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11AFE" w14:textId="77777777" w:rsidR="00D240C0" w:rsidRPr="0032656C" w:rsidRDefault="00D240C0">
      <w:pPr>
        <w:spacing w:line="480" w:lineRule="auto"/>
        <w:ind w:firstLineChars="0" w:firstLine="0"/>
        <w:jc w:val="center"/>
        <w:rPr>
          <w:sz w:val="44"/>
          <w:szCs w:val="44"/>
        </w:rPr>
      </w:pPr>
    </w:p>
    <w:p w14:paraId="6C853DD7" w14:textId="77777777" w:rsidR="00D240C0" w:rsidRPr="0032656C" w:rsidRDefault="00D240C0">
      <w:pPr>
        <w:spacing w:line="480" w:lineRule="auto"/>
        <w:ind w:firstLineChars="0" w:firstLine="0"/>
        <w:jc w:val="center"/>
        <w:rPr>
          <w:sz w:val="44"/>
          <w:szCs w:val="44"/>
        </w:rPr>
      </w:pPr>
    </w:p>
    <w:p w14:paraId="4EA24A74" w14:textId="77777777" w:rsidR="00D240C0" w:rsidRPr="0032656C" w:rsidRDefault="00D240C0">
      <w:pPr>
        <w:spacing w:line="480" w:lineRule="auto"/>
        <w:ind w:firstLineChars="0" w:firstLine="0"/>
        <w:jc w:val="center"/>
        <w:rPr>
          <w:b/>
          <w:sz w:val="48"/>
          <w:szCs w:val="48"/>
        </w:rPr>
      </w:pPr>
    </w:p>
    <w:p w14:paraId="430F2CF7" w14:textId="77777777" w:rsidR="00D240C0" w:rsidRPr="0032656C" w:rsidRDefault="00D240C0">
      <w:pPr>
        <w:spacing w:line="480" w:lineRule="auto"/>
        <w:ind w:firstLineChars="0" w:firstLine="0"/>
        <w:jc w:val="center"/>
        <w:rPr>
          <w:b/>
          <w:sz w:val="48"/>
          <w:szCs w:val="48"/>
        </w:rPr>
      </w:pPr>
    </w:p>
    <w:p w14:paraId="383CDDFE" w14:textId="77777777" w:rsidR="00D240C0" w:rsidRPr="0032656C" w:rsidRDefault="00B22695">
      <w:pPr>
        <w:spacing w:line="480" w:lineRule="auto"/>
        <w:ind w:firstLineChars="0" w:firstLine="0"/>
        <w:jc w:val="center"/>
        <w:rPr>
          <w:b/>
          <w:sz w:val="48"/>
          <w:szCs w:val="48"/>
        </w:rPr>
      </w:pPr>
      <w:r w:rsidRPr="0032656C">
        <w:rPr>
          <w:rFonts w:hint="eastAsia"/>
          <w:b/>
          <w:sz w:val="48"/>
          <w:szCs w:val="48"/>
        </w:rPr>
        <w:t>昌吉州人民医院建设项目</w:t>
      </w:r>
    </w:p>
    <w:p w14:paraId="121D2015" w14:textId="77777777" w:rsidR="00D240C0" w:rsidRPr="0032656C" w:rsidRDefault="00D240C0">
      <w:pPr>
        <w:spacing w:line="480" w:lineRule="auto"/>
        <w:ind w:firstLineChars="0" w:firstLine="0"/>
        <w:jc w:val="center"/>
        <w:rPr>
          <w:b/>
          <w:sz w:val="48"/>
          <w:szCs w:val="48"/>
        </w:rPr>
      </w:pPr>
    </w:p>
    <w:p w14:paraId="0264920F" w14:textId="77777777" w:rsidR="00D240C0" w:rsidRPr="0032656C" w:rsidRDefault="00B22695">
      <w:pPr>
        <w:ind w:firstLineChars="0" w:firstLine="0"/>
        <w:jc w:val="center"/>
        <w:rPr>
          <w:b/>
          <w:sz w:val="72"/>
          <w:szCs w:val="72"/>
        </w:rPr>
      </w:pPr>
      <w:r w:rsidRPr="0032656C">
        <w:rPr>
          <w:rFonts w:hint="eastAsia"/>
          <w:b/>
          <w:sz w:val="72"/>
          <w:szCs w:val="72"/>
        </w:rPr>
        <w:t>环境影响报告书</w:t>
      </w:r>
    </w:p>
    <w:p w14:paraId="6744076A" w14:textId="77777777" w:rsidR="00D240C0" w:rsidRPr="0032656C" w:rsidRDefault="00D240C0">
      <w:pPr>
        <w:ind w:firstLineChars="0" w:firstLine="0"/>
        <w:jc w:val="center"/>
        <w:rPr>
          <w:b/>
          <w:sz w:val="32"/>
          <w:szCs w:val="32"/>
        </w:rPr>
      </w:pPr>
    </w:p>
    <w:p w14:paraId="37DD4FAB" w14:textId="6C135FD5" w:rsidR="00D240C0" w:rsidRPr="0032656C" w:rsidRDefault="00381608">
      <w:pPr>
        <w:ind w:firstLineChars="0" w:firstLine="0"/>
        <w:jc w:val="center"/>
        <w:rPr>
          <w:b/>
          <w:sz w:val="40"/>
          <w:szCs w:val="40"/>
        </w:rPr>
      </w:pPr>
      <w:r w:rsidRPr="0032656C">
        <w:rPr>
          <w:rFonts w:hint="eastAsia"/>
          <w:b/>
          <w:sz w:val="40"/>
          <w:szCs w:val="40"/>
        </w:rPr>
        <w:t>（报批稿）</w:t>
      </w:r>
    </w:p>
    <w:p w14:paraId="40461BA7" w14:textId="77777777" w:rsidR="00D240C0" w:rsidRPr="0032656C" w:rsidRDefault="00D240C0">
      <w:pPr>
        <w:ind w:firstLineChars="0" w:firstLine="0"/>
        <w:jc w:val="center"/>
        <w:rPr>
          <w:b/>
          <w:sz w:val="32"/>
          <w:szCs w:val="32"/>
        </w:rPr>
      </w:pPr>
    </w:p>
    <w:p w14:paraId="5C9FA8E9" w14:textId="77777777" w:rsidR="00D240C0" w:rsidRPr="0032656C" w:rsidRDefault="00D240C0">
      <w:pPr>
        <w:ind w:firstLineChars="0" w:firstLine="0"/>
        <w:jc w:val="center"/>
        <w:rPr>
          <w:b/>
          <w:sz w:val="32"/>
          <w:szCs w:val="32"/>
        </w:rPr>
      </w:pPr>
    </w:p>
    <w:p w14:paraId="741FEB47" w14:textId="77777777" w:rsidR="00D240C0" w:rsidRPr="0032656C" w:rsidRDefault="00D240C0">
      <w:pPr>
        <w:ind w:firstLineChars="0" w:firstLine="0"/>
        <w:jc w:val="center"/>
        <w:rPr>
          <w:b/>
          <w:sz w:val="32"/>
          <w:szCs w:val="32"/>
        </w:rPr>
      </w:pPr>
    </w:p>
    <w:p w14:paraId="0791ED92" w14:textId="77777777" w:rsidR="00D240C0" w:rsidRPr="0032656C" w:rsidRDefault="00D240C0">
      <w:pPr>
        <w:ind w:firstLineChars="0" w:firstLine="0"/>
        <w:jc w:val="center"/>
        <w:rPr>
          <w:b/>
          <w:sz w:val="32"/>
          <w:szCs w:val="32"/>
        </w:rPr>
      </w:pPr>
    </w:p>
    <w:p w14:paraId="0453A760" w14:textId="77777777" w:rsidR="00D240C0" w:rsidRPr="0032656C" w:rsidRDefault="00D240C0">
      <w:pPr>
        <w:ind w:firstLineChars="0" w:firstLine="0"/>
        <w:jc w:val="center"/>
        <w:rPr>
          <w:b/>
          <w:sz w:val="32"/>
          <w:szCs w:val="32"/>
        </w:rPr>
      </w:pPr>
    </w:p>
    <w:p w14:paraId="1848BD3C" w14:textId="77777777" w:rsidR="00D240C0" w:rsidRPr="0032656C" w:rsidRDefault="00D240C0">
      <w:pPr>
        <w:ind w:firstLineChars="0" w:firstLine="0"/>
        <w:jc w:val="center"/>
        <w:rPr>
          <w:b/>
          <w:sz w:val="32"/>
          <w:szCs w:val="32"/>
        </w:rPr>
      </w:pPr>
    </w:p>
    <w:p w14:paraId="3990527B" w14:textId="77777777" w:rsidR="00D240C0" w:rsidRPr="0032656C" w:rsidRDefault="00D240C0">
      <w:pPr>
        <w:ind w:firstLineChars="0" w:firstLine="0"/>
        <w:jc w:val="center"/>
        <w:rPr>
          <w:b/>
          <w:sz w:val="32"/>
          <w:szCs w:val="32"/>
        </w:rPr>
      </w:pPr>
    </w:p>
    <w:p w14:paraId="70B90E8C" w14:textId="77777777" w:rsidR="00D240C0" w:rsidRPr="0032656C" w:rsidRDefault="00D240C0">
      <w:pPr>
        <w:ind w:firstLineChars="0" w:firstLine="0"/>
        <w:jc w:val="center"/>
        <w:rPr>
          <w:b/>
          <w:sz w:val="32"/>
          <w:szCs w:val="32"/>
        </w:rPr>
      </w:pPr>
    </w:p>
    <w:p w14:paraId="06701736" w14:textId="77777777" w:rsidR="00D240C0" w:rsidRPr="0032656C" w:rsidRDefault="00B22695">
      <w:pPr>
        <w:ind w:firstLineChars="0" w:firstLine="0"/>
        <w:jc w:val="center"/>
        <w:rPr>
          <w:b/>
          <w:sz w:val="32"/>
          <w:szCs w:val="32"/>
        </w:rPr>
      </w:pPr>
      <w:r w:rsidRPr="0032656C">
        <w:rPr>
          <w:rFonts w:hint="eastAsia"/>
          <w:b/>
          <w:sz w:val="32"/>
          <w:szCs w:val="32"/>
        </w:rPr>
        <w:t>建设单位（盖章）：昌吉回族自治州人民医院</w:t>
      </w:r>
    </w:p>
    <w:p w14:paraId="153719F5" w14:textId="77777777" w:rsidR="00D240C0" w:rsidRPr="0032656C" w:rsidRDefault="00B22695">
      <w:pPr>
        <w:ind w:firstLineChars="0" w:firstLine="0"/>
        <w:jc w:val="center"/>
        <w:rPr>
          <w:b/>
          <w:sz w:val="32"/>
          <w:szCs w:val="32"/>
        </w:rPr>
      </w:pPr>
      <w:r w:rsidRPr="0032656C">
        <w:rPr>
          <w:rFonts w:hint="eastAsia"/>
          <w:b/>
          <w:sz w:val="32"/>
          <w:szCs w:val="32"/>
        </w:rPr>
        <w:t>编制单位（盖章）：新疆清风源环保咨询有限公司</w:t>
      </w:r>
    </w:p>
    <w:p w14:paraId="7DEB8D57" w14:textId="06D48ADB" w:rsidR="00D240C0" w:rsidRPr="0032656C" w:rsidRDefault="00B22695">
      <w:pPr>
        <w:ind w:firstLineChars="0" w:firstLine="0"/>
        <w:jc w:val="center"/>
        <w:rPr>
          <w:b/>
          <w:sz w:val="32"/>
          <w:szCs w:val="32"/>
        </w:rPr>
      </w:pPr>
      <w:r w:rsidRPr="0032656C">
        <w:rPr>
          <w:rFonts w:hint="eastAsia"/>
          <w:b/>
          <w:sz w:val="32"/>
          <w:szCs w:val="32"/>
        </w:rPr>
        <w:t>编制时间：二〇二二年</w:t>
      </w:r>
      <w:r w:rsidR="00213D07" w:rsidRPr="0032656C">
        <w:rPr>
          <w:rFonts w:hint="eastAsia"/>
          <w:b/>
          <w:sz w:val="32"/>
          <w:szCs w:val="32"/>
        </w:rPr>
        <w:t>六</w:t>
      </w:r>
      <w:r w:rsidRPr="0032656C">
        <w:rPr>
          <w:rFonts w:hint="eastAsia"/>
          <w:b/>
          <w:sz w:val="32"/>
          <w:szCs w:val="32"/>
        </w:rPr>
        <w:t>月</w:t>
      </w:r>
    </w:p>
    <w:p w14:paraId="509A2B6E" w14:textId="77777777" w:rsidR="00D240C0" w:rsidRPr="0032656C" w:rsidRDefault="00D240C0">
      <w:pPr>
        <w:ind w:firstLineChars="0" w:firstLine="0"/>
      </w:pPr>
    </w:p>
    <w:p w14:paraId="4580F94C" w14:textId="77777777" w:rsidR="00D240C0" w:rsidRPr="0032656C" w:rsidRDefault="00D240C0">
      <w:pPr>
        <w:ind w:firstLineChars="83" w:firstLine="199"/>
        <w:sectPr w:rsidR="00D240C0" w:rsidRPr="0032656C">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fmt="upperRoman" w:start="1"/>
          <w:cols w:space="425"/>
          <w:titlePg/>
          <w:docGrid w:type="lines" w:linePitch="326"/>
        </w:sectPr>
      </w:pPr>
    </w:p>
    <w:p w14:paraId="17C11C0C" w14:textId="74C3302F" w:rsidR="009E4F29" w:rsidRPr="0032656C" w:rsidRDefault="00B22695" w:rsidP="00B244A5">
      <w:pPr>
        <w:pStyle w:val="TOC1"/>
        <w:outlineLvl w:val="9"/>
        <w:rPr>
          <w:rFonts w:asciiTheme="minorHAnsi" w:eastAsiaTheme="minorEastAsia" w:hAnsiTheme="minorHAnsi" w:cstheme="minorBidi"/>
          <w:b/>
          <w:bCs w:val="0"/>
          <w:noProof/>
          <w:kern w:val="2"/>
          <w:sz w:val="22"/>
          <w:szCs w:val="24"/>
        </w:rPr>
      </w:pPr>
      <w:r w:rsidRPr="0032656C">
        <w:lastRenderedPageBreak/>
        <w:fldChar w:fldCharType="begin"/>
      </w:r>
      <w:r w:rsidRPr="0032656C">
        <w:instrText xml:space="preserve"> </w:instrText>
      </w:r>
      <w:r w:rsidRPr="0032656C">
        <w:rPr>
          <w:rFonts w:hint="eastAsia"/>
        </w:rPr>
        <w:instrText>TOC \o "1-2" \h \z \u</w:instrText>
      </w:r>
      <w:r w:rsidRPr="0032656C">
        <w:instrText xml:space="preserve"> </w:instrText>
      </w:r>
      <w:r w:rsidRPr="0032656C">
        <w:fldChar w:fldCharType="separate"/>
      </w:r>
      <w:r w:rsidR="00B244A5" w:rsidRPr="0032656C">
        <w:rPr>
          <w:rFonts w:hint="eastAsia"/>
          <w:b/>
          <w:bCs w:val="0"/>
          <w:sz w:val="32"/>
          <w:szCs w:val="48"/>
        </w:rPr>
        <w:t>目</w:t>
      </w:r>
      <w:r w:rsidR="00B244A5" w:rsidRPr="0032656C">
        <w:rPr>
          <w:rFonts w:hint="eastAsia"/>
          <w:b/>
          <w:bCs w:val="0"/>
          <w:sz w:val="32"/>
          <w:szCs w:val="48"/>
        </w:rPr>
        <w:t xml:space="preserve"> </w:t>
      </w:r>
      <w:r w:rsidR="00B244A5" w:rsidRPr="0032656C">
        <w:rPr>
          <w:b/>
          <w:bCs w:val="0"/>
          <w:sz w:val="32"/>
          <w:szCs w:val="48"/>
        </w:rPr>
        <w:t xml:space="preserve">   </w:t>
      </w:r>
      <w:r w:rsidR="00B244A5" w:rsidRPr="0032656C">
        <w:rPr>
          <w:rFonts w:hint="eastAsia"/>
          <w:b/>
          <w:bCs w:val="0"/>
          <w:sz w:val="32"/>
          <w:szCs w:val="48"/>
        </w:rPr>
        <w:t>录</w:t>
      </w:r>
    </w:p>
    <w:p w14:paraId="665DA517" w14:textId="1A277B69" w:rsidR="009E4F29" w:rsidRPr="0032656C" w:rsidRDefault="00B242FF" w:rsidP="0042696F">
      <w:pPr>
        <w:pStyle w:val="TOC1"/>
        <w:outlineLvl w:val="9"/>
        <w:rPr>
          <w:rFonts w:asciiTheme="minorHAnsi" w:eastAsiaTheme="minorEastAsia" w:hAnsiTheme="minorHAnsi" w:cstheme="minorBidi"/>
          <w:bCs w:val="0"/>
          <w:noProof/>
          <w:kern w:val="2"/>
          <w:sz w:val="21"/>
          <w:szCs w:val="22"/>
        </w:rPr>
      </w:pPr>
      <w:hyperlink w:anchor="_Toc101965080" w:history="1">
        <w:r w:rsidR="009E4F29" w:rsidRPr="0032656C">
          <w:rPr>
            <w:rStyle w:val="af"/>
            <w:noProof/>
            <w:color w:val="auto"/>
          </w:rPr>
          <w:t>1</w:t>
        </w:r>
        <w:r w:rsidR="009E4F29" w:rsidRPr="0032656C">
          <w:rPr>
            <w:rStyle w:val="af"/>
            <w:rFonts w:hint="eastAsia"/>
            <w:noProof/>
            <w:color w:val="auto"/>
          </w:rPr>
          <w:t>、建设项目概况</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_Toc101965080 \h </w:instrText>
        </w:r>
        <w:r w:rsidR="009E4F29" w:rsidRPr="0032656C">
          <w:rPr>
            <w:noProof/>
            <w:webHidden/>
          </w:rPr>
        </w:r>
        <w:r w:rsidR="009E4F29" w:rsidRPr="0032656C">
          <w:rPr>
            <w:noProof/>
            <w:webHidden/>
          </w:rPr>
          <w:fldChar w:fldCharType="separate"/>
        </w:r>
        <w:r w:rsidR="004E1420">
          <w:rPr>
            <w:noProof/>
            <w:webHidden/>
          </w:rPr>
          <w:t>1</w:t>
        </w:r>
        <w:r w:rsidR="009E4F29" w:rsidRPr="0032656C">
          <w:rPr>
            <w:noProof/>
            <w:webHidden/>
          </w:rPr>
          <w:fldChar w:fldCharType="end"/>
        </w:r>
      </w:hyperlink>
    </w:p>
    <w:p w14:paraId="31934E0E" w14:textId="5162CDE3"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081" w:history="1">
        <w:r w:rsidR="009E4F29" w:rsidRPr="0032656C">
          <w:rPr>
            <w:rStyle w:val="af"/>
            <w:noProof/>
            <w:color w:val="auto"/>
          </w:rPr>
          <w:t>1.1</w:t>
        </w:r>
        <w:r w:rsidR="009E4F29" w:rsidRPr="0032656C">
          <w:rPr>
            <w:rStyle w:val="af"/>
            <w:rFonts w:hint="eastAsia"/>
            <w:noProof/>
            <w:color w:val="auto"/>
          </w:rPr>
          <w:t>项目实施背景</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_Toc101965081 \h </w:instrText>
        </w:r>
        <w:r w:rsidR="009E4F29" w:rsidRPr="0032656C">
          <w:rPr>
            <w:noProof/>
            <w:webHidden/>
          </w:rPr>
        </w:r>
        <w:r w:rsidR="009E4F29" w:rsidRPr="0032656C">
          <w:rPr>
            <w:noProof/>
            <w:webHidden/>
          </w:rPr>
          <w:fldChar w:fldCharType="separate"/>
        </w:r>
        <w:r w:rsidR="004E1420">
          <w:rPr>
            <w:noProof/>
            <w:webHidden/>
          </w:rPr>
          <w:t>1</w:t>
        </w:r>
        <w:r w:rsidR="009E4F29" w:rsidRPr="0032656C">
          <w:rPr>
            <w:noProof/>
            <w:webHidden/>
          </w:rPr>
          <w:fldChar w:fldCharType="end"/>
        </w:r>
      </w:hyperlink>
    </w:p>
    <w:p w14:paraId="7B263BBC" w14:textId="3AD6DED2"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082" w:history="1">
        <w:r w:rsidR="009E4F29" w:rsidRPr="0032656C">
          <w:rPr>
            <w:rStyle w:val="af"/>
            <w:noProof/>
            <w:color w:val="auto"/>
          </w:rPr>
          <w:t>1.2</w:t>
        </w:r>
        <w:r w:rsidR="009E4F29" w:rsidRPr="0032656C">
          <w:rPr>
            <w:rStyle w:val="af"/>
            <w:rFonts w:hint="eastAsia"/>
            <w:noProof/>
            <w:color w:val="auto"/>
          </w:rPr>
          <w:t>环评工作过程</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_Toc101965082 \h </w:instrText>
        </w:r>
        <w:r w:rsidR="009E4F29" w:rsidRPr="0032656C">
          <w:rPr>
            <w:noProof/>
            <w:webHidden/>
          </w:rPr>
        </w:r>
        <w:r w:rsidR="009E4F29" w:rsidRPr="0032656C">
          <w:rPr>
            <w:noProof/>
            <w:webHidden/>
          </w:rPr>
          <w:fldChar w:fldCharType="separate"/>
        </w:r>
        <w:r w:rsidR="004E1420">
          <w:rPr>
            <w:noProof/>
            <w:webHidden/>
          </w:rPr>
          <w:t>2</w:t>
        </w:r>
        <w:r w:rsidR="009E4F29" w:rsidRPr="0032656C">
          <w:rPr>
            <w:noProof/>
            <w:webHidden/>
          </w:rPr>
          <w:fldChar w:fldCharType="end"/>
        </w:r>
      </w:hyperlink>
    </w:p>
    <w:p w14:paraId="04CE9489" w14:textId="02067D4A"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083" w:history="1">
        <w:r w:rsidR="009E4F29" w:rsidRPr="0032656C">
          <w:rPr>
            <w:rStyle w:val="af"/>
            <w:noProof/>
            <w:color w:val="auto"/>
          </w:rPr>
          <w:t>1.3</w:t>
        </w:r>
        <w:r w:rsidR="009E4F29" w:rsidRPr="0032656C">
          <w:rPr>
            <w:rStyle w:val="af"/>
            <w:rFonts w:hint="eastAsia"/>
            <w:noProof/>
            <w:color w:val="auto"/>
          </w:rPr>
          <w:t>关注的主要环境问题</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_Toc101965083 \h </w:instrText>
        </w:r>
        <w:r w:rsidR="009E4F29" w:rsidRPr="0032656C">
          <w:rPr>
            <w:noProof/>
            <w:webHidden/>
          </w:rPr>
        </w:r>
        <w:r w:rsidR="009E4F29" w:rsidRPr="0032656C">
          <w:rPr>
            <w:noProof/>
            <w:webHidden/>
          </w:rPr>
          <w:fldChar w:fldCharType="separate"/>
        </w:r>
        <w:r w:rsidR="004E1420">
          <w:rPr>
            <w:noProof/>
            <w:webHidden/>
          </w:rPr>
          <w:t>2</w:t>
        </w:r>
        <w:r w:rsidR="009E4F29" w:rsidRPr="0032656C">
          <w:rPr>
            <w:noProof/>
            <w:webHidden/>
          </w:rPr>
          <w:fldChar w:fldCharType="end"/>
        </w:r>
      </w:hyperlink>
    </w:p>
    <w:p w14:paraId="0424FB34" w14:textId="1EA36788"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084" w:history="1">
        <w:r w:rsidR="009E4F29" w:rsidRPr="0032656C">
          <w:rPr>
            <w:rStyle w:val="af"/>
            <w:noProof/>
            <w:color w:val="auto"/>
          </w:rPr>
          <w:t>1.4</w:t>
        </w:r>
        <w:r w:rsidR="009E4F29" w:rsidRPr="0032656C">
          <w:rPr>
            <w:rStyle w:val="af"/>
            <w:rFonts w:hint="eastAsia"/>
            <w:noProof/>
            <w:color w:val="auto"/>
          </w:rPr>
          <w:t>环评报告书的主要结论</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_Toc101965084 \h </w:instrText>
        </w:r>
        <w:r w:rsidR="009E4F29" w:rsidRPr="0032656C">
          <w:rPr>
            <w:noProof/>
            <w:webHidden/>
          </w:rPr>
        </w:r>
        <w:r w:rsidR="009E4F29" w:rsidRPr="0032656C">
          <w:rPr>
            <w:noProof/>
            <w:webHidden/>
          </w:rPr>
          <w:fldChar w:fldCharType="separate"/>
        </w:r>
        <w:r w:rsidR="004E1420">
          <w:rPr>
            <w:noProof/>
            <w:webHidden/>
          </w:rPr>
          <w:t>5</w:t>
        </w:r>
        <w:r w:rsidR="009E4F29" w:rsidRPr="0032656C">
          <w:rPr>
            <w:noProof/>
            <w:webHidden/>
          </w:rPr>
          <w:fldChar w:fldCharType="end"/>
        </w:r>
      </w:hyperlink>
    </w:p>
    <w:p w14:paraId="19C5AC8B" w14:textId="6A146C2D" w:rsidR="009E4F29" w:rsidRPr="0032656C" w:rsidRDefault="00B242FF" w:rsidP="0042696F">
      <w:pPr>
        <w:pStyle w:val="TOC1"/>
        <w:outlineLvl w:val="9"/>
        <w:rPr>
          <w:rFonts w:asciiTheme="minorHAnsi" w:eastAsiaTheme="minorEastAsia" w:hAnsiTheme="minorHAnsi" w:cstheme="minorBidi"/>
          <w:bCs w:val="0"/>
          <w:noProof/>
          <w:kern w:val="2"/>
          <w:sz w:val="21"/>
          <w:szCs w:val="22"/>
        </w:rPr>
      </w:pPr>
      <w:hyperlink w:anchor="_Toc101965085" w:history="1">
        <w:r w:rsidR="009E4F29" w:rsidRPr="0032656C">
          <w:rPr>
            <w:rStyle w:val="af"/>
            <w:noProof/>
            <w:color w:val="auto"/>
          </w:rPr>
          <w:t>2</w:t>
        </w:r>
        <w:r w:rsidR="009E4F29" w:rsidRPr="0032656C">
          <w:rPr>
            <w:rStyle w:val="af"/>
            <w:rFonts w:hint="eastAsia"/>
            <w:noProof/>
            <w:color w:val="auto"/>
          </w:rPr>
          <w:t>、总论</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_Toc101965085 \h </w:instrText>
        </w:r>
        <w:r w:rsidR="009E4F29" w:rsidRPr="0032656C">
          <w:rPr>
            <w:noProof/>
            <w:webHidden/>
          </w:rPr>
        </w:r>
        <w:r w:rsidR="009E4F29" w:rsidRPr="0032656C">
          <w:rPr>
            <w:noProof/>
            <w:webHidden/>
          </w:rPr>
          <w:fldChar w:fldCharType="separate"/>
        </w:r>
        <w:r w:rsidR="004E1420">
          <w:rPr>
            <w:noProof/>
            <w:webHidden/>
          </w:rPr>
          <w:t>6</w:t>
        </w:r>
        <w:r w:rsidR="009E4F29" w:rsidRPr="0032656C">
          <w:rPr>
            <w:noProof/>
            <w:webHidden/>
          </w:rPr>
          <w:fldChar w:fldCharType="end"/>
        </w:r>
      </w:hyperlink>
    </w:p>
    <w:p w14:paraId="4F79223E" w14:textId="4E78253A"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086" w:history="1">
        <w:r w:rsidR="009E4F29" w:rsidRPr="0032656C">
          <w:rPr>
            <w:rStyle w:val="af"/>
            <w:noProof/>
            <w:color w:val="auto"/>
          </w:rPr>
          <w:t>2.1</w:t>
        </w:r>
        <w:r w:rsidR="009E4F29" w:rsidRPr="0032656C">
          <w:rPr>
            <w:rStyle w:val="af"/>
            <w:rFonts w:hint="eastAsia"/>
            <w:noProof/>
            <w:color w:val="auto"/>
          </w:rPr>
          <w:t>编制依据</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_Toc101965086 \h </w:instrText>
        </w:r>
        <w:r w:rsidR="009E4F29" w:rsidRPr="0032656C">
          <w:rPr>
            <w:noProof/>
            <w:webHidden/>
          </w:rPr>
        </w:r>
        <w:r w:rsidR="009E4F29" w:rsidRPr="0032656C">
          <w:rPr>
            <w:noProof/>
            <w:webHidden/>
          </w:rPr>
          <w:fldChar w:fldCharType="separate"/>
        </w:r>
        <w:r w:rsidR="004E1420">
          <w:rPr>
            <w:noProof/>
            <w:webHidden/>
          </w:rPr>
          <w:t>6</w:t>
        </w:r>
        <w:r w:rsidR="009E4F29" w:rsidRPr="0032656C">
          <w:rPr>
            <w:noProof/>
            <w:webHidden/>
          </w:rPr>
          <w:fldChar w:fldCharType="end"/>
        </w:r>
      </w:hyperlink>
    </w:p>
    <w:p w14:paraId="752384E1" w14:textId="0E3EF5AA"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087" w:history="1">
        <w:r w:rsidR="009E4F29" w:rsidRPr="0032656C">
          <w:rPr>
            <w:rStyle w:val="af"/>
            <w:noProof/>
            <w:color w:val="auto"/>
          </w:rPr>
          <w:t>2.2</w:t>
        </w:r>
        <w:r w:rsidR="009E4F29" w:rsidRPr="0032656C">
          <w:rPr>
            <w:rStyle w:val="af"/>
            <w:rFonts w:hint="eastAsia"/>
            <w:noProof/>
            <w:color w:val="auto"/>
          </w:rPr>
          <w:t>评价目的和原则</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_Toc101965087 \h </w:instrText>
        </w:r>
        <w:r w:rsidR="009E4F29" w:rsidRPr="0032656C">
          <w:rPr>
            <w:noProof/>
            <w:webHidden/>
          </w:rPr>
        </w:r>
        <w:r w:rsidR="009E4F29" w:rsidRPr="0032656C">
          <w:rPr>
            <w:noProof/>
            <w:webHidden/>
          </w:rPr>
          <w:fldChar w:fldCharType="separate"/>
        </w:r>
        <w:r w:rsidR="004E1420">
          <w:rPr>
            <w:noProof/>
            <w:webHidden/>
          </w:rPr>
          <w:t>10</w:t>
        </w:r>
        <w:r w:rsidR="009E4F29" w:rsidRPr="0032656C">
          <w:rPr>
            <w:noProof/>
            <w:webHidden/>
          </w:rPr>
          <w:fldChar w:fldCharType="end"/>
        </w:r>
      </w:hyperlink>
    </w:p>
    <w:p w14:paraId="6EAD9C34" w14:textId="1B4FDEAC"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088" w:history="1">
        <w:r w:rsidR="009E4F29" w:rsidRPr="0032656C">
          <w:rPr>
            <w:rStyle w:val="af"/>
            <w:noProof/>
            <w:color w:val="auto"/>
          </w:rPr>
          <w:t>2.3</w:t>
        </w:r>
        <w:r w:rsidR="009E4F29" w:rsidRPr="0032656C">
          <w:rPr>
            <w:rStyle w:val="af"/>
            <w:rFonts w:hint="eastAsia"/>
            <w:noProof/>
            <w:color w:val="auto"/>
          </w:rPr>
          <w:t>评价内容及评价重点</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_Toc101965088 \h </w:instrText>
        </w:r>
        <w:r w:rsidR="009E4F29" w:rsidRPr="0032656C">
          <w:rPr>
            <w:noProof/>
            <w:webHidden/>
          </w:rPr>
        </w:r>
        <w:r w:rsidR="009E4F29" w:rsidRPr="0032656C">
          <w:rPr>
            <w:noProof/>
            <w:webHidden/>
          </w:rPr>
          <w:fldChar w:fldCharType="separate"/>
        </w:r>
        <w:r w:rsidR="004E1420">
          <w:rPr>
            <w:noProof/>
            <w:webHidden/>
          </w:rPr>
          <w:t>11</w:t>
        </w:r>
        <w:r w:rsidR="009E4F29" w:rsidRPr="0032656C">
          <w:rPr>
            <w:noProof/>
            <w:webHidden/>
          </w:rPr>
          <w:fldChar w:fldCharType="end"/>
        </w:r>
      </w:hyperlink>
    </w:p>
    <w:p w14:paraId="154E6975" w14:textId="3D1DFF9A"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089" w:history="1">
        <w:r w:rsidR="009E4F29" w:rsidRPr="0032656C">
          <w:rPr>
            <w:rStyle w:val="af"/>
            <w:noProof/>
            <w:color w:val="auto"/>
          </w:rPr>
          <w:t>2.4</w:t>
        </w:r>
        <w:r w:rsidR="009E4F29" w:rsidRPr="0032656C">
          <w:rPr>
            <w:rStyle w:val="af"/>
            <w:rFonts w:hint="eastAsia"/>
            <w:noProof/>
            <w:color w:val="auto"/>
          </w:rPr>
          <w:t>评价因子识别与筛选</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_Toc101965089 \h </w:instrText>
        </w:r>
        <w:r w:rsidR="009E4F29" w:rsidRPr="0032656C">
          <w:rPr>
            <w:noProof/>
            <w:webHidden/>
          </w:rPr>
        </w:r>
        <w:r w:rsidR="009E4F29" w:rsidRPr="0032656C">
          <w:rPr>
            <w:noProof/>
            <w:webHidden/>
          </w:rPr>
          <w:fldChar w:fldCharType="separate"/>
        </w:r>
        <w:r w:rsidR="004E1420">
          <w:rPr>
            <w:noProof/>
            <w:webHidden/>
          </w:rPr>
          <w:t>12</w:t>
        </w:r>
        <w:r w:rsidR="009E4F29" w:rsidRPr="0032656C">
          <w:rPr>
            <w:noProof/>
            <w:webHidden/>
          </w:rPr>
          <w:fldChar w:fldCharType="end"/>
        </w:r>
      </w:hyperlink>
    </w:p>
    <w:p w14:paraId="7C307D00" w14:textId="2FC03A7C"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090" w:history="1">
        <w:r w:rsidR="009E4F29" w:rsidRPr="0032656C">
          <w:rPr>
            <w:rStyle w:val="af"/>
            <w:noProof/>
            <w:color w:val="auto"/>
          </w:rPr>
          <w:t>2.5</w:t>
        </w:r>
        <w:r w:rsidR="009E4F29" w:rsidRPr="0032656C">
          <w:rPr>
            <w:rStyle w:val="af"/>
            <w:rFonts w:hint="eastAsia"/>
            <w:noProof/>
            <w:color w:val="auto"/>
          </w:rPr>
          <w:t>环境功能区划及评价标准</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_Toc101965090 \h </w:instrText>
        </w:r>
        <w:r w:rsidR="009E4F29" w:rsidRPr="0032656C">
          <w:rPr>
            <w:noProof/>
            <w:webHidden/>
          </w:rPr>
        </w:r>
        <w:r w:rsidR="009E4F29" w:rsidRPr="0032656C">
          <w:rPr>
            <w:noProof/>
            <w:webHidden/>
          </w:rPr>
          <w:fldChar w:fldCharType="separate"/>
        </w:r>
        <w:r w:rsidR="004E1420">
          <w:rPr>
            <w:noProof/>
            <w:webHidden/>
          </w:rPr>
          <w:t>14</w:t>
        </w:r>
        <w:r w:rsidR="009E4F29" w:rsidRPr="0032656C">
          <w:rPr>
            <w:noProof/>
            <w:webHidden/>
          </w:rPr>
          <w:fldChar w:fldCharType="end"/>
        </w:r>
      </w:hyperlink>
    </w:p>
    <w:p w14:paraId="6B385E7C" w14:textId="4DB62142"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091" w:history="1">
        <w:r w:rsidR="009E4F29" w:rsidRPr="0032656C">
          <w:rPr>
            <w:rStyle w:val="af"/>
            <w:noProof/>
            <w:color w:val="auto"/>
          </w:rPr>
          <w:t>2.6</w:t>
        </w:r>
        <w:r w:rsidR="009E4F29" w:rsidRPr="0032656C">
          <w:rPr>
            <w:rStyle w:val="af"/>
            <w:rFonts w:hint="eastAsia"/>
            <w:noProof/>
            <w:color w:val="auto"/>
          </w:rPr>
          <w:t>评价等级及评价范围</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_Toc101965091 \h </w:instrText>
        </w:r>
        <w:r w:rsidR="009E4F29" w:rsidRPr="0032656C">
          <w:rPr>
            <w:noProof/>
            <w:webHidden/>
          </w:rPr>
        </w:r>
        <w:r w:rsidR="009E4F29" w:rsidRPr="0032656C">
          <w:rPr>
            <w:noProof/>
            <w:webHidden/>
          </w:rPr>
          <w:fldChar w:fldCharType="separate"/>
        </w:r>
        <w:r w:rsidR="004E1420">
          <w:rPr>
            <w:noProof/>
            <w:webHidden/>
          </w:rPr>
          <w:t>19</w:t>
        </w:r>
        <w:r w:rsidR="009E4F29" w:rsidRPr="0032656C">
          <w:rPr>
            <w:noProof/>
            <w:webHidden/>
          </w:rPr>
          <w:fldChar w:fldCharType="end"/>
        </w:r>
      </w:hyperlink>
    </w:p>
    <w:p w14:paraId="6C8DB40E" w14:textId="6D272698"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092" w:history="1">
        <w:r w:rsidR="009E4F29" w:rsidRPr="0032656C">
          <w:rPr>
            <w:rStyle w:val="af"/>
            <w:noProof/>
            <w:color w:val="auto"/>
          </w:rPr>
          <w:t>2.7</w:t>
        </w:r>
        <w:r w:rsidR="009E4F29" w:rsidRPr="0032656C">
          <w:rPr>
            <w:rStyle w:val="af"/>
            <w:rFonts w:hint="eastAsia"/>
            <w:noProof/>
            <w:color w:val="auto"/>
          </w:rPr>
          <w:t>环境保护目标及敏感点</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_Toc101965092 \h </w:instrText>
        </w:r>
        <w:r w:rsidR="009E4F29" w:rsidRPr="0032656C">
          <w:rPr>
            <w:noProof/>
            <w:webHidden/>
          </w:rPr>
        </w:r>
        <w:r w:rsidR="009E4F29" w:rsidRPr="0032656C">
          <w:rPr>
            <w:noProof/>
            <w:webHidden/>
          </w:rPr>
          <w:fldChar w:fldCharType="separate"/>
        </w:r>
        <w:r w:rsidR="004E1420">
          <w:rPr>
            <w:noProof/>
            <w:webHidden/>
          </w:rPr>
          <w:t>27</w:t>
        </w:r>
        <w:r w:rsidR="009E4F29" w:rsidRPr="0032656C">
          <w:rPr>
            <w:noProof/>
            <w:webHidden/>
          </w:rPr>
          <w:fldChar w:fldCharType="end"/>
        </w:r>
      </w:hyperlink>
    </w:p>
    <w:p w14:paraId="1341646A" w14:textId="38B98147"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093" w:history="1">
        <w:r w:rsidR="009E4F29" w:rsidRPr="0032656C">
          <w:rPr>
            <w:rStyle w:val="af"/>
            <w:noProof/>
            <w:color w:val="auto"/>
          </w:rPr>
          <w:t>2.8</w:t>
        </w:r>
        <w:r w:rsidR="009E4F29" w:rsidRPr="0032656C">
          <w:rPr>
            <w:rStyle w:val="af"/>
            <w:rFonts w:hint="eastAsia"/>
            <w:noProof/>
            <w:color w:val="auto"/>
          </w:rPr>
          <w:t>产业政策、规划相符性分析</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_Toc101965093 \h </w:instrText>
        </w:r>
        <w:r w:rsidR="009E4F29" w:rsidRPr="0032656C">
          <w:rPr>
            <w:noProof/>
            <w:webHidden/>
          </w:rPr>
        </w:r>
        <w:r w:rsidR="009E4F29" w:rsidRPr="0032656C">
          <w:rPr>
            <w:noProof/>
            <w:webHidden/>
          </w:rPr>
          <w:fldChar w:fldCharType="separate"/>
        </w:r>
        <w:r w:rsidR="004E1420">
          <w:rPr>
            <w:noProof/>
            <w:webHidden/>
          </w:rPr>
          <w:t>31</w:t>
        </w:r>
        <w:r w:rsidR="009E4F29" w:rsidRPr="0032656C">
          <w:rPr>
            <w:noProof/>
            <w:webHidden/>
          </w:rPr>
          <w:fldChar w:fldCharType="end"/>
        </w:r>
      </w:hyperlink>
    </w:p>
    <w:p w14:paraId="4EB5FC91" w14:textId="2D131F88"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094" w:history="1">
        <w:r w:rsidR="009E4F29" w:rsidRPr="0032656C">
          <w:rPr>
            <w:rStyle w:val="af"/>
            <w:noProof/>
            <w:color w:val="auto"/>
          </w:rPr>
          <w:t>2.9</w:t>
        </w:r>
        <w:r w:rsidR="009E4F29" w:rsidRPr="0032656C">
          <w:rPr>
            <w:rStyle w:val="af"/>
            <w:rFonts w:hint="eastAsia"/>
            <w:noProof/>
            <w:color w:val="auto"/>
          </w:rPr>
          <w:t>选址合理性分析</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_Toc101965094 \h </w:instrText>
        </w:r>
        <w:r w:rsidR="009E4F29" w:rsidRPr="0032656C">
          <w:rPr>
            <w:noProof/>
            <w:webHidden/>
          </w:rPr>
        </w:r>
        <w:r w:rsidR="009E4F29" w:rsidRPr="0032656C">
          <w:rPr>
            <w:noProof/>
            <w:webHidden/>
          </w:rPr>
          <w:fldChar w:fldCharType="separate"/>
        </w:r>
        <w:r w:rsidR="004E1420">
          <w:rPr>
            <w:noProof/>
            <w:webHidden/>
          </w:rPr>
          <w:t>36</w:t>
        </w:r>
        <w:r w:rsidR="009E4F29" w:rsidRPr="0032656C">
          <w:rPr>
            <w:noProof/>
            <w:webHidden/>
          </w:rPr>
          <w:fldChar w:fldCharType="end"/>
        </w:r>
      </w:hyperlink>
    </w:p>
    <w:p w14:paraId="36A71A26" w14:textId="06FF3201" w:rsidR="009E4F29" w:rsidRPr="0032656C" w:rsidRDefault="00B242FF" w:rsidP="0042696F">
      <w:pPr>
        <w:pStyle w:val="TOC1"/>
        <w:outlineLvl w:val="9"/>
        <w:rPr>
          <w:rFonts w:asciiTheme="minorHAnsi" w:eastAsiaTheme="minorEastAsia" w:hAnsiTheme="minorHAnsi" w:cstheme="minorBidi"/>
          <w:bCs w:val="0"/>
          <w:noProof/>
          <w:kern w:val="2"/>
          <w:sz w:val="21"/>
          <w:szCs w:val="22"/>
        </w:rPr>
      </w:pPr>
      <w:hyperlink w:anchor="_Toc101965095" w:history="1">
        <w:r w:rsidR="009E4F29" w:rsidRPr="0032656C">
          <w:rPr>
            <w:rStyle w:val="af"/>
            <w:noProof/>
            <w:color w:val="auto"/>
          </w:rPr>
          <w:t>3</w:t>
        </w:r>
        <w:r w:rsidR="009E4F29" w:rsidRPr="0032656C">
          <w:rPr>
            <w:rStyle w:val="af"/>
            <w:rFonts w:hint="eastAsia"/>
            <w:noProof/>
            <w:color w:val="auto"/>
          </w:rPr>
          <w:t>、建设项目工程分析</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_Toc101965095 \h </w:instrText>
        </w:r>
        <w:r w:rsidR="009E4F29" w:rsidRPr="0032656C">
          <w:rPr>
            <w:noProof/>
            <w:webHidden/>
          </w:rPr>
        </w:r>
        <w:r w:rsidR="009E4F29" w:rsidRPr="0032656C">
          <w:rPr>
            <w:noProof/>
            <w:webHidden/>
          </w:rPr>
          <w:fldChar w:fldCharType="separate"/>
        </w:r>
        <w:r w:rsidR="004E1420">
          <w:rPr>
            <w:noProof/>
            <w:webHidden/>
          </w:rPr>
          <w:t>39</w:t>
        </w:r>
        <w:r w:rsidR="009E4F29" w:rsidRPr="0032656C">
          <w:rPr>
            <w:noProof/>
            <w:webHidden/>
          </w:rPr>
          <w:fldChar w:fldCharType="end"/>
        </w:r>
      </w:hyperlink>
    </w:p>
    <w:p w14:paraId="43A2E49E" w14:textId="0A5C0C08"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096" w:history="1">
        <w:r w:rsidR="009E4F29" w:rsidRPr="0032656C">
          <w:rPr>
            <w:rStyle w:val="af"/>
            <w:noProof/>
            <w:color w:val="auto"/>
          </w:rPr>
          <w:t>3.1</w:t>
        </w:r>
        <w:r w:rsidR="009E4F29" w:rsidRPr="0032656C">
          <w:rPr>
            <w:rStyle w:val="af"/>
            <w:rFonts w:hint="eastAsia"/>
            <w:noProof/>
            <w:color w:val="auto"/>
          </w:rPr>
          <w:t>建设内容</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_Toc101965096 \h </w:instrText>
        </w:r>
        <w:r w:rsidR="009E4F29" w:rsidRPr="0032656C">
          <w:rPr>
            <w:noProof/>
            <w:webHidden/>
          </w:rPr>
        </w:r>
        <w:r w:rsidR="009E4F29" w:rsidRPr="0032656C">
          <w:rPr>
            <w:noProof/>
            <w:webHidden/>
          </w:rPr>
          <w:fldChar w:fldCharType="separate"/>
        </w:r>
        <w:r w:rsidR="004E1420">
          <w:rPr>
            <w:noProof/>
            <w:webHidden/>
          </w:rPr>
          <w:t>39</w:t>
        </w:r>
        <w:r w:rsidR="009E4F29" w:rsidRPr="0032656C">
          <w:rPr>
            <w:noProof/>
            <w:webHidden/>
          </w:rPr>
          <w:fldChar w:fldCharType="end"/>
        </w:r>
      </w:hyperlink>
    </w:p>
    <w:p w14:paraId="5B295FCF" w14:textId="0C59052A"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097" w:history="1">
        <w:r w:rsidR="009E4F29" w:rsidRPr="0032656C">
          <w:rPr>
            <w:rStyle w:val="af"/>
            <w:noProof/>
            <w:color w:val="auto"/>
          </w:rPr>
          <w:t>3.2</w:t>
        </w:r>
        <w:r w:rsidR="009E4F29" w:rsidRPr="0032656C">
          <w:rPr>
            <w:rStyle w:val="af"/>
            <w:rFonts w:hint="eastAsia"/>
            <w:noProof/>
            <w:color w:val="auto"/>
          </w:rPr>
          <w:t>环境影响因素分析</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_Toc101965097 \h </w:instrText>
        </w:r>
        <w:r w:rsidR="009E4F29" w:rsidRPr="0032656C">
          <w:rPr>
            <w:noProof/>
            <w:webHidden/>
          </w:rPr>
        </w:r>
        <w:r w:rsidR="009E4F29" w:rsidRPr="0032656C">
          <w:rPr>
            <w:noProof/>
            <w:webHidden/>
          </w:rPr>
          <w:fldChar w:fldCharType="separate"/>
        </w:r>
        <w:r w:rsidR="004E1420">
          <w:rPr>
            <w:noProof/>
            <w:webHidden/>
          </w:rPr>
          <w:t>49</w:t>
        </w:r>
        <w:r w:rsidR="009E4F29" w:rsidRPr="0032656C">
          <w:rPr>
            <w:noProof/>
            <w:webHidden/>
          </w:rPr>
          <w:fldChar w:fldCharType="end"/>
        </w:r>
      </w:hyperlink>
    </w:p>
    <w:p w14:paraId="5D4D5CF1" w14:textId="6628AA2F"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098" w:history="1">
        <w:r w:rsidR="009E4F29" w:rsidRPr="0032656C">
          <w:rPr>
            <w:rStyle w:val="af"/>
            <w:noProof/>
            <w:color w:val="auto"/>
          </w:rPr>
          <w:t>3.3</w:t>
        </w:r>
        <w:r w:rsidR="009E4F29" w:rsidRPr="0032656C">
          <w:rPr>
            <w:rStyle w:val="af"/>
            <w:rFonts w:hint="eastAsia"/>
            <w:noProof/>
            <w:color w:val="auto"/>
          </w:rPr>
          <w:t>污染源源强分析</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_Toc101965098 \h </w:instrText>
        </w:r>
        <w:r w:rsidR="009E4F29" w:rsidRPr="0032656C">
          <w:rPr>
            <w:noProof/>
            <w:webHidden/>
          </w:rPr>
        </w:r>
        <w:r w:rsidR="009E4F29" w:rsidRPr="0032656C">
          <w:rPr>
            <w:noProof/>
            <w:webHidden/>
          </w:rPr>
          <w:fldChar w:fldCharType="separate"/>
        </w:r>
        <w:r w:rsidR="004E1420">
          <w:rPr>
            <w:noProof/>
            <w:webHidden/>
          </w:rPr>
          <w:t>52</w:t>
        </w:r>
        <w:r w:rsidR="009E4F29" w:rsidRPr="0032656C">
          <w:rPr>
            <w:noProof/>
            <w:webHidden/>
          </w:rPr>
          <w:fldChar w:fldCharType="end"/>
        </w:r>
      </w:hyperlink>
    </w:p>
    <w:p w14:paraId="7BF37418" w14:textId="7C1212BB"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099" w:history="1">
        <w:r w:rsidR="009E4F29" w:rsidRPr="0032656C">
          <w:rPr>
            <w:rStyle w:val="af"/>
            <w:noProof/>
            <w:color w:val="auto"/>
          </w:rPr>
          <w:t>3.4</w:t>
        </w:r>
        <w:r w:rsidR="009E4F29" w:rsidRPr="0032656C">
          <w:rPr>
            <w:rStyle w:val="af"/>
            <w:rFonts w:hint="eastAsia"/>
            <w:noProof/>
            <w:color w:val="auto"/>
          </w:rPr>
          <w:t>污染物排放汇总</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_Toc101965099 \h </w:instrText>
        </w:r>
        <w:r w:rsidR="009E4F29" w:rsidRPr="0032656C">
          <w:rPr>
            <w:noProof/>
            <w:webHidden/>
          </w:rPr>
        </w:r>
        <w:r w:rsidR="009E4F29" w:rsidRPr="0032656C">
          <w:rPr>
            <w:noProof/>
            <w:webHidden/>
          </w:rPr>
          <w:fldChar w:fldCharType="separate"/>
        </w:r>
        <w:r w:rsidR="004E1420">
          <w:rPr>
            <w:noProof/>
            <w:webHidden/>
          </w:rPr>
          <w:t>71</w:t>
        </w:r>
        <w:r w:rsidR="009E4F29" w:rsidRPr="0032656C">
          <w:rPr>
            <w:noProof/>
            <w:webHidden/>
          </w:rPr>
          <w:fldChar w:fldCharType="end"/>
        </w:r>
      </w:hyperlink>
    </w:p>
    <w:p w14:paraId="45B9C829" w14:textId="3CA85F4C" w:rsidR="009E4F29" w:rsidRPr="0032656C" w:rsidRDefault="00B242FF" w:rsidP="0042696F">
      <w:pPr>
        <w:pStyle w:val="TOC1"/>
        <w:outlineLvl w:val="9"/>
        <w:rPr>
          <w:rFonts w:asciiTheme="minorHAnsi" w:eastAsiaTheme="minorEastAsia" w:hAnsiTheme="minorHAnsi" w:cstheme="minorBidi"/>
          <w:bCs w:val="0"/>
          <w:noProof/>
          <w:kern w:val="2"/>
          <w:sz w:val="21"/>
          <w:szCs w:val="22"/>
        </w:rPr>
      </w:pPr>
      <w:hyperlink w:anchor="_Toc101965100" w:history="1">
        <w:r w:rsidR="009E4F29" w:rsidRPr="0032656C">
          <w:rPr>
            <w:rStyle w:val="af"/>
            <w:noProof/>
            <w:color w:val="auto"/>
          </w:rPr>
          <w:t>4</w:t>
        </w:r>
        <w:r w:rsidR="009E4F29" w:rsidRPr="0032656C">
          <w:rPr>
            <w:rStyle w:val="af"/>
            <w:rFonts w:hint="eastAsia"/>
            <w:noProof/>
            <w:color w:val="auto"/>
          </w:rPr>
          <w:t>、环境现状调查与评价</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_Toc101965100 \h </w:instrText>
        </w:r>
        <w:r w:rsidR="009E4F29" w:rsidRPr="0032656C">
          <w:rPr>
            <w:noProof/>
            <w:webHidden/>
          </w:rPr>
        </w:r>
        <w:r w:rsidR="009E4F29" w:rsidRPr="0032656C">
          <w:rPr>
            <w:noProof/>
            <w:webHidden/>
          </w:rPr>
          <w:fldChar w:fldCharType="separate"/>
        </w:r>
        <w:r w:rsidR="004E1420">
          <w:rPr>
            <w:noProof/>
            <w:webHidden/>
          </w:rPr>
          <w:t>73</w:t>
        </w:r>
        <w:r w:rsidR="009E4F29" w:rsidRPr="0032656C">
          <w:rPr>
            <w:noProof/>
            <w:webHidden/>
          </w:rPr>
          <w:fldChar w:fldCharType="end"/>
        </w:r>
      </w:hyperlink>
    </w:p>
    <w:p w14:paraId="0340A816" w14:textId="595E83D2"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101" w:history="1">
        <w:r w:rsidR="009E4F29" w:rsidRPr="0032656C">
          <w:rPr>
            <w:rStyle w:val="af"/>
            <w:noProof/>
            <w:color w:val="auto"/>
          </w:rPr>
          <w:t>4.1</w:t>
        </w:r>
        <w:r w:rsidR="009E4F29" w:rsidRPr="0032656C">
          <w:rPr>
            <w:rStyle w:val="af"/>
            <w:rFonts w:hint="eastAsia"/>
            <w:noProof/>
            <w:color w:val="auto"/>
          </w:rPr>
          <w:t>自然环境概况</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_Toc101965101 \h </w:instrText>
        </w:r>
        <w:r w:rsidR="009E4F29" w:rsidRPr="0032656C">
          <w:rPr>
            <w:noProof/>
            <w:webHidden/>
          </w:rPr>
        </w:r>
        <w:r w:rsidR="009E4F29" w:rsidRPr="0032656C">
          <w:rPr>
            <w:noProof/>
            <w:webHidden/>
          </w:rPr>
          <w:fldChar w:fldCharType="separate"/>
        </w:r>
        <w:r w:rsidR="004E1420">
          <w:rPr>
            <w:noProof/>
            <w:webHidden/>
          </w:rPr>
          <w:t>73</w:t>
        </w:r>
        <w:r w:rsidR="009E4F29" w:rsidRPr="0032656C">
          <w:rPr>
            <w:noProof/>
            <w:webHidden/>
          </w:rPr>
          <w:fldChar w:fldCharType="end"/>
        </w:r>
      </w:hyperlink>
    </w:p>
    <w:p w14:paraId="627D09A4" w14:textId="408DA2C5"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102" w:history="1">
        <w:r w:rsidR="009E4F29" w:rsidRPr="0032656C">
          <w:rPr>
            <w:rStyle w:val="af"/>
            <w:noProof/>
            <w:color w:val="auto"/>
          </w:rPr>
          <w:t>4.2</w:t>
        </w:r>
        <w:r w:rsidR="009E4F29" w:rsidRPr="0032656C">
          <w:rPr>
            <w:rStyle w:val="af"/>
            <w:rFonts w:hint="eastAsia"/>
            <w:noProof/>
            <w:color w:val="auto"/>
          </w:rPr>
          <w:t>环境质量现状调查与评价</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_Toc101965102 \h </w:instrText>
        </w:r>
        <w:r w:rsidR="009E4F29" w:rsidRPr="0032656C">
          <w:rPr>
            <w:noProof/>
            <w:webHidden/>
          </w:rPr>
        </w:r>
        <w:r w:rsidR="009E4F29" w:rsidRPr="0032656C">
          <w:rPr>
            <w:noProof/>
            <w:webHidden/>
          </w:rPr>
          <w:fldChar w:fldCharType="separate"/>
        </w:r>
        <w:r w:rsidR="004E1420">
          <w:rPr>
            <w:noProof/>
            <w:webHidden/>
          </w:rPr>
          <w:t>77</w:t>
        </w:r>
        <w:r w:rsidR="009E4F29" w:rsidRPr="0032656C">
          <w:rPr>
            <w:noProof/>
            <w:webHidden/>
          </w:rPr>
          <w:fldChar w:fldCharType="end"/>
        </w:r>
      </w:hyperlink>
    </w:p>
    <w:p w14:paraId="71E7B484" w14:textId="5E9D5CA7" w:rsidR="009E4F29" w:rsidRPr="0032656C" w:rsidRDefault="00B242FF" w:rsidP="0042696F">
      <w:pPr>
        <w:pStyle w:val="TOC1"/>
        <w:outlineLvl w:val="9"/>
        <w:rPr>
          <w:rFonts w:asciiTheme="minorHAnsi" w:eastAsiaTheme="minorEastAsia" w:hAnsiTheme="minorHAnsi" w:cstheme="minorBidi"/>
          <w:bCs w:val="0"/>
          <w:noProof/>
          <w:kern w:val="2"/>
          <w:sz w:val="21"/>
          <w:szCs w:val="22"/>
        </w:rPr>
      </w:pPr>
      <w:hyperlink w:anchor="_Toc101965103" w:history="1">
        <w:r w:rsidR="009E4F29" w:rsidRPr="0032656C">
          <w:rPr>
            <w:rStyle w:val="af"/>
            <w:noProof/>
            <w:color w:val="auto"/>
          </w:rPr>
          <w:t>5</w:t>
        </w:r>
        <w:r w:rsidR="009E4F29" w:rsidRPr="0032656C">
          <w:rPr>
            <w:rStyle w:val="af"/>
            <w:rFonts w:hint="eastAsia"/>
            <w:noProof/>
            <w:color w:val="auto"/>
          </w:rPr>
          <w:t>、建设项目环境影响分析</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_Toc101965103 \h </w:instrText>
        </w:r>
        <w:r w:rsidR="009E4F29" w:rsidRPr="0032656C">
          <w:rPr>
            <w:noProof/>
            <w:webHidden/>
          </w:rPr>
        </w:r>
        <w:r w:rsidR="009E4F29" w:rsidRPr="0032656C">
          <w:rPr>
            <w:noProof/>
            <w:webHidden/>
          </w:rPr>
          <w:fldChar w:fldCharType="separate"/>
        </w:r>
        <w:r w:rsidR="004E1420">
          <w:rPr>
            <w:noProof/>
            <w:webHidden/>
          </w:rPr>
          <w:t>89</w:t>
        </w:r>
        <w:r w:rsidR="009E4F29" w:rsidRPr="0032656C">
          <w:rPr>
            <w:noProof/>
            <w:webHidden/>
          </w:rPr>
          <w:fldChar w:fldCharType="end"/>
        </w:r>
      </w:hyperlink>
    </w:p>
    <w:p w14:paraId="610517EC" w14:textId="35D79825"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104" w:history="1">
        <w:r w:rsidR="009E4F29" w:rsidRPr="0032656C">
          <w:rPr>
            <w:rStyle w:val="af"/>
            <w:noProof/>
            <w:color w:val="auto"/>
          </w:rPr>
          <w:t>5.1</w:t>
        </w:r>
        <w:r w:rsidR="009E4F29" w:rsidRPr="0032656C">
          <w:rPr>
            <w:rStyle w:val="af"/>
            <w:rFonts w:hint="eastAsia"/>
            <w:noProof/>
            <w:color w:val="auto"/>
          </w:rPr>
          <w:t>施工期环境影响分析</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_Toc101965104 \h </w:instrText>
        </w:r>
        <w:r w:rsidR="009E4F29" w:rsidRPr="0032656C">
          <w:rPr>
            <w:noProof/>
            <w:webHidden/>
          </w:rPr>
        </w:r>
        <w:r w:rsidR="009E4F29" w:rsidRPr="0032656C">
          <w:rPr>
            <w:noProof/>
            <w:webHidden/>
          </w:rPr>
          <w:fldChar w:fldCharType="separate"/>
        </w:r>
        <w:r w:rsidR="004E1420">
          <w:rPr>
            <w:noProof/>
            <w:webHidden/>
          </w:rPr>
          <w:t>89</w:t>
        </w:r>
        <w:r w:rsidR="009E4F29" w:rsidRPr="0032656C">
          <w:rPr>
            <w:noProof/>
            <w:webHidden/>
          </w:rPr>
          <w:fldChar w:fldCharType="end"/>
        </w:r>
      </w:hyperlink>
    </w:p>
    <w:p w14:paraId="1B73AF33" w14:textId="02546696"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105" w:history="1">
        <w:r w:rsidR="009E4F29" w:rsidRPr="0032656C">
          <w:rPr>
            <w:rStyle w:val="af"/>
            <w:noProof/>
            <w:color w:val="auto"/>
          </w:rPr>
          <w:t>5.2</w:t>
        </w:r>
        <w:r w:rsidR="009E4F29" w:rsidRPr="0032656C">
          <w:rPr>
            <w:rStyle w:val="af"/>
            <w:rFonts w:hint="eastAsia"/>
            <w:noProof/>
            <w:color w:val="auto"/>
          </w:rPr>
          <w:t>运营期环境影响分析</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_Toc101965105 \h </w:instrText>
        </w:r>
        <w:r w:rsidR="009E4F29" w:rsidRPr="0032656C">
          <w:rPr>
            <w:noProof/>
            <w:webHidden/>
          </w:rPr>
        </w:r>
        <w:r w:rsidR="009E4F29" w:rsidRPr="0032656C">
          <w:rPr>
            <w:noProof/>
            <w:webHidden/>
          </w:rPr>
          <w:fldChar w:fldCharType="separate"/>
        </w:r>
        <w:r w:rsidR="004E1420">
          <w:rPr>
            <w:noProof/>
            <w:webHidden/>
          </w:rPr>
          <w:t>89</w:t>
        </w:r>
        <w:r w:rsidR="009E4F29" w:rsidRPr="0032656C">
          <w:rPr>
            <w:noProof/>
            <w:webHidden/>
          </w:rPr>
          <w:fldChar w:fldCharType="end"/>
        </w:r>
      </w:hyperlink>
    </w:p>
    <w:p w14:paraId="4014F1AC" w14:textId="6D5EC916" w:rsidR="009E4F29" w:rsidRPr="0032656C" w:rsidRDefault="00B242FF" w:rsidP="0042696F">
      <w:pPr>
        <w:pStyle w:val="TOC1"/>
        <w:outlineLvl w:val="9"/>
        <w:rPr>
          <w:rFonts w:asciiTheme="minorHAnsi" w:eastAsiaTheme="minorEastAsia" w:hAnsiTheme="minorHAnsi" w:cstheme="minorBidi"/>
          <w:bCs w:val="0"/>
          <w:noProof/>
          <w:kern w:val="2"/>
          <w:sz w:val="21"/>
          <w:szCs w:val="22"/>
        </w:rPr>
      </w:pPr>
      <w:hyperlink w:anchor="_Toc101965106" w:history="1">
        <w:r w:rsidR="009E4F29" w:rsidRPr="0032656C">
          <w:rPr>
            <w:rStyle w:val="af"/>
            <w:noProof/>
            <w:color w:val="auto"/>
          </w:rPr>
          <w:t>6</w:t>
        </w:r>
        <w:r w:rsidR="009E4F29" w:rsidRPr="0032656C">
          <w:rPr>
            <w:rStyle w:val="af"/>
            <w:rFonts w:hint="eastAsia"/>
            <w:noProof/>
            <w:color w:val="auto"/>
          </w:rPr>
          <w:t>、环境风险评价</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_Toc101965106 \h </w:instrText>
        </w:r>
        <w:r w:rsidR="009E4F29" w:rsidRPr="0032656C">
          <w:rPr>
            <w:noProof/>
            <w:webHidden/>
          </w:rPr>
        </w:r>
        <w:r w:rsidR="009E4F29" w:rsidRPr="0032656C">
          <w:rPr>
            <w:noProof/>
            <w:webHidden/>
          </w:rPr>
          <w:fldChar w:fldCharType="separate"/>
        </w:r>
        <w:r w:rsidR="004E1420">
          <w:rPr>
            <w:noProof/>
            <w:webHidden/>
          </w:rPr>
          <w:t>110</w:t>
        </w:r>
        <w:r w:rsidR="009E4F29" w:rsidRPr="0032656C">
          <w:rPr>
            <w:noProof/>
            <w:webHidden/>
          </w:rPr>
          <w:fldChar w:fldCharType="end"/>
        </w:r>
      </w:hyperlink>
    </w:p>
    <w:p w14:paraId="7E882B86" w14:textId="2772B274"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107" w:history="1">
        <w:r w:rsidR="009E4F29" w:rsidRPr="0032656C">
          <w:rPr>
            <w:rStyle w:val="af"/>
            <w:noProof/>
            <w:color w:val="auto"/>
          </w:rPr>
          <w:t>6.1</w:t>
        </w:r>
        <w:r w:rsidR="009E4F29" w:rsidRPr="0032656C">
          <w:rPr>
            <w:rStyle w:val="af"/>
            <w:rFonts w:hint="eastAsia"/>
            <w:noProof/>
            <w:color w:val="auto"/>
          </w:rPr>
          <w:t>概述</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_Toc101965107 \h </w:instrText>
        </w:r>
        <w:r w:rsidR="009E4F29" w:rsidRPr="0032656C">
          <w:rPr>
            <w:noProof/>
            <w:webHidden/>
          </w:rPr>
        </w:r>
        <w:r w:rsidR="009E4F29" w:rsidRPr="0032656C">
          <w:rPr>
            <w:noProof/>
            <w:webHidden/>
          </w:rPr>
          <w:fldChar w:fldCharType="separate"/>
        </w:r>
        <w:r w:rsidR="004E1420">
          <w:rPr>
            <w:noProof/>
            <w:webHidden/>
          </w:rPr>
          <w:t>110</w:t>
        </w:r>
        <w:r w:rsidR="009E4F29" w:rsidRPr="0032656C">
          <w:rPr>
            <w:noProof/>
            <w:webHidden/>
          </w:rPr>
          <w:fldChar w:fldCharType="end"/>
        </w:r>
      </w:hyperlink>
    </w:p>
    <w:p w14:paraId="48FA9DEE" w14:textId="64599785"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108" w:history="1">
        <w:r w:rsidR="009E4F29" w:rsidRPr="0032656C">
          <w:rPr>
            <w:rStyle w:val="af"/>
            <w:noProof/>
            <w:color w:val="auto"/>
          </w:rPr>
          <w:t>6.2</w:t>
        </w:r>
        <w:r w:rsidR="009E4F29" w:rsidRPr="0032656C">
          <w:rPr>
            <w:rStyle w:val="af"/>
            <w:rFonts w:hint="eastAsia"/>
            <w:noProof/>
            <w:color w:val="auto"/>
          </w:rPr>
          <w:t>风险调查及评价等级</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_Toc101965108 \h </w:instrText>
        </w:r>
        <w:r w:rsidR="009E4F29" w:rsidRPr="0032656C">
          <w:rPr>
            <w:noProof/>
            <w:webHidden/>
          </w:rPr>
        </w:r>
        <w:r w:rsidR="009E4F29" w:rsidRPr="0032656C">
          <w:rPr>
            <w:noProof/>
            <w:webHidden/>
          </w:rPr>
          <w:fldChar w:fldCharType="separate"/>
        </w:r>
        <w:r w:rsidR="004E1420">
          <w:rPr>
            <w:noProof/>
            <w:webHidden/>
          </w:rPr>
          <w:t>110</w:t>
        </w:r>
        <w:r w:rsidR="009E4F29" w:rsidRPr="0032656C">
          <w:rPr>
            <w:noProof/>
            <w:webHidden/>
          </w:rPr>
          <w:fldChar w:fldCharType="end"/>
        </w:r>
      </w:hyperlink>
    </w:p>
    <w:p w14:paraId="51897CAA" w14:textId="6F385C44"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109" w:history="1">
        <w:r w:rsidR="009E4F29" w:rsidRPr="0032656C">
          <w:rPr>
            <w:rStyle w:val="af"/>
            <w:noProof/>
            <w:color w:val="auto"/>
          </w:rPr>
          <w:t>6.3</w:t>
        </w:r>
        <w:r w:rsidR="009E4F29" w:rsidRPr="0032656C">
          <w:rPr>
            <w:rStyle w:val="af"/>
            <w:rFonts w:hint="eastAsia"/>
            <w:noProof/>
            <w:color w:val="auto"/>
          </w:rPr>
          <w:t>环境风险识别</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_Toc101965109 \h </w:instrText>
        </w:r>
        <w:r w:rsidR="009E4F29" w:rsidRPr="0032656C">
          <w:rPr>
            <w:noProof/>
            <w:webHidden/>
          </w:rPr>
        </w:r>
        <w:r w:rsidR="009E4F29" w:rsidRPr="0032656C">
          <w:rPr>
            <w:noProof/>
            <w:webHidden/>
          </w:rPr>
          <w:fldChar w:fldCharType="separate"/>
        </w:r>
        <w:r w:rsidR="004E1420">
          <w:rPr>
            <w:noProof/>
            <w:webHidden/>
          </w:rPr>
          <w:t>115</w:t>
        </w:r>
        <w:r w:rsidR="009E4F29" w:rsidRPr="0032656C">
          <w:rPr>
            <w:noProof/>
            <w:webHidden/>
          </w:rPr>
          <w:fldChar w:fldCharType="end"/>
        </w:r>
      </w:hyperlink>
    </w:p>
    <w:p w14:paraId="2280715B" w14:textId="7305AEC6"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110" w:history="1">
        <w:r w:rsidR="009E4F29" w:rsidRPr="0032656C">
          <w:rPr>
            <w:rStyle w:val="af"/>
            <w:noProof/>
            <w:color w:val="auto"/>
          </w:rPr>
          <w:t>6.4</w:t>
        </w:r>
        <w:r w:rsidR="009E4F29" w:rsidRPr="0032656C">
          <w:rPr>
            <w:rStyle w:val="af"/>
            <w:rFonts w:hint="eastAsia"/>
            <w:noProof/>
            <w:color w:val="auto"/>
          </w:rPr>
          <w:t>风险防范措施及应急要求</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_Toc101965110 \h </w:instrText>
        </w:r>
        <w:r w:rsidR="009E4F29" w:rsidRPr="0032656C">
          <w:rPr>
            <w:noProof/>
            <w:webHidden/>
          </w:rPr>
        </w:r>
        <w:r w:rsidR="009E4F29" w:rsidRPr="0032656C">
          <w:rPr>
            <w:noProof/>
            <w:webHidden/>
          </w:rPr>
          <w:fldChar w:fldCharType="separate"/>
        </w:r>
        <w:r w:rsidR="004E1420">
          <w:rPr>
            <w:noProof/>
            <w:webHidden/>
          </w:rPr>
          <w:t>121</w:t>
        </w:r>
        <w:r w:rsidR="009E4F29" w:rsidRPr="0032656C">
          <w:rPr>
            <w:noProof/>
            <w:webHidden/>
          </w:rPr>
          <w:fldChar w:fldCharType="end"/>
        </w:r>
      </w:hyperlink>
    </w:p>
    <w:p w14:paraId="3489839B" w14:textId="1E378FDE"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111" w:history="1">
        <w:r w:rsidR="009E4F29" w:rsidRPr="0032656C">
          <w:rPr>
            <w:rStyle w:val="af"/>
            <w:noProof/>
            <w:color w:val="auto"/>
          </w:rPr>
          <w:t>6.5</w:t>
        </w:r>
        <w:r w:rsidR="009E4F29" w:rsidRPr="0032656C">
          <w:rPr>
            <w:rStyle w:val="af"/>
            <w:rFonts w:hint="eastAsia"/>
            <w:noProof/>
            <w:color w:val="auto"/>
          </w:rPr>
          <w:t>环境风险管理及应急预案</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_Toc101965111 \h </w:instrText>
        </w:r>
        <w:r w:rsidR="009E4F29" w:rsidRPr="0032656C">
          <w:rPr>
            <w:noProof/>
            <w:webHidden/>
          </w:rPr>
        </w:r>
        <w:r w:rsidR="009E4F29" w:rsidRPr="0032656C">
          <w:rPr>
            <w:noProof/>
            <w:webHidden/>
          </w:rPr>
          <w:fldChar w:fldCharType="separate"/>
        </w:r>
        <w:r w:rsidR="004E1420">
          <w:rPr>
            <w:noProof/>
            <w:webHidden/>
          </w:rPr>
          <w:t>125</w:t>
        </w:r>
        <w:r w:rsidR="009E4F29" w:rsidRPr="0032656C">
          <w:rPr>
            <w:noProof/>
            <w:webHidden/>
          </w:rPr>
          <w:fldChar w:fldCharType="end"/>
        </w:r>
      </w:hyperlink>
    </w:p>
    <w:p w14:paraId="1A8A9918" w14:textId="3F1A0187"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112" w:history="1">
        <w:r w:rsidR="009E4F29" w:rsidRPr="0032656C">
          <w:rPr>
            <w:rStyle w:val="af"/>
            <w:noProof/>
            <w:color w:val="auto"/>
          </w:rPr>
          <w:t>6.6</w:t>
        </w:r>
        <w:r w:rsidR="009E4F29" w:rsidRPr="0032656C">
          <w:rPr>
            <w:rStyle w:val="af"/>
            <w:rFonts w:hint="eastAsia"/>
            <w:noProof/>
            <w:color w:val="auto"/>
          </w:rPr>
          <w:t>项目风险评价结论与建议</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_Toc101965112 \h </w:instrText>
        </w:r>
        <w:r w:rsidR="009E4F29" w:rsidRPr="0032656C">
          <w:rPr>
            <w:noProof/>
            <w:webHidden/>
          </w:rPr>
        </w:r>
        <w:r w:rsidR="009E4F29" w:rsidRPr="0032656C">
          <w:rPr>
            <w:noProof/>
            <w:webHidden/>
          </w:rPr>
          <w:fldChar w:fldCharType="separate"/>
        </w:r>
        <w:r w:rsidR="004E1420">
          <w:rPr>
            <w:noProof/>
            <w:webHidden/>
          </w:rPr>
          <w:t>132</w:t>
        </w:r>
        <w:r w:rsidR="009E4F29" w:rsidRPr="0032656C">
          <w:rPr>
            <w:noProof/>
            <w:webHidden/>
          </w:rPr>
          <w:fldChar w:fldCharType="end"/>
        </w:r>
      </w:hyperlink>
    </w:p>
    <w:p w14:paraId="521FE1A5" w14:textId="5AE5AD32" w:rsidR="009E4F29" w:rsidRPr="0032656C" w:rsidRDefault="00B242FF" w:rsidP="0042696F">
      <w:pPr>
        <w:pStyle w:val="TOC1"/>
        <w:outlineLvl w:val="9"/>
        <w:rPr>
          <w:rFonts w:asciiTheme="minorHAnsi" w:eastAsiaTheme="minorEastAsia" w:hAnsiTheme="minorHAnsi" w:cstheme="minorBidi"/>
          <w:bCs w:val="0"/>
          <w:noProof/>
          <w:kern w:val="2"/>
          <w:sz w:val="21"/>
          <w:szCs w:val="22"/>
        </w:rPr>
      </w:pPr>
      <w:hyperlink w:anchor="_Toc101965113" w:history="1">
        <w:r w:rsidR="009E4F29" w:rsidRPr="0032656C">
          <w:rPr>
            <w:rStyle w:val="af"/>
            <w:noProof/>
            <w:color w:val="auto"/>
          </w:rPr>
          <w:t>7</w:t>
        </w:r>
        <w:r w:rsidR="009E4F29" w:rsidRPr="0032656C">
          <w:rPr>
            <w:rStyle w:val="af"/>
            <w:rFonts w:hint="eastAsia"/>
            <w:noProof/>
            <w:color w:val="auto"/>
          </w:rPr>
          <w:t>、污染防治措施及其可行性分析</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_Toc101965113 \h </w:instrText>
        </w:r>
        <w:r w:rsidR="009E4F29" w:rsidRPr="0032656C">
          <w:rPr>
            <w:noProof/>
            <w:webHidden/>
          </w:rPr>
        </w:r>
        <w:r w:rsidR="009E4F29" w:rsidRPr="0032656C">
          <w:rPr>
            <w:noProof/>
            <w:webHidden/>
          </w:rPr>
          <w:fldChar w:fldCharType="separate"/>
        </w:r>
        <w:r w:rsidR="004E1420">
          <w:rPr>
            <w:noProof/>
            <w:webHidden/>
          </w:rPr>
          <w:t>136</w:t>
        </w:r>
        <w:r w:rsidR="009E4F29" w:rsidRPr="0032656C">
          <w:rPr>
            <w:noProof/>
            <w:webHidden/>
          </w:rPr>
          <w:fldChar w:fldCharType="end"/>
        </w:r>
      </w:hyperlink>
    </w:p>
    <w:p w14:paraId="2C204C10" w14:textId="7C2F3B42"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114" w:history="1">
        <w:r w:rsidR="009E4F29" w:rsidRPr="0032656C">
          <w:rPr>
            <w:rStyle w:val="af"/>
            <w:noProof/>
            <w:color w:val="auto"/>
          </w:rPr>
          <w:t>7.1</w:t>
        </w:r>
        <w:r w:rsidR="009E4F29" w:rsidRPr="0032656C">
          <w:rPr>
            <w:rStyle w:val="af"/>
            <w:rFonts w:hint="eastAsia"/>
            <w:noProof/>
            <w:color w:val="auto"/>
          </w:rPr>
          <w:t>施工期污染防治措施</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_Toc101965114 \h </w:instrText>
        </w:r>
        <w:r w:rsidR="009E4F29" w:rsidRPr="0032656C">
          <w:rPr>
            <w:noProof/>
            <w:webHidden/>
          </w:rPr>
        </w:r>
        <w:r w:rsidR="009E4F29" w:rsidRPr="0032656C">
          <w:rPr>
            <w:noProof/>
            <w:webHidden/>
          </w:rPr>
          <w:fldChar w:fldCharType="separate"/>
        </w:r>
        <w:r w:rsidR="004E1420">
          <w:rPr>
            <w:noProof/>
            <w:webHidden/>
          </w:rPr>
          <w:t>136</w:t>
        </w:r>
        <w:r w:rsidR="009E4F29" w:rsidRPr="0032656C">
          <w:rPr>
            <w:noProof/>
            <w:webHidden/>
          </w:rPr>
          <w:fldChar w:fldCharType="end"/>
        </w:r>
      </w:hyperlink>
    </w:p>
    <w:p w14:paraId="6E12C279" w14:textId="3E8D2A1D"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115" w:history="1">
        <w:r w:rsidR="009E4F29" w:rsidRPr="0032656C">
          <w:rPr>
            <w:rStyle w:val="af"/>
            <w:noProof/>
            <w:color w:val="auto"/>
          </w:rPr>
          <w:t>7.2</w:t>
        </w:r>
        <w:r w:rsidR="009E4F29" w:rsidRPr="0032656C">
          <w:rPr>
            <w:rStyle w:val="af"/>
            <w:rFonts w:hint="eastAsia"/>
            <w:noProof/>
            <w:color w:val="auto"/>
          </w:rPr>
          <w:t>运营期污染防治措施分析</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_Toc101965115 \h </w:instrText>
        </w:r>
        <w:r w:rsidR="009E4F29" w:rsidRPr="0032656C">
          <w:rPr>
            <w:noProof/>
            <w:webHidden/>
          </w:rPr>
        </w:r>
        <w:r w:rsidR="009E4F29" w:rsidRPr="0032656C">
          <w:rPr>
            <w:noProof/>
            <w:webHidden/>
          </w:rPr>
          <w:fldChar w:fldCharType="separate"/>
        </w:r>
        <w:r w:rsidR="004E1420">
          <w:rPr>
            <w:noProof/>
            <w:webHidden/>
          </w:rPr>
          <w:t>137</w:t>
        </w:r>
        <w:r w:rsidR="009E4F29" w:rsidRPr="0032656C">
          <w:rPr>
            <w:noProof/>
            <w:webHidden/>
          </w:rPr>
          <w:fldChar w:fldCharType="end"/>
        </w:r>
      </w:hyperlink>
    </w:p>
    <w:p w14:paraId="60BB92CB" w14:textId="288479B6" w:rsidR="009E4F29" w:rsidRPr="0032656C" w:rsidRDefault="00B242FF" w:rsidP="0042696F">
      <w:pPr>
        <w:pStyle w:val="TOC1"/>
        <w:outlineLvl w:val="9"/>
        <w:rPr>
          <w:rFonts w:asciiTheme="minorHAnsi" w:eastAsiaTheme="minorEastAsia" w:hAnsiTheme="minorHAnsi" w:cstheme="minorBidi"/>
          <w:bCs w:val="0"/>
          <w:noProof/>
          <w:kern w:val="2"/>
          <w:sz w:val="21"/>
          <w:szCs w:val="22"/>
        </w:rPr>
      </w:pPr>
      <w:hyperlink w:anchor="_Toc101965116" w:history="1">
        <w:r w:rsidR="009E4F29" w:rsidRPr="0032656C">
          <w:rPr>
            <w:rStyle w:val="af"/>
            <w:noProof/>
            <w:color w:val="auto"/>
          </w:rPr>
          <w:t>8</w:t>
        </w:r>
        <w:r w:rsidR="009E4F29" w:rsidRPr="0032656C">
          <w:rPr>
            <w:rStyle w:val="af"/>
            <w:rFonts w:hint="eastAsia"/>
            <w:noProof/>
            <w:color w:val="auto"/>
          </w:rPr>
          <w:t>、环境影响经济损益分析</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_Toc101965116 \h </w:instrText>
        </w:r>
        <w:r w:rsidR="009E4F29" w:rsidRPr="0032656C">
          <w:rPr>
            <w:noProof/>
            <w:webHidden/>
          </w:rPr>
        </w:r>
        <w:r w:rsidR="009E4F29" w:rsidRPr="0032656C">
          <w:rPr>
            <w:noProof/>
            <w:webHidden/>
          </w:rPr>
          <w:fldChar w:fldCharType="separate"/>
        </w:r>
        <w:r w:rsidR="004E1420">
          <w:rPr>
            <w:noProof/>
            <w:webHidden/>
          </w:rPr>
          <w:t>153</w:t>
        </w:r>
        <w:r w:rsidR="009E4F29" w:rsidRPr="0032656C">
          <w:rPr>
            <w:noProof/>
            <w:webHidden/>
          </w:rPr>
          <w:fldChar w:fldCharType="end"/>
        </w:r>
      </w:hyperlink>
    </w:p>
    <w:p w14:paraId="16FB52BC" w14:textId="5174AFA6"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117" w:history="1">
        <w:r w:rsidR="009E4F29" w:rsidRPr="0032656C">
          <w:rPr>
            <w:rStyle w:val="af"/>
            <w:noProof/>
            <w:color w:val="auto"/>
          </w:rPr>
          <w:t>8.1</w:t>
        </w:r>
        <w:r w:rsidR="009E4F29" w:rsidRPr="0032656C">
          <w:rPr>
            <w:rStyle w:val="af"/>
            <w:rFonts w:hint="eastAsia"/>
            <w:noProof/>
            <w:color w:val="auto"/>
          </w:rPr>
          <w:t>社会效益分析</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_Toc101965117 \h </w:instrText>
        </w:r>
        <w:r w:rsidR="009E4F29" w:rsidRPr="0032656C">
          <w:rPr>
            <w:noProof/>
            <w:webHidden/>
          </w:rPr>
        </w:r>
        <w:r w:rsidR="009E4F29" w:rsidRPr="0032656C">
          <w:rPr>
            <w:noProof/>
            <w:webHidden/>
          </w:rPr>
          <w:fldChar w:fldCharType="separate"/>
        </w:r>
        <w:r w:rsidR="004E1420">
          <w:rPr>
            <w:noProof/>
            <w:webHidden/>
          </w:rPr>
          <w:t>153</w:t>
        </w:r>
        <w:r w:rsidR="009E4F29" w:rsidRPr="0032656C">
          <w:rPr>
            <w:noProof/>
            <w:webHidden/>
          </w:rPr>
          <w:fldChar w:fldCharType="end"/>
        </w:r>
      </w:hyperlink>
    </w:p>
    <w:p w14:paraId="42A1B9BC" w14:textId="3ED9B798"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118" w:history="1">
        <w:r w:rsidR="009E4F29" w:rsidRPr="0032656C">
          <w:rPr>
            <w:rStyle w:val="af"/>
            <w:noProof/>
            <w:color w:val="auto"/>
          </w:rPr>
          <w:t>8.2</w:t>
        </w:r>
        <w:r w:rsidR="009E4F29" w:rsidRPr="0032656C">
          <w:rPr>
            <w:rStyle w:val="af"/>
            <w:rFonts w:hint="eastAsia"/>
            <w:noProof/>
            <w:color w:val="auto"/>
          </w:rPr>
          <w:t>经济效益分析</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_Toc101965118 \h </w:instrText>
        </w:r>
        <w:r w:rsidR="009E4F29" w:rsidRPr="0032656C">
          <w:rPr>
            <w:noProof/>
            <w:webHidden/>
          </w:rPr>
        </w:r>
        <w:r w:rsidR="009E4F29" w:rsidRPr="0032656C">
          <w:rPr>
            <w:noProof/>
            <w:webHidden/>
          </w:rPr>
          <w:fldChar w:fldCharType="separate"/>
        </w:r>
        <w:r w:rsidR="004E1420">
          <w:rPr>
            <w:noProof/>
            <w:webHidden/>
          </w:rPr>
          <w:t>153</w:t>
        </w:r>
        <w:r w:rsidR="009E4F29" w:rsidRPr="0032656C">
          <w:rPr>
            <w:noProof/>
            <w:webHidden/>
          </w:rPr>
          <w:fldChar w:fldCharType="end"/>
        </w:r>
      </w:hyperlink>
    </w:p>
    <w:p w14:paraId="515F270E" w14:textId="5CDB952D"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119" w:history="1">
        <w:r w:rsidR="009E4F29" w:rsidRPr="0032656C">
          <w:rPr>
            <w:rStyle w:val="af"/>
            <w:noProof/>
            <w:color w:val="auto"/>
          </w:rPr>
          <w:t>8.4</w:t>
        </w:r>
        <w:r w:rsidR="009E4F29" w:rsidRPr="0032656C">
          <w:rPr>
            <w:rStyle w:val="af"/>
            <w:rFonts w:hint="eastAsia"/>
            <w:noProof/>
            <w:color w:val="auto"/>
          </w:rPr>
          <w:t>环保投资</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_Toc101965119 \h </w:instrText>
        </w:r>
        <w:r w:rsidR="009E4F29" w:rsidRPr="0032656C">
          <w:rPr>
            <w:noProof/>
            <w:webHidden/>
          </w:rPr>
        </w:r>
        <w:r w:rsidR="009E4F29" w:rsidRPr="0032656C">
          <w:rPr>
            <w:noProof/>
            <w:webHidden/>
          </w:rPr>
          <w:fldChar w:fldCharType="separate"/>
        </w:r>
        <w:r w:rsidR="004E1420">
          <w:rPr>
            <w:noProof/>
            <w:webHidden/>
          </w:rPr>
          <w:t>154</w:t>
        </w:r>
        <w:r w:rsidR="009E4F29" w:rsidRPr="0032656C">
          <w:rPr>
            <w:noProof/>
            <w:webHidden/>
          </w:rPr>
          <w:fldChar w:fldCharType="end"/>
        </w:r>
      </w:hyperlink>
    </w:p>
    <w:p w14:paraId="4A6A220C" w14:textId="09FD3A2F" w:rsidR="009E4F29" w:rsidRPr="0032656C" w:rsidRDefault="00B242FF" w:rsidP="0042696F">
      <w:pPr>
        <w:pStyle w:val="TOC1"/>
        <w:outlineLvl w:val="9"/>
        <w:rPr>
          <w:rFonts w:asciiTheme="minorHAnsi" w:eastAsiaTheme="minorEastAsia" w:hAnsiTheme="minorHAnsi" w:cstheme="minorBidi"/>
          <w:bCs w:val="0"/>
          <w:noProof/>
          <w:kern w:val="2"/>
          <w:sz w:val="21"/>
          <w:szCs w:val="22"/>
        </w:rPr>
      </w:pPr>
      <w:hyperlink w:anchor="_Toc101965120" w:history="1">
        <w:r w:rsidR="009E4F29" w:rsidRPr="0032656C">
          <w:rPr>
            <w:rStyle w:val="af"/>
            <w:noProof/>
            <w:color w:val="auto"/>
          </w:rPr>
          <w:t>9</w:t>
        </w:r>
        <w:r w:rsidR="009E4F29" w:rsidRPr="0032656C">
          <w:rPr>
            <w:rStyle w:val="af"/>
            <w:rFonts w:hint="eastAsia"/>
            <w:noProof/>
            <w:color w:val="auto"/>
          </w:rPr>
          <w:t>、环境管理与监测计划</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_Toc101965120 \h </w:instrText>
        </w:r>
        <w:r w:rsidR="009E4F29" w:rsidRPr="0032656C">
          <w:rPr>
            <w:noProof/>
            <w:webHidden/>
          </w:rPr>
        </w:r>
        <w:r w:rsidR="009E4F29" w:rsidRPr="0032656C">
          <w:rPr>
            <w:noProof/>
            <w:webHidden/>
          </w:rPr>
          <w:fldChar w:fldCharType="separate"/>
        </w:r>
        <w:r w:rsidR="004E1420">
          <w:rPr>
            <w:noProof/>
            <w:webHidden/>
          </w:rPr>
          <w:t>156</w:t>
        </w:r>
        <w:r w:rsidR="009E4F29" w:rsidRPr="0032656C">
          <w:rPr>
            <w:noProof/>
            <w:webHidden/>
          </w:rPr>
          <w:fldChar w:fldCharType="end"/>
        </w:r>
      </w:hyperlink>
    </w:p>
    <w:p w14:paraId="64A8F7A8" w14:textId="6F7D1608"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121" w:history="1">
        <w:r w:rsidR="009E4F29" w:rsidRPr="0032656C">
          <w:rPr>
            <w:rStyle w:val="af"/>
            <w:noProof/>
            <w:color w:val="auto"/>
          </w:rPr>
          <w:t>9.1</w:t>
        </w:r>
        <w:r w:rsidR="009E4F29" w:rsidRPr="0032656C">
          <w:rPr>
            <w:rStyle w:val="af"/>
            <w:rFonts w:hint="eastAsia"/>
            <w:noProof/>
            <w:color w:val="auto"/>
          </w:rPr>
          <w:t>环境管理</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_Toc101965121 \h </w:instrText>
        </w:r>
        <w:r w:rsidR="009E4F29" w:rsidRPr="0032656C">
          <w:rPr>
            <w:noProof/>
            <w:webHidden/>
          </w:rPr>
        </w:r>
        <w:r w:rsidR="009E4F29" w:rsidRPr="0032656C">
          <w:rPr>
            <w:noProof/>
            <w:webHidden/>
          </w:rPr>
          <w:fldChar w:fldCharType="separate"/>
        </w:r>
        <w:r w:rsidR="004E1420">
          <w:rPr>
            <w:noProof/>
            <w:webHidden/>
          </w:rPr>
          <w:t>156</w:t>
        </w:r>
        <w:r w:rsidR="009E4F29" w:rsidRPr="0032656C">
          <w:rPr>
            <w:noProof/>
            <w:webHidden/>
          </w:rPr>
          <w:fldChar w:fldCharType="end"/>
        </w:r>
      </w:hyperlink>
    </w:p>
    <w:p w14:paraId="4131C4F1" w14:textId="5699186B"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122" w:history="1">
        <w:r w:rsidR="009E4F29" w:rsidRPr="0032656C">
          <w:rPr>
            <w:rStyle w:val="af"/>
            <w:noProof/>
            <w:color w:val="auto"/>
          </w:rPr>
          <w:t>9.2</w:t>
        </w:r>
        <w:r w:rsidR="009E4F29" w:rsidRPr="0032656C">
          <w:rPr>
            <w:rStyle w:val="af"/>
            <w:rFonts w:hint="eastAsia"/>
            <w:noProof/>
            <w:color w:val="auto"/>
          </w:rPr>
          <w:t>环境管理制度</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_Toc101965122 \h </w:instrText>
        </w:r>
        <w:r w:rsidR="009E4F29" w:rsidRPr="0032656C">
          <w:rPr>
            <w:noProof/>
            <w:webHidden/>
          </w:rPr>
        </w:r>
        <w:r w:rsidR="009E4F29" w:rsidRPr="0032656C">
          <w:rPr>
            <w:noProof/>
            <w:webHidden/>
          </w:rPr>
          <w:fldChar w:fldCharType="separate"/>
        </w:r>
        <w:r w:rsidR="004E1420">
          <w:rPr>
            <w:noProof/>
            <w:webHidden/>
          </w:rPr>
          <w:t>161</w:t>
        </w:r>
        <w:r w:rsidR="009E4F29" w:rsidRPr="0032656C">
          <w:rPr>
            <w:noProof/>
            <w:webHidden/>
          </w:rPr>
          <w:fldChar w:fldCharType="end"/>
        </w:r>
      </w:hyperlink>
    </w:p>
    <w:p w14:paraId="2D5D3462" w14:textId="2D6B4F47"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123" w:history="1">
        <w:r w:rsidR="009E4F29" w:rsidRPr="0032656C">
          <w:rPr>
            <w:rStyle w:val="af"/>
            <w:noProof/>
            <w:color w:val="auto"/>
          </w:rPr>
          <w:t>9.3</w:t>
        </w:r>
        <w:r w:rsidR="009E4F29" w:rsidRPr="0032656C">
          <w:rPr>
            <w:rStyle w:val="af"/>
            <w:rFonts w:hint="eastAsia"/>
            <w:noProof/>
            <w:color w:val="auto"/>
          </w:rPr>
          <w:t>环境监测</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_Toc101965123 \h </w:instrText>
        </w:r>
        <w:r w:rsidR="009E4F29" w:rsidRPr="0032656C">
          <w:rPr>
            <w:noProof/>
            <w:webHidden/>
          </w:rPr>
        </w:r>
        <w:r w:rsidR="009E4F29" w:rsidRPr="0032656C">
          <w:rPr>
            <w:noProof/>
            <w:webHidden/>
          </w:rPr>
          <w:fldChar w:fldCharType="separate"/>
        </w:r>
        <w:r w:rsidR="004E1420">
          <w:rPr>
            <w:noProof/>
            <w:webHidden/>
          </w:rPr>
          <w:t>169</w:t>
        </w:r>
        <w:r w:rsidR="009E4F29" w:rsidRPr="0032656C">
          <w:rPr>
            <w:noProof/>
            <w:webHidden/>
          </w:rPr>
          <w:fldChar w:fldCharType="end"/>
        </w:r>
      </w:hyperlink>
    </w:p>
    <w:p w14:paraId="6BAF5D7B" w14:textId="429EAAB9"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124" w:history="1">
        <w:r w:rsidR="009E4F29" w:rsidRPr="0032656C">
          <w:rPr>
            <w:rStyle w:val="af"/>
            <w:noProof/>
            <w:color w:val="auto"/>
          </w:rPr>
          <w:t>9.4</w:t>
        </w:r>
        <w:r w:rsidR="009E4F29" w:rsidRPr="0032656C">
          <w:rPr>
            <w:rStyle w:val="af"/>
            <w:rFonts w:hint="eastAsia"/>
            <w:noProof/>
            <w:color w:val="auto"/>
          </w:rPr>
          <w:t>竣工验收管理</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_Toc101965124 \h </w:instrText>
        </w:r>
        <w:r w:rsidR="009E4F29" w:rsidRPr="0032656C">
          <w:rPr>
            <w:noProof/>
            <w:webHidden/>
          </w:rPr>
        </w:r>
        <w:r w:rsidR="009E4F29" w:rsidRPr="0032656C">
          <w:rPr>
            <w:noProof/>
            <w:webHidden/>
          </w:rPr>
          <w:fldChar w:fldCharType="separate"/>
        </w:r>
        <w:r w:rsidR="004E1420">
          <w:rPr>
            <w:noProof/>
            <w:webHidden/>
          </w:rPr>
          <w:t>171</w:t>
        </w:r>
        <w:r w:rsidR="009E4F29" w:rsidRPr="0032656C">
          <w:rPr>
            <w:noProof/>
            <w:webHidden/>
          </w:rPr>
          <w:fldChar w:fldCharType="end"/>
        </w:r>
      </w:hyperlink>
    </w:p>
    <w:p w14:paraId="41A21545" w14:textId="45A26B51"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125" w:history="1">
        <w:r w:rsidR="009E4F29" w:rsidRPr="0032656C">
          <w:rPr>
            <w:rStyle w:val="af"/>
            <w:noProof/>
            <w:color w:val="auto"/>
          </w:rPr>
          <w:t>9.5</w:t>
        </w:r>
        <w:r w:rsidR="009E4F29" w:rsidRPr="0032656C">
          <w:rPr>
            <w:rStyle w:val="af"/>
            <w:rFonts w:hint="eastAsia"/>
            <w:noProof/>
            <w:color w:val="auto"/>
          </w:rPr>
          <w:t>总量控制</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_Toc101965125 \h </w:instrText>
        </w:r>
        <w:r w:rsidR="009E4F29" w:rsidRPr="0032656C">
          <w:rPr>
            <w:noProof/>
            <w:webHidden/>
          </w:rPr>
        </w:r>
        <w:r w:rsidR="009E4F29" w:rsidRPr="0032656C">
          <w:rPr>
            <w:noProof/>
            <w:webHidden/>
          </w:rPr>
          <w:fldChar w:fldCharType="separate"/>
        </w:r>
        <w:r w:rsidR="004E1420">
          <w:rPr>
            <w:noProof/>
            <w:webHidden/>
          </w:rPr>
          <w:t>175</w:t>
        </w:r>
        <w:r w:rsidR="009E4F29" w:rsidRPr="0032656C">
          <w:rPr>
            <w:noProof/>
            <w:webHidden/>
          </w:rPr>
          <w:fldChar w:fldCharType="end"/>
        </w:r>
      </w:hyperlink>
    </w:p>
    <w:p w14:paraId="0216CCF7" w14:textId="145A8193" w:rsidR="009E4F29" w:rsidRPr="0032656C" w:rsidRDefault="00B242FF" w:rsidP="0042696F">
      <w:pPr>
        <w:pStyle w:val="TOC1"/>
        <w:outlineLvl w:val="9"/>
        <w:rPr>
          <w:rFonts w:asciiTheme="minorHAnsi" w:eastAsiaTheme="minorEastAsia" w:hAnsiTheme="minorHAnsi" w:cstheme="minorBidi"/>
          <w:bCs w:val="0"/>
          <w:noProof/>
          <w:kern w:val="2"/>
          <w:sz w:val="21"/>
          <w:szCs w:val="22"/>
        </w:rPr>
      </w:pPr>
      <w:hyperlink w:anchor="_Toc101965126" w:history="1">
        <w:r w:rsidR="009E4F29" w:rsidRPr="0032656C">
          <w:rPr>
            <w:rStyle w:val="af"/>
            <w:noProof/>
            <w:color w:val="auto"/>
          </w:rPr>
          <w:t>10</w:t>
        </w:r>
        <w:r w:rsidR="009E4F29" w:rsidRPr="0032656C">
          <w:rPr>
            <w:rStyle w:val="af"/>
            <w:rFonts w:hint="eastAsia"/>
            <w:noProof/>
            <w:color w:val="auto"/>
          </w:rPr>
          <w:t>、结论与建议</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_Toc101965126 \h </w:instrText>
        </w:r>
        <w:r w:rsidR="009E4F29" w:rsidRPr="0032656C">
          <w:rPr>
            <w:noProof/>
            <w:webHidden/>
          </w:rPr>
        </w:r>
        <w:r w:rsidR="009E4F29" w:rsidRPr="0032656C">
          <w:rPr>
            <w:noProof/>
            <w:webHidden/>
          </w:rPr>
          <w:fldChar w:fldCharType="separate"/>
        </w:r>
        <w:r w:rsidR="004E1420">
          <w:rPr>
            <w:noProof/>
            <w:webHidden/>
          </w:rPr>
          <w:t>177</w:t>
        </w:r>
        <w:r w:rsidR="009E4F29" w:rsidRPr="0032656C">
          <w:rPr>
            <w:noProof/>
            <w:webHidden/>
          </w:rPr>
          <w:fldChar w:fldCharType="end"/>
        </w:r>
      </w:hyperlink>
    </w:p>
    <w:p w14:paraId="3FC1CB7D" w14:textId="2BBCC402"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127" w:history="1">
        <w:r w:rsidR="009E4F29" w:rsidRPr="0032656C">
          <w:rPr>
            <w:rStyle w:val="af"/>
            <w:noProof/>
            <w:color w:val="auto"/>
          </w:rPr>
          <w:t>10.1</w:t>
        </w:r>
        <w:r w:rsidR="009E4F29" w:rsidRPr="0032656C">
          <w:rPr>
            <w:rStyle w:val="af"/>
            <w:rFonts w:hint="eastAsia"/>
            <w:noProof/>
            <w:color w:val="auto"/>
          </w:rPr>
          <w:t>结论</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_Toc101965127 \h </w:instrText>
        </w:r>
        <w:r w:rsidR="009E4F29" w:rsidRPr="0032656C">
          <w:rPr>
            <w:noProof/>
            <w:webHidden/>
          </w:rPr>
        </w:r>
        <w:r w:rsidR="009E4F29" w:rsidRPr="0032656C">
          <w:rPr>
            <w:noProof/>
            <w:webHidden/>
          </w:rPr>
          <w:fldChar w:fldCharType="separate"/>
        </w:r>
        <w:r w:rsidR="004E1420">
          <w:rPr>
            <w:noProof/>
            <w:webHidden/>
          </w:rPr>
          <w:t>177</w:t>
        </w:r>
        <w:r w:rsidR="009E4F29" w:rsidRPr="0032656C">
          <w:rPr>
            <w:noProof/>
            <w:webHidden/>
          </w:rPr>
          <w:fldChar w:fldCharType="end"/>
        </w:r>
      </w:hyperlink>
    </w:p>
    <w:p w14:paraId="08A85741" w14:textId="4E836BDF" w:rsidR="009E4F29" w:rsidRPr="0032656C" w:rsidRDefault="00B242FF" w:rsidP="0042696F">
      <w:pPr>
        <w:pStyle w:val="TOC2"/>
        <w:outlineLvl w:val="9"/>
        <w:rPr>
          <w:rFonts w:asciiTheme="minorHAnsi" w:eastAsiaTheme="minorEastAsia" w:hAnsiTheme="minorHAnsi" w:cstheme="minorBidi"/>
          <w:bCs w:val="0"/>
          <w:noProof/>
          <w:kern w:val="2"/>
          <w:sz w:val="21"/>
          <w:szCs w:val="22"/>
        </w:rPr>
      </w:pPr>
      <w:hyperlink w:anchor="_Toc101965128" w:history="1">
        <w:r w:rsidR="009E4F29" w:rsidRPr="0032656C">
          <w:rPr>
            <w:rStyle w:val="af"/>
            <w:noProof/>
            <w:color w:val="auto"/>
          </w:rPr>
          <w:t>10.2</w:t>
        </w:r>
        <w:r w:rsidR="009E4F29" w:rsidRPr="0032656C">
          <w:rPr>
            <w:rStyle w:val="af"/>
            <w:rFonts w:hint="eastAsia"/>
            <w:noProof/>
            <w:color w:val="auto"/>
          </w:rPr>
          <w:t>建议</w:t>
        </w:r>
        <w:r w:rsidR="009E4F29" w:rsidRPr="0032656C">
          <w:rPr>
            <w:noProof/>
            <w:webHidden/>
          </w:rPr>
          <w:tab/>
        </w:r>
        <w:r w:rsidR="009E4F29" w:rsidRPr="0032656C">
          <w:rPr>
            <w:noProof/>
            <w:webHidden/>
          </w:rPr>
          <w:fldChar w:fldCharType="begin"/>
        </w:r>
        <w:r w:rsidR="009E4F29" w:rsidRPr="0032656C">
          <w:rPr>
            <w:noProof/>
            <w:webHidden/>
          </w:rPr>
          <w:instrText xml:space="preserve"> PAGEREF _Toc101965128 \h </w:instrText>
        </w:r>
        <w:r w:rsidR="009E4F29" w:rsidRPr="0032656C">
          <w:rPr>
            <w:noProof/>
            <w:webHidden/>
          </w:rPr>
        </w:r>
        <w:r w:rsidR="009E4F29" w:rsidRPr="0032656C">
          <w:rPr>
            <w:noProof/>
            <w:webHidden/>
          </w:rPr>
          <w:fldChar w:fldCharType="separate"/>
        </w:r>
        <w:r w:rsidR="004E1420">
          <w:rPr>
            <w:noProof/>
            <w:webHidden/>
          </w:rPr>
          <w:t>180</w:t>
        </w:r>
        <w:r w:rsidR="009E4F29" w:rsidRPr="0032656C">
          <w:rPr>
            <w:noProof/>
            <w:webHidden/>
          </w:rPr>
          <w:fldChar w:fldCharType="end"/>
        </w:r>
      </w:hyperlink>
    </w:p>
    <w:p w14:paraId="002F1091" w14:textId="77777777" w:rsidR="00D240C0" w:rsidRPr="0032656C" w:rsidRDefault="00B22695" w:rsidP="0042696F">
      <w:pPr>
        <w:ind w:firstLineChars="83" w:firstLine="199"/>
      </w:pPr>
      <w:r w:rsidRPr="0032656C">
        <w:fldChar w:fldCharType="end"/>
      </w:r>
    </w:p>
    <w:p w14:paraId="289B32EA" w14:textId="77777777" w:rsidR="00D240C0" w:rsidRPr="0032656C" w:rsidRDefault="00D240C0">
      <w:pPr>
        <w:ind w:firstLineChars="83" w:firstLine="199"/>
        <w:sectPr w:rsidR="00D240C0" w:rsidRPr="0032656C">
          <w:headerReference w:type="default" r:id="rId14"/>
          <w:footerReference w:type="even" r:id="rId15"/>
          <w:headerReference w:type="first" r:id="rId16"/>
          <w:footerReference w:type="first" r:id="rId17"/>
          <w:type w:val="oddPage"/>
          <w:pgSz w:w="11906" w:h="16838"/>
          <w:pgMar w:top="1440" w:right="1800" w:bottom="1440" w:left="1800" w:header="851" w:footer="992" w:gutter="0"/>
          <w:pgNumType w:fmt="upperRoman" w:start="1"/>
          <w:cols w:space="425"/>
          <w:titlePg/>
          <w:docGrid w:type="lines" w:linePitch="326"/>
        </w:sectPr>
      </w:pPr>
    </w:p>
    <w:p w14:paraId="64FD033D" w14:textId="6251CA39" w:rsidR="00D240C0" w:rsidRPr="0032656C" w:rsidRDefault="00B22695">
      <w:pPr>
        <w:pStyle w:val="1"/>
      </w:pPr>
      <w:bookmarkStart w:id="0" w:name="_Toc71394699"/>
      <w:bookmarkStart w:id="1" w:name="_Toc101965080"/>
      <w:r w:rsidRPr="0032656C">
        <w:rPr>
          <w:rFonts w:hint="eastAsia"/>
        </w:rPr>
        <w:lastRenderedPageBreak/>
        <w:t>1</w:t>
      </w:r>
      <w:r w:rsidRPr="0032656C">
        <w:rPr>
          <w:rFonts w:hint="eastAsia"/>
        </w:rPr>
        <w:t>、建设项目概况</w:t>
      </w:r>
      <w:bookmarkEnd w:id="0"/>
      <w:bookmarkEnd w:id="1"/>
    </w:p>
    <w:p w14:paraId="59722748" w14:textId="177E358A" w:rsidR="00D240C0" w:rsidRPr="0032656C" w:rsidRDefault="00B22695">
      <w:pPr>
        <w:pStyle w:val="2"/>
      </w:pPr>
      <w:bookmarkStart w:id="2" w:name="_Toc71394700"/>
      <w:bookmarkStart w:id="3" w:name="_Toc101965081"/>
      <w:r w:rsidRPr="0032656C">
        <w:rPr>
          <w:rFonts w:hint="eastAsia"/>
        </w:rPr>
        <w:t>1.1</w:t>
      </w:r>
      <w:r w:rsidRPr="0032656C">
        <w:rPr>
          <w:rFonts w:hint="eastAsia"/>
        </w:rPr>
        <w:t>项目实施背景</w:t>
      </w:r>
      <w:bookmarkEnd w:id="2"/>
      <w:bookmarkEnd w:id="3"/>
    </w:p>
    <w:p w14:paraId="0B59D31F" w14:textId="77777777" w:rsidR="00D240C0" w:rsidRPr="0032656C" w:rsidRDefault="00B22695">
      <w:pPr>
        <w:ind w:firstLine="480"/>
      </w:pPr>
      <w:r w:rsidRPr="0032656C">
        <w:rPr>
          <w:rFonts w:hint="eastAsia"/>
        </w:rPr>
        <w:t>昌吉州人民医院建于</w:t>
      </w:r>
      <w:r w:rsidRPr="0032656C">
        <w:rPr>
          <w:rFonts w:hint="eastAsia"/>
        </w:rPr>
        <w:t>1955</w:t>
      </w:r>
      <w:r w:rsidRPr="0032656C">
        <w:rPr>
          <w:rFonts w:hint="eastAsia"/>
        </w:rPr>
        <w:t>年。建院</w:t>
      </w:r>
      <w:r w:rsidRPr="0032656C">
        <w:rPr>
          <w:rFonts w:hint="eastAsia"/>
        </w:rPr>
        <w:t>57</w:t>
      </w:r>
      <w:r w:rsidRPr="0032656C">
        <w:rPr>
          <w:rFonts w:hint="eastAsia"/>
        </w:rPr>
        <w:t>年来，在州党委、州人民政府以及各级卫生主管部门的正确领导和关怀支持下，经过几代人艰苦奋斗、励精图治，各项事业发展迅速，现已成为昌吉地区规模最大的一所集医疗、教学、科研、预防、保健、康复、急救为一体的三级综合医院。医院不仅是新疆医科大学、石河子大学医学院及昌吉卫生学校的教学医院，还是自治区人民医院、新疆医科大学第一附属医院、兰州军区乌鲁木齐总医院、福建医科大学各附属医院的技术协作医院，是昌吉州</w:t>
      </w:r>
      <w:r w:rsidRPr="0032656C">
        <w:rPr>
          <w:rFonts w:hint="eastAsia"/>
        </w:rPr>
        <w:t>120</w:t>
      </w:r>
      <w:r w:rsidRPr="0032656C">
        <w:rPr>
          <w:rFonts w:hint="eastAsia"/>
        </w:rPr>
        <w:t>紧急救援中心和昌吉州传染病院所在地。近年来，医院年门诊量</w:t>
      </w:r>
      <w:r w:rsidRPr="0032656C">
        <w:rPr>
          <w:rFonts w:hint="eastAsia"/>
        </w:rPr>
        <w:t>46</w:t>
      </w:r>
      <w:r w:rsidRPr="0032656C">
        <w:rPr>
          <w:rFonts w:hint="eastAsia"/>
        </w:rPr>
        <w:t>万人次，年收治住院病人</w:t>
      </w:r>
      <w:r w:rsidRPr="0032656C">
        <w:rPr>
          <w:rFonts w:hint="eastAsia"/>
        </w:rPr>
        <w:t>3.4</w:t>
      </w:r>
      <w:r w:rsidRPr="0032656C">
        <w:rPr>
          <w:rFonts w:hint="eastAsia"/>
        </w:rPr>
        <w:t>万人，为保障和增进昌吉州各族人民的健康做出了积极贡献。</w:t>
      </w:r>
    </w:p>
    <w:p w14:paraId="01614805" w14:textId="762E18D2" w:rsidR="00172BDD" w:rsidRPr="0032656C" w:rsidRDefault="00B22695">
      <w:pPr>
        <w:ind w:firstLine="480"/>
      </w:pPr>
      <w:r w:rsidRPr="0032656C">
        <w:rPr>
          <w:rFonts w:hint="eastAsia"/>
        </w:rPr>
        <w:t>昌吉州人民医院位于昌吉市延安北路</w:t>
      </w:r>
      <w:r w:rsidRPr="0032656C">
        <w:rPr>
          <w:rFonts w:hint="eastAsia"/>
        </w:rPr>
        <w:t>303</w:t>
      </w:r>
      <w:r w:rsidRPr="0032656C">
        <w:rPr>
          <w:rFonts w:hint="eastAsia"/>
        </w:rPr>
        <w:t>号，总占地面积为</w:t>
      </w:r>
      <w:r w:rsidRPr="0032656C">
        <w:rPr>
          <w:rFonts w:hint="eastAsia"/>
        </w:rPr>
        <w:t>54073.57</w:t>
      </w:r>
      <w:r w:rsidRPr="0032656C">
        <w:rPr>
          <w:rFonts w:hint="eastAsia"/>
        </w:rPr>
        <w:t>平方米，拥有职工</w:t>
      </w:r>
      <w:r w:rsidRPr="0032656C">
        <w:rPr>
          <w:rFonts w:hint="eastAsia"/>
        </w:rPr>
        <w:t>1430</w:t>
      </w:r>
      <w:r w:rsidRPr="0032656C">
        <w:rPr>
          <w:rFonts w:hint="eastAsia"/>
        </w:rPr>
        <w:t>人，床位</w:t>
      </w:r>
      <w:r w:rsidRPr="0032656C">
        <w:rPr>
          <w:rFonts w:hint="eastAsia"/>
        </w:rPr>
        <w:t>869</w:t>
      </w:r>
      <w:r w:rsidRPr="0032656C">
        <w:rPr>
          <w:rFonts w:hint="eastAsia"/>
        </w:rPr>
        <w:t>张</w:t>
      </w:r>
      <w:r w:rsidR="00172BDD" w:rsidRPr="0032656C">
        <w:rPr>
          <w:rFonts w:hint="eastAsia"/>
        </w:rPr>
        <w:t>。</w:t>
      </w:r>
      <w:r w:rsidR="000A26FF" w:rsidRPr="0032656C">
        <w:rPr>
          <w:rFonts w:hint="eastAsia"/>
        </w:rPr>
        <w:t>昌吉州人民医院</w:t>
      </w:r>
      <w:r w:rsidR="00172BDD" w:rsidRPr="0032656C">
        <w:rPr>
          <w:rFonts w:hint="eastAsia"/>
        </w:rPr>
        <w:t>主体建筑主要有行政楼（</w:t>
      </w:r>
      <w:r w:rsidR="00172BDD" w:rsidRPr="0032656C">
        <w:rPr>
          <w:rFonts w:hint="eastAsia"/>
        </w:rPr>
        <w:t>1</w:t>
      </w:r>
      <w:r w:rsidR="00172BDD" w:rsidRPr="0032656C">
        <w:t>984</w:t>
      </w:r>
      <w:r w:rsidR="00172BDD" w:rsidRPr="0032656C">
        <w:rPr>
          <w:rFonts w:hint="eastAsia"/>
        </w:rPr>
        <w:t>年建成</w:t>
      </w:r>
      <w:r w:rsidR="006E6924" w:rsidRPr="0032656C">
        <w:rPr>
          <w:rFonts w:hint="eastAsia"/>
        </w:rPr>
        <w:t>，</w:t>
      </w:r>
      <w:r w:rsidR="006E6924" w:rsidRPr="0032656C">
        <w:rPr>
          <w:rFonts w:hint="eastAsia"/>
        </w:rPr>
        <w:t>2</w:t>
      </w:r>
      <w:r w:rsidR="006E6924" w:rsidRPr="0032656C">
        <w:t>012</w:t>
      </w:r>
      <w:r w:rsidR="006E6924" w:rsidRPr="0032656C">
        <w:rPr>
          <w:rFonts w:hint="eastAsia"/>
        </w:rPr>
        <w:t>年改建</w:t>
      </w:r>
      <w:r w:rsidR="00172BDD" w:rsidRPr="0032656C">
        <w:rPr>
          <w:rFonts w:hint="eastAsia"/>
        </w:rPr>
        <w:t>）、老内科楼（</w:t>
      </w:r>
      <w:r w:rsidR="00172BDD" w:rsidRPr="0032656C">
        <w:rPr>
          <w:rFonts w:hint="eastAsia"/>
        </w:rPr>
        <w:t>1</w:t>
      </w:r>
      <w:r w:rsidR="00172BDD" w:rsidRPr="0032656C">
        <w:t>990</w:t>
      </w:r>
      <w:r w:rsidR="00172BDD" w:rsidRPr="0032656C">
        <w:rPr>
          <w:rFonts w:hint="eastAsia"/>
        </w:rPr>
        <w:t>年建成，</w:t>
      </w:r>
      <w:r w:rsidR="00573793" w:rsidRPr="0032656C">
        <w:rPr>
          <w:rFonts w:hint="eastAsia"/>
        </w:rPr>
        <w:t>2</w:t>
      </w:r>
      <w:r w:rsidR="00573793" w:rsidRPr="0032656C">
        <w:t>008</w:t>
      </w:r>
      <w:r w:rsidR="00573793" w:rsidRPr="0032656C">
        <w:rPr>
          <w:rFonts w:hint="eastAsia"/>
        </w:rPr>
        <w:t>年</w:t>
      </w:r>
      <w:r w:rsidR="00172BDD" w:rsidRPr="0032656C">
        <w:rPr>
          <w:rFonts w:hint="eastAsia"/>
        </w:rPr>
        <w:t>拆除）、后勤服务楼（</w:t>
      </w:r>
      <w:r w:rsidR="00172BDD" w:rsidRPr="0032656C">
        <w:rPr>
          <w:rFonts w:hint="eastAsia"/>
        </w:rPr>
        <w:t>2</w:t>
      </w:r>
      <w:r w:rsidR="00172BDD" w:rsidRPr="0032656C">
        <w:t>011</w:t>
      </w:r>
      <w:r w:rsidR="00172BDD" w:rsidRPr="0032656C">
        <w:rPr>
          <w:rFonts w:hint="eastAsia"/>
        </w:rPr>
        <w:t>年</w:t>
      </w:r>
      <w:r w:rsidR="00172BDD" w:rsidRPr="0032656C">
        <w:rPr>
          <w:rFonts w:hint="eastAsia"/>
        </w:rPr>
        <w:t>1</w:t>
      </w:r>
      <w:r w:rsidR="00172BDD" w:rsidRPr="0032656C">
        <w:t>1</w:t>
      </w:r>
      <w:r w:rsidR="00172BDD" w:rsidRPr="0032656C">
        <w:rPr>
          <w:rFonts w:hint="eastAsia"/>
        </w:rPr>
        <w:t>月建成）、精神卫生楼（</w:t>
      </w:r>
      <w:r w:rsidR="00172BDD" w:rsidRPr="0032656C">
        <w:rPr>
          <w:rFonts w:hint="eastAsia"/>
        </w:rPr>
        <w:t>2</w:t>
      </w:r>
      <w:r w:rsidR="00172BDD" w:rsidRPr="0032656C">
        <w:t>012</w:t>
      </w:r>
      <w:r w:rsidR="00172BDD" w:rsidRPr="0032656C">
        <w:rPr>
          <w:rFonts w:hint="eastAsia"/>
        </w:rPr>
        <w:t>年</w:t>
      </w:r>
      <w:r w:rsidR="00172BDD" w:rsidRPr="0032656C">
        <w:rPr>
          <w:rFonts w:hint="eastAsia"/>
        </w:rPr>
        <w:t>1</w:t>
      </w:r>
      <w:r w:rsidR="00172BDD" w:rsidRPr="0032656C">
        <w:t>1</w:t>
      </w:r>
      <w:r w:rsidR="00172BDD" w:rsidRPr="0032656C">
        <w:rPr>
          <w:rFonts w:hint="eastAsia"/>
        </w:rPr>
        <w:t>月建成）、</w:t>
      </w:r>
      <w:r w:rsidR="001C41F0" w:rsidRPr="0032656C">
        <w:rPr>
          <w:rFonts w:hint="eastAsia"/>
        </w:rPr>
        <w:t>中医楼（</w:t>
      </w:r>
      <w:r w:rsidR="001C41F0" w:rsidRPr="0032656C">
        <w:rPr>
          <w:rFonts w:hint="eastAsia"/>
        </w:rPr>
        <w:t>2</w:t>
      </w:r>
      <w:r w:rsidR="001C41F0" w:rsidRPr="0032656C">
        <w:t>002</w:t>
      </w:r>
      <w:r w:rsidR="001C41F0" w:rsidRPr="0032656C">
        <w:rPr>
          <w:rFonts w:hint="eastAsia"/>
        </w:rPr>
        <w:t>年</w:t>
      </w:r>
      <w:r w:rsidR="001C41F0" w:rsidRPr="0032656C">
        <w:rPr>
          <w:rFonts w:hint="eastAsia"/>
        </w:rPr>
        <w:t>8</w:t>
      </w:r>
      <w:r w:rsidR="001C41F0" w:rsidRPr="0032656C">
        <w:rPr>
          <w:rFonts w:hint="eastAsia"/>
        </w:rPr>
        <w:t>月）、外科楼（</w:t>
      </w:r>
      <w:r w:rsidR="001C41F0" w:rsidRPr="0032656C">
        <w:rPr>
          <w:rFonts w:hint="eastAsia"/>
        </w:rPr>
        <w:t>2</w:t>
      </w:r>
      <w:r w:rsidR="001C41F0" w:rsidRPr="0032656C">
        <w:t>002</w:t>
      </w:r>
      <w:r w:rsidR="001C41F0" w:rsidRPr="0032656C">
        <w:rPr>
          <w:rFonts w:hint="eastAsia"/>
        </w:rPr>
        <w:t>年）、</w:t>
      </w:r>
      <w:r w:rsidR="00B17148" w:rsidRPr="0032656C">
        <w:rPr>
          <w:rFonts w:hint="eastAsia"/>
        </w:rPr>
        <w:t>医技楼（</w:t>
      </w:r>
      <w:r w:rsidR="00B17148" w:rsidRPr="0032656C">
        <w:rPr>
          <w:rFonts w:hint="eastAsia"/>
        </w:rPr>
        <w:t>2</w:t>
      </w:r>
      <w:r w:rsidR="00B17148" w:rsidRPr="0032656C">
        <w:t>002</w:t>
      </w:r>
      <w:r w:rsidR="00B17148" w:rsidRPr="0032656C">
        <w:rPr>
          <w:rFonts w:hint="eastAsia"/>
        </w:rPr>
        <w:t>年）、</w:t>
      </w:r>
      <w:r w:rsidR="001C41F0" w:rsidRPr="0032656C">
        <w:rPr>
          <w:rFonts w:hint="eastAsia"/>
        </w:rPr>
        <w:t>紧急救援楼（</w:t>
      </w:r>
      <w:r w:rsidR="001C41F0" w:rsidRPr="0032656C">
        <w:rPr>
          <w:rFonts w:hint="eastAsia"/>
        </w:rPr>
        <w:t>2</w:t>
      </w:r>
      <w:r w:rsidR="001C41F0" w:rsidRPr="0032656C">
        <w:t>004</w:t>
      </w:r>
      <w:r w:rsidR="001C41F0" w:rsidRPr="0032656C">
        <w:rPr>
          <w:rFonts w:hint="eastAsia"/>
        </w:rPr>
        <w:t>年）、内科楼（</w:t>
      </w:r>
      <w:r w:rsidR="001C41F0" w:rsidRPr="0032656C">
        <w:rPr>
          <w:rFonts w:hint="eastAsia"/>
        </w:rPr>
        <w:t>2</w:t>
      </w:r>
      <w:r w:rsidR="001C41F0" w:rsidRPr="0032656C">
        <w:t>008</w:t>
      </w:r>
      <w:r w:rsidR="001C41F0" w:rsidRPr="0032656C">
        <w:rPr>
          <w:rFonts w:hint="eastAsia"/>
        </w:rPr>
        <w:t>年）；附属建筑锅炉房于</w:t>
      </w:r>
      <w:r w:rsidR="001C41F0" w:rsidRPr="0032656C">
        <w:rPr>
          <w:rFonts w:hint="eastAsia"/>
        </w:rPr>
        <w:t>2</w:t>
      </w:r>
      <w:r w:rsidR="001C41F0" w:rsidRPr="0032656C">
        <w:t>008</w:t>
      </w:r>
      <w:r w:rsidR="001C41F0" w:rsidRPr="0032656C">
        <w:rPr>
          <w:rFonts w:hint="eastAsia"/>
        </w:rPr>
        <w:t>年建设，采用</w:t>
      </w:r>
      <w:r w:rsidR="006E6924" w:rsidRPr="0032656C">
        <w:rPr>
          <w:rFonts w:hint="eastAsia"/>
        </w:rPr>
        <w:t>2</w:t>
      </w:r>
      <w:r w:rsidR="006E6924" w:rsidRPr="0032656C">
        <w:rPr>
          <w:rFonts w:hint="eastAsia"/>
        </w:rPr>
        <w:t>吨</w:t>
      </w:r>
      <w:r w:rsidR="001C41F0" w:rsidRPr="0032656C">
        <w:rPr>
          <w:rFonts w:hint="eastAsia"/>
        </w:rPr>
        <w:t>燃烧锅炉</w:t>
      </w:r>
      <w:r w:rsidR="006E6924" w:rsidRPr="0032656C">
        <w:rPr>
          <w:rFonts w:hint="eastAsia"/>
        </w:rPr>
        <w:t>，并于</w:t>
      </w:r>
      <w:r w:rsidR="006E6924" w:rsidRPr="0032656C">
        <w:rPr>
          <w:rFonts w:hint="eastAsia"/>
        </w:rPr>
        <w:t>2</w:t>
      </w:r>
      <w:r w:rsidR="006E6924" w:rsidRPr="0032656C">
        <w:t>012</w:t>
      </w:r>
      <w:r w:rsidR="006E6924" w:rsidRPr="0032656C">
        <w:rPr>
          <w:rFonts w:hint="eastAsia"/>
        </w:rPr>
        <w:t>年进行了燃气改造，并运行至今；污水处理站于</w:t>
      </w:r>
      <w:r w:rsidR="006E6924" w:rsidRPr="0032656C">
        <w:rPr>
          <w:rFonts w:hint="eastAsia"/>
        </w:rPr>
        <w:t>2</w:t>
      </w:r>
      <w:r w:rsidR="006E6924" w:rsidRPr="0032656C">
        <w:t>008</w:t>
      </w:r>
      <w:r w:rsidR="006E6924" w:rsidRPr="0032656C">
        <w:rPr>
          <w:rFonts w:hint="eastAsia"/>
        </w:rPr>
        <w:t>年建成投运，并于</w:t>
      </w:r>
      <w:r w:rsidR="006E6924" w:rsidRPr="0032656C">
        <w:rPr>
          <w:rFonts w:hint="eastAsia"/>
        </w:rPr>
        <w:t>2</w:t>
      </w:r>
      <w:r w:rsidR="006E6924" w:rsidRPr="0032656C">
        <w:t>015</w:t>
      </w:r>
      <w:r w:rsidR="006E6924" w:rsidRPr="0032656C">
        <w:rPr>
          <w:rFonts w:hint="eastAsia"/>
        </w:rPr>
        <w:t>年进行了臭气</w:t>
      </w:r>
      <w:r w:rsidR="00573793" w:rsidRPr="0032656C">
        <w:rPr>
          <w:rFonts w:hint="eastAsia"/>
        </w:rPr>
        <w:t>U</w:t>
      </w:r>
      <w:r w:rsidR="00573793" w:rsidRPr="0032656C">
        <w:t>V</w:t>
      </w:r>
      <w:r w:rsidR="00573793" w:rsidRPr="0032656C">
        <w:rPr>
          <w:rFonts w:hint="eastAsia"/>
        </w:rPr>
        <w:t>及光氧</w:t>
      </w:r>
      <w:r w:rsidR="006E6924" w:rsidRPr="0032656C">
        <w:rPr>
          <w:rFonts w:hint="eastAsia"/>
        </w:rPr>
        <w:t>处理改造工作。核医学科位于行政楼</w:t>
      </w:r>
      <w:r w:rsidR="006E6924" w:rsidRPr="0032656C">
        <w:rPr>
          <w:rFonts w:hint="eastAsia"/>
        </w:rPr>
        <w:t>B</w:t>
      </w:r>
      <w:r w:rsidR="006E6924" w:rsidRPr="0032656C">
        <w:rPr>
          <w:rFonts w:hint="eastAsia"/>
        </w:rPr>
        <w:t>楼，</w:t>
      </w:r>
      <w:r w:rsidR="00573793" w:rsidRPr="0032656C">
        <w:rPr>
          <w:rFonts w:hint="eastAsia"/>
        </w:rPr>
        <w:t>2</w:t>
      </w:r>
      <w:r w:rsidR="00573793" w:rsidRPr="0032656C">
        <w:t>013</w:t>
      </w:r>
      <w:r w:rsidR="00573793" w:rsidRPr="0032656C">
        <w:rPr>
          <w:rFonts w:hint="eastAsia"/>
        </w:rPr>
        <w:t>年投入运营</w:t>
      </w:r>
      <w:r w:rsidR="00B17148" w:rsidRPr="0032656C">
        <w:rPr>
          <w:rFonts w:hint="eastAsia"/>
        </w:rPr>
        <w:t>；放射科</w:t>
      </w:r>
      <w:r w:rsidR="00B17148" w:rsidRPr="0032656C">
        <w:rPr>
          <w:rFonts w:hint="eastAsia"/>
        </w:rPr>
        <w:t>2</w:t>
      </w:r>
      <w:r w:rsidR="00B17148" w:rsidRPr="0032656C">
        <w:t>002</w:t>
      </w:r>
      <w:r w:rsidR="00B17148" w:rsidRPr="0032656C">
        <w:rPr>
          <w:rFonts w:hint="eastAsia"/>
        </w:rPr>
        <w:t>年建于医技楼地下室及一楼，并运营至今</w:t>
      </w:r>
      <w:r w:rsidR="00573793" w:rsidRPr="0032656C">
        <w:rPr>
          <w:rFonts w:hint="eastAsia"/>
        </w:rPr>
        <w:t>。</w:t>
      </w:r>
    </w:p>
    <w:p w14:paraId="1004F733" w14:textId="6CD09E21" w:rsidR="00D240C0" w:rsidRPr="0032656C" w:rsidRDefault="00B17148">
      <w:pPr>
        <w:ind w:firstLine="480"/>
      </w:pPr>
      <w:r w:rsidRPr="0032656C">
        <w:rPr>
          <w:rFonts w:hint="eastAsia"/>
        </w:rPr>
        <w:t>昌吉州人民医院涉及医疗服务的主体建筑均于</w:t>
      </w:r>
      <w:r w:rsidR="008E6A43" w:rsidRPr="0032656C">
        <w:rPr>
          <w:rFonts w:hint="eastAsia"/>
        </w:rPr>
        <w:t>2</w:t>
      </w:r>
      <w:r w:rsidR="008E6A43" w:rsidRPr="0032656C">
        <w:t>008</w:t>
      </w:r>
      <w:r w:rsidR="008E6A43" w:rsidRPr="0032656C">
        <w:rPr>
          <w:rFonts w:hint="eastAsia"/>
        </w:rPr>
        <w:t>年前立项，当时</w:t>
      </w:r>
      <w:r w:rsidR="00B22695" w:rsidRPr="0032656C">
        <w:rPr>
          <w:rFonts w:hint="eastAsia"/>
        </w:rPr>
        <w:t>环境影响评价</w:t>
      </w:r>
      <w:r w:rsidR="008E6A43" w:rsidRPr="0032656C">
        <w:rPr>
          <w:rFonts w:hint="eastAsia"/>
        </w:rPr>
        <w:t>制度尚不完善，医院未开展环评</w:t>
      </w:r>
      <w:r w:rsidR="00B22695" w:rsidRPr="0032656C">
        <w:rPr>
          <w:rFonts w:hint="eastAsia"/>
        </w:rPr>
        <w:t>工作</w:t>
      </w:r>
      <w:r w:rsidR="008E6A43" w:rsidRPr="0032656C">
        <w:rPr>
          <w:rFonts w:hint="eastAsia"/>
        </w:rPr>
        <w:t>。由于昌吉州医院</w:t>
      </w:r>
      <w:r w:rsidR="009F75A7" w:rsidRPr="0032656C">
        <w:rPr>
          <w:rFonts w:hint="eastAsia"/>
        </w:rPr>
        <w:t>在后续的污水处理站建设及医疗废物暂存间的建设工作未办理环评手续，</w:t>
      </w:r>
      <w:r w:rsidR="00B22695" w:rsidRPr="0032656C">
        <w:rPr>
          <w:rFonts w:hint="eastAsia"/>
        </w:rPr>
        <w:t>不符合</w:t>
      </w:r>
      <w:r w:rsidR="009F75A7" w:rsidRPr="0032656C">
        <w:rPr>
          <w:rFonts w:hint="eastAsia"/>
        </w:rPr>
        <w:t>现</w:t>
      </w:r>
      <w:r w:rsidR="00B22695" w:rsidRPr="0032656C">
        <w:rPr>
          <w:rFonts w:hint="eastAsia"/>
        </w:rPr>
        <w:t>行法律法规的要求，</w:t>
      </w:r>
      <w:r w:rsidR="009F75A7" w:rsidRPr="0032656C">
        <w:rPr>
          <w:rFonts w:hint="eastAsia"/>
        </w:rPr>
        <w:t>由于医院主体环保制度不完备，为了加强对全院的环境保护工作及制度建筑的要求，</w:t>
      </w:r>
      <w:r w:rsidR="00B22695" w:rsidRPr="0032656C">
        <w:rPr>
          <w:rFonts w:hint="eastAsia"/>
        </w:rPr>
        <w:t>需补办</w:t>
      </w:r>
      <w:r w:rsidR="009F75A7" w:rsidRPr="0032656C">
        <w:rPr>
          <w:rFonts w:hint="eastAsia"/>
        </w:rPr>
        <w:t>昌吉州人民医院建设项目</w:t>
      </w:r>
      <w:r w:rsidR="00B22695" w:rsidRPr="0032656C">
        <w:rPr>
          <w:rFonts w:hint="eastAsia"/>
        </w:rPr>
        <w:t>环境影响评价手续。本</w:t>
      </w:r>
      <w:r w:rsidR="009F75A7" w:rsidRPr="0032656C">
        <w:rPr>
          <w:rFonts w:hint="eastAsia"/>
        </w:rPr>
        <w:t>项目涉及的核医学科及</w:t>
      </w:r>
      <w:r w:rsidR="00D903A6" w:rsidRPr="0032656C">
        <w:rPr>
          <w:rFonts w:hint="eastAsia"/>
        </w:rPr>
        <w:t>血管造影设备需补办</w:t>
      </w:r>
      <w:r w:rsidR="00B22695" w:rsidRPr="0032656C">
        <w:rPr>
          <w:rFonts w:hint="eastAsia"/>
        </w:rPr>
        <w:t>环境影响评价报告</w:t>
      </w:r>
      <w:r w:rsidR="00D903A6" w:rsidRPr="0032656C">
        <w:rPr>
          <w:rFonts w:hint="eastAsia"/>
        </w:rPr>
        <w:t>，并上报自治区环境厅辐射处，</w:t>
      </w:r>
      <w:r w:rsidR="00B22695" w:rsidRPr="0032656C">
        <w:rPr>
          <w:rFonts w:hint="eastAsia"/>
        </w:rPr>
        <w:t>不包含</w:t>
      </w:r>
      <w:r w:rsidR="00D903A6" w:rsidRPr="0032656C">
        <w:rPr>
          <w:rFonts w:hint="eastAsia"/>
        </w:rPr>
        <w:t>在本项目</w:t>
      </w:r>
      <w:r w:rsidR="00B22695" w:rsidRPr="0032656C">
        <w:rPr>
          <w:rFonts w:hint="eastAsia"/>
        </w:rPr>
        <w:t>的</w:t>
      </w:r>
      <w:r w:rsidR="00D903A6" w:rsidRPr="0032656C">
        <w:rPr>
          <w:rFonts w:hint="eastAsia"/>
        </w:rPr>
        <w:t>工作</w:t>
      </w:r>
      <w:r w:rsidR="00B22695" w:rsidRPr="0032656C">
        <w:rPr>
          <w:rFonts w:hint="eastAsia"/>
        </w:rPr>
        <w:t>内容</w:t>
      </w:r>
      <w:r w:rsidR="00D903A6" w:rsidRPr="0032656C">
        <w:rPr>
          <w:rFonts w:hint="eastAsia"/>
        </w:rPr>
        <w:t>内</w:t>
      </w:r>
      <w:r w:rsidR="00B22695" w:rsidRPr="0032656C">
        <w:rPr>
          <w:rFonts w:hint="eastAsia"/>
        </w:rPr>
        <w:t>，辐射环境影响评价根据相关要求另外编制环境影响</w:t>
      </w:r>
      <w:r w:rsidR="00B22695" w:rsidRPr="0032656C">
        <w:rPr>
          <w:rFonts w:hint="eastAsia"/>
        </w:rPr>
        <w:lastRenderedPageBreak/>
        <w:t>报告。</w:t>
      </w:r>
    </w:p>
    <w:p w14:paraId="298C1614" w14:textId="1FA98B45" w:rsidR="00D240C0" w:rsidRPr="0032656C" w:rsidRDefault="00B22695">
      <w:pPr>
        <w:pStyle w:val="2"/>
      </w:pPr>
      <w:bookmarkStart w:id="4" w:name="_Toc71394701"/>
      <w:bookmarkStart w:id="5" w:name="_Toc101965082"/>
      <w:r w:rsidRPr="0032656C">
        <w:rPr>
          <w:rFonts w:hint="eastAsia"/>
        </w:rPr>
        <w:t>1.2</w:t>
      </w:r>
      <w:r w:rsidRPr="0032656C">
        <w:rPr>
          <w:rFonts w:hint="eastAsia"/>
        </w:rPr>
        <w:t>环评工作过程</w:t>
      </w:r>
      <w:bookmarkEnd w:id="4"/>
      <w:bookmarkEnd w:id="5"/>
    </w:p>
    <w:p w14:paraId="7E37B9BB" w14:textId="680AC2BB" w:rsidR="00D240C0" w:rsidRPr="0032656C" w:rsidRDefault="00B22695">
      <w:pPr>
        <w:ind w:firstLine="480"/>
      </w:pPr>
      <w:r w:rsidRPr="0032656C">
        <w:rPr>
          <w:rFonts w:hint="eastAsia"/>
        </w:rPr>
        <w:t>根据《中华人民共和国环境保护法》、《建设项目环境保护管理条例》和《中华人民共和国环境影响评价法》、国务院《关于修改</w:t>
      </w:r>
      <w:r w:rsidRPr="0032656C">
        <w:rPr>
          <w:rFonts w:hint="eastAsia"/>
        </w:rPr>
        <w:t>&lt;</w:t>
      </w:r>
      <w:r w:rsidRPr="0032656C">
        <w:rPr>
          <w:rFonts w:hint="eastAsia"/>
        </w:rPr>
        <w:t>设项目环境保护管理条例</w:t>
      </w:r>
      <w:r w:rsidRPr="0032656C">
        <w:rPr>
          <w:rFonts w:hint="eastAsia"/>
        </w:rPr>
        <w:t>&gt;</w:t>
      </w:r>
      <w:r w:rsidRPr="0032656C">
        <w:rPr>
          <w:rFonts w:hint="eastAsia"/>
        </w:rPr>
        <w:t>的决定》（国务院令第</w:t>
      </w:r>
      <w:r w:rsidRPr="0032656C">
        <w:rPr>
          <w:rFonts w:hint="eastAsia"/>
        </w:rPr>
        <w:t>682</w:t>
      </w:r>
      <w:r w:rsidRPr="0032656C">
        <w:rPr>
          <w:rFonts w:hint="eastAsia"/>
        </w:rPr>
        <w:t>号）中有关规定和要求，该建设项目需进行环境影响评价。根据《建设项目环境影响评价分类管理名录》（</w:t>
      </w:r>
      <w:r w:rsidRPr="0032656C">
        <w:rPr>
          <w:rFonts w:hint="eastAsia"/>
        </w:rPr>
        <w:t>2021</w:t>
      </w:r>
      <w:r w:rsidRPr="0032656C">
        <w:rPr>
          <w:rFonts w:hint="eastAsia"/>
        </w:rPr>
        <w:t>年版），本项目属于“四十九、卫生</w:t>
      </w:r>
      <w:r w:rsidRPr="0032656C">
        <w:rPr>
          <w:rFonts w:hint="eastAsia"/>
        </w:rPr>
        <w:t xml:space="preserve"> 84</w:t>
      </w:r>
      <w:r w:rsidRPr="0032656C">
        <w:rPr>
          <w:rFonts w:hint="eastAsia"/>
        </w:rPr>
        <w:t>—</w:t>
      </w:r>
      <w:r w:rsidRPr="0032656C">
        <w:rPr>
          <w:rFonts w:hint="eastAsia"/>
        </w:rPr>
        <w:t>108</w:t>
      </w:r>
      <w:r w:rsidRPr="0032656C">
        <w:rPr>
          <w:rFonts w:hint="eastAsia"/>
        </w:rPr>
        <w:t>、医院</w:t>
      </w:r>
      <w:r w:rsidRPr="0032656C">
        <w:rPr>
          <w:rFonts w:hint="eastAsia"/>
        </w:rPr>
        <w:t xml:space="preserve"> 841</w:t>
      </w:r>
      <w:r w:rsidRPr="0032656C">
        <w:rPr>
          <w:rFonts w:hint="eastAsia"/>
        </w:rPr>
        <w:t>—新建、扩建住院床位</w:t>
      </w:r>
      <w:r w:rsidRPr="0032656C">
        <w:rPr>
          <w:rFonts w:hint="eastAsia"/>
        </w:rPr>
        <w:t>500</w:t>
      </w:r>
      <w:r w:rsidRPr="0032656C">
        <w:rPr>
          <w:rFonts w:hint="eastAsia"/>
        </w:rPr>
        <w:t>张及以上的”，需编制环境影响报告书。为此，昌吉州人民医院于</w:t>
      </w:r>
      <w:r w:rsidRPr="0032656C">
        <w:rPr>
          <w:rFonts w:hint="eastAsia"/>
        </w:rPr>
        <w:t>2022</w:t>
      </w:r>
      <w:r w:rsidRPr="0032656C">
        <w:rPr>
          <w:rFonts w:hint="eastAsia"/>
        </w:rPr>
        <w:t>年</w:t>
      </w:r>
      <w:r w:rsidRPr="0032656C">
        <w:rPr>
          <w:rFonts w:hint="eastAsia"/>
        </w:rPr>
        <w:t>2</w:t>
      </w:r>
      <w:r w:rsidRPr="0032656C">
        <w:rPr>
          <w:rFonts w:hint="eastAsia"/>
        </w:rPr>
        <w:t>月委托新疆清风源环保咨询有限公司进行该项目的环境影响评价工作。接受委托后，我单位立即组织有关环评工作人员赴现场进行了实地踏勘，对评价区范围的自然环境及规划情况进行了调查，收集了当地水文、地质、气象、环境现状等资料，并收集了具有相似生产规模和工艺的企业的实际生产数据。评价单位在此基础上，与建设单位进行多次沟通，查阅行业资料，咨询了行业专家。在这些工作的基础上按照《环境影响评价技术导则》的有关规定，编制完成了《</w:t>
      </w:r>
      <w:r w:rsidR="00F20D33">
        <w:rPr>
          <w:rFonts w:hint="eastAsia"/>
        </w:rPr>
        <w:t>昌吉州人民医院建设</w:t>
      </w:r>
      <w:r w:rsidRPr="0032656C">
        <w:rPr>
          <w:rFonts w:hint="eastAsia"/>
        </w:rPr>
        <w:t>项目环境影响报告书》。现报生态环境局审批后作为本项目建设期和运营期环境管理时的依据。</w:t>
      </w:r>
    </w:p>
    <w:p w14:paraId="3ADD2B2D" w14:textId="77777777" w:rsidR="00D240C0" w:rsidRPr="0032656C" w:rsidRDefault="00B22695">
      <w:pPr>
        <w:ind w:firstLine="480"/>
      </w:pPr>
      <w:r w:rsidRPr="0032656C">
        <w:rPr>
          <w:rFonts w:hint="eastAsia"/>
        </w:rPr>
        <w:t>环境影响评价工作一般分三个阶段，即前期准备、调研和工作方案阶段，分析论证和预测评价阶段、环境影响评价文件编制阶段。本项目环境影响评价工作程序见图</w:t>
      </w:r>
      <w:r w:rsidRPr="0032656C">
        <w:rPr>
          <w:rFonts w:hint="eastAsia"/>
        </w:rPr>
        <w:t>1.2-1</w:t>
      </w:r>
      <w:r w:rsidRPr="0032656C">
        <w:rPr>
          <w:rFonts w:hint="eastAsia"/>
        </w:rPr>
        <w:t>。</w:t>
      </w:r>
    </w:p>
    <w:p w14:paraId="51CE3B15" w14:textId="6B0D1500" w:rsidR="00D240C0" w:rsidRPr="0032656C" w:rsidRDefault="00B22695">
      <w:pPr>
        <w:pStyle w:val="2"/>
      </w:pPr>
      <w:bookmarkStart w:id="6" w:name="_Toc101965083"/>
      <w:r w:rsidRPr="0032656C">
        <w:rPr>
          <w:rFonts w:hint="eastAsia"/>
        </w:rPr>
        <w:t>1.3</w:t>
      </w:r>
      <w:r w:rsidRPr="0032656C">
        <w:rPr>
          <w:rFonts w:hint="eastAsia"/>
        </w:rPr>
        <w:t>关注的主要环境问题</w:t>
      </w:r>
      <w:bookmarkEnd w:id="6"/>
    </w:p>
    <w:p w14:paraId="6FBD7762" w14:textId="77777777" w:rsidR="00D240C0" w:rsidRPr="0032656C" w:rsidRDefault="00B22695">
      <w:pPr>
        <w:ind w:firstLine="480"/>
      </w:pPr>
      <w:r w:rsidRPr="0032656C">
        <w:rPr>
          <w:rFonts w:hint="eastAsia"/>
        </w:rPr>
        <w:t>结合本项目运营过程产污环节，本次环境影响评价过程关注的主要环境问题及环境影响概述如下：</w:t>
      </w:r>
    </w:p>
    <w:p w14:paraId="5299D3E0" w14:textId="77777777" w:rsidR="00D240C0" w:rsidRPr="0032656C" w:rsidRDefault="00B22695">
      <w:pPr>
        <w:ind w:firstLine="480"/>
      </w:pPr>
      <w:r w:rsidRPr="0032656C">
        <w:rPr>
          <w:rFonts w:hint="eastAsia"/>
        </w:rPr>
        <w:t>（</w:t>
      </w:r>
      <w:r w:rsidRPr="0032656C">
        <w:rPr>
          <w:rFonts w:hint="eastAsia"/>
        </w:rPr>
        <w:t>1</w:t>
      </w:r>
      <w:r w:rsidRPr="0032656C">
        <w:rPr>
          <w:rFonts w:hint="eastAsia"/>
        </w:rPr>
        <w:t>）大气：本项目运营期大气环境影响主要为燃气锅炉燃烧过程中产生的颗粒物、二氧化硫和氮氧化物；污水处理站运行过程中产生的氨、硫化氢等废气。环评中重点关注运营期废气的排放情况，给出本项目建成后，运营期对项目区的影响程度。</w:t>
      </w:r>
    </w:p>
    <w:p w14:paraId="72621A27" w14:textId="7FDD7DA9" w:rsidR="00D240C0" w:rsidRPr="0032656C" w:rsidRDefault="00B22695">
      <w:pPr>
        <w:ind w:firstLine="480"/>
      </w:pPr>
      <w:r w:rsidRPr="0032656C">
        <w:rPr>
          <w:rFonts w:hint="eastAsia"/>
        </w:rPr>
        <w:t>（</w:t>
      </w:r>
      <w:r w:rsidRPr="0032656C">
        <w:rPr>
          <w:rFonts w:hint="eastAsia"/>
        </w:rPr>
        <w:t>2</w:t>
      </w:r>
      <w:r w:rsidRPr="0032656C">
        <w:rPr>
          <w:rFonts w:hint="eastAsia"/>
        </w:rPr>
        <w:t>）地下水：本项目已经建成投产，建设过程中所有地面均已采取水泥硬</w:t>
      </w:r>
      <w:r w:rsidRPr="0032656C">
        <w:rPr>
          <w:rFonts w:hint="eastAsia"/>
        </w:rPr>
        <w:lastRenderedPageBreak/>
        <w:t>化措施，防护措施较为完善，因此本次环评主要关注的重点为可能对地下水造成影响的部分工程进一步采取地下水防治措施，分析措施可行性，完善应急措施。</w:t>
      </w:r>
    </w:p>
    <w:p w14:paraId="38924BF2" w14:textId="7836C2C9" w:rsidR="00D240C0" w:rsidRPr="0032656C" w:rsidRDefault="00B22695">
      <w:pPr>
        <w:ind w:firstLine="480"/>
      </w:pPr>
      <w:r w:rsidRPr="0032656C">
        <w:rPr>
          <w:rFonts w:hint="eastAsia"/>
        </w:rPr>
        <w:t>（</w:t>
      </w:r>
      <w:r w:rsidRPr="0032656C">
        <w:rPr>
          <w:rFonts w:hint="eastAsia"/>
        </w:rPr>
        <w:t>3</w:t>
      </w:r>
      <w:r w:rsidRPr="0032656C">
        <w:rPr>
          <w:rFonts w:hint="eastAsia"/>
        </w:rPr>
        <w:t>）固废：本项目运营期产生的固体废物主要为医疗废物（危险废物）、生活垃圾，危险废物均交由有危险废物处理资质的单位进行无害化处理，生活垃圾也得到合理的处置，以上固体废物是否均进行了无害化处置，分析最终去向，是否会对周围环境造成影响。</w:t>
      </w:r>
    </w:p>
    <w:p w14:paraId="67DB95D9" w14:textId="1485B85D" w:rsidR="0042696F" w:rsidRPr="0032656C" w:rsidRDefault="0042696F" w:rsidP="0042696F">
      <w:pPr>
        <w:pStyle w:val="2"/>
      </w:pPr>
      <w:r w:rsidRPr="0032656C">
        <w:rPr>
          <w:rFonts w:hint="eastAsia"/>
        </w:rPr>
        <w:t>1</w:t>
      </w:r>
      <w:r w:rsidRPr="0032656C">
        <w:t xml:space="preserve">.4 </w:t>
      </w:r>
      <w:r w:rsidRPr="0032656C">
        <w:rPr>
          <w:rFonts w:hint="eastAsia"/>
        </w:rPr>
        <w:t>相关性分析</w:t>
      </w:r>
    </w:p>
    <w:p w14:paraId="1638F006" w14:textId="0B594F38" w:rsidR="0042696F" w:rsidRPr="0032656C" w:rsidRDefault="0042696F" w:rsidP="0042696F">
      <w:pPr>
        <w:ind w:firstLine="480"/>
      </w:pPr>
      <w:r w:rsidRPr="0032656C">
        <w:rPr>
          <w:rFonts w:hint="eastAsia"/>
        </w:rPr>
        <w:t>本项目为综合医院建设项目，根据《产业结构调整指导目录（</w:t>
      </w:r>
      <w:r w:rsidRPr="0032656C">
        <w:rPr>
          <w:rFonts w:hint="eastAsia"/>
        </w:rPr>
        <w:t>2019</w:t>
      </w:r>
      <w:r w:rsidRPr="0032656C">
        <w:rPr>
          <w:rFonts w:hint="eastAsia"/>
        </w:rPr>
        <w:t>年本）》，本项目属于第一大类“鼓励类——三十七、卫生健康——</w:t>
      </w:r>
      <w:r w:rsidRPr="0032656C">
        <w:rPr>
          <w:rFonts w:hint="eastAsia"/>
        </w:rPr>
        <w:t>5</w:t>
      </w:r>
      <w:r w:rsidRPr="0032656C">
        <w:rPr>
          <w:rFonts w:hint="eastAsia"/>
        </w:rPr>
        <w:t>、医疗卫生服务设施建设”，符合国家产业政策。</w:t>
      </w:r>
    </w:p>
    <w:p w14:paraId="215CD366" w14:textId="22433306" w:rsidR="0042696F" w:rsidRPr="0032656C" w:rsidRDefault="0042696F" w:rsidP="0042696F">
      <w:pPr>
        <w:ind w:firstLine="480"/>
      </w:pPr>
      <w:r w:rsidRPr="0032656C">
        <w:rPr>
          <w:rFonts w:hint="eastAsia"/>
        </w:rPr>
        <w:t>本项目位于昌吉市延安南路</w:t>
      </w:r>
      <w:r w:rsidRPr="0032656C">
        <w:rPr>
          <w:rFonts w:hint="eastAsia"/>
        </w:rPr>
        <w:t>303</w:t>
      </w:r>
      <w:r w:rsidRPr="0032656C">
        <w:rPr>
          <w:rFonts w:hint="eastAsia"/>
        </w:rPr>
        <w:t>号，根据昌吉市人民政府网（</w:t>
      </w:r>
      <w:r w:rsidRPr="0032656C">
        <w:rPr>
          <w:rFonts w:hint="eastAsia"/>
        </w:rPr>
        <w:t>http://www.cjs.gov.cn/gk/ggxmgq/897870.htm</w:t>
      </w:r>
      <w:r w:rsidRPr="0032656C">
        <w:rPr>
          <w:rFonts w:hint="eastAsia"/>
        </w:rPr>
        <w:t>）公布的《昌吉市城市总体规划》</w:t>
      </w:r>
      <w:r w:rsidRPr="0032656C">
        <w:rPr>
          <w:rFonts w:hint="eastAsia"/>
        </w:rPr>
        <w:t>2011-2030</w:t>
      </w:r>
      <w:r w:rsidRPr="0032656C">
        <w:rPr>
          <w:rFonts w:hint="eastAsia"/>
        </w:rPr>
        <w:t>年）》，本项目所在区域为</w:t>
      </w:r>
      <w:r w:rsidRPr="0032656C">
        <w:rPr>
          <w:rFonts w:hint="eastAsia"/>
        </w:rPr>
        <w:t xml:space="preserve">C5 </w:t>
      </w:r>
      <w:r w:rsidRPr="0032656C">
        <w:rPr>
          <w:rFonts w:hint="eastAsia"/>
        </w:rPr>
        <w:t>医疗卫生用地，与《昌吉市城市总体规划》</w:t>
      </w:r>
      <w:r w:rsidRPr="0032656C">
        <w:rPr>
          <w:rFonts w:hint="eastAsia"/>
        </w:rPr>
        <w:t>2011-2030</w:t>
      </w:r>
      <w:r w:rsidRPr="0032656C">
        <w:rPr>
          <w:rFonts w:hint="eastAsia"/>
        </w:rPr>
        <w:t>年）》的规定符合。</w:t>
      </w:r>
    </w:p>
    <w:p w14:paraId="44A9AF91" w14:textId="71E69B25" w:rsidR="0042696F" w:rsidRPr="0032656C" w:rsidRDefault="0042696F" w:rsidP="0042696F">
      <w:pPr>
        <w:ind w:firstLine="480"/>
      </w:pPr>
      <w:r w:rsidRPr="0032656C">
        <w:rPr>
          <w:rFonts w:hint="eastAsia"/>
        </w:rPr>
        <w:t>本项目位于《新疆维吾尔自治区“三线一单”生态环境分区管控方案》中的重点管控单元，项目的建设符合相关规定。项目的建设符合《新疆维吾尔自治区“三线一单”生态环境分区管控方案》和《昌吉回族自治州“三线一单”生态环境分区管控方案及生态环境准入清单》的相关要求。</w:t>
      </w:r>
    </w:p>
    <w:p w14:paraId="3CC1263E" w14:textId="36DABDB9" w:rsidR="0042696F" w:rsidRPr="0032656C" w:rsidRDefault="0042696F" w:rsidP="0042696F">
      <w:pPr>
        <w:ind w:firstLine="480"/>
      </w:pPr>
      <w:r w:rsidRPr="0032656C">
        <w:rPr>
          <w:rFonts w:hint="eastAsia"/>
        </w:rPr>
        <w:t>昌吉州人民医院自</w:t>
      </w:r>
      <w:r w:rsidRPr="0032656C">
        <w:rPr>
          <w:rFonts w:hint="eastAsia"/>
        </w:rPr>
        <w:t>1955</w:t>
      </w:r>
      <w:r w:rsidRPr="0032656C">
        <w:rPr>
          <w:rFonts w:hint="eastAsia"/>
        </w:rPr>
        <w:t>年开始建设，日前已全部建设完成，并已投入运营，</w:t>
      </w:r>
      <w:r w:rsidRPr="0032656C">
        <w:rPr>
          <w:rFonts w:hint="eastAsia"/>
        </w:rPr>
        <w:t>2011</w:t>
      </w:r>
      <w:r w:rsidRPr="0032656C">
        <w:rPr>
          <w:rFonts w:hint="eastAsia"/>
        </w:rPr>
        <w:t>年</w:t>
      </w:r>
      <w:r w:rsidRPr="0032656C">
        <w:rPr>
          <w:rFonts w:hint="eastAsia"/>
        </w:rPr>
        <w:t>3</w:t>
      </w:r>
      <w:r w:rsidRPr="0032656C">
        <w:rPr>
          <w:rFonts w:hint="eastAsia"/>
        </w:rPr>
        <w:t>月取得了由昌吉市人民政府、昌吉市国土资源局颁发的土地证及宗地图（编号：昌市国用</w:t>
      </w:r>
      <w:r w:rsidRPr="0032656C">
        <w:rPr>
          <w:rFonts w:hint="eastAsia"/>
        </w:rPr>
        <w:t>2011</w:t>
      </w:r>
      <w:r w:rsidRPr="0032656C">
        <w:rPr>
          <w:rFonts w:hint="eastAsia"/>
        </w:rPr>
        <w:t>第</w:t>
      </w:r>
      <w:r w:rsidRPr="0032656C">
        <w:rPr>
          <w:rFonts w:hint="eastAsia"/>
        </w:rPr>
        <w:t>[2011007]</w:t>
      </w:r>
      <w:r w:rsidRPr="0032656C">
        <w:rPr>
          <w:rFonts w:hint="eastAsia"/>
        </w:rPr>
        <w:t>号），见附件），使用全面积为</w:t>
      </w:r>
      <w:r w:rsidRPr="0032656C">
        <w:rPr>
          <w:rFonts w:hint="eastAsia"/>
        </w:rPr>
        <w:t>54073.57m</w:t>
      </w:r>
      <w:r w:rsidRPr="00515FB6">
        <w:rPr>
          <w:rFonts w:hint="eastAsia"/>
          <w:vertAlign w:val="superscript"/>
        </w:rPr>
        <w:t>2</w:t>
      </w:r>
      <w:r w:rsidRPr="0032656C">
        <w:rPr>
          <w:rFonts w:hint="eastAsia"/>
        </w:rPr>
        <w:t>，在用地上可行，本项目选址合理可行。</w:t>
      </w:r>
    </w:p>
    <w:p w14:paraId="58E4F249" w14:textId="77777777" w:rsidR="0042696F" w:rsidRPr="0032656C" w:rsidRDefault="0042696F" w:rsidP="0042696F">
      <w:pPr>
        <w:ind w:firstLine="480"/>
      </w:pPr>
      <w:r w:rsidRPr="0032656C">
        <w:rPr>
          <w:rFonts w:hint="eastAsia"/>
        </w:rPr>
        <w:t>从环境敏感性看，评价区无国家及省级确定的风景名胜、历史遗迹等保护区；无饮用水水源保护区；厂区内无特殊自然观赏价值较高的景观，也不属于土地荒漠化地。</w:t>
      </w:r>
    </w:p>
    <w:p w14:paraId="622FCB96" w14:textId="77777777" w:rsidR="0042696F" w:rsidRPr="0032656C" w:rsidRDefault="0042696F" w:rsidP="0042696F">
      <w:pPr>
        <w:ind w:firstLine="480"/>
      </w:pPr>
      <w:r w:rsidRPr="0032656C">
        <w:rPr>
          <w:rFonts w:hint="eastAsia"/>
        </w:rPr>
        <w:t>综上所述，按照《建设项目环境影响评价分类管理名录》（</w:t>
      </w:r>
      <w:r w:rsidRPr="0032656C">
        <w:rPr>
          <w:rFonts w:hint="eastAsia"/>
        </w:rPr>
        <w:t>2021</w:t>
      </w:r>
      <w:r w:rsidRPr="0032656C">
        <w:rPr>
          <w:rFonts w:hint="eastAsia"/>
        </w:rPr>
        <w:t>年版）中关于环境敏感因素的界定原则，经调查本项目选址地区不属于特殊保护地区、社会</w:t>
      </w:r>
      <w:r w:rsidRPr="0032656C">
        <w:rPr>
          <w:rFonts w:hint="eastAsia"/>
        </w:rPr>
        <w:lastRenderedPageBreak/>
        <w:t>关注区和特殊地貌景观区，也无重点保护生态品种及濒危生物物种，文物古迹等，区域环境敏感因素较少。</w:t>
      </w:r>
    </w:p>
    <w:p w14:paraId="5F784D77" w14:textId="77777777" w:rsidR="00D240C0" w:rsidRPr="0032656C" w:rsidRDefault="00B22695">
      <w:pPr>
        <w:ind w:firstLineChars="0" w:firstLine="0"/>
        <w:jc w:val="center"/>
      </w:pPr>
      <w:r w:rsidRPr="0032656C">
        <w:object w:dxaOrig="8307" w:dyaOrig="11456" w14:anchorId="25B58B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9pt;height:572.65pt" o:ole="">
            <v:imagedata r:id="rId18" o:title=""/>
          </v:shape>
          <o:OLEObject Type="Embed" ProgID="Visio.Drawing.11" ShapeID="_x0000_i1025" DrawAspect="Content" ObjectID="_1716989792" r:id="rId19"/>
        </w:object>
      </w:r>
    </w:p>
    <w:p w14:paraId="2540C42B" w14:textId="77777777" w:rsidR="00D240C0" w:rsidRPr="0032656C" w:rsidRDefault="00B22695">
      <w:pPr>
        <w:pStyle w:val="a3"/>
      </w:pPr>
      <w:r w:rsidRPr="0032656C">
        <w:rPr>
          <w:rFonts w:hint="eastAsia"/>
        </w:rPr>
        <w:t>图</w:t>
      </w:r>
      <w:r w:rsidRPr="0032656C">
        <w:rPr>
          <w:rFonts w:hint="eastAsia"/>
        </w:rPr>
        <w:t xml:space="preserve">1.2-1  </w:t>
      </w:r>
      <w:r w:rsidRPr="0032656C">
        <w:rPr>
          <w:rFonts w:hint="eastAsia"/>
        </w:rPr>
        <w:t>环境影响评价工作程序</w:t>
      </w:r>
    </w:p>
    <w:p w14:paraId="40B27BB7" w14:textId="63C19838" w:rsidR="00D240C0" w:rsidRPr="0032656C" w:rsidRDefault="00B22695">
      <w:pPr>
        <w:pStyle w:val="2"/>
      </w:pPr>
      <w:bookmarkStart w:id="7" w:name="_Toc101965084"/>
      <w:r w:rsidRPr="0032656C">
        <w:rPr>
          <w:rFonts w:hint="eastAsia"/>
        </w:rPr>
        <w:lastRenderedPageBreak/>
        <w:t>1.4</w:t>
      </w:r>
      <w:r w:rsidRPr="0032656C">
        <w:rPr>
          <w:rFonts w:hint="eastAsia"/>
        </w:rPr>
        <w:t>环评报告书的主要结论</w:t>
      </w:r>
      <w:bookmarkEnd w:id="7"/>
    </w:p>
    <w:p w14:paraId="1A40EA02" w14:textId="77777777" w:rsidR="00D240C0" w:rsidRPr="0032656C" w:rsidRDefault="00B22695">
      <w:pPr>
        <w:ind w:firstLine="480"/>
      </w:pPr>
      <w:r w:rsidRPr="0032656C">
        <w:rPr>
          <w:rFonts w:hint="eastAsia"/>
        </w:rPr>
        <w:t>本项目建设符合国家产业政策，选址合理可行；工艺选择符合清洁生产要求；各项污染物能够达标排放；项目运行后对周围环境影响较轻；环境风险水平在可接受程度内；通过公众参与分析，当地群众支持该项目建设；项目建成后对当地经济起到促进作用；项目建设可以实现“达标排放”、“总量控制”和“风险控制”的目标。考虑项目在建设过程中的不确定因素，项目建设过程中应认真落实环境保护“三同时”，严格落实设计和环评报告提出的污染防治措施和环境保护措施，并加强环保设施的运行维护和管理，保证各种环保设施的正常运行和污染物长期稳定达标排放。在落实并保证以上条件实施的前提下，从环保角度分析，该项目的建设是可行的。</w:t>
      </w:r>
    </w:p>
    <w:p w14:paraId="475E0FFD" w14:textId="77777777" w:rsidR="00D240C0" w:rsidRPr="0032656C" w:rsidRDefault="00D240C0">
      <w:pPr>
        <w:ind w:firstLine="480"/>
        <w:sectPr w:rsidR="00D240C0" w:rsidRPr="0032656C">
          <w:footerReference w:type="even" r:id="rId20"/>
          <w:headerReference w:type="first" r:id="rId21"/>
          <w:footerReference w:type="first" r:id="rId22"/>
          <w:type w:val="oddPage"/>
          <w:pgSz w:w="11906" w:h="16838"/>
          <w:pgMar w:top="1440" w:right="1800" w:bottom="1440" w:left="1800" w:header="851" w:footer="992" w:gutter="0"/>
          <w:pgNumType w:start="1"/>
          <w:cols w:space="425"/>
          <w:titlePg/>
          <w:docGrid w:type="lines" w:linePitch="326"/>
        </w:sectPr>
      </w:pPr>
    </w:p>
    <w:p w14:paraId="7E983EC3" w14:textId="34EB23B9" w:rsidR="00D240C0" w:rsidRPr="0032656C" w:rsidRDefault="00B22695">
      <w:pPr>
        <w:pStyle w:val="1"/>
      </w:pPr>
      <w:bookmarkStart w:id="8" w:name="_Toc71394703"/>
      <w:bookmarkStart w:id="9" w:name="_Toc101965085"/>
      <w:r w:rsidRPr="0032656C">
        <w:rPr>
          <w:rFonts w:hint="eastAsia"/>
        </w:rPr>
        <w:lastRenderedPageBreak/>
        <w:t>2</w:t>
      </w:r>
      <w:r w:rsidRPr="0032656C">
        <w:rPr>
          <w:rFonts w:hint="eastAsia"/>
        </w:rPr>
        <w:t>、总论</w:t>
      </w:r>
      <w:bookmarkEnd w:id="8"/>
      <w:bookmarkEnd w:id="9"/>
    </w:p>
    <w:p w14:paraId="31ACC796" w14:textId="0E5E50F5" w:rsidR="00D240C0" w:rsidRPr="0032656C" w:rsidRDefault="00B22695">
      <w:pPr>
        <w:pStyle w:val="2"/>
      </w:pPr>
      <w:bookmarkStart w:id="10" w:name="_Toc71394704"/>
      <w:bookmarkStart w:id="11" w:name="_Toc101965086"/>
      <w:r w:rsidRPr="0032656C">
        <w:rPr>
          <w:rFonts w:hint="eastAsia"/>
        </w:rPr>
        <w:t>2.1</w:t>
      </w:r>
      <w:r w:rsidRPr="0032656C">
        <w:rPr>
          <w:rFonts w:hint="eastAsia"/>
        </w:rPr>
        <w:t>编制依据</w:t>
      </w:r>
      <w:bookmarkEnd w:id="10"/>
      <w:bookmarkEnd w:id="11"/>
    </w:p>
    <w:p w14:paraId="4C718C00" w14:textId="77777777" w:rsidR="00D240C0" w:rsidRPr="0032656C" w:rsidRDefault="00B22695">
      <w:pPr>
        <w:pStyle w:val="3"/>
      </w:pPr>
      <w:r w:rsidRPr="0032656C">
        <w:rPr>
          <w:rFonts w:hint="eastAsia"/>
        </w:rPr>
        <w:t>2.1.1</w:t>
      </w:r>
      <w:r w:rsidRPr="0032656C">
        <w:rPr>
          <w:rFonts w:hint="eastAsia"/>
        </w:rPr>
        <w:t>国家法律、法规</w:t>
      </w:r>
    </w:p>
    <w:p w14:paraId="3B14B2EB" w14:textId="77777777" w:rsidR="00D240C0" w:rsidRPr="0032656C" w:rsidRDefault="00B22695">
      <w:pPr>
        <w:ind w:firstLine="480"/>
      </w:pPr>
      <w:r w:rsidRPr="0032656C">
        <w:rPr>
          <w:rFonts w:hint="eastAsia"/>
        </w:rPr>
        <w:t>（</w:t>
      </w:r>
      <w:r w:rsidRPr="0032656C">
        <w:rPr>
          <w:rFonts w:hint="eastAsia"/>
        </w:rPr>
        <w:t>1</w:t>
      </w:r>
      <w:r w:rsidRPr="0032656C">
        <w:rPr>
          <w:rFonts w:hint="eastAsia"/>
        </w:rPr>
        <w:t>）《中华人民共和国环境保护法》（</w:t>
      </w:r>
      <w:r w:rsidRPr="0032656C">
        <w:rPr>
          <w:rFonts w:hint="eastAsia"/>
        </w:rPr>
        <w:t>2015</w:t>
      </w:r>
      <w:r w:rsidRPr="0032656C">
        <w:rPr>
          <w:rFonts w:hint="eastAsia"/>
        </w:rPr>
        <w:t>年</w:t>
      </w:r>
      <w:r w:rsidRPr="0032656C">
        <w:rPr>
          <w:rFonts w:hint="eastAsia"/>
        </w:rPr>
        <w:t>1</w:t>
      </w:r>
      <w:r w:rsidRPr="0032656C">
        <w:rPr>
          <w:rFonts w:hint="eastAsia"/>
        </w:rPr>
        <w:t>月</w:t>
      </w:r>
      <w:r w:rsidRPr="0032656C">
        <w:rPr>
          <w:rFonts w:hint="eastAsia"/>
        </w:rPr>
        <w:t>1</w:t>
      </w:r>
      <w:r w:rsidRPr="0032656C">
        <w:rPr>
          <w:rFonts w:hint="eastAsia"/>
        </w:rPr>
        <w:t>日）；</w:t>
      </w:r>
    </w:p>
    <w:p w14:paraId="2420AFD3" w14:textId="77777777" w:rsidR="00D240C0" w:rsidRPr="0032656C" w:rsidRDefault="00B22695">
      <w:pPr>
        <w:ind w:firstLine="480"/>
      </w:pPr>
      <w:r w:rsidRPr="0032656C">
        <w:rPr>
          <w:rFonts w:hint="eastAsia"/>
        </w:rPr>
        <w:t>（</w:t>
      </w:r>
      <w:r w:rsidRPr="0032656C">
        <w:rPr>
          <w:rFonts w:hint="eastAsia"/>
        </w:rPr>
        <w:t>2</w:t>
      </w:r>
      <w:r w:rsidRPr="0032656C">
        <w:rPr>
          <w:rFonts w:hint="eastAsia"/>
        </w:rPr>
        <w:t>）《中华人民共和国环境影响评价法》（</w:t>
      </w:r>
      <w:r w:rsidRPr="0032656C">
        <w:rPr>
          <w:rFonts w:hint="eastAsia"/>
        </w:rPr>
        <w:t>2018</w:t>
      </w:r>
      <w:r w:rsidRPr="0032656C">
        <w:rPr>
          <w:rFonts w:hint="eastAsia"/>
        </w:rPr>
        <w:t>年</w:t>
      </w:r>
      <w:r w:rsidRPr="0032656C">
        <w:rPr>
          <w:rFonts w:hint="eastAsia"/>
        </w:rPr>
        <w:t>12</w:t>
      </w:r>
      <w:r w:rsidRPr="0032656C">
        <w:rPr>
          <w:rFonts w:hint="eastAsia"/>
        </w:rPr>
        <w:t>月</w:t>
      </w:r>
      <w:r w:rsidRPr="0032656C">
        <w:rPr>
          <w:rFonts w:hint="eastAsia"/>
        </w:rPr>
        <w:t>29</w:t>
      </w:r>
      <w:r w:rsidRPr="0032656C">
        <w:rPr>
          <w:rFonts w:hint="eastAsia"/>
        </w:rPr>
        <w:t>日）；</w:t>
      </w:r>
    </w:p>
    <w:p w14:paraId="1505EBF3" w14:textId="77777777" w:rsidR="00D240C0" w:rsidRPr="0032656C" w:rsidRDefault="00B22695">
      <w:pPr>
        <w:ind w:firstLine="480"/>
      </w:pPr>
      <w:r w:rsidRPr="0032656C">
        <w:rPr>
          <w:rFonts w:hint="eastAsia"/>
        </w:rPr>
        <w:t>（</w:t>
      </w:r>
      <w:r w:rsidRPr="0032656C">
        <w:rPr>
          <w:rFonts w:hint="eastAsia"/>
        </w:rPr>
        <w:t>3</w:t>
      </w:r>
      <w:r w:rsidRPr="0032656C">
        <w:rPr>
          <w:rFonts w:hint="eastAsia"/>
        </w:rPr>
        <w:t>）《中华人民共和国大气污染防治法》（</w:t>
      </w:r>
      <w:r w:rsidRPr="0032656C">
        <w:rPr>
          <w:rFonts w:hint="eastAsia"/>
        </w:rPr>
        <w:t>2018</w:t>
      </w:r>
      <w:r w:rsidRPr="0032656C">
        <w:rPr>
          <w:rFonts w:hint="eastAsia"/>
        </w:rPr>
        <w:t>年</w:t>
      </w:r>
      <w:r w:rsidRPr="0032656C">
        <w:rPr>
          <w:rFonts w:hint="eastAsia"/>
        </w:rPr>
        <w:t>12</w:t>
      </w:r>
      <w:r w:rsidRPr="0032656C">
        <w:rPr>
          <w:rFonts w:hint="eastAsia"/>
        </w:rPr>
        <w:t>月</w:t>
      </w:r>
      <w:r w:rsidRPr="0032656C">
        <w:rPr>
          <w:rFonts w:hint="eastAsia"/>
        </w:rPr>
        <w:t>29</w:t>
      </w:r>
      <w:r w:rsidRPr="0032656C">
        <w:rPr>
          <w:rFonts w:hint="eastAsia"/>
        </w:rPr>
        <w:t>日修正）；</w:t>
      </w:r>
    </w:p>
    <w:p w14:paraId="1F3988E5" w14:textId="77777777" w:rsidR="00D240C0" w:rsidRPr="0032656C" w:rsidRDefault="00B22695">
      <w:pPr>
        <w:ind w:firstLine="480"/>
      </w:pPr>
      <w:r w:rsidRPr="0032656C">
        <w:rPr>
          <w:rFonts w:hint="eastAsia"/>
        </w:rPr>
        <w:t>（</w:t>
      </w:r>
      <w:r w:rsidRPr="0032656C">
        <w:rPr>
          <w:rFonts w:hint="eastAsia"/>
        </w:rPr>
        <w:t>4</w:t>
      </w:r>
      <w:r w:rsidRPr="0032656C">
        <w:rPr>
          <w:rFonts w:hint="eastAsia"/>
        </w:rPr>
        <w:t>）《中华人民共和国水污染防治法》（</w:t>
      </w:r>
      <w:r w:rsidRPr="0032656C">
        <w:rPr>
          <w:rFonts w:hint="eastAsia"/>
        </w:rPr>
        <w:t>2018</w:t>
      </w:r>
      <w:r w:rsidRPr="0032656C">
        <w:rPr>
          <w:rFonts w:hint="eastAsia"/>
        </w:rPr>
        <w:t>年</w:t>
      </w:r>
      <w:r w:rsidRPr="0032656C">
        <w:rPr>
          <w:rFonts w:hint="eastAsia"/>
        </w:rPr>
        <w:t>1</w:t>
      </w:r>
      <w:r w:rsidRPr="0032656C">
        <w:rPr>
          <w:rFonts w:hint="eastAsia"/>
        </w:rPr>
        <w:t>月</w:t>
      </w:r>
      <w:r w:rsidRPr="0032656C">
        <w:rPr>
          <w:rFonts w:hint="eastAsia"/>
        </w:rPr>
        <w:t>1</w:t>
      </w:r>
      <w:r w:rsidRPr="0032656C">
        <w:rPr>
          <w:rFonts w:hint="eastAsia"/>
        </w:rPr>
        <w:t>日）；</w:t>
      </w:r>
    </w:p>
    <w:p w14:paraId="7D4574D5" w14:textId="77777777" w:rsidR="00D240C0" w:rsidRPr="0032656C" w:rsidRDefault="00B22695">
      <w:pPr>
        <w:ind w:firstLine="480"/>
      </w:pPr>
      <w:r w:rsidRPr="0032656C">
        <w:rPr>
          <w:rFonts w:hint="eastAsia"/>
        </w:rPr>
        <w:t>（</w:t>
      </w:r>
      <w:r w:rsidRPr="0032656C">
        <w:rPr>
          <w:rFonts w:hint="eastAsia"/>
        </w:rPr>
        <w:t>5</w:t>
      </w:r>
      <w:r w:rsidRPr="0032656C">
        <w:rPr>
          <w:rFonts w:hint="eastAsia"/>
        </w:rPr>
        <w:t>）《中华人民共和国噪声污染防治法》（</w:t>
      </w:r>
      <w:r w:rsidRPr="0032656C">
        <w:rPr>
          <w:rFonts w:hint="eastAsia"/>
        </w:rPr>
        <w:t>2022</w:t>
      </w:r>
      <w:r w:rsidRPr="0032656C">
        <w:rPr>
          <w:rFonts w:hint="eastAsia"/>
        </w:rPr>
        <w:t>年</w:t>
      </w:r>
      <w:r w:rsidRPr="0032656C">
        <w:rPr>
          <w:rFonts w:hint="eastAsia"/>
        </w:rPr>
        <w:t>6</w:t>
      </w:r>
      <w:r w:rsidRPr="0032656C">
        <w:rPr>
          <w:rFonts w:hint="eastAsia"/>
        </w:rPr>
        <w:t>月</w:t>
      </w:r>
      <w:r w:rsidRPr="0032656C">
        <w:rPr>
          <w:rFonts w:hint="eastAsia"/>
        </w:rPr>
        <w:t>5</w:t>
      </w:r>
      <w:r w:rsidRPr="0032656C">
        <w:rPr>
          <w:rFonts w:hint="eastAsia"/>
        </w:rPr>
        <w:t>日）；</w:t>
      </w:r>
    </w:p>
    <w:p w14:paraId="6C9FFFB2" w14:textId="77777777" w:rsidR="00D240C0" w:rsidRPr="0032656C" w:rsidRDefault="00B22695">
      <w:pPr>
        <w:ind w:firstLine="480"/>
      </w:pPr>
      <w:r w:rsidRPr="0032656C">
        <w:rPr>
          <w:rFonts w:hint="eastAsia"/>
        </w:rPr>
        <w:t>（</w:t>
      </w:r>
      <w:r w:rsidRPr="0032656C">
        <w:rPr>
          <w:rFonts w:hint="eastAsia"/>
        </w:rPr>
        <w:t>6</w:t>
      </w:r>
      <w:r w:rsidRPr="0032656C">
        <w:rPr>
          <w:rFonts w:hint="eastAsia"/>
        </w:rPr>
        <w:t>）《中华人民共和国固体废物污染环境防治法》（</w:t>
      </w:r>
      <w:r w:rsidRPr="0032656C">
        <w:rPr>
          <w:rFonts w:hint="eastAsia"/>
        </w:rPr>
        <w:t>2020</w:t>
      </w:r>
      <w:r w:rsidRPr="0032656C">
        <w:rPr>
          <w:rFonts w:hint="eastAsia"/>
        </w:rPr>
        <w:t>年</w:t>
      </w:r>
      <w:r w:rsidRPr="0032656C">
        <w:rPr>
          <w:rFonts w:hint="eastAsia"/>
        </w:rPr>
        <w:t>4</w:t>
      </w:r>
      <w:r w:rsidRPr="0032656C">
        <w:rPr>
          <w:rFonts w:hint="eastAsia"/>
        </w:rPr>
        <w:t>月</w:t>
      </w:r>
      <w:r w:rsidRPr="0032656C">
        <w:rPr>
          <w:rFonts w:hint="eastAsia"/>
        </w:rPr>
        <w:t>29</w:t>
      </w:r>
      <w:r w:rsidRPr="0032656C">
        <w:rPr>
          <w:rFonts w:hint="eastAsia"/>
        </w:rPr>
        <w:t>日）；</w:t>
      </w:r>
    </w:p>
    <w:p w14:paraId="5121344B" w14:textId="77777777" w:rsidR="00D240C0" w:rsidRPr="0032656C" w:rsidRDefault="00B22695">
      <w:pPr>
        <w:ind w:firstLine="480"/>
      </w:pPr>
      <w:r w:rsidRPr="0032656C">
        <w:rPr>
          <w:rFonts w:hint="eastAsia"/>
        </w:rPr>
        <w:t>（</w:t>
      </w:r>
      <w:r w:rsidRPr="0032656C">
        <w:rPr>
          <w:rFonts w:hint="eastAsia"/>
        </w:rPr>
        <w:t>7</w:t>
      </w:r>
      <w:r w:rsidRPr="0032656C">
        <w:rPr>
          <w:rFonts w:hint="eastAsia"/>
        </w:rPr>
        <w:t>）《中华人民共和国土壤污染防治法》（</w:t>
      </w:r>
      <w:r w:rsidRPr="0032656C">
        <w:rPr>
          <w:rFonts w:hint="eastAsia"/>
        </w:rPr>
        <w:t>2019</w:t>
      </w:r>
      <w:r w:rsidRPr="0032656C">
        <w:rPr>
          <w:rFonts w:hint="eastAsia"/>
        </w:rPr>
        <w:t>年</w:t>
      </w:r>
      <w:r w:rsidRPr="0032656C">
        <w:rPr>
          <w:rFonts w:hint="eastAsia"/>
        </w:rPr>
        <w:t>1</w:t>
      </w:r>
      <w:r w:rsidRPr="0032656C">
        <w:rPr>
          <w:rFonts w:hint="eastAsia"/>
        </w:rPr>
        <w:t>月</w:t>
      </w:r>
      <w:r w:rsidRPr="0032656C">
        <w:rPr>
          <w:rFonts w:hint="eastAsia"/>
        </w:rPr>
        <w:t>1</w:t>
      </w:r>
      <w:r w:rsidRPr="0032656C">
        <w:rPr>
          <w:rFonts w:hint="eastAsia"/>
        </w:rPr>
        <w:t>日）；</w:t>
      </w:r>
    </w:p>
    <w:p w14:paraId="01DFF8FE" w14:textId="77777777" w:rsidR="00D240C0" w:rsidRPr="0032656C" w:rsidRDefault="00B22695">
      <w:pPr>
        <w:ind w:firstLine="480"/>
      </w:pPr>
      <w:r w:rsidRPr="0032656C">
        <w:rPr>
          <w:rFonts w:hint="eastAsia"/>
        </w:rPr>
        <w:t>（</w:t>
      </w:r>
      <w:r w:rsidRPr="0032656C">
        <w:rPr>
          <w:rFonts w:hint="eastAsia"/>
        </w:rPr>
        <w:t>8</w:t>
      </w:r>
      <w:r w:rsidRPr="0032656C">
        <w:rPr>
          <w:rFonts w:hint="eastAsia"/>
        </w:rPr>
        <w:t>）《中华人民共和国水法（</w:t>
      </w:r>
      <w:r w:rsidRPr="0032656C">
        <w:rPr>
          <w:rFonts w:hint="eastAsia"/>
        </w:rPr>
        <w:t>2016</w:t>
      </w:r>
      <w:r w:rsidRPr="0032656C">
        <w:rPr>
          <w:rFonts w:hint="eastAsia"/>
        </w:rPr>
        <w:t>年修订）》（</w:t>
      </w:r>
      <w:r w:rsidRPr="0032656C">
        <w:rPr>
          <w:rFonts w:hint="eastAsia"/>
        </w:rPr>
        <w:t>2016</w:t>
      </w:r>
      <w:r w:rsidRPr="0032656C">
        <w:rPr>
          <w:rFonts w:hint="eastAsia"/>
        </w:rPr>
        <w:t>年</w:t>
      </w:r>
      <w:r w:rsidRPr="0032656C">
        <w:rPr>
          <w:rFonts w:hint="eastAsia"/>
        </w:rPr>
        <w:t>9</w:t>
      </w:r>
      <w:r w:rsidRPr="0032656C">
        <w:rPr>
          <w:rFonts w:hint="eastAsia"/>
        </w:rPr>
        <w:t>月</w:t>
      </w:r>
      <w:r w:rsidRPr="0032656C">
        <w:rPr>
          <w:rFonts w:hint="eastAsia"/>
        </w:rPr>
        <w:t>1</w:t>
      </w:r>
      <w:r w:rsidRPr="0032656C">
        <w:rPr>
          <w:rFonts w:hint="eastAsia"/>
        </w:rPr>
        <w:t>日）；</w:t>
      </w:r>
    </w:p>
    <w:p w14:paraId="085FD04A" w14:textId="77777777" w:rsidR="00D240C0" w:rsidRPr="0032656C" w:rsidRDefault="00B22695">
      <w:pPr>
        <w:ind w:firstLine="480"/>
      </w:pPr>
      <w:r w:rsidRPr="0032656C">
        <w:rPr>
          <w:rFonts w:hint="eastAsia"/>
        </w:rPr>
        <w:t>（</w:t>
      </w:r>
      <w:r w:rsidRPr="0032656C">
        <w:rPr>
          <w:rFonts w:hint="eastAsia"/>
        </w:rPr>
        <w:t>9</w:t>
      </w:r>
      <w:r w:rsidRPr="0032656C">
        <w:rPr>
          <w:rFonts w:hint="eastAsia"/>
        </w:rPr>
        <w:t>）《中华人民共和国水土保持法（</w:t>
      </w:r>
      <w:r w:rsidRPr="0032656C">
        <w:rPr>
          <w:rFonts w:hint="eastAsia"/>
        </w:rPr>
        <w:t>2010</w:t>
      </w:r>
      <w:r w:rsidRPr="0032656C">
        <w:rPr>
          <w:rFonts w:hint="eastAsia"/>
        </w:rPr>
        <w:t>年修订）》（</w:t>
      </w:r>
      <w:r w:rsidRPr="0032656C">
        <w:rPr>
          <w:rFonts w:hint="eastAsia"/>
        </w:rPr>
        <w:t>2011</w:t>
      </w:r>
      <w:r w:rsidRPr="0032656C">
        <w:rPr>
          <w:rFonts w:hint="eastAsia"/>
        </w:rPr>
        <w:t>年</w:t>
      </w:r>
      <w:r w:rsidRPr="0032656C">
        <w:rPr>
          <w:rFonts w:hint="eastAsia"/>
        </w:rPr>
        <w:t>3</w:t>
      </w:r>
      <w:r w:rsidRPr="0032656C">
        <w:rPr>
          <w:rFonts w:hint="eastAsia"/>
        </w:rPr>
        <w:t>月</w:t>
      </w:r>
      <w:r w:rsidRPr="0032656C">
        <w:rPr>
          <w:rFonts w:hint="eastAsia"/>
        </w:rPr>
        <w:t>1</w:t>
      </w:r>
      <w:r w:rsidRPr="0032656C">
        <w:rPr>
          <w:rFonts w:hint="eastAsia"/>
        </w:rPr>
        <w:t>日）；</w:t>
      </w:r>
    </w:p>
    <w:p w14:paraId="5EC65A36" w14:textId="77777777" w:rsidR="00D240C0" w:rsidRPr="0032656C" w:rsidRDefault="00B22695">
      <w:pPr>
        <w:ind w:firstLine="480"/>
      </w:pPr>
      <w:r w:rsidRPr="0032656C">
        <w:rPr>
          <w:rFonts w:hint="eastAsia"/>
        </w:rPr>
        <w:t>（</w:t>
      </w:r>
      <w:r w:rsidRPr="0032656C">
        <w:rPr>
          <w:rFonts w:hint="eastAsia"/>
        </w:rPr>
        <w:t>10</w:t>
      </w:r>
      <w:r w:rsidRPr="0032656C">
        <w:rPr>
          <w:rFonts w:hint="eastAsia"/>
        </w:rPr>
        <w:t>）《中华人民共和国清洁生产促进法》（</w:t>
      </w:r>
      <w:r w:rsidRPr="0032656C">
        <w:rPr>
          <w:rFonts w:hint="eastAsia"/>
        </w:rPr>
        <w:t>2012</w:t>
      </w:r>
      <w:r w:rsidRPr="0032656C">
        <w:rPr>
          <w:rFonts w:hint="eastAsia"/>
        </w:rPr>
        <w:t>年</w:t>
      </w:r>
      <w:r w:rsidRPr="0032656C">
        <w:rPr>
          <w:rFonts w:hint="eastAsia"/>
        </w:rPr>
        <w:t>7</w:t>
      </w:r>
      <w:r w:rsidRPr="0032656C">
        <w:rPr>
          <w:rFonts w:hint="eastAsia"/>
        </w:rPr>
        <w:t>月</w:t>
      </w:r>
      <w:r w:rsidRPr="0032656C">
        <w:rPr>
          <w:rFonts w:hint="eastAsia"/>
        </w:rPr>
        <w:t>1</w:t>
      </w:r>
      <w:r w:rsidRPr="0032656C">
        <w:rPr>
          <w:rFonts w:hint="eastAsia"/>
        </w:rPr>
        <w:t>日）；</w:t>
      </w:r>
    </w:p>
    <w:p w14:paraId="7A7FA458" w14:textId="77777777" w:rsidR="00D240C0" w:rsidRPr="0032656C" w:rsidRDefault="00B22695">
      <w:pPr>
        <w:ind w:firstLine="480"/>
      </w:pPr>
      <w:r w:rsidRPr="0032656C">
        <w:rPr>
          <w:rFonts w:hint="eastAsia"/>
        </w:rPr>
        <w:t>（</w:t>
      </w:r>
      <w:r w:rsidRPr="0032656C">
        <w:rPr>
          <w:rFonts w:hint="eastAsia"/>
        </w:rPr>
        <w:t>11</w:t>
      </w:r>
      <w:r w:rsidRPr="0032656C">
        <w:rPr>
          <w:rFonts w:hint="eastAsia"/>
        </w:rPr>
        <w:t>）《中华人民共和国节约能源法》（</w:t>
      </w:r>
      <w:r w:rsidRPr="0032656C">
        <w:rPr>
          <w:rFonts w:hint="eastAsia"/>
        </w:rPr>
        <w:t>2018</w:t>
      </w:r>
      <w:r w:rsidRPr="0032656C">
        <w:rPr>
          <w:rFonts w:hint="eastAsia"/>
        </w:rPr>
        <w:t>年</w:t>
      </w:r>
      <w:r w:rsidRPr="0032656C">
        <w:rPr>
          <w:rFonts w:hint="eastAsia"/>
        </w:rPr>
        <w:t>10</w:t>
      </w:r>
      <w:r w:rsidRPr="0032656C">
        <w:rPr>
          <w:rFonts w:hint="eastAsia"/>
        </w:rPr>
        <w:t>月修订）；</w:t>
      </w:r>
    </w:p>
    <w:p w14:paraId="0DD0B39E" w14:textId="77777777" w:rsidR="00D240C0" w:rsidRPr="0032656C" w:rsidRDefault="00B22695">
      <w:pPr>
        <w:ind w:firstLine="480"/>
      </w:pPr>
      <w:r w:rsidRPr="0032656C">
        <w:rPr>
          <w:rFonts w:hint="eastAsia"/>
        </w:rPr>
        <w:t>（</w:t>
      </w:r>
      <w:r w:rsidRPr="0032656C">
        <w:rPr>
          <w:rFonts w:hint="eastAsia"/>
        </w:rPr>
        <w:t>12</w:t>
      </w:r>
      <w:r w:rsidRPr="0032656C">
        <w:rPr>
          <w:rFonts w:hint="eastAsia"/>
        </w:rPr>
        <w:t>）《中华人民共和国循环经济促进法》（</w:t>
      </w:r>
      <w:r w:rsidRPr="0032656C">
        <w:rPr>
          <w:rFonts w:hint="eastAsia"/>
        </w:rPr>
        <w:t>2018</w:t>
      </w:r>
      <w:r w:rsidRPr="0032656C">
        <w:rPr>
          <w:rFonts w:hint="eastAsia"/>
        </w:rPr>
        <w:t>年</w:t>
      </w:r>
      <w:r w:rsidRPr="0032656C">
        <w:rPr>
          <w:rFonts w:hint="eastAsia"/>
        </w:rPr>
        <w:t>10</w:t>
      </w:r>
      <w:r w:rsidRPr="0032656C">
        <w:rPr>
          <w:rFonts w:hint="eastAsia"/>
        </w:rPr>
        <w:t>月修订）；</w:t>
      </w:r>
    </w:p>
    <w:p w14:paraId="1A875A64" w14:textId="77777777" w:rsidR="00D240C0" w:rsidRPr="0032656C" w:rsidRDefault="00B22695">
      <w:pPr>
        <w:ind w:firstLine="480"/>
      </w:pPr>
      <w:r w:rsidRPr="0032656C">
        <w:rPr>
          <w:rFonts w:hint="eastAsia"/>
        </w:rPr>
        <w:t>（</w:t>
      </w:r>
      <w:r w:rsidRPr="0032656C">
        <w:rPr>
          <w:rFonts w:hint="eastAsia"/>
        </w:rPr>
        <w:t>13</w:t>
      </w:r>
      <w:r w:rsidRPr="0032656C">
        <w:rPr>
          <w:rFonts w:hint="eastAsia"/>
        </w:rPr>
        <w:t>）《建设项目环境保护管理条例》（国务院令第</w:t>
      </w:r>
      <w:r w:rsidRPr="0032656C">
        <w:rPr>
          <w:rFonts w:hint="eastAsia"/>
        </w:rPr>
        <w:t>682</w:t>
      </w:r>
      <w:r w:rsidRPr="0032656C">
        <w:rPr>
          <w:rFonts w:hint="eastAsia"/>
        </w:rPr>
        <w:t>号，</w:t>
      </w:r>
      <w:r w:rsidRPr="0032656C">
        <w:rPr>
          <w:rFonts w:hint="eastAsia"/>
        </w:rPr>
        <w:t>2017</w:t>
      </w:r>
      <w:r w:rsidRPr="0032656C">
        <w:rPr>
          <w:rFonts w:hint="eastAsia"/>
        </w:rPr>
        <w:t>年</w:t>
      </w:r>
      <w:r w:rsidRPr="0032656C">
        <w:rPr>
          <w:rFonts w:hint="eastAsia"/>
        </w:rPr>
        <w:t>10</w:t>
      </w:r>
      <w:r w:rsidRPr="0032656C">
        <w:rPr>
          <w:rFonts w:hint="eastAsia"/>
        </w:rPr>
        <w:t>月</w:t>
      </w:r>
      <w:r w:rsidRPr="0032656C">
        <w:rPr>
          <w:rFonts w:hint="eastAsia"/>
        </w:rPr>
        <w:t>1</w:t>
      </w:r>
      <w:r w:rsidRPr="0032656C">
        <w:rPr>
          <w:rFonts w:hint="eastAsia"/>
        </w:rPr>
        <w:t>日）。</w:t>
      </w:r>
    </w:p>
    <w:p w14:paraId="55A36553" w14:textId="77777777" w:rsidR="00D240C0" w:rsidRPr="0032656C" w:rsidRDefault="00B22695">
      <w:pPr>
        <w:pStyle w:val="3"/>
      </w:pPr>
      <w:r w:rsidRPr="0032656C">
        <w:rPr>
          <w:rFonts w:hint="eastAsia"/>
        </w:rPr>
        <w:t>2.1.2</w:t>
      </w:r>
      <w:r w:rsidRPr="0032656C">
        <w:rPr>
          <w:rFonts w:hint="eastAsia"/>
        </w:rPr>
        <w:t>部门规章</w:t>
      </w:r>
    </w:p>
    <w:p w14:paraId="7873076D" w14:textId="77777777" w:rsidR="00D240C0" w:rsidRPr="0032656C" w:rsidRDefault="00B22695">
      <w:pPr>
        <w:ind w:firstLine="480"/>
      </w:pPr>
      <w:r w:rsidRPr="0032656C">
        <w:rPr>
          <w:rFonts w:hint="eastAsia"/>
        </w:rPr>
        <w:t>（</w:t>
      </w:r>
      <w:r w:rsidRPr="0032656C">
        <w:rPr>
          <w:rFonts w:hint="eastAsia"/>
        </w:rPr>
        <w:t>1</w:t>
      </w:r>
      <w:r w:rsidRPr="0032656C">
        <w:rPr>
          <w:rFonts w:hint="eastAsia"/>
        </w:rPr>
        <w:t>）《建设项目环境影响评价分类管理名录》（</w:t>
      </w:r>
      <w:r w:rsidRPr="0032656C">
        <w:rPr>
          <w:rFonts w:hint="eastAsia"/>
        </w:rPr>
        <w:t>2021</w:t>
      </w:r>
      <w:r w:rsidRPr="0032656C">
        <w:rPr>
          <w:rFonts w:hint="eastAsia"/>
        </w:rPr>
        <w:t>年版）；</w:t>
      </w:r>
    </w:p>
    <w:p w14:paraId="6FF0DE79" w14:textId="77777777" w:rsidR="00D240C0" w:rsidRPr="0032656C" w:rsidRDefault="00B22695">
      <w:pPr>
        <w:ind w:firstLine="480"/>
      </w:pPr>
      <w:r w:rsidRPr="0032656C">
        <w:rPr>
          <w:rFonts w:hint="eastAsia"/>
        </w:rPr>
        <w:t>（</w:t>
      </w:r>
      <w:r w:rsidRPr="0032656C">
        <w:rPr>
          <w:rFonts w:hint="eastAsia"/>
        </w:rPr>
        <w:t>2</w:t>
      </w:r>
      <w:r w:rsidRPr="0032656C">
        <w:rPr>
          <w:rFonts w:hint="eastAsia"/>
        </w:rPr>
        <w:t>）《产业结构调整指导目录》（</w:t>
      </w:r>
      <w:r w:rsidRPr="0032656C">
        <w:rPr>
          <w:rFonts w:hint="eastAsia"/>
        </w:rPr>
        <w:t>2019</w:t>
      </w:r>
      <w:r w:rsidRPr="0032656C">
        <w:rPr>
          <w:rFonts w:hint="eastAsia"/>
        </w:rPr>
        <w:t>年本）；</w:t>
      </w:r>
    </w:p>
    <w:p w14:paraId="0693CE28" w14:textId="77777777" w:rsidR="00D240C0" w:rsidRPr="0032656C" w:rsidRDefault="00B22695">
      <w:pPr>
        <w:ind w:firstLine="480"/>
      </w:pPr>
      <w:r w:rsidRPr="0032656C">
        <w:rPr>
          <w:rFonts w:hint="eastAsia"/>
        </w:rPr>
        <w:t>（</w:t>
      </w:r>
      <w:r w:rsidRPr="0032656C">
        <w:rPr>
          <w:rFonts w:hint="eastAsia"/>
        </w:rPr>
        <w:t>3</w:t>
      </w:r>
      <w:r w:rsidRPr="0032656C">
        <w:rPr>
          <w:rFonts w:hint="eastAsia"/>
        </w:rPr>
        <w:t>）《医疗废物分类目录》（</w:t>
      </w:r>
      <w:r w:rsidRPr="0032656C">
        <w:rPr>
          <w:rFonts w:hint="eastAsia"/>
        </w:rPr>
        <w:t>2021</w:t>
      </w:r>
      <w:r w:rsidRPr="0032656C">
        <w:rPr>
          <w:rFonts w:hint="eastAsia"/>
        </w:rPr>
        <w:t>年版）；</w:t>
      </w:r>
    </w:p>
    <w:p w14:paraId="6F58944B" w14:textId="77777777" w:rsidR="00D240C0" w:rsidRPr="0032656C" w:rsidRDefault="00B22695">
      <w:pPr>
        <w:ind w:firstLine="480"/>
      </w:pPr>
      <w:r w:rsidRPr="0032656C">
        <w:rPr>
          <w:rFonts w:hint="eastAsia"/>
        </w:rPr>
        <w:t>（</w:t>
      </w:r>
      <w:r w:rsidRPr="0032656C">
        <w:rPr>
          <w:rFonts w:hint="eastAsia"/>
        </w:rPr>
        <w:t>4</w:t>
      </w:r>
      <w:r w:rsidRPr="0032656C">
        <w:rPr>
          <w:rFonts w:hint="eastAsia"/>
        </w:rPr>
        <w:t>）《国家危险废物名录》（</w:t>
      </w:r>
      <w:r w:rsidRPr="0032656C">
        <w:rPr>
          <w:rFonts w:hint="eastAsia"/>
        </w:rPr>
        <w:t>2021</w:t>
      </w:r>
      <w:r w:rsidRPr="0032656C">
        <w:rPr>
          <w:rFonts w:hint="eastAsia"/>
        </w:rPr>
        <w:t>年版）；</w:t>
      </w:r>
    </w:p>
    <w:p w14:paraId="343DF131" w14:textId="77777777" w:rsidR="00D240C0" w:rsidRPr="0032656C" w:rsidRDefault="00B22695">
      <w:pPr>
        <w:ind w:firstLine="480"/>
      </w:pPr>
      <w:r w:rsidRPr="0032656C">
        <w:rPr>
          <w:rFonts w:hint="eastAsia"/>
        </w:rPr>
        <w:t>（</w:t>
      </w:r>
      <w:r w:rsidRPr="0032656C">
        <w:rPr>
          <w:rFonts w:hint="eastAsia"/>
        </w:rPr>
        <w:t>5</w:t>
      </w:r>
      <w:r w:rsidRPr="0032656C">
        <w:rPr>
          <w:rFonts w:hint="eastAsia"/>
        </w:rPr>
        <w:t>）《关于进一步加强环境影响评价管理防范环境风险的通知》（环发〔</w:t>
      </w:r>
      <w:r w:rsidRPr="0032656C">
        <w:rPr>
          <w:rFonts w:hint="eastAsia"/>
        </w:rPr>
        <w:t>2012</w:t>
      </w:r>
      <w:r w:rsidRPr="0032656C">
        <w:rPr>
          <w:rFonts w:hint="eastAsia"/>
        </w:rPr>
        <w:t>〕</w:t>
      </w:r>
      <w:r w:rsidRPr="0032656C">
        <w:rPr>
          <w:rFonts w:hint="eastAsia"/>
        </w:rPr>
        <w:t>77</w:t>
      </w:r>
      <w:r w:rsidRPr="0032656C">
        <w:rPr>
          <w:rFonts w:hint="eastAsia"/>
        </w:rPr>
        <w:t>号，</w:t>
      </w:r>
      <w:r w:rsidRPr="0032656C">
        <w:rPr>
          <w:rFonts w:hint="eastAsia"/>
        </w:rPr>
        <w:t>2012</w:t>
      </w:r>
      <w:r w:rsidRPr="0032656C">
        <w:rPr>
          <w:rFonts w:hint="eastAsia"/>
        </w:rPr>
        <w:t>年</w:t>
      </w:r>
      <w:r w:rsidRPr="0032656C">
        <w:rPr>
          <w:rFonts w:hint="eastAsia"/>
        </w:rPr>
        <w:t>7</w:t>
      </w:r>
      <w:r w:rsidRPr="0032656C">
        <w:rPr>
          <w:rFonts w:hint="eastAsia"/>
        </w:rPr>
        <w:t>月</w:t>
      </w:r>
      <w:r w:rsidRPr="0032656C">
        <w:rPr>
          <w:rFonts w:hint="eastAsia"/>
        </w:rPr>
        <w:t>3</w:t>
      </w:r>
      <w:r w:rsidRPr="0032656C">
        <w:rPr>
          <w:rFonts w:hint="eastAsia"/>
        </w:rPr>
        <w:t>日）；</w:t>
      </w:r>
    </w:p>
    <w:p w14:paraId="475AA6AA" w14:textId="77777777" w:rsidR="00D240C0" w:rsidRPr="0032656C" w:rsidRDefault="00B22695">
      <w:pPr>
        <w:ind w:firstLine="480"/>
      </w:pPr>
      <w:r w:rsidRPr="0032656C">
        <w:rPr>
          <w:rFonts w:hint="eastAsia"/>
        </w:rPr>
        <w:t>（</w:t>
      </w:r>
      <w:r w:rsidRPr="0032656C">
        <w:rPr>
          <w:rFonts w:hint="eastAsia"/>
        </w:rPr>
        <w:t>6</w:t>
      </w:r>
      <w:r w:rsidRPr="0032656C">
        <w:rPr>
          <w:rFonts w:hint="eastAsia"/>
        </w:rPr>
        <w:t>）《关于切实加强风险防范严格环境影响评价管理的通知》（环发〔</w:t>
      </w:r>
      <w:r w:rsidRPr="0032656C">
        <w:rPr>
          <w:rFonts w:hint="eastAsia"/>
        </w:rPr>
        <w:t>2012</w:t>
      </w:r>
      <w:r w:rsidRPr="0032656C">
        <w:rPr>
          <w:rFonts w:hint="eastAsia"/>
        </w:rPr>
        <w:t>〕</w:t>
      </w:r>
      <w:r w:rsidRPr="0032656C">
        <w:rPr>
          <w:rFonts w:hint="eastAsia"/>
        </w:rPr>
        <w:lastRenderedPageBreak/>
        <w:t>98</w:t>
      </w:r>
      <w:r w:rsidRPr="0032656C">
        <w:rPr>
          <w:rFonts w:hint="eastAsia"/>
        </w:rPr>
        <w:t>号，</w:t>
      </w:r>
      <w:r w:rsidRPr="0032656C">
        <w:rPr>
          <w:rFonts w:hint="eastAsia"/>
        </w:rPr>
        <w:t>2012</w:t>
      </w:r>
      <w:r w:rsidRPr="0032656C">
        <w:rPr>
          <w:rFonts w:hint="eastAsia"/>
        </w:rPr>
        <w:t>年</w:t>
      </w:r>
      <w:r w:rsidRPr="0032656C">
        <w:rPr>
          <w:rFonts w:hint="eastAsia"/>
        </w:rPr>
        <w:t>8</w:t>
      </w:r>
      <w:r w:rsidRPr="0032656C">
        <w:rPr>
          <w:rFonts w:hint="eastAsia"/>
        </w:rPr>
        <w:t>月</w:t>
      </w:r>
      <w:r w:rsidRPr="0032656C">
        <w:rPr>
          <w:rFonts w:hint="eastAsia"/>
        </w:rPr>
        <w:t>7</w:t>
      </w:r>
      <w:r w:rsidRPr="0032656C">
        <w:rPr>
          <w:rFonts w:hint="eastAsia"/>
        </w:rPr>
        <w:t>日）；</w:t>
      </w:r>
    </w:p>
    <w:p w14:paraId="7BB894A2" w14:textId="77777777" w:rsidR="00D240C0" w:rsidRPr="0032656C" w:rsidRDefault="00B22695">
      <w:pPr>
        <w:ind w:firstLine="480"/>
      </w:pPr>
      <w:r w:rsidRPr="0032656C">
        <w:rPr>
          <w:rFonts w:hint="eastAsia"/>
        </w:rPr>
        <w:t>（</w:t>
      </w:r>
      <w:r w:rsidRPr="0032656C">
        <w:rPr>
          <w:rFonts w:hint="eastAsia"/>
        </w:rPr>
        <w:t>7</w:t>
      </w:r>
      <w:r w:rsidRPr="0032656C">
        <w:rPr>
          <w:rFonts w:hint="eastAsia"/>
        </w:rPr>
        <w:t>）《国务院关于印发大气污染防治行动计划的通知》（国发〔</w:t>
      </w:r>
      <w:r w:rsidRPr="0032656C">
        <w:rPr>
          <w:rFonts w:hint="eastAsia"/>
        </w:rPr>
        <w:t>2013</w:t>
      </w:r>
      <w:r w:rsidRPr="0032656C">
        <w:rPr>
          <w:rFonts w:hint="eastAsia"/>
        </w:rPr>
        <w:t>〕</w:t>
      </w:r>
      <w:r w:rsidRPr="0032656C">
        <w:rPr>
          <w:rFonts w:hint="eastAsia"/>
        </w:rPr>
        <w:t>37</w:t>
      </w:r>
      <w:r w:rsidRPr="0032656C">
        <w:rPr>
          <w:rFonts w:hint="eastAsia"/>
        </w:rPr>
        <w:t>号，</w:t>
      </w:r>
      <w:r w:rsidRPr="0032656C">
        <w:rPr>
          <w:rFonts w:hint="eastAsia"/>
        </w:rPr>
        <w:t>2013</w:t>
      </w:r>
      <w:r w:rsidRPr="0032656C">
        <w:rPr>
          <w:rFonts w:hint="eastAsia"/>
        </w:rPr>
        <w:t>年</w:t>
      </w:r>
      <w:r w:rsidRPr="0032656C">
        <w:rPr>
          <w:rFonts w:hint="eastAsia"/>
        </w:rPr>
        <w:t>9</w:t>
      </w:r>
      <w:r w:rsidRPr="0032656C">
        <w:rPr>
          <w:rFonts w:hint="eastAsia"/>
        </w:rPr>
        <w:t>月</w:t>
      </w:r>
      <w:r w:rsidRPr="0032656C">
        <w:rPr>
          <w:rFonts w:hint="eastAsia"/>
        </w:rPr>
        <w:t>10</w:t>
      </w:r>
      <w:r w:rsidRPr="0032656C">
        <w:rPr>
          <w:rFonts w:hint="eastAsia"/>
        </w:rPr>
        <w:t>日）；</w:t>
      </w:r>
    </w:p>
    <w:p w14:paraId="732AF2A0" w14:textId="77777777" w:rsidR="00D240C0" w:rsidRPr="0032656C" w:rsidRDefault="00B22695">
      <w:pPr>
        <w:ind w:firstLine="480"/>
      </w:pPr>
      <w:r w:rsidRPr="0032656C">
        <w:rPr>
          <w:rFonts w:hint="eastAsia"/>
        </w:rPr>
        <w:t>（</w:t>
      </w:r>
      <w:r w:rsidRPr="0032656C">
        <w:rPr>
          <w:rFonts w:hint="eastAsia"/>
        </w:rPr>
        <w:t>8</w:t>
      </w:r>
      <w:r w:rsidRPr="0032656C">
        <w:rPr>
          <w:rFonts w:hint="eastAsia"/>
        </w:rPr>
        <w:t>）《环境保护公众参与办法》（环境保护部第</w:t>
      </w:r>
      <w:r w:rsidRPr="0032656C">
        <w:rPr>
          <w:rFonts w:hint="eastAsia"/>
        </w:rPr>
        <w:t>35</w:t>
      </w:r>
      <w:r w:rsidRPr="0032656C">
        <w:rPr>
          <w:rFonts w:hint="eastAsia"/>
        </w:rPr>
        <w:t>号令，</w:t>
      </w:r>
      <w:r w:rsidRPr="0032656C">
        <w:rPr>
          <w:rFonts w:hint="eastAsia"/>
        </w:rPr>
        <w:t>2015</w:t>
      </w:r>
      <w:r w:rsidRPr="0032656C">
        <w:rPr>
          <w:rFonts w:hint="eastAsia"/>
        </w:rPr>
        <w:t>年</w:t>
      </w:r>
      <w:r w:rsidRPr="0032656C">
        <w:rPr>
          <w:rFonts w:hint="eastAsia"/>
        </w:rPr>
        <w:t>9</w:t>
      </w:r>
      <w:r w:rsidRPr="0032656C">
        <w:rPr>
          <w:rFonts w:hint="eastAsia"/>
        </w:rPr>
        <w:t>月</w:t>
      </w:r>
      <w:r w:rsidRPr="0032656C">
        <w:rPr>
          <w:rFonts w:hint="eastAsia"/>
        </w:rPr>
        <w:t>1</w:t>
      </w:r>
      <w:r w:rsidRPr="0032656C">
        <w:rPr>
          <w:rFonts w:hint="eastAsia"/>
        </w:rPr>
        <w:t>日）；</w:t>
      </w:r>
    </w:p>
    <w:p w14:paraId="51AAD3FE" w14:textId="77777777" w:rsidR="00D240C0" w:rsidRPr="0032656C" w:rsidRDefault="00B22695">
      <w:pPr>
        <w:ind w:firstLine="480"/>
      </w:pPr>
      <w:r w:rsidRPr="0032656C">
        <w:rPr>
          <w:rFonts w:hint="eastAsia"/>
        </w:rPr>
        <w:t>（</w:t>
      </w:r>
      <w:r w:rsidRPr="0032656C">
        <w:rPr>
          <w:rFonts w:hint="eastAsia"/>
        </w:rPr>
        <w:t>9</w:t>
      </w:r>
      <w:r w:rsidRPr="0032656C">
        <w:rPr>
          <w:rFonts w:hint="eastAsia"/>
        </w:rPr>
        <w:t>）《关于加强西部地区环境影响评价工作的通知》（环发〔</w:t>
      </w:r>
      <w:r w:rsidRPr="0032656C">
        <w:rPr>
          <w:rFonts w:hint="eastAsia"/>
        </w:rPr>
        <w:t>2011</w:t>
      </w:r>
      <w:r w:rsidRPr="0032656C">
        <w:rPr>
          <w:rFonts w:hint="eastAsia"/>
        </w:rPr>
        <w:t>〕</w:t>
      </w:r>
      <w:r w:rsidRPr="0032656C">
        <w:rPr>
          <w:rFonts w:hint="eastAsia"/>
        </w:rPr>
        <w:t>150</w:t>
      </w:r>
      <w:r w:rsidRPr="0032656C">
        <w:rPr>
          <w:rFonts w:hint="eastAsia"/>
        </w:rPr>
        <w:t>号，</w:t>
      </w:r>
      <w:r w:rsidRPr="0032656C">
        <w:rPr>
          <w:rFonts w:hint="eastAsia"/>
        </w:rPr>
        <w:t>2011</w:t>
      </w:r>
      <w:r w:rsidRPr="0032656C">
        <w:rPr>
          <w:rFonts w:hint="eastAsia"/>
        </w:rPr>
        <w:t>年</w:t>
      </w:r>
      <w:r w:rsidRPr="0032656C">
        <w:rPr>
          <w:rFonts w:hint="eastAsia"/>
        </w:rPr>
        <w:t>12</w:t>
      </w:r>
      <w:r w:rsidRPr="0032656C">
        <w:rPr>
          <w:rFonts w:hint="eastAsia"/>
        </w:rPr>
        <w:t>月</w:t>
      </w:r>
      <w:r w:rsidRPr="0032656C">
        <w:rPr>
          <w:rFonts w:hint="eastAsia"/>
        </w:rPr>
        <w:t>29</w:t>
      </w:r>
      <w:r w:rsidRPr="0032656C">
        <w:rPr>
          <w:rFonts w:hint="eastAsia"/>
        </w:rPr>
        <w:t>日）；</w:t>
      </w:r>
    </w:p>
    <w:p w14:paraId="21939875" w14:textId="77777777" w:rsidR="00D240C0" w:rsidRPr="0032656C" w:rsidRDefault="00B22695">
      <w:pPr>
        <w:ind w:firstLine="480"/>
      </w:pPr>
      <w:r w:rsidRPr="0032656C">
        <w:rPr>
          <w:rFonts w:hint="eastAsia"/>
        </w:rPr>
        <w:t>（</w:t>
      </w:r>
      <w:r w:rsidRPr="0032656C">
        <w:rPr>
          <w:rFonts w:hint="eastAsia"/>
        </w:rPr>
        <w:t>10</w:t>
      </w:r>
      <w:r w:rsidRPr="0032656C">
        <w:rPr>
          <w:rFonts w:hint="eastAsia"/>
        </w:rPr>
        <w:t>）《国务院关于印发水污染防治行动计划的通知》（国发〔</w:t>
      </w:r>
      <w:r w:rsidRPr="0032656C">
        <w:rPr>
          <w:rFonts w:hint="eastAsia"/>
        </w:rPr>
        <w:t>2015</w:t>
      </w:r>
      <w:r w:rsidRPr="0032656C">
        <w:rPr>
          <w:rFonts w:hint="eastAsia"/>
        </w:rPr>
        <w:t>〕</w:t>
      </w:r>
      <w:r w:rsidRPr="0032656C">
        <w:rPr>
          <w:rFonts w:hint="eastAsia"/>
        </w:rPr>
        <w:t>17</w:t>
      </w:r>
      <w:r w:rsidRPr="0032656C">
        <w:rPr>
          <w:rFonts w:hint="eastAsia"/>
        </w:rPr>
        <w:t>号，</w:t>
      </w:r>
      <w:r w:rsidRPr="0032656C">
        <w:rPr>
          <w:rFonts w:hint="eastAsia"/>
        </w:rPr>
        <w:t>2015</w:t>
      </w:r>
      <w:r w:rsidRPr="0032656C">
        <w:rPr>
          <w:rFonts w:hint="eastAsia"/>
        </w:rPr>
        <w:t>年</w:t>
      </w:r>
      <w:r w:rsidRPr="0032656C">
        <w:rPr>
          <w:rFonts w:hint="eastAsia"/>
        </w:rPr>
        <w:t>4</w:t>
      </w:r>
      <w:r w:rsidRPr="0032656C">
        <w:rPr>
          <w:rFonts w:hint="eastAsia"/>
        </w:rPr>
        <w:t>月</w:t>
      </w:r>
      <w:r w:rsidRPr="0032656C">
        <w:rPr>
          <w:rFonts w:hint="eastAsia"/>
        </w:rPr>
        <w:t>2</w:t>
      </w:r>
      <w:r w:rsidRPr="0032656C">
        <w:rPr>
          <w:rFonts w:hint="eastAsia"/>
        </w:rPr>
        <w:t>日）；</w:t>
      </w:r>
    </w:p>
    <w:p w14:paraId="364C8A89" w14:textId="77777777" w:rsidR="00D240C0" w:rsidRPr="0032656C" w:rsidRDefault="00B22695">
      <w:pPr>
        <w:ind w:firstLine="480"/>
      </w:pPr>
      <w:r w:rsidRPr="0032656C">
        <w:rPr>
          <w:rFonts w:hint="eastAsia"/>
        </w:rPr>
        <w:t>（</w:t>
      </w:r>
      <w:r w:rsidRPr="0032656C">
        <w:rPr>
          <w:rFonts w:hint="eastAsia"/>
        </w:rPr>
        <w:t>11</w:t>
      </w:r>
      <w:r w:rsidRPr="0032656C">
        <w:rPr>
          <w:rFonts w:hint="eastAsia"/>
        </w:rPr>
        <w:t>）《全国地下水污染防治规划（</w:t>
      </w:r>
      <w:r w:rsidRPr="0032656C">
        <w:rPr>
          <w:rFonts w:hint="eastAsia"/>
        </w:rPr>
        <w:t>2011-2020</w:t>
      </w:r>
      <w:r w:rsidRPr="0032656C">
        <w:rPr>
          <w:rFonts w:hint="eastAsia"/>
        </w:rPr>
        <w:t>年）》（环发〔</w:t>
      </w:r>
      <w:r w:rsidRPr="0032656C">
        <w:rPr>
          <w:rFonts w:hint="eastAsia"/>
        </w:rPr>
        <w:t>2011</w:t>
      </w:r>
      <w:r w:rsidRPr="0032656C">
        <w:rPr>
          <w:rFonts w:hint="eastAsia"/>
        </w:rPr>
        <w:t>〕</w:t>
      </w:r>
      <w:r w:rsidRPr="0032656C">
        <w:rPr>
          <w:rFonts w:hint="eastAsia"/>
        </w:rPr>
        <w:t>128</w:t>
      </w:r>
      <w:r w:rsidRPr="0032656C">
        <w:rPr>
          <w:rFonts w:hint="eastAsia"/>
        </w:rPr>
        <w:t>号）；</w:t>
      </w:r>
    </w:p>
    <w:p w14:paraId="316B6EEE" w14:textId="77777777" w:rsidR="00D240C0" w:rsidRPr="0032656C" w:rsidRDefault="00B22695">
      <w:pPr>
        <w:ind w:firstLine="480"/>
      </w:pPr>
      <w:r w:rsidRPr="0032656C">
        <w:rPr>
          <w:rFonts w:hint="eastAsia"/>
        </w:rPr>
        <w:t>（</w:t>
      </w:r>
      <w:r w:rsidRPr="0032656C">
        <w:rPr>
          <w:rFonts w:hint="eastAsia"/>
        </w:rPr>
        <w:t>12</w:t>
      </w:r>
      <w:r w:rsidRPr="0032656C">
        <w:rPr>
          <w:rFonts w:hint="eastAsia"/>
        </w:rPr>
        <w:t>）《关于切实加强环境影响评价监督管理工作的通知》（环办〔</w:t>
      </w:r>
      <w:r w:rsidRPr="0032656C">
        <w:rPr>
          <w:rFonts w:hint="eastAsia"/>
        </w:rPr>
        <w:t>2013</w:t>
      </w:r>
      <w:r w:rsidRPr="0032656C">
        <w:rPr>
          <w:rFonts w:hint="eastAsia"/>
        </w:rPr>
        <w:t>〕</w:t>
      </w:r>
      <w:r w:rsidRPr="0032656C">
        <w:rPr>
          <w:rFonts w:hint="eastAsia"/>
        </w:rPr>
        <w:t>104</w:t>
      </w:r>
      <w:r w:rsidRPr="0032656C">
        <w:rPr>
          <w:rFonts w:hint="eastAsia"/>
        </w:rPr>
        <w:t>号，</w:t>
      </w:r>
      <w:r w:rsidRPr="0032656C">
        <w:rPr>
          <w:rFonts w:hint="eastAsia"/>
        </w:rPr>
        <w:t>2013</w:t>
      </w:r>
      <w:r w:rsidRPr="0032656C">
        <w:rPr>
          <w:rFonts w:hint="eastAsia"/>
        </w:rPr>
        <w:t>年</w:t>
      </w:r>
      <w:r w:rsidRPr="0032656C">
        <w:rPr>
          <w:rFonts w:hint="eastAsia"/>
        </w:rPr>
        <w:t>11</w:t>
      </w:r>
      <w:r w:rsidRPr="0032656C">
        <w:rPr>
          <w:rFonts w:hint="eastAsia"/>
        </w:rPr>
        <w:t>月</w:t>
      </w:r>
      <w:r w:rsidRPr="0032656C">
        <w:rPr>
          <w:rFonts w:hint="eastAsia"/>
        </w:rPr>
        <w:t>15</w:t>
      </w:r>
      <w:r w:rsidRPr="0032656C">
        <w:rPr>
          <w:rFonts w:hint="eastAsia"/>
        </w:rPr>
        <w:t>日）；</w:t>
      </w:r>
    </w:p>
    <w:p w14:paraId="018B6D0B" w14:textId="77777777" w:rsidR="00D240C0" w:rsidRPr="0032656C" w:rsidRDefault="00B22695">
      <w:pPr>
        <w:ind w:firstLine="480"/>
      </w:pPr>
      <w:r w:rsidRPr="0032656C">
        <w:rPr>
          <w:rFonts w:hint="eastAsia"/>
        </w:rPr>
        <w:t>（</w:t>
      </w:r>
      <w:r w:rsidRPr="0032656C">
        <w:rPr>
          <w:rFonts w:hint="eastAsia"/>
        </w:rPr>
        <w:t>13</w:t>
      </w:r>
      <w:r w:rsidRPr="0032656C">
        <w:rPr>
          <w:rFonts w:hint="eastAsia"/>
        </w:rPr>
        <w:t>）《关于落实大气污染防治行动计划严格环境影响评价准入的通知》（环办〔</w:t>
      </w:r>
      <w:r w:rsidRPr="0032656C">
        <w:rPr>
          <w:rFonts w:hint="eastAsia"/>
        </w:rPr>
        <w:t>2014</w:t>
      </w:r>
      <w:r w:rsidRPr="0032656C">
        <w:rPr>
          <w:rFonts w:hint="eastAsia"/>
        </w:rPr>
        <w:t>〕</w:t>
      </w:r>
      <w:r w:rsidRPr="0032656C">
        <w:rPr>
          <w:rFonts w:hint="eastAsia"/>
        </w:rPr>
        <w:t>30</w:t>
      </w:r>
      <w:r w:rsidRPr="0032656C">
        <w:rPr>
          <w:rFonts w:hint="eastAsia"/>
        </w:rPr>
        <w:t>号，</w:t>
      </w:r>
      <w:r w:rsidRPr="0032656C">
        <w:rPr>
          <w:rFonts w:hint="eastAsia"/>
        </w:rPr>
        <w:t>2014</w:t>
      </w:r>
      <w:r w:rsidRPr="0032656C">
        <w:rPr>
          <w:rFonts w:hint="eastAsia"/>
        </w:rPr>
        <w:t>年</w:t>
      </w:r>
      <w:r w:rsidRPr="0032656C">
        <w:rPr>
          <w:rFonts w:hint="eastAsia"/>
        </w:rPr>
        <w:t>3</w:t>
      </w:r>
      <w:r w:rsidRPr="0032656C">
        <w:rPr>
          <w:rFonts w:hint="eastAsia"/>
        </w:rPr>
        <w:t>月</w:t>
      </w:r>
      <w:r w:rsidRPr="0032656C">
        <w:rPr>
          <w:rFonts w:hint="eastAsia"/>
        </w:rPr>
        <w:t>25</w:t>
      </w:r>
      <w:r w:rsidRPr="0032656C">
        <w:rPr>
          <w:rFonts w:hint="eastAsia"/>
        </w:rPr>
        <w:t>日）；</w:t>
      </w:r>
    </w:p>
    <w:p w14:paraId="5CE2E489" w14:textId="77777777" w:rsidR="00D240C0" w:rsidRPr="0032656C" w:rsidRDefault="00B22695">
      <w:pPr>
        <w:ind w:firstLine="480"/>
      </w:pPr>
      <w:r w:rsidRPr="0032656C">
        <w:rPr>
          <w:rFonts w:hint="eastAsia"/>
        </w:rPr>
        <w:t>（</w:t>
      </w:r>
      <w:r w:rsidRPr="0032656C">
        <w:rPr>
          <w:rFonts w:hint="eastAsia"/>
        </w:rPr>
        <w:t>14</w:t>
      </w:r>
      <w:r w:rsidRPr="0032656C">
        <w:rPr>
          <w:rFonts w:hint="eastAsia"/>
        </w:rPr>
        <w:t>）《国务院关于印发土壤污染防治行动计划的通知》（国发〔</w:t>
      </w:r>
      <w:r w:rsidRPr="0032656C">
        <w:rPr>
          <w:rFonts w:hint="eastAsia"/>
        </w:rPr>
        <w:t>2016</w:t>
      </w:r>
      <w:r w:rsidRPr="0032656C">
        <w:rPr>
          <w:rFonts w:hint="eastAsia"/>
        </w:rPr>
        <w:t>〕</w:t>
      </w:r>
      <w:r w:rsidRPr="0032656C">
        <w:rPr>
          <w:rFonts w:hint="eastAsia"/>
        </w:rPr>
        <w:t>31</w:t>
      </w:r>
      <w:r w:rsidRPr="0032656C">
        <w:rPr>
          <w:rFonts w:hint="eastAsia"/>
        </w:rPr>
        <w:t>号，</w:t>
      </w:r>
      <w:r w:rsidRPr="0032656C">
        <w:rPr>
          <w:rFonts w:hint="eastAsia"/>
        </w:rPr>
        <w:t>2016</w:t>
      </w:r>
      <w:r w:rsidRPr="0032656C">
        <w:rPr>
          <w:rFonts w:hint="eastAsia"/>
        </w:rPr>
        <w:t>年</w:t>
      </w:r>
      <w:r w:rsidRPr="0032656C">
        <w:rPr>
          <w:rFonts w:hint="eastAsia"/>
        </w:rPr>
        <w:t>5</w:t>
      </w:r>
      <w:r w:rsidRPr="0032656C">
        <w:rPr>
          <w:rFonts w:hint="eastAsia"/>
        </w:rPr>
        <w:t>月</w:t>
      </w:r>
      <w:r w:rsidRPr="0032656C">
        <w:rPr>
          <w:rFonts w:hint="eastAsia"/>
        </w:rPr>
        <w:t>28</w:t>
      </w:r>
      <w:r w:rsidRPr="0032656C">
        <w:rPr>
          <w:rFonts w:hint="eastAsia"/>
        </w:rPr>
        <w:t>日）；</w:t>
      </w:r>
    </w:p>
    <w:p w14:paraId="076635B0" w14:textId="77777777" w:rsidR="00D240C0" w:rsidRPr="0032656C" w:rsidRDefault="00B22695">
      <w:pPr>
        <w:ind w:firstLine="480"/>
      </w:pPr>
      <w:r w:rsidRPr="0032656C">
        <w:rPr>
          <w:rFonts w:hint="eastAsia"/>
        </w:rPr>
        <w:t>（</w:t>
      </w:r>
      <w:r w:rsidRPr="0032656C">
        <w:rPr>
          <w:rFonts w:hint="eastAsia"/>
        </w:rPr>
        <w:t>15</w:t>
      </w:r>
      <w:r w:rsidRPr="0032656C">
        <w:rPr>
          <w:rFonts w:hint="eastAsia"/>
        </w:rPr>
        <w:t>）《关于执行大气污染物特别排放限值的公告》（环保部公告</w:t>
      </w:r>
      <w:r w:rsidRPr="0032656C">
        <w:rPr>
          <w:rFonts w:hint="eastAsia"/>
        </w:rPr>
        <w:t>2013</w:t>
      </w:r>
      <w:r w:rsidRPr="0032656C">
        <w:rPr>
          <w:rFonts w:hint="eastAsia"/>
        </w:rPr>
        <w:t>年第</w:t>
      </w:r>
      <w:r w:rsidRPr="0032656C">
        <w:rPr>
          <w:rFonts w:hint="eastAsia"/>
        </w:rPr>
        <w:t>14</w:t>
      </w:r>
      <w:r w:rsidRPr="0032656C">
        <w:rPr>
          <w:rFonts w:hint="eastAsia"/>
        </w:rPr>
        <w:t>号）；</w:t>
      </w:r>
    </w:p>
    <w:p w14:paraId="77265EAD" w14:textId="77777777" w:rsidR="00D240C0" w:rsidRPr="0032656C" w:rsidRDefault="00B22695">
      <w:pPr>
        <w:ind w:firstLine="480"/>
      </w:pPr>
      <w:r w:rsidRPr="0032656C">
        <w:rPr>
          <w:rFonts w:hint="eastAsia"/>
        </w:rPr>
        <w:t>（</w:t>
      </w:r>
      <w:r w:rsidRPr="0032656C">
        <w:rPr>
          <w:rFonts w:hint="eastAsia"/>
        </w:rPr>
        <w:t>16</w:t>
      </w:r>
      <w:r w:rsidRPr="0032656C">
        <w:rPr>
          <w:rFonts w:hint="eastAsia"/>
        </w:rPr>
        <w:t>）《控制污染物排放许可制实施方案》（国办发〔</w:t>
      </w:r>
      <w:r w:rsidRPr="0032656C">
        <w:rPr>
          <w:rFonts w:hint="eastAsia"/>
        </w:rPr>
        <w:t>2016</w:t>
      </w:r>
      <w:r w:rsidRPr="0032656C">
        <w:rPr>
          <w:rFonts w:hint="eastAsia"/>
        </w:rPr>
        <w:t>〕</w:t>
      </w:r>
      <w:r w:rsidRPr="0032656C">
        <w:rPr>
          <w:rFonts w:hint="eastAsia"/>
        </w:rPr>
        <w:t>81</w:t>
      </w:r>
      <w:r w:rsidRPr="0032656C">
        <w:rPr>
          <w:rFonts w:hint="eastAsia"/>
        </w:rPr>
        <w:t>号，</w:t>
      </w:r>
      <w:r w:rsidRPr="0032656C">
        <w:rPr>
          <w:rFonts w:hint="eastAsia"/>
        </w:rPr>
        <w:t>2016</w:t>
      </w:r>
      <w:r w:rsidRPr="0032656C">
        <w:rPr>
          <w:rFonts w:hint="eastAsia"/>
        </w:rPr>
        <w:t>年</w:t>
      </w:r>
      <w:r w:rsidRPr="0032656C">
        <w:rPr>
          <w:rFonts w:hint="eastAsia"/>
        </w:rPr>
        <w:t>11</w:t>
      </w:r>
      <w:r w:rsidRPr="0032656C">
        <w:rPr>
          <w:rFonts w:hint="eastAsia"/>
        </w:rPr>
        <w:t>月</w:t>
      </w:r>
      <w:r w:rsidRPr="0032656C">
        <w:rPr>
          <w:rFonts w:hint="eastAsia"/>
        </w:rPr>
        <w:t>10</w:t>
      </w:r>
      <w:r w:rsidRPr="0032656C">
        <w:rPr>
          <w:rFonts w:hint="eastAsia"/>
        </w:rPr>
        <w:t>日）；</w:t>
      </w:r>
    </w:p>
    <w:p w14:paraId="160B0677" w14:textId="77777777" w:rsidR="00D240C0" w:rsidRPr="0032656C" w:rsidRDefault="00B22695">
      <w:pPr>
        <w:ind w:firstLine="480"/>
      </w:pPr>
      <w:r w:rsidRPr="0032656C">
        <w:rPr>
          <w:rFonts w:hint="eastAsia"/>
        </w:rPr>
        <w:t>（</w:t>
      </w:r>
      <w:r w:rsidRPr="0032656C">
        <w:rPr>
          <w:rFonts w:hint="eastAsia"/>
        </w:rPr>
        <w:t>17</w:t>
      </w:r>
      <w:r w:rsidRPr="0032656C">
        <w:rPr>
          <w:rFonts w:hint="eastAsia"/>
        </w:rPr>
        <w:t>）《排污许可管理条例》（国令第</w:t>
      </w:r>
      <w:r w:rsidRPr="0032656C">
        <w:rPr>
          <w:rFonts w:hint="eastAsia"/>
        </w:rPr>
        <w:t>736</w:t>
      </w:r>
      <w:r w:rsidRPr="0032656C">
        <w:rPr>
          <w:rFonts w:hint="eastAsia"/>
        </w:rPr>
        <w:t>号，</w:t>
      </w:r>
      <w:r w:rsidRPr="0032656C">
        <w:rPr>
          <w:rFonts w:hint="eastAsia"/>
        </w:rPr>
        <w:t>2021</w:t>
      </w:r>
      <w:r w:rsidRPr="0032656C">
        <w:rPr>
          <w:rFonts w:hint="eastAsia"/>
        </w:rPr>
        <w:t>年</w:t>
      </w:r>
      <w:r w:rsidRPr="0032656C">
        <w:rPr>
          <w:rFonts w:hint="eastAsia"/>
        </w:rPr>
        <w:t>3</w:t>
      </w:r>
      <w:r w:rsidRPr="0032656C">
        <w:rPr>
          <w:rFonts w:hint="eastAsia"/>
        </w:rPr>
        <w:t>月</w:t>
      </w:r>
      <w:r w:rsidRPr="0032656C">
        <w:rPr>
          <w:rFonts w:hint="eastAsia"/>
        </w:rPr>
        <w:t>1</w:t>
      </w:r>
      <w:r w:rsidRPr="0032656C">
        <w:rPr>
          <w:rFonts w:hint="eastAsia"/>
        </w:rPr>
        <w:t>日）；</w:t>
      </w:r>
    </w:p>
    <w:p w14:paraId="4003C132" w14:textId="77777777" w:rsidR="00D240C0" w:rsidRPr="0032656C" w:rsidRDefault="00B22695">
      <w:pPr>
        <w:ind w:firstLine="480"/>
      </w:pPr>
      <w:r w:rsidRPr="0032656C">
        <w:rPr>
          <w:rFonts w:hint="eastAsia"/>
        </w:rPr>
        <w:t>（</w:t>
      </w:r>
      <w:r w:rsidRPr="0032656C">
        <w:rPr>
          <w:rFonts w:hint="eastAsia"/>
        </w:rPr>
        <w:t>18</w:t>
      </w:r>
      <w:r w:rsidRPr="0032656C">
        <w:rPr>
          <w:rFonts w:hint="eastAsia"/>
        </w:rPr>
        <w:t>）《医疗废物集中处置技术规范》（环发</w:t>
      </w:r>
      <w:r w:rsidRPr="0032656C">
        <w:rPr>
          <w:rFonts w:hint="eastAsia"/>
        </w:rPr>
        <w:t>[203]206</w:t>
      </w:r>
      <w:r w:rsidRPr="0032656C">
        <w:rPr>
          <w:rFonts w:hint="eastAsia"/>
        </w:rPr>
        <w:t>号）；</w:t>
      </w:r>
    </w:p>
    <w:p w14:paraId="6B177D51" w14:textId="77777777" w:rsidR="00D240C0" w:rsidRPr="0032656C" w:rsidRDefault="00B22695">
      <w:pPr>
        <w:ind w:firstLine="480"/>
      </w:pPr>
      <w:r w:rsidRPr="0032656C">
        <w:rPr>
          <w:rFonts w:hint="eastAsia"/>
        </w:rPr>
        <w:t>（</w:t>
      </w:r>
      <w:r w:rsidRPr="0032656C">
        <w:rPr>
          <w:rFonts w:hint="eastAsia"/>
        </w:rPr>
        <w:t>19</w:t>
      </w:r>
      <w:r w:rsidRPr="0032656C">
        <w:rPr>
          <w:rFonts w:hint="eastAsia"/>
        </w:rPr>
        <w:t>）《危险废物转移管理办法》（生态环境部、公安部、交通运输部，部令第</w:t>
      </w:r>
      <w:r w:rsidRPr="0032656C">
        <w:rPr>
          <w:rFonts w:hint="eastAsia"/>
        </w:rPr>
        <w:t>23</w:t>
      </w:r>
      <w:r w:rsidRPr="0032656C">
        <w:rPr>
          <w:rFonts w:hint="eastAsia"/>
        </w:rPr>
        <w:t>号，</w:t>
      </w:r>
      <w:r w:rsidRPr="0032656C">
        <w:rPr>
          <w:rFonts w:hint="eastAsia"/>
        </w:rPr>
        <w:t>2021</w:t>
      </w:r>
      <w:r w:rsidRPr="0032656C">
        <w:rPr>
          <w:rFonts w:hint="eastAsia"/>
        </w:rPr>
        <w:t>年</w:t>
      </w:r>
      <w:r w:rsidRPr="0032656C">
        <w:rPr>
          <w:rFonts w:hint="eastAsia"/>
        </w:rPr>
        <w:t>12</w:t>
      </w:r>
      <w:r w:rsidRPr="0032656C">
        <w:rPr>
          <w:rFonts w:hint="eastAsia"/>
        </w:rPr>
        <w:t>月</w:t>
      </w:r>
      <w:r w:rsidRPr="0032656C">
        <w:rPr>
          <w:rFonts w:hint="eastAsia"/>
        </w:rPr>
        <w:t>3</w:t>
      </w:r>
      <w:r w:rsidRPr="0032656C">
        <w:rPr>
          <w:rFonts w:hint="eastAsia"/>
        </w:rPr>
        <w:t>日）；</w:t>
      </w:r>
    </w:p>
    <w:p w14:paraId="7F2F8AAD" w14:textId="77777777" w:rsidR="00D240C0" w:rsidRPr="0032656C" w:rsidRDefault="00B22695">
      <w:pPr>
        <w:ind w:firstLine="480"/>
      </w:pPr>
      <w:r w:rsidRPr="0032656C">
        <w:rPr>
          <w:rFonts w:hint="eastAsia"/>
        </w:rPr>
        <w:t>（</w:t>
      </w:r>
      <w:r w:rsidRPr="0032656C">
        <w:rPr>
          <w:rFonts w:hint="eastAsia"/>
        </w:rPr>
        <w:t>20</w:t>
      </w:r>
      <w:r w:rsidRPr="0032656C">
        <w:rPr>
          <w:rFonts w:hint="eastAsia"/>
        </w:rPr>
        <w:t>）《危险废物污染防治技术政策》（环发</w:t>
      </w:r>
      <w:r w:rsidRPr="0032656C">
        <w:rPr>
          <w:rFonts w:hint="eastAsia"/>
        </w:rPr>
        <w:t>[2001]199</w:t>
      </w:r>
      <w:r w:rsidRPr="0032656C">
        <w:rPr>
          <w:rFonts w:hint="eastAsia"/>
        </w:rPr>
        <w:t>号）；</w:t>
      </w:r>
    </w:p>
    <w:p w14:paraId="5DE81199" w14:textId="77777777" w:rsidR="00D240C0" w:rsidRPr="0032656C" w:rsidRDefault="00B22695">
      <w:pPr>
        <w:ind w:firstLine="480"/>
      </w:pPr>
      <w:r w:rsidRPr="0032656C">
        <w:rPr>
          <w:rFonts w:hint="eastAsia"/>
        </w:rPr>
        <w:t>（</w:t>
      </w:r>
      <w:r w:rsidRPr="0032656C">
        <w:rPr>
          <w:rFonts w:hint="eastAsia"/>
        </w:rPr>
        <w:t>21</w:t>
      </w:r>
      <w:r w:rsidRPr="0032656C">
        <w:rPr>
          <w:rFonts w:hint="eastAsia"/>
        </w:rPr>
        <w:t>）《医院污水处理技术指南》（环发</w:t>
      </w:r>
      <w:r w:rsidRPr="0032656C">
        <w:rPr>
          <w:rFonts w:hint="eastAsia"/>
        </w:rPr>
        <w:t>[2003]197</w:t>
      </w:r>
      <w:r w:rsidRPr="0032656C">
        <w:rPr>
          <w:rFonts w:hint="eastAsia"/>
        </w:rPr>
        <w:t>号）；</w:t>
      </w:r>
    </w:p>
    <w:p w14:paraId="2AF7F313" w14:textId="77777777" w:rsidR="00D240C0" w:rsidRPr="0032656C" w:rsidRDefault="00B22695">
      <w:pPr>
        <w:ind w:firstLine="480"/>
      </w:pPr>
      <w:r w:rsidRPr="0032656C">
        <w:rPr>
          <w:rFonts w:hint="eastAsia"/>
        </w:rPr>
        <w:t>（</w:t>
      </w:r>
      <w:r w:rsidRPr="0032656C">
        <w:rPr>
          <w:rFonts w:hint="eastAsia"/>
        </w:rPr>
        <w:t>22</w:t>
      </w:r>
      <w:r w:rsidRPr="0032656C">
        <w:rPr>
          <w:rFonts w:hint="eastAsia"/>
        </w:rPr>
        <w:t>）《医院污水处理工程技术规范》（</w:t>
      </w:r>
      <w:r w:rsidRPr="0032656C">
        <w:t>HJ2029-2013</w:t>
      </w:r>
      <w:r w:rsidRPr="0032656C">
        <w:rPr>
          <w:rFonts w:hint="eastAsia"/>
        </w:rPr>
        <w:t>）；</w:t>
      </w:r>
    </w:p>
    <w:p w14:paraId="0534E73D" w14:textId="13C05C0A" w:rsidR="00D240C0" w:rsidRPr="0032656C" w:rsidRDefault="00B22695">
      <w:pPr>
        <w:ind w:firstLine="480"/>
      </w:pPr>
      <w:r w:rsidRPr="0032656C">
        <w:rPr>
          <w:rFonts w:hint="eastAsia"/>
        </w:rPr>
        <w:t>（</w:t>
      </w:r>
      <w:r w:rsidRPr="0032656C">
        <w:rPr>
          <w:rFonts w:hint="eastAsia"/>
        </w:rPr>
        <w:t>23</w:t>
      </w:r>
      <w:r w:rsidRPr="0032656C">
        <w:rPr>
          <w:rFonts w:hint="eastAsia"/>
        </w:rPr>
        <w:t>）《关于印发医疗机构废弃物综合治理工作方案的通知》（国卫医发〔</w:t>
      </w:r>
      <w:r w:rsidRPr="0032656C">
        <w:rPr>
          <w:rFonts w:hint="eastAsia"/>
        </w:rPr>
        <w:t>2020</w:t>
      </w:r>
      <w:r w:rsidRPr="0032656C">
        <w:rPr>
          <w:rFonts w:hint="eastAsia"/>
        </w:rPr>
        <w:t>〕</w:t>
      </w:r>
      <w:r w:rsidRPr="0032656C">
        <w:rPr>
          <w:rFonts w:hint="eastAsia"/>
        </w:rPr>
        <w:lastRenderedPageBreak/>
        <w:t>3</w:t>
      </w:r>
      <w:r w:rsidRPr="0032656C">
        <w:rPr>
          <w:rFonts w:hint="eastAsia"/>
        </w:rPr>
        <w:t>号）。</w:t>
      </w:r>
    </w:p>
    <w:p w14:paraId="5997BFA3" w14:textId="77777777" w:rsidR="00D240C0" w:rsidRPr="0032656C" w:rsidRDefault="00B22695">
      <w:pPr>
        <w:pStyle w:val="3"/>
      </w:pPr>
      <w:r w:rsidRPr="0032656C">
        <w:rPr>
          <w:rFonts w:hint="eastAsia"/>
        </w:rPr>
        <w:t>2.1.3</w:t>
      </w:r>
      <w:r w:rsidRPr="0032656C">
        <w:rPr>
          <w:rFonts w:hint="eastAsia"/>
        </w:rPr>
        <w:t>地方法规及政策</w:t>
      </w:r>
    </w:p>
    <w:p w14:paraId="2D9FBE10" w14:textId="77777777" w:rsidR="00D240C0" w:rsidRPr="0032656C" w:rsidRDefault="00B22695">
      <w:pPr>
        <w:ind w:firstLine="480"/>
      </w:pPr>
      <w:r w:rsidRPr="0032656C">
        <w:rPr>
          <w:rFonts w:hint="eastAsia"/>
        </w:rPr>
        <w:t>（</w:t>
      </w:r>
      <w:r w:rsidRPr="0032656C">
        <w:rPr>
          <w:rFonts w:hint="eastAsia"/>
        </w:rPr>
        <w:t>1</w:t>
      </w:r>
      <w:r w:rsidRPr="0032656C">
        <w:rPr>
          <w:rFonts w:hint="eastAsia"/>
        </w:rPr>
        <w:t>）《新疆维吾尔自治区环境保护条例》（</w:t>
      </w:r>
      <w:r w:rsidRPr="0032656C">
        <w:rPr>
          <w:rFonts w:hint="eastAsia"/>
        </w:rPr>
        <w:t>2019</w:t>
      </w:r>
      <w:r w:rsidRPr="0032656C">
        <w:rPr>
          <w:rFonts w:hint="eastAsia"/>
        </w:rPr>
        <w:t>年</w:t>
      </w:r>
      <w:r w:rsidRPr="0032656C">
        <w:rPr>
          <w:rFonts w:hint="eastAsia"/>
        </w:rPr>
        <w:t>1</w:t>
      </w:r>
      <w:r w:rsidRPr="0032656C">
        <w:rPr>
          <w:rFonts w:hint="eastAsia"/>
        </w:rPr>
        <w:t>月</w:t>
      </w:r>
      <w:r w:rsidRPr="0032656C">
        <w:rPr>
          <w:rFonts w:hint="eastAsia"/>
        </w:rPr>
        <w:t>1</w:t>
      </w:r>
      <w:r w:rsidRPr="0032656C">
        <w:rPr>
          <w:rFonts w:hint="eastAsia"/>
        </w:rPr>
        <w:t>日）；</w:t>
      </w:r>
    </w:p>
    <w:p w14:paraId="644B2A3A" w14:textId="77777777" w:rsidR="00D240C0" w:rsidRPr="0032656C" w:rsidRDefault="00B22695">
      <w:pPr>
        <w:ind w:firstLine="480"/>
      </w:pPr>
      <w:r w:rsidRPr="0032656C">
        <w:rPr>
          <w:rFonts w:hint="eastAsia"/>
        </w:rPr>
        <w:t>（</w:t>
      </w:r>
      <w:r w:rsidRPr="0032656C">
        <w:rPr>
          <w:rFonts w:hint="eastAsia"/>
        </w:rPr>
        <w:t>2</w:t>
      </w:r>
      <w:r w:rsidRPr="0032656C">
        <w:rPr>
          <w:rFonts w:hint="eastAsia"/>
        </w:rPr>
        <w:t>）《新疆维吾尔自治区危险废物污染环境防治办法》（第</w:t>
      </w:r>
      <w:r w:rsidRPr="0032656C">
        <w:rPr>
          <w:rFonts w:hint="eastAsia"/>
        </w:rPr>
        <w:t>11</w:t>
      </w:r>
      <w:r w:rsidRPr="0032656C">
        <w:rPr>
          <w:rFonts w:hint="eastAsia"/>
        </w:rPr>
        <w:t>届人大第</w:t>
      </w:r>
      <w:r w:rsidRPr="0032656C">
        <w:rPr>
          <w:rFonts w:hint="eastAsia"/>
        </w:rPr>
        <w:t>9</w:t>
      </w:r>
      <w:r w:rsidRPr="0032656C">
        <w:rPr>
          <w:rFonts w:hint="eastAsia"/>
        </w:rPr>
        <w:t>次会议，</w:t>
      </w:r>
      <w:r w:rsidRPr="0032656C">
        <w:rPr>
          <w:rFonts w:hint="eastAsia"/>
        </w:rPr>
        <w:t>2010</w:t>
      </w:r>
      <w:r w:rsidRPr="0032656C">
        <w:rPr>
          <w:rFonts w:hint="eastAsia"/>
        </w:rPr>
        <w:t>年</w:t>
      </w:r>
      <w:r w:rsidRPr="0032656C">
        <w:rPr>
          <w:rFonts w:hint="eastAsia"/>
        </w:rPr>
        <w:t>5</w:t>
      </w:r>
      <w:r w:rsidRPr="0032656C">
        <w:rPr>
          <w:rFonts w:hint="eastAsia"/>
        </w:rPr>
        <w:t>月</w:t>
      </w:r>
      <w:r w:rsidRPr="0032656C">
        <w:rPr>
          <w:rFonts w:hint="eastAsia"/>
        </w:rPr>
        <w:t>1</w:t>
      </w:r>
      <w:r w:rsidRPr="0032656C">
        <w:rPr>
          <w:rFonts w:hint="eastAsia"/>
        </w:rPr>
        <w:t>日）；</w:t>
      </w:r>
    </w:p>
    <w:p w14:paraId="329FD8AD" w14:textId="77777777" w:rsidR="00D240C0" w:rsidRPr="0032656C" w:rsidRDefault="00B22695">
      <w:pPr>
        <w:ind w:firstLine="480"/>
      </w:pPr>
      <w:r w:rsidRPr="0032656C">
        <w:rPr>
          <w:rFonts w:hint="eastAsia"/>
        </w:rPr>
        <w:t>（</w:t>
      </w:r>
      <w:r w:rsidRPr="0032656C">
        <w:rPr>
          <w:rFonts w:hint="eastAsia"/>
        </w:rPr>
        <w:t>3</w:t>
      </w:r>
      <w:r w:rsidRPr="0032656C">
        <w:rPr>
          <w:rFonts w:hint="eastAsia"/>
        </w:rPr>
        <w:t>）《认真贯彻落实国务院关于做好建设节约型社会近期重点工作通知的实施意见》（新政发〔</w:t>
      </w:r>
      <w:r w:rsidRPr="0032656C">
        <w:rPr>
          <w:rFonts w:hint="eastAsia"/>
        </w:rPr>
        <w:t>2005</w:t>
      </w:r>
      <w:r w:rsidRPr="0032656C">
        <w:rPr>
          <w:rFonts w:hint="eastAsia"/>
        </w:rPr>
        <w:t>〕</w:t>
      </w:r>
      <w:r w:rsidRPr="0032656C">
        <w:rPr>
          <w:rFonts w:hint="eastAsia"/>
        </w:rPr>
        <w:t>87</w:t>
      </w:r>
      <w:r w:rsidRPr="0032656C">
        <w:rPr>
          <w:rFonts w:hint="eastAsia"/>
        </w:rPr>
        <w:t>号，</w:t>
      </w:r>
      <w:r w:rsidRPr="0032656C">
        <w:rPr>
          <w:rFonts w:hint="eastAsia"/>
        </w:rPr>
        <w:t>2005</w:t>
      </w:r>
      <w:r w:rsidRPr="0032656C">
        <w:rPr>
          <w:rFonts w:hint="eastAsia"/>
        </w:rPr>
        <w:t>年</w:t>
      </w:r>
      <w:r w:rsidRPr="0032656C">
        <w:rPr>
          <w:rFonts w:hint="eastAsia"/>
        </w:rPr>
        <w:t>10</w:t>
      </w:r>
      <w:r w:rsidRPr="0032656C">
        <w:rPr>
          <w:rFonts w:hint="eastAsia"/>
        </w:rPr>
        <w:t>月</w:t>
      </w:r>
      <w:r w:rsidRPr="0032656C">
        <w:rPr>
          <w:rFonts w:hint="eastAsia"/>
        </w:rPr>
        <w:t>20</w:t>
      </w:r>
      <w:r w:rsidRPr="0032656C">
        <w:rPr>
          <w:rFonts w:hint="eastAsia"/>
        </w:rPr>
        <w:t>日）；</w:t>
      </w:r>
    </w:p>
    <w:p w14:paraId="39482403" w14:textId="77777777" w:rsidR="00D240C0" w:rsidRPr="0032656C" w:rsidRDefault="00B22695">
      <w:pPr>
        <w:ind w:firstLine="480"/>
      </w:pPr>
      <w:r w:rsidRPr="0032656C">
        <w:rPr>
          <w:rFonts w:hint="eastAsia"/>
        </w:rPr>
        <w:t>（</w:t>
      </w:r>
      <w:r w:rsidRPr="0032656C">
        <w:rPr>
          <w:rFonts w:hint="eastAsia"/>
        </w:rPr>
        <w:t>4</w:t>
      </w:r>
      <w:r w:rsidRPr="0032656C">
        <w:rPr>
          <w:rFonts w:hint="eastAsia"/>
        </w:rPr>
        <w:t>）转发贯彻落实《全国生态环境保护纲要》实施意见的通知（自治区人民政府办公厅，</w:t>
      </w:r>
      <w:r w:rsidRPr="0032656C">
        <w:rPr>
          <w:rFonts w:hint="eastAsia"/>
        </w:rPr>
        <w:t>2009</w:t>
      </w:r>
      <w:r w:rsidRPr="0032656C">
        <w:rPr>
          <w:rFonts w:hint="eastAsia"/>
        </w:rPr>
        <w:t>年</w:t>
      </w:r>
      <w:r w:rsidRPr="0032656C">
        <w:rPr>
          <w:rFonts w:hint="eastAsia"/>
        </w:rPr>
        <w:t>9</w:t>
      </w:r>
      <w:r w:rsidRPr="0032656C">
        <w:rPr>
          <w:rFonts w:hint="eastAsia"/>
        </w:rPr>
        <w:t>月</w:t>
      </w:r>
      <w:r w:rsidRPr="0032656C">
        <w:rPr>
          <w:rFonts w:hint="eastAsia"/>
        </w:rPr>
        <w:t>30</w:t>
      </w:r>
      <w:r w:rsidRPr="0032656C">
        <w:rPr>
          <w:rFonts w:hint="eastAsia"/>
        </w:rPr>
        <w:t>日）；</w:t>
      </w:r>
    </w:p>
    <w:p w14:paraId="1F9A65A7" w14:textId="77777777" w:rsidR="00D240C0" w:rsidRPr="0032656C" w:rsidRDefault="00B22695">
      <w:pPr>
        <w:ind w:firstLine="480"/>
      </w:pPr>
      <w:r w:rsidRPr="0032656C">
        <w:rPr>
          <w:rFonts w:hint="eastAsia"/>
        </w:rPr>
        <w:t>（</w:t>
      </w:r>
      <w:r w:rsidRPr="0032656C">
        <w:rPr>
          <w:rFonts w:hint="eastAsia"/>
        </w:rPr>
        <w:t>5</w:t>
      </w:r>
      <w:r w:rsidRPr="0032656C">
        <w:rPr>
          <w:rFonts w:hint="eastAsia"/>
        </w:rPr>
        <w:t>）《关于印发新疆维吾尔自治区工业和生活用水定额的通知》（新政办发〔</w:t>
      </w:r>
      <w:r w:rsidRPr="0032656C">
        <w:rPr>
          <w:rFonts w:hint="eastAsia"/>
        </w:rPr>
        <w:t>2007</w:t>
      </w:r>
      <w:r w:rsidRPr="0032656C">
        <w:rPr>
          <w:rFonts w:hint="eastAsia"/>
        </w:rPr>
        <w:t>〕</w:t>
      </w:r>
      <w:r w:rsidRPr="0032656C">
        <w:rPr>
          <w:rFonts w:hint="eastAsia"/>
        </w:rPr>
        <w:t>105</w:t>
      </w:r>
      <w:r w:rsidRPr="0032656C">
        <w:rPr>
          <w:rFonts w:hint="eastAsia"/>
        </w:rPr>
        <w:t>号，</w:t>
      </w:r>
      <w:r w:rsidRPr="0032656C">
        <w:rPr>
          <w:rFonts w:hint="eastAsia"/>
        </w:rPr>
        <w:t>2007</w:t>
      </w:r>
      <w:r w:rsidRPr="0032656C">
        <w:rPr>
          <w:rFonts w:hint="eastAsia"/>
        </w:rPr>
        <w:t>年</w:t>
      </w:r>
      <w:r w:rsidRPr="0032656C">
        <w:rPr>
          <w:rFonts w:hint="eastAsia"/>
        </w:rPr>
        <w:t>6</w:t>
      </w:r>
      <w:r w:rsidRPr="0032656C">
        <w:rPr>
          <w:rFonts w:hint="eastAsia"/>
        </w:rPr>
        <w:t>月</w:t>
      </w:r>
      <w:r w:rsidRPr="0032656C">
        <w:rPr>
          <w:rFonts w:hint="eastAsia"/>
        </w:rPr>
        <w:t>6</w:t>
      </w:r>
      <w:r w:rsidRPr="0032656C">
        <w:rPr>
          <w:rFonts w:hint="eastAsia"/>
        </w:rPr>
        <w:t>日）；</w:t>
      </w:r>
    </w:p>
    <w:p w14:paraId="013A73FD" w14:textId="77777777" w:rsidR="00D240C0" w:rsidRPr="0032656C" w:rsidRDefault="00B22695">
      <w:pPr>
        <w:ind w:firstLine="480"/>
      </w:pPr>
      <w:r w:rsidRPr="0032656C">
        <w:rPr>
          <w:rFonts w:hint="eastAsia"/>
        </w:rPr>
        <w:t>（</w:t>
      </w:r>
      <w:r w:rsidRPr="0032656C">
        <w:rPr>
          <w:rFonts w:hint="eastAsia"/>
        </w:rPr>
        <w:t>6</w:t>
      </w:r>
      <w:r w:rsidRPr="0032656C">
        <w:rPr>
          <w:rFonts w:hint="eastAsia"/>
        </w:rPr>
        <w:t>）《关于印发新疆维吾尔自治区大气污染防治行动计划实施方案的通知》（新政发〔</w:t>
      </w:r>
      <w:r w:rsidRPr="0032656C">
        <w:rPr>
          <w:rFonts w:hint="eastAsia"/>
        </w:rPr>
        <w:t>2014</w:t>
      </w:r>
      <w:r w:rsidRPr="0032656C">
        <w:rPr>
          <w:rFonts w:hint="eastAsia"/>
        </w:rPr>
        <w:t>〕</w:t>
      </w:r>
      <w:r w:rsidRPr="0032656C">
        <w:rPr>
          <w:rFonts w:hint="eastAsia"/>
        </w:rPr>
        <w:t>35</w:t>
      </w:r>
      <w:r w:rsidRPr="0032656C">
        <w:rPr>
          <w:rFonts w:hint="eastAsia"/>
        </w:rPr>
        <w:t>号，</w:t>
      </w:r>
      <w:r w:rsidRPr="0032656C">
        <w:rPr>
          <w:rFonts w:hint="eastAsia"/>
        </w:rPr>
        <w:t>2014</w:t>
      </w:r>
      <w:r w:rsidRPr="0032656C">
        <w:rPr>
          <w:rFonts w:hint="eastAsia"/>
        </w:rPr>
        <w:t>年</w:t>
      </w:r>
      <w:r w:rsidRPr="0032656C">
        <w:rPr>
          <w:rFonts w:hint="eastAsia"/>
        </w:rPr>
        <w:t>4</w:t>
      </w:r>
      <w:r w:rsidRPr="0032656C">
        <w:rPr>
          <w:rFonts w:hint="eastAsia"/>
        </w:rPr>
        <w:t>月</w:t>
      </w:r>
      <w:r w:rsidRPr="0032656C">
        <w:rPr>
          <w:rFonts w:hint="eastAsia"/>
        </w:rPr>
        <w:t>17</w:t>
      </w:r>
      <w:r w:rsidRPr="0032656C">
        <w:rPr>
          <w:rFonts w:hint="eastAsia"/>
        </w:rPr>
        <w:t>日）；</w:t>
      </w:r>
    </w:p>
    <w:p w14:paraId="3A806CDA" w14:textId="77777777" w:rsidR="00D240C0" w:rsidRPr="0032656C" w:rsidRDefault="00B22695">
      <w:pPr>
        <w:ind w:firstLine="480"/>
      </w:pPr>
      <w:r w:rsidRPr="0032656C">
        <w:rPr>
          <w:rFonts w:hint="eastAsia"/>
        </w:rPr>
        <w:t>（</w:t>
      </w:r>
      <w:r w:rsidRPr="0032656C">
        <w:rPr>
          <w:rFonts w:hint="eastAsia"/>
        </w:rPr>
        <w:t>7</w:t>
      </w:r>
      <w:r w:rsidRPr="0032656C">
        <w:rPr>
          <w:rFonts w:hint="eastAsia"/>
        </w:rPr>
        <w:t>）《关于印发新疆维吾尔自治区水污染防治工作方案的通知》（新政发〔</w:t>
      </w:r>
      <w:r w:rsidRPr="0032656C">
        <w:rPr>
          <w:rFonts w:hint="eastAsia"/>
        </w:rPr>
        <w:t>2016</w:t>
      </w:r>
      <w:r w:rsidRPr="0032656C">
        <w:rPr>
          <w:rFonts w:hint="eastAsia"/>
        </w:rPr>
        <w:t>〕</w:t>
      </w:r>
      <w:r w:rsidRPr="0032656C">
        <w:rPr>
          <w:rFonts w:hint="eastAsia"/>
        </w:rPr>
        <w:t>21</w:t>
      </w:r>
      <w:r w:rsidRPr="0032656C">
        <w:rPr>
          <w:rFonts w:hint="eastAsia"/>
        </w:rPr>
        <w:t>号，</w:t>
      </w:r>
      <w:r w:rsidRPr="0032656C">
        <w:rPr>
          <w:rFonts w:hint="eastAsia"/>
        </w:rPr>
        <w:t>2016</w:t>
      </w:r>
      <w:r w:rsidRPr="0032656C">
        <w:rPr>
          <w:rFonts w:hint="eastAsia"/>
        </w:rPr>
        <w:t>年</w:t>
      </w:r>
      <w:r w:rsidRPr="0032656C">
        <w:rPr>
          <w:rFonts w:hint="eastAsia"/>
        </w:rPr>
        <w:t>2</w:t>
      </w:r>
      <w:r w:rsidRPr="0032656C">
        <w:rPr>
          <w:rFonts w:hint="eastAsia"/>
        </w:rPr>
        <w:t>月</w:t>
      </w:r>
      <w:r w:rsidRPr="0032656C">
        <w:rPr>
          <w:rFonts w:hint="eastAsia"/>
        </w:rPr>
        <w:t>4</w:t>
      </w:r>
      <w:r w:rsidRPr="0032656C">
        <w:rPr>
          <w:rFonts w:hint="eastAsia"/>
        </w:rPr>
        <w:t>日）；</w:t>
      </w:r>
    </w:p>
    <w:p w14:paraId="6BDCCD06" w14:textId="77777777" w:rsidR="00D240C0" w:rsidRPr="0032656C" w:rsidRDefault="00B22695">
      <w:pPr>
        <w:ind w:firstLine="480"/>
      </w:pPr>
      <w:r w:rsidRPr="0032656C">
        <w:rPr>
          <w:rFonts w:hint="eastAsia"/>
        </w:rPr>
        <w:t>（</w:t>
      </w:r>
      <w:r w:rsidRPr="0032656C">
        <w:rPr>
          <w:rFonts w:hint="eastAsia"/>
        </w:rPr>
        <w:t>8</w:t>
      </w:r>
      <w:r w:rsidRPr="0032656C">
        <w:rPr>
          <w:rFonts w:hint="eastAsia"/>
        </w:rPr>
        <w:t>）《关于印发新疆维吾尔自治区土壤污染防治工作方案的通知》（新政发〔</w:t>
      </w:r>
      <w:r w:rsidRPr="0032656C">
        <w:rPr>
          <w:rFonts w:hint="eastAsia"/>
        </w:rPr>
        <w:t>2017</w:t>
      </w:r>
      <w:r w:rsidRPr="0032656C">
        <w:rPr>
          <w:rFonts w:hint="eastAsia"/>
        </w:rPr>
        <w:t>〕</w:t>
      </w:r>
      <w:r w:rsidRPr="0032656C">
        <w:rPr>
          <w:rFonts w:hint="eastAsia"/>
        </w:rPr>
        <w:t>25</w:t>
      </w:r>
      <w:r w:rsidRPr="0032656C">
        <w:rPr>
          <w:rFonts w:hint="eastAsia"/>
        </w:rPr>
        <w:t>号，</w:t>
      </w:r>
      <w:r w:rsidRPr="0032656C">
        <w:rPr>
          <w:rFonts w:hint="eastAsia"/>
        </w:rPr>
        <w:t>2017</w:t>
      </w:r>
      <w:r w:rsidRPr="0032656C">
        <w:rPr>
          <w:rFonts w:hint="eastAsia"/>
        </w:rPr>
        <w:t>年</w:t>
      </w:r>
      <w:r w:rsidRPr="0032656C">
        <w:rPr>
          <w:rFonts w:hint="eastAsia"/>
        </w:rPr>
        <w:t>3</w:t>
      </w:r>
      <w:r w:rsidRPr="0032656C">
        <w:rPr>
          <w:rFonts w:hint="eastAsia"/>
        </w:rPr>
        <w:t>月</w:t>
      </w:r>
      <w:r w:rsidRPr="0032656C">
        <w:rPr>
          <w:rFonts w:hint="eastAsia"/>
        </w:rPr>
        <w:t>1</w:t>
      </w:r>
      <w:r w:rsidRPr="0032656C">
        <w:rPr>
          <w:rFonts w:hint="eastAsia"/>
        </w:rPr>
        <w:t>日）；</w:t>
      </w:r>
    </w:p>
    <w:p w14:paraId="10B23EB7" w14:textId="77777777" w:rsidR="00D240C0" w:rsidRPr="0032656C" w:rsidRDefault="00B22695">
      <w:pPr>
        <w:ind w:firstLine="480"/>
      </w:pPr>
      <w:r w:rsidRPr="0032656C">
        <w:rPr>
          <w:rFonts w:hint="eastAsia"/>
        </w:rPr>
        <w:t>（</w:t>
      </w:r>
      <w:r w:rsidRPr="0032656C">
        <w:rPr>
          <w:rFonts w:hint="eastAsia"/>
        </w:rPr>
        <w:t>9</w:t>
      </w:r>
      <w:r w:rsidRPr="0032656C">
        <w:rPr>
          <w:rFonts w:hint="eastAsia"/>
        </w:rPr>
        <w:t>）《新疆维吾尔自治区重点行业环境准入条件（修订）》（</w:t>
      </w:r>
      <w:r w:rsidRPr="0032656C">
        <w:rPr>
          <w:rFonts w:hint="eastAsia"/>
        </w:rPr>
        <w:t>2017</w:t>
      </w:r>
      <w:r w:rsidRPr="0032656C">
        <w:rPr>
          <w:rFonts w:hint="eastAsia"/>
        </w:rPr>
        <w:t>年</w:t>
      </w:r>
      <w:r w:rsidRPr="0032656C">
        <w:rPr>
          <w:rFonts w:hint="eastAsia"/>
        </w:rPr>
        <w:t>7</w:t>
      </w:r>
      <w:r w:rsidRPr="0032656C">
        <w:rPr>
          <w:rFonts w:hint="eastAsia"/>
        </w:rPr>
        <w:t>月</w:t>
      </w:r>
      <w:r w:rsidRPr="0032656C">
        <w:rPr>
          <w:rFonts w:hint="eastAsia"/>
        </w:rPr>
        <w:t>21</w:t>
      </w:r>
      <w:r w:rsidRPr="0032656C">
        <w:rPr>
          <w:rFonts w:hint="eastAsia"/>
        </w:rPr>
        <w:t>日）；</w:t>
      </w:r>
    </w:p>
    <w:p w14:paraId="211CBCBD" w14:textId="77777777" w:rsidR="00D240C0" w:rsidRPr="0032656C" w:rsidRDefault="00B22695">
      <w:pPr>
        <w:ind w:firstLine="480"/>
      </w:pPr>
      <w:r w:rsidRPr="0032656C">
        <w:rPr>
          <w:rFonts w:hint="eastAsia"/>
        </w:rPr>
        <w:t>（</w:t>
      </w:r>
      <w:r w:rsidRPr="0032656C">
        <w:rPr>
          <w:rFonts w:hint="eastAsia"/>
        </w:rPr>
        <w:t>10</w:t>
      </w:r>
      <w:r w:rsidRPr="0032656C">
        <w:rPr>
          <w:rFonts w:hint="eastAsia"/>
        </w:rPr>
        <w:t>）《关于重点区域执行大气污染物特别排放限值的公告》（新疆环保厅公告</w:t>
      </w:r>
      <w:r w:rsidRPr="0032656C">
        <w:rPr>
          <w:rFonts w:hint="eastAsia"/>
        </w:rPr>
        <w:t>2016</w:t>
      </w:r>
      <w:r w:rsidRPr="0032656C">
        <w:rPr>
          <w:rFonts w:hint="eastAsia"/>
        </w:rPr>
        <w:t>年第</w:t>
      </w:r>
      <w:r w:rsidRPr="0032656C">
        <w:rPr>
          <w:rFonts w:hint="eastAsia"/>
        </w:rPr>
        <w:t>45</w:t>
      </w:r>
      <w:r w:rsidRPr="0032656C">
        <w:rPr>
          <w:rFonts w:hint="eastAsia"/>
        </w:rPr>
        <w:t>号）。</w:t>
      </w:r>
    </w:p>
    <w:p w14:paraId="6681525C" w14:textId="77777777" w:rsidR="00D240C0" w:rsidRPr="0032656C" w:rsidRDefault="00B22695">
      <w:pPr>
        <w:ind w:firstLine="480"/>
      </w:pPr>
      <w:r w:rsidRPr="0032656C">
        <w:rPr>
          <w:rFonts w:hint="eastAsia"/>
        </w:rPr>
        <w:t>（</w:t>
      </w:r>
      <w:r w:rsidRPr="0032656C">
        <w:rPr>
          <w:rFonts w:hint="eastAsia"/>
        </w:rPr>
        <w:t>11</w:t>
      </w:r>
      <w:r w:rsidRPr="0032656C">
        <w:rPr>
          <w:rFonts w:hint="eastAsia"/>
        </w:rPr>
        <w:t>）《新疆维吾尔自治区突发环境事件应急预案编制导则（试行）》（新环发〔</w:t>
      </w:r>
      <w:r w:rsidRPr="0032656C">
        <w:rPr>
          <w:rFonts w:hint="eastAsia"/>
        </w:rPr>
        <w:t>2014</w:t>
      </w:r>
      <w:r w:rsidRPr="0032656C">
        <w:rPr>
          <w:rFonts w:hint="eastAsia"/>
        </w:rPr>
        <w:t>〕</w:t>
      </w:r>
      <w:r w:rsidRPr="0032656C">
        <w:rPr>
          <w:rFonts w:hint="eastAsia"/>
        </w:rPr>
        <w:t>234</w:t>
      </w:r>
      <w:r w:rsidRPr="0032656C">
        <w:rPr>
          <w:rFonts w:hint="eastAsia"/>
        </w:rPr>
        <w:t>号，</w:t>
      </w:r>
      <w:r w:rsidRPr="0032656C">
        <w:rPr>
          <w:rFonts w:hint="eastAsia"/>
        </w:rPr>
        <w:t>2014</w:t>
      </w:r>
      <w:r w:rsidRPr="0032656C">
        <w:rPr>
          <w:rFonts w:hint="eastAsia"/>
        </w:rPr>
        <w:t>年</w:t>
      </w:r>
      <w:r w:rsidRPr="0032656C">
        <w:rPr>
          <w:rFonts w:hint="eastAsia"/>
        </w:rPr>
        <w:t>6</w:t>
      </w:r>
      <w:r w:rsidRPr="0032656C">
        <w:rPr>
          <w:rFonts w:hint="eastAsia"/>
        </w:rPr>
        <w:t>月</w:t>
      </w:r>
      <w:r w:rsidRPr="0032656C">
        <w:rPr>
          <w:rFonts w:hint="eastAsia"/>
        </w:rPr>
        <w:t>12</w:t>
      </w:r>
      <w:r w:rsidRPr="0032656C">
        <w:rPr>
          <w:rFonts w:hint="eastAsia"/>
        </w:rPr>
        <w:t>日）；</w:t>
      </w:r>
    </w:p>
    <w:p w14:paraId="0A417A01" w14:textId="77777777" w:rsidR="00D240C0" w:rsidRPr="0032656C" w:rsidRDefault="00B22695">
      <w:pPr>
        <w:ind w:firstLine="480"/>
      </w:pPr>
      <w:r w:rsidRPr="0032656C">
        <w:rPr>
          <w:rFonts w:hint="eastAsia"/>
        </w:rPr>
        <w:t>（</w:t>
      </w:r>
      <w:r w:rsidRPr="0032656C">
        <w:rPr>
          <w:rFonts w:hint="eastAsia"/>
        </w:rPr>
        <w:t>12</w:t>
      </w:r>
      <w:r w:rsidRPr="0032656C">
        <w:rPr>
          <w:rFonts w:hint="eastAsia"/>
        </w:rPr>
        <w:t>）《关于印发自治区</w:t>
      </w:r>
      <w:r w:rsidRPr="0032656C">
        <w:rPr>
          <w:rFonts w:hint="eastAsia"/>
        </w:rPr>
        <w:t>&lt;</w:t>
      </w:r>
      <w:r w:rsidRPr="0032656C">
        <w:rPr>
          <w:rFonts w:hint="eastAsia"/>
        </w:rPr>
        <w:t>建设项目主要污染物总量指标确认办法（试行）</w:t>
      </w:r>
      <w:r w:rsidRPr="0032656C">
        <w:rPr>
          <w:rFonts w:hint="eastAsia"/>
        </w:rPr>
        <w:t>&gt;</w:t>
      </w:r>
      <w:r w:rsidRPr="0032656C">
        <w:rPr>
          <w:rFonts w:hint="eastAsia"/>
        </w:rPr>
        <w:t>的通知》（新疆环保厅，新环总量发〔</w:t>
      </w:r>
      <w:r w:rsidRPr="0032656C">
        <w:rPr>
          <w:rFonts w:hint="eastAsia"/>
        </w:rPr>
        <w:t>2011</w:t>
      </w:r>
      <w:r w:rsidRPr="0032656C">
        <w:rPr>
          <w:rFonts w:hint="eastAsia"/>
        </w:rPr>
        <w:t>〕</w:t>
      </w:r>
      <w:r w:rsidRPr="0032656C">
        <w:rPr>
          <w:rFonts w:hint="eastAsia"/>
        </w:rPr>
        <w:t>86</w:t>
      </w:r>
      <w:r w:rsidRPr="0032656C">
        <w:rPr>
          <w:rFonts w:hint="eastAsia"/>
        </w:rPr>
        <w:t>号，</w:t>
      </w:r>
      <w:r w:rsidRPr="0032656C">
        <w:rPr>
          <w:rFonts w:hint="eastAsia"/>
        </w:rPr>
        <w:t>2011</w:t>
      </w:r>
      <w:r w:rsidRPr="0032656C">
        <w:rPr>
          <w:rFonts w:hint="eastAsia"/>
        </w:rPr>
        <w:t>年</w:t>
      </w:r>
      <w:r w:rsidRPr="0032656C">
        <w:rPr>
          <w:rFonts w:hint="eastAsia"/>
        </w:rPr>
        <w:t>3</w:t>
      </w:r>
      <w:r w:rsidRPr="0032656C">
        <w:rPr>
          <w:rFonts w:hint="eastAsia"/>
        </w:rPr>
        <w:t>月</w:t>
      </w:r>
      <w:r w:rsidRPr="0032656C">
        <w:rPr>
          <w:rFonts w:hint="eastAsia"/>
        </w:rPr>
        <w:t>8</w:t>
      </w:r>
      <w:r w:rsidRPr="0032656C">
        <w:rPr>
          <w:rFonts w:hint="eastAsia"/>
        </w:rPr>
        <w:t>日）；</w:t>
      </w:r>
    </w:p>
    <w:p w14:paraId="0CF21F08" w14:textId="77777777" w:rsidR="00D240C0" w:rsidRPr="0032656C" w:rsidRDefault="00B22695">
      <w:pPr>
        <w:ind w:firstLine="480"/>
      </w:pPr>
      <w:r w:rsidRPr="0032656C">
        <w:rPr>
          <w:rFonts w:hint="eastAsia"/>
        </w:rPr>
        <w:t>（</w:t>
      </w:r>
      <w:r w:rsidRPr="0032656C">
        <w:rPr>
          <w:rFonts w:hint="eastAsia"/>
        </w:rPr>
        <w:t>13</w:t>
      </w:r>
      <w:r w:rsidRPr="0032656C">
        <w:rPr>
          <w:rFonts w:hint="eastAsia"/>
        </w:rPr>
        <w:t>）关于印发《自治区打赢蓝天保卫战三年行动计划（</w:t>
      </w:r>
      <w:r w:rsidRPr="0032656C">
        <w:rPr>
          <w:rFonts w:hint="eastAsia"/>
        </w:rPr>
        <w:t>2018-2020</w:t>
      </w:r>
      <w:r w:rsidRPr="0032656C">
        <w:rPr>
          <w:rFonts w:hint="eastAsia"/>
        </w:rPr>
        <w:t>年）》的通知（新政发〔</w:t>
      </w:r>
      <w:r w:rsidRPr="0032656C">
        <w:rPr>
          <w:rFonts w:hint="eastAsia"/>
        </w:rPr>
        <w:t>2018</w:t>
      </w:r>
      <w:r w:rsidRPr="0032656C">
        <w:rPr>
          <w:rFonts w:hint="eastAsia"/>
        </w:rPr>
        <w:t>〕</w:t>
      </w:r>
      <w:r w:rsidRPr="0032656C">
        <w:rPr>
          <w:rFonts w:hint="eastAsia"/>
        </w:rPr>
        <w:t>66</w:t>
      </w:r>
      <w:r w:rsidRPr="0032656C">
        <w:rPr>
          <w:rFonts w:hint="eastAsia"/>
        </w:rPr>
        <w:t>号）；</w:t>
      </w:r>
    </w:p>
    <w:p w14:paraId="3F9D1EE4" w14:textId="77777777" w:rsidR="00D240C0" w:rsidRPr="0032656C" w:rsidRDefault="00B22695">
      <w:pPr>
        <w:ind w:firstLine="480"/>
      </w:pPr>
      <w:r w:rsidRPr="0032656C">
        <w:rPr>
          <w:rFonts w:hint="eastAsia"/>
        </w:rPr>
        <w:lastRenderedPageBreak/>
        <w:t>（</w:t>
      </w:r>
      <w:r w:rsidRPr="0032656C">
        <w:rPr>
          <w:rFonts w:hint="eastAsia"/>
        </w:rPr>
        <w:t>14</w:t>
      </w:r>
      <w:r w:rsidRPr="0032656C">
        <w:rPr>
          <w:rFonts w:hint="eastAsia"/>
        </w:rPr>
        <w:t>）《关于开展自治州</w:t>
      </w:r>
      <w:r w:rsidRPr="0032656C">
        <w:rPr>
          <w:rFonts w:hint="eastAsia"/>
        </w:rPr>
        <w:t>2021</w:t>
      </w:r>
      <w:r w:rsidRPr="0032656C">
        <w:rPr>
          <w:rFonts w:hint="eastAsia"/>
        </w:rPr>
        <w:t>年夏秋季大气污染防治“冬病夏治”有关工作的通知》（昌州环委办发</w:t>
      </w:r>
      <w:r w:rsidRPr="0032656C">
        <w:rPr>
          <w:rFonts w:hint="eastAsia"/>
        </w:rPr>
        <w:t>[2021]17</w:t>
      </w:r>
      <w:r w:rsidRPr="0032656C">
        <w:rPr>
          <w:rFonts w:hint="eastAsia"/>
        </w:rPr>
        <w:t>号）。</w:t>
      </w:r>
    </w:p>
    <w:p w14:paraId="09B6F862" w14:textId="77777777" w:rsidR="00D240C0" w:rsidRPr="0032656C" w:rsidRDefault="00B22695">
      <w:pPr>
        <w:pStyle w:val="3"/>
      </w:pPr>
      <w:r w:rsidRPr="0032656C">
        <w:rPr>
          <w:rFonts w:hint="eastAsia"/>
        </w:rPr>
        <w:t>2.1.4</w:t>
      </w:r>
      <w:r w:rsidRPr="0032656C">
        <w:rPr>
          <w:rFonts w:hint="eastAsia"/>
        </w:rPr>
        <w:t>相关规划</w:t>
      </w:r>
    </w:p>
    <w:p w14:paraId="4B637C20" w14:textId="77777777" w:rsidR="00D240C0" w:rsidRPr="0032656C" w:rsidRDefault="00B22695">
      <w:pPr>
        <w:ind w:firstLine="480"/>
      </w:pPr>
      <w:r w:rsidRPr="0032656C">
        <w:rPr>
          <w:rFonts w:hint="eastAsia"/>
        </w:rPr>
        <w:t>（</w:t>
      </w:r>
      <w:r w:rsidRPr="0032656C">
        <w:rPr>
          <w:rFonts w:hint="eastAsia"/>
        </w:rPr>
        <w:t>1</w:t>
      </w:r>
      <w:r w:rsidRPr="0032656C">
        <w:rPr>
          <w:rFonts w:hint="eastAsia"/>
        </w:rPr>
        <w:t>）《全国地下水污染防治规划（</w:t>
      </w:r>
      <w:r w:rsidRPr="0032656C">
        <w:rPr>
          <w:rFonts w:hint="eastAsia"/>
        </w:rPr>
        <w:t>2011-2020</w:t>
      </w:r>
      <w:r w:rsidRPr="0032656C">
        <w:rPr>
          <w:rFonts w:hint="eastAsia"/>
        </w:rPr>
        <w:t>）》；</w:t>
      </w:r>
    </w:p>
    <w:p w14:paraId="429DBE21" w14:textId="77777777" w:rsidR="00D240C0" w:rsidRPr="0032656C" w:rsidRDefault="00B22695">
      <w:pPr>
        <w:ind w:firstLine="480"/>
      </w:pPr>
      <w:r w:rsidRPr="0032656C">
        <w:rPr>
          <w:rFonts w:hint="eastAsia"/>
        </w:rPr>
        <w:t>（</w:t>
      </w:r>
      <w:r w:rsidRPr="0032656C">
        <w:rPr>
          <w:rFonts w:hint="eastAsia"/>
        </w:rPr>
        <w:t>2</w:t>
      </w:r>
      <w:r w:rsidRPr="0032656C">
        <w:rPr>
          <w:rFonts w:hint="eastAsia"/>
        </w:rPr>
        <w:t>）《新疆环境功能区划》；</w:t>
      </w:r>
    </w:p>
    <w:p w14:paraId="3893BE0C" w14:textId="77777777" w:rsidR="00D240C0" w:rsidRPr="0032656C" w:rsidRDefault="00B22695">
      <w:pPr>
        <w:ind w:firstLine="480"/>
      </w:pPr>
      <w:r w:rsidRPr="0032656C">
        <w:rPr>
          <w:rFonts w:hint="eastAsia"/>
        </w:rPr>
        <w:t>（</w:t>
      </w:r>
      <w:r w:rsidRPr="0032656C">
        <w:rPr>
          <w:rFonts w:hint="eastAsia"/>
        </w:rPr>
        <w:t>3</w:t>
      </w:r>
      <w:r w:rsidRPr="0032656C">
        <w:rPr>
          <w:rFonts w:hint="eastAsia"/>
        </w:rPr>
        <w:t>）《新疆生态功能区划》；</w:t>
      </w:r>
    </w:p>
    <w:p w14:paraId="16EEA5D5" w14:textId="77777777" w:rsidR="00D240C0" w:rsidRPr="0032656C" w:rsidRDefault="00B22695">
      <w:pPr>
        <w:ind w:firstLine="480"/>
      </w:pPr>
      <w:r w:rsidRPr="0032656C">
        <w:rPr>
          <w:rFonts w:hint="eastAsia"/>
        </w:rPr>
        <w:t>（</w:t>
      </w:r>
      <w:r w:rsidRPr="0032656C">
        <w:rPr>
          <w:rFonts w:hint="eastAsia"/>
        </w:rPr>
        <w:t>4</w:t>
      </w:r>
      <w:r w:rsidRPr="0032656C">
        <w:rPr>
          <w:rFonts w:hint="eastAsia"/>
        </w:rPr>
        <w:t>）《新疆水环境功能区划》；</w:t>
      </w:r>
    </w:p>
    <w:p w14:paraId="5C5C9D31" w14:textId="77777777" w:rsidR="00D240C0" w:rsidRPr="0032656C" w:rsidRDefault="00B22695">
      <w:pPr>
        <w:ind w:firstLine="480"/>
      </w:pPr>
      <w:r w:rsidRPr="0032656C">
        <w:rPr>
          <w:rFonts w:hint="eastAsia"/>
        </w:rPr>
        <w:t>（</w:t>
      </w:r>
      <w:r w:rsidRPr="0032656C">
        <w:rPr>
          <w:rFonts w:hint="eastAsia"/>
        </w:rPr>
        <w:t>5</w:t>
      </w:r>
      <w:r w:rsidRPr="0032656C">
        <w:rPr>
          <w:rFonts w:hint="eastAsia"/>
        </w:rPr>
        <w:t>）《新疆生态环境保护“十四五”规划》；</w:t>
      </w:r>
    </w:p>
    <w:p w14:paraId="68073F35" w14:textId="77777777" w:rsidR="00D240C0" w:rsidRPr="0032656C" w:rsidRDefault="00B22695">
      <w:pPr>
        <w:pStyle w:val="3"/>
      </w:pPr>
      <w:r w:rsidRPr="0032656C">
        <w:rPr>
          <w:rFonts w:hint="eastAsia"/>
        </w:rPr>
        <w:t>2.1.5</w:t>
      </w:r>
      <w:r w:rsidRPr="0032656C">
        <w:rPr>
          <w:rFonts w:hint="eastAsia"/>
        </w:rPr>
        <w:t>环评编制要求</w:t>
      </w:r>
    </w:p>
    <w:p w14:paraId="7910CF5C" w14:textId="77777777" w:rsidR="00D240C0" w:rsidRPr="0032656C" w:rsidRDefault="00B22695">
      <w:pPr>
        <w:ind w:firstLine="480"/>
      </w:pPr>
      <w:r w:rsidRPr="0032656C">
        <w:rPr>
          <w:rFonts w:hint="eastAsia"/>
        </w:rPr>
        <w:t>（</w:t>
      </w:r>
      <w:r w:rsidRPr="0032656C">
        <w:rPr>
          <w:rFonts w:hint="eastAsia"/>
        </w:rPr>
        <w:t>1</w:t>
      </w:r>
      <w:r w:rsidRPr="0032656C">
        <w:rPr>
          <w:rFonts w:hint="eastAsia"/>
        </w:rPr>
        <w:t>）《关于加强西部地区环境影响评价工作的通知》（环发〔</w:t>
      </w:r>
      <w:r w:rsidRPr="0032656C">
        <w:rPr>
          <w:rFonts w:hint="eastAsia"/>
        </w:rPr>
        <w:t>2011</w:t>
      </w:r>
      <w:r w:rsidRPr="0032656C">
        <w:rPr>
          <w:rFonts w:hint="eastAsia"/>
        </w:rPr>
        <w:t>〕</w:t>
      </w:r>
      <w:r w:rsidRPr="0032656C">
        <w:rPr>
          <w:rFonts w:hint="eastAsia"/>
        </w:rPr>
        <w:t>150</w:t>
      </w:r>
      <w:r w:rsidRPr="0032656C">
        <w:rPr>
          <w:rFonts w:hint="eastAsia"/>
        </w:rPr>
        <w:t>号，</w:t>
      </w:r>
      <w:r w:rsidRPr="0032656C">
        <w:rPr>
          <w:rFonts w:hint="eastAsia"/>
        </w:rPr>
        <w:t>2011</w:t>
      </w:r>
      <w:r w:rsidRPr="0032656C">
        <w:rPr>
          <w:rFonts w:hint="eastAsia"/>
        </w:rPr>
        <w:t>年</w:t>
      </w:r>
      <w:r w:rsidRPr="0032656C">
        <w:rPr>
          <w:rFonts w:hint="eastAsia"/>
        </w:rPr>
        <w:t>12</w:t>
      </w:r>
      <w:r w:rsidRPr="0032656C">
        <w:rPr>
          <w:rFonts w:hint="eastAsia"/>
        </w:rPr>
        <w:t>月</w:t>
      </w:r>
      <w:r w:rsidRPr="0032656C">
        <w:rPr>
          <w:rFonts w:hint="eastAsia"/>
        </w:rPr>
        <w:t>29</w:t>
      </w:r>
      <w:r w:rsidRPr="0032656C">
        <w:rPr>
          <w:rFonts w:hint="eastAsia"/>
        </w:rPr>
        <w:t>日）；</w:t>
      </w:r>
    </w:p>
    <w:p w14:paraId="14EFE6F9" w14:textId="77777777" w:rsidR="00D240C0" w:rsidRPr="0032656C" w:rsidRDefault="00B22695">
      <w:pPr>
        <w:ind w:firstLine="480"/>
      </w:pPr>
      <w:r w:rsidRPr="0032656C">
        <w:rPr>
          <w:rFonts w:hint="eastAsia"/>
        </w:rPr>
        <w:t>（</w:t>
      </w:r>
      <w:r w:rsidRPr="0032656C">
        <w:rPr>
          <w:rFonts w:hint="eastAsia"/>
        </w:rPr>
        <w:t>2</w:t>
      </w:r>
      <w:r w:rsidRPr="0032656C">
        <w:rPr>
          <w:rFonts w:hint="eastAsia"/>
        </w:rPr>
        <w:t>）《环境影响评价公众参与办法（生态部令第</w:t>
      </w:r>
      <w:r w:rsidRPr="0032656C">
        <w:rPr>
          <w:rFonts w:hint="eastAsia"/>
        </w:rPr>
        <w:t>4</w:t>
      </w:r>
      <w:r w:rsidRPr="0032656C">
        <w:rPr>
          <w:rFonts w:hint="eastAsia"/>
        </w:rPr>
        <w:t>号）》（</w:t>
      </w:r>
      <w:r w:rsidRPr="0032656C">
        <w:rPr>
          <w:rFonts w:hint="eastAsia"/>
        </w:rPr>
        <w:t>2018</w:t>
      </w:r>
      <w:r w:rsidRPr="0032656C">
        <w:rPr>
          <w:rFonts w:hint="eastAsia"/>
        </w:rPr>
        <w:t>年</w:t>
      </w:r>
      <w:r w:rsidRPr="0032656C">
        <w:rPr>
          <w:rFonts w:hint="eastAsia"/>
        </w:rPr>
        <w:t>7</w:t>
      </w:r>
      <w:r w:rsidRPr="0032656C">
        <w:rPr>
          <w:rFonts w:hint="eastAsia"/>
        </w:rPr>
        <w:t>月</w:t>
      </w:r>
      <w:r w:rsidRPr="0032656C">
        <w:rPr>
          <w:rFonts w:hint="eastAsia"/>
        </w:rPr>
        <w:t>16</w:t>
      </w:r>
      <w:r w:rsidRPr="0032656C">
        <w:rPr>
          <w:rFonts w:hint="eastAsia"/>
        </w:rPr>
        <w:t>日）；</w:t>
      </w:r>
    </w:p>
    <w:p w14:paraId="527C9D52" w14:textId="77777777" w:rsidR="00D240C0" w:rsidRPr="0032656C" w:rsidRDefault="00B22695">
      <w:pPr>
        <w:ind w:firstLine="480"/>
      </w:pPr>
      <w:r w:rsidRPr="0032656C">
        <w:rPr>
          <w:rFonts w:hint="eastAsia"/>
        </w:rPr>
        <w:t>（</w:t>
      </w:r>
      <w:r w:rsidRPr="0032656C">
        <w:rPr>
          <w:rFonts w:hint="eastAsia"/>
        </w:rPr>
        <w:t>3</w:t>
      </w:r>
      <w:r w:rsidRPr="0032656C">
        <w:rPr>
          <w:rFonts w:hint="eastAsia"/>
        </w:rPr>
        <w:t>）《关于进一步加强环境影响评价管理防范环境风险的通知》（环发〔</w:t>
      </w:r>
      <w:r w:rsidRPr="0032656C">
        <w:rPr>
          <w:rFonts w:hint="eastAsia"/>
        </w:rPr>
        <w:t>2012</w:t>
      </w:r>
      <w:r w:rsidRPr="0032656C">
        <w:rPr>
          <w:rFonts w:hint="eastAsia"/>
        </w:rPr>
        <w:t>〕</w:t>
      </w:r>
      <w:r w:rsidRPr="0032656C">
        <w:rPr>
          <w:rFonts w:hint="eastAsia"/>
        </w:rPr>
        <w:t>77</w:t>
      </w:r>
      <w:r w:rsidRPr="0032656C">
        <w:rPr>
          <w:rFonts w:hint="eastAsia"/>
        </w:rPr>
        <w:t>号，</w:t>
      </w:r>
      <w:r w:rsidRPr="0032656C">
        <w:rPr>
          <w:rFonts w:hint="eastAsia"/>
        </w:rPr>
        <w:t>2012</w:t>
      </w:r>
      <w:r w:rsidRPr="0032656C">
        <w:rPr>
          <w:rFonts w:hint="eastAsia"/>
        </w:rPr>
        <w:t>年</w:t>
      </w:r>
      <w:r w:rsidRPr="0032656C">
        <w:rPr>
          <w:rFonts w:hint="eastAsia"/>
        </w:rPr>
        <w:t>7</w:t>
      </w:r>
      <w:r w:rsidRPr="0032656C">
        <w:rPr>
          <w:rFonts w:hint="eastAsia"/>
        </w:rPr>
        <w:t>月</w:t>
      </w:r>
      <w:r w:rsidRPr="0032656C">
        <w:rPr>
          <w:rFonts w:hint="eastAsia"/>
        </w:rPr>
        <w:t>3</w:t>
      </w:r>
      <w:r w:rsidRPr="0032656C">
        <w:rPr>
          <w:rFonts w:hint="eastAsia"/>
        </w:rPr>
        <w:t>日）；</w:t>
      </w:r>
    </w:p>
    <w:p w14:paraId="11AC3BD7" w14:textId="77777777" w:rsidR="00D240C0" w:rsidRPr="0032656C" w:rsidRDefault="00B22695">
      <w:pPr>
        <w:ind w:firstLine="480"/>
      </w:pPr>
      <w:r w:rsidRPr="0032656C">
        <w:rPr>
          <w:rFonts w:hint="eastAsia"/>
        </w:rPr>
        <w:t>（</w:t>
      </w:r>
      <w:r w:rsidRPr="0032656C">
        <w:rPr>
          <w:rFonts w:hint="eastAsia"/>
        </w:rPr>
        <w:t>4</w:t>
      </w:r>
      <w:r w:rsidRPr="0032656C">
        <w:rPr>
          <w:rFonts w:hint="eastAsia"/>
        </w:rPr>
        <w:t>）《关于切实加强风险防范严格环境影响评价管理的通知》（环发〔</w:t>
      </w:r>
      <w:r w:rsidRPr="0032656C">
        <w:rPr>
          <w:rFonts w:hint="eastAsia"/>
        </w:rPr>
        <w:t>2012</w:t>
      </w:r>
      <w:r w:rsidRPr="0032656C">
        <w:rPr>
          <w:rFonts w:hint="eastAsia"/>
        </w:rPr>
        <w:t>〕</w:t>
      </w:r>
      <w:r w:rsidRPr="0032656C">
        <w:rPr>
          <w:rFonts w:hint="eastAsia"/>
        </w:rPr>
        <w:t>98</w:t>
      </w:r>
      <w:r w:rsidRPr="0032656C">
        <w:rPr>
          <w:rFonts w:hint="eastAsia"/>
        </w:rPr>
        <w:t>号，</w:t>
      </w:r>
      <w:r w:rsidRPr="0032656C">
        <w:rPr>
          <w:rFonts w:hint="eastAsia"/>
        </w:rPr>
        <w:t>2012</w:t>
      </w:r>
      <w:r w:rsidRPr="0032656C">
        <w:rPr>
          <w:rFonts w:hint="eastAsia"/>
        </w:rPr>
        <w:t>年</w:t>
      </w:r>
      <w:r w:rsidRPr="0032656C">
        <w:rPr>
          <w:rFonts w:hint="eastAsia"/>
        </w:rPr>
        <w:t>8</w:t>
      </w:r>
      <w:r w:rsidRPr="0032656C">
        <w:rPr>
          <w:rFonts w:hint="eastAsia"/>
        </w:rPr>
        <w:t>月</w:t>
      </w:r>
      <w:r w:rsidRPr="0032656C">
        <w:rPr>
          <w:rFonts w:hint="eastAsia"/>
        </w:rPr>
        <w:t>7</w:t>
      </w:r>
      <w:r w:rsidRPr="0032656C">
        <w:rPr>
          <w:rFonts w:hint="eastAsia"/>
        </w:rPr>
        <w:t>日）；</w:t>
      </w:r>
    </w:p>
    <w:p w14:paraId="178073E9" w14:textId="77777777" w:rsidR="00D240C0" w:rsidRPr="0032656C" w:rsidRDefault="00B22695">
      <w:pPr>
        <w:ind w:firstLine="480"/>
      </w:pPr>
      <w:r w:rsidRPr="0032656C">
        <w:rPr>
          <w:rFonts w:hint="eastAsia"/>
        </w:rPr>
        <w:t>（</w:t>
      </w:r>
      <w:r w:rsidRPr="0032656C">
        <w:rPr>
          <w:rFonts w:hint="eastAsia"/>
        </w:rPr>
        <w:t>5</w:t>
      </w:r>
      <w:r w:rsidRPr="0032656C">
        <w:rPr>
          <w:rFonts w:hint="eastAsia"/>
        </w:rPr>
        <w:t>）《关于切实加强环境影响评价监督管理工作的通知》（环办〔</w:t>
      </w:r>
      <w:r w:rsidRPr="0032656C">
        <w:rPr>
          <w:rFonts w:hint="eastAsia"/>
        </w:rPr>
        <w:t>2013</w:t>
      </w:r>
      <w:r w:rsidRPr="0032656C">
        <w:rPr>
          <w:rFonts w:hint="eastAsia"/>
        </w:rPr>
        <w:t>〕</w:t>
      </w:r>
      <w:r w:rsidRPr="0032656C">
        <w:rPr>
          <w:rFonts w:hint="eastAsia"/>
        </w:rPr>
        <w:t>104</w:t>
      </w:r>
      <w:r w:rsidRPr="0032656C">
        <w:rPr>
          <w:rFonts w:hint="eastAsia"/>
        </w:rPr>
        <w:t>号，</w:t>
      </w:r>
      <w:r w:rsidRPr="0032656C">
        <w:rPr>
          <w:rFonts w:hint="eastAsia"/>
        </w:rPr>
        <w:t>2013</w:t>
      </w:r>
      <w:r w:rsidRPr="0032656C">
        <w:rPr>
          <w:rFonts w:hint="eastAsia"/>
        </w:rPr>
        <w:t>年</w:t>
      </w:r>
      <w:r w:rsidRPr="0032656C">
        <w:rPr>
          <w:rFonts w:hint="eastAsia"/>
        </w:rPr>
        <w:t>11</w:t>
      </w:r>
      <w:r w:rsidRPr="0032656C">
        <w:rPr>
          <w:rFonts w:hint="eastAsia"/>
        </w:rPr>
        <w:t>月</w:t>
      </w:r>
      <w:r w:rsidRPr="0032656C">
        <w:rPr>
          <w:rFonts w:hint="eastAsia"/>
        </w:rPr>
        <w:t>15</w:t>
      </w:r>
      <w:r w:rsidRPr="0032656C">
        <w:rPr>
          <w:rFonts w:hint="eastAsia"/>
        </w:rPr>
        <w:t>日）。</w:t>
      </w:r>
    </w:p>
    <w:p w14:paraId="35EB6C17" w14:textId="77777777" w:rsidR="00D240C0" w:rsidRPr="0032656C" w:rsidRDefault="00B22695">
      <w:pPr>
        <w:pStyle w:val="3"/>
      </w:pPr>
      <w:r w:rsidRPr="0032656C">
        <w:rPr>
          <w:rFonts w:hint="eastAsia"/>
        </w:rPr>
        <w:t>2.1.6</w:t>
      </w:r>
      <w:r w:rsidRPr="0032656C">
        <w:rPr>
          <w:rFonts w:hint="eastAsia"/>
        </w:rPr>
        <w:t>技术导则</w:t>
      </w:r>
    </w:p>
    <w:p w14:paraId="239E7BE9" w14:textId="77777777" w:rsidR="00D240C0" w:rsidRPr="0032656C" w:rsidRDefault="00B22695">
      <w:pPr>
        <w:ind w:firstLine="480"/>
      </w:pPr>
      <w:r w:rsidRPr="0032656C">
        <w:rPr>
          <w:rFonts w:hint="eastAsia"/>
        </w:rPr>
        <w:t>（</w:t>
      </w:r>
      <w:r w:rsidRPr="0032656C">
        <w:rPr>
          <w:rFonts w:hint="eastAsia"/>
        </w:rPr>
        <w:t>1</w:t>
      </w:r>
      <w:r w:rsidRPr="0032656C">
        <w:rPr>
          <w:rFonts w:hint="eastAsia"/>
        </w:rPr>
        <w:t>）《建设项目环境影响评价技术导则</w:t>
      </w:r>
      <w:r w:rsidRPr="0032656C">
        <w:rPr>
          <w:rFonts w:hint="eastAsia"/>
        </w:rPr>
        <w:t xml:space="preserve">  </w:t>
      </w:r>
      <w:r w:rsidRPr="0032656C">
        <w:rPr>
          <w:rFonts w:hint="eastAsia"/>
        </w:rPr>
        <w:t>总纲》（</w:t>
      </w:r>
      <w:r w:rsidRPr="0032656C">
        <w:rPr>
          <w:rFonts w:hint="eastAsia"/>
        </w:rPr>
        <w:t>HJ2.1-2016</w:t>
      </w:r>
      <w:r w:rsidRPr="0032656C">
        <w:rPr>
          <w:rFonts w:hint="eastAsia"/>
        </w:rPr>
        <w:t>）；</w:t>
      </w:r>
    </w:p>
    <w:p w14:paraId="12044D0C" w14:textId="77777777" w:rsidR="00D240C0" w:rsidRPr="0032656C" w:rsidRDefault="00B22695">
      <w:pPr>
        <w:ind w:firstLine="480"/>
      </w:pPr>
      <w:r w:rsidRPr="0032656C">
        <w:rPr>
          <w:rFonts w:hint="eastAsia"/>
        </w:rPr>
        <w:t>（</w:t>
      </w:r>
      <w:r w:rsidRPr="0032656C">
        <w:rPr>
          <w:rFonts w:hint="eastAsia"/>
        </w:rPr>
        <w:t>2</w:t>
      </w:r>
      <w:r w:rsidRPr="0032656C">
        <w:rPr>
          <w:rFonts w:hint="eastAsia"/>
        </w:rPr>
        <w:t>）《环境影响评价技术导则</w:t>
      </w:r>
      <w:r w:rsidRPr="0032656C">
        <w:rPr>
          <w:rFonts w:hint="eastAsia"/>
        </w:rPr>
        <w:t xml:space="preserve">  </w:t>
      </w:r>
      <w:r w:rsidRPr="0032656C">
        <w:rPr>
          <w:rFonts w:hint="eastAsia"/>
        </w:rPr>
        <w:t>大气环境》（</w:t>
      </w:r>
      <w:r w:rsidRPr="0032656C">
        <w:rPr>
          <w:rFonts w:hint="eastAsia"/>
        </w:rPr>
        <w:t>HJ2.2-2018</w:t>
      </w:r>
      <w:r w:rsidRPr="0032656C">
        <w:rPr>
          <w:rFonts w:hint="eastAsia"/>
        </w:rPr>
        <w:t>）；</w:t>
      </w:r>
    </w:p>
    <w:p w14:paraId="4A0C9010" w14:textId="77777777" w:rsidR="00D240C0" w:rsidRPr="0032656C" w:rsidRDefault="00B22695">
      <w:pPr>
        <w:ind w:firstLine="480"/>
      </w:pPr>
      <w:r w:rsidRPr="0032656C">
        <w:rPr>
          <w:rFonts w:hint="eastAsia"/>
        </w:rPr>
        <w:t>（</w:t>
      </w:r>
      <w:r w:rsidRPr="0032656C">
        <w:rPr>
          <w:rFonts w:hint="eastAsia"/>
        </w:rPr>
        <w:t>3</w:t>
      </w:r>
      <w:r w:rsidRPr="0032656C">
        <w:rPr>
          <w:rFonts w:hint="eastAsia"/>
        </w:rPr>
        <w:t>）《环境影响评价技术导则</w:t>
      </w:r>
      <w:r w:rsidRPr="0032656C">
        <w:rPr>
          <w:rFonts w:hint="eastAsia"/>
        </w:rPr>
        <w:t xml:space="preserve">  </w:t>
      </w:r>
      <w:r w:rsidRPr="0032656C">
        <w:rPr>
          <w:rFonts w:hint="eastAsia"/>
        </w:rPr>
        <w:t>地表水环境》（</w:t>
      </w:r>
      <w:r w:rsidRPr="0032656C">
        <w:rPr>
          <w:rFonts w:hint="eastAsia"/>
        </w:rPr>
        <w:t>HJ2.3-2018</w:t>
      </w:r>
      <w:r w:rsidRPr="0032656C">
        <w:rPr>
          <w:rFonts w:hint="eastAsia"/>
        </w:rPr>
        <w:t>）；</w:t>
      </w:r>
    </w:p>
    <w:p w14:paraId="5EFF9352" w14:textId="77777777" w:rsidR="00D240C0" w:rsidRPr="0032656C" w:rsidRDefault="00B22695">
      <w:pPr>
        <w:ind w:firstLine="480"/>
      </w:pPr>
      <w:r w:rsidRPr="0032656C">
        <w:rPr>
          <w:rFonts w:hint="eastAsia"/>
        </w:rPr>
        <w:t>（</w:t>
      </w:r>
      <w:r w:rsidRPr="0032656C">
        <w:rPr>
          <w:rFonts w:hint="eastAsia"/>
        </w:rPr>
        <w:t>4</w:t>
      </w:r>
      <w:r w:rsidRPr="0032656C">
        <w:rPr>
          <w:rFonts w:hint="eastAsia"/>
        </w:rPr>
        <w:t>）《环境影响评价技术导则</w:t>
      </w:r>
      <w:r w:rsidRPr="0032656C">
        <w:rPr>
          <w:rFonts w:hint="eastAsia"/>
        </w:rPr>
        <w:t xml:space="preserve">  </w:t>
      </w:r>
      <w:r w:rsidRPr="0032656C">
        <w:rPr>
          <w:rFonts w:hint="eastAsia"/>
        </w:rPr>
        <w:t>地下水环境》（</w:t>
      </w:r>
      <w:r w:rsidRPr="0032656C">
        <w:rPr>
          <w:rFonts w:hint="eastAsia"/>
        </w:rPr>
        <w:t>HJ610-2016</w:t>
      </w:r>
      <w:r w:rsidRPr="0032656C">
        <w:rPr>
          <w:rFonts w:hint="eastAsia"/>
        </w:rPr>
        <w:t>）</w:t>
      </w:r>
    </w:p>
    <w:p w14:paraId="0DC3A502" w14:textId="77777777" w:rsidR="00D240C0" w:rsidRPr="0032656C" w:rsidRDefault="00B22695">
      <w:pPr>
        <w:ind w:firstLine="480"/>
      </w:pPr>
      <w:r w:rsidRPr="0032656C">
        <w:rPr>
          <w:rFonts w:hint="eastAsia"/>
        </w:rPr>
        <w:t>（</w:t>
      </w:r>
      <w:r w:rsidRPr="0032656C">
        <w:rPr>
          <w:rFonts w:hint="eastAsia"/>
        </w:rPr>
        <w:t>5</w:t>
      </w:r>
      <w:r w:rsidRPr="0032656C">
        <w:rPr>
          <w:rFonts w:hint="eastAsia"/>
        </w:rPr>
        <w:t>）《环境影响评价技术导则</w:t>
      </w:r>
      <w:r w:rsidRPr="0032656C">
        <w:rPr>
          <w:rFonts w:hint="eastAsia"/>
        </w:rPr>
        <w:t xml:space="preserve">  </w:t>
      </w:r>
      <w:r w:rsidRPr="0032656C">
        <w:rPr>
          <w:rFonts w:hint="eastAsia"/>
        </w:rPr>
        <w:t>声环境》（</w:t>
      </w:r>
      <w:r w:rsidRPr="0032656C">
        <w:rPr>
          <w:rFonts w:hint="eastAsia"/>
        </w:rPr>
        <w:t>HJ2.4-2009</w:t>
      </w:r>
      <w:r w:rsidRPr="0032656C">
        <w:rPr>
          <w:rFonts w:hint="eastAsia"/>
        </w:rPr>
        <w:t>）；</w:t>
      </w:r>
    </w:p>
    <w:p w14:paraId="259DE6A4" w14:textId="77777777" w:rsidR="00D240C0" w:rsidRPr="0032656C" w:rsidRDefault="00B22695">
      <w:pPr>
        <w:ind w:firstLine="480"/>
      </w:pPr>
      <w:r w:rsidRPr="0032656C">
        <w:rPr>
          <w:rFonts w:hint="eastAsia"/>
        </w:rPr>
        <w:t>（</w:t>
      </w:r>
      <w:r w:rsidRPr="0032656C">
        <w:rPr>
          <w:rFonts w:hint="eastAsia"/>
        </w:rPr>
        <w:t>6</w:t>
      </w:r>
      <w:r w:rsidRPr="0032656C">
        <w:rPr>
          <w:rFonts w:hint="eastAsia"/>
        </w:rPr>
        <w:t>）《环境影响评价技术导则</w:t>
      </w:r>
      <w:r w:rsidRPr="0032656C">
        <w:rPr>
          <w:rFonts w:hint="eastAsia"/>
        </w:rPr>
        <w:t xml:space="preserve">  </w:t>
      </w:r>
      <w:r w:rsidRPr="0032656C">
        <w:rPr>
          <w:rFonts w:hint="eastAsia"/>
        </w:rPr>
        <w:t>生态影响》（</w:t>
      </w:r>
      <w:r w:rsidRPr="0032656C">
        <w:rPr>
          <w:rFonts w:hint="eastAsia"/>
        </w:rPr>
        <w:t>HJ19-2011</w:t>
      </w:r>
      <w:r w:rsidRPr="0032656C">
        <w:rPr>
          <w:rFonts w:hint="eastAsia"/>
        </w:rPr>
        <w:t>）；</w:t>
      </w:r>
    </w:p>
    <w:p w14:paraId="35A5DBCC" w14:textId="77777777" w:rsidR="00D240C0" w:rsidRPr="0032656C" w:rsidRDefault="00B22695">
      <w:pPr>
        <w:ind w:firstLine="480"/>
      </w:pPr>
      <w:r w:rsidRPr="0032656C">
        <w:rPr>
          <w:rFonts w:hint="eastAsia"/>
        </w:rPr>
        <w:lastRenderedPageBreak/>
        <w:t>（</w:t>
      </w:r>
      <w:r w:rsidRPr="0032656C">
        <w:rPr>
          <w:rFonts w:hint="eastAsia"/>
        </w:rPr>
        <w:t>7</w:t>
      </w:r>
      <w:r w:rsidRPr="0032656C">
        <w:rPr>
          <w:rFonts w:hint="eastAsia"/>
        </w:rPr>
        <w:t>）《环境影响评价技术导则</w:t>
      </w:r>
      <w:r w:rsidRPr="0032656C">
        <w:rPr>
          <w:rFonts w:hint="eastAsia"/>
        </w:rPr>
        <w:t xml:space="preserve">  </w:t>
      </w:r>
      <w:r w:rsidRPr="0032656C">
        <w:rPr>
          <w:rFonts w:hint="eastAsia"/>
        </w:rPr>
        <w:t>土壤环境（试行）》（</w:t>
      </w:r>
      <w:r w:rsidRPr="0032656C">
        <w:rPr>
          <w:rFonts w:hint="eastAsia"/>
        </w:rPr>
        <w:t>HJ964-2018</w:t>
      </w:r>
      <w:r w:rsidRPr="0032656C">
        <w:rPr>
          <w:rFonts w:hint="eastAsia"/>
        </w:rPr>
        <w:t>）；</w:t>
      </w:r>
    </w:p>
    <w:p w14:paraId="36EE001F" w14:textId="77777777" w:rsidR="00D240C0" w:rsidRPr="0032656C" w:rsidRDefault="00B22695">
      <w:pPr>
        <w:ind w:firstLine="480"/>
      </w:pPr>
      <w:r w:rsidRPr="0032656C">
        <w:rPr>
          <w:rFonts w:hint="eastAsia"/>
        </w:rPr>
        <w:t>（</w:t>
      </w:r>
      <w:r w:rsidRPr="0032656C">
        <w:rPr>
          <w:rFonts w:hint="eastAsia"/>
        </w:rPr>
        <w:t>8</w:t>
      </w:r>
      <w:r w:rsidRPr="0032656C">
        <w:rPr>
          <w:rFonts w:hint="eastAsia"/>
        </w:rPr>
        <w:t>）《排污许可证申请与核发技术规范</w:t>
      </w:r>
      <w:r w:rsidRPr="0032656C">
        <w:rPr>
          <w:rFonts w:hint="eastAsia"/>
        </w:rPr>
        <w:t xml:space="preserve"> </w:t>
      </w:r>
      <w:r w:rsidRPr="0032656C">
        <w:rPr>
          <w:rFonts w:hint="eastAsia"/>
        </w:rPr>
        <w:t>医疗机构》（</w:t>
      </w:r>
      <w:r w:rsidRPr="0032656C">
        <w:t>HJ1105-2020</w:t>
      </w:r>
      <w:r w:rsidRPr="0032656C">
        <w:rPr>
          <w:rFonts w:hint="eastAsia"/>
        </w:rPr>
        <w:t>）；</w:t>
      </w:r>
    </w:p>
    <w:p w14:paraId="63876506" w14:textId="77777777" w:rsidR="00D240C0" w:rsidRPr="0032656C" w:rsidRDefault="00B22695">
      <w:pPr>
        <w:ind w:firstLine="480"/>
      </w:pPr>
      <w:r w:rsidRPr="0032656C">
        <w:rPr>
          <w:rFonts w:hint="eastAsia"/>
        </w:rPr>
        <w:t>（</w:t>
      </w:r>
      <w:r w:rsidRPr="0032656C">
        <w:rPr>
          <w:rFonts w:hint="eastAsia"/>
        </w:rPr>
        <w:t>9</w:t>
      </w:r>
      <w:r w:rsidRPr="0032656C">
        <w:rPr>
          <w:rFonts w:hint="eastAsia"/>
        </w:rPr>
        <w:t>）《危险化学品重大危险源辨识》（</w:t>
      </w:r>
      <w:r w:rsidRPr="0032656C">
        <w:rPr>
          <w:rFonts w:hint="eastAsia"/>
        </w:rPr>
        <w:t>GB18218-2018</w:t>
      </w:r>
      <w:r w:rsidRPr="0032656C">
        <w:rPr>
          <w:rFonts w:hint="eastAsia"/>
        </w:rPr>
        <w:t>）；</w:t>
      </w:r>
    </w:p>
    <w:p w14:paraId="5C3B871F" w14:textId="77777777" w:rsidR="00D240C0" w:rsidRPr="0032656C" w:rsidRDefault="00B22695">
      <w:pPr>
        <w:ind w:firstLine="480"/>
      </w:pPr>
      <w:r w:rsidRPr="0032656C">
        <w:rPr>
          <w:rFonts w:hint="eastAsia"/>
        </w:rPr>
        <w:t>（</w:t>
      </w:r>
      <w:r w:rsidRPr="0032656C">
        <w:rPr>
          <w:rFonts w:hint="eastAsia"/>
        </w:rPr>
        <w:t>10</w:t>
      </w:r>
      <w:r w:rsidRPr="0032656C">
        <w:rPr>
          <w:rFonts w:hint="eastAsia"/>
        </w:rPr>
        <w:t>）《建设项目环境风险评价技术导则》（</w:t>
      </w:r>
      <w:r w:rsidRPr="0032656C">
        <w:rPr>
          <w:rFonts w:hint="eastAsia"/>
        </w:rPr>
        <w:t>HJ169-2018</w:t>
      </w:r>
      <w:r w:rsidRPr="0032656C">
        <w:rPr>
          <w:rFonts w:hint="eastAsia"/>
        </w:rPr>
        <w:t>）；</w:t>
      </w:r>
    </w:p>
    <w:p w14:paraId="72BB9856" w14:textId="77777777" w:rsidR="00D240C0" w:rsidRPr="0032656C" w:rsidRDefault="00B22695">
      <w:pPr>
        <w:ind w:firstLine="480"/>
      </w:pPr>
      <w:r w:rsidRPr="0032656C">
        <w:rPr>
          <w:rFonts w:hint="eastAsia"/>
        </w:rPr>
        <w:t>（</w:t>
      </w:r>
      <w:r w:rsidRPr="0032656C">
        <w:rPr>
          <w:rFonts w:hint="eastAsia"/>
        </w:rPr>
        <w:t>11</w:t>
      </w:r>
      <w:r w:rsidRPr="0032656C">
        <w:rPr>
          <w:rFonts w:hint="eastAsia"/>
        </w:rPr>
        <w:t>）《排污单位自行监测技术指南</w:t>
      </w:r>
      <w:r w:rsidRPr="0032656C">
        <w:rPr>
          <w:rFonts w:hint="eastAsia"/>
        </w:rPr>
        <w:t xml:space="preserve"> </w:t>
      </w:r>
      <w:r w:rsidRPr="0032656C">
        <w:rPr>
          <w:rFonts w:hint="eastAsia"/>
        </w:rPr>
        <w:t>总则</w:t>
      </w:r>
      <w:r w:rsidRPr="0032656C">
        <w:rPr>
          <w:rFonts w:hint="eastAsia"/>
        </w:rPr>
        <w:t>)</w:t>
      </w:r>
      <w:r w:rsidRPr="0032656C">
        <w:rPr>
          <w:rFonts w:hint="eastAsia"/>
        </w:rPr>
        <w:t>》（</w:t>
      </w:r>
      <w:r w:rsidRPr="0032656C">
        <w:t>HJ 819-2017</w:t>
      </w:r>
      <w:r w:rsidRPr="0032656C">
        <w:rPr>
          <w:rFonts w:hint="eastAsia"/>
        </w:rPr>
        <w:t>）。</w:t>
      </w:r>
    </w:p>
    <w:p w14:paraId="21D0008C" w14:textId="77777777" w:rsidR="00D240C0" w:rsidRPr="0032656C" w:rsidRDefault="00B22695">
      <w:pPr>
        <w:pStyle w:val="3"/>
      </w:pPr>
      <w:r w:rsidRPr="0032656C">
        <w:rPr>
          <w:rFonts w:hint="eastAsia"/>
        </w:rPr>
        <w:t>2.1.7</w:t>
      </w:r>
      <w:r w:rsidRPr="0032656C">
        <w:rPr>
          <w:rFonts w:hint="eastAsia"/>
        </w:rPr>
        <w:t>项目有关文件</w:t>
      </w:r>
    </w:p>
    <w:p w14:paraId="43B1C484" w14:textId="77777777" w:rsidR="00D240C0" w:rsidRPr="0032656C" w:rsidRDefault="00B22695">
      <w:pPr>
        <w:ind w:firstLine="480"/>
      </w:pPr>
      <w:r w:rsidRPr="0032656C">
        <w:rPr>
          <w:rFonts w:hint="eastAsia"/>
        </w:rPr>
        <w:t>（</w:t>
      </w:r>
      <w:r w:rsidRPr="0032656C">
        <w:rPr>
          <w:rFonts w:hint="eastAsia"/>
        </w:rPr>
        <w:t>1</w:t>
      </w:r>
      <w:r w:rsidRPr="0032656C">
        <w:rPr>
          <w:rFonts w:hint="eastAsia"/>
        </w:rPr>
        <w:t>）项目委托书；</w:t>
      </w:r>
    </w:p>
    <w:p w14:paraId="15CCC4A3" w14:textId="77777777" w:rsidR="00D240C0" w:rsidRPr="0032656C" w:rsidRDefault="00B22695">
      <w:pPr>
        <w:ind w:firstLine="480"/>
      </w:pPr>
      <w:r w:rsidRPr="0032656C">
        <w:rPr>
          <w:rFonts w:hint="eastAsia"/>
        </w:rPr>
        <w:t>（</w:t>
      </w:r>
      <w:r w:rsidRPr="0032656C">
        <w:rPr>
          <w:rFonts w:hint="eastAsia"/>
        </w:rPr>
        <w:t>2</w:t>
      </w:r>
      <w:r w:rsidRPr="0032656C">
        <w:rPr>
          <w:rFonts w:hint="eastAsia"/>
        </w:rPr>
        <w:t>）环境质量现状监测报告；</w:t>
      </w:r>
    </w:p>
    <w:p w14:paraId="6BA05C08" w14:textId="77777777" w:rsidR="00D240C0" w:rsidRPr="0032656C" w:rsidRDefault="00B22695">
      <w:pPr>
        <w:ind w:firstLine="480"/>
      </w:pPr>
      <w:r w:rsidRPr="0032656C">
        <w:rPr>
          <w:rFonts w:hint="eastAsia"/>
        </w:rPr>
        <w:t>（</w:t>
      </w:r>
      <w:r w:rsidRPr="0032656C">
        <w:rPr>
          <w:rFonts w:hint="eastAsia"/>
        </w:rPr>
        <w:t>3</w:t>
      </w:r>
      <w:r w:rsidRPr="0032656C">
        <w:rPr>
          <w:rFonts w:hint="eastAsia"/>
        </w:rPr>
        <w:t>）土地证及宗地图</w:t>
      </w:r>
    </w:p>
    <w:p w14:paraId="01F78F4E" w14:textId="77777777" w:rsidR="00D240C0" w:rsidRPr="0032656C" w:rsidRDefault="00B22695">
      <w:pPr>
        <w:ind w:firstLine="480"/>
      </w:pPr>
      <w:r w:rsidRPr="0032656C">
        <w:rPr>
          <w:rFonts w:hint="eastAsia"/>
        </w:rPr>
        <w:t>（</w:t>
      </w:r>
      <w:r w:rsidRPr="0032656C">
        <w:rPr>
          <w:rFonts w:hint="eastAsia"/>
        </w:rPr>
        <w:t>4</w:t>
      </w:r>
      <w:r w:rsidRPr="0032656C">
        <w:rPr>
          <w:rFonts w:hint="eastAsia"/>
        </w:rPr>
        <w:t>）建设单位提供的与本项目有关的其他技术资料。</w:t>
      </w:r>
    </w:p>
    <w:p w14:paraId="11414222" w14:textId="7CBF13AC" w:rsidR="00D240C0" w:rsidRPr="0032656C" w:rsidRDefault="00B22695">
      <w:pPr>
        <w:pStyle w:val="2"/>
      </w:pPr>
      <w:bookmarkStart w:id="12" w:name="_Toc71394705"/>
      <w:bookmarkStart w:id="13" w:name="_Toc101965087"/>
      <w:r w:rsidRPr="0032656C">
        <w:rPr>
          <w:rFonts w:hint="eastAsia"/>
        </w:rPr>
        <w:t>2.2</w:t>
      </w:r>
      <w:r w:rsidRPr="0032656C">
        <w:rPr>
          <w:rFonts w:hint="eastAsia"/>
        </w:rPr>
        <w:t>评价目的和原则</w:t>
      </w:r>
      <w:bookmarkEnd w:id="12"/>
      <w:bookmarkEnd w:id="13"/>
    </w:p>
    <w:p w14:paraId="0F92DEEF" w14:textId="77777777" w:rsidR="00D240C0" w:rsidRPr="0032656C" w:rsidRDefault="00B22695">
      <w:pPr>
        <w:pStyle w:val="3"/>
      </w:pPr>
      <w:r w:rsidRPr="0032656C">
        <w:rPr>
          <w:rFonts w:hint="eastAsia"/>
        </w:rPr>
        <w:t>2.2.1</w:t>
      </w:r>
      <w:r w:rsidRPr="0032656C">
        <w:rPr>
          <w:rFonts w:hint="eastAsia"/>
        </w:rPr>
        <w:t>评价目的</w:t>
      </w:r>
    </w:p>
    <w:p w14:paraId="107F335F" w14:textId="77777777" w:rsidR="00D240C0" w:rsidRPr="0032656C" w:rsidRDefault="00B22695">
      <w:pPr>
        <w:ind w:firstLine="480"/>
      </w:pPr>
      <w:r w:rsidRPr="0032656C">
        <w:rPr>
          <w:rFonts w:hint="eastAsia"/>
        </w:rPr>
        <w:t>（</w:t>
      </w:r>
      <w:r w:rsidRPr="0032656C">
        <w:rPr>
          <w:rFonts w:hint="eastAsia"/>
        </w:rPr>
        <w:t>1</w:t>
      </w:r>
      <w:r w:rsidRPr="0032656C">
        <w:rPr>
          <w:rFonts w:hint="eastAsia"/>
        </w:rPr>
        <w:t>）通过调查、收集资料与实测，了解本项目评价范围内的社会环境、自然环境和环境质量现状；</w:t>
      </w:r>
    </w:p>
    <w:p w14:paraId="7AE26DFE" w14:textId="77777777" w:rsidR="00D240C0" w:rsidRPr="0032656C" w:rsidRDefault="00B22695">
      <w:pPr>
        <w:ind w:firstLine="480"/>
      </w:pPr>
      <w:r w:rsidRPr="0032656C">
        <w:rPr>
          <w:rFonts w:hint="eastAsia"/>
        </w:rPr>
        <w:t>（</w:t>
      </w:r>
      <w:r w:rsidRPr="0032656C">
        <w:rPr>
          <w:rFonts w:hint="eastAsia"/>
        </w:rPr>
        <w:t>2</w:t>
      </w:r>
      <w:r w:rsidRPr="0032656C">
        <w:rPr>
          <w:rFonts w:hint="eastAsia"/>
        </w:rPr>
        <w:t>）通过工程分析，明确本项目的主要污染源、污染物种类、排放强度，并对污染物达标排放进行分析；</w:t>
      </w:r>
    </w:p>
    <w:p w14:paraId="5BA2A91A" w14:textId="77777777" w:rsidR="00D240C0" w:rsidRPr="0032656C" w:rsidRDefault="00B22695">
      <w:pPr>
        <w:ind w:firstLine="480"/>
      </w:pPr>
      <w:r w:rsidRPr="0032656C">
        <w:rPr>
          <w:rFonts w:hint="eastAsia"/>
        </w:rPr>
        <w:t>（</w:t>
      </w:r>
      <w:r w:rsidRPr="0032656C">
        <w:rPr>
          <w:rFonts w:hint="eastAsia"/>
        </w:rPr>
        <w:t>3</w:t>
      </w:r>
      <w:r w:rsidRPr="0032656C">
        <w:rPr>
          <w:rFonts w:hint="eastAsia"/>
        </w:rPr>
        <w:t>）论证本项目采取的环境保护措施的可行性及合理性，并针对存在的问题，提出预防或者减轻不良环境影响的对策和措施；</w:t>
      </w:r>
    </w:p>
    <w:p w14:paraId="0A3E1FCB" w14:textId="77777777" w:rsidR="00D240C0" w:rsidRPr="0032656C" w:rsidRDefault="00B22695">
      <w:pPr>
        <w:ind w:firstLine="480"/>
      </w:pPr>
      <w:r w:rsidRPr="0032656C">
        <w:rPr>
          <w:rFonts w:hint="eastAsia"/>
        </w:rPr>
        <w:t>（</w:t>
      </w:r>
      <w:r w:rsidRPr="0032656C">
        <w:rPr>
          <w:rFonts w:hint="eastAsia"/>
        </w:rPr>
        <w:t>4</w:t>
      </w:r>
      <w:r w:rsidRPr="0032656C">
        <w:rPr>
          <w:rFonts w:hint="eastAsia"/>
        </w:rPr>
        <w:t>）论证项目与产业政策的符合性、与当地建设规划的相容性、资源利用可行性以及环境可行性；</w:t>
      </w:r>
    </w:p>
    <w:p w14:paraId="0C565DF4" w14:textId="77777777" w:rsidR="00D240C0" w:rsidRPr="0032656C" w:rsidRDefault="00B22695">
      <w:pPr>
        <w:ind w:firstLine="480"/>
      </w:pPr>
      <w:r w:rsidRPr="0032656C">
        <w:rPr>
          <w:rFonts w:hint="eastAsia"/>
        </w:rPr>
        <w:t>（</w:t>
      </w:r>
      <w:r w:rsidRPr="0032656C">
        <w:rPr>
          <w:rFonts w:hint="eastAsia"/>
        </w:rPr>
        <w:t>5</w:t>
      </w:r>
      <w:r w:rsidRPr="0032656C">
        <w:rPr>
          <w:rFonts w:hint="eastAsia"/>
        </w:rPr>
        <w:t>）分析本项目可能存在的事故隐患，预测可能产生的环境风险程度，提出具体的环境风险防范措施。</w:t>
      </w:r>
    </w:p>
    <w:p w14:paraId="685F1DC0" w14:textId="77777777" w:rsidR="00D240C0" w:rsidRPr="0032656C" w:rsidRDefault="00B22695">
      <w:pPr>
        <w:ind w:firstLine="480"/>
      </w:pPr>
      <w:r w:rsidRPr="0032656C">
        <w:rPr>
          <w:rFonts w:hint="eastAsia"/>
        </w:rPr>
        <w:t>通过上述评价，论证项目在环境方面的可行性，给出环境影响评价结论，为环境保护主管部门提供决策依据。</w:t>
      </w:r>
    </w:p>
    <w:p w14:paraId="24052CDD" w14:textId="77777777" w:rsidR="00D240C0" w:rsidRPr="0032656C" w:rsidRDefault="00B22695">
      <w:pPr>
        <w:pStyle w:val="3"/>
      </w:pPr>
      <w:r w:rsidRPr="0032656C">
        <w:rPr>
          <w:rFonts w:hint="eastAsia"/>
        </w:rPr>
        <w:lastRenderedPageBreak/>
        <w:t>2.2.2</w:t>
      </w:r>
      <w:r w:rsidRPr="0032656C">
        <w:rPr>
          <w:rFonts w:hint="eastAsia"/>
        </w:rPr>
        <w:t>评价原则</w:t>
      </w:r>
    </w:p>
    <w:p w14:paraId="7596D327" w14:textId="77777777" w:rsidR="00D240C0" w:rsidRPr="0032656C" w:rsidRDefault="00B22695">
      <w:pPr>
        <w:ind w:firstLine="480"/>
      </w:pPr>
      <w:r w:rsidRPr="0032656C">
        <w:rPr>
          <w:rFonts w:hint="eastAsia"/>
        </w:rPr>
        <w:t>突出环境影响评价的源头预防作用，坚持保护和改善环境质量。</w:t>
      </w:r>
    </w:p>
    <w:p w14:paraId="362F7A33" w14:textId="77777777" w:rsidR="00D240C0" w:rsidRPr="0032656C" w:rsidRDefault="00B22695">
      <w:pPr>
        <w:ind w:firstLine="480"/>
      </w:pPr>
      <w:r w:rsidRPr="0032656C">
        <w:rPr>
          <w:rFonts w:hint="eastAsia"/>
        </w:rPr>
        <w:t>（</w:t>
      </w:r>
      <w:r w:rsidRPr="0032656C">
        <w:rPr>
          <w:rFonts w:hint="eastAsia"/>
        </w:rPr>
        <w:t>1</w:t>
      </w:r>
      <w:r w:rsidRPr="0032656C">
        <w:rPr>
          <w:rFonts w:hint="eastAsia"/>
        </w:rPr>
        <w:t>）依法评价</w:t>
      </w:r>
    </w:p>
    <w:p w14:paraId="566FDA41" w14:textId="77777777" w:rsidR="00D240C0" w:rsidRPr="0032656C" w:rsidRDefault="00B22695">
      <w:pPr>
        <w:ind w:firstLine="480"/>
      </w:pPr>
      <w:r w:rsidRPr="0032656C">
        <w:rPr>
          <w:rFonts w:hint="eastAsia"/>
        </w:rPr>
        <w:t>贯彻执行我国环境保护相关法律法规、标准、政策和规划等，优化项目建设，服务环境管理。</w:t>
      </w:r>
    </w:p>
    <w:p w14:paraId="1C14E6C0" w14:textId="77777777" w:rsidR="00D240C0" w:rsidRPr="0032656C" w:rsidRDefault="00B22695">
      <w:pPr>
        <w:ind w:firstLine="480"/>
      </w:pPr>
      <w:r w:rsidRPr="0032656C">
        <w:rPr>
          <w:rFonts w:hint="eastAsia"/>
        </w:rPr>
        <w:t>（</w:t>
      </w:r>
      <w:r w:rsidRPr="0032656C">
        <w:rPr>
          <w:rFonts w:hint="eastAsia"/>
        </w:rPr>
        <w:t>2</w:t>
      </w:r>
      <w:r w:rsidRPr="0032656C">
        <w:rPr>
          <w:rFonts w:hint="eastAsia"/>
        </w:rPr>
        <w:t>）科学评价</w:t>
      </w:r>
    </w:p>
    <w:p w14:paraId="68E5263E" w14:textId="77777777" w:rsidR="00D240C0" w:rsidRPr="0032656C" w:rsidRDefault="00B22695">
      <w:pPr>
        <w:ind w:firstLine="480"/>
      </w:pPr>
      <w:r w:rsidRPr="0032656C">
        <w:rPr>
          <w:rFonts w:hint="eastAsia"/>
        </w:rPr>
        <w:t>规范环境影响评价方法，科学分析项目建设对环境质量的影响。</w:t>
      </w:r>
    </w:p>
    <w:p w14:paraId="39F91834" w14:textId="77777777" w:rsidR="00D240C0" w:rsidRPr="0032656C" w:rsidRDefault="00B22695">
      <w:pPr>
        <w:ind w:firstLine="480"/>
      </w:pPr>
      <w:r w:rsidRPr="0032656C">
        <w:rPr>
          <w:rFonts w:hint="eastAsia"/>
        </w:rPr>
        <w:t>（</w:t>
      </w:r>
      <w:r w:rsidRPr="0032656C">
        <w:rPr>
          <w:rFonts w:hint="eastAsia"/>
        </w:rPr>
        <w:t>3</w:t>
      </w:r>
      <w:r w:rsidRPr="0032656C">
        <w:rPr>
          <w:rFonts w:hint="eastAsia"/>
        </w:rPr>
        <w:t>）突出重点</w:t>
      </w:r>
    </w:p>
    <w:p w14:paraId="24224A26" w14:textId="77777777" w:rsidR="00D240C0" w:rsidRPr="0032656C" w:rsidRDefault="00B22695">
      <w:pPr>
        <w:ind w:firstLine="480"/>
      </w:pPr>
      <w:r w:rsidRPr="0032656C">
        <w:rPr>
          <w:rFonts w:hint="eastAsia"/>
        </w:rPr>
        <w:t>根据建设项目的工程内容及其特点，明确与环境要素间的作用效应关系，根据规划环境影响评价结论和审查意见，充分利用符合时效的数据资料及成果，对建设项目主要环境影响予以重点分析和评价。</w:t>
      </w:r>
    </w:p>
    <w:p w14:paraId="528363AD" w14:textId="6E9737D8" w:rsidR="00D240C0" w:rsidRPr="0032656C" w:rsidRDefault="00B22695">
      <w:pPr>
        <w:pStyle w:val="2"/>
      </w:pPr>
      <w:bookmarkStart w:id="14" w:name="_Toc71394706"/>
      <w:bookmarkStart w:id="15" w:name="_Toc101965088"/>
      <w:r w:rsidRPr="0032656C">
        <w:rPr>
          <w:rFonts w:hint="eastAsia"/>
        </w:rPr>
        <w:t>2.3</w:t>
      </w:r>
      <w:r w:rsidRPr="0032656C">
        <w:rPr>
          <w:rFonts w:hint="eastAsia"/>
        </w:rPr>
        <w:t>评价内容及评价重点</w:t>
      </w:r>
      <w:bookmarkEnd w:id="14"/>
      <w:bookmarkEnd w:id="15"/>
    </w:p>
    <w:p w14:paraId="1593D5D1" w14:textId="77777777" w:rsidR="00D240C0" w:rsidRPr="0032656C" w:rsidRDefault="00B22695">
      <w:pPr>
        <w:pStyle w:val="3"/>
      </w:pPr>
      <w:r w:rsidRPr="0032656C">
        <w:rPr>
          <w:rFonts w:hint="eastAsia"/>
        </w:rPr>
        <w:t>2.3.1</w:t>
      </w:r>
      <w:r w:rsidRPr="0032656C">
        <w:rPr>
          <w:rFonts w:hint="eastAsia"/>
        </w:rPr>
        <w:t>评价内容</w:t>
      </w:r>
    </w:p>
    <w:p w14:paraId="637E70F7" w14:textId="77777777" w:rsidR="00D240C0" w:rsidRPr="0032656C" w:rsidRDefault="00B22695">
      <w:pPr>
        <w:ind w:firstLine="480"/>
      </w:pPr>
      <w:r w:rsidRPr="0032656C">
        <w:rPr>
          <w:rFonts w:hint="eastAsia"/>
        </w:rPr>
        <w:t>本次评价的主要内容包括以下几个方面：</w:t>
      </w:r>
    </w:p>
    <w:p w14:paraId="04C09CDC" w14:textId="77777777" w:rsidR="00D240C0" w:rsidRPr="0032656C" w:rsidRDefault="00B22695">
      <w:pPr>
        <w:ind w:firstLine="480"/>
      </w:pPr>
      <w:r w:rsidRPr="0032656C">
        <w:rPr>
          <w:rFonts w:hint="eastAsia"/>
        </w:rPr>
        <w:t>（</w:t>
      </w:r>
      <w:r w:rsidRPr="0032656C">
        <w:rPr>
          <w:rFonts w:hint="eastAsia"/>
        </w:rPr>
        <w:t>1</w:t>
      </w:r>
      <w:r w:rsidRPr="0032656C">
        <w:rPr>
          <w:rFonts w:hint="eastAsia"/>
        </w:rPr>
        <w:t>）通过对项目厂址及周围环境的综合现状调查和现场监测，了解和掌握项目区环境现状；</w:t>
      </w:r>
    </w:p>
    <w:p w14:paraId="6C4E5153" w14:textId="77777777" w:rsidR="00D240C0" w:rsidRPr="0032656C" w:rsidRDefault="00B22695">
      <w:pPr>
        <w:ind w:firstLine="480"/>
      </w:pPr>
      <w:r w:rsidRPr="0032656C">
        <w:rPr>
          <w:rFonts w:hint="eastAsia"/>
        </w:rPr>
        <w:t>（</w:t>
      </w:r>
      <w:r w:rsidRPr="0032656C">
        <w:rPr>
          <w:rFonts w:hint="eastAsia"/>
        </w:rPr>
        <w:t>2</w:t>
      </w:r>
      <w:r w:rsidRPr="0032656C">
        <w:rPr>
          <w:rFonts w:hint="eastAsia"/>
        </w:rPr>
        <w:t>）分析本次工程“三废”排放特征，产生的污染物能否实现达标排放或妥善处理；</w:t>
      </w:r>
    </w:p>
    <w:p w14:paraId="1392E034" w14:textId="77777777" w:rsidR="00D240C0" w:rsidRPr="0032656C" w:rsidRDefault="00B22695">
      <w:pPr>
        <w:ind w:firstLine="480"/>
      </w:pPr>
      <w:r w:rsidRPr="0032656C">
        <w:rPr>
          <w:rFonts w:hint="eastAsia"/>
        </w:rPr>
        <w:t>（</w:t>
      </w:r>
      <w:r w:rsidRPr="0032656C">
        <w:rPr>
          <w:rFonts w:hint="eastAsia"/>
        </w:rPr>
        <w:t>3</w:t>
      </w:r>
      <w:r w:rsidRPr="0032656C">
        <w:rPr>
          <w:rFonts w:hint="eastAsia"/>
        </w:rPr>
        <w:t>）分析本工程运行中存在的环境风险，提出有关风险防治措施及风险防范预案；</w:t>
      </w:r>
    </w:p>
    <w:p w14:paraId="04AFF8E5" w14:textId="77777777" w:rsidR="00D240C0" w:rsidRPr="0032656C" w:rsidRDefault="00B22695">
      <w:pPr>
        <w:ind w:firstLine="480"/>
      </w:pPr>
      <w:r w:rsidRPr="0032656C">
        <w:rPr>
          <w:rFonts w:hint="eastAsia"/>
        </w:rPr>
        <w:t>（</w:t>
      </w:r>
      <w:r w:rsidRPr="0032656C">
        <w:rPr>
          <w:rFonts w:hint="eastAsia"/>
        </w:rPr>
        <w:t>4</w:t>
      </w:r>
      <w:r w:rsidRPr="0032656C">
        <w:rPr>
          <w:rFonts w:hint="eastAsia"/>
        </w:rPr>
        <w:t>）对该建设项目的污染控制措施的可行性和合理性进行评估，并提出防止或减轻污染的对策建议。</w:t>
      </w:r>
    </w:p>
    <w:p w14:paraId="6DEC2009" w14:textId="77777777" w:rsidR="00D240C0" w:rsidRPr="0032656C" w:rsidRDefault="00B22695">
      <w:pPr>
        <w:pStyle w:val="3"/>
      </w:pPr>
      <w:r w:rsidRPr="0032656C">
        <w:rPr>
          <w:rFonts w:hint="eastAsia"/>
        </w:rPr>
        <w:t>2.3.2</w:t>
      </w:r>
      <w:r w:rsidRPr="0032656C">
        <w:rPr>
          <w:rFonts w:hint="eastAsia"/>
        </w:rPr>
        <w:t>评价重点</w:t>
      </w:r>
    </w:p>
    <w:p w14:paraId="1695F7FA" w14:textId="77777777" w:rsidR="00D240C0" w:rsidRPr="0032656C" w:rsidRDefault="00B22695">
      <w:pPr>
        <w:ind w:firstLine="480"/>
      </w:pPr>
      <w:r w:rsidRPr="0032656C">
        <w:rPr>
          <w:rFonts w:hint="eastAsia"/>
        </w:rPr>
        <w:t>（</w:t>
      </w:r>
      <w:r w:rsidRPr="0032656C">
        <w:rPr>
          <w:rFonts w:hint="eastAsia"/>
        </w:rPr>
        <w:t>1</w:t>
      </w:r>
      <w:r w:rsidRPr="0032656C">
        <w:rPr>
          <w:rFonts w:hint="eastAsia"/>
        </w:rPr>
        <w:t>）工程分析</w:t>
      </w:r>
    </w:p>
    <w:p w14:paraId="1256EB4B" w14:textId="77777777" w:rsidR="00D240C0" w:rsidRPr="0032656C" w:rsidRDefault="00B22695">
      <w:pPr>
        <w:ind w:firstLine="480"/>
      </w:pPr>
      <w:r w:rsidRPr="0032656C">
        <w:rPr>
          <w:rFonts w:hint="eastAsia"/>
        </w:rPr>
        <w:t>结合工艺过程，对物料、水等进行平衡计算，并根据企业实际运行情况，分</w:t>
      </w:r>
      <w:r w:rsidRPr="0032656C">
        <w:rPr>
          <w:rFonts w:hint="eastAsia"/>
        </w:rPr>
        <w:lastRenderedPageBreak/>
        <w:t>析生产过程中“三废”及噪声排放情况。</w:t>
      </w:r>
    </w:p>
    <w:p w14:paraId="2B8D5BF0" w14:textId="77777777" w:rsidR="00D240C0" w:rsidRPr="0032656C" w:rsidRDefault="00B22695">
      <w:pPr>
        <w:ind w:firstLine="480"/>
      </w:pPr>
      <w:r w:rsidRPr="0032656C">
        <w:rPr>
          <w:rFonts w:hint="eastAsia"/>
        </w:rPr>
        <w:t>（</w:t>
      </w:r>
      <w:r w:rsidRPr="0032656C">
        <w:rPr>
          <w:rFonts w:hint="eastAsia"/>
        </w:rPr>
        <w:t>2</w:t>
      </w:r>
      <w:r w:rsidRPr="0032656C">
        <w:rPr>
          <w:rFonts w:hint="eastAsia"/>
        </w:rPr>
        <w:t>）污染防治措施分析推荐</w:t>
      </w:r>
    </w:p>
    <w:p w14:paraId="690CC8CC" w14:textId="77777777" w:rsidR="00D240C0" w:rsidRPr="0032656C" w:rsidRDefault="00B22695">
      <w:pPr>
        <w:ind w:firstLine="480"/>
      </w:pPr>
      <w:r w:rsidRPr="0032656C">
        <w:rPr>
          <w:rFonts w:hint="eastAsia"/>
        </w:rPr>
        <w:t>根据工程“三废”及噪声排放特点，结合相似企业实际治理经验，对设计的治理措施可行性进行分析，并提出推荐方案，确保本项目各污染物达标排放。</w:t>
      </w:r>
    </w:p>
    <w:p w14:paraId="2A80264F" w14:textId="77777777" w:rsidR="00D240C0" w:rsidRPr="0032656C" w:rsidRDefault="00B22695">
      <w:pPr>
        <w:ind w:firstLine="480"/>
      </w:pPr>
      <w:r w:rsidRPr="0032656C">
        <w:rPr>
          <w:rFonts w:hint="eastAsia"/>
        </w:rPr>
        <w:t>（</w:t>
      </w:r>
      <w:r w:rsidRPr="0032656C">
        <w:rPr>
          <w:rFonts w:hint="eastAsia"/>
        </w:rPr>
        <w:t>3</w:t>
      </w:r>
      <w:r w:rsidRPr="0032656C">
        <w:rPr>
          <w:rFonts w:hint="eastAsia"/>
        </w:rPr>
        <w:t>）环境影响预测及评价</w:t>
      </w:r>
    </w:p>
    <w:p w14:paraId="114A6344" w14:textId="77777777" w:rsidR="00D240C0" w:rsidRPr="0032656C" w:rsidRDefault="00B22695">
      <w:pPr>
        <w:ind w:firstLine="480"/>
      </w:pPr>
      <w:r w:rsidRPr="0032656C">
        <w:rPr>
          <w:rFonts w:hint="eastAsia"/>
        </w:rPr>
        <w:t>结合生产过程“三废”及噪声排放特点以及评价范围内环境概况，分析预测本项目大气污染物对大气环境的影响程度和范围；项目用水的保证性以及排放的生产生活污水对区域水环境的影响；固体废物处理处置对区域环境的影响；预测和评价厂界噪声是否满足《工业企业厂界环境噪声排放标准》（</w:t>
      </w:r>
      <w:r w:rsidRPr="0032656C">
        <w:t>GB12348-2008</w:t>
      </w:r>
      <w:r w:rsidRPr="0032656C">
        <w:rPr>
          <w:rFonts w:hint="eastAsia"/>
        </w:rPr>
        <w:t>），评价项目噪声排放对声环境敏感区的影响。</w:t>
      </w:r>
    </w:p>
    <w:p w14:paraId="6DCEF4E0" w14:textId="77777777" w:rsidR="00D240C0" w:rsidRPr="0032656C" w:rsidRDefault="00B22695">
      <w:pPr>
        <w:ind w:firstLine="480"/>
      </w:pPr>
      <w:r w:rsidRPr="0032656C">
        <w:rPr>
          <w:rFonts w:hint="eastAsia"/>
        </w:rPr>
        <w:t>（</w:t>
      </w:r>
      <w:r w:rsidRPr="0032656C">
        <w:rPr>
          <w:rFonts w:hint="eastAsia"/>
        </w:rPr>
        <w:t>4</w:t>
      </w:r>
      <w:r w:rsidRPr="0032656C">
        <w:rPr>
          <w:rFonts w:hint="eastAsia"/>
        </w:rPr>
        <w:t>）环境风险评价</w:t>
      </w:r>
    </w:p>
    <w:p w14:paraId="37953906" w14:textId="77777777" w:rsidR="00D240C0" w:rsidRPr="0032656C" w:rsidRDefault="00B22695">
      <w:pPr>
        <w:ind w:firstLine="480"/>
      </w:pPr>
      <w:r w:rsidRPr="0032656C">
        <w:rPr>
          <w:rFonts w:hint="eastAsia"/>
        </w:rPr>
        <w:t>结合项目工艺特点，分析确定本项目风险因素，预测风险发生时对环境造成的危害，提出环境风险防范措施，并编制应急预案。</w:t>
      </w:r>
    </w:p>
    <w:p w14:paraId="72B97A90" w14:textId="77777777" w:rsidR="00D240C0" w:rsidRPr="0032656C" w:rsidRDefault="00B22695">
      <w:pPr>
        <w:ind w:firstLine="480"/>
      </w:pPr>
      <w:r w:rsidRPr="0032656C">
        <w:rPr>
          <w:rFonts w:hint="eastAsia"/>
        </w:rPr>
        <w:t>（</w:t>
      </w:r>
      <w:r w:rsidRPr="0032656C">
        <w:rPr>
          <w:rFonts w:hint="eastAsia"/>
        </w:rPr>
        <w:t>5</w:t>
      </w:r>
      <w:r w:rsidRPr="0032656C">
        <w:rPr>
          <w:rFonts w:hint="eastAsia"/>
        </w:rPr>
        <w:t>）清洁生产分析</w:t>
      </w:r>
    </w:p>
    <w:p w14:paraId="509FC8EB" w14:textId="77777777" w:rsidR="00D240C0" w:rsidRPr="0032656C" w:rsidRDefault="00B22695">
      <w:pPr>
        <w:ind w:firstLine="480"/>
      </w:pPr>
      <w:r w:rsidRPr="0032656C">
        <w:rPr>
          <w:rFonts w:hint="eastAsia"/>
        </w:rPr>
        <w:t>从工艺装备先进性、资源能源利用、污染物产生、废物综合利用、产品指标、环境管理等方面分析，并与国内其他企业进行对比，评述项目清洁生产水平。</w:t>
      </w:r>
    </w:p>
    <w:p w14:paraId="1CEBBAB6" w14:textId="1D0E589A" w:rsidR="00D240C0" w:rsidRPr="0032656C" w:rsidRDefault="00B22695">
      <w:pPr>
        <w:pStyle w:val="2"/>
      </w:pPr>
      <w:bookmarkStart w:id="16" w:name="_Toc71394707"/>
      <w:bookmarkStart w:id="17" w:name="_Toc101965089"/>
      <w:r w:rsidRPr="0032656C">
        <w:rPr>
          <w:rFonts w:hint="eastAsia"/>
        </w:rPr>
        <w:t>2.4</w:t>
      </w:r>
      <w:r w:rsidRPr="0032656C">
        <w:rPr>
          <w:rFonts w:hint="eastAsia"/>
        </w:rPr>
        <w:t>评价因子识别与筛选</w:t>
      </w:r>
      <w:bookmarkEnd w:id="16"/>
      <w:bookmarkEnd w:id="17"/>
    </w:p>
    <w:p w14:paraId="1A669BB5" w14:textId="77777777" w:rsidR="00D240C0" w:rsidRPr="0032656C" w:rsidRDefault="00B22695">
      <w:pPr>
        <w:ind w:firstLine="480"/>
      </w:pPr>
      <w:r w:rsidRPr="0032656C">
        <w:rPr>
          <w:rFonts w:hint="eastAsia"/>
        </w:rPr>
        <w:t>根据工程的特征、阶段和所处区域的环境特征，全面分析判别本项目建设对环境可能产生影响的因素、影响途径，初步估算影响程度。通过筛选确定本次评价重点和评价因子。</w:t>
      </w:r>
    </w:p>
    <w:p w14:paraId="6D701C15" w14:textId="77777777" w:rsidR="00D240C0" w:rsidRPr="0032656C" w:rsidRDefault="00B22695">
      <w:pPr>
        <w:pStyle w:val="3"/>
      </w:pPr>
      <w:r w:rsidRPr="0032656C">
        <w:rPr>
          <w:rFonts w:hint="eastAsia"/>
        </w:rPr>
        <w:t>2.4.1</w:t>
      </w:r>
      <w:r w:rsidRPr="0032656C">
        <w:rPr>
          <w:rFonts w:hint="eastAsia"/>
        </w:rPr>
        <w:t>影响因素识别</w:t>
      </w:r>
    </w:p>
    <w:p w14:paraId="00F24DB7" w14:textId="77777777" w:rsidR="00D240C0" w:rsidRPr="0032656C" w:rsidRDefault="00B22695">
      <w:pPr>
        <w:ind w:firstLine="480"/>
      </w:pPr>
      <w:r w:rsidRPr="0032656C">
        <w:rPr>
          <w:rFonts w:hint="eastAsia"/>
        </w:rPr>
        <w:t>根据项目的排污特点及所处环境特征，因本项目已建设完成，因此本次环境影响因子识别不再考虑施工期，环境影响因子的识别见表</w:t>
      </w:r>
      <w:r w:rsidRPr="0032656C">
        <w:rPr>
          <w:rFonts w:hint="eastAsia"/>
        </w:rPr>
        <w:t>2.4-1</w:t>
      </w:r>
      <w:r w:rsidRPr="0032656C">
        <w:rPr>
          <w:rFonts w:hint="eastAsia"/>
        </w:rPr>
        <w:t>。</w:t>
      </w:r>
    </w:p>
    <w:p w14:paraId="6A9C1129" w14:textId="77777777" w:rsidR="00D240C0" w:rsidRPr="0032656C" w:rsidRDefault="00B22695">
      <w:pPr>
        <w:pStyle w:val="a3"/>
      </w:pPr>
      <w:r w:rsidRPr="0032656C">
        <w:rPr>
          <w:rFonts w:hint="eastAsia"/>
        </w:rPr>
        <w:t>表</w:t>
      </w:r>
      <w:r w:rsidRPr="0032656C">
        <w:rPr>
          <w:rFonts w:hint="eastAsia"/>
        </w:rPr>
        <w:t xml:space="preserve">2.4-1  </w:t>
      </w:r>
      <w:r w:rsidRPr="0032656C">
        <w:rPr>
          <w:rFonts w:hint="eastAsia"/>
        </w:rPr>
        <w:t>环境影响因子识别表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51"/>
        <w:gridCol w:w="760"/>
        <w:gridCol w:w="601"/>
        <w:gridCol w:w="637"/>
        <w:gridCol w:w="649"/>
        <w:gridCol w:w="649"/>
        <w:gridCol w:w="649"/>
        <w:gridCol w:w="649"/>
        <w:gridCol w:w="649"/>
        <w:gridCol w:w="649"/>
        <w:gridCol w:w="649"/>
        <w:gridCol w:w="649"/>
        <w:gridCol w:w="649"/>
      </w:tblGrid>
      <w:tr w:rsidR="0032656C" w:rsidRPr="0032656C" w14:paraId="3BEDB845" w14:textId="77777777" w:rsidTr="007707DC">
        <w:trPr>
          <w:trHeight w:val="454"/>
          <w:jc w:val="center"/>
        </w:trPr>
        <w:tc>
          <w:tcPr>
            <w:tcW w:w="1268" w:type="dxa"/>
            <w:gridSpan w:val="2"/>
            <w:vMerge w:val="restart"/>
            <w:tcBorders>
              <w:tl2br w:val="single" w:sz="6" w:space="0" w:color="auto"/>
            </w:tcBorders>
            <w:vAlign w:val="center"/>
          </w:tcPr>
          <w:p w14:paraId="004B4E22" w14:textId="77777777" w:rsidR="00D240C0" w:rsidRPr="0032656C" w:rsidRDefault="00B22695" w:rsidP="007707DC">
            <w:pPr>
              <w:spacing w:line="240" w:lineRule="auto"/>
              <w:ind w:rightChars="-11" w:right="-26" w:firstLineChars="0" w:firstLine="0"/>
              <w:jc w:val="right"/>
              <w:rPr>
                <w:sz w:val="21"/>
                <w:szCs w:val="21"/>
              </w:rPr>
            </w:pPr>
            <w:r w:rsidRPr="0032656C">
              <w:rPr>
                <w:rFonts w:hint="eastAsia"/>
                <w:sz w:val="21"/>
                <w:szCs w:val="21"/>
              </w:rPr>
              <w:t>影响因素</w:t>
            </w:r>
          </w:p>
          <w:p w14:paraId="64010D12" w14:textId="77777777" w:rsidR="00D240C0" w:rsidRPr="0032656C" w:rsidRDefault="00D240C0">
            <w:pPr>
              <w:spacing w:line="240" w:lineRule="auto"/>
              <w:ind w:firstLineChars="0" w:firstLine="0"/>
              <w:jc w:val="right"/>
              <w:rPr>
                <w:sz w:val="21"/>
                <w:szCs w:val="21"/>
              </w:rPr>
            </w:pPr>
          </w:p>
          <w:p w14:paraId="175F5784" w14:textId="77777777" w:rsidR="00D240C0" w:rsidRPr="0032656C" w:rsidRDefault="00B22695" w:rsidP="007707DC">
            <w:pPr>
              <w:spacing w:line="240" w:lineRule="auto"/>
              <w:ind w:leftChars="-48" w:hangingChars="55" w:hanging="115"/>
              <w:jc w:val="left"/>
              <w:rPr>
                <w:sz w:val="21"/>
                <w:szCs w:val="21"/>
              </w:rPr>
            </w:pPr>
            <w:r w:rsidRPr="0032656C">
              <w:rPr>
                <w:rFonts w:hint="eastAsia"/>
                <w:sz w:val="21"/>
                <w:szCs w:val="21"/>
              </w:rPr>
              <w:t>影响受体</w:t>
            </w:r>
          </w:p>
        </w:tc>
        <w:tc>
          <w:tcPr>
            <w:tcW w:w="3086" w:type="dxa"/>
            <w:gridSpan w:val="5"/>
            <w:vAlign w:val="center"/>
          </w:tcPr>
          <w:p w14:paraId="3FAD1B00" w14:textId="77777777" w:rsidR="00D240C0" w:rsidRPr="0032656C" w:rsidRDefault="00B22695">
            <w:pPr>
              <w:spacing w:line="240" w:lineRule="auto"/>
              <w:ind w:firstLineChars="0" w:firstLine="0"/>
              <w:jc w:val="center"/>
              <w:rPr>
                <w:sz w:val="21"/>
                <w:szCs w:val="21"/>
              </w:rPr>
            </w:pPr>
            <w:r w:rsidRPr="0032656C">
              <w:rPr>
                <w:rFonts w:hint="eastAsia"/>
                <w:sz w:val="21"/>
                <w:szCs w:val="21"/>
              </w:rPr>
              <w:t>自然环境</w:t>
            </w:r>
          </w:p>
        </w:tc>
        <w:tc>
          <w:tcPr>
            <w:tcW w:w="1312" w:type="dxa"/>
            <w:gridSpan w:val="2"/>
            <w:vAlign w:val="center"/>
          </w:tcPr>
          <w:p w14:paraId="6EF1A3BE" w14:textId="77777777" w:rsidR="00D240C0" w:rsidRPr="0032656C" w:rsidRDefault="00B22695">
            <w:pPr>
              <w:spacing w:line="240" w:lineRule="auto"/>
              <w:ind w:firstLineChars="0" w:firstLine="0"/>
              <w:jc w:val="center"/>
              <w:rPr>
                <w:sz w:val="21"/>
                <w:szCs w:val="21"/>
              </w:rPr>
            </w:pPr>
            <w:r w:rsidRPr="0032656C">
              <w:rPr>
                <w:rFonts w:hint="eastAsia"/>
                <w:sz w:val="21"/>
                <w:szCs w:val="21"/>
              </w:rPr>
              <w:t>生态环境</w:t>
            </w:r>
          </w:p>
        </w:tc>
        <w:tc>
          <w:tcPr>
            <w:tcW w:w="2624" w:type="dxa"/>
            <w:gridSpan w:val="4"/>
            <w:vAlign w:val="center"/>
          </w:tcPr>
          <w:p w14:paraId="47239A92" w14:textId="77777777" w:rsidR="00D240C0" w:rsidRPr="0032656C" w:rsidRDefault="00B22695">
            <w:pPr>
              <w:spacing w:line="240" w:lineRule="auto"/>
              <w:ind w:firstLineChars="0" w:firstLine="0"/>
              <w:jc w:val="center"/>
              <w:rPr>
                <w:sz w:val="21"/>
                <w:szCs w:val="21"/>
              </w:rPr>
            </w:pPr>
            <w:r w:rsidRPr="0032656C">
              <w:rPr>
                <w:rFonts w:hint="eastAsia"/>
                <w:sz w:val="21"/>
                <w:szCs w:val="21"/>
              </w:rPr>
              <w:t>社会环境</w:t>
            </w:r>
          </w:p>
        </w:tc>
      </w:tr>
      <w:tr w:rsidR="0032656C" w:rsidRPr="0032656C" w14:paraId="4A6273E4" w14:textId="77777777" w:rsidTr="007707DC">
        <w:trPr>
          <w:trHeight w:val="542"/>
          <w:jc w:val="center"/>
        </w:trPr>
        <w:tc>
          <w:tcPr>
            <w:tcW w:w="1268" w:type="dxa"/>
            <w:gridSpan w:val="2"/>
            <w:vMerge/>
            <w:tcBorders>
              <w:tl2br w:val="single" w:sz="6" w:space="0" w:color="auto"/>
            </w:tcBorders>
            <w:vAlign w:val="center"/>
          </w:tcPr>
          <w:p w14:paraId="29C2F1C1" w14:textId="77777777" w:rsidR="00D240C0" w:rsidRPr="0032656C" w:rsidRDefault="00D240C0">
            <w:pPr>
              <w:spacing w:line="240" w:lineRule="auto"/>
              <w:ind w:firstLineChars="0" w:firstLine="0"/>
              <w:jc w:val="center"/>
              <w:rPr>
                <w:sz w:val="21"/>
                <w:szCs w:val="21"/>
              </w:rPr>
            </w:pPr>
          </w:p>
        </w:tc>
        <w:tc>
          <w:tcPr>
            <w:tcW w:w="473" w:type="dxa"/>
            <w:vAlign w:val="center"/>
          </w:tcPr>
          <w:p w14:paraId="36C145EA" w14:textId="77777777" w:rsidR="00D240C0" w:rsidRPr="0032656C" w:rsidRDefault="00B22695">
            <w:pPr>
              <w:spacing w:line="240" w:lineRule="auto"/>
              <w:ind w:firstLineChars="0" w:firstLine="0"/>
              <w:jc w:val="center"/>
              <w:rPr>
                <w:sz w:val="21"/>
                <w:szCs w:val="21"/>
              </w:rPr>
            </w:pPr>
            <w:r w:rsidRPr="0032656C">
              <w:rPr>
                <w:rFonts w:hint="eastAsia"/>
                <w:sz w:val="21"/>
                <w:szCs w:val="21"/>
              </w:rPr>
              <w:t>环境</w:t>
            </w:r>
            <w:r w:rsidRPr="0032656C">
              <w:rPr>
                <w:rFonts w:hint="eastAsia"/>
                <w:sz w:val="21"/>
                <w:szCs w:val="21"/>
              </w:rPr>
              <w:lastRenderedPageBreak/>
              <w:t>空气</w:t>
            </w:r>
          </w:p>
        </w:tc>
        <w:tc>
          <w:tcPr>
            <w:tcW w:w="645" w:type="dxa"/>
            <w:vAlign w:val="center"/>
          </w:tcPr>
          <w:p w14:paraId="2FA402D1" w14:textId="77777777" w:rsidR="00D240C0" w:rsidRPr="0032656C" w:rsidRDefault="00B22695">
            <w:pPr>
              <w:spacing w:line="240" w:lineRule="auto"/>
              <w:ind w:firstLineChars="0" w:firstLine="0"/>
              <w:jc w:val="center"/>
              <w:rPr>
                <w:sz w:val="21"/>
                <w:szCs w:val="21"/>
              </w:rPr>
            </w:pPr>
            <w:r w:rsidRPr="0032656C">
              <w:rPr>
                <w:rFonts w:hint="eastAsia"/>
                <w:sz w:val="21"/>
                <w:szCs w:val="21"/>
              </w:rPr>
              <w:lastRenderedPageBreak/>
              <w:t>地表水</w:t>
            </w:r>
          </w:p>
        </w:tc>
        <w:tc>
          <w:tcPr>
            <w:tcW w:w="656" w:type="dxa"/>
            <w:vAlign w:val="center"/>
          </w:tcPr>
          <w:p w14:paraId="420CD97A" w14:textId="77777777" w:rsidR="00D240C0" w:rsidRPr="0032656C" w:rsidRDefault="00B22695">
            <w:pPr>
              <w:spacing w:line="240" w:lineRule="auto"/>
              <w:ind w:firstLineChars="0" w:firstLine="0"/>
              <w:jc w:val="center"/>
              <w:rPr>
                <w:sz w:val="21"/>
                <w:szCs w:val="21"/>
              </w:rPr>
            </w:pPr>
            <w:r w:rsidRPr="0032656C">
              <w:rPr>
                <w:rFonts w:hint="eastAsia"/>
                <w:sz w:val="21"/>
                <w:szCs w:val="21"/>
              </w:rPr>
              <w:t>地下水</w:t>
            </w:r>
          </w:p>
        </w:tc>
        <w:tc>
          <w:tcPr>
            <w:tcW w:w="656" w:type="dxa"/>
            <w:vAlign w:val="center"/>
          </w:tcPr>
          <w:p w14:paraId="01FFF717" w14:textId="77777777" w:rsidR="00D240C0" w:rsidRPr="0032656C" w:rsidRDefault="00B22695">
            <w:pPr>
              <w:spacing w:line="240" w:lineRule="auto"/>
              <w:ind w:firstLineChars="0" w:firstLine="0"/>
              <w:jc w:val="center"/>
              <w:rPr>
                <w:sz w:val="21"/>
                <w:szCs w:val="21"/>
              </w:rPr>
            </w:pPr>
            <w:r w:rsidRPr="0032656C">
              <w:rPr>
                <w:rFonts w:hint="eastAsia"/>
                <w:sz w:val="21"/>
                <w:szCs w:val="21"/>
              </w:rPr>
              <w:t>土壤环境</w:t>
            </w:r>
          </w:p>
        </w:tc>
        <w:tc>
          <w:tcPr>
            <w:tcW w:w="656" w:type="dxa"/>
            <w:vAlign w:val="center"/>
          </w:tcPr>
          <w:p w14:paraId="53B6D1B2" w14:textId="77777777" w:rsidR="00D240C0" w:rsidRPr="0032656C" w:rsidRDefault="00B22695">
            <w:pPr>
              <w:spacing w:line="240" w:lineRule="auto"/>
              <w:ind w:firstLineChars="0" w:firstLine="0"/>
              <w:jc w:val="center"/>
              <w:rPr>
                <w:sz w:val="21"/>
                <w:szCs w:val="21"/>
              </w:rPr>
            </w:pPr>
            <w:r w:rsidRPr="0032656C">
              <w:rPr>
                <w:rFonts w:hint="eastAsia"/>
                <w:sz w:val="21"/>
                <w:szCs w:val="21"/>
              </w:rPr>
              <w:t>声环境</w:t>
            </w:r>
          </w:p>
        </w:tc>
        <w:tc>
          <w:tcPr>
            <w:tcW w:w="656" w:type="dxa"/>
            <w:vAlign w:val="center"/>
          </w:tcPr>
          <w:p w14:paraId="2797772E" w14:textId="77777777" w:rsidR="00D240C0" w:rsidRPr="0032656C" w:rsidRDefault="00B22695">
            <w:pPr>
              <w:spacing w:line="240" w:lineRule="auto"/>
              <w:ind w:firstLineChars="0" w:firstLine="0"/>
              <w:jc w:val="center"/>
              <w:rPr>
                <w:sz w:val="21"/>
                <w:szCs w:val="21"/>
              </w:rPr>
            </w:pPr>
            <w:r w:rsidRPr="0032656C">
              <w:rPr>
                <w:rFonts w:hint="eastAsia"/>
                <w:sz w:val="21"/>
                <w:szCs w:val="21"/>
              </w:rPr>
              <w:t>陆上生物</w:t>
            </w:r>
          </w:p>
        </w:tc>
        <w:tc>
          <w:tcPr>
            <w:tcW w:w="656" w:type="dxa"/>
            <w:vAlign w:val="center"/>
          </w:tcPr>
          <w:p w14:paraId="78C3DE33" w14:textId="77777777" w:rsidR="00D240C0" w:rsidRPr="0032656C" w:rsidRDefault="00B22695">
            <w:pPr>
              <w:spacing w:line="240" w:lineRule="auto"/>
              <w:ind w:firstLineChars="0" w:firstLine="0"/>
              <w:jc w:val="center"/>
              <w:rPr>
                <w:sz w:val="21"/>
                <w:szCs w:val="21"/>
              </w:rPr>
            </w:pPr>
            <w:r w:rsidRPr="0032656C">
              <w:rPr>
                <w:rFonts w:hint="eastAsia"/>
                <w:sz w:val="21"/>
                <w:szCs w:val="21"/>
              </w:rPr>
              <w:t>水生生物</w:t>
            </w:r>
          </w:p>
        </w:tc>
        <w:tc>
          <w:tcPr>
            <w:tcW w:w="656" w:type="dxa"/>
            <w:vAlign w:val="center"/>
          </w:tcPr>
          <w:p w14:paraId="0D30371A" w14:textId="77777777" w:rsidR="00D240C0" w:rsidRPr="0032656C" w:rsidRDefault="00B22695">
            <w:pPr>
              <w:spacing w:line="240" w:lineRule="auto"/>
              <w:ind w:firstLineChars="0" w:firstLine="0"/>
              <w:jc w:val="center"/>
              <w:rPr>
                <w:sz w:val="21"/>
                <w:szCs w:val="21"/>
              </w:rPr>
            </w:pPr>
            <w:r w:rsidRPr="0032656C">
              <w:rPr>
                <w:rFonts w:hint="eastAsia"/>
                <w:sz w:val="21"/>
                <w:szCs w:val="21"/>
              </w:rPr>
              <w:t>土地利用</w:t>
            </w:r>
          </w:p>
        </w:tc>
        <w:tc>
          <w:tcPr>
            <w:tcW w:w="656" w:type="dxa"/>
            <w:vAlign w:val="center"/>
          </w:tcPr>
          <w:p w14:paraId="0DBE9B91" w14:textId="77777777" w:rsidR="00D240C0" w:rsidRPr="0032656C" w:rsidRDefault="00B22695">
            <w:pPr>
              <w:spacing w:line="240" w:lineRule="auto"/>
              <w:ind w:firstLineChars="0" w:firstLine="0"/>
              <w:jc w:val="center"/>
              <w:rPr>
                <w:sz w:val="21"/>
                <w:szCs w:val="21"/>
              </w:rPr>
            </w:pPr>
            <w:r w:rsidRPr="0032656C">
              <w:rPr>
                <w:rFonts w:hint="eastAsia"/>
                <w:sz w:val="21"/>
                <w:szCs w:val="21"/>
              </w:rPr>
              <w:t>居民区</w:t>
            </w:r>
          </w:p>
        </w:tc>
        <w:tc>
          <w:tcPr>
            <w:tcW w:w="656" w:type="dxa"/>
            <w:vAlign w:val="center"/>
          </w:tcPr>
          <w:p w14:paraId="6462C937" w14:textId="77777777" w:rsidR="00D240C0" w:rsidRPr="0032656C" w:rsidRDefault="00B22695">
            <w:pPr>
              <w:spacing w:line="240" w:lineRule="auto"/>
              <w:ind w:firstLineChars="0" w:firstLine="0"/>
              <w:jc w:val="center"/>
              <w:rPr>
                <w:sz w:val="21"/>
                <w:szCs w:val="21"/>
              </w:rPr>
            </w:pPr>
            <w:r w:rsidRPr="0032656C">
              <w:rPr>
                <w:rFonts w:hint="eastAsia"/>
                <w:sz w:val="21"/>
                <w:szCs w:val="21"/>
              </w:rPr>
              <w:t>人群健康</w:t>
            </w:r>
          </w:p>
        </w:tc>
        <w:tc>
          <w:tcPr>
            <w:tcW w:w="656" w:type="dxa"/>
            <w:vAlign w:val="center"/>
          </w:tcPr>
          <w:p w14:paraId="3CCE1E05" w14:textId="77777777" w:rsidR="00D240C0" w:rsidRPr="0032656C" w:rsidRDefault="00B22695">
            <w:pPr>
              <w:spacing w:line="240" w:lineRule="auto"/>
              <w:ind w:firstLineChars="0" w:firstLine="0"/>
              <w:jc w:val="center"/>
              <w:rPr>
                <w:sz w:val="21"/>
                <w:szCs w:val="21"/>
              </w:rPr>
            </w:pPr>
            <w:r w:rsidRPr="0032656C">
              <w:rPr>
                <w:rFonts w:hint="eastAsia"/>
                <w:sz w:val="21"/>
                <w:szCs w:val="21"/>
              </w:rPr>
              <w:t>环境规划</w:t>
            </w:r>
          </w:p>
        </w:tc>
      </w:tr>
      <w:tr w:rsidR="0032656C" w:rsidRPr="0032656C" w14:paraId="0F82D591" w14:textId="77777777" w:rsidTr="007707DC">
        <w:trPr>
          <w:jc w:val="center"/>
        </w:trPr>
        <w:tc>
          <w:tcPr>
            <w:tcW w:w="456" w:type="dxa"/>
            <w:vMerge w:val="restart"/>
            <w:vAlign w:val="center"/>
          </w:tcPr>
          <w:p w14:paraId="3E04D602" w14:textId="77777777" w:rsidR="00D240C0" w:rsidRPr="0032656C" w:rsidRDefault="00B22695">
            <w:pPr>
              <w:spacing w:line="240" w:lineRule="auto"/>
              <w:ind w:firstLineChars="0" w:firstLine="0"/>
              <w:jc w:val="center"/>
              <w:rPr>
                <w:sz w:val="21"/>
                <w:szCs w:val="21"/>
              </w:rPr>
            </w:pPr>
            <w:r w:rsidRPr="0032656C">
              <w:rPr>
                <w:rFonts w:hint="eastAsia"/>
                <w:sz w:val="21"/>
                <w:szCs w:val="21"/>
              </w:rPr>
              <w:t>运营期</w:t>
            </w:r>
          </w:p>
        </w:tc>
        <w:tc>
          <w:tcPr>
            <w:tcW w:w="812" w:type="dxa"/>
            <w:vAlign w:val="center"/>
          </w:tcPr>
          <w:p w14:paraId="5A92DEF2" w14:textId="77777777" w:rsidR="00D240C0" w:rsidRPr="0032656C" w:rsidRDefault="00B22695">
            <w:pPr>
              <w:spacing w:line="240" w:lineRule="auto"/>
              <w:ind w:firstLineChars="0" w:firstLine="0"/>
              <w:jc w:val="center"/>
              <w:rPr>
                <w:sz w:val="21"/>
                <w:szCs w:val="21"/>
              </w:rPr>
            </w:pPr>
            <w:r w:rsidRPr="0032656C">
              <w:rPr>
                <w:rFonts w:hint="eastAsia"/>
                <w:sz w:val="21"/>
                <w:szCs w:val="21"/>
              </w:rPr>
              <w:t>废气排放</w:t>
            </w:r>
          </w:p>
        </w:tc>
        <w:tc>
          <w:tcPr>
            <w:tcW w:w="473" w:type="dxa"/>
            <w:vAlign w:val="center"/>
          </w:tcPr>
          <w:p w14:paraId="4F7FCA0C" w14:textId="5F84D5B2" w:rsidR="00D240C0" w:rsidRPr="0032656C" w:rsidRDefault="00B22695">
            <w:pPr>
              <w:spacing w:line="240" w:lineRule="auto"/>
              <w:ind w:firstLineChars="0" w:firstLine="0"/>
              <w:jc w:val="center"/>
              <w:rPr>
                <w:sz w:val="21"/>
                <w:szCs w:val="21"/>
              </w:rPr>
            </w:pPr>
            <w:r w:rsidRPr="0032656C">
              <w:rPr>
                <w:rFonts w:hint="eastAsia"/>
                <w:sz w:val="21"/>
                <w:szCs w:val="21"/>
              </w:rPr>
              <w:t>L2D</w:t>
            </w:r>
          </w:p>
        </w:tc>
        <w:tc>
          <w:tcPr>
            <w:tcW w:w="645" w:type="dxa"/>
            <w:vAlign w:val="center"/>
          </w:tcPr>
          <w:p w14:paraId="747709EB" w14:textId="77777777" w:rsidR="00D240C0" w:rsidRPr="0032656C" w:rsidRDefault="00D240C0">
            <w:pPr>
              <w:spacing w:line="240" w:lineRule="auto"/>
              <w:ind w:firstLineChars="0" w:firstLine="0"/>
              <w:jc w:val="center"/>
              <w:rPr>
                <w:sz w:val="21"/>
                <w:szCs w:val="21"/>
              </w:rPr>
            </w:pPr>
          </w:p>
        </w:tc>
        <w:tc>
          <w:tcPr>
            <w:tcW w:w="656" w:type="dxa"/>
            <w:vAlign w:val="center"/>
          </w:tcPr>
          <w:p w14:paraId="15C47B3A" w14:textId="77777777" w:rsidR="00D240C0" w:rsidRPr="0032656C" w:rsidRDefault="00D240C0">
            <w:pPr>
              <w:spacing w:line="240" w:lineRule="auto"/>
              <w:ind w:firstLineChars="0" w:firstLine="0"/>
              <w:jc w:val="center"/>
              <w:rPr>
                <w:sz w:val="21"/>
                <w:szCs w:val="21"/>
              </w:rPr>
            </w:pPr>
          </w:p>
        </w:tc>
        <w:tc>
          <w:tcPr>
            <w:tcW w:w="656" w:type="dxa"/>
            <w:vAlign w:val="center"/>
          </w:tcPr>
          <w:p w14:paraId="2DB8277A" w14:textId="77777777" w:rsidR="00D240C0" w:rsidRPr="0032656C" w:rsidRDefault="00D240C0">
            <w:pPr>
              <w:spacing w:line="240" w:lineRule="auto"/>
              <w:ind w:firstLineChars="0" w:firstLine="0"/>
              <w:jc w:val="center"/>
              <w:rPr>
                <w:sz w:val="21"/>
                <w:szCs w:val="21"/>
              </w:rPr>
            </w:pPr>
          </w:p>
        </w:tc>
        <w:tc>
          <w:tcPr>
            <w:tcW w:w="656" w:type="dxa"/>
            <w:vAlign w:val="center"/>
          </w:tcPr>
          <w:p w14:paraId="0CCF5122" w14:textId="77777777" w:rsidR="00D240C0" w:rsidRPr="0032656C" w:rsidRDefault="00D240C0">
            <w:pPr>
              <w:spacing w:line="240" w:lineRule="auto"/>
              <w:ind w:firstLineChars="0" w:firstLine="0"/>
              <w:jc w:val="center"/>
              <w:rPr>
                <w:sz w:val="21"/>
                <w:szCs w:val="21"/>
              </w:rPr>
            </w:pPr>
          </w:p>
        </w:tc>
        <w:tc>
          <w:tcPr>
            <w:tcW w:w="656" w:type="dxa"/>
            <w:vAlign w:val="center"/>
          </w:tcPr>
          <w:p w14:paraId="086848B7" w14:textId="060705EE" w:rsidR="00D240C0" w:rsidRPr="0032656C" w:rsidRDefault="00B22695">
            <w:pPr>
              <w:spacing w:line="240" w:lineRule="auto"/>
              <w:ind w:firstLineChars="0" w:firstLine="0"/>
              <w:jc w:val="center"/>
              <w:rPr>
                <w:sz w:val="21"/>
                <w:szCs w:val="21"/>
              </w:rPr>
            </w:pPr>
            <w:r w:rsidRPr="0032656C">
              <w:rPr>
                <w:rFonts w:hint="eastAsia"/>
                <w:sz w:val="21"/>
                <w:szCs w:val="21"/>
              </w:rPr>
              <w:t>L1D</w:t>
            </w:r>
          </w:p>
        </w:tc>
        <w:tc>
          <w:tcPr>
            <w:tcW w:w="656" w:type="dxa"/>
            <w:vAlign w:val="center"/>
          </w:tcPr>
          <w:p w14:paraId="23BA5346" w14:textId="567B1D07" w:rsidR="00D240C0" w:rsidRPr="0032656C" w:rsidRDefault="00B22695">
            <w:pPr>
              <w:spacing w:line="240" w:lineRule="auto"/>
              <w:ind w:firstLineChars="0" w:firstLine="0"/>
              <w:jc w:val="center"/>
              <w:rPr>
                <w:sz w:val="21"/>
                <w:szCs w:val="21"/>
              </w:rPr>
            </w:pPr>
            <w:r w:rsidRPr="0032656C">
              <w:rPr>
                <w:rFonts w:hint="eastAsia"/>
                <w:sz w:val="21"/>
                <w:szCs w:val="21"/>
              </w:rPr>
              <w:t>L1D</w:t>
            </w:r>
          </w:p>
        </w:tc>
        <w:tc>
          <w:tcPr>
            <w:tcW w:w="656" w:type="dxa"/>
            <w:vAlign w:val="center"/>
          </w:tcPr>
          <w:p w14:paraId="3E196026" w14:textId="4C157DC5" w:rsidR="00D240C0" w:rsidRPr="0032656C" w:rsidRDefault="00B22695">
            <w:pPr>
              <w:spacing w:line="240" w:lineRule="auto"/>
              <w:ind w:firstLineChars="0" w:firstLine="0"/>
              <w:jc w:val="center"/>
              <w:rPr>
                <w:sz w:val="21"/>
                <w:szCs w:val="21"/>
              </w:rPr>
            </w:pPr>
            <w:r w:rsidRPr="0032656C">
              <w:rPr>
                <w:rFonts w:hint="eastAsia"/>
                <w:sz w:val="21"/>
                <w:szCs w:val="21"/>
              </w:rPr>
              <w:t>L1D</w:t>
            </w:r>
          </w:p>
        </w:tc>
        <w:tc>
          <w:tcPr>
            <w:tcW w:w="656" w:type="dxa"/>
            <w:vAlign w:val="center"/>
          </w:tcPr>
          <w:p w14:paraId="6E8A62BA" w14:textId="6F86BB71" w:rsidR="00D240C0" w:rsidRPr="0032656C" w:rsidRDefault="00B22695">
            <w:pPr>
              <w:spacing w:line="240" w:lineRule="auto"/>
              <w:ind w:firstLineChars="0" w:firstLine="0"/>
              <w:jc w:val="center"/>
              <w:rPr>
                <w:sz w:val="21"/>
                <w:szCs w:val="21"/>
              </w:rPr>
            </w:pPr>
            <w:r w:rsidRPr="0032656C">
              <w:rPr>
                <w:rFonts w:hint="eastAsia"/>
                <w:sz w:val="21"/>
                <w:szCs w:val="21"/>
              </w:rPr>
              <w:t>L1D</w:t>
            </w:r>
          </w:p>
        </w:tc>
        <w:tc>
          <w:tcPr>
            <w:tcW w:w="656" w:type="dxa"/>
            <w:vAlign w:val="center"/>
          </w:tcPr>
          <w:p w14:paraId="4DFA5A01" w14:textId="1ED1C5D4" w:rsidR="00D240C0" w:rsidRPr="0032656C" w:rsidRDefault="00B22695">
            <w:pPr>
              <w:spacing w:line="240" w:lineRule="auto"/>
              <w:ind w:firstLineChars="0" w:firstLine="0"/>
              <w:jc w:val="center"/>
              <w:rPr>
                <w:sz w:val="21"/>
                <w:szCs w:val="21"/>
              </w:rPr>
            </w:pPr>
            <w:r w:rsidRPr="0032656C">
              <w:rPr>
                <w:rFonts w:hint="eastAsia"/>
                <w:sz w:val="21"/>
                <w:szCs w:val="21"/>
              </w:rPr>
              <w:t>L1D</w:t>
            </w:r>
          </w:p>
        </w:tc>
        <w:tc>
          <w:tcPr>
            <w:tcW w:w="656" w:type="dxa"/>
            <w:vAlign w:val="center"/>
          </w:tcPr>
          <w:p w14:paraId="185BA983" w14:textId="709F1F85" w:rsidR="00D240C0" w:rsidRPr="0032656C" w:rsidRDefault="00B22695">
            <w:pPr>
              <w:spacing w:line="240" w:lineRule="auto"/>
              <w:ind w:firstLineChars="0" w:firstLine="0"/>
              <w:jc w:val="center"/>
              <w:rPr>
                <w:sz w:val="21"/>
                <w:szCs w:val="21"/>
              </w:rPr>
            </w:pPr>
            <w:r w:rsidRPr="0032656C">
              <w:rPr>
                <w:rFonts w:hint="eastAsia"/>
                <w:sz w:val="21"/>
                <w:szCs w:val="21"/>
              </w:rPr>
              <w:t>L1D</w:t>
            </w:r>
          </w:p>
        </w:tc>
      </w:tr>
      <w:tr w:rsidR="0032656C" w:rsidRPr="0032656C" w14:paraId="6F985BB4" w14:textId="77777777" w:rsidTr="007707DC">
        <w:trPr>
          <w:jc w:val="center"/>
        </w:trPr>
        <w:tc>
          <w:tcPr>
            <w:tcW w:w="456" w:type="dxa"/>
            <w:vMerge/>
            <w:vAlign w:val="center"/>
          </w:tcPr>
          <w:p w14:paraId="2947E063" w14:textId="77777777" w:rsidR="00D240C0" w:rsidRPr="0032656C" w:rsidRDefault="00D240C0">
            <w:pPr>
              <w:spacing w:line="240" w:lineRule="auto"/>
              <w:ind w:firstLineChars="0" w:firstLine="0"/>
              <w:jc w:val="center"/>
              <w:rPr>
                <w:sz w:val="21"/>
                <w:szCs w:val="21"/>
              </w:rPr>
            </w:pPr>
          </w:p>
        </w:tc>
        <w:tc>
          <w:tcPr>
            <w:tcW w:w="812" w:type="dxa"/>
            <w:vAlign w:val="center"/>
          </w:tcPr>
          <w:p w14:paraId="4577FF18" w14:textId="77777777" w:rsidR="00D240C0" w:rsidRPr="0032656C" w:rsidRDefault="00B22695">
            <w:pPr>
              <w:spacing w:line="240" w:lineRule="auto"/>
              <w:ind w:firstLineChars="0" w:firstLine="0"/>
              <w:jc w:val="center"/>
              <w:rPr>
                <w:sz w:val="21"/>
                <w:szCs w:val="21"/>
              </w:rPr>
            </w:pPr>
            <w:r w:rsidRPr="0032656C">
              <w:rPr>
                <w:rFonts w:hint="eastAsia"/>
                <w:sz w:val="21"/>
                <w:szCs w:val="21"/>
              </w:rPr>
              <w:t>废水排放</w:t>
            </w:r>
          </w:p>
        </w:tc>
        <w:tc>
          <w:tcPr>
            <w:tcW w:w="473" w:type="dxa"/>
            <w:vAlign w:val="center"/>
          </w:tcPr>
          <w:p w14:paraId="27822059" w14:textId="77777777" w:rsidR="00D240C0" w:rsidRPr="0032656C" w:rsidRDefault="00D240C0">
            <w:pPr>
              <w:spacing w:line="240" w:lineRule="auto"/>
              <w:ind w:firstLineChars="0" w:firstLine="0"/>
              <w:jc w:val="center"/>
              <w:rPr>
                <w:sz w:val="21"/>
                <w:szCs w:val="21"/>
              </w:rPr>
            </w:pPr>
          </w:p>
        </w:tc>
        <w:tc>
          <w:tcPr>
            <w:tcW w:w="645" w:type="dxa"/>
            <w:vAlign w:val="center"/>
          </w:tcPr>
          <w:p w14:paraId="461FCE00" w14:textId="77777777" w:rsidR="00D240C0" w:rsidRPr="0032656C" w:rsidRDefault="00D240C0">
            <w:pPr>
              <w:spacing w:line="240" w:lineRule="auto"/>
              <w:ind w:firstLineChars="0" w:firstLine="0"/>
              <w:jc w:val="center"/>
              <w:rPr>
                <w:sz w:val="21"/>
                <w:szCs w:val="21"/>
              </w:rPr>
            </w:pPr>
          </w:p>
        </w:tc>
        <w:tc>
          <w:tcPr>
            <w:tcW w:w="656" w:type="dxa"/>
            <w:vAlign w:val="center"/>
          </w:tcPr>
          <w:p w14:paraId="4D2E9D68" w14:textId="2389126D" w:rsidR="00D240C0" w:rsidRPr="0032656C" w:rsidRDefault="00B22695">
            <w:pPr>
              <w:spacing w:line="240" w:lineRule="auto"/>
              <w:ind w:firstLineChars="0" w:firstLine="0"/>
              <w:jc w:val="center"/>
              <w:rPr>
                <w:sz w:val="21"/>
                <w:szCs w:val="21"/>
              </w:rPr>
            </w:pPr>
            <w:r w:rsidRPr="0032656C">
              <w:rPr>
                <w:rFonts w:hint="eastAsia"/>
                <w:sz w:val="21"/>
                <w:szCs w:val="21"/>
              </w:rPr>
              <w:t>L2D</w:t>
            </w:r>
          </w:p>
        </w:tc>
        <w:tc>
          <w:tcPr>
            <w:tcW w:w="656" w:type="dxa"/>
            <w:vAlign w:val="center"/>
          </w:tcPr>
          <w:p w14:paraId="10597C98" w14:textId="5C94A2A8" w:rsidR="00D240C0" w:rsidRPr="0032656C" w:rsidRDefault="00B22695">
            <w:pPr>
              <w:spacing w:line="240" w:lineRule="auto"/>
              <w:ind w:firstLineChars="0" w:firstLine="0"/>
              <w:jc w:val="center"/>
              <w:rPr>
                <w:sz w:val="21"/>
                <w:szCs w:val="21"/>
              </w:rPr>
            </w:pPr>
            <w:r w:rsidRPr="0032656C">
              <w:rPr>
                <w:rFonts w:hint="eastAsia"/>
                <w:sz w:val="21"/>
                <w:szCs w:val="21"/>
              </w:rPr>
              <w:t>L2D</w:t>
            </w:r>
          </w:p>
        </w:tc>
        <w:tc>
          <w:tcPr>
            <w:tcW w:w="656" w:type="dxa"/>
            <w:vAlign w:val="center"/>
          </w:tcPr>
          <w:p w14:paraId="540D9694" w14:textId="77777777" w:rsidR="00D240C0" w:rsidRPr="0032656C" w:rsidRDefault="00D240C0">
            <w:pPr>
              <w:spacing w:line="240" w:lineRule="auto"/>
              <w:ind w:firstLineChars="0" w:firstLine="0"/>
              <w:jc w:val="center"/>
              <w:rPr>
                <w:sz w:val="21"/>
                <w:szCs w:val="21"/>
              </w:rPr>
            </w:pPr>
          </w:p>
        </w:tc>
        <w:tc>
          <w:tcPr>
            <w:tcW w:w="656" w:type="dxa"/>
            <w:vAlign w:val="center"/>
          </w:tcPr>
          <w:p w14:paraId="285690EC" w14:textId="4D30F6AD" w:rsidR="00D240C0" w:rsidRPr="0032656C" w:rsidRDefault="00B22695">
            <w:pPr>
              <w:spacing w:line="240" w:lineRule="auto"/>
              <w:ind w:firstLineChars="0" w:firstLine="0"/>
              <w:jc w:val="center"/>
              <w:rPr>
                <w:sz w:val="21"/>
                <w:szCs w:val="21"/>
              </w:rPr>
            </w:pPr>
            <w:r w:rsidRPr="0032656C">
              <w:rPr>
                <w:rFonts w:hint="eastAsia"/>
                <w:sz w:val="21"/>
                <w:szCs w:val="21"/>
              </w:rPr>
              <w:t>L1D</w:t>
            </w:r>
          </w:p>
        </w:tc>
        <w:tc>
          <w:tcPr>
            <w:tcW w:w="656" w:type="dxa"/>
            <w:vAlign w:val="center"/>
          </w:tcPr>
          <w:p w14:paraId="1C026974" w14:textId="6A74170C" w:rsidR="00D240C0" w:rsidRPr="0032656C" w:rsidRDefault="00B22695">
            <w:pPr>
              <w:spacing w:line="240" w:lineRule="auto"/>
              <w:ind w:firstLineChars="0" w:firstLine="0"/>
              <w:jc w:val="center"/>
              <w:rPr>
                <w:sz w:val="21"/>
                <w:szCs w:val="21"/>
              </w:rPr>
            </w:pPr>
            <w:r w:rsidRPr="0032656C">
              <w:rPr>
                <w:rFonts w:hint="eastAsia"/>
                <w:sz w:val="21"/>
                <w:szCs w:val="21"/>
              </w:rPr>
              <w:t>L1D</w:t>
            </w:r>
          </w:p>
        </w:tc>
        <w:tc>
          <w:tcPr>
            <w:tcW w:w="656" w:type="dxa"/>
            <w:vAlign w:val="center"/>
          </w:tcPr>
          <w:p w14:paraId="23945811" w14:textId="02A51D27" w:rsidR="00D240C0" w:rsidRPr="0032656C" w:rsidRDefault="00B22695">
            <w:pPr>
              <w:spacing w:line="240" w:lineRule="auto"/>
              <w:ind w:firstLineChars="0" w:firstLine="0"/>
              <w:jc w:val="center"/>
              <w:rPr>
                <w:sz w:val="21"/>
                <w:szCs w:val="21"/>
              </w:rPr>
            </w:pPr>
            <w:r w:rsidRPr="0032656C">
              <w:rPr>
                <w:rFonts w:hint="eastAsia"/>
                <w:sz w:val="21"/>
                <w:szCs w:val="21"/>
              </w:rPr>
              <w:t>L1D</w:t>
            </w:r>
          </w:p>
        </w:tc>
        <w:tc>
          <w:tcPr>
            <w:tcW w:w="656" w:type="dxa"/>
            <w:vAlign w:val="center"/>
          </w:tcPr>
          <w:p w14:paraId="0D033E40" w14:textId="135C02F7" w:rsidR="00D240C0" w:rsidRPr="0032656C" w:rsidRDefault="00B22695">
            <w:pPr>
              <w:spacing w:line="240" w:lineRule="auto"/>
              <w:ind w:firstLineChars="0" w:firstLine="0"/>
              <w:jc w:val="center"/>
              <w:rPr>
                <w:sz w:val="21"/>
                <w:szCs w:val="21"/>
              </w:rPr>
            </w:pPr>
            <w:r w:rsidRPr="0032656C">
              <w:rPr>
                <w:rFonts w:hint="eastAsia"/>
                <w:sz w:val="21"/>
                <w:szCs w:val="21"/>
              </w:rPr>
              <w:t>L1D</w:t>
            </w:r>
          </w:p>
        </w:tc>
        <w:tc>
          <w:tcPr>
            <w:tcW w:w="656" w:type="dxa"/>
            <w:vAlign w:val="center"/>
          </w:tcPr>
          <w:p w14:paraId="5077C7F5" w14:textId="4BEA6E23" w:rsidR="00D240C0" w:rsidRPr="0032656C" w:rsidRDefault="00B22695">
            <w:pPr>
              <w:spacing w:line="240" w:lineRule="auto"/>
              <w:ind w:firstLineChars="0" w:firstLine="0"/>
              <w:jc w:val="center"/>
              <w:rPr>
                <w:sz w:val="21"/>
                <w:szCs w:val="21"/>
              </w:rPr>
            </w:pPr>
            <w:r w:rsidRPr="0032656C">
              <w:rPr>
                <w:rFonts w:hint="eastAsia"/>
                <w:sz w:val="21"/>
                <w:szCs w:val="21"/>
              </w:rPr>
              <w:t>L1D</w:t>
            </w:r>
          </w:p>
        </w:tc>
        <w:tc>
          <w:tcPr>
            <w:tcW w:w="656" w:type="dxa"/>
            <w:vAlign w:val="center"/>
          </w:tcPr>
          <w:p w14:paraId="1E3EF060" w14:textId="7B900C3A" w:rsidR="00D240C0" w:rsidRPr="0032656C" w:rsidRDefault="00B22695">
            <w:pPr>
              <w:spacing w:line="240" w:lineRule="auto"/>
              <w:ind w:firstLineChars="0" w:firstLine="0"/>
              <w:jc w:val="center"/>
              <w:rPr>
                <w:sz w:val="21"/>
                <w:szCs w:val="21"/>
              </w:rPr>
            </w:pPr>
            <w:r w:rsidRPr="0032656C">
              <w:rPr>
                <w:rFonts w:hint="eastAsia"/>
                <w:sz w:val="21"/>
                <w:szCs w:val="21"/>
              </w:rPr>
              <w:t>L1D</w:t>
            </w:r>
          </w:p>
        </w:tc>
      </w:tr>
      <w:tr w:rsidR="0032656C" w:rsidRPr="0032656C" w14:paraId="22C5BCA6" w14:textId="77777777" w:rsidTr="007707DC">
        <w:trPr>
          <w:jc w:val="center"/>
        </w:trPr>
        <w:tc>
          <w:tcPr>
            <w:tcW w:w="456" w:type="dxa"/>
            <w:vMerge/>
            <w:vAlign w:val="center"/>
          </w:tcPr>
          <w:p w14:paraId="4302F782" w14:textId="77777777" w:rsidR="00D240C0" w:rsidRPr="0032656C" w:rsidRDefault="00D240C0">
            <w:pPr>
              <w:spacing w:line="240" w:lineRule="auto"/>
              <w:ind w:firstLineChars="0" w:firstLine="0"/>
              <w:jc w:val="center"/>
              <w:rPr>
                <w:sz w:val="21"/>
                <w:szCs w:val="21"/>
              </w:rPr>
            </w:pPr>
          </w:p>
        </w:tc>
        <w:tc>
          <w:tcPr>
            <w:tcW w:w="812" w:type="dxa"/>
            <w:vAlign w:val="center"/>
          </w:tcPr>
          <w:p w14:paraId="63DE1E73" w14:textId="77777777" w:rsidR="00D240C0" w:rsidRPr="0032656C" w:rsidRDefault="00B22695">
            <w:pPr>
              <w:spacing w:line="240" w:lineRule="auto"/>
              <w:ind w:firstLineChars="0" w:firstLine="0"/>
              <w:jc w:val="center"/>
              <w:rPr>
                <w:sz w:val="21"/>
                <w:szCs w:val="21"/>
              </w:rPr>
            </w:pPr>
            <w:r w:rsidRPr="0032656C">
              <w:rPr>
                <w:rFonts w:hint="eastAsia"/>
                <w:sz w:val="21"/>
                <w:szCs w:val="21"/>
              </w:rPr>
              <w:t>噪声排放</w:t>
            </w:r>
          </w:p>
        </w:tc>
        <w:tc>
          <w:tcPr>
            <w:tcW w:w="473" w:type="dxa"/>
            <w:vAlign w:val="center"/>
          </w:tcPr>
          <w:p w14:paraId="5B431504" w14:textId="77777777" w:rsidR="00D240C0" w:rsidRPr="0032656C" w:rsidRDefault="00D240C0">
            <w:pPr>
              <w:spacing w:line="240" w:lineRule="auto"/>
              <w:ind w:firstLineChars="0" w:firstLine="0"/>
              <w:jc w:val="center"/>
              <w:rPr>
                <w:sz w:val="21"/>
                <w:szCs w:val="21"/>
              </w:rPr>
            </w:pPr>
          </w:p>
        </w:tc>
        <w:tc>
          <w:tcPr>
            <w:tcW w:w="645" w:type="dxa"/>
            <w:vAlign w:val="center"/>
          </w:tcPr>
          <w:p w14:paraId="378A223B" w14:textId="77777777" w:rsidR="00D240C0" w:rsidRPr="0032656C" w:rsidRDefault="00D240C0">
            <w:pPr>
              <w:spacing w:line="240" w:lineRule="auto"/>
              <w:ind w:firstLineChars="0" w:firstLine="0"/>
              <w:jc w:val="center"/>
              <w:rPr>
                <w:sz w:val="21"/>
                <w:szCs w:val="21"/>
              </w:rPr>
            </w:pPr>
          </w:p>
        </w:tc>
        <w:tc>
          <w:tcPr>
            <w:tcW w:w="656" w:type="dxa"/>
            <w:vAlign w:val="center"/>
          </w:tcPr>
          <w:p w14:paraId="494FFADD" w14:textId="77777777" w:rsidR="00D240C0" w:rsidRPr="0032656C" w:rsidRDefault="00D240C0">
            <w:pPr>
              <w:spacing w:line="240" w:lineRule="auto"/>
              <w:ind w:firstLineChars="0" w:firstLine="0"/>
              <w:jc w:val="center"/>
              <w:rPr>
                <w:sz w:val="21"/>
                <w:szCs w:val="21"/>
              </w:rPr>
            </w:pPr>
          </w:p>
        </w:tc>
        <w:tc>
          <w:tcPr>
            <w:tcW w:w="656" w:type="dxa"/>
            <w:vAlign w:val="center"/>
          </w:tcPr>
          <w:p w14:paraId="1C57CA6D" w14:textId="77777777" w:rsidR="00D240C0" w:rsidRPr="0032656C" w:rsidRDefault="00D240C0">
            <w:pPr>
              <w:spacing w:line="240" w:lineRule="auto"/>
              <w:ind w:firstLineChars="0" w:firstLine="0"/>
              <w:jc w:val="center"/>
              <w:rPr>
                <w:sz w:val="21"/>
                <w:szCs w:val="21"/>
              </w:rPr>
            </w:pPr>
          </w:p>
        </w:tc>
        <w:tc>
          <w:tcPr>
            <w:tcW w:w="656" w:type="dxa"/>
            <w:vAlign w:val="center"/>
          </w:tcPr>
          <w:p w14:paraId="6EFD7EC7" w14:textId="60321344" w:rsidR="00D240C0" w:rsidRPr="0032656C" w:rsidRDefault="00B22695">
            <w:pPr>
              <w:spacing w:line="240" w:lineRule="auto"/>
              <w:ind w:firstLineChars="0" w:firstLine="0"/>
              <w:jc w:val="center"/>
              <w:rPr>
                <w:sz w:val="21"/>
                <w:szCs w:val="21"/>
              </w:rPr>
            </w:pPr>
            <w:r w:rsidRPr="0032656C">
              <w:rPr>
                <w:rFonts w:hint="eastAsia"/>
                <w:sz w:val="21"/>
                <w:szCs w:val="21"/>
              </w:rPr>
              <w:t>L2D</w:t>
            </w:r>
          </w:p>
        </w:tc>
        <w:tc>
          <w:tcPr>
            <w:tcW w:w="656" w:type="dxa"/>
            <w:vAlign w:val="center"/>
          </w:tcPr>
          <w:p w14:paraId="0DF58791" w14:textId="7C19FDD4" w:rsidR="00D240C0" w:rsidRPr="0032656C" w:rsidRDefault="00B22695">
            <w:pPr>
              <w:spacing w:line="240" w:lineRule="auto"/>
              <w:ind w:firstLineChars="0" w:firstLine="0"/>
              <w:jc w:val="center"/>
              <w:rPr>
                <w:sz w:val="21"/>
                <w:szCs w:val="21"/>
              </w:rPr>
            </w:pPr>
            <w:r w:rsidRPr="0032656C">
              <w:rPr>
                <w:rFonts w:hint="eastAsia"/>
                <w:sz w:val="21"/>
                <w:szCs w:val="21"/>
              </w:rPr>
              <w:t>L0D</w:t>
            </w:r>
          </w:p>
        </w:tc>
        <w:tc>
          <w:tcPr>
            <w:tcW w:w="656" w:type="dxa"/>
            <w:vAlign w:val="center"/>
          </w:tcPr>
          <w:p w14:paraId="1F5E6F1D" w14:textId="0C2B9DF6" w:rsidR="00D240C0" w:rsidRPr="0032656C" w:rsidRDefault="00B22695">
            <w:pPr>
              <w:spacing w:line="240" w:lineRule="auto"/>
              <w:ind w:firstLineChars="0" w:firstLine="0"/>
              <w:jc w:val="center"/>
              <w:rPr>
                <w:sz w:val="21"/>
                <w:szCs w:val="21"/>
              </w:rPr>
            </w:pPr>
            <w:r w:rsidRPr="0032656C">
              <w:rPr>
                <w:rFonts w:hint="eastAsia"/>
                <w:sz w:val="21"/>
                <w:szCs w:val="21"/>
              </w:rPr>
              <w:t>L0D</w:t>
            </w:r>
          </w:p>
        </w:tc>
        <w:tc>
          <w:tcPr>
            <w:tcW w:w="656" w:type="dxa"/>
            <w:vAlign w:val="center"/>
          </w:tcPr>
          <w:p w14:paraId="04D9702C" w14:textId="77777777" w:rsidR="00D240C0" w:rsidRPr="0032656C" w:rsidRDefault="00D240C0">
            <w:pPr>
              <w:spacing w:line="240" w:lineRule="auto"/>
              <w:ind w:firstLineChars="0" w:firstLine="0"/>
              <w:jc w:val="center"/>
              <w:rPr>
                <w:sz w:val="21"/>
                <w:szCs w:val="21"/>
              </w:rPr>
            </w:pPr>
          </w:p>
        </w:tc>
        <w:tc>
          <w:tcPr>
            <w:tcW w:w="656" w:type="dxa"/>
            <w:vAlign w:val="center"/>
          </w:tcPr>
          <w:p w14:paraId="24B10A26" w14:textId="0057A83C" w:rsidR="00D240C0" w:rsidRPr="0032656C" w:rsidRDefault="00B22695">
            <w:pPr>
              <w:spacing w:line="240" w:lineRule="auto"/>
              <w:ind w:firstLineChars="0" w:firstLine="0"/>
              <w:jc w:val="center"/>
              <w:rPr>
                <w:sz w:val="21"/>
                <w:szCs w:val="21"/>
              </w:rPr>
            </w:pPr>
            <w:r w:rsidRPr="0032656C">
              <w:rPr>
                <w:rFonts w:hint="eastAsia"/>
                <w:sz w:val="21"/>
                <w:szCs w:val="21"/>
              </w:rPr>
              <w:t>L2D</w:t>
            </w:r>
          </w:p>
        </w:tc>
        <w:tc>
          <w:tcPr>
            <w:tcW w:w="656" w:type="dxa"/>
            <w:vAlign w:val="center"/>
          </w:tcPr>
          <w:p w14:paraId="36DF1631" w14:textId="3DDDAC4F" w:rsidR="00D240C0" w:rsidRPr="0032656C" w:rsidRDefault="00B22695">
            <w:pPr>
              <w:spacing w:line="240" w:lineRule="auto"/>
              <w:ind w:firstLineChars="0" w:firstLine="0"/>
              <w:jc w:val="center"/>
              <w:rPr>
                <w:sz w:val="21"/>
                <w:szCs w:val="21"/>
              </w:rPr>
            </w:pPr>
            <w:r w:rsidRPr="0032656C">
              <w:rPr>
                <w:rFonts w:hint="eastAsia"/>
                <w:sz w:val="21"/>
                <w:szCs w:val="21"/>
              </w:rPr>
              <w:t>L2D</w:t>
            </w:r>
          </w:p>
        </w:tc>
        <w:tc>
          <w:tcPr>
            <w:tcW w:w="656" w:type="dxa"/>
            <w:vAlign w:val="center"/>
          </w:tcPr>
          <w:p w14:paraId="27632D18" w14:textId="77777777" w:rsidR="00D240C0" w:rsidRPr="0032656C" w:rsidRDefault="00D240C0">
            <w:pPr>
              <w:spacing w:line="240" w:lineRule="auto"/>
              <w:ind w:firstLineChars="0" w:firstLine="0"/>
              <w:jc w:val="center"/>
              <w:rPr>
                <w:sz w:val="21"/>
                <w:szCs w:val="21"/>
              </w:rPr>
            </w:pPr>
          </w:p>
        </w:tc>
      </w:tr>
      <w:tr w:rsidR="0032656C" w:rsidRPr="0032656C" w14:paraId="2F02B398" w14:textId="77777777" w:rsidTr="007707DC">
        <w:trPr>
          <w:jc w:val="center"/>
        </w:trPr>
        <w:tc>
          <w:tcPr>
            <w:tcW w:w="456" w:type="dxa"/>
            <w:vMerge/>
            <w:vAlign w:val="center"/>
          </w:tcPr>
          <w:p w14:paraId="16E2F85C" w14:textId="77777777" w:rsidR="00D240C0" w:rsidRPr="0032656C" w:rsidRDefault="00D240C0">
            <w:pPr>
              <w:spacing w:line="240" w:lineRule="auto"/>
              <w:ind w:firstLineChars="0" w:firstLine="0"/>
              <w:jc w:val="center"/>
              <w:rPr>
                <w:sz w:val="21"/>
                <w:szCs w:val="21"/>
              </w:rPr>
            </w:pPr>
          </w:p>
        </w:tc>
        <w:tc>
          <w:tcPr>
            <w:tcW w:w="812" w:type="dxa"/>
            <w:vAlign w:val="center"/>
          </w:tcPr>
          <w:p w14:paraId="1C5EA2E9" w14:textId="77777777" w:rsidR="00D240C0" w:rsidRPr="0032656C" w:rsidRDefault="00B22695">
            <w:pPr>
              <w:spacing w:line="240" w:lineRule="auto"/>
              <w:ind w:firstLineChars="0" w:firstLine="0"/>
              <w:jc w:val="center"/>
              <w:rPr>
                <w:sz w:val="21"/>
                <w:szCs w:val="21"/>
              </w:rPr>
            </w:pPr>
            <w:r w:rsidRPr="0032656C">
              <w:rPr>
                <w:rFonts w:hint="eastAsia"/>
                <w:sz w:val="21"/>
                <w:szCs w:val="21"/>
              </w:rPr>
              <w:t>固体废物</w:t>
            </w:r>
          </w:p>
        </w:tc>
        <w:tc>
          <w:tcPr>
            <w:tcW w:w="473" w:type="dxa"/>
            <w:vAlign w:val="center"/>
          </w:tcPr>
          <w:p w14:paraId="759C950A" w14:textId="77777777" w:rsidR="00D240C0" w:rsidRPr="0032656C" w:rsidRDefault="00D240C0">
            <w:pPr>
              <w:spacing w:line="240" w:lineRule="auto"/>
              <w:ind w:firstLineChars="0" w:firstLine="0"/>
              <w:jc w:val="center"/>
              <w:rPr>
                <w:sz w:val="21"/>
                <w:szCs w:val="21"/>
              </w:rPr>
            </w:pPr>
          </w:p>
        </w:tc>
        <w:tc>
          <w:tcPr>
            <w:tcW w:w="645" w:type="dxa"/>
            <w:vAlign w:val="center"/>
          </w:tcPr>
          <w:p w14:paraId="130E9D04" w14:textId="77777777" w:rsidR="00D240C0" w:rsidRPr="0032656C" w:rsidRDefault="00D240C0">
            <w:pPr>
              <w:spacing w:line="240" w:lineRule="auto"/>
              <w:ind w:firstLineChars="0" w:firstLine="0"/>
              <w:jc w:val="center"/>
              <w:rPr>
                <w:sz w:val="21"/>
                <w:szCs w:val="21"/>
              </w:rPr>
            </w:pPr>
          </w:p>
        </w:tc>
        <w:tc>
          <w:tcPr>
            <w:tcW w:w="656" w:type="dxa"/>
            <w:vAlign w:val="center"/>
          </w:tcPr>
          <w:p w14:paraId="32AA6A03" w14:textId="77777777" w:rsidR="00D240C0" w:rsidRPr="0032656C" w:rsidRDefault="00D240C0">
            <w:pPr>
              <w:spacing w:line="240" w:lineRule="auto"/>
              <w:ind w:firstLineChars="0" w:firstLine="0"/>
              <w:jc w:val="center"/>
              <w:rPr>
                <w:sz w:val="21"/>
                <w:szCs w:val="21"/>
              </w:rPr>
            </w:pPr>
          </w:p>
        </w:tc>
        <w:tc>
          <w:tcPr>
            <w:tcW w:w="656" w:type="dxa"/>
            <w:vAlign w:val="center"/>
          </w:tcPr>
          <w:p w14:paraId="4EB1BA79" w14:textId="7C283A79" w:rsidR="00D240C0" w:rsidRPr="0032656C" w:rsidRDefault="00B22695">
            <w:pPr>
              <w:spacing w:line="240" w:lineRule="auto"/>
              <w:ind w:firstLineChars="0" w:firstLine="0"/>
              <w:jc w:val="center"/>
              <w:rPr>
                <w:sz w:val="21"/>
                <w:szCs w:val="21"/>
              </w:rPr>
            </w:pPr>
            <w:r w:rsidRPr="0032656C">
              <w:rPr>
                <w:rFonts w:hint="eastAsia"/>
                <w:sz w:val="21"/>
                <w:szCs w:val="21"/>
              </w:rPr>
              <w:t>L2D</w:t>
            </w:r>
          </w:p>
        </w:tc>
        <w:tc>
          <w:tcPr>
            <w:tcW w:w="656" w:type="dxa"/>
            <w:vAlign w:val="center"/>
          </w:tcPr>
          <w:p w14:paraId="134B9571" w14:textId="77777777" w:rsidR="00D240C0" w:rsidRPr="0032656C" w:rsidRDefault="00D240C0">
            <w:pPr>
              <w:spacing w:line="240" w:lineRule="auto"/>
              <w:ind w:firstLineChars="0" w:firstLine="0"/>
              <w:jc w:val="center"/>
              <w:rPr>
                <w:sz w:val="21"/>
                <w:szCs w:val="21"/>
              </w:rPr>
            </w:pPr>
          </w:p>
        </w:tc>
        <w:tc>
          <w:tcPr>
            <w:tcW w:w="656" w:type="dxa"/>
            <w:vAlign w:val="center"/>
          </w:tcPr>
          <w:p w14:paraId="55B0CF97" w14:textId="77777777" w:rsidR="00D240C0" w:rsidRPr="0032656C" w:rsidRDefault="00D240C0">
            <w:pPr>
              <w:spacing w:line="240" w:lineRule="auto"/>
              <w:ind w:firstLineChars="0" w:firstLine="0"/>
              <w:jc w:val="center"/>
              <w:rPr>
                <w:sz w:val="21"/>
                <w:szCs w:val="21"/>
              </w:rPr>
            </w:pPr>
          </w:p>
        </w:tc>
        <w:tc>
          <w:tcPr>
            <w:tcW w:w="656" w:type="dxa"/>
            <w:vAlign w:val="center"/>
          </w:tcPr>
          <w:p w14:paraId="7B18AEE4" w14:textId="77777777" w:rsidR="00D240C0" w:rsidRPr="0032656C" w:rsidRDefault="00D240C0">
            <w:pPr>
              <w:spacing w:line="240" w:lineRule="auto"/>
              <w:ind w:firstLineChars="0" w:firstLine="0"/>
              <w:jc w:val="center"/>
              <w:rPr>
                <w:sz w:val="21"/>
                <w:szCs w:val="21"/>
              </w:rPr>
            </w:pPr>
          </w:p>
        </w:tc>
        <w:tc>
          <w:tcPr>
            <w:tcW w:w="656" w:type="dxa"/>
            <w:vAlign w:val="center"/>
          </w:tcPr>
          <w:p w14:paraId="7CFA5543" w14:textId="77777777" w:rsidR="00D240C0" w:rsidRPr="0032656C" w:rsidRDefault="00D240C0">
            <w:pPr>
              <w:spacing w:line="240" w:lineRule="auto"/>
              <w:ind w:firstLineChars="0" w:firstLine="0"/>
              <w:jc w:val="center"/>
              <w:rPr>
                <w:sz w:val="21"/>
                <w:szCs w:val="21"/>
              </w:rPr>
            </w:pPr>
          </w:p>
        </w:tc>
        <w:tc>
          <w:tcPr>
            <w:tcW w:w="656" w:type="dxa"/>
            <w:vAlign w:val="center"/>
          </w:tcPr>
          <w:p w14:paraId="2AA5F609" w14:textId="77777777" w:rsidR="00D240C0" w:rsidRPr="0032656C" w:rsidRDefault="00D240C0">
            <w:pPr>
              <w:spacing w:line="240" w:lineRule="auto"/>
              <w:ind w:firstLineChars="0" w:firstLine="0"/>
              <w:jc w:val="center"/>
              <w:rPr>
                <w:sz w:val="21"/>
                <w:szCs w:val="21"/>
              </w:rPr>
            </w:pPr>
          </w:p>
        </w:tc>
        <w:tc>
          <w:tcPr>
            <w:tcW w:w="656" w:type="dxa"/>
            <w:vAlign w:val="center"/>
          </w:tcPr>
          <w:p w14:paraId="3BDC7323" w14:textId="77777777" w:rsidR="00D240C0" w:rsidRPr="0032656C" w:rsidRDefault="00D240C0">
            <w:pPr>
              <w:spacing w:line="240" w:lineRule="auto"/>
              <w:ind w:firstLineChars="0" w:firstLine="0"/>
              <w:jc w:val="center"/>
              <w:rPr>
                <w:sz w:val="21"/>
                <w:szCs w:val="21"/>
              </w:rPr>
            </w:pPr>
          </w:p>
        </w:tc>
        <w:tc>
          <w:tcPr>
            <w:tcW w:w="656" w:type="dxa"/>
            <w:vAlign w:val="center"/>
          </w:tcPr>
          <w:p w14:paraId="1339E494" w14:textId="77777777" w:rsidR="00D240C0" w:rsidRPr="0032656C" w:rsidRDefault="00D240C0">
            <w:pPr>
              <w:spacing w:line="240" w:lineRule="auto"/>
              <w:ind w:firstLineChars="0" w:firstLine="0"/>
              <w:jc w:val="center"/>
              <w:rPr>
                <w:sz w:val="21"/>
                <w:szCs w:val="21"/>
              </w:rPr>
            </w:pPr>
          </w:p>
        </w:tc>
      </w:tr>
      <w:tr w:rsidR="0032656C" w:rsidRPr="0032656C" w14:paraId="59F7263E" w14:textId="77777777" w:rsidTr="007707DC">
        <w:trPr>
          <w:jc w:val="center"/>
        </w:trPr>
        <w:tc>
          <w:tcPr>
            <w:tcW w:w="456" w:type="dxa"/>
            <w:vMerge/>
            <w:vAlign w:val="center"/>
          </w:tcPr>
          <w:p w14:paraId="15B0A00B" w14:textId="77777777" w:rsidR="00D240C0" w:rsidRPr="0032656C" w:rsidRDefault="00D240C0">
            <w:pPr>
              <w:spacing w:line="240" w:lineRule="auto"/>
              <w:ind w:firstLineChars="0" w:firstLine="0"/>
              <w:jc w:val="center"/>
              <w:rPr>
                <w:sz w:val="21"/>
                <w:szCs w:val="21"/>
              </w:rPr>
            </w:pPr>
          </w:p>
        </w:tc>
        <w:tc>
          <w:tcPr>
            <w:tcW w:w="812" w:type="dxa"/>
            <w:vAlign w:val="center"/>
          </w:tcPr>
          <w:p w14:paraId="33F886F6" w14:textId="77777777" w:rsidR="00D240C0" w:rsidRPr="0032656C" w:rsidRDefault="00B22695">
            <w:pPr>
              <w:spacing w:line="240" w:lineRule="auto"/>
              <w:ind w:firstLineChars="0" w:firstLine="0"/>
              <w:jc w:val="center"/>
              <w:rPr>
                <w:sz w:val="21"/>
                <w:szCs w:val="21"/>
              </w:rPr>
            </w:pPr>
            <w:r w:rsidRPr="0032656C">
              <w:rPr>
                <w:rFonts w:hint="eastAsia"/>
                <w:sz w:val="21"/>
                <w:szCs w:val="21"/>
              </w:rPr>
              <w:t>风险事故</w:t>
            </w:r>
          </w:p>
        </w:tc>
        <w:tc>
          <w:tcPr>
            <w:tcW w:w="473" w:type="dxa"/>
            <w:vAlign w:val="center"/>
          </w:tcPr>
          <w:p w14:paraId="605E5159" w14:textId="2E583223" w:rsidR="00D240C0" w:rsidRPr="0032656C" w:rsidRDefault="00B22695">
            <w:pPr>
              <w:spacing w:line="240" w:lineRule="auto"/>
              <w:ind w:firstLineChars="0" w:firstLine="0"/>
              <w:jc w:val="center"/>
              <w:rPr>
                <w:sz w:val="21"/>
                <w:szCs w:val="21"/>
              </w:rPr>
            </w:pPr>
            <w:r w:rsidRPr="0032656C">
              <w:rPr>
                <w:rFonts w:hint="eastAsia"/>
                <w:sz w:val="21"/>
                <w:szCs w:val="21"/>
              </w:rPr>
              <w:t>S2D</w:t>
            </w:r>
          </w:p>
        </w:tc>
        <w:tc>
          <w:tcPr>
            <w:tcW w:w="645" w:type="dxa"/>
            <w:vAlign w:val="center"/>
          </w:tcPr>
          <w:p w14:paraId="1D63B633" w14:textId="08883E10" w:rsidR="00D240C0" w:rsidRPr="0032656C" w:rsidRDefault="00B22695">
            <w:pPr>
              <w:spacing w:line="240" w:lineRule="auto"/>
              <w:ind w:firstLineChars="0" w:firstLine="0"/>
              <w:jc w:val="center"/>
              <w:rPr>
                <w:sz w:val="21"/>
                <w:szCs w:val="21"/>
              </w:rPr>
            </w:pPr>
            <w:r w:rsidRPr="0032656C">
              <w:rPr>
                <w:rFonts w:hint="eastAsia"/>
                <w:sz w:val="21"/>
                <w:szCs w:val="21"/>
              </w:rPr>
              <w:t>S2D</w:t>
            </w:r>
          </w:p>
        </w:tc>
        <w:tc>
          <w:tcPr>
            <w:tcW w:w="656" w:type="dxa"/>
            <w:vAlign w:val="center"/>
          </w:tcPr>
          <w:p w14:paraId="15518777" w14:textId="6DC19B04" w:rsidR="00D240C0" w:rsidRPr="0032656C" w:rsidRDefault="00B22695">
            <w:pPr>
              <w:spacing w:line="240" w:lineRule="auto"/>
              <w:ind w:firstLineChars="0" w:firstLine="0"/>
              <w:jc w:val="center"/>
              <w:rPr>
                <w:sz w:val="21"/>
                <w:szCs w:val="21"/>
              </w:rPr>
            </w:pPr>
            <w:r w:rsidRPr="0032656C">
              <w:rPr>
                <w:rFonts w:hint="eastAsia"/>
                <w:sz w:val="21"/>
                <w:szCs w:val="21"/>
              </w:rPr>
              <w:t>S2D</w:t>
            </w:r>
          </w:p>
        </w:tc>
        <w:tc>
          <w:tcPr>
            <w:tcW w:w="656" w:type="dxa"/>
            <w:vAlign w:val="center"/>
          </w:tcPr>
          <w:p w14:paraId="73C697E6" w14:textId="3764D2ED" w:rsidR="00D240C0" w:rsidRPr="0032656C" w:rsidRDefault="00B22695">
            <w:pPr>
              <w:spacing w:line="240" w:lineRule="auto"/>
              <w:ind w:firstLineChars="0" w:firstLine="0"/>
              <w:jc w:val="center"/>
              <w:rPr>
                <w:sz w:val="21"/>
                <w:szCs w:val="21"/>
              </w:rPr>
            </w:pPr>
            <w:r w:rsidRPr="0032656C">
              <w:rPr>
                <w:rFonts w:hint="eastAsia"/>
                <w:sz w:val="21"/>
                <w:szCs w:val="21"/>
              </w:rPr>
              <w:t>S2D</w:t>
            </w:r>
          </w:p>
        </w:tc>
        <w:tc>
          <w:tcPr>
            <w:tcW w:w="656" w:type="dxa"/>
            <w:vAlign w:val="center"/>
          </w:tcPr>
          <w:p w14:paraId="24BE512F" w14:textId="31FCAC49" w:rsidR="00D240C0" w:rsidRPr="0032656C" w:rsidRDefault="00B22695">
            <w:pPr>
              <w:spacing w:line="240" w:lineRule="auto"/>
              <w:ind w:firstLineChars="0" w:firstLine="0"/>
              <w:jc w:val="center"/>
              <w:rPr>
                <w:sz w:val="21"/>
                <w:szCs w:val="21"/>
              </w:rPr>
            </w:pPr>
            <w:r w:rsidRPr="0032656C">
              <w:rPr>
                <w:rFonts w:hint="eastAsia"/>
                <w:sz w:val="21"/>
                <w:szCs w:val="21"/>
              </w:rPr>
              <w:t>S2D</w:t>
            </w:r>
          </w:p>
        </w:tc>
        <w:tc>
          <w:tcPr>
            <w:tcW w:w="656" w:type="dxa"/>
            <w:vAlign w:val="center"/>
          </w:tcPr>
          <w:p w14:paraId="343D5104" w14:textId="456A2C5C" w:rsidR="00D240C0" w:rsidRPr="0032656C" w:rsidRDefault="00B22695">
            <w:pPr>
              <w:spacing w:line="240" w:lineRule="auto"/>
              <w:ind w:firstLineChars="0" w:firstLine="0"/>
              <w:jc w:val="center"/>
              <w:rPr>
                <w:sz w:val="21"/>
                <w:szCs w:val="21"/>
              </w:rPr>
            </w:pPr>
            <w:r w:rsidRPr="0032656C">
              <w:rPr>
                <w:rFonts w:hint="eastAsia"/>
                <w:sz w:val="21"/>
                <w:szCs w:val="21"/>
              </w:rPr>
              <w:t>S2D</w:t>
            </w:r>
          </w:p>
        </w:tc>
        <w:tc>
          <w:tcPr>
            <w:tcW w:w="656" w:type="dxa"/>
            <w:vAlign w:val="center"/>
          </w:tcPr>
          <w:p w14:paraId="2F59D13C" w14:textId="153495F9" w:rsidR="00D240C0" w:rsidRPr="0032656C" w:rsidRDefault="00B22695">
            <w:pPr>
              <w:spacing w:line="240" w:lineRule="auto"/>
              <w:ind w:firstLineChars="0" w:firstLine="0"/>
              <w:jc w:val="center"/>
              <w:rPr>
                <w:sz w:val="21"/>
                <w:szCs w:val="21"/>
              </w:rPr>
            </w:pPr>
            <w:r w:rsidRPr="0032656C">
              <w:rPr>
                <w:rFonts w:hint="eastAsia"/>
                <w:sz w:val="21"/>
                <w:szCs w:val="21"/>
              </w:rPr>
              <w:t>S2D</w:t>
            </w:r>
          </w:p>
        </w:tc>
        <w:tc>
          <w:tcPr>
            <w:tcW w:w="656" w:type="dxa"/>
            <w:vAlign w:val="center"/>
          </w:tcPr>
          <w:p w14:paraId="23BCA8EA" w14:textId="1D6A2F0D" w:rsidR="00D240C0" w:rsidRPr="0032656C" w:rsidRDefault="00B22695">
            <w:pPr>
              <w:spacing w:line="240" w:lineRule="auto"/>
              <w:ind w:firstLineChars="0" w:firstLine="0"/>
              <w:jc w:val="center"/>
              <w:rPr>
                <w:sz w:val="21"/>
                <w:szCs w:val="21"/>
              </w:rPr>
            </w:pPr>
            <w:r w:rsidRPr="0032656C">
              <w:rPr>
                <w:rFonts w:hint="eastAsia"/>
                <w:sz w:val="21"/>
                <w:szCs w:val="21"/>
              </w:rPr>
              <w:t>S2D</w:t>
            </w:r>
          </w:p>
        </w:tc>
        <w:tc>
          <w:tcPr>
            <w:tcW w:w="656" w:type="dxa"/>
            <w:vAlign w:val="center"/>
          </w:tcPr>
          <w:p w14:paraId="17A8E2BD" w14:textId="0D9BC50A" w:rsidR="00D240C0" w:rsidRPr="0032656C" w:rsidRDefault="00B22695">
            <w:pPr>
              <w:spacing w:line="240" w:lineRule="auto"/>
              <w:ind w:firstLineChars="0" w:firstLine="0"/>
              <w:jc w:val="center"/>
              <w:rPr>
                <w:sz w:val="21"/>
                <w:szCs w:val="21"/>
              </w:rPr>
            </w:pPr>
            <w:r w:rsidRPr="0032656C">
              <w:rPr>
                <w:rFonts w:hint="eastAsia"/>
                <w:sz w:val="21"/>
                <w:szCs w:val="21"/>
              </w:rPr>
              <w:t>S2D</w:t>
            </w:r>
          </w:p>
        </w:tc>
        <w:tc>
          <w:tcPr>
            <w:tcW w:w="656" w:type="dxa"/>
            <w:vAlign w:val="center"/>
          </w:tcPr>
          <w:p w14:paraId="450F3C4F" w14:textId="2BE2D6C4" w:rsidR="00D240C0" w:rsidRPr="0032656C" w:rsidRDefault="00B22695">
            <w:pPr>
              <w:spacing w:line="240" w:lineRule="auto"/>
              <w:ind w:firstLineChars="0" w:firstLine="0"/>
              <w:jc w:val="center"/>
              <w:rPr>
                <w:sz w:val="21"/>
                <w:szCs w:val="21"/>
              </w:rPr>
            </w:pPr>
            <w:r w:rsidRPr="0032656C">
              <w:rPr>
                <w:rFonts w:hint="eastAsia"/>
                <w:sz w:val="21"/>
                <w:szCs w:val="21"/>
              </w:rPr>
              <w:t>S2D</w:t>
            </w:r>
          </w:p>
        </w:tc>
        <w:tc>
          <w:tcPr>
            <w:tcW w:w="656" w:type="dxa"/>
            <w:vAlign w:val="center"/>
          </w:tcPr>
          <w:p w14:paraId="74897FC2" w14:textId="3855F7A4" w:rsidR="00D240C0" w:rsidRPr="0032656C" w:rsidRDefault="00B22695">
            <w:pPr>
              <w:spacing w:line="240" w:lineRule="auto"/>
              <w:ind w:firstLineChars="0" w:firstLine="0"/>
              <w:jc w:val="center"/>
              <w:rPr>
                <w:sz w:val="21"/>
                <w:szCs w:val="21"/>
              </w:rPr>
            </w:pPr>
            <w:r w:rsidRPr="0032656C">
              <w:rPr>
                <w:rFonts w:hint="eastAsia"/>
                <w:sz w:val="21"/>
                <w:szCs w:val="21"/>
              </w:rPr>
              <w:t>S2D</w:t>
            </w:r>
          </w:p>
        </w:tc>
      </w:tr>
    </w:tbl>
    <w:p w14:paraId="79830098" w14:textId="77777777" w:rsidR="00D240C0" w:rsidRPr="0032656C" w:rsidRDefault="00B22695">
      <w:pPr>
        <w:spacing w:line="240" w:lineRule="auto"/>
        <w:ind w:firstLineChars="0" w:firstLine="0"/>
        <w:rPr>
          <w:sz w:val="21"/>
          <w:szCs w:val="21"/>
        </w:rPr>
      </w:pPr>
      <w:r w:rsidRPr="0032656C">
        <w:rPr>
          <w:rFonts w:hint="eastAsia"/>
          <w:sz w:val="21"/>
          <w:szCs w:val="21"/>
        </w:rPr>
        <w:t>注：“</w:t>
      </w:r>
      <w:r w:rsidRPr="0032656C">
        <w:rPr>
          <w:rFonts w:hint="eastAsia"/>
          <w:sz w:val="21"/>
          <w:szCs w:val="21"/>
        </w:rPr>
        <w:t>+</w:t>
      </w:r>
      <w:r w:rsidRPr="0032656C">
        <w:rPr>
          <w:rFonts w:hint="eastAsia"/>
          <w:sz w:val="21"/>
          <w:szCs w:val="21"/>
        </w:rPr>
        <w:t>”和“</w:t>
      </w:r>
      <w:r w:rsidRPr="0032656C">
        <w:rPr>
          <w:rFonts w:hint="eastAsia"/>
          <w:sz w:val="21"/>
          <w:szCs w:val="21"/>
        </w:rPr>
        <w:t>-</w:t>
      </w:r>
      <w:r w:rsidRPr="0032656C">
        <w:rPr>
          <w:rFonts w:hint="eastAsia"/>
          <w:sz w:val="21"/>
          <w:szCs w:val="21"/>
        </w:rPr>
        <w:t>”分别表示有利影响和不利影响，“</w:t>
      </w:r>
      <w:r w:rsidRPr="0032656C">
        <w:rPr>
          <w:rFonts w:hint="eastAsia"/>
          <w:sz w:val="21"/>
          <w:szCs w:val="21"/>
        </w:rPr>
        <w:t>L</w:t>
      </w:r>
      <w:r w:rsidRPr="0032656C">
        <w:rPr>
          <w:rFonts w:hint="eastAsia"/>
          <w:sz w:val="21"/>
          <w:szCs w:val="21"/>
        </w:rPr>
        <w:t>”和“</w:t>
      </w:r>
      <w:r w:rsidRPr="0032656C">
        <w:rPr>
          <w:rFonts w:hint="eastAsia"/>
          <w:sz w:val="21"/>
          <w:szCs w:val="21"/>
        </w:rPr>
        <w:t>S</w:t>
      </w:r>
      <w:r w:rsidRPr="0032656C">
        <w:rPr>
          <w:rFonts w:hint="eastAsia"/>
          <w:sz w:val="21"/>
          <w:szCs w:val="21"/>
        </w:rPr>
        <w:t>”分别表示长期影响和短期影响；“</w:t>
      </w:r>
      <w:r w:rsidRPr="0032656C">
        <w:rPr>
          <w:rFonts w:hint="eastAsia"/>
          <w:sz w:val="21"/>
          <w:szCs w:val="21"/>
        </w:rPr>
        <w:t>0~3</w:t>
      </w:r>
      <w:r w:rsidRPr="0032656C">
        <w:rPr>
          <w:rFonts w:hint="eastAsia"/>
          <w:sz w:val="21"/>
          <w:szCs w:val="21"/>
        </w:rPr>
        <w:t>”分别标识无影响、轻微影响、中等影响和重大影响；“</w:t>
      </w:r>
      <w:r w:rsidRPr="0032656C">
        <w:rPr>
          <w:rFonts w:hint="eastAsia"/>
          <w:sz w:val="21"/>
          <w:szCs w:val="21"/>
        </w:rPr>
        <w:t>D</w:t>
      </w:r>
      <w:r w:rsidRPr="0032656C">
        <w:rPr>
          <w:rFonts w:hint="eastAsia"/>
          <w:sz w:val="21"/>
          <w:szCs w:val="21"/>
        </w:rPr>
        <w:t>”和“</w:t>
      </w:r>
      <w:r w:rsidRPr="0032656C">
        <w:rPr>
          <w:rFonts w:hint="eastAsia"/>
          <w:sz w:val="21"/>
          <w:szCs w:val="21"/>
        </w:rPr>
        <w:t>I</w:t>
      </w:r>
      <w:r w:rsidRPr="0032656C">
        <w:rPr>
          <w:rFonts w:hint="eastAsia"/>
          <w:sz w:val="21"/>
          <w:szCs w:val="21"/>
        </w:rPr>
        <w:t>”分别表示直接影响和间接影响。</w:t>
      </w:r>
    </w:p>
    <w:p w14:paraId="31BAD2E3" w14:textId="77777777" w:rsidR="00D240C0" w:rsidRPr="0032656C" w:rsidRDefault="00B22695">
      <w:pPr>
        <w:pStyle w:val="3"/>
      </w:pPr>
      <w:r w:rsidRPr="0032656C">
        <w:rPr>
          <w:rFonts w:hint="eastAsia"/>
        </w:rPr>
        <w:t>2.4.2</w:t>
      </w:r>
      <w:r w:rsidRPr="0032656C">
        <w:rPr>
          <w:rFonts w:hint="eastAsia"/>
        </w:rPr>
        <w:t>评价因子筛选</w:t>
      </w:r>
    </w:p>
    <w:p w14:paraId="6739181E" w14:textId="77777777" w:rsidR="00D240C0" w:rsidRPr="0032656C" w:rsidRDefault="00B22695">
      <w:pPr>
        <w:ind w:firstLine="480"/>
      </w:pPr>
      <w:r w:rsidRPr="0032656C">
        <w:rPr>
          <w:rFonts w:hint="eastAsia"/>
        </w:rPr>
        <w:t>根据本项目污染物的产生及排放情况，确定的本项目常规污染物和特征污染物表</w:t>
      </w:r>
      <w:r w:rsidRPr="0032656C">
        <w:rPr>
          <w:rFonts w:hint="eastAsia"/>
        </w:rPr>
        <w:t>2.4-2</w:t>
      </w:r>
      <w:r w:rsidRPr="0032656C">
        <w:rPr>
          <w:rFonts w:hint="eastAsia"/>
        </w:rPr>
        <w:t>。</w:t>
      </w:r>
    </w:p>
    <w:p w14:paraId="145F25F2" w14:textId="77777777" w:rsidR="00D240C0" w:rsidRPr="0032656C" w:rsidRDefault="00B22695">
      <w:pPr>
        <w:pStyle w:val="a3"/>
      </w:pPr>
      <w:r w:rsidRPr="0032656C">
        <w:rPr>
          <w:rFonts w:hint="eastAsia"/>
        </w:rPr>
        <w:t>表</w:t>
      </w:r>
      <w:r w:rsidRPr="0032656C">
        <w:rPr>
          <w:rFonts w:hint="eastAsia"/>
        </w:rPr>
        <w:t xml:space="preserve">2.4-2  </w:t>
      </w:r>
      <w:r w:rsidRPr="0032656C">
        <w:rPr>
          <w:rFonts w:hint="eastAsia"/>
        </w:rPr>
        <w:t>常规污染物和特征污染物确定情况一览表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63"/>
        <w:gridCol w:w="1505"/>
        <w:gridCol w:w="2885"/>
        <w:gridCol w:w="1666"/>
        <w:gridCol w:w="1571"/>
      </w:tblGrid>
      <w:tr w:rsidR="0032656C" w:rsidRPr="0032656C" w14:paraId="44D6A66A" w14:textId="77777777">
        <w:trPr>
          <w:trHeight w:val="454"/>
          <w:jc w:val="center"/>
        </w:trPr>
        <w:tc>
          <w:tcPr>
            <w:tcW w:w="675" w:type="dxa"/>
            <w:vAlign w:val="center"/>
          </w:tcPr>
          <w:p w14:paraId="213F6FBC" w14:textId="77777777" w:rsidR="00D240C0" w:rsidRPr="0032656C" w:rsidRDefault="00B22695">
            <w:pPr>
              <w:spacing w:line="240" w:lineRule="auto"/>
              <w:ind w:firstLineChars="0" w:firstLine="0"/>
              <w:jc w:val="center"/>
              <w:rPr>
                <w:sz w:val="21"/>
                <w:szCs w:val="21"/>
              </w:rPr>
            </w:pPr>
            <w:r w:rsidRPr="0032656C">
              <w:rPr>
                <w:rFonts w:hint="eastAsia"/>
                <w:sz w:val="21"/>
                <w:szCs w:val="21"/>
              </w:rPr>
              <w:t>序号</w:t>
            </w:r>
          </w:p>
        </w:tc>
        <w:tc>
          <w:tcPr>
            <w:tcW w:w="1560" w:type="dxa"/>
            <w:vAlign w:val="center"/>
          </w:tcPr>
          <w:p w14:paraId="19AE4954" w14:textId="77777777" w:rsidR="00D240C0" w:rsidRPr="0032656C" w:rsidRDefault="00B22695">
            <w:pPr>
              <w:spacing w:line="240" w:lineRule="auto"/>
              <w:ind w:firstLineChars="0" w:firstLine="0"/>
              <w:jc w:val="center"/>
              <w:rPr>
                <w:sz w:val="21"/>
                <w:szCs w:val="21"/>
              </w:rPr>
            </w:pPr>
            <w:r w:rsidRPr="0032656C">
              <w:rPr>
                <w:rFonts w:hint="eastAsia"/>
                <w:sz w:val="21"/>
                <w:szCs w:val="21"/>
              </w:rPr>
              <w:t>评价项目</w:t>
            </w:r>
          </w:p>
        </w:tc>
        <w:tc>
          <w:tcPr>
            <w:tcW w:w="2976" w:type="dxa"/>
            <w:vAlign w:val="center"/>
          </w:tcPr>
          <w:p w14:paraId="4E3FE0AD" w14:textId="77777777" w:rsidR="00D240C0" w:rsidRPr="0032656C" w:rsidRDefault="00B22695">
            <w:pPr>
              <w:spacing w:line="240" w:lineRule="auto"/>
              <w:ind w:firstLineChars="0" w:firstLine="0"/>
              <w:jc w:val="center"/>
              <w:rPr>
                <w:sz w:val="21"/>
                <w:szCs w:val="21"/>
              </w:rPr>
            </w:pPr>
            <w:r w:rsidRPr="0032656C">
              <w:rPr>
                <w:rFonts w:hint="eastAsia"/>
                <w:sz w:val="21"/>
                <w:szCs w:val="21"/>
              </w:rPr>
              <w:t>现状评价因子</w:t>
            </w:r>
          </w:p>
        </w:tc>
        <w:tc>
          <w:tcPr>
            <w:tcW w:w="1701" w:type="dxa"/>
            <w:vAlign w:val="center"/>
          </w:tcPr>
          <w:p w14:paraId="039B196E" w14:textId="77777777" w:rsidR="00D240C0" w:rsidRPr="0032656C" w:rsidRDefault="00B22695">
            <w:pPr>
              <w:spacing w:line="240" w:lineRule="auto"/>
              <w:ind w:firstLineChars="0" w:firstLine="0"/>
              <w:jc w:val="center"/>
              <w:rPr>
                <w:sz w:val="21"/>
                <w:szCs w:val="21"/>
              </w:rPr>
            </w:pPr>
            <w:r w:rsidRPr="0032656C">
              <w:rPr>
                <w:rFonts w:hint="eastAsia"/>
                <w:sz w:val="21"/>
                <w:szCs w:val="21"/>
              </w:rPr>
              <w:t>影响评价因子</w:t>
            </w:r>
          </w:p>
        </w:tc>
        <w:tc>
          <w:tcPr>
            <w:tcW w:w="1610" w:type="dxa"/>
            <w:vAlign w:val="center"/>
          </w:tcPr>
          <w:p w14:paraId="702B367F" w14:textId="77777777" w:rsidR="00D240C0" w:rsidRPr="0032656C" w:rsidRDefault="00B22695">
            <w:pPr>
              <w:spacing w:line="240" w:lineRule="auto"/>
              <w:ind w:firstLineChars="0" w:firstLine="0"/>
              <w:jc w:val="center"/>
              <w:rPr>
                <w:sz w:val="21"/>
                <w:szCs w:val="21"/>
              </w:rPr>
            </w:pPr>
            <w:r w:rsidRPr="0032656C">
              <w:rPr>
                <w:rFonts w:hint="eastAsia"/>
                <w:sz w:val="21"/>
                <w:szCs w:val="21"/>
              </w:rPr>
              <w:t>总量控制因子</w:t>
            </w:r>
          </w:p>
        </w:tc>
      </w:tr>
      <w:tr w:rsidR="0032656C" w:rsidRPr="0032656C" w14:paraId="0CD0574E" w14:textId="77777777">
        <w:trPr>
          <w:jc w:val="center"/>
        </w:trPr>
        <w:tc>
          <w:tcPr>
            <w:tcW w:w="675" w:type="dxa"/>
            <w:vAlign w:val="center"/>
          </w:tcPr>
          <w:p w14:paraId="79BB0925" w14:textId="77777777" w:rsidR="00D240C0" w:rsidRPr="0032656C" w:rsidRDefault="00B22695">
            <w:pPr>
              <w:spacing w:line="240" w:lineRule="auto"/>
              <w:ind w:firstLineChars="0" w:firstLine="0"/>
              <w:jc w:val="center"/>
              <w:rPr>
                <w:sz w:val="21"/>
                <w:szCs w:val="21"/>
              </w:rPr>
            </w:pPr>
            <w:r w:rsidRPr="0032656C">
              <w:rPr>
                <w:rFonts w:hint="eastAsia"/>
                <w:sz w:val="21"/>
                <w:szCs w:val="21"/>
              </w:rPr>
              <w:t>1</w:t>
            </w:r>
          </w:p>
        </w:tc>
        <w:tc>
          <w:tcPr>
            <w:tcW w:w="1560" w:type="dxa"/>
            <w:vAlign w:val="center"/>
          </w:tcPr>
          <w:p w14:paraId="175ACC13" w14:textId="77777777" w:rsidR="00D240C0" w:rsidRPr="0032656C" w:rsidRDefault="00B22695">
            <w:pPr>
              <w:spacing w:line="240" w:lineRule="auto"/>
              <w:ind w:firstLineChars="0" w:firstLine="0"/>
              <w:jc w:val="center"/>
              <w:rPr>
                <w:sz w:val="21"/>
                <w:szCs w:val="21"/>
              </w:rPr>
            </w:pPr>
            <w:r w:rsidRPr="0032656C">
              <w:rPr>
                <w:rFonts w:hint="eastAsia"/>
                <w:sz w:val="21"/>
                <w:szCs w:val="21"/>
              </w:rPr>
              <w:t>环境空气</w:t>
            </w:r>
          </w:p>
        </w:tc>
        <w:tc>
          <w:tcPr>
            <w:tcW w:w="2976" w:type="dxa"/>
            <w:vAlign w:val="center"/>
          </w:tcPr>
          <w:p w14:paraId="1153C3A8" w14:textId="77777777" w:rsidR="00D240C0" w:rsidRPr="0032656C" w:rsidRDefault="00B22695">
            <w:pPr>
              <w:spacing w:line="240" w:lineRule="auto"/>
              <w:ind w:firstLineChars="0" w:firstLine="0"/>
              <w:rPr>
                <w:sz w:val="21"/>
                <w:szCs w:val="21"/>
              </w:rPr>
            </w:pPr>
            <w:r w:rsidRPr="0032656C">
              <w:rPr>
                <w:rFonts w:hint="eastAsia"/>
                <w:sz w:val="21"/>
                <w:szCs w:val="21"/>
              </w:rPr>
              <w:t>SO</w:t>
            </w:r>
            <w:r w:rsidRPr="0032656C">
              <w:rPr>
                <w:rFonts w:hint="eastAsia"/>
                <w:sz w:val="21"/>
                <w:szCs w:val="21"/>
                <w:vertAlign w:val="subscript"/>
              </w:rPr>
              <w:t>2</w:t>
            </w:r>
            <w:r w:rsidRPr="0032656C">
              <w:rPr>
                <w:rFonts w:hint="eastAsia"/>
                <w:sz w:val="21"/>
                <w:szCs w:val="21"/>
              </w:rPr>
              <w:t>、</w:t>
            </w:r>
            <w:r w:rsidRPr="0032656C">
              <w:rPr>
                <w:rFonts w:hint="eastAsia"/>
                <w:sz w:val="21"/>
                <w:szCs w:val="21"/>
              </w:rPr>
              <w:t>NO</w:t>
            </w:r>
            <w:r w:rsidRPr="0032656C">
              <w:rPr>
                <w:rFonts w:hint="eastAsia"/>
                <w:sz w:val="21"/>
                <w:szCs w:val="21"/>
                <w:vertAlign w:val="subscript"/>
              </w:rPr>
              <w:t>2</w:t>
            </w:r>
            <w:r w:rsidRPr="0032656C">
              <w:rPr>
                <w:rFonts w:hint="eastAsia"/>
                <w:sz w:val="21"/>
                <w:szCs w:val="21"/>
              </w:rPr>
              <w:t>、</w:t>
            </w:r>
            <w:r w:rsidRPr="0032656C">
              <w:rPr>
                <w:rFonts w:hint="eastAsia"/>
                <w:sz w:val="21"/>
                <w:szCs w:val="21"/>
              </w:rPr>
              <w:t>PM</w:t>
            </w:r>
            <w:r w:rsidRPr="0032656C">
              <w:rPr>
                <w:rFonts w:hint="eastAsia"/>
                <w:sz w:val="21"/>
                <w:szCs w:val="21"/>
                <w:vertAlign w:val="subscript"/>
              </w:rPr>
              <w:t>10</w:t>
            </w:r>
            <w:r w:rsidRPr="0032656C">
              <w:rPr>
                <w:rFonts w:hint="eastAsia"/>
                <w:sz w:val="21"/>
                <w:szCs w:val="21"/>
              </w:rPr>
              <w:t>、</w:t>
            </w:r>
            <w:r w:rsidRPr="0032656C">
              <w:rPr>
                <w:rFonts w:hint="eastAsia"/>
                <w:sz w:val="21"/>
                <w:szCs w:val="21"/>
              </w:rPr>
              <w:t>PM</w:t>
            </w:r>
            <w:r w:rsidRPr="0032656C">
              <w:rPr>
                <w:rFonts w:hint="eastAsia"/>
                <w:sz w:val="21"/>
                <w:szCs w:val="21"/>
                <w:vertAlign w:val="subscript"/>
              </w:rPr>
              <w:t>2.5</w:t>
            </w:r>
            <w:r w:rsidRPr="0032656C">
              <w:rPr>
                <w:rFonts w:hint="eastAsia"/>
                <w:sz w:val="21"/>
                <w:szCs w:val="21"/>
              </w:rPr>
              <w:t>、</w:t>
            </w:r>
            <w:r w:rsidRPr="0032656C">
              <w:rPr>
                <w:rFonts w:hint="eastAsia"/>
                <w:sz w:val="21"/>
                <w:szCs w:val="21"/>
              </w:rPr>
              <w:t>CO</w:t>
            </w:r>
            <w:r w:rsidRPr="0032656C">
              <w:rPr>
                <w:rFonts w:hint="eastAsia"/>
                <w:sz w:val="21"/>
                <w:szCs w:val="21"/>
              </w:rPr>
              <w:t>、</w:t>
            </w:r>
            <w:r w:rsidRPr="0032656C">
              <w:rPr>
                <w:rFonts w:hint="eastAsia"/>
                <w:sz w:val="21"/>
                <w:szCs w:val="21"/>
              </w:rPr>
              <w:t>O</w:t>
            </w:r>
            <w:r w:rsidRPr="0032656C">
              <w:rPr>
                <w:rFonts w:hint="eastAsia"/>
                <w:sz w:val="21"/>
                <w:szCs w:val="21"/>
                <w:vertAlign w:val="subscript"/>
              </w:rPr>
              <w:t>3</w:t>
            </w:r>
            <w:r w:rsidRPr="0032656C">
              <w:rPr>
                <w:rFonts w:hint="eastAsia"/>
                <w:sz w:val="21"/>
                <w:szCs w:val="21"/>
              </w:rPr>
              <w:t>、</w:t>
            </w:r>
            <w:r w:rsidRPr="0032656C">
              <w:rPr>
                <w:rFonts w:hint="eastAsia"/>
                <w:sz w:val="21"/>
                <w:szCs w:val="21"/>
              </w:rPr>
              <w:t>NH</w:t>
            </w:r>
            <w:r w:rsidRPr="0032656C">
              <w:rPr>
                <w:rFonts w:hint="eastAsia"/>
                <w:sz w:val="21"/>
                <w:szCs w:val="21"/>
                <w:vertAlign w:val="subscript"/>
              </w:rPr>
              <w:t>3</w:t>
            </w:r>
            <w:r w:rsidRPr="0032656C">
              <w:rPr>
                <w:rFonts w:hint="eastAsia"/>
                <w:sz w:val="21"/>
                <w:szCs w:val="21"/>
              </w:rPr>
              <w:t>-N</w:t>
            </w:r>
            <w:r w:rsidRPr="0032656C">
              <w:rPr>
                <w:rFonts w:hint="eastAsia"/>
                <w:sz w:val="21"/>
                <w:szCs w:val="21"/>
              </w:rPr>
              <w:t>、</w:t>
            </w:r>
            <w:r w:rsidRPr="0032656C">
              <w:rPr>
                <w:rFonts w:hint="eastAsia"/>
                <w:sz w:val="21"/>
                <w:szCs w:val="21"/>
              </w:rPr>
              <w:t>H</w:t>
            </w:r>
            <w:r w:rsidRPr="0032656C">
              <w:rPr>
                <w:rFonts w:hint="eastAsia"/>
                <w:sz w:val="21"/>
                <w:szCs w:val="21"/>
                <w:vertAlign w:val="subscript"/>
              </w:rPr>
              <w:t>2</w:t>
            </w:r>
            <w:r w:rsidRPr="0032656C">
              <w:rPr>
                <w:rFonts w:hint="eastAsia"/>
                <w:sz w:val="21"/>
                <w:szCs w:val="21"/>
              </w:rPr>
              <w:t>S</w:t>
            </w:r>
          </w:p>
        </w:tc>
        <w:tc>
          <w:tcPr>
            <w:tcW w:w="1701" w:type="dxa"/>
            <w:vAlign w:val="center"/>
          </w:tcPr>
          <w:p w14:paraId="5585B3D6" w14:textId="77777777" w:rsidR="00D240C0" w:rsidRPr="0032656C" w:rsidRDefault="00B22695">
            <w:pPr>
              <w:spacing w:line="240" w:lineRule="auto"/>
              <w:ind w:firstLineChars="0" w:firstLine="0"/>
              <w:jc w:val="center"/>
              <w:rPr>
                <w:sz w:val="21"/>
                <w:szCs w:val="21"/>
              </w:rPr>
            </w:pPr>
            <w:r w:rsidRPr="0032656C">
              <w:rPr>
                <w:rFonts w:hint="eastAsia"/>
                <w:sz w:val="21"/>
                <w:szCs w:val="21"/>
              </w:rPr>
              <w:t>颗粒物、</w:t>
            </w:r>
            <w:r w:rsidRPr="0032656C">
              <w:rPr>
                <w:rFonts w:hint="eastAsia"/>
                <w:sz w:val="21"/>
                <w:szCs w:val="21"/>
              </w:rPr>
              <w:t>SO</w:t>
            </w:r>
            <w:r w:rsidRPr="0032656C">
              <w:rPr>
                <w:rFonts w:hint="eastAsia"/>
                <w:sz w:val="21"/>
                <w:szCs w:val="21"/>
                <w:vertAlign w:val="subscript"/>
              </w:rPr>
              <w:t>2</w:t>
            </w:r>
            <w:r w:rsidRPr="0032656C">
              <w:rPr>
                <w:rFonts w:hint="eastAsia"/>
                <w:sz w:val="21"/>
                <w:szCs w:val="21"/>
              </w:rPr>
              <w:t>、</w:t>
            </w:r>
            <w:r w:rsidRPr="0032656C">
              <w:rPr>
                <w:rFonts w:hint="eastAsia"/>
                <w:sz w:val="21"/>
                <w:szCs w:val="21"/>
              </w:rPr>
              <w:t>NO</w:t>
            </w:r>
            <w:r w:rsidRPr="0032656C">
              <w:rPr>
                <w:rFonts w:hint="eastAsia"/>
                <w:sz w:val="21"/>
                <w:szCs w:val="21"/>
                <w:vertAlign w:val="subscript"/>
              </w:rPr>
              <w:t>x</w:t>
            </w:r>
            <w:r w:rsidRPr="0032656C">
              <w:rPr>
                <w:rFonts w:hint="eastAsia"/>
                <w:sz w:val="21"/>
                <w:szCs w:val="21"/>
              </w:rPr>
              <w:t>、</w:t>
            </w:r>
            <w:r w:rsidRPr="0032656C">
              <w:rPr>
                <w:rFonts w:hint="eastAsia"/>
                <w:sz w:val="21"/>
                <w:szCs w:val="21"/>
              </w:rPr>
              <w:t>NH</w:t>
            </w:r>
            <w:r w:rsidRPr="0032656C">
              <w:rPr>
                <w:rFonts w:hint="eastAsia"/>
                <w:sz w:val="21"/>
                <w:szCs w:val="21"/>
                <w:vertAlign w:val="subscript"/>
              </w:rPr>
              <w:t>3</w:t>
            </w:r>
            <w:r w:rsidRPr="0032656C">
              <w:rPr>
                <w:rFonts w:hint="eastAsia"/>
                <w:sz w:val="21"/>
                <w:szCs w:val="21"/>
              </w:rPr>
              <w:t>-N</w:t>
            </w:r>
            <w:r w:rsidRPr="0032656C">
              <w:rPr>
                <w:rFonts w:hint="eastAsia"/>
                <w:sz w:val="21"/>
                <w:szCs w:val="21"/>
              </w:rPr>
              <w:t>、</w:t>
            </w:r>
            <w:r w:rsidRPr="0032656C">
              <w:rPr>
                <w:rFonts w:hint="eastAsia"/>
                <w:sz w:val="21"/>
                <w:szCs w:val="21"/>
              </w:rPr>
              <w:t>H</w:t>
            </w:r>
            <w:r w:rsidRPr="0032656C">
              <w:rPr>
                <w:rFonts w:hint="eastAsia"/>
                <w:sz w:val="21"/>
                <w:szCs w:val="21"/>
                <w:vertAlign w:val="subscript"/>
              </w:rPr>
              <w:t>2</w:t>
            </w:r>
            <w:r w:rsidRPr="0032656C">
              <w:rPr>
                <w:rFonts w:hint="eastAsia"/>
                <w:sz w:val="21"/>
                <w:szCs w:val="21"/>
              </w:rPr>
              <w:t>S</w:t>
            </w:r>
          </w:p>
        </w:tc>
        <w:tc>
          <w:tcPr>
            <w:tcW w:w="1610" w:type="dxa"/>
            <w:vAlign w:val="center"/>
          </w:tcPr>
          <w:p w14:paraId="0550EE3D" w14:textId="77777777" w:rsidR="00D240C0" w:rsidRPr="0032656C" w:rsidRDefault="00B22695">
            <w:pPr>
              <w:spacing w:line="240" w:lineRule="auto"/>
              <w:ind w:firstLineChars="0" w:firstLine="0"/>
              <w:jc w:val="center"/>
              <w:rPr>
                <w:sz w:val="21"/>
                <w:szCs w:val="21"/>
              </w:rPr>
            </w:pPr>
            <w:r w:rsidRPr="0032656C">
              <w:rPr>
                <w:rFonts w:hint="eastAsia"/>
                <w:sz w:val="21"/>
                <w:szCs w:val="21"/>
              </w:rPr>
              <w:t>颗粒物、</w:t>
            </w:r>
            <w:r w:rsidRPr="0032656C">
              <w:rPr>
                <w:rFonts w:hint="eastAsia"/>
                <w:sz w:val="21"/>
                <w:szCs w:val="21"/>
              </w:rPr>
              <w:t>SO</w:t>
            </w:r>
            <w:r w:rsidRPr="0032656C">
              <w:rPr>
                <w:rFonts w:hint="eastAsia"/>
                <w:sz w:val="21"/>
                <w:szCs w:val="21"/>
                <w:vertAlign w:val="subscript"/>
              </w:rPr>
              <w:t>2</w:t>
            </w:r>
            <w:r w:rsidRPr="0032656C">
              <w:rPr>
                <w:rFonts w:hint="eastAsia"/>
                <w:sz w:val="21"/>
                <w:szCs w:val="21"/>
              </w:rPr>
              <w:t>、</w:t>
            </w:r>
            <w:r w:rsidRPr="0032656C">
              <w:rPr>
                <w:rFonts w:hint="eastAsia"/>
                <w:sz w:val="21"/>
                <w:szCs w:val="21"/>
              </w:rPr>
              <w:t>NO</w:t>
            </w:r>
            <w:r w:rsidRPr="0032656C">
              <w:rPr>
                <w:rFonts w:hint="eastAsia"/>
                <w:sz w:val="21"/>
                <w:szCs w:val="21"/>
                <w:vertAlign w:val="subscript"/>
              </w:rPr>
              <w:t>x</w:t>
            </w:r>
            <w:r w:rsidRPr="0032656C">
              <w:rPr>
                <w:rFonts w:hint="eastAsia"/>
                <w:sz w:val="21"/>
                <w:szCs w:val="21"/>
              </w:rPr>
              <w:t>、</w:t>
            </w:r>
          </w:p>
        </w:tc>
      </w:tr>
      <w:tr w:rsidR="0032656C" w:rsidRPr="0032656C" w14:paraId="6A62E116" w14:textId="77777777">
        <w:trPr>
          <w:jc w:val="center"/>
        </w:trPr>
        <w:tc>
          <w:tcPr>
            <w:tcW w:w="675" w:type="dxa"/>
            <w:vAlign w:val="center"/>
          </w:tcPr>
          <w:p w14:paraId="2FB20734" w14:textId="77777777" w:rsidR="00D240C0" w:rsidRPr="0032656C" w:rsidRDefault="00B22695">
            <w:pPr>
              <w:spacing w:line="240" w:lineRule="auto"/>
              <w:ind w:firstLineChars="0" w:firstLine="0"/>
              <w:jc w:val="center"/>
              <w:rPr>
                <w:sz w:val="21"/>
                <w:szCs w:val="21"/>
              </w:rPr>
            </w:pPr>
            <w:r w:rsidRPr="0032656C">
              <w:rPr>
                <w:rFonts w:hint="eastAsia"/>
                <w:sz w:val="21"/>
                <w:szCs w:val="21"/>
              </w:rPr>
              <w:t>2</w:t>
            </w:r>
          </w:p>
        </w:tc>
        <w:tc>
          <w:tcPr>
            <w:tcW w:w="1560" w:type="dxa"/>
            <w:vAlign w:val="center"/>
          </w:tcPr>
          <w:p w14:paraId="5BCB34C0" w14:textId="77777777" w:rsidR="00D240C0" w:rsidRPr="0032656C" w:rsidRDefault="00B22695">
            <w:pPr>
              <w:spacing w:line="240" w:lineRule="auto"/>
              <w:ind w:firstLineChars="0" w:firstLine="0"/>
              <w:jc w:val="center"/>
              <w:rPr>
                <w:sz w:val="21"/>
                <w:szCs w:val="21"/>
              </w:rPr>
            </w:pPr>
            <w:r w:rsidRPr="0032656C">
              <w:rPr>
                <w:rFonts w:hint="eastAsia"/>
                <w:sz w:val="21"/>
                <w:szCs w:val="21"/>
              </w:rPr>
              <w:t>地下水</w:t>
            </w:r>
          </w:p>
        </w:tc>
        <w:tc>
          <w:tcPr>
            <w:tcW w:w="2976" w:type="dxa"/>
            <w:vAlign w:val="center"/>
          </w:tcPr>
          <w:p w14:paraId="1DB381F1" w14:textId="77777777" w:rsidR="00D240C0" w:rsidRPr="0032656C" w:rsidRDefault="00B22695">
            <w:pPr>
              <w:spacing w:line="240" w:lineRule="auto"/>
              <w:ind w:firstLineChars="0" w:firstLine="0"/>
              <w:jc w:val="center"/>
              <w:rPr>
                <w:sz w:val="21"/>
                <w:szCs w:val="21"/>
              </w:rPr>
            </w:pPr>
            <w:r w:rsidRPr="0032656C">
              <w:rPr>
                <w:rFonts w:hint="eastAsia"/>
                <w:sz w:val="21"/>
                <w:szCs w:val="21"/>
              </w:rPr>
              <w:t>pH</w:t>
            </w:r>
            <w:r w:rsidRPr="0032656C">
              <w:rPr>
                <w:rFonts w:hint="eastAsia"/>
                <w:sz w:val="21"/>
                <w:szCs w:val="21"/>
              </w:rPr>
              <w:t>、氨氮、硝酸盐、亚硝酸盐、挥发性酚类、氰化物、砷、汞、铬</w:t>
            </w:r>
            <w:r w:rsidRPr="0032656C">
              <w:rPr>
                <w:rFonts w:hint="eastAsia"/>
                <w:sz w:val="21"/>
                <w:szCs w:val="21"/>
              </w:rPr>
              <w:t>(</w:t>
            </w:r>
            <w:r w:rsidRPr="0032656C">
              <w:rPr>
                <w:rFonts w:hint="eastAsia"/>
                <w:sz w:val="21"/>
                <w:szCs w:val="21"/>
              </w:rPr>
              <w:t>六价</w:t>
            </w:r>
            <w:r w:rsidRPr="0032656C">
              <w:rPr>
                <w:rFonts w:hint="eastAsia"/>
                <w:sz w:val="21"/>
                <w:szCs w:val="21"/>
              </w:rPr>
              <w:t>)</w:t>
            </w:r>
            <w:r w:rsidRPr="0032656C">
              <w:rPr>
                <w:rFonts w:hint="eastAsia"/>
                <w:sz w:val="21"/>
                <w:szCs w:val="21"/>
              </w:rPr>
              <w:t>、总硬度、铅、氟、镉、铁、锰、溶解性总固体、高锰酸盐指数、硫酸盐、氯化物、总大肠菌群、细菌总数、阴离子表面活性剂、耗氧量、</w:t>
            </w:r>
            <w:r w:rsidRPr="0032656C">
              <w:rPr>
                <w:rFonts w:hint="eastAsia"/>
                <w:sz w:val="21"/>
                <w:szCs w:val="21"/>
              </w:rPr>
              <w:t>K</w:t>
            </w:r>
            <w:r w:rsidRPr="0032656C">
              <w:rPr>
                <w:rFonts w:hint="eastAsia"/>
                <w:sz w:val="21"/>
                <w:szCs w:val="21"/>
                <w:vertAlign w:val="superscript"/>
              </w:rPr>
              <w:t>+</w:t>
            </w:r>
            <w:r w:rsidRPr="0032656C">
              <w:rPr>
                <w:rFonts w:hint="eastAsia"/>
                <w:sz w:val="21"/>
                <w:szCs w:val="21"/>
              </w:rPr>
              <w:t>+Na</w:t>
            </w:r>
            <w:r w:rsidRPr="0032656C">
              <w:rPr>
                <w:rFonts w:hint="eastAsia"/>
                <w:sz w:val="21"/>
                <w:szCs w:val="21"/>
                <w:vertAlign w:val="superscript"/>
              </w:rPr>
              <w:t>+</w:t>
            </w:r>
            <w:r w:rsidRPr="0032656C">
              <w:rPr>
                <w:rFonts w:hint="eastAsia"/>
                <w:sz w:val="21"/>
                <w:szCs w:val="21"/>
              </w:rPr>
              <w:t>、</w:t>
            </w:r>
            <w:r w:rsidRPr="0032656C">
              <w:rPr>
                <w:rFonts w:hint="eastAsia"/>
                <w:sz w:val="21"/>
                <w:szCs w:val="21"/>
              </w:rPr>
              <w:t>Ca</w:t>
            </w:r>
            <w:r w:rsidRPr="0032656C">
              <w:rPr>
                <w:rFonts w:hint="eastAsia"/>
                <w:sz w:val="21"/>
                <w:szCs w:val="21"/>
                <w:vertAlign w:val="superscript"/>
              </w:rPr>
              <w:t>2+</w:t>
            </w:r>
            <w:r w:rsidRPr="0032656C">
              <w:rPr>
                <w:rFonts w:hint="eastAsia"/>
                <w:sz w:val="21"/>
                <w:szCs w:val="21"/>
              </w:rPr>
              <w:t>、</w:t>
            </w:r>
            <w:r w:rsidRPr="0032656C">
              <w:rPr>
                <w:rFonts w:hint="eastAsia"/>
                <w:sz w:val="21"/>
                <w:szCs w:val="21"/>
              </w:rPr>
              <w:t>Mg</w:t>
            </w:r>
            <w:r w:rsidRPr="0032656C">
              <w:rPr>
                <w:rFonts w:hint="eastAsia"/>
                <w:sz w:val="21"/>
                <w:szCs w:val="21"/>
                <w:vertAlign w:val="superscript"/>
              </w:rPr>
              <w:t>2+</w:t>
            </w:r>
            <w:r w:rsidRPr="0032656C">
              <w:rPr>
                <w:rFonts w:hint="eastAsia"/>
                <w:sz w:val="21"/>
                <w:szCs w:val="21"/>
              </w:rPr>
              <w:t>、</w:t>
            </w:r>
            <w:r w:rsidRPr="0032656C">
              <w:rPr>
                <w:rFonts w:hint="eastAsia"/>
                <w:sz w:val="21"/>
                <w:szCs w:val="21"/>
              </w:rPr>
              <w:t>CO</w:t>
            </w:r>
            <w:r w:rsidRPr="0032656C">
              <w:rPr>
                <w:rFonts w:hint="eastAsia"/>
                <w:sz w:val="21"/>
                <w:szCs w:val="21"/>
                <w:vertAlign w:val="subscript"/>
              </w:rPr>
              <w:t>3</w:t>
            </w:r>
            <w:r w:rsidRPr="0032656C">
              <w:rPr>
                <w:rFonts w:hint="eastAsia"/>
                <w:sz w:val="21"/>
                <w:szCs w:val="21"/>
                <w:vertAlign w:val="superscript"/>
              </w:rPr>
              <w:t>2+</w:t>
            </w:r>
            <w:r w:rsidRPr="0032656C">
              <w:rPr>
                <w:rFonts w:hint="eastAsia"/>
                <w:sz w:val="21"/>
                <w:szCs w:val="21"/>
              </w:rPr>
              <w:t>、</w:t>
            </w:r>
            <w:r w:rsidRPr="0032656C">
              <w:rPr>
                <w:rFonts w:hint="eastAsia"/>
                <w:sz w:val="21"/>
                <w:szCs w:val="21"/>
              </w:rPr>
              <w:t>HCO</w:t>
            </w:r>
            <w:r w:rsidRPr="0032656C">
              <w:rPr>
                <w:rFonts w:hint="eastAsia"/>
                <w:sz w:val="21"/>
                <w:szCs w:val="21"/>
                <w:vertAlign w:val="subscript"/>
              </w:rPr>
              <w:t>3</w:t>
            </w:r>
            <w:r w:rsidRPr="0032656C">
              <w:rPr>
                <w:rFonts w:hint="eastAsia"/>
                <w:sz w:val="21"/>
                <w:szCs w:val="21"/>
                <w:vertAlign w:val="superscript"/>
              </w:rPr>
              <w:t>-</w:t>
            </w:r>
            <w:r w:rsidRPr="0032656C">
              <w:rPr>
                <w:rFonts w:hint="eastAsia"/>
                <w:sz w:val="21"/>
                <w:szCs w:val="21"/>
              </w:rPr>
              <w:t>、</w:t>
            </w:r>
            <w:r w:rsidRPr="0032656C">
              <w:rPr>
                <w:rFonts w:hint="eastAsia"/>
                <w:sz w:val="21"/>
                <w:szCs w:val="21"/>
              </w:rPr>
              <w:t>Cl</w:t>
            </w:r>
            <w:r w:rsidRPr="0032656C">
              <w:rPr>
                <w:rFonts w:hint="eastAsia"/>
                <w:sz w:val="21"/>
                <w:szCs w:val="21"/>
                <w:vertAlign w:val="superscript"/>
              </w:rPr>
              <w:t>-</w:t>
            </w:r>
            <w:r w:rsidRPr="0032656C">
              <w:rPr>
                <w:rFonts w:hint="eastAsia"/>
                <w:sz w:val="21"/>
                <w:szCs w:val="21"/>
              </w:rPr>
              <w:t>、</w:t>
            </w:r>
            <w:r w:rsidRPr="0032656C">
              <w:rPr>
                <w:rFonts w:hint="eastAsia"/>
                <w:sz w:val="21"/>
                <w:szCs w:val="21"/>
              </w:rPr>
              <w:t>SO</w:t>
            </w:r>
            <w:r w:rsidRPr="0032656C">
              <w:rPr>
                <w:rFonts w:hint="eastAsia"/>
                <w:sz w:val="21"/>
                <w:szCs w:val="21"/>
                <w:vertAlign w:val="subscript"/>
              </w:rPr>
              <w:t>4</w:t>
            </w:r>
            <w:r w:rsidRPr="0032656C">
              <w:rPr>
                <w:rFonts w:hint="eastAsia"/>
                <w:sz w:val="21"/>
                <w:szCs w:val="21"/>
                <w:vertAlign w:val="superscript"/>
              </w:rPr>
              <w:t>2-</w:t>
            </w:r>
          </w:p>
        </w:tc>
        <w:tc>
          <w:tcPr>
            <w:tcW w:w="1701" w:type="dxa"/>
            <w:vAlign w:val="center"/>
          </w:tcPr>
          <w:p w14:paraId="0A8CCC60" w14:textId="77777777" w:rsidR="00D240C0" w:rsidRPr="0032656C" w:rsidRDefault="00B22695">
            <w:pPr>
              <w:spacing w:line="240" w:lineRule="auto"/>
              <w:ind w:firstLineChars="0" w:firstLine="0"/>
              <w:jc w:val="center"/>
              <w:rPr>
                <w:sz w:val="21"/>
                <w:szCs w:val="21"/>
              </w:rPr>
            </w:pPr>
            <w:r w:rsidRPr="0032656C">
              <w:rPr>
                <w:rFonts w:hint="eastAsia"/>
                <w:sz w:val="21"/>
                <w:szCs w:val="21"/>
              </w:rPr>
              <w:t>pH</w:t>
            </w:r>
            <w:r w:rsidRPr="0032656C">
              <w:rPr>
                <w:rFonts w:hint="eastAsia"/>
                <w:sz w:val="21"/>
                <w:szCs w:val="21"/>
              </w:rPr>
              <w:t>、</w:t>
            </w:r>
            <w:proofErr w:type="spellStart"/>
            <w:r w:rsidRPr="0032656C">
              <w:rPr>
                <w:rFonts w:hint="eastAsia"/>
                <w:sz w:val="21"/>
                <w:szCs w:val="21"/>
              </w:rPr>
              <w:t>COD</w:t>
            </w:r>
            <w:r w:rsidRPr="0032656C">
              <w:rPr>
                <w:rFonts w:hint="eastAsia"/>
                <w:sz w:val="21"/>
                <w:szCs w:val="21"/>
                <w:vertAlign w:val="subscript"/>
              </w:rPr>
              <w:t>cr</w:t>
            </w:r>
            <w:proofErr w:type="spellEnd"/>
            <w:r w:rsidRPr="0032656C">
              <w:rPr>
                <w:rFonts w:hint="eastAsia"/>
                <w:sz w:val="21"/>
                <w:szCs w:val="21"/>
              </w:rPr>
              <w:t>、</w:t>
            </w:r>
            <w:r w:rsidRPr="0032656C">
              <w:rPr>
                <w:rFonts w:hint="eastAsia"/>
                <w:sz w:val="21"/>
                <w:szCs w:val="21"/>
              </w:rPr>
              <w:t>BOD</w:t>
            </w:r>
            <w:r w:rsidRPr="0032656C">
              <w:rPr>
                <w:rFonts w:hint="eastAsia"/>
                <w:sz w:val="21"/>
                <w:szCs w:val="21"/>
                <w:vertAlign w:val="subscript"/>
              </w:rPr>
              <w:t>5</w:t>
            </w:r>
            <w:r w:rsidRPr="0032656C">
              <w:rPr>
                <w:rFonts w:hint="eastAsia"/>
                <w:sz w:val="21"/>
                <w:szCs w:val="21"/>
              </w:rPr>
              <w:t>、</w:t>
            </w:r>
            <w:r w:rsidRPr="0032656C">
              <w:rPr>
                <w:rFonts w:hint="eastAsia"/>
                <w:sz w:val="21"/>
                <w:szCs w:val="21"/>
              </w:rPr>
              <w:t>SS</w:t>
            </w:r>
            <w:r w:rsidRPr="0032656C">
              <w:rPr>
                <w:rFonts w:hint="eastAsia"/>
                <w:sz w:val="21"/>
                <w:szCs w:val="21"/>
              </w:rPr>
              <w:t>、</w:t>
            </w:r>
            <w:r w:rsidRPr="0032656C">
              <w:rPr>
                <w:rFonts w:hint="eastAsia"/>
                <w:sz w:val="21"/>
                <w:szCs w:val="21"/>
              </w:rPr>
              <w:t>NH</w:t>
            </w:r>
            <w:r w:rsidRPr="0032656C">
              <w:rPr>
                <w:rFonts w:hint="eastAsia"/>
                <w:sz w:val="21"/>
                <w:szCs w:val="21"/>
                <w:vertAlign w:val="subscript"/>
              </w:rPr>
              <w:t>3</w:t>
            </w:r>
            <w:r w:rsidRPr="0032656C">
              <w:rPr>
                <w:rFonts w:hint="eastAsia"/>
                <w:sz w:val="21"/>
                <w:szCs w:val="21"/>
              </w:rPr>
              <w:t>-N</w:t>
            </w:r>
            <w:r w:rsidRPr="0032656C">
              <w:rPr>
                <w:rFonts w:hint="eastAsia"/>
                <w:sz w:val="21"/>
                <w:szCs w:val="21"/>
              </w:rPr>
              <w:t>等</w:t>
            </w:r>
          </w:p>
        </w:tc>
        <w:tc>
          <w:tcPr>
            <w:tcW w:w="1610" w:type="dxa"/>
            <w:vAlign w:val="center"/>
          </w:tcPr>
          <w:p w14:paraId="56893FD6"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p>
        </w:tc>
      </w:tr>
      <w:tr w:rsidR="0032656C" w:rsidRPr="0032656C" w14:paraId="27C0AAF3" w14:textId="77777777">
        <w:trPr>
          <w:trHeight w:val="397"/>
          <w:jc w:val="center"/>
        </w:trPr>
        <w:tc>
          <w:tcPr>
            <w:tcW w:w="675" w:type="dxa"/>
            <w:vAlign w:val="center"/>
          </w:tcPr>
          <w:p w14:paraId="6E61FBDB" w14:textId="77777777" w:rsidR="00D240C0" w:rsidRPr="0032656C" w:rsidRDefault="00B22695">
            <w:pPr>
              <w:spacing w:line="240" w:lineRule="auto"/>
              <w:ind w:firstLineChars="0" w:firstLine="0"/>
              <w:jc w:val="center"/>
              <w:rPr>
                <w:sz w:val="21"/>
                <w:szCs w:val="21"/>
              </w:rPr>
            </w:pPr>
            <w:r w:rsidRPr="0032656C">
              <w:rPr>
                <w:rFonts w:hint="eastAsia"/>
                <w:sz w:val="21"/>
                <w:szCs w:val="21"/>
              </w:rPr>
              <w:t>3</w:t>
            </w:r>
          </w:p>
        </w:tc>
        <w:tc>
          <w:tcPr>
            <w:tcW w:w="1560" w:type="dxa"/>
            <w:vAlign w:val="center"/>
          </w:tcPr>
          <w:p w14:paraId="4007EBDB" w14:textId="77777777" w:rsidR="00D240C0" w:rsidRPr="0032656C" w:rsidRDefault="00B22695">
            <w:pPr>
              <w:spacing w:line="240" w:lineRule="auto"/>
              <w:ind w:firstLineChars="0" w:firstLine="0"/>
              <w:jc w:val="center"/>
              <w:rPr>
                <w:sz w:val="21"/>
                <w:szCs w:val="21"/>
              </w:rPr>
            </w:pPr>
            <w:r w:rsidRPr="0032656C">
              <w:rPr>
                <w:rFonts w:hint="eastAsia"/>
                <w:sz w:val="21"/>
                <w:szCs w:val="21"/>
              </w:rPr>
              <w:t>声环境</w:t>
            </w:r>
          </w:p>
        </w:tc>
        <w:tc>
          <w:tcPr>
            <w:tcW w:w="2976" w:type="dxa"/>
            <w:vAlign w:val="center"/>
          </w:tcPr>
          <w:p w14:paraId="0AF00E99" w14:textId="77777777" w:rsidR="00D240C0" w:rsidRPr="0032656C" w:rsidRDefault="00B22695">
            <w:pPr>
              <w:spacing w:line="240" w:lineRule="auto"/>
              <w:ind w:firstLineChars="0" w:firstLine="0"/>
              <w:jc w:val="center"/>
              <w:rPr>
                <w:sz w:val="21"/>
                <w:szCs w:val="21"/>
              </w:rPr>
            </w:pPr>
            <w:r w:rsidRPr="0032656C">
              <w:rPr>
                <w:rFonts w:hint="eastAsia"/>
                <w:sz w:val="21"/>
                <w:szCs w:val="21"/>
              </w:rPr>
              <w:t>等效连续</w:t>
            </w:r>
            <w:r w:rsidRPr="0032656C">
              <w:rPr>
                <w:rFonts w:hint="eastAsia"/>
                <w:sz w:val="21"/>
                <w:szCs w:val="21"/>
              </w:rPr>
              <w:t>A</w:t>
            </w:r>
            <w:r w:rsidRPr="0032656C">
              <w:rPr>
                <w:rFonts w:hint="eastAsia"/>
                <w:sz w:val="21"/>
                <w:szCs w:val="21"/>
              </w:rPr>
              <w:t>声级</w:t>
            </w:r>
          </w:p>
        </w:tc>
        <w:tc>
          <w:tcPr>
            <w:tcW w:w="1701" w:type="dxa"/>
            <w:vAlign w:val="center"/>
          </w:tcPr>
          <w:p w14:paraId="366CB57C" w14:textId="77777777" w:rsidR="00D240C0" w:rsidRPr="0032656C" w:rsidRDefault="00B22695">
            <w:pPr>
              <w:spacing w:line="240" w:lineRule="auto"/>
              <w:ind w:firstLineChars="0" w:firstLine="0"/>
              <w:jc w:val="center"/>
              <w:rPr>
                <w:sz w:val="21"/>
                <w:szCs w:val="21"/>
              </w:rPr>
            </w:pPr>
            <w:r w:rsidRPr="0032656C">
              <w:rPr>
                <w:rFonts w:hint="eastAsia"/>
                <w:sz w:val="21"/>
                <w:szCs w:val="21"/>
              </w:rPr>
              <w:t>等效连续</w:t>
            </w:r>
            <w:r w:rsidRPr="0032656C">
              <w:rPr>
                <w:rFonts w:hint="eastAsia"/>
                <w:sz w:val="21"/>
                <w:szCs w:val="21"/>
              </w:rPr>
              <w:t>A</w:t>
            </w:r>
            <w:r w:rsidRPr="0032656C">
              <w:rPr>
                <w:rFonts w:hint="eastAsia"/>
                <w:sz w:val="21"/>
                <w:szCs w:val="21"/>
              </w:rPr>
              <w:t>声级</w:t>
            </w:r>
          </w:p>
        </w:tc>
        <w:tc>
          <w:tcPr>
            <w:tcW w:w="1610" w:type="dxa"/>
            <w:vAlign w:val="center"/>
          </w:tcPr>
          <w:p w14:paraId="037B2ED7"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p>
        </w:tc>
      </w:tr>
      <w:tr w:rsidR="0032656C" w:rsidRPr="0032656C" w14:paraId="5876B31A" w14:textId="77777777">
        <w:trPr>
          <w:jc w:val="center"/>
        </w:trPr>
        <w:tc>
          <w:tcPr>
            <w:tcW w:w="675" w:type="dxa"/>
            <w:vAlign w:val="center"/>
          </w:tcPr>
          <w:p w14:paraId="256AF2A3" w14:textId="77777777" w:rsidR="00D240C0" w:rsidRPr="0032656C" w:rsidRDefault="00B22695">
            <w:pPr>
              <w:spacing w:line="240" w:lineRule="auto"/>
              <w:ind w:firstLineChars="0" w:firstLine="0"/>
              <w:jc w:val="center"/>
              <w:rPr>
                <w:sz w:val="21"/>
                <w:szCs w:val="21"/>
              </w:rPr>
            </w:pPr>
            <w:r w:rsidRPr="0032656C">
              <w:rPr>
                <w:rFonts w:hint="eastAsia"/>
                <w:sz w:val="21"/>
                <w:szCs w:val="21"/>
              </w:rPr>
              <w:t>4</w:t>
            </w:r>
          </w:p>
        </w:tc>
        <w:tc>
          <w:tcPr>
            <w:tcW w:w="1560" w:type="dxa"/>
            <w:vAlign w:val="center"/>
          </w:tcPr>
          <w:p w14:paraId="12EB2033" w14:textId="77777777" w:rsidR="00D240C0" w:rsidRPr="0032656C" w:rsidRDefault="00B22695">
            <w:pPr>
              <w:spacing w:line="240" w:lineRule="auto"/>
              <w:ind w:firstLineChars="0" w:firstLine="0"/>
              <w:jc w:val="center"/>
              <w:rPr>
                <w:sz w:val="21"/>
                <w:szCs w:val="21"/>
              </w:rPr>
            </w:pPr>
            <w:r w:rsidRPr="0032656C">
              <w:rPr>
                <w:rFonts w:hint="eastAsia"/>
                <w:sz w:val="21"/>
                <w:szCs w:val="21"/>
              </w:rPr>
              <w:t>固体废物</w:t>
            </w:r>
          </w:p>
        </w:tc>
        <w:tc>
          <w:tcPr>
            <w:tcW w:w="2976" w:type="dxa"/>
            <w:vAlign w:val="center"/>
          </w:tcPr>
          <w:p w14:paraId="613EF4DB"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p>
        </w:tc>
        <w:tc>
          <w:tcPr>
            <w:tcW w:w="1701" w:type="dxa"/>
            <w:vAlign w:val="center"/>
          </w:tcPr>
          <w:p w14:paraId="47445577" w14:textId="77777777" w:rsidR="00D240C0" w:rsidRPr="0032656C" w:rsidRDefault="00B22695">
            <w:pPr>
              <w:spacing w:line="240" w:lineRule="auto"/>
              <w:ind w:firstLineChars="0" w:firstLine="0"/>
              <w:rPr>
                <w:sz w:val="21"/>
                <w:szCs w:val="21"/>
              </w:rPr>
            </w:pPr>
            <w:r w:rsidRPr="0032656C">
              <w:rPr>
                <w:rFonts w:hint="eastAsia"/>
                <w:sz w:val="21"/>
                <w:szCs w:val="21"/>
              </w:rPr>
              <w:t>一般工业固体废物、危险废</w:t>
            </w:r>
            <w:r w:rsidRPr="0032656C">
              <w:rPr>
                <w:rFonts w:hint="eastAsia"/>
                <w:sz w:val="21"/>
                <w:szCs w:val="21"/>
              </w:rPr>
              <w:lastRenderedPageBreak/>
              <w:t>物、生活垃圾、餐厨垃圾</w:t>
            </w:r>
          </w:p>
        </w:tc>
        <w:tc>
          <w:tcPr>
            <w:tcW w:w="1610" w:type="dxa"/>
            <w:vAlign w:val="center"/>
          </w:tcPr>
          <w:p w14:paraId="238FA341" w14:textId="77777777" w:rsidR="00D240C0" w:rsidRPr="0032656C" w:rsidRDefault="00B22695">
            <w:pPr>
              <w:spacing w:line="240" w:lineRule="auto"/>
              <w:ind w:firstLineChars="0" w:firstLine="0"/>
              <w:jc w:val="center"/>
              <w:rPr>
                <w:sz w:val="21"/>
                <w:szCs w:val="21"/>
              </w:rPr>
            </w:pPr>
            <w:r w:rsidRPr="0032656C">
              <w:rPr>
                <w:rFonts w:hint="eastAsia"/>
                <w:sz w:val="21"/>
                <w:szCs w:val="21"/>
              </w:rPr>
              <w:lastRenderedPageBreak/>
              <w:t>/</w:t>
            </w:r>
          </w:p>
        </w:tc>
      </w:tr>
      <w:tr w:rsidR="0032656C" w:rsidRPr="0032656C" w14:paraId="0CD97933" w14:textId="77777777">
        <w:trPr>
          <w:jc w:val="center"/>
        </w:trPr>
        <w:tc>
          <w:tcPr>
            <w:tcW w:w="675" w:type="dxa"/>
            <w:vAlign w:val="center"/>
          </w:tcPr>
          <w:p w14:paraId="5CC1D904" w14:textId="77777777" w:rsidR="00D240C0" w:rsidRPr="0032656C" w:rsidRDefault="00B22695">
            <w:pPr>
              <w:spacing w:line="240" w:lineRule="auto"/>
              <w:ind w:firstLineChars="0" w:firstLine="0"/>
              <w:jc w:val="center"/>
              <w:rPr>
                <w:sz w:val="21"/>
                <w:szCs w:val="21"/>
              </w:rPr>
            </w:pPr>
            <w:r w:rsidRPr="0032656C">
              <w:rPr>
                <w:rFonts w:hint="eastAsia"/>
                <w:sz w:val="21"/>
                <w:szCs w:val="21"/>
              </w:rPr>
              <w:t>5</w:t>
            </w:r>
          </w:p>
        </w:tc>
        <w:tc>
          <w:tcPr>
            <w:tcW w:w="1560" w:type="dxa"/>
            <w:vAlign w:val="center"/>
          </w:tcPr>
          <w:p w14:paraId="13AF4FDD" w14:textId="77777777" w:rsidR="00D240C0" w:rsidRPr="0032656C" w:rsidRDefault="00B22695">
            <w:pPr>
              <w:spacing w:line="240" w:lineRule="auto"/>
              <w:ind w:firstLineChars="0" w:firstLine="0"/>
              <w:jc w:val="center"/>
              <w:rPr>
                <w:sz w:val="21"/>
                <w:szCs w:val="21"/>
              </w:rPr>
            </w:pPr>
            <w:r w:rsidRPr="0032656C">
              <w:rPr>
                <w:rFonts w:hint="eastAsia"/>
                <w:sz w:val="21"/>
                <w:szCs w:val="21"/>
              </w:rPr>
              <w:t>生态环境</w:t>
            </w:r>
          </w:p>
        </w:tc>
        <w:tc>
          <w:tcPr>
            <w:tcW w:w="2976" w:type="dxa"/>
            <w:vAlign w:val="center"/>
          </w:tcPr>
          <w:p w14:paraId="479789DB" w14:textId="77777777" w:rsidR="00D240C0" w:rsidRPr="0032656C" w:rsidRDefault="00B22695">
            <w:pPr>
              <w:spacing w:line="240" w:lineRule="auto"/>
              <w:ind w:firstLineChars="0" w:firstLine="0"/>
              <w:rPr>
                <w:sz w:val="21"/>
                <w:szCs w:val="21"/>
              </w:rPr>
            </w:pPr>
            <w:r w:rsidRPr="0032656C">
              <w:rPr>
                <w:rFonts w:hint="eastAsia"/>
                <w:sz w:val="21"/>
                <w:szCs w:val="21"/>
              </w:rPr>
              <w:t>土地利用、土壤、植被、野生动物</w:t>
            </w:r>
          </w:p>
        </w:tc>
        <w:tc>
          <w:tcPr>
            <w:tcW w:w="1701" w:type="dxa"/>
            <w:vAlign w:val="center"/>
          </w:tcPr>
          <w:p w14:paraId="1B9075B8" w14:textId="77777777" w:rsidR="00D240C0" w:rsidRPr="0032656C" w:rsidRDefault="00B22695">
            <w:pPr>
              <w:spacing w:line="240" w:lineRule="auto"/>
              <w:ind w:firstLineChars="0" w:firstLine="0"/>
              <w:jc w:val="center"/>
              <w:rPr>
                <w:sz w:val="21"/>
                <w:szCs w:val="21"/>
              </w:rPr>
            </w:pPr>
            <w:r w:rsidRPr="0032656C">
              <w:rPr>
                <w:rFonts w:hint="eastAsia"/>
                <w:sz w:val="21"/>
                <w:szCs w:val="21"/>
              </w:rPr>
              <w:t>土地利用、土壤、植被、水土流失</w:t>
            </w:r>
          </w:p>
        </w:tc>
        <w:tc>
          <w:tcPr>
            <w:tcW w:w="1610" w:type="dxa"/>
            <w:vAlign w:val="center"/>
          </w:tcPr>
          <w:p w14:paraId="1000E18C"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p>
        </w:tc>
      </w:tr>
      <w:tr w:rsidR="0032656C" w:rsidRPr="0032656C" w14:paraId="51F14038" w14:textId="77777777">
        <w:trPr>
          <w:trHeight w:val="397"/>
          <w:jc w:val="center"/>
        </w:trPr>
        <w:tc>
          <w:tcPr>
            <w:tcW w:w="675" w:type="dxa"/>
            <w:vAlign w:val="center"/>
          </w:tcPr>
          <w:p w14:paraId="0E0B5BFE" w14:textId="77777777" w:rsidR="00D240C0" w:rsidRPr="0032656C" w:rsidRDefault="00B22695">
            <w:pPr>
              <w:spacing w:line="240" w:lineRule="auto"/>
              <w:ind w:firstLineChars="0" w:firstLine="0"/>
              <w:jc w:val="center"/>
              <w:rPr>
                <w:sz w:val="21"/>
                <w:szCs w:val="21"/>
              </w:rPr>
            </w:pPr>
            <w:r w:rsidRPr="0032656C">
              <w:rPr>
                <w:rFonts w:hint="eastAsia"/>
                <w:sz w:val="21"/>
                <w:szCs w:val="21"/>
              </w:rPr>
              <w:t>6</w:t>
            </w:r>
          </w:p>
        </w:tc>
        <w:tc>
          <w:tcPr>
            <w:tcW w:w="1560" w:type="dxa"/>
            <w:vAlign w:val="center"/>
          </w:tcPr>
          <w:p w14:paraId="64D4D72B" w14:textId="77777777" w:rsidR="00D240C0" w:rsidRPr="0032656C" w:rsidRDefault="00B22695">
            <w:pPr>
              <w:spacing w:line="240" w:lineRule="auto"/>
              <w:ind w:firstLineChars="0" w:firstLine="0"/>
              <w:jc w:val="center"/>
              <w:rPr>
                <w:sz w:val="21"/>
                <w:szCs w:val="21"/>
              </w:rPr>
            </w:pPr>
            <w:r w:rsidRPr="0032656C">
              <w:rPr>
                <w:rFonts w:hint="eastAsia"/>
                <w:sz w:val="21"/>
                <w:szCs w:val="21"/>
              </w:rPr>
              <w:t>环境风险评价</w:t>
            </w:r>
          </w:p>
        </w:tc>
        <w:tc>
          <w:tcPr>
            <w:tcW w:w="2976" w:type="dxa"/>
            <w:vAlign w:val="center"/>
          </w:tcPr>
          <w:p w14:paraId="544F79CA"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p>
        </w:tc>
        <w:tc>
          <w:tcPr>
            <w:tcW w:w="1701" w:type="dxa"/>
            <w:vAlign w:val="center"/>
          </w:tcPr>
          <w:p w14:paraId="08002D2D" w14:textId="77777777" w:rsidR="00D240C0" w:rsidRPr="0032656C" w:rsidRDefault="00B22695">
            <w:pPr>
              <w:spacing w:line="240" w:lineRule="auto"/>
              <w:ind w:firstLineChars="0" w:firstLine="0"/>
              <w:jc w:val="center"/>
              <w:rPr>
                <w:sz w:val="21"/>
                <w:szCs w:val="21"/>
              </w:rPr>
            </w:pPr>
            <w:r w:rsidRPr="0032656C">
              <w:rPr>
                <w:rFonts w:hint="eastAsia"/>
                <w:sz w:val="21"/>
                <w:szCs w:val="21"/>
              </w:rPr>
              <w:t>火灾</w:t>
            </w:r>
          </w:p>
        </w:tc>
        <w:tc>
          <w:tcPr>
            <w:tcW w:w="1610" w:type="dxa"/>
            <w:vAlign w:val="center"/>
          </w:tcPr>
          <w:p w14:paraId="09D1D551"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p>
        </w:tc>
      </w:tr>
    </w:tbl>
    <w:p w14:paraId="2F397C3C" w14:textId="536242B4" w:rsidR="00D240C0" w:rsidRPr="0032656C" w:rsidRDefault="00B22695">
      <w:pPr>
        <w:pStyle w:val="2"/>
      </w:pPr>
      <w:bookmarkStart w:id="18" w:name="_Toc101965090"/>
      <w:r w:rsidRPr="0032656C">
        <w:rPr>
          <w:rFonts w:hint="eastAsia"/>
        </w:rPr>
        <w:t>2.5</w:t>
      </w:r>
      <w:r w:rsidRPr="0032656C">
        <w:rPr>
          <w:rFonts w:hint="eastAsia"/>
        </w:rPr>
        <w:t>环境功能区划及评价标准</w:t>
      </w:r>
      <w:bookmarkEnd w:id="18"/>
    </w:p>
    <w:p w14:paraId="4B5FE61C" w14:textId="77777777" w:rsidR="00D240C0" w:rsidRPr="0032656C" w:rsidRDefault="00B22695">
      <w:pPr>
        <w:pStyle w:val="3"/>
      </w:pPr>
      <w:r w:rsidRPr="0032656C">
        <w:rPr>
          <w:rFonts w:hint="eastAsia"/>
        </w:rPr>
        <w:t>2.5.1</w:t>
      </w:r>
      <w:r w:rsidRPr="0032656C">
        <w:rPr>
          <w:rFonts w:hint="eastAsia"/>
        </w:rPr>
        <w:t>环境功能区划</w:t>
      </w:r>
    </w:p>
    <w:p w14:paraId="390B919F" w14:textId="77777777" w:rsidR="00D240C0" w:rsidRPr="0032656C" w:rsidRDefault="00B22695">
      <w:pPr>
        <w:pStyle w:val="4"/>
        <w:ind w:firstLine="480"/>
      </w:pPr>
      <w:r w:rsidRPr="0032656C">
        <w:rPr>
          <w:rFonts w:hint="eastAsia"/>
        </w:rPr>
        <w:t>2.5.1.1</w:t>
      </w:r>
      <w:r w:rsidRPr="0032656C">
        <w:rPr>
          <w:rFonts w:hint="eastAsia"/>
        </w:rPr>
        <w:t>环境空气功能区划</w:t>
      </w:r>
    </w:p>
    <w:p w14:paraId="0BDE4540" w14:textId="77777777" w:rsidR="00D240C0" w:rsidRPr="0032656C" w:rsidRDefault="00B22695">
      <w:pPr>
        <w:ind w:firstLine="480"/>
      </w:pPr>
      <w:r w:rsidRPr="0032656C">
        <w:rPr>
          <w:rFonts w:hint="eastAsia"/>
        </w:rPr>
        <w:t>本项目选址位于昌吉市延安南路</w:t>
      </w:r>
      <w:r w:rsidRPr="0032656C">
        <w:rPr>
          <w:rFonts w:hint="eastAsia"/>
        </w:rPr>
        <w:t>303</w:t>
      </w:r>
      <w:r w:rsidRPr="0032656C">
        <w:rPr>
          <w:rFonts w:hint="eastAsia"/>
        </w:rPr>
        <w:t>号，周边无自然保护区、风景名胜区和其他需要特殊保护的区域。根据环境空气功能区分类，评价区环境空气功能区为二类区，执行《环境空气质量标准》（</w:t>
      </w:r>
      <w:r w:rsidRPr="0032656C">
        <w:rPr>
          <w:rFonts w:hint="eastAsia"/>
        </w:rPr>
        <w:t>GB3095-2012</w:t>
      </w:r>
      <w:r w:rsidRPr="0032656C">
        <w:rPr>
          <w:rFonts w:hint="eastAsia"/>
        </w:rPr>
        <w:t>）中二级标准。</w:t>
      </w:r>
    </w:p>
    <w:p w14:paraId="69135C79" w14:textId="77777777" w:rsidR="00D240C0" w:rsidRPr="0032656C" w:rsidRDefault="00B22695">
      <w:pPr>
        <w:pStyle w:val="4"/>
        <w:ind w:firstLine="480"/>
      </w:pPr>
      <w:r w:rsidRPr="0032656C">
        <w:rPr>
          <w:rFonts w:hint="eastAsia"/>
        </w:rPr>
        <w:t>2.5.1.2</w:t>
      </w:r>
      <w:r w:rsidRPr="0032656C">
        <w:rPr>
          <w:rFonts w:hint="eastAsia"/>
        </w:rPr>
        <w:t>水环境功能区划</w:t>
      </w:r>
    </w:p>
    <w:p w14:paraId="26CF7EF3" w14:textId="77777777" w:rsidR="00D240C0" w:rsidRPr="0032656C" w:rsidRDefault="00B22695">
      <w:pPr>
        <w:ind w:firstLine="480"/>
      </w:pPr>
      <w:r w:rsidRPr="0032656C">
        <w:rPr>
          <w:rFonts w:hint="eastAsia"/>
        </w:rPr>
        <w:t>依据项目区周围地区地下水的使用情况，主要作为饮用水及工农业用水，故按照地下水质量分类，项目区及其周围地区的地下水应属于《地下水质量标准》（</w:t>
      </w:r>
      <w:r w:rsidRPr="0032656C">
        <w:rPr>
          <w:rFonts w:hint="eastAsia"/>
        </w:rPr>
        <w:t>GB/T14848-2017</w:t>
      </w:r>
      <w:r w:rsidRPr="0032656C">
        <w:rPr>
          <w:rFonts w:hint="eastAsia"/>
        </w:rPr>
        <w:t>）中Ⅲ类水体（以人体健康基准值为依据，主要适用于集中式生活饮用水水源及工、农业用水）。</w:t>
      </w:r>
    </w:p>
    <w:p w14:paraId="014606D3" w14:textId="77777777" w:rsidR="00D240C0" w:rsidRPr="0032656C" w:rsidRDefault="00B22695">
      <w:pPr>
        <w:pStyle w:val="4"/>
        <w:ind w:firstLine="480"/>
      </w:pPr>
      <w:r w:rsidRPr="0032656C">
        <w:rPr>
          <w:rFonts w:hint="eastAsia"/>
        </w:rPr>
        <w:t>2.5.1.3</w:t>
      </w:r>
      <w:r w:rsidRPr="0032656C">
        <w:rPr>
          <w:rFonts w:hint="eastAsia"/>
        </w:rPr>
        <w:t>声环境功能区划</w:t>
      </w:r>
    </w:p>
    <w:p w14:paraId="76807842" w14:textId="77777777" w:rsidR="00D240C0" w:rsidRPr="0032656C" w:rsidRDefault="00B22695">
      <w:pPr>
        <w:ind w:firstLine="480"/>
      </w:pPr>
      <w:r w:rsidRPr="0032656C">
        <w:rPr>
          <w:rFonts w:hint="eastAsia"/>
        </w:rPr>
        <w:t>根据《声环境质量标准》（</w:t>
      </w:r>
      <w:r w:rsidRPr="0032656C">
        <w:rPr>
          <w:rFonts w:hint="eastAsia"/>
        </w:rPr>
        <w:t>GB3096-2008</w:t>
      </w:r>
      <w:r w:rsidRPr="0032656C">
        <w:rPr>
          <w:rFonts w:hint="eastAsia"/>
        </w:rPr>
        <w:t>）声环境分类区域划分，项目所在地为</w:t>
      </w:r>
      <w:r w:rsidRPr="0032656C">
        <w:rPr>
          <w:rFonts w:hint="eastAsia"/>
        </w:rPr>
        <w:t>1</w:t>
      </w:r>
      <w:r w:rsidRPr="0032656C">
        <w:rPr>
          <w:rFonts w:hint="eastAsia"/>
        </w:rPr>
        <w:t>类声环境功能区，执行《声环境质量标准》（</w:t>
      </w:r>
      <w:r w:rsidRPr="0032656C">
        <w:rPr>
          <w:rFonts w:hint="eastAsia"/>
        </w:rPr>
        <w:t>GB3096-2008</w:t>
      </w:r>
      <w:r w:rsidRPr="0032656C">
        <w:rPr>
          <w:rFonts w:hint="eastAsia"/>
        </w:rPr>
        <w:t>）中</w:t>
      </w:r>
      <w:r w:rsidRPr="0032656C">
        <w:rPr>
          <w:rFonts w:hint="eastAsia"/>
        </w:rPr>
        <w:t>1</w:t>
      </w:r>
      <w:r w:rsidRPr="0032656C">
        <w:rPr>
          <w:rFonts w:hint="eastAsia"/>
        </w:rPr>
        <w:t>类标准要求。</w:t>
      </w:r>
    </w:p>
    <w:p w14:paraId="3992713E" w14:textId="77777777" w:rsidR="00D240C0" w:rsidRPr="0032656C" w:rsidRDefault="00B22695">
      <w:pPr>
        <w:pStyle w:val="4"/>
        <w:ind w:firstLine="480"/>
      </w:pPr>
      <w:r w:rsidRPr="0032656C">
        <w:rPr>
          <w:rFonts w:hint="eastAsia"/>
        </w:rPr>
        <w:t>2.5.1.4</w:t>
      </w:r>
      <w:r w:rsidRPr="0032656C">
        <w:rPr>
          <w:rFonts w:hint="eastAsia"/>
        </w:rPr>
        <w:t>生态环境功能区划</w:t>
      </w:r>
    </w:p>
    <w:p w14:paraId="420F20E1" w14:textId="77777777" w:rsidR="00D240C0" w:rsidRPr="0032656C" w:rsidRDefault="00B22695">
      <w:pPr>
        <w:ind w:firstLine="480"/>
      </w:pPr>
      <w:r w:rsidRPr="0032656C">
        <w:rPr>
          <w:rFonts w:hint="eastAsia"/>
        </w:rPr>
        <w:t>根据《新疆生态功能区划》，本项目所在区域属于“Ⅱ</w:t>
      </w:r>
      <w:r w:rsidRPr="0032656C">
        <w:rPr>
          <w:rFonts w:hint="eastAsia"/>
        </w:rPr>
        <w:t xml:space="preserve"> </w:t>
      </w:r>
      <w:r w:rsidRPr="0032656C">
        <w:rPr>
          <w:rFonts w:hint="eastAsia"/>
        </w:rPr>
        <w:t>准噶尔盆地温带干旱荒漠与绿洲生态功能区——Ⅱ</w:t>
      </w:r>
      <w:r w:rsidRPr="0032656C">
        <w:rPr>
          <w:rFonts w:hint="eastAsia"/>
        </w:rPr>
        <w:t xml:space="preserve">5 </w:t>
      </w:r>
      <w:r w:rsidRPr="0032656C">
        <w:rPr>
          <w:rFonts w:hint="eastAsia"/>
        </w:rPr>
        <w:t>准噶尔盆地南部灌木半灌木荒漠绿洲农业生态亚区——</w:t>
      </w:r>
      <w:r w:rsidRPr="0032656C">
        <w:rPr>
          <w:rFonts w:hint="eastAsia"/>
        </w:rPr>
        <w:t>26</w:t>
      </w:r>
      <w:r w:rsidRPr="0032656C">
        <w:rPr>
          <w:rFonts w:hint="eastAsia"/>
        </w:rPr>
        <w:t>．乌苏—石河子—昌吉城镇与绿洲农业生态功能区”</w:t>
      </w:r>
    </w:p>
    <w:p w14:paraId="596D2AE8" w14:textId="77777777" w:rsidR="00D240C0" w:rsidRPr="0032656C" w:rsidRDefault="00B22695">
      <w:pPr>
        <w:pStyle w:val="3"/>
      </w:pPr>
      <w:r w:rsidRPr="0032656C">
        <w:rPr>
          <w:rFonts w:hint="eastAsia"/>
        </w:rPr>
        <w:t>2.5.2</w:t>
      </w:r>
      <w:r w:rsidRPr="0032656C">
        <w:rPr>
          <w:rFonts w:hint="eastAsia"/>
        </w:rPr>
        <w:t>评价标准</w:t>
      </w:r>
    </w:p>
    <w:p w14:paraId="4C13F7F2" w14:textId="77777777" w:rsidR="00D240C0" w:rsidRPr="0032656C" w:rsidRDefault="00B22695">
      <w:pPr>
        <w:pStyle w:val="4"/>
        <w:ind w:firstLine="480"/>
      </w:pPr>
      <w:r w:rsidRPr="0032656C">
        <w:rPr>
          <w:rFonts w:hint="eastAsia"/>
        </w:rPr>
        <w:t>2.5.2.1</w:t>
      </w:r>
      <w:r w:rsidRPr="0032656C">
        <w:rPr>
          <w:rFonts w:hint="eastAsia"/>
        </w:rPr>
        <w:t>环境质量标准</w:t>
      </w:r>
    </w:p>
    <w:p w14:paraId="351BEDCF" w14:textId="77777777" w:rsidR="00D240C0" w:rsidRPr="0032656C" w:rsidRDefault="00B22695">
      <w:pPr>
        <w:ind w:firstLine="480"/>
      </w:pPr>
      <w:r w:rsidRPr="0032656C">
        <w:rPr>
          <w:rFonts w:hint="eastAsia"/>
        </w:rPr>
        <w:t>（</w:t>
      </w:r>
      <w:r w:rsidRPr="0032656C">
        <w:rPr>
          <w:rFonts w:hint="eastAsia"/>
        </w:rPr>
        <w:t>1</w:t>
      </w:r>
      <w:r w:rsidRPr="0032656C">
        <w:rPr>
          <w:rFonts w:hint="eastAsia"/>
        </w:rPr>
        <w:t>）环境空气质量标准</w:t>
      </w:r>
    </w:p>
    <w:p w14:paraId="0B7EF173" w14:textId="77777777" w:rsidR="00D240C0" w:rsidRPr="0032656C" w:rsidRDefault="00B22695">
      <w:pPr>
        <w:ind w:firstLine="480"/>
      </w:pPr>
      <w:r w:rsidRPr="0032656C">
        <w:rPr>
          <w:rFonts w:hint="eastAsia"/>
        </w:rPr>
        <w:lastRenderedPageBreak/>
        <w:t>根据环境功能区划，</w:t>
      </w:r>
      <w:r w:rsidRPr="0032656C">
        <w:rPr>
          <w:rFonts w:hint="eastAsia"/>
        </w:rPr>
        <w:t>SO</w:t>
      </w:r>
      <w:r w:rsidRPr="0032656C">
        <w:rPr>
          <w:rFonts w:hint="eastAsia"/>
          <w:vertAlign w:val="subscript"/>
        </w:rPr>
        <w:t>2</w:t>
      </w:r>
      <w:r w:rsidRPr="0032656C">
        <w:rPr>
          <w:rFonts w:hint="eastAsia"/>
        </w:rPr>
        <w:t>、</w:t>
      </w:r>
      <w:r w:rsidRPr="0032656C">
        <w:rPr>
          <w:rFonts w:hint="eastAsia"/>
        </w:rPr>
        <w:t>NO</w:t>
      </w:r>
      <w:r w:rsidRPr="0032656C">
        <w:rPr>
          <w:rFonts w:hint="eastAsia"/>
          <w:vertAlign w:val="subscript"/>
        </w:rPr>
        <w:t>2</w:t>
      </w:r>
      <w:r w:rsidRPr="0032656C">
        <w:rPr>
          <w:rFonts w:hint="eastAsia"/>
        </w:rPr>
        <w:t>、</w:t>
      </w:r>
      <w:r w:rsidRPr="0032656C">
        <w:rPr>
          <w:rFonts w:hint="eastAsia"/>
        </w:rPr>
        <w:t>PM</w:t>
      </w:r>
      <w:r w:rsidRPr="0032656C">
        <w:rPr>
          <w:rFonts w:hint="eastAsia"/>
          <w:vertAlign w:val="subscript"/>
        </w:rPr>
        <w:t>10</w:t>
      </w:r>
      <w:r w:rsidRPr="0032656C">
        <w:rPr>
          <w:rFonts w:hint="eastAsia"/>
        </w:rPr>
        <w:t>、</w:t>
      </w:r>
      <w:r w:rsidRPr="0032656C">
        <w:rPr>
          <w:rFonts w:hint="eastAsia"/>
        </w:rPr>
        <w:t>PM</w:t>
      </w:r>
      <w:r w:rsidRPr="0032656C">
        <w:rPr>
          <w:rFonts w:hint="eastAsia"/>
          <w:vertAlign w:val="subscript"/>
        </w:rPr>
        <w:t>2.5</w:t>
      </w:r>
      <w:r w:rsidRPr="0032656C">
        <w:rPr>
          <w:rFonts w:hint="eastAsia"/>
        </w:rPr>
        <w:t>、</w:t>
      </w:r>
      <w:r w:rsidRPr="0032656C">
        <w:rPr>
          <w:rFonts w:hint="eastAsia"/>
        </w:rPr>
        <w:t>CO</w:t>
      </w:r>
      <w:r w:rsidRPr="0032656C">
        <w:rPr>
          <w:rFonts w:hint="eastAsia"/>
        </w:rPr>
        <w:t>、</w:t>
      </w:r>
      <w:r w:rsidRPr="0032656C">
        <w:rPr>
          <w:rFonts w:hint="eastAsia"/>
        </w:rPr>
        <w:t>O</w:t>
      </w:r>
      <w:r w:rsidRPr="0032656C">
        <w:rPr>
          <w:rFonts w:hint="eastAsia"/>
          <w:vertAlign w:val="subscript"/>
        </w:rPr>
        <w:t>3</w:t>
      </w:r>
      <w:r w:rsidRPr="0032656C">
        <w:rPr>
          <w:rFonts w:hint="eastAsia"/>
        </w:rPr>
        <w:t>和颗粒物执行《环境空气质量标准》（</w:t>
      </w:r>
      <w:r w:rsidRPr="0032656C">
        <w:rPr>
          <w:rFonts w:hint="eastAsia"/>
        </w:rPr>
        <w:t>GB3095-2012</w:t>
      </w:r>
      <w:r w:rsidRPr="0032656C">
        <w:rPr>
          <w:rFonts w:hint="eastAsia"/>
        </w:rPr>
        <w:t>）中的二级标准；氨和硫化氢执行《环境影响评价技术导则</w:t>
      </w:r>
      <w:r w:rsidRPr="0032656C">
        <w:rPr>
          <w:rFonts w:hint="eastAsia"/>
        </w:rPr>
        <w:t xml:space="preserve">  </w:t>
      </w:r>
      <w:r w:rsidRPr="0032656C">
        <w:rPr>
          <w:rFonts w:hint="eastAsia"/>
        </w:rPr>
        <w:t>大气环境》（</w:t>
      </w:r>
      <w:r w:rsidRPr="0032656C">
        <w:rPr>
          <w:rFonts w:hint="eastAsia"/>
        </w:rPr>
        <w:t>HJ2.2-2018</w:t>
      </w:r>
      <w:r w:rsidRPr="0032656C">
        <w:rPr>
          <w:rFonts w:hint="eastAsia"/>
        </w:rPr>
        <w:t>）附录</w:t>
      </w:r>
      <w:r w:rsidRPr="0032656C">
        <w:rPr>
          <w:rFonts w:hint="eastAsia"/>
        </w:rPr>
        <w:t>D</w:t>
      </w:r>
      <w:r w:rsidRPr="0032656C">
        <w:rPr>
          <w:rFonts w:hint="eastAsia"/>
        </w:rPr>
        <w:t>中的标准值。相关标准值见表</w:t>
      </w:r>
      <w:r w:rsidRPr="0032656C">
        <w:rPr>
          <w:rFonts w:hint="eastAsia"/>
        </w:rPr>
        <w:t>2.5-1</w:t>
      </w:r>
      <w:r w:rsidRPr="0032656C">
        <w:rPr>
          <w:rFonts w:hint="eastAsia"/>
        </w:rPr>
        <w:t>。</w:t>
      </w:r>
    </w:p>
    <w:p w14:paraId="200174B0" w14:textId="77777777" w:rsidR="00D240C0" w:rsidRPr="0032656C" w:rsidRDefault="00B22695">
      <w:pPr>
        <w:pStyle w:val="a3"/>
      </w:pPr>
      <w:r w:rsidRPr="0032656C">
        <w:rPr>
          <w:rFonts w:hint="eastAsia"/>
        </w:rPr>
        <w:t>表</w:t>
      </w:r>
      <w:r w:rsidRPr="0032656C">
        <w:rPr>
          <w:rFonts w:hint="eastAsia"/>
        </w:rPr>
        <w:t xml:space="preserve">2.5-1  </w:t>
      </w:r>
      <w:r w:rsidRPr="0032656C">
        <w:rPr>
          <w:rFonts w:hint="eastAsia"/>
        </w:rPr>
        <w:t>环境空气污染物浓度限值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23"/>
        <w:gridCol w:w="1853"/>
        <w:gridCol w:w="1985"/>
        <w:gridCol w:w="992"/>
        <w:gridCol w:w="851"/>
        <w:gridCol w:w="2318"/>
      </w:tblGrid>
      <w:tr w:rsidR="0032656C" w:rsidRPr="0032656C" w14:paraId="5BBB1473" w14:textId="77777777">
        <w:trPr>
          <w:trHeight w:val="454"/>
          <w:jc w:val="center"/>
        </w:trPr>
        <w:tc>
          <w:tcPr>
            <w:tcW w:w="523" w:type="dxa"/>
            <w:vAlign w:val="center"/>
          </w:tcPr>
          <w:p w14:paraId="72E64858"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序号</w:t>
            </w:r>
          </w:p>
        </w:tc>
        <w:tc>
          <w:tcPr>
            <w:tcW w:w="1853" w:type="dxa"/>
            <w:vAlign w:val="center"/>
          </w:tcPr>
          <w:p w14:paraId="077251F5"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污染物项目</w:t>
            </w:r>
          </w:p>
        </w:tc>
        <w:tc>
          <w:tcPr>
            <w:tcW w:w="1985" w:type="dxa"/>
            <w:vAlign w:val="center"/>
          </w:tcPr>
          <w:p w14:paraId="47BECC64"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平均时间</w:t>
            </w:r>
          </w:p>
        </w:tc>
        <w:tc>
          <w:tcPr>
            <w:tcW w:w="992" w:type="dxa"/>
            <w:vAlign w:val="center"/>
          </w:tcPr>
          <w:p w14:paraId="7DB3EE7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浓度限值</w:t>
            </w:r>
          </w:p>
        </w:tc>
        <w:tc>
          <w:tcPr>
            <w:tcW w:w="851" w:type="dxa"/>
            <w:vAlign w:val="center"/>
          </w:tcPr>
          <w:p w14:paraId="7AD153A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单位</w:t>
            </w:r>
          </w:p>
        </w:tc>
        <w:tc>
          <w:tcPr>
            <w:tcW w:w="2318" w:type="dxa"/>
            <w:vAlign w:val="center"/>
          </w:tcPr>
          <w:p w14:paraId="4B822B11"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标准来源</w:t>
            </w:r>
          </w:p>
        </w:tc>
      </w:tr>
      <w:tr w:rsidR="0032656C" w:rsidRPr="0032656C" w14:paraId="2A09994D" w14:textId="77777777">
        <w:trPr>
          <w:trHeight w:val="397"/>
          <w:jc w:val="center"/>
        </w:trPr>
        <w:tc>
          <w:tcPr>
            <w:tcW w:w="523" w:type="dxa"/>
            <w:vMerge w:val="restart"/>
            <w:vAlign w:val="center"/>
          </w:tcPr>
          <w:p w14:paraId="330C617C"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w:t>
            </w:r>
          </w:p>
        </w:tc>
        <w:tc>
          <w:tcPr>
            <w:tcW w:w="1853" w:type="dxa"/>
            <w:vMerge w:val="restart"/>
            <w:vAlign w:val="center"/>
          </w:tcPr>
          <w:p w14:paraId="7D04A67D"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二氧化硫（</w:t>
            </w:r>
            <w:r w:rsidRPr="0032656C">
              <w:rPr>
                <w:rFonts w:hint="eastAsia"/>
                <w:sz w:val="21"/>
                <w:szCs w:val="21"/>
              </w:rPr>
              <w:t>SO</w:t>
            </w:r>
            <w:r w:rsidRPr="0032656C">
              <w:rPr>
                <w:rFonts w:hint="eastAsia"/>
                <w:sz w:val="21"/>
                <w:szCs w:val="21"/>
                <w:vertAlign w:val="subscript"/>
              </w:rPr>
              <w:t>2</w:t>
            </w:r>
            <w:r w:rsidRPr="0032656C">
              <w:rPr>
                <w:rFonts w:hint="eastAsia"/>
                <w:sz w:val="21"/>
                <w:szCs w:val="21"/>
              </w:rPr>
              <w:t>）</w:t>
            </w:r>
          </w:p>
        </w:tc>
        <w:tc>
          <w:tcPr>
            <w:tcW w:w="1985" w:type="dxa"/>
            <w:vAlign w:val="center"/>
          </w:tcPr>
          <w:p w14:paraId="3673FE73"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年平均</w:t>
            </w:r>
          </w:p>
        </w:tc>
        <w:tc>
          <w:tcPr>
            <w:tcW w:w="992" w:type="dxa"/>
            <w:vAlign w:val="center"/>
          </w:tcPr>
          <w:p w14:paraId="1AF55121"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60</w:t>
            </w:r>
          </w:p>
        </w:tc>
        <w:tc>
          <w:tcPr>
            <w:tcW w:w="851" w:type="dxa"/>
            <w:vMerge w:val="restart"/>
            <w:vAlign w:val="center"/>
          </w:tcPr>
          <w:p w14:paraId="5036202D" w14:textId="77777777" w:rsidR="00D240C0" w:rsidRPr="0032656C" w:rsidRDefault="00B22695">
            <w:pPr>
              <w:spacing w:line="240" w:lineRule="auto"/>
              <w:ind w:leftChars="-50" w:left="-120" w:rightChars="-50" w:right="-120" w:firstLineChars="0" w:firstLine="0"/>
              <w:jc w:val="center"/>
              <w:rPr>
                <w:sz w:val="21"/>
                <w:szCs w:val="21"/>
              </w:rPr>
            </w:pPr>
            <w:proofErr w:type="spellStart"/>
            <w:r w:rsidRPr="0032656C">
              <w:rPr>
                <w:sz w:val="21"/>
                <w:szCs w:val="21"/>
              </w:rPr>
              <w:t>μg</w:t>
            </w:r>
            <w:proofErr w:type="spellEnd"/>
            <w:r w:rsidRPr="0032656C">
              <w:rPr>
                <w:sz w:val="21"/>
                <w:szCs w:val="21"/>
              </w:rPr>
              <w:t>/m</w:t>
            </w:r>
            <w:r w:rsidRPr="0032656C">
              <w:rPr>
                <w:sz w:val="21"/>
                <w:szCs w:val="21"/>
                <w:vertAlign w:val="superscript"/>
              </w:rPr>
              <w:t>3</w:t>
            </w:r>
          </w:p>
        </w:tc>
        <w:tc>
          <w:tcPr>
            <w:tcW w:w="2318" w:type="dxa"/>
            <w:vMerge w:val="restart"/>
            <w:vAlign w:val="center"/>
          </w:tcPr>
          <w:p w14:paraId="477D393C" w14:textId="77777777" w:rsidR="00D240C0" w:rsidRPr="0032656C" w:rsidRDefault="00B22695">
            <w:pPr>
              <w:spacing w:line="240" w:lineRule="auto"/>
              <w:ind w:leftChars="-50" w:left="-120" w:rightChars="-50" w:right="-120" w:firstLineChars="0" w:firstLine="0"/>
              <w:rPr>
                <w:sz w:val="21"/>
                <w:szCs w:val="21"/>
              </w:rPr>
            </w:pPr>
            <w:r w:rsidRPr="0032656C">
              <w:rPr>
                <w:rFonts w:hint="eastAsia"/>
                <w:sz w:val="21"/>
                <w:szCs w:val="21"/>
              </w:rPr>
              <w:t>环境空气质量标准》（</w:t>
            </w:r>
            <w:r w:rsidRPr="0032656C">
              <w:rPr>
                <w:rFonts w:hint="eastAsia"/>
                <w:sz w:val="21"/>
                <w:szCs w:val="21"/>
              </w:rPr>
              <w:t>GB3095-2012</w:t>
            </w:r>
            <w:r w:rsidRPr="0032656C">
              <w:rPr>
                <w:rFonts w:hint="eastAsia"/>
                <w:sz w:val="21"/>
                <w:szCs w:val="21"/>
              </w:rPr>
              <w:t>）中二级标准</w:t>
            </w:r>
          </w:p>
        </w:tc>
      </w:tr>
      <w:tr w:rsidR="0032656C" w:rsidRPr="0032656C" w14:paraId="38F82BC8" w14:textId="77777777">
        <w:trPr>
          <w:trHeight w:val="397"/>
          <w:jc w:val="center"/>
        </w:trPr>
        <w:tc>
          <w:tcPr>
            <w:tcW w:w="523" w:type="dxa"/>
            <w:vMerge/>
            <w:vAlign w:val="center"/>
          </w:tcPr>
          <w:p w14:paraId="4D4AE508" w14:textId="77777777" w:rsidR="00D240C0" w:rsidRPr="0032656C" w:rsidRDefault="00D240C0">
            <w:pPr>
              <w:spacing w:line="240" w:lineRule="auto"/>
              <w:ind w:leftChars="-50" w:left="-120" w:rightChars="-50" w:right="-120" w:firstLineChars="0" w:firstLine="0"/>
              <w:jc w:val="center"/>
              <w:rPr>
                <w:sz w:val="21"/>
                <w:szCs w:val="21"/>
              </w:rPr>
            </w:pPr>
          </w:p>
        </w:tc>
        <w:tc>
          <w:tcPr>
            <w:tcW w:w="1853" w:type="dxa"/>
            <w:vMerge/>
            <w:vAlign w:val="center"/>
          </w:tcPr>
          <w:p w14:paraId="4D413760" w14:textId="77777777" w:rsidR="00D240C0" w:rsidRPr="0032656C" w:rsidRDefault="00D240C0">
            <w:pPr>
              <w:spacing w:line="240" w:lineRule="auto"/>
              <w:ind w:leftChars="-50" w:left="-120" w:rightChars="-50" w:right="-120" w:firstLineChars="0" w:firstLine="0"/>
              <w:jc w:val="center"/>
              <w:rPr>
                <w:sz w:val="21"/>
                <w:szCs w:val="21"/>
              </w:rPr>
            </w:pPr>
          </w:p>
        </w:tc>
        <w:tc>
          <w:tcPr>
            <w:tcW w:w="1985" w:type="dxa"/>
            <w:vAlign w:val="center"/>
          </w:tcPr>
          <w:p w14:paraId="59F6450D"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24</w:t>
            </w:r>
            <w:r w:rsidRPr="0032656C">
              <w:rPr>
                <w:rFonts w:hint="eastAsia"/>
                <w:sz w:val="21"/>
                <w:szCs w:val="21"/>
              </w:rPr>
              <w:t>小时平均</w:t>
            </w:r>
          </w:p>
        </w:tc>
        <w:tc>
          <w:tcPr>
            <w:tcW w:w="992" w:type="dxa"/>
            <w:vAlign w:val="center"/>
          </w:tcPr>
          <w:p w14:paraId="57C3E222"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150</w:t>
            </w:r>
          </w:p>
        </w:tc>
        <w:tc>
          <w:tcPr>
            <w:tcW w:w="851" w:type="dxa"/>
            <w:vMerge/>
            <w:vAlign w:val="center"/>
          </w:tcPr>
          <w:p w14:paraId="10C70719" w14:textId="77777777" w:rsidR="00D240C0" w:rsidRPr="0032656C" w:rsidRDefault="00D240C0">
            <w:pPr>
              <w:spacing w:line="240" w:lineRule="auto"/>
              <w:ind w:leftChars="-50" w:left="-120" w:rightChars="-50" w:right="-120" w:firstLineChars="0" w:firstLine="0"/>
              <w:jc w:val="center"/>
              <w:rPr>
                <w:sz w:val="21"/>
                <w:szCs w:val="21"/>
              </w:rPr>
            </w:pPr>
          </w:p>
        </w:tc>
        <w:tc>
          <w:tcPr>
            <w:tcW w:w="2318" w:type="dxa"/>
            <w:vMerge/>
            <w:vAlign w:val="center"/>
          </w:tcPr>
          <w:p w14:paraId="3E680E44" w14:textId="77777777" w:rsidR="00D240C0" w:rsidRPr="0032656C" w:rsidRDefault="00D240C0">
            <w:pPr>
              <w:spacing w:line="240" w:lineRule="auto"/>
              <w:ind w:leftChars="-50" w:left="-120" w:rightChars="-50" w:right="-120" w:firstLineChars="0" w:firstLine="0"/>
              <w:jc w:val="center"/>
              <w:rPr>
                <w:sz w:val="21"/>
                <w:szCs w:val="21"/>
              </w:rPr>
            </w:pPr>
          </w:p>
        </w:tc>
      </w:tr>
      <w:tr w:rsidR="0032656C" w:rsidRPr="0032656C" w14:paraId="1C051047" w14:textId="77777777">
        <w:trPr>
          <w:trHeight w:val="397"/>
          <w:jc w:val="center"/>
        </w:trPr>
        <w:tc>
          <w:tcPr>
            <w:tcW w:w="523" w:type="dxa"/>
            <w:vMerge/>
            <w:vAlign w:val="center"/>
          </w:tcPr>
          <w:p w14:paraId="23B472C5" w14:textId="77777777" w:rsidR="00D240C0" w:rsidRPr="0032656C" w:rsidRDefault="00D240C0">
            <w:pPr>
              <w:spacing w:line="240" w:lineRule="auto"/>
              <w:ind w:leftChars="-50" w:left="-120" w:rightChars="-50" w:right="-120" w:firstLineChars="0" w:firstLine="0"/>
              <w:jc w:val="center"/>
              <w:rPr>
                <w:sz w:val="21"/>
                <w:szCs w:val="21"/>
              </w:rPr>
            </w:pPr>
          </w:p>
        </w:tc>
        <w:tc>
          <w:tcPr>
            <w:tcW w:w="1853" w:type="dxa"/>
            <w:vMerge/>
            <w:vAlign w:val="center"/>
          </w:tcPr>
          <w:p w14:paraId="5CA3C49C" w14:textId="77777777" w:rsidR="00D240C0" w:rsidRPr="0032656C" w:rsidRDefault="00D240C0">
            <w:pPr>
              <w:spacing w:line="240" w:lineRule="auto"/>
              <w:ind w:leftChars="-50" w:left="-120" w:rightChars="-50" w:right="-120" w:firstLineChars="0" w:firstLine="0"/>
              <w:jc w:val="center"/>
              <w:rPr>
                <w:sz w:val="21"/>
                <w:szCs w:val="21"/>
              </w:rPr>
            </w:pPr>
          </w:p>
        </w:tc>
        <w:tc>
          <w:tcPr>
            <w:tcW w:w="1985" w:type="dxa"/>
            <w:vAlign w:val="center"/>
          </w:tcPr>
          <w:p w14:paraId="11BA74BC"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w:t>
            </w:r>
            <w:r w:rsidRPr="0032656C">
              <w:rPr>
                <w:rFonts w:hint="eastAsia"/>
                <w:sz w:val="21"/>
                <w:szCs w:val="21"/>
              </w:rPr>
              <w:t>小时平均</w:t>
            </w:r>
          </w:p>
        </w:tc>
        <w:tc>
          <w:tcPr>
            <w:tcW w:w="992" w:type="dxa"/>
            <w:vAlign w:val="center"/>
          </w:tcPr>
          <w:p w14:paraId="391CFE87"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500</w:t>
            </w:r>
          </w:p>
        </w:tc>
        <w:tc>
          <w:tcPr>
            <w:tcW w:w="851" w:type="dxa"/>
            <w:vMerge/>
            <w:vAlign w:val="center"/>
          </w:tcPr>
          <w:p w14:paraId="285D5DA8" w14:textId="77777777" w:rsidR="00D240C0" w:rsidRPr="0032656C" w:rsidRDefault="00D240C0">
            <w:pPr>
              <w:spacing w:line="240" w:lineRule="auto"/>
              <w:ind w:leftChars="-50" w:left="-120" w:rightChars="-50" w:right="-120" w:firstLineChars="0" w:firstLine="0"/>
              <w:jc w:val="center"/>
              <w:rPr>
                <w:sz w:val="21"/>
                <w:szCs w:val="21"/>
              </w:rPr>
            </w:pPr>
          </w:p>
        </w:tc>
        <w:tc>
          <w:tcPr>
            <w:tcW w:w="2318" w:type="dxa"/>
            <w:vMerge/>
            <w:vAlign w:val="center"/>
          </w:tcPr>
          <w:p w14:paraId="20DEBCFE" w14:textId="77777777" w:rsidR="00D240C0" w:rsidRPr="0032656C" w:rsidRDefault="00D240C0">
            <w:pPr>
              <w:spacing w:line="240" w:lineRule="auto"/>
              <w:ind w:leftChars="-50" w:left="-120" w:rightChars="-50" w:right="-120" w:firstLineChars="0" w:firstLine="0"/>
              <w:jc w:val="center"/>
              <w:rPr>
                <w:sz w:val="21"/>
                <w:szCs w:val="21"/>
              </w:rPr>
            </w:pPr>
          </w:p>
        </w:tc>
      </w:tr>
      <w:tr w:rsidR="0032656C" w:rsidRPr="0032656C" w14:paraId="63A4729E" w14:textId="77777777">
        <w:trPr>
          <w:trHeight w:val="397"/>
          <w:jc w:val="center"/>
        </w:trPr>
        <w:tc>
          <w:tcPr>
            <w:tcW w:w="523" w:type="dxa"/>
            <w:vMerge w:val="restart"/>
            <w:vAlign w:val="center"/>
          </w:tcPr>
          <w:p w14:paraId="094E2985"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2</w:t>
            </w:r>
          </w:p>
        </w:tc>
        <w:tc>
          <w:tcPr>
            <w:tcW w:w="1853" w:type="dxa"/>
            <w:vMerge w:val="restart"/>
            <w:vAlign w:val="center"/>
          </w:tcPr>
          <w:p w14:paraId="169B8FDC"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二氧化氮（</w:t>
            </w:r>
            <w:r w:rsidRPr="0032656C">
              <w:rPr>
                <w:sz w:val="21"/>
                <w:szCs w:val="21"/>
              </w:rPr>
              <w:t>NO</w:t>
            </w:r>
            <w:r w:rsidRPr="0032656C">
              <w:rPr>
                <w:sz w:val="21"/>
                <w:szCs w:val="21"/>
                <w:vertAlign w:val="subscript"/>
              </w:rPr>
              <w:t>2</w:t>
            </w:r>
            <w:r w:rsidRPr="0032656C">
              <w:rPr>
                <w:rFonts w:hint="eastAsia"/>
                <w:sz w:val="21"/>
                <w:szCs w:val="21"/>
              </w:rPr>
              <w:t>）</w:t>
            </w:r>
          </w:p>
        </w:tc>
        <w:tc>
          <w:tcPr>
            <w:tcW w:w="1985" w:type="dxa"/>
            <w:vAlign w:val="center"/>
          </w:tcPr>
          <w:p w14:paraId="68EABBC4"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年平均</w:t>
            </w:r>
          </w:p>
        </w:tc>
        <w:tc>
          <w:tcPr>
            <w:tcW w:w="992" w:type="dxa"/>
            <w:vAlign w:val="center"/>
          </w:tcPr>
          <w:p w14:paraId="10324E09"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40</w:t>
            </w:r>
          </w:p>
        </w:tc>
        <w:tc>
          <w:tcPr>
            <w:tcW w:w="851" w:type="dxa"/>
            <w:vMerge/>
            <w:vAlign w:val="center"/>
          </w:tcPr>
          <w:p w14:paraId="74E85E19" w14:textId="77777777" w:rsidR="00D240C0" w:rsidRPr="0032656C" w:rsidRDefault="00D240C0">
            <w:pPr>
              <w:spacing w:line="240" w:lineRule="auto"/>
              <w:ind w:leftChars="-50" w:left="-120" w:rightChars="-50" w:right="-120" w:firstLineChars="0" w:firstLine="0"/>
              <w:jc w:val="center"/>
              <w:rPr>
                <w:sz w:val="21"/>
                <w:szCs w:val="21"/>
              </w:rPr>
            </w:pPr>
          </w:p>
        </w:tc>
        <w:tc>
          <w:tcPr>
            <w:tcW w:w="2318" w:type="dxa"/>
            <w:vMerge/>
            <w:vAlign w:val="center"/>
          </w:tcPr>
          <w:p w14:paraId="116ED314" w14:textId="77777777" w:rsidR="00D240C0" w:rsidRPr="0032656C" w:rsidRDefault="00D240C0">
            <w:pPr>
              <w:spacing w:line="240" w:lineRule="auto"/>
              <w:ind w:leftChars="-50" w:left="-120" w:rightChars="-50" w:right="-120" w:firstLineChars="0" w:firstLine="0"/>
              <w:jc w:val="center"/>
              <w:rPr>
                <w:sz w:val="21"/>
                <w:szCs w:val="21"/>
              </w:rPr>
            </w:pPr>
          </w:p>
        </w:tc>
      </w:tr>
      <w:tr w:rsidR="0032656C" w:rsidRPr="0032656C" w14:paraId="63716E89" w14:textId="77777777">
        <w:trPr>
          <w:trHeight w:val="397"/>
          <w:jc w:val="center"/>
        </w:trPr>
        <w:tc>
          <w:tcPr>
            <w:tcW w:w="523" w:type="dxa"/>
            <w:vMerge/>
            <w:vAlign w:val="center"/>
          </w:tcPr>
          <w:p w14:paraId="36CDF4C3" w14:textId="77777777" w:rsidR="00D240C0" w:rsidRPr="0032656C" w:rsidRDefault="00D240C0">
            <w:pPr>
              <w:spacing w:line="240" w:lineRule="auto"/>
              <w:ind w:leftChars="-50" w:left="-120" w:rightChars="-50" w:right="-120" w:firstLineChars="0" w:firstLine="0"/>
              <w:jc w:val="center"/>
              <w:rPr>
                <w:sz w:val="21"/>
                <w:szCs w:val="21"/>
              </w:rPr>
            </w:pPr>
          </w:p>
        </w:tc>
        <w:tc>
          <w:tcPr>
            <w:tcW w:w="1853" w:type="dxa"/>
            <w:vMerge/>
            <w:vAlign w:val="center"/>
          </w:tcPr>
          <w:p w14:paraId="16339CC2" w14:textId="77777777" w:rsidR="00D240C0" w:rsidRPr="0032656C" w:rsidRDefault="00D240C0">
            <w:pPr>
              <w:spacing w:line="240" w:lineRule="auto"/>
              <w:ind w:leftChars="-50" w:left="-120" w:rightChars="-50" w:right="-120" w:firstLineChars="0" w:firstLine="0"/>
              <w:jc w:val="center"/>
              <w:rPr>
                <w:sz w:val="21"/>
                <w:szCs w:val="21"/>
              </w:rPr>
            </w:pPr>
          </w:p>
        </w:tc>
        <w:tc>
          <w:tcPr>
            <w:tcW w:w="1985" w:type="dxa"/>
            <w:vAlign w:val="center"/>
          </w:tcPr>
          <w:p w14:paraId="55116FA1"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24</w:t>
            </w:r>
            <w:r w:rsidRPr="0032656C">
              <w:rPr>
                <w:rFonts w:hint="eastAsia"/>
                <w:sz w:val="21"/>
                <w:szCs w:val="21"/>
              </w:rPr>
              <w:t>小时平均</w:t>
            </w:r>
          </w:p>
        </w:tc>
        <w:tc>
          <w:tcPr>
            <w:tcW w:w="992" w:type="dxa"/>
            <w:vAlign w:val="center"/>
          </w:tcPr>
          <w:p w14:paraId="18F45353"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80</w:t>
            </w:r>
          </w:p>
        </w:tc>
        <w:tc>
          <w:tcPr>
            <w:tcW w:w="851" w:type="dxa"/>
            <w:vMerge/>
            <w:vAlign w:val="center"/>
          </w:tcPr>
          <w:p w14:paraId="702D56D7" w14:textId="77777777" w:rsidR="00D240C0" w:rsidRPr="0032656C" w:rsidRDefault="00D240C0">
            <w:pPr>
              <w:spacing w:line="240" w:lineRule="auto"/>
              <w:ind w:leftChars="-50" w:left="-120" w:rightChars="-50" w:right="-120" w:firstLineChars="0" w:firstLine="0"/>
              <w:jc w:val="center"/>
              <w:rPr>
                <w:sz w:val="21"/>
                <w:szCs w:val="21"/>
              </w:rPr>
            </w:pPr>
          </w:p>
        </w:tc>
        <w:tc>
          <w:tcPr>
            <w:tcW w:w="2318" w:type="dxa"/>
            <w:vMerge/>
            <w:vAlign w:val="center"/>
          </w:tcPr>
          <w:p w14:paraId="16695F15" w14:textId="77777777" w:rsidR="00D240C0" w:rsidRPr="0032656C" w:rsidRDefault="00D240C0">
            <w:pPr>
              <w:spacing w:line="240" w:lineRule="auto"/>
              <w:ind w:leftChars="-50" w:left="-120" w:rightChars="-50" w:right="-120" w:firstLineChars="0" w:firstLine="0"/>
              <w:jc w:val="center"/>
              <w:rPr>
                <w:sz w:val="21"/>
                <w:szCs w:val="21"/>
              </w:rPr>
            </w:pPr>
          </w:p>
        </w:tc>
      </w:tr>
      <w:tr w:rsidR="0032656C" w:rsidRPr="0032656C" w14:paraId="7F393BB3" w14:textId="77777777">
        <w:trPr>
          <w:trHeight w:val="397"/>
          <w:jc w:val="center"/>
        </w:trPr>
        <w:tc>
          <w:tcPr>
            <w:tcW w:w="523" w:type="dxa"/>
            <w:vMerge/>
            <w:vAlign w:val="center"/>
          </w:tcPr>
          <w:p w14:paraId="11AA69AB" w14:textId="77777777" w:rsidR="00D240C0" w:rsidRPr="0032656C" w:rsidRDefault="00D240C0">
            <w:pPr>
              <w:spacing w:line="240" w:lineRule="auto"/>
              <w:ind w:leftChars="-50" w:left="-120" w:rightChars="-50" w:right="-120" w:firstLineChars="0" w:firstLine="0"/>
              <w:jc w:val="center"/>
              <w:rPr>
                <w:sz w:val="21"/>
                <w:szCs w:val="21"/>
              </w:rPr>
            </w:pPr>
          </w:p>
        </w:tc>
        <w:tc>
          <w:tcPr>
            <w:tcW w:w="1853" w:type="dxa"/>
            <w:vMerge/>
            <w:vAlign w:val="center"/>
          </w:tcPr>
          <w:p w14:paraId="51A48E2D" w14:textId="77777777" w:rsidR="00D240C0" w:rsidRPr="0032656C" w:rsidRDefault="00D240C0">
            <w:pPr>
              <w:spacing w:line="240" w:lineRule="auto"/>
              <w:ind w:leftChars="-50" w:left="-120" w:rightChars="-50" w:right="-120" w:firstLineChars="0" w:firstLine="0"/>
              <w:jc w:val="center"/>
              <w:rPr>
                <w:sz w:val="21"/>
                <w:szCs w:val="21"/>
              </w:rPr>
            </w:pPr>
          </w:p>
        </w:tc>
        <w:tc>
          <w:tcPr>
            <w:tcW w:w="1985" w:type="dxa"/>
            <w:vAlign w:val="center"/>
          </w:tcPr>
          <w:p w14:paraId="30EF3202"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w:t>
            </w:r>
            <w:r w:rsidRPr="0032656C">
              <w:rPr>
                <w:rFonts w:hint="eastAsia"/>
                <w:sz w:val="21"/>
                <w:szCs w:val="21"/>
              </w:rPr>
              <w:t>小时平均</w:t>
            </w:r>
          </w:p>
        </w:tc>
        <w:tc>
          <w:tcPr>
            <w:tcW w:w="992" w:type="dxa"/>
            <w:vAlign w:val="center"/>
          </w:tcPr>
          <w:p w14:paraId="635E5283"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200</w:t>
            </w:r>
          </w:p>
        </w:tc>
        <w:tc>
          <w:tcPr>
            <w:tcW w:w="851" w:type="dxa"/>
            <w:vMerge/>
            <w:vAlign w:val="center"/>
          </w:tcPr>
          <w:p w14:paraId="349058FC" w14:textId="77777777" w:rsidR="00D240C0" w:rsidRPr="0032656C" w:rsidRDefault="00D240C0">
            <w:pPr>
              <w:spacing w:line="240" w:lineRule="auto"/>
              <w:ind w:leftChars="-50" w:left="-120" w:rightChars="-50" w:right="-120" w:firstLineChars="0" w:firstLine="0"/>
              <w:jc w:val="center"/>
              <w:rPr>
                <w:sz w:val="21"/>
                <w:szCs w:val="21"/>
              </w:rPr>
            </w:pPr>
          </w:p>
        </w:tc>
        <w:tc>
          <w:tcPr>
            <w:tcW w:w="2318" w:type="dxa"/>
            <w:vMerge/>
            <w:vAlign w:val="center"/>
          </w:tcPr>
          <w:p w14:paraId="20B29CE2" w14:textId="77777777" w:rsidR="00D240C0" w:rsidRPr="0032656C" w:rsidRDefault="00D240C0">
            <w:pPr>
              <w:spacing w:line="240" w:lineRule="auto"/>
              <w:ind w:leftChars="-50" w:left="-120" w:rightChars="-50" w:right="-120" w:firstLineChars="0" w:firstLine="0"/>
              <w:jc w:val="center"/>
              <w:rPr>
                <w:sz w:val="21"/>
                <w:szCs w:val="21"/>
              </w:rPr>
            </w:pPr>
          </w:p>
        </w:tc>
      </w:tr>
      <w:tr w:rsidR="0032656C" w:rsidRPr="0032656C" w14:paraId="65814660" w14:textId="77777777">
        <w:trPr>
          <w:trHeight w:val="397"/>
          <w:jc w:val="center"/>
        </w:trPr>
        <w:tc>
          <w:tcPr>
            <w:tcW w:w="523" w:type="dxa"/>
            <w:vMerge w:val="restart"/>
            <w:vAlign w:val="center"/>
          </w:tcPr>
          <w:p w14:paraId="51B44BAB"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3</w:t>
            </w:r>
          </w:p>
        </w:tc>
        <w:tc>
          <w:tcPr>
            <w:tcW w:w="1853" w:type="dxa"/>
            <w:vMerge w:val="restart"/>
            <w:vAlign w:val="center"/>
          </w:tcPr>
          <w:p w14:paraId="0CC7D2E4"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一氧化碳（</w:t>
            </w:r>
            <w:r w:rsidRPr="0032656C">
              <w:rPr>
                <w:rFonts w:hint="eastAsia"/>
                <w:sz w:val="21"/>
                <w:szCs w:val="21"/>
              </w:rPr>
              <w:t>CO</w:t>
            </w:r>
            <w:r w:rsidRPr="0032656C">
              <w:rPr>
                <w:rFonts w:hint="eastAsia"/>
                <w:sz w:val="21"/>
                <w:szCs w:val="21"/>
              </w:rPr>
              <w:t>）</w:t>
            </w:r>
          </w:p>
        </w:tc>
        <w:tc>
          <w:tcPr>
            <w:tcW w:w="1985" w:type="dxa"/>
            <w:vAlign w:val="center"/>
          </w:tcPr>
          <w:p w14:paraId="68F21A4A"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24</w:t>
            </w:r>
            <w:r w:rsidRPr="0032656C">
              <w:rPr>
                <w:rFonts w:hint="eastAsia"/>
                <w:sz w:val="21"/>
                <w:szCs w:val="21"/>
              </w:rPr>
              <w:t>小时平均</w:t>
            </w:r>
          </w:p>
        </w:tc>
        <w:tc>
          <w:tcPr>
            <w:tcW w:w="992" w:type="dxa"/>
            <w:vAlign w:val="center"/>
          </w:tcPr>
          <w:p w14:paraId="2AE78231"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4</w:t>
            </w:r>
          </w:p>
        </w:tc>
        <w:tc>
          <w:tcPr>
            <w:tcW w:w="851" w:type="dxa"/>
            <w:vMerge w:val="restart"/>
            <w:vAlign w:val="center"/>
          </w:tcPr>
          <w:p w14:paraId="0E7A6E91"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mg/m</w:t>
            </w:r>
            <w:r w:rsidRPr="0032656C">
              <w:rPr>
                <w:rFonts w:hint="eastAsia"/>
                <w:sz w:val="21"/>
                <w:szCs w:val="21"/>
                <w:vertAlign w:val="superscript"/>
              </w:rPr>
              <w:t>3</w:t>
            </w:r>
          </w:p>
        </w:tc>
        <w:tc>
          <w:tcPr>
            <w:tcW w:w="2318" w:type="dxa"/>
            <w:vMerge/>
            <w:vAlign w:val="center"/>
          </w:tcPr>
          <w:p w14:paraId="09F05F36" w14:textId="77777777" w:rsidR="00D240C0" w:rsidRPr="0032656C" w:rsidRDefault="00D240C0">
            <w:pPr>
              <w:spacing w:line="240" w:lineRule="auto"/>
              <w:ind w:leftChars="-50" w:left="-120" w:rightChars="-50" w:right="-120" w:firstLineChars="0" w:firstLine="0"/>
              <w:jc w:val="center"/>
              <w:rPr>
                <w:sz w:val="21"/>
                <w:szCs w:val="21"/>
              </w:rPr>
            </w:pPr>
          </w:p>
        </w:tc>
      </w:tr>
      <w:tr w:rsidR="0032656C" w:rsidRPr="0032656C" w14:paraId="470E3682" w14:textId="77777777">
        <w:trPr>
          <w:trHeight w:val="397"/>
          <w:jc w:val="center"/>
        </w:trPr>
        <w:tc>
          <w:tcPr>
            <w:tcW w:w="523" w:type="dxa"/>
            <w:vMerge/>
            <w:vAlign w:val="center"/>
          </w:tcPr>
          <w:p w14:paraId="2B75ADB6" w14:textId="77777777" w:rsidR="00D240C0" w:rsidRPr="0032656C" w:rsidRDefault="00D240C0">
            <w:pPr>
              <w:spacing w:line="240" w:lineRule="auto"/>
              <w:ind w:leftChars="-50" w:left="-120" w:rightChars="-50" w:right="-120" w:firstLineChars="0" w:firstLine="0"/>
              <w:jc w:val="center"/>
              <w:rPr>
                <w:sz w:val="21"/>
                <w:szCs w:val="21"/>
              </w:rPr>
            </w:pPr>
          </w:p>
        </w:tc>
        <w:tc>
          <w:tcPr>
            <w:tcW w:w="1853" w:type="dxa"/>
            <w:vMerge/>
            <w:vAlign w:val="center"/>
          </w:tcPr>
          <w:p w14:paraId="5C95FAFA" w14:textId="77777777" w:rsidR="00D240C0" w:rsidRPr="0032656C" w:rsidRDefault="00D240C0">
            <w:pPr>
              <w:spacing w:line="240" w:lineRule="auto"/>
              <w:ind w:leftChars="-50" w:left="-120" w:rightChars="-50" w:right="-120" w:firstLineChars="0" w:firstLine="0"/>
              <w:jc w:val="center"/>
              <w:rPr>
                <w:sz w:val="21"/>
                <w:szCs w:val="21"/>
              </w:rPr>
            </w:pPr>
          </w:p>
        </w:tc>
        <w:tc>
          <w:tcPr>
            <w:tcW w:w="1985" w:type="dxa"/>
            <w:vAlign w:val="center"/>
          </w:tcPr>
          <w:p w14:paraId="00CA3D3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w:t>
            </w:r>
            <w:r w:rsidRPr="0032656C">
              <w:rPr>
                <w:rFonts w:hint="eastAsia"/>
                <w:sz w:val="21"/>
                <w:szCs w:val="21"/>
              </w:rPr>
              <w:t>小时平均</w:t>
            </w:r>
          </w:p>
        </w:tc>
        <w:tc>
          <w:tcPr>
            <w:tcW w:w="992" w:type="dxa"/>
            <w:vAlign w:val="center"/>
          </w:tcPr>
          <w:p w14:paraId="699A1148"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10</w:t>
            </w:r>
          </w:p>
        </w:tc>
        <w:tc>
          <w:tcPr>
            <w:tcW w:w="851" w:type="dxa"/>
            <w:vMerge/>
            <w:vAlign w:val="center"/>
          </w:tcPr>
          <w:p w14:paraId="5695F5DC" w14:textId="77777777" w:rsidR="00D240C0" w:rsidRPr="0032656C" w:rsidRDefault="00D240C0">
            <w:pPr>
              <w:spacing w:line="240" w:lineRule="auto"/>
              <w:ind w:leftChars="-50" w:left="-120" w:rightChars="-50" w:right="-120" w:firstLineChars="0" w:firstLine="0"/>
              <w:jc w:val="center"/>
              <w:rPr>
                <w:sz w:val="21"/>
                <w:szCs w:val="21"/>
              </w:rPr>
            </w:pPr>
          </w:p>
        </w:tc>
        <w:tc>
          <w:tcPr>
            <w:tcW w:w="2318" w:type="dxa"/>
            <w:vMerge/>
            <w:vAlign w:val="center"/>
          </w:tcPr>
          <w:p w14:paraId="5205E425" w14:textId="77777777" w:rsidR="00D240C0" w:rsidRPr="0032656C" w:rsidRDefault="00D240C0">
            <w:pPr>
              <w:spacing w:line="240" w:lineRule="auto"/>
              <w:ind w:leftChars="-50" w:left="-120" w:rightChars="-50" w:right="-120" w:firstLineChars="0" w:firstLine="0"/>
              <w:jc w:val="center"/>
              <w:rPr>
                <w:sz w:val="21"/>
                <w:szCs w:val="21"/>
              </w:rPr>
            </w:pPr>
          </w:p>
        </w:tc>
      </w:tr>
      <w:tr w:rsidR="0032656C" w:rsidRPr="0032656C" w14:paraId="4113CDCF" w14:textId="77777777">
        <w:trPr>
          <w:trHeight w:val="397"/>
          <w:jc w:val="center"/>
        </w:trPr>
        <w:tc>
          <w:tcPr>
            <w:tcW w:w="523" w:type="dxa"/>
            <w:vMerge w:val="restart"/>
            <w:vAlign w:val="center"/>
          </w:tcPr>
          <w:p w14:paraId="074DF59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w:t>
            </w:r>
          </w:p>
        </w:tc>
        <w:tc>
          <w:tcPr>
            <w:tcW w:w="1853" w:type="dxa"/>
            <w:vMerge w:val="restart"/>
            <w:vAlign w:val="center"/>
          </w:tcPr>
          <w:p w14:paraId="54D46073"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臭氧（</w:t>
            </w:r>
            <w:r w:rsidRPr="0032656C">
              <w:rPr>
                <w:rFonts w:hint="eastAsia"/>
                <w:sz w:val="21"/>
                <w:szCs w:val="21"/>
              </w:rPr>
              <w:t>O</w:t>
            </w:r>
            <w:r w:rsidRPr="0032656C">
              <w:rPr>
                <w:rFonts w:hint="eastAsia"/>
                <w:sz w:val="21"/>
                <w:szCs w:val="21"/>
                <w:vertAlign w:val="subscript"/>
              </w:rPr>
              <w:t>3</w:t>
            </w:r>
            <w:r w:rsidRPr="0032656C">
              <w:rPr>
                <w:rFonts w:hint="eastAsia"/>
                <w:sz w:val="21"/>
                <w:szCs w:val="21"/>
              </w:rPr>
              <w:t>）</w:t>
            </w:r>
          </w:p>
        </w:tc>
        <w:tc>
          <w:tcPr>
            <w:tcW w:w="1985" w:type="dxa"/>
            <w:vAlign w:val="center"/>
          </w:tcPr>
          <w:p w14:paraId="7285028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日最大</w:t>
            </w:r>
            <w:r w:rsidRPr="0032656C">
              <w:rPr>
                <w:rFonts w:hint="eastAsia"/>
                <w:sz w:val="21"/>
                <w:szCs w:val="21"/>
              </w:rPr>
              <w:t>8</w:t>
            </w:r>
            <w:r w:rsidRPr="0032656C">
              <w:rPr>
                <w:rFonts w:hint="eastAsia"/>
                <w:sz w:val="21"/>
                <w:szCs w:val="21"/>
              </w:rPr>
              <w:t>小时平均</w:t>
            </w:r>
          </w:p>
        </w:tc>
        <w:tc>
          <w:tcPr>
            <w:tcW w:w="992" w:type="dxa"/>
            <w:vAlign w:val="center"/>
          </w:tcPr>
          <w:p w14:paraId="73BDE9D3"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160</w:t>
            </w:r>
          </w:p>
        </w:tc>
        <w:tc>
          <w:tcPr>
            <w:tcW w:w="851" w:type="dxa"/>
            <w:vMerge w:val="restart"/>
            <w:vAlign w:val="center"/>
          </w:tcPr>
          <w:p w14:paraId="57C03145" w14:textId="77777777" w:rsidR="00D240C0" w:rsidRPr="0032656C" w:rsidRDefault="00B22695">
            <w:pPr>
              <w:spacing w:line="240" w:lineRule="auto"/>
              <w:ind w:leftChars="-50" w:left="-120" w:rightChars="-50" w:right="-120" w:firstLineChars="0" w:firstLine="0"/>
              <w:jc w:val="center"/>
              <w:rPr>
                <w:sz w:val="21"/>
                <w:szCs w:val="21"/>
              </w:rPr>
            </w:pPr>
            <w:proofErr w:type="spellStart"/>
            <w:r w:rsidRPr="0032656C">
              <w:rPr>
                <w:sz w:val="21"/>
                <w:szCs w:val="21"/>
              </w:rPr>
              <w:t>μg</w:t>
            </w:r>
            <w:proofErr w:type="spellEnd"/>
            <w:r w:rsidRPr="0032656C">
              <w:rPr>
                <w:sz w:val="21"/>
                <w:szCs w:val="21"/>
              </w:rPr>
              <w:t>/m</w:t>
            </w:r>
            <w:r w:rsidRPr="0032656C">
              <w:rPr>
                <w:sz w:val="21"/>
                <w:szCs w:val="21"/>
                <w:vertAlign w:val="superscript"/>
              </w:rPr>
              <w:t>3</w:t>
            </w:r>
          </w:p>
        </w:tc>
        <w:tc>
          <w:tcPr>
            <w:tcW w:w="2318" w:type="dxa"/>
            <w:vMerge/>
            <w:vAlign w:val="center"/>
          </w:tcPr>
          <w:p w14:paraId="032F1A62" w14:textId="77777777" w:rsidR="00D240C0" w:rsidRPr="0032656C" w:rsidRDefault="00D240C0">
            <w:pPr>
              <w:spacing w:line="240" w:lineRule="auto"/>
              <w:ind w:leftChars="-50" w:left="-120" w:rightChars="-50" w:right="-120" w:firstLineChars="0" w:firstLine="0"/>
              <w:jc w:val="center"/>
              <w:rPr>
                <w:sz w:val="21"/>
                <w:szCs w:val="21"/>
              </w:rPr>
            </w:pPr>
          </w:p>
        </w:tc>
      </w:tr>
      <w:tr w:rsidR="0032656C" w:rsidRPr="0032656C" w14:paraId="5D49F4AC" w14:textId="77777777">
        <w:trPr>
          <w:trHeight w:val="397"/>
          <w:jc w:val="center"/>
        </w:trPr>
        <w:tc>
          <w:tcPr>
            <w:tcW w:w="523" w:type="dxa"/>
            <w:vMerge/>
            <w:vAlign w:val="center"/>
          </w:tcPr>
          <w:p w14:paraId="2FCB5E7C" w14:textId="77777777" w:rsidR="00D240C0" w:rsidRPr="0032656C" w:rsidRDefault="00D240C0">
            <w:pPr>
              <w:spacing w:line="240" w:lineRule="auto"/>
              <w:ind w:leftChars="-50" w:left="-120" w:rightChars="-50" w:right="-120" w:firstLineChars="0" w:firstLine="0"/>
              <w:jc w:val="center"/>
              <w:rPr>
                <w:sz w:val="21"/>
                <w:szCs w:val="21"/>
              </w:rPr>
            </w:pPr>
          </w:p>
        </w:tc>
        <w:tc>
          <w:tcPr>
            <w:tcW w:w="1853" w:type="dxa"/>
            <w:vMerge/>
            <w:vAlign w:val="center"/>
          </w:tcPr>
          <w:p w14:paraId="27F49530" w14:textId="77777777" w:rsidR="00D240C0" w:rsidRPr="0032656C" w:rsidRDefault="00D240C0">
            <w:pPr>
              <w:spacing w:line="240" w:lineRule="auto"/>
              <w:ind w:leftChars="-50" w:left="-120" w:rightChars="-50" w:right="-120" w:firstLineChars="0" w:firstLine="0"/>
              <w:jc w:val="center"/>
              <w:rPr>
                <w:sz w:val="21"/>
                <w:szCs w:val="21"/>
              </w:rPr>
            </w:pPr>
          </w:p>
        </w:tc>
        <w:tc>
          <w:tcPr>
            <w:tcW w:w="1985" w:type="dxa"/>
            <w:vAlign w:val="center"/>
          </w:tcPr>
          <w:p w14:paraId="6D0C199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w:t>
            </w:r>
            <w:r w:rsidRPr="0032656C">
              <w:rPr>
                <w:rFonts w:hint="eastAsia"/>
                <w:sz w:val="21"/>
                <w:szCs w:val="21"/>
              </w:rPr>
              <w:t>小时平均</w:t>
            </w:r>
          </w:p>
        </w:tc>
        <w:tc>
          <w:tcPr>
            <w:tcW w:w="992" w:type="dxa"/>
            <w:vAlign w:val="center"/>
          </w:tcPr>
          <w:p w14:paraId="043FB1AC"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200</w:t>
            </w:r>
          </w:p>
        </w:tc>
        <w:tc>
          <w:tcPr>
            <w:tcW w:w="851" w:type="dxa"/>
            <w:vMerge/>
            <w:vAlign w:val="center"/>
          </w:tcPr>
          <w:p w14:paraId="1A8FBCEC" w14:textId="77777777" w:rsidR="00D240C0" w:rsidRPr="0032656C" w:rsidRDefault="00D240C0">
            <w:pPr>
              <w:spacing w:line="240" w:lineRule="auto"/>
              <w:ind w:leftChars="-50" w:left="-120" w:rightChars="-50" w:right="-120" w:firstLineChars="0" w:firstLine="0"/>
              <w:jc w:val="center"/>
              <w:rPr>
                <w:sz w:val="21"/>
                <w:szCs w:val="21"/>
              </w:rPr>
            </w:pPr>
          </w:p>
        </w:tc>
        <w:tc>
          <w:tcPr>
            <w:tcW w:w="2318" w:type="dxa"/>
            <w:vMerge/>
            <w:vAlign w:val="center"/>
          </w:tcPr>
          <w:p w14:paraId="174F6E5F" w14:textId="77777777" w:rsidR="00D240C0" w:rsidRPr="0032656C" w:rsidRDefault="00D240C0">
            <w:pPr>
              <w:spacing w:line="240" w:lineRule="auto"/>
              <w:ind w:leftChars="-50" w:left="-120" w:rightChars="-50" w:right="-120" w:firstLineChars="0" w:firstLine="0"/>
              <w:jc w:val="center"/>
              <w:rPr>
                <w:sz w:val="21"/>
                <w:szCs w:val="21"/>
              </w:rPr>
            </w:pPr>
          </w:p>
        </w:tc>
      </w:tr>
      <w:tr w:rsidR="0032656C" w:rsidRPr="0032656C" w14:paraId="511A5A9B" w14:textId="77777777">
        <w:trPr>
          <w:trHeight w:val="397"/>
          <w:jc w:val="center"/>
        </w:trPr>
        <w:tc>
          <w:tcPr>
            <w:tcW w:w="523" w:type="dxa"/>
            <w:vMerge w:val="restart"/>
            <w:vAlign w:val="center"/>
          </w:tcPr>
          <w:p w14:paraId="793C533B"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5</w:t>
            </w:r>
          </w:p>
        </w:tc>
        <w:tc>
          <w:tcPr>
            <w:tcW w:w="1853" w:type="dxa"/>
            <w:vMerge w:val="restart"/>
            <w:vAlign w:val="center"/>
          </w:tcPr>
          <w:p w14:paraId="1A51FC17"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颗粒物（粒径小于等于</w:t>
            </w:r>
            <w:r w:rsidRPr="0032656C">
              <w:rPr>
                <w:rFonts w:hint="eastAsia"/>
                <w:sz w:val="21"/>
                <w:szCs w:val="21"/>
              </w:rPr>
              <w:t>10</w:t>
            </w:r>
            <w:r w:rsidRPr="0032656C">
              <w:rPr>
                <w:sz w:val="21"/>
                <w:szCs w:val="21"/>
              </w:rPr>
              <w:t>μm</w:t>
            </w:r>
            <w:r w:rsidRPr="0032656C">
              <w:rPr>
                <w:rFonts w:hint="eastAsia"/>
                <w:sz w:val="21"/>
                <w:szCs w:val="21"/>
              </w:rPr>
              <w:t>）</w:t>
            </w:r>
          </w:p>
        </w:tc>
        <w:tc>
          <w:tcPr>
            <w:tcW w:w="1985" w:type="dxa"/>
            <w:vAlign w:val="center"/>
          </w:tcPr>
          <w:p w14:paraId="5640C95C"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年平均</w:t>
            </w:r>
          </w:p>
        </w:tc>
        <w:tc>
          <w:tcPr>
            <w:tcW w:w="992" w:type="dxa"/>
            <w:vAlign w:val="center"/>
          </w:tcPr>
          <w:p w14:paraId="0E79A172"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70</w:t>
            </w:r>
          </w:p>
        </w:tc>
        <w:tc>
          <w:tcPr>
            <w:tcW w:w="851" w:type="dxa"/>
            <w:vMerge/>
            <w:vAlign w:val="center"/>
          </w:tcPr>
          <w:p w14:paraId="6B334FC7" w14:textId="77777777" w:rsidR="00D240C0" w:rsidRPr="0032656C" w:rsidRDefault="00D240C0">
            <w:pPr>
              <w:spacing w:line="240" w:lineRule="auto"/>
              <w:ind w:leftChars="-50" w:left="-120" w:rightChars="-50" w:right="-120" w:firstLineChars="0" w:firstLine="0"/>
              <w:jc w:val="center"/>
              <w:rPr>
                <w:sz w:val="21"/>
                <w:szCs w:val="21"/>
              </w:rPr>
            </w:pPr>
          </w:p>
        </w:tc>
        <w:tc>
          <w:tcPr>
            <w:tcW w:w="2318" w:type="dxa"/>
            <w:vMerge/>
            <w:vAlign w:val="center"/>
          </w:tcPr>
          <w:p w14:paraId="2A887C6E" w14:textId="77777777" w:rsidR="00D240C0" w:rsidRPr="0032656C" w:rsidRDefault="00D240C0">
            <w:pPr>
              <w:spacing w:line="240" w:lineRule="auto"/>
              <w:ind w:leftChars="-50" w:left="-120" w:rightChars="-50" w:right="-120" w:firstLineChars="0" w:firstLine="0"/>
              <w:jc w:val="center"/>
              <w:rPr>
                <w:sz w:val="21"/>
                <w:szCs w:val="21"/>
              </w:rPr>
            </w:pPr>
          </w:p>
        </w:tc>
      </w:tr>
      <w:tr w:rsidR="0032656C" w:rsidRPr="0032656C" w14:paraId="418874F9" w14:textId="77777777">
        <w:trPr>
          <w:trHeight w:val="397"/>
          <w:jc w:val="center"/>
        </w:trPr>
        <w:tc>
          <w:tcPr>
            <w:tcW w:w="523" w:type="dxa"/>
            <w:vMerge/>
            <w:vAlign w:val="center"/>
          </w:tcPr>
          <w:p w14:paraId="7B12D38E" w14:textId="77777777" w:rsidR="00D240C0" w:rsidRPr="0032656C" w:rsidRDefault="00D240C0">
            <w:pPr>
              <w:spacing w:line="240" w:lineRule="auto"/>
              <w:ind w:leftChars="-50" w:left="-120" w:rightChars="-50" w:right="-120" w:firstLineChars="0" w:firstLine="0"/>
              <w:jc w:val="center"/>
              <w:rPr>
                <w:sz w:val="21"/>
                <w:szCs w:val="21"/>
              </w:rPr>
            </w:pPr>
          </w:p>
        </w:tc>
        <w:tc>
          <w:tcPr>
            <w:tcW w:w="1853" w:type="dxa"/>
            <w:vMerge/>
            <w:vAlign w:val="center"/>
          </w:tcPr>
          <w:p w14:paraId="1C4AFA54" w14:textId="77777777" w:rsidR="00D240C0" w:rsidRPr="0032656C" w:rsidRDefault="00D240C0">
            <w:pPr>
              <w:spacing w:line="240" w:lineRule="auto"/>
              <w:ind w:leftChars="-50" w:left="-120" w:rightChars="-50" w:right="-120" w:firstLineChars="0" w:firstLine="0"/>
              <w:jc w:val="center"/>
              <w:rPr>
                <w:sz w:val="21"/>
                <w:szCs w:val="21"/>
              </w:rPr>
            </w:pPr>
          </w:p>
        </w:tc>
        <w:tc>
          <w:tcPr>
            <w:tcW w:w="1985" w:type="dxa"/>
            <w:vAlign w:val="center"/>
          </w:tcPr>
          <w:p w14:paraId="03723938"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24</w:t>
            </w:r>
            <w:r w:rsidRPr="0032656C">
              <w:rPr>
                <w:rFonts w:hint="eastAsia"/>
                <w:sz w:val="21"/>
                <w:szCs w:val="21"/>
              </w:rPr>
              <w:t>小时平均</w:t>
            </w:r>
          </w:p>
        </w:tc>
        <w:tc>
          <w:tcPr>
            <w:tcW w:w="992" w:type="dxa"/>
            <w:vAlign w:val="center"/>
          </w:tcPr>
          <w:p w14:paraId="5009BE82"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150</w:t>
            </w:r>
          </w:p>
        </w:tc>
        <w:tc>
          <w:tcPr>
            <w:tcW w:w="851" w:type="dxa"/>
            <w:vMerge/>
            <w:vAlign w:val="center"/>
          </w:tcPr>
          <w:p w14:paraId="20DE5EAA" w14:textId="77777777" w:rsidR="00D240C0" w:rsidRPr="0032656C" w:rsidRDefault="00D240C0">
            <w:pPr>
              <w:spacing w:line="240" w:lineRule="auto"/>
              <w:ind w:leftChars="-50" w:left="-120" w:rightChars="-50" w:right="-120" w:firstLineChars="0" w:firstLine="0"/>
              <w:jc w:val="center"/>
              <w:rPr>
                <w:sz w:val="21"/>
                <w:szCs w:val="21"/>
              </w:rPr>
            </w:pPr>
          </w:p>
        </w:tc>
        <w:tc>
          <w:tcPr>
            <w:tcW w:w="2318" w:type="dxa"/>
            <w:vMerge/>
            <w:vAlign w:val="center"/>
          </w:tcPr>
          <w:p w14:paraId="0DE266A5" w14:textId="77777777" w:rsidR="00D240C0" w:rsidRPr="0032656C" w:rsidRDefault="00D240C0">
            <w:pPr>
              <w:spacing w:line="240" w:lineRule="auto"/>
              <w:ind w:leftChars="-50" w:left="-120" w:rightChars="-50" w:right="-120" w:firstLineChars="0" w:firstLine="0"/>
              <w:jc w:val="center"/>
              <w:rPr>
                <w:sz w:val="21"/>
                <w:szCs w:val="21"/>
              </w:rPr>
            </w:pPr>
          </w:p>
        </w:tc>
      </w:tr>
      <w:tr w:rsidR="0032656C" w:rsidRPr="0032656C" w14:paraId="79743ADE" w14:textId="77777777">
        <w:trPr>
          <w:trHeight w:val="397"/>
          <w:jc w:val="center"/>
        </w:trPr>
        <w:tc>
          <w:tcPr>
            <w:tcW w:w="523" w:type="dxa"/>
            <w:vMerge w:val="restart"/>
            <w:vAlign w:val="center"/>
          </w:tcPr>
          <w:p w14:paraId="2AFC54AB"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6</w:t>
            </w:r>
          </w:p>
        </w:tc>
        <w:tc>
          <w:tcPr>
            <w:tcW w:w="1853" w:type="dxa"/>
            <w:vMerge w:val="restart"/>
            <w:vAlign w:val="center"/>
          </w:tcPr>
          <w:p w14:paraId="2D48E04A"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颗粒物（粒径小于等于</w:t>
            </w:r>
            <w:r w:rsidRPr="0032656C">
              <w:rPr>
                <w:rFonts w:hint="eastAsia"/>
                <w:sz w:val="21"/>
                <w:szCs w:val="21"/>
              </w:rPr>
              <w:t>2.5</w:t>
            </w:r>
            <w:r w:rsidRPr="0032656C">
              <w:rPr>
                <w:sz w:val="21"/>
                <w:szCs w:val="21"/>
              </w:rPr>
              <w:t>μm</w:t>
            </w:r>
            <w:r w:rsidRPr="0032656C">
              <w:rPr>
                <w:rFonts w:hint="eastAsia"/>
                <w:sz w:val="21"/>
                <w:szCs w:val="21"/>
              </w:rPr>
              <w:t>）</w:t>
            </w:r>
          </w:p>
        </w:tc>
        <w:tc>
          <w:tcPr>
            <w:tcW w:w="1985" w:type="dxa"/>
            <w:vAlign w:val="center"/>
          </w:tcPr>
          <w:p w14:paraId="5FD14B4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年平均</w:t>
            </w:r>
          </w:p>
        </w:tc>
        <w:tc>
          <w:tcPr>
            <w:tcW w:w="992" w:type="dxa"/>
            <w:vAlign w:val="center"/>
          </w:tcPr>
          <w:p w14:paraId="7B40C451"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35</w:t>
            </w:r>
          </w:p>
        </w:tc>
        <w:tc>
          <w:tcPr>
            <w:tcW w:w="851" w:type="dxa"/>
            <w:vMerge/>
            <w:vAlign w:val="center"/>
          </w:tcPr>
          <w:p w14:paraId="7EB8511B" w14:textId="77777777" w:rsidR="00D240C0" w:rsidRPr="0032656C" w:rsidRDefault="00D240C0">
            <w:pPr>
              <w:spacing w:line="240" w:lineRule="auto"/>
              <w:ind w:leftChars="-50" w:left="-120" w:rightChars="-50" w:right="-120" w:firstLineChars="0" w:firstLine="0"/>
              <w:jc w:val="center"/>
              <w:rPr>
                <w:sz w:val="21"/>
                <w:szCs w:val="21"/>
              </w:rPr>
            </w:pPr>
          </w:p>
        </w:tc>
        <w:tc>
          <w:tcPr>
            <w:tcW w:w="2318" w:type="dxa"/>
            <w:vMerge/>
            <w:vAlign w:val="center"/>
          </w:tcPr>
          <w:p w14:paraId="000C786A" w14:textId="77777777" w:rsidR="00D240C0" w:rsidRPr="0032656C" w:rsidRDefault="00D240C0">
            <w:pPr>
              <w:spacing w:line="240" w:lineRule="auto"/>
              <w:ind w:leftChars="-50" w:left="-120" w:rightChars="-50" w:right="-120" w:firstLineChars="0" w:firstLine="0"/>
              <w:jc w:val="center"/>
              <w:rPr>
                <w:sz w:val="21"/>
                <w:szCs w:val="21"/>
              </w:rPr>
            </w:pPr>
          </w:p>
        </w:tc>
      </w:tr>
      <w:tr w:rsidR="0032656C" w:rsidRPr="0032656C" w14:paraId="0351D402" w14:textId="77777777">
        <w:trPr>
          <w:trHeight w:val="397"/>
          <w:jc w:val="center"/>
        </w:trPr>
        <w:tc>
          <w:tcPr>
            <w:tcW w:w="523" w:type="dxa"/>
            <w:vMerge/>
            <w:vAlign w:val="center"/>
          </w:tcPr>
          <w:p w14:paraId="7B0357F9" w14:textId="77777777" w:rsidR="00D240C0" w:rsidRPr="0032656C" w:rsidRDefault="00D240C0">
            <w:pPr>
              <w:spacing w:line="240" w:lineRule="auto"/>
              <w:ind w:leftChars="-50" w:left="-120" w:rightChars="-50" w:right="-120" w:firstLineChars="0" w:firstLine="0"/>
              <w:jc w:val="center"/>
              <w:rPr>
                <w:sz w:val="21"/>
                <w:szCs w:val="21"/>
              </w:rPr>
            </w:pPr>
          </w:p>
        </w:tc>
        <w:tc>
          <w:tcPr>
            <w:tcW w:w="1853" w:type="dxa"/>
            <w:vMerge/>
            <w:vAlign w:val="center"/>
          </w:tcPr>
          <w:p w14:paraId="4A52E6B7" w14:textId="77777777" w:rsidR="00D240C0" w:rsidRPr="0032656C" w:rsidRDefault="00D240C0">
            <w:pPr>
              <w:spacing w:line="240" w:lineRule="auto"/>
              <w:ind w:leftChars="-50" w:left="-120" w:rightChars="-50" w:right="-120" w:firstLineChars="0" w:firstLine="0"/>
              <w:jc w:val="center"/>
              <w:rPr>
                <w:sz w:val="21"/>
                <w:szCs w:val="21"/>
              </w:rPr>
            </w:pPr>
          </w:p>
        </w:tc>
        <w:tc>
          <w:tcPr>
            <w:tcW w:w="1985" w:type="dxa"/>
            <w:vAlign w:val="center"/>
          </w:tcPr>
          <w:p w14:paraId="6969CCAD"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24</w:t>
            </w:r>
            <w:r w:rsidRPr="0032656C">
              <w:rPr>
                <w:rFonts w:hint="eastAsia"/>
                <w:sz w:val="21"/>
                <w:szCs w:val="21"/>
              </w:rPr>
              <w:t>小时平均</w:t>
            </w:r>
          </w:p>
        </w:tc>
        <w:tc>
          <w:tcPr>
            <w:tcW w:w="992" w:type="dxa"/>
            <w:vAlign w:val="center"/>
          </w:tcPr>
          <w:p w14:paraId="1ADDECA8"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75</w:t>
            </w:r>
          </w:p>
        </w:tc>
        <w:tc>
          <w:tcPr>
            <w:tcW w:w="851" w:type="dxa"/>
            <w:vMerge/>
            <w:vAlign w:val="center"/>
          </w:tcPr>
          <w:p w14:paraId="4ECC9A69" w14:textId="77777777" w:rsidR="00D240C0" w:rsidRPr="0032656C" w:rsidRDefault="00D240C0">
            <w:pPr>
              <w:spacing w:line="240" w:lineRule="auto"/>
              <w:ind w:leftChars="-50" w:left="-120" w:rightChars="-50" w:right="-120" w:firstLineChars="0" w:firstLine="0"/>
              <w:jc w:val="center"/>
              <w:rPr>
                <w:sz w:val="21"/>
                <w:szCs w:val="21"/>
              </w:rPr>
            </w:pPr>
          </w:p>
        </w:tc>
        <w:tc>
          <w:tcPr>
            <w:tcW w:w="2318" w:type="dxa"/>
            <w:vMerge/>
            <w:vAlign w:val="center"/>
          </w:tcPr>
          <w:p w14:paraId="1A4C7C86" w14:textId="77777777" w:rsidR="00D240C0" w:rsidRPr="0032656C" w:rsidRDefault="00D240C0">
            <w:pPr>
              <w:spacing w:line="240" w:lineRule="auto"/>
              <w:ind w:leftChars="-50" w:left="-120" w:rightChars="-50" w:right="-120" w:firstLineChars="0" w:firstLine="0"/>
              <w:jc w:val="center"/>
              <w:rPr>
                <w:sz w:val="21"/>
                <w:szCs w:val="21"/>
              </w:rPr>
            </w:pPr>
          </w:p>
        </w:tc>
      </w:tr>
      <w:tr w:rsidR="0032656C" w:rsidRPr="0032656C" w14:paraId="38E1D920" w14:textId="77777777">
        <w:trPr>
          <w:trHeight w:val="460"/>
          <w:jc w:val="center"/>
        </w:trPr>
        <w:tc>
          <w:tcPr>
            <w:tcW w:w="523" w:type="dxa"/>
            <w:vAlign w:val="center"/>
          </w:tcPr>
          <w:p w14:paraId="753F1475"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7</w:t>
            </w:r>
          </w:p>
        </w:tc>
        <w:tc>
          <w:tcPr>
            <w:tcW w:w="1853" w:type="dxa"/>
            <w:vAlign w:val="center"/>
          </w:tcPr>
          <w:p w14:paraId="1000D481"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氨</w:t>
            </w:r>
          </w:p>
        </w:tc>
        <w:tc>
          <w:tcPr>
            <w:tcW w:w="1985" w:type="dxa"/>
            <w:vAlign w:val="center"/>
          </w:tcPr>
          <w:p w14:paraId="0AE516FB"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w:t>
            </w:r>
            <w:r w:rsidRPr="0032656C">
              <w:rPr>
                <w:rFonts w:hint="eastAsia"/>
                <w:sz w:val="21"/>
                <w:szCs w:val="21"/>
              </w:rPr>
              <w:t>小时平均</w:t>
            </w:r>
          </w:p>
        </w:tc>
        <w:tc>
          <w:tcPr>
            <w:tcW w:w="992" w:type="dxa"/>
            <w:vAlign w:val="center"/>
          </w:tcPr>
          <w:p w14:paraId="11AF64EB"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2.0</w:t>
            </w:r>
          </w:p>
        </w:tc>
        <w:tc>
          <w:tcPr>
            <w:tcW w:w="851" w:type="dxa"/>
            <w:vMerge w:val="restart"/>
            <w:vAlign w:val="center"/>
          </w:tcPr>
          <w:p w14:paraId="10BF34A9"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mg/m</w:t>
            </w:r>
            <w:r w:rsidRPr="0032656C">
              <w:rPr>
                <w:rFonts w:hint="eastAsia"/>
                <w:sz w:val="21"/>
                <w:szCs w:val="21"/>
                <w:vertAlign w:val="superscript"/>
              </w:rPr>
              <w:t>3</w:t>
            </w:r>
          </w:p>
        </w:tc>
        <w:tc>
          <w:tcPr>
            <w:tcW w:w="2318" w:type="dxa"/>
            <w:vMerge w:val="restart"/>
            <w:vAlign w:val="center"/>
          </w:tcPr>
          <w:p w14:paraId="1253EE18"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《环境影响评价技术导则</w:t>
            </w:r>
            <w:r w:rsidRPr="0032656C">
              <w:rPr>
                <w:rFonts w:hint="eastAsia"/>
                <w:sz w:val="21"/>
                <w:szCs w:val="21"/>
              </w:rPr>
              <w:t xml:space="preserve">  </w:t>
            </w:r>
            <w:r w:rsidRPr="0032656C">
              <w:rPr>
                <w:rFonts w:hint="eastAsia"/>
                <w:sz w:val="21"/>
                <w:szCs w:val="21"/>
              </w:rPr>
              <w:t>大气环境》（</w:t>
            </w:r>
            <w:r w:rsidRPr="0032656C">
              <w:rPr>
                <w:rFonts w:hint="eastAsia"/>
                <w:sz w:val="21"/>
                <w:szCs w:val="21"/>
              </w:rPr>
              <w:t>HJ2.2-2018</w:t>
            </w:r>
            <w:r w:rsidRPr="0032656C">
              <w:rPr>
                <w:rFonts w:hint="eastAsia"/>
                <w:sz w:val="21"/>
                <w:szCs w:val="21"/>
              </w:rPr>
              <w:t>）附录</w:t>
            </w:r>
            <w:r w:rsidRPr="0032656C">
              <w:rPr>
                <w:rFonts w:hint="eastAsia"/>
                <w:sz w:val="21"/>
                <w:szCs w:val="21"/>
              </w:rPr>
              <w:t>D</w:t>
            </w:r>
          </w:p>
        </w:tc>
      </w:tr>
      <w:tr w:rsidR="0032656C" w:rsidRPr="0032656C" w14:paraId="031F3BFB" w14:textId="77777777">
        <w:trPr>
          <w:trHeight w:val="461"/>
          <w:jc w:val="center"/>
        </w:trPr>
        <w:tc>
          <w:tcPr>
            <w:tcW w:w="523" w:type="dxa"/>
            <w:vAlign w:val="center"/>
          </w:tcPr>
          <w:p w14:paraId="4B536243"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8</w:t>
            </w:r>
          </w:p>
        </w:tc>
        <w:tc>
          <w:tcPr>
            <w:tcW w:w="1853" w:type="dxa"/>
            <w:vAlign w:val="center"/>
          </w:tcPr>
          <w:p w14:paraId="58ED82AC"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硫化氢</w:t>
            </w:r>
          </w:p>
        </w:tc>
        <w:tc>
          <w:tcPr>
            <w:tcW w:w="1985" w:type="dxa"/>
            <w:vAlign w:val="center"/>
          </w:tcPr>
          <w:p w14:paraId="2ABAF4A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w:t>
            </w:r>
            <w:r w:rsidRPr="0032656C">
              <w:rPr>
                <w:rFonts w:hint="eastAsia"/>
                <w:sz w:val="21"/>
                <w:szCs w:val="21"/>
              </w:rPr>
              <w:t>小时平均</w:t>
            </w:r>
          </w:p>
        </w:tc>
        <w:tc>
          <w:tcPr>
            <w:tcW w:w="992" w:type="dxa"/>
            <w:vAlign w:val="center"/>
          </w:tcPr>
          <w:p w14:paraId="6147666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0.01</w:t>
            </w:r>
          </w:p>
        </w:tc>
        <w:tc>
          <w:tcPr>
            <w:tcW w:w="851" w:type="dxa"/>
            <w:vMerge/>
            <w:vAlign w:val="center"/>
          </w:tcPr>
          <w:p w14:paraId="0B316EAB" w14:textId="77777777" w:rsidR="00D240C0" w:rsidRPr="0032656C" w:rsidRDefault="00D240C0">
            <w:pPr>
              <w:spacing w:line="240" w:lineRule="auto"/>
              <w:ind w:leftChars="-50" w:left="-120" w:rightChars="-50" w:right="-120" w:firstLineChars="0" w:firstLine="0"/>
              <w:jc w:val="center"/>
              <w:rPr>
                <w:sz w:val="21"/>
                <w:szCs w:val="21"/>
              </w:rPr>
            </w:pPr>
          </w:p>
        </w:tc>
        <w:tc>
          <w:tcPr>
            <w:tcW w:w="2318" w:type="dxa"/>
            <w:vMerge/>
            <w:vAlign w:val="center"/>
          </w:tcPr>
          <w:p w14:paraId="026F4E65" w14:textId="77777777" w:rsidR="00D240C0" w:rsidRPr="0032656C" w:rsidRDefault="00D240C0">
            <w:pPr>
              <w:spacing w:line="240" w:lineRule="auto"/>
              <w:ind w:leftChars="-50" w:left="-120" w:rightChars="-50" w:right="-120" w:firstLineChars="0" w:firstLine="0"/>
              <w:jc w:val="center"/>
              <w:rPr>
                <w:sz w:val="21"/>
                <w:szCs w:val="21"/>
              </w:rPr>
            </w:pPr>
          </w:p>
        </w:tc>
      </w:tr>
    </w:tbl>
    <w:p w14:paraId="604CC402" w14:textId="77777777" w:rsidR="00D240C0" w:rsidRPr="0032656C" w:rsidRDefault="00B22695">
      <w:pPr>
        <w:ind w:firstLine="480"/>
      </w:pPr>
      <w:r w:rsidRPr="0032656C">
        <w:rPr>
          <w:rFonts w:hint="eastAsia"/>
        </w:rPr>
        <w:t>（</w:t>
      </w:r>
      <w:r w:rsidRPr="0032656C">
        <w:rPr>
          <w:rFonts w:hint="eastAsia"/>
        </w:rPr>
        <w:t>2</w:t>
      </w:r>
      <w:r w:rsidRPr="0032656C">
        <w:rPr>
          <w:rFonts w:hint="eastAsia"/>
        </w:rPr>
        <w:t>）地表水环境质量标准</w:t>
      </w:r>
    </w:p>
    <w:p w14:paraId="7C08578F" w14:textId="77777777" w:rsidR="00D240C0" w:rsidRPr="0032656C" w:rsidRDefault="00B22695">
      <w:pPr>
        <w:ind w:firstLine="480"/>
      </w:pPr>
      <w:r w:rsidRPr="0032656C">
        <w:rPr>
          <w:rFonts w:hint="eastAsia"/>
        </w:rPr>
        <w:t>本项目产生的生活废水、医疗废水一同排入院区内污水处理站经处理达标后排入市政污水管网，最终进入昌吉市第二污水处理厂。本项目与周围地表水系不存在直接水力联系，因此本项目地表水按三级</w:t>
      </w:r>
      <w:r w:rsidRPr="0032656C">
        <w:rPr>
          <w:rFonts w:hint="eastAsia"/>
        </w:rPr>
        <w:t>B</w:t>
      </w:r>
      <w:r w:rsidRPr="0032656C">
        <w:rPr>
          <w:rFonts w:hint="eastAsia"/>
        </w:rPr>
        <w:t>评价，本次环评仅作现状评价。</w:t>
      </w:r>
    </w:p>
    <w:p w14:paraId="67141583" w14:textId="77777777" w:rsidR="00D240C0" w:rsidRPr="0032656C" w:rsidRDefault="00B22695">
      <w:pPr>
        <w:ind w:firstLine="480"/>
      </w:pPr>
      <w:r w:rsidRPr="0032656C">
        <w:rPr>
          <w:rFonts w:hint="eastAsia"/>
        </w:rPr>
        <w:t>（</w:t>
      </w:r>
      <w:r w:rsidRPr="0032656C">
        <w:rPr>
          <w:rFonts w:hint="eastAsia"/>
        </w:rPr>
        <w:t>3</w:t>
      </w:r>
      <w:r w:rsidRPr="0032656C">
        <w:rPr>
          <w:rFonts w:hint="eastAsia"/>
        </w:rPr>
        <w:t>）地下水执行《地下水质量标准》（</w:t>
      </w:r>
      <w:r w:rsidRPr="0032656C">
        <w:rPr>
          <w:rFonts w:hint="eastAsia"/>
        </w:rPr>
        <w:t>GB/T14848-2017</w:t>
      </w:r>
      <w:r w:rsidRPr="0032656C">
        <w:rPr>
          <w:rFonts w:hint="eastAsia"/>
        </w:rPr>
        <w:t>）中的Ⅲ类标准，标准值见表</w:t>
      </w:r>
      <w:r w:rsidRPr="0032656C">
        <w:rPr>
          <w:rFonts w:hint="eastAsia"/>
        </w:rPr>
        <w:t>2.5-2</w:t>
      </w:r>
      <w:r w:rsidRPr="0032656C">
        <w:rPr>
          <w:rFonts w:hint="eastAsia"/>
        </w:rPr>
        <w:t>。</w:t>
      </w:r>
    </w:p>
    <w:p w14:paraId="11FBB4AB" w14:textId="77777777" w:rsidR="005E0F6B" w:rsidRDefault="005E0F6B">
      <w:pPr>
        <w:pStyle w:val="a3"/>
      </w:pPr>
    </w:p>
    <w:p w14:paraId="088A3981" w14:textId="282E4437" w:rsidR="00D240C0" w:rsidRPr="0032656C" w:rsidRDefault="00B22695">
      <w:pPr>
        <w:pStyle w:val="a3"/>
      </w:pPr>
      <w:r w:rsidRPr="0032656C">
        <w:rPr>
          <w:rFonts w:hint="eastAsia"/>
        </w:rPr>
        <w:lastRenderedPageBreak/>
        <w:t>表</w:t>
      </w:r>
      <w:r w:rsidRPr="0032656C">
        <w:rPr>
          <w:rFonts w:hint="eastAsia"/>
        </w:rPr>
        <w:t xml:space="preserve">2.5-2  </w:t>
      </w:r>
      <w:r w:rsidRPr="0032656C">
        <w:rPr>
          <w:rFonts w:hint="eastAsia"/>
        </w:rPr>
        <w:t>地下水质量指标及标准限值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72"/>
        <w:gridCol w:w="2389"/>
        <w:gridCol w:w="2423"/>
        <w:gridCol w:w="2406"/>
      </w:tblGrid>
      <w:tr w:rsidR="0032656C" w:rsidRPr="0032656C" w14:paraId="2DDA8441" w14:textId="77777777">
        <w:trPr>
          <w:trHeight w:val="397"/>
          <w:jc w:val="center"/>
        </w:trPr>
        <w:tc>
          <w:tcPr>
            <w:tcW w:w="1101" w:type="dxa"/>
            <w:vAlign w:val="center"/>
          </w:tcPr>
          <w:p w14:paraId="39CCC774" w14:textId="77777777" w:rsidR="00D240C0" w:rsidRPr="0032656C" w:rsidRDefault="00B22695">
            <w:pPr>
              <w:spacing w:line="240" w:lineRule="auto"/>
              <w:ind w:firstLineChars="0" w:firstLine="0"/>
              <w:jc w:val="center"/>
              <w:rPr>
                <w:sz w:val="21"/>
                <w:szCs w:val="21"/>
              </w:rPr>
            </w:pPr>
            <w:r w:rsidRPr="0032656C">
              <w:rPr>
                <w:rFonts w:hint="eastAsia"/>
                <w:sz w:val="21"/>
                <w:szCs w:val="21"/>
              </w:rPr>
              <w:t>序号</w:t>
            </w:r>
          </w:p>
        </w:tc>
        <w:tc>
          <w:tcPr>
            <w:tcW w:w="2473" w:type="dxa"/>
            <w:vAlign w:val="center"/>
          </w:tcPr>
          <w:p w14:paraId="000C92D3" w14:textId="77777777" w:rsidR="00D240C0" w:rsidRPr="0032656C" w:rsidRDefault="00B22695">
            <w:pPr>
              <w:spacing w:line="240" w:lineRule="auto"/>
              <w:ind w:firstLineChars="0" w:firstLine="0"/>
              <w:jc w:val="center"/>
              <w:rPr>
                <w:sz w:val="21"/>
                <w:szCs w:val="21"/>
              </w:rPr>
            </w:pPr>
            <w:r w:rsidRPr="0032656C">
              <w:rPr>
                <w:rFonts w:hint="eastAsia"/>
                <w:sz w:val="21"/>
                <w:szCs w:val="21"/>
              </w:rPr>
              <w:t>项目</w:t>
            </w:r>
          </w:p>
        </w:tc>
        <w:tc>
          <w:tcPr>
            <w:tcW w:w="2474" w:type="dxa"/>
            <w:vAlign w:val="center"/>
          </w:tcPr>
          <w:p w14:paraId="7D69486B" w14:textId="77777777" w:rsidR="00D240C0" w:rsidRPr="0032656C" w:rsidRDefault="00B22695">
            <w:pPr>
              <w:spacing w:line="240" w:lineRule="auto"/>
              <w:ind w:firstLineChars="0" w:firstLine="0"/>
              <w:jc w:val="center"/>
              <w:rPr>
                <w:sz w:val="21"/>
                <w:szCs w:val="21"/>
              </w:rPr>
            </w:pPr>
            <w:r w:rsidRPr="0032656C">
              <w:rPr>
                <w:rFonts w:hint="eastAsia"/>
                <w:sz w:val="21"/>
                <w:szCs w:val="21"/>
              </w:rPr>
              <w:t>单位</w:t>
            </w:r>
          </w:p>
        </w:tc>
        <w:tc>
          <w:tcPr>
            <w:tcW w:w="2474" w:type="dxa"/>
            <w:vAlign w:val="center"/>
          </w:tcPr>
          <w:p w14:paraId="4B0C31AD" w14:textId="77777777" w:rsidR="00D240C0" w:rsidRPr="0032656C" w:rsidRDefault="00B22695">
            <w:pPr>
              <w:spacing w:line="240" w:lineRule="auto"/>
              <w:ind w:firstLineChars="0" w:firstLine="0"/>
              <w:jc w:val="center"/>
              <w:rPr>
                <w:sz w:val="21"/>
                <w:szCs w:val="21"/>
              </w:rPr>
            </w:pPr>
            <w:r w:rsidRPr="0032656C">
              <w:rPr>
                <w:rFonts w:hint="eastAsia"/>
                <w:sz w:val="21"/>
                <w:szCs w:val="21"/>
              </w:rPr>
              <w:t>标准限值</w:t>
            </w:r>
          </w:p>
        </w:tc>
      </w:tr>
      <w:tr w:rsidR="0032656C" w:rsidRPr="0032656C" w14:paraId="24821838" w14:textId="77777777">
        <w:trPr>
          <w:trHeight w:val="340"/>
          <w:jc w:val="center"/>
        </w:trPr>
        <w:tc>
          <w:tcPr>
            <w:tcW w:w="1101" w:type="dxa"/>
          </w:tcPr>
          <w:p w14:paraId="33107340" w14:textId="77777777" w:rsidR="00D240C0" w:rsidRPr="0032656C" w:rsidRDefault="00B22695">
            <w:pPr>
              <w:spacing w:line="240" w:lineRule="auto"/>
              <w:ind w:firstLineChars="0" w:firstLine="0"/>
              <w:jc w:val="center"/>
              <w:rPr>
                <w:sz w:val="21"/>
                <w:szCs w:val="21"/>
              </w:rPr>
            </w:pPr>
            <w:r w:rsidRPr="0032656C">
              <w:rPr>
                <w:sz w:val="21"/>
                <w:szCs w:val="21"/>
              </w:rPr>
              <w:t>1</w:t>
            </w:r>
          </w:p>
        </w:tc>
        <w:tc>
          <w:tcPr>
            <w:tcW w:w="2473" w:type="dxa"/>
          </w:tcPr>
          <w:p w14:paraId="19223C96" w14:textId="77777777" w:rsidR="00D240C0" w:rsidRPr="0032656C" w:rsidRDefault="00B22695">
            <w:pPr>
              <w:spacing w:line="240" w:lineRule="auto"/>
              <w:ind w:firstLineChars="0" w:firstLine="0"/>
              <w:jc w:val="center"/>
              <w:rPr>
                <w:sz w:val="21"/>
                <w:szCs w:val="21"/>
              </w:rPr>
            </w:pPr>
            <w:r w:rsidRPr="0032656C">
              <w:rPr>
                <w:sz w:val="21"/>
                <w:szCs w:val="21"/>
              </w:rPr>
              <w:t>pH</w:t>
            </w:r>
          </w:p>
        </w:tc>
        <w:tc>
          <w:tcPr>
            <w:tcW w:w="2474" w:type="dxa"/>
          </w:tcPr>
          <w:p w14:paraId="517B1444" w14:textId="77777777" w:rsidR="00D240C0" w:rsidRPr="0032656C" w:rsidRDefault="00B22695">
            <w:pPr>
              <w:spacing w:line="240" w:lineRule="auto"/>
              <w:ind w:firstLineChars="0" w:firstLine="0"/>
              <w:jc w:val="center"/>
              <w:rPr>
                <w:sz w:val="21"/>
                <w:szCs w:val="21"/>
              </w:rPr>
            </w:pPr>
            <w:r w:rsidRPr="0032656C">
              <w:rPr>
                <w:sz w:val="21"/>
                <w:szCs w:val="21"/>
              </w:rPr>
              <w:t>/</w:t>
            </w:r>
          </w:p>
        </w:tc>
        <w:tc>
          <w:tcPr>
            <w:tcW w:w="2474" w:type="dxa"/>
          </w:tcPr>
          <w:p w14:paraId="79C5635E" w14:textId="77777777" w:rsidR="00D240C0" w:rsidRPr="0032656C" w:rsidRDefault="00B22695">
            <w:pPr>
              <w:spacing w:line="240" w:lineRule="auto"/>
              <w:ind w:firstLineChars="0" w:firstLine="0"/>
              <w:jc w:val="center"/>
              <w:rPr>
                <w:sz w:val="21"/>
                <w:szCs w:val="21"/>
              </w:rPr>
            </w:pPr>
            <w:r w:rsidRPr="0032656C">
              <w:rPr>
                <w:sz w:val="21"/>
                <w:szCs w:val="21"/>
              </w:rPr>
              <w:t>6.5</w:t>
            </w:r>
            <w:r w:rsidRPr="0032656C">
              <w:rPr>
                <w:rFonts w:hint="eastAsia"/>
                <w:sz w:val="21"/>
                <w:szCs w:val="21"/>
              </w:rPr>
              <w:t>~</w:t>
            </w:r>
            <w:r w:rsidRPr="0032656C">
              <w:rPr>
                <w:sz w:val="21"/>
                <w:szCs w:val="21"/>
              </w:rPr>
              <w:t>8.5</w:t>
            </w:r>
          </w:p>
        </w:tc>
      </w:tr>
      <w:tr w:rsidR="0032656C" w:rsidRPr="0032656C" w14:paraId="1AA84EC3" w14:textId="77777777">
        <w:trPr>
          <w:trHeight w:val="340"/>
          <w:jc w:val="center"/>
        </w:trPr>
        <w:tc>
          <w:tcPr>
            <w:tcW w:w="1101" w:type="dxa"/>
          </w:tcPr>
          <w:p w14:paraId="2DE7D49E" w14:textId="77777777" w:rsidR="00D240C0" w:rsidRPr="0032656C" w:rsidRDefault="00B22695">
            <w:pPr>
              <w:spacing w:line="240" w:lineRule="auto"/>
              <w:ind w:firstLineChars="0" w:firstLine="0"/>
              <w:jc w:val="center"/>
              <w:rPr>
                <w:sz w:val="21"/>
                <w:szCs w:val="21"/>
              </w:rPr>
            </w:pPr>
            <w:r w:rsidRPr="0032656C">
              <w:rPr>
                <w:rFonts w:hint="eastAsia"/>
                <w:sz w:val="21"/>
                <w:szCs w:val="21"/>
              </w:rPr>
              <w:t>2</w:t>
            </w:r>
          </w:p>
        </w:tc>
        <w:tc>
          <w:tcPr>
            <w:tcW w:w="2473" w:type="dxa"/>
          </w:tcPr>
          <w:p w14:paraId="31D474AF" w14:textId="77777777" w:rsidR="00D240C0" w:rsidRPr="0032656C" w:rsidRDefault="00B22695">
            <w:pPr>
              <w:spacing w:line="240" w:lineRule="auto"/>
              <w:ind w:firstLineChars="0" w:firstLine="0"/>
              <w:jc w:val="center"/>
              <w:rPr>
                <w:sz w:val="21"/>
                <w:szCs w:val="21"/>
              </w:rPr>
            </w:pPr>
            <w:r w:rsidRPr="0032656C">
              <w:rPr>
                <w:rFonts w:hint="eastAsia"/>
                <w:sz w:val="21"/>
                <w:szCs w:val="21"/>
              </w:rPr>
              <w:t>氨氮</w:t>
            </w:r>
          </w:p>
        </w:tc>
        <w:tc>
          <w:tcPr>
            <w:tcW w:w="2474" w:type="dxa"/>
          </w:tcPr>
          <w:p w14:paraId="3E8D3BC2" w14:textId="77777777" w:rsidR="00D240C0" w:rsidRPr="0032656C" w:rsidRDefault="00B22695">
            <w:pPr>
              <w:spacing w:line="240" w:lineRule="auto"/>
              <w:ind w:firstLineChars="0" w:firstLine="0"/>
              <w:jc w:val="center"/>
              <w:rPr>
                <w:sz w:val="21"/>
                <w:szCs w:val="21"/>
              </w:rPr>
            </w:pPr>
            <w:r w:rsidRPr="0032656C">
              <w:rPr>
                <w:rFonts w:hint="eastAsia"/>
                <w:sz w:val="21"/>
                <w:szCs w:val="21"/>
              </w:rPr>
              <w:t>mg/L</w:t>
            </w:r>
          </w:p>
        </w:tc>
        <w:tc>
          <w:tcPr>
            <w:tcW w:w="2474" w:type="dxa"/>
          </w:tcPr>
          <w:p w14:paraId="4B3A67AE"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0.5</w:t>
            </w:r>
          </w:p>
        </w:tc>
      </w:tr>
      <w:tr w:rsidR="0032656C" w:rsidRPr="0032656C" w14:paraId="402C9CB7" w14:textId="77777777">
        <w:trPr>
          <w:trHeight w:val="340"/>
          <w:jc w:val="center"/>
        </w:trPr>
        <w:tc>
          <w:tcPr>
            <w:tcW w:w="1101" w:type="dxa"/>
          </w:tcPr>
          <w:p w14:paraId="45E24C6E" w14:textId="77777777" w:rsidR="00D240C0" w:rsidRPr="0032656C" w:rsidRDefault="00B22695">
            <w:pPr>
              <w:spacing w:line="240" w:lineRule="auto"/>
              <w:ind w:firstLineChars="0" w:firstLine="0"/>
              <w:jc w:val="center"/>
              <w:rPr>
                <w:sz w:val="21"/>
                <w:szCs w:val="21"/>
              </w:rPr>
            </w:pPr>
            <w:r w:rsidRPr="0032656C">
              <w:rPr>
                <w:rFonts w:hint="eastAsia"/>
                <w:sz w:val="21"/>
                <w:szCs w:val="21"/>
              </w:rPr>
              <w:t>3</w:t>
            </w:r>
          </w:p>
        </w:tc>
        <w:tc>
          <w:tcPr>
            <w:tcW w:w="2473" w:type="dxa"/>
          </w:tcPr>
          <w:p w14:paraId="159AFDA4" w14:textId="77777777" w:rsidR="00D240C0" w:rsidRPr="0032656C" w:rsidRDefault="00B22695">
            <w:pPr>
              <w:spacing w:line="240" w:lineRule="auto"/>
              <w:ind w:firstLineChars="0" w:firstLine="0"/>
              <w:jc w:val="center"/>
              <w:rPr>
                <w:sz w:val="21"/>
                <w:szCs w:val="21"/>
              </w:rPr>
            </w:pPr>
            <w:r w:rsidRPr="0032656C">
              <w:rPr>
                <w:rFonts w:hint="eastAsia"/>
                <w:sz w:val="21"/>
                <w:szCs w:val="21"/>
              </w:rPr>
              <w:t>挥发酚</w:t>
            </w:r>
          </w:p>
        </w:tc>
        <w:tc>
          <w:tcPr>
            <w:tcW w:w="2474" w:type="dxa"/>
          </w:tcPr>
          <w:p w14:paraId="760142B5" w14:textId="77777777" w:rsidR="00D240C0" w:rsidRPr="0032656C" w:rsidRDefault="00B22695">
            <w:pPr>
              <w:spacing w:line="240" w:lineRule="auto"/>
              <w:ind w:firstLineChars="0" w:firstLine="0"/>
              <w:jc w:val="center"/>
              <w:rPr>
                <w:sz w:val="21"/>
                <w:szCs w:val="21"/>
              </w:rPr>
            </w:pPr>
            <w:r w:rsidRPr="0032656C">
              <w:rPr>
                <w:rFonts w:hint="eastAsia"/>
                <w:sz w:val="21"/>
                <w:szCs w:val="21"/>
              </w:rPr>
              <w:t>mg/L</w:t>
            </w:r>
          </w:p>
        </w:tc>
        <w:tc>
          <w:tcPr>
            <w:tcW w:w="2474" w:type="dxa"/>
          </w:tcPr>
          <w:p w14:paraId="29691A8F"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0.002</w:t>
            </w:r>
          </w:p>
        </w:tc>
      </w:tr>
      <w:tr w:rsidR="0032656C" w:rsidRPr="0032656C" w14:paraId="7582E54F" w14:textId="77777777">
        <w:trPr>
          <w:trHeight w:val="340"/>
          <w:jc w:val="center"/>
        </w:trPr>
        <w:tc>
          <w:tcPr>
            <w:tcW w:w="1101" w:type="dxa"/>
          </w:tcPr>
          <w:p w14:paraId="0A84FE3D" w14:textId="77777777" w:rsidR="00D240C0" w:rsidRPr="0032656C" w:rsidRDefault="00B22695">
            <w:pPr>
              <w:spacing w:line="240" w:lineRule="auto"/>
              <w:ind w:firstLineChars="0" w:firstLine="0"/>
              <w:jc w:val="center"/>
              <w:rPr>
                <w:sz w:val="21"/>
                <w:szCs w:val="21"/>
              </w:rPr>
            </w:pPr>
            <w:r w:rsidRPr="0032656C">
              <w:rPr>
                <w:rFonts w:hint="eastAsia"/>
                <w:sz w:val="21"/>
                <w:szCs w:val="21"/>
              </w:rPr>
              <w:t>4</w:t>
            </w:r>
          </w:p>
        </w:tc>
        <w:tc>
          <w:tcPr>
            <w:tcW w:w="2473" w:type="dxa"/>
          </w:tcPr>
          <w:p w14:paraId="2B1A10E6" w14:textId="77777777" w:rsidR="00D240C0" w:rsidRPr="0032656C" w:rsidRDefault="00B22695">
            <w:pPr>
              <w:spacing w:line="240" w:lineRule="auto"/>
              <w:ind w:firstLineChars="0" w:firstLine="0"/>
              <w:jc w:val="center"/>
              <w:rPr>
                <w:sz w:val="21"/>
                <w:szCs w:val="21"/>
              </w:rPr>
            </w:pPr>
            <w:r w:rsidRPr="0032656C">
              <w:rPr>
                <w:rFonts w:hint="eastAsia"/>
                <w:sz w:val="21"/>
                <w:szCs w:val="21"/>
              </w:rPr>
              <w:t>六价铬</w:t>
            </w:r>
          </w:p>
        </w:tc>
        <w:tc>
          <w:tcPr>
            <w:tcW w:w="2474" w:type="dxa"/>
          </w:tcPr>
          <w:p w14:paraId="22071DE0" w14:textId="77777777" w:rsidR="00D240C0" w:rsidRPr="0032656C" w:rsidRDefault="00B22695">
            <w:pPr>
              <w:spacing w:line="240" w:lineRule="auto"/>
              <w:ind w:firstLineChars="0" w:firstLine="0"/>
              <w:jc w:val="center"/>
              <w:rPr>
                <w:sz w:val="21"/>
                <w:szCs w:val="21"/>
              </w:rPr>
            </w:pPr>
            <w:r w:rsidRPr="0032656C">
              <w:rPr>
                <w:rFonts w:hint="eastAsia"/>
                <w:sz w:val="21"/>
                <w:szCs w:val="21"/>
              </w:rPr>
              <w:t>个</w:t>
            </w:r>
            <w:r w:rsidRPr="0032656C">
              <w:rPr>
                <w:rFonts w:hint="eastAsia"/>
                <w:sz w:val="21"/>
                <w:szCs w:val="21"/>
              </w:rPr>
              <w:t>/L</w:t>
            </w:r>
          </w:p>
        </w:tc>
        <w:tc>
          <w:tcPr>
            <w:tcW w:w="2474" w:type="dxa"/>
          </w:tcPr>
          <w:p w14:paraId="0611D772"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0.05</w:t>
            </w:r>
          </w:p>
        </w:tc>
      </w:tr>
      <w:tr w:rsidR="0032656C" w:rsidRPr="0032656C" w14:paraId="72BFA681" w14:textId="77777777">
        <w:trPr>
          <w:trHeight w:val="340"/>
          <w:jc w:val="center"/>
        </w:trPr>
        <w:tc>
          <w:tcPr>
            <w:tcW w:w="1101" w:type="dxa"/>
          </w:tcPr>
          <w:p w14:paraId="39A4110B" w14:textId="77777777" w:rsidR="00D240C0" w:rsidRPr="0032656C" w:rsidRDefault="00B22695">
            <w:pPr>
              <w:spacing w:line="240" w:lineRule="auto"/>
              <w:ind w:firstLineChars="0" w:firstLine="0"/>
              <w:jc w:val="center"/>
              <w:rPr>
                <w:sz w:val="21"/>
                <w:szCs w:val="21"/>
              </w:rPr>
            </w:pPr>
            <w:r w:rsidRPr="0032656C">
              <w:rPr>
                <w:rFonts w:hint="eastAsia"/>
                <w:sz w:val="21"/>
                <w:szCs w:val="21"/>
              </w:rPr>
              <w:t>5</w:t>
            </w:r>
          </w:p>
        </w:tc>
        <w:tc>
          <w:tcPr>
            <w:tcW w:w="2473" w:type="dxa"/>
          </w:tcPr>
          <w:p w14:paraId="662EAAE3" w14:textId="77777777" w:rsidR="00D240C0" w:rsidRPr="0032656C" w:rsidRDefault="00B22695">
            <w:pPr>
              <w:spacing w:line="240" w:lineRule="auto"/>
              <w:ind w:firstLineChars="0" w:firstLine="0"/>
              <w:jc w:val="center"/>
              <w:rPr>
                <w:sz w:val="21"/>
                <w:szCs w:val="21"/>
              </w:rPr>
            </w:pPr>
            <w:r w:rsidRPr="0032656C">
              <w:rPr>
                <w:rFonts w:hint="eastAsia"/>
                <w:sz w:val="21"/>
                <w:szCs w:val="21"/>
              </w:rPr>
              <w:t>亚硝酸盐</w:t>
            </w:r>
          </w:p>
        </w:tc>
        <w:tc>
          <w:tcPr>
            <w:tcW w:w="2474" w:type="dxa"/>
          </w:tcPr>
          <w:p w14:paraId="275EA2C7" w14:textId="77777777" w:rsidR="00D240C0" w:rsidRPr="0032656C" w:rsidRDefault="00B22695">
            <w:pPr>
              <w:spacing w:line="240" w:lineRule="auto"/>
              <w:ind w:firstLineChars="0" w:firstLine="0"/>
              <w:jc w:val="center"/>
              <w:rPr>
                <w:sz w:val="21"/>
                <w:szCs w:val="21"/>
              </w:rPr>
            </w:pPr>
            <w:r w:rsidRPr="0032656C">
              <w:rPr>
                <w:rFonts w:hint="eastAsia"/>
                <w:sz w:val="21"/>
                <w:szCs w:val="21"/>
              </w:rPr>
              <w:t>mg/L</w:t>
            </w:r>
          </w:p>
        </w:tc>
        <w:tc>
          <w:tcPr>
            <w:tcW w:w="2474" w:type="dxa"/>
          </w:tcPr>
          <w:p w14:paraId="74977DBD"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0.02</w:t>
            </w:r>
          </w:p>
        </w:tc>
      </w:tr>
      <w:tr w:rsidR="0032656C" w:rsidRPr="0032656C" w14:paraId="2ABEAF36" w14:textId="77777777">
        <w:trPr>
          <w:trHeight w:val="340"/>
          <w:jc w:val="center"/>
        </w:trPr>
        <w:tc>
          <w:tcPr>
            <w:tcW w:w="1101" w:type="dxa"/>
          </w:tcPr>
          <w:p w14:paraId="3D63A3F7" w14:textId="77777777" w:rsidR="00D240C0" w:rsidRPr="0032656C" w:rsidRDefault="00B22695">
            <w:pPr>
              <w:spacing w:line="240" w:lineRule="auto"/>
              <w:ind w:firstLineChars="0" w:firstLine="0"/>
              <w:jc w:val="center"/>
              <w:rPr>
                <w:sz w:val="21"/>
                <w:szCs w:val="21"/>
              </w:rPr>
            </w:pPr>
            <w:r w:rsidRPr="0032656C">
              <w:rPr>
                <w:rFonts w:hint="eastAsia"/>
                <w:sz w:val="21"/>
                <w:szCs w:val="21"/>
              </w:rPr>
              <w:t>6</w:t>
            </w:r>
          </w:p>
        </w:tc>
        <w:tc>
          <w:tcPr>
            <w:tcW w:w="2473" w:type="dxa"/>
          </w:tcPr>
          <w:p w14:paraId="3296135F" w14:textId="77777777" w:rsidR="00D240C0" w:rsidRPr="0032656C" w:rsidRDefault="00B22695">
            <w:pPr>
              <w:spacing w:line="240" w:lineRule="auto"/>
              <w:ind w:firstLineChars="0" w:firstLine="0"/>
              <w:jc w:val="center"/>
              <w:rPr>
                <w:sz w:val="21"/>
                <w:szCs w:val="21"/>
              </w:rPr>
            </w:pPr>
            <w:r w:rsidRPr="0032656C">
              <w:rPr>
                <w:rFonts w:hint="eastAsia"/>
                <w:sz w:val="21"/>
                <w:szCs w:val="21"/>
              </w:rPr>
              <w:t>硝酸盐氮</w:t>
            </w:r>
          </w:p>
        </w:tc>
        <w:tc>
          <w:tcPr>
            <w:tcW w:w="2474" w:type="dxa"/>
          </w:tcPr>
          <w:p w14:paraId="4271F8C8" w14:textId="77777777" w:rsidR="00D240C0" w:rsidRPr="0032656C" w:rsidRDefault="00B22695">
            <w:pPr>
              <w:spacing w:line="240" w:lineRule="auto"/>
              <w:ind w:firstLineChars="0" w:firstLine="0"/>
              <w:jc w:val="center"/>
              <w:rPr>
                <w:sz w:val="21"/>
                <w:szCs w:val="21"/>
              </w:rPr>
            </w:pPr>
            <w:r w:rsidRPr="0032656C">
              <w:rPr>
                <w:rFonts w:hint="eastAsia"/>
                <w:sz w:val="21"/>
                <w:szCs w:val="21"/>
              </w:rPr>
              <w:t>mg/L</w:t>
            </w:r>
          </w:p>
        </w:tc>
        <w:tc>
          <w:tcPr>
            <w:tcW w:w="2474" w:type="dxa"/>
          </w:tcPr>
          <w:p w14:paraId="2961DF42"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20</w:t>
            </w:r>
          </w:p>
        </w:tc>
      </w:tr>
      <w:tr w:rsidR="0032656C" w:rsidRPr="0032656C" w14:paraId="0B4C3B23" w14:textId="77777777">
        <w:trPr>
          <w:trHeight w:val="340"/>
          <w:jc w:val="center"/>
        </w:trPr>
        <w:tc>
          <w:tcPr>
            <w:tcW w:w="1101" w:type="dxa"/>
          </w:tcPr>
          <w:p w14:paraId="705461FD" w14:textId="77777777" w:rsidR="00D240C0" w:rsidRPr="0032656C" w:rsidRDefault="00B22695">
            <w:pPr>
              <w:spacing w:line="240" w:lineRule="auto"/>
              <w:ind w:firstLineChars="0" w:firstLine="0"/>
              <w:jc w:val="center"/>
              <w:rPr>
                <w:sz w:val="21"/>
                <w:szCs w:val="21"/>
              </w:rPr>
            </w:pPr>
            <w:r w:rsidRPr="0032656C">
              <w:rPr>
                <w:rFonts w:hint="eastAsia"/>
                <w:sz w:val="21"/>
                <w:szCs w:val="21"/>
              </w:rPr>
              <w:t>7</w:t>
            </w:r>
          </w:p>
        </w:tc>
        <w:tc>
          <w:tcPr>
            <w:tcW w:w="2473" w:type="dxa"/>
          </w:tcPr>
          <w:p w14:paraId="704009AA" w14:textId="77777777" w:rsidR="00D240C0" w:rsidRPr="0032656C" w:rsidRDefault="00B22695">
            <w:pPr>
              <w:spacing w:line="240" w:lineRule="auto"/>
              <w:ind w:firstLineChars="0" w:firstLine="0"/>
              <w:jc w:val="center"/>
              <w:rPr>
                <w:sz w:val="21"/>
                <w:szCs w:val="21"/>
              </w:rPr>
            </w:pPr>
            <w:r w:rsidRPr="0032656C">
              <w:rPr>
                <w:rFonts w:hint="eastAsia"/>
                <w:sz w:val="21"/>
                <w:szCs w:val="21"/>
              </w:rPr>
              <w:t>氰化物</w:t>
            </w:r>
          </w:p>
        </w:tc>
        <w:tc>
          <w:tcPr>
            <w:tcW w:w="2474" w:type="dxa"/>
          </w:tcPr>
          <w:p w14:paraId="63BFA82E" w14:textId="77777777" w:rsidR="00D240C0" w:rsidRPr="0032656C" w:rsidRDefault="00B22695">
            <w:pPr>
              <w:spacing w:line="240" w:lineRule="auto"/>
              <w:ind w:firstLineChars="0" w:firstLine="0"/>
              <w:jc w:val="center"/>
              <w:rPr>
                <w:sz w:val="21"/>
                <w:szCs w:val="21"/>
              </w:rPr>
            </w:pPr>
            <w:r w:rsidRPr="0032656C">
              <w:rPr>
                <w:rFonts w:hint="eastAsia"/>
                <w:sz w:val="21"/>
                <w:szCs w:val="21"/>
              </w:rPr>
              <w:t>mg/L</w:t>
            </w:r>
          </w:p>
        </w:tc>
        <w:tc>
          <w:tcPr>
            <w:tcW w:w="2474" w:type="dxa"/>
          </w:tcPr>
          <w:p w14:paraId="4AA3DC6E"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0.05</w:t>
            </w:r>
          </w:p>
        </w:tc>
      </w:tr>
      <w:tr w:rsidR="0032656C" w:rsidRPr="0032656C" w14:paraId="6E10291D" w14:textId="77777777">
        <w:trPr>
          <w:trHeight w:val="340"/>
          <w:jc w:val="center"/>
        </w:trPr>
        <w:tc>
          <w:tcPr>
            <w:tcW w:w="1101" w:type="dxa"/>
          </w:tcPr>
          <w:p w14:paraId="068552A9" w14:textId="77777777" w:rsidR="00D240C0" w:rsidRPr="0032656C" w:rsidRDefault="00B22695">
            <w:pPr>
              <w:spacing w:line="240" w:lineRule="auto"/>
              <w:ind w:firstLineChars="0" w:firstLine="0"/>
              <w:jc w:val="center"/>
              <w:rPr>
                <w:sz w:val="21"/>
                <w:szCs w:val="21"/>
              </w:rPr>
            </w:pPr>
            <w:r w:rsidRPr="0032656C">
              <w:rPr>
                <w:rFonts w:hint="eastAsia"/>
                <w:sz w:val="21"/>
                <w:szCs w:val="21"/>
              </w:rPr>
              <w:t>8</w:t>
            </w:r>
          </w:p>
        </w:tc>
        <w:tc>
          <w:tcPr>
            <w:tcW w:w="2473" w:type="dxa"/>
          </w:tcPr>
          <w:p w14:paraId="43C0BF90" w14:textId="77777777" w:rsidR="00D240C0" w:rsidRPr="0032656C" w:rsidRDefault="00B22695">
            <w:pPr>
              <w:spacing w:line="240" w:lineRule="auto"/>
              <w:ind w:firstLineChars="0" w:firstLine="0"/>
              <w:jc w:val="center"/>
              <w:rPr>
                <w:sz w:val="21"/>
                <w:szCs w:val="21"/>
              </w:rPr>
            </w:pPr>
            <w:r w:rsidRPr="0032656C">
              <w:rPr>
                <w:rFonts w:hint="eastAsia"/>
                <w:sz w:val="21"/>
                <w:szCs w:val="21"/>
              </w:rPr>
              <w:t>溶解性总固体</w:t>
            </w:r>
          </w:p>
        </w:tc>
        <w:tc>
          <w:tcPr>
            <w:tcW w:w="2474" w:type="dxa"/>
          </w:tcPr>
          <w:p w14:paraId="5481CA8F" w14:textId="77777777" w:rsidR="00D240C0" w:rsidRPr="0032656C" w:rsidRDefault="00B22695">
            <w:pPr>
              <w:spacing w:line="240" w:lineRule="auto"/>
              <w:ind w:firstLineChars="0" w:firstLine="0"/>
              <w:jc w:val="center"/>
              <w:rPr>
                <w:sz w:val="21"/>
                <w:szCs w:val="21"/>
              </w:rPr>
            </w:pPr>
            <w:r w:rsidRPr="0032656C">
              <w:rPr>
                <w:rFonts w:hint="eastAsia"/>
                <w:sz w:val="21"/>
                <w:szCs w:val="21"/>
              </w:rPr>
              <w:t>mg/L</w:t>
            </w:r>
          </w:p>
        </w:tc>
        <w:tc>
          <w:tcPr>
            <w:tcW w:w="2474" w:type="dxa"/>
          </w:tcPr>
          <w:p w14:paraId="1244A239"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1000</w:t>
            </w:r>
          </w:p>
        </w:tc>
      </w:tr>
      <w:tr w:rsidR="0032656C" w:rsidRPr="0032656C" w14:paraId="4B873722" w14:textId="77777777">
        <w:trPr>
          <w:trHeight w:val="340"/>
          <w:jc w:val="center"/>
        </w:trPr>
        <w:tc>
          <w:tcPr>
            <w:tcW w:w="1101" w:type="dxa"/>
          </w:tcPr>
          <w:p w14:paraId="7D063784" w14:textId="77777777" w:rsidR="00D240C0" w:rsidRPr="0032656C" w:rsidRDefault="00B22695">
            <w:pPr>
              <w:spacing w:line="240" w:lineRule="auto"/>
              <w:ind w:firstLineChars="0" w:firstLine="0"/>
              <w:jc w:val="center"/>
              <w:rPr>
                <w:sz w:val="21"/>
                <w:szCs w:val="21"/>
              </w:rPr>
            </w:pPr>
            <w:r w:rsidRPr="0032656C">
              <w:rPr>
                <w:rFonts w:hint="eastAsia"/>
                <w:sz w:val="21"/>
                <w:szCs w:val="21"/>
              </w:rPr>
              <w:t>9</w:t>
            </w:r>
          </w:p>
        </w:tc>
        <w:tc>
          <w:tcPr>
            <w:tcW w:w="2473" w:type="dxa"/>
          </w:tcPr>
          <w:p w14:paraId="728CB810" w14:textId="77777777" w:rsidR="00D240C0" w:rsidRPr="0032656C" w:rsidRDefault="00B22695">
            <w:pPr>
              <w:spacing w:line="240" w:lineRule="auto"/>
              <w:ind w:firstLineChars="0" w:firstLine="0"/>
              <w:jc w:val="center"/>
              <w:rPr>
                <w:sz w:val="21"/>
                <w:szCs w:val="21"/>
              </w:rPr>
            </w:pPr>
            <w:r w:rsidRPr="0032656C">
              <w:rPr>
                <w:rFonts w:hint="eastAsia"/>
                <w:sz w:val="21"/>
                <w:szCs w:val="21"/>
              </w:rPr>
              <w:t>硫酸盐</w:t>
            </w:r>
          </w:p>
        </w:tc>
        <w:tc>
          <w:tcPr>
            <w:tcW w:w="2474" w:type="dxa"/>
          </w:tcPr>
          <w:p w14:paraId="1B7E3A6C" w14:textId="77777777" w:rsidR="00D240C0" w:rsidRPr="0032656C" w:rsidRDefault="00B22695">
            <w:pPr>
              <w:spacing w:line="240" w:lineRule="auto"/>
              <w:ind w:firstLineChars="0" w:firstLine="0"/>
              <w:jc w:val="center"/>
              <w:rPr>
                <w:sz w:val="21"/>
                <w:szCs w:val="21"/>
              </w:rPr>
            </w:pPr>
            <w:r w:rsidRPr="0032656C">
              <w:rPr>
                <w:rFonts w:hint="eastAsia"/>
                <w:sz w:val="21"/>
                <w:szCs w:val="21"/>
              </w:rPr>
              <w:t>mg/L</w:t>
            </w:r>
          </w:p>
        </w:tc>
        <w:tc>
          <w:tcPr>
            <w:tcW w:w="2474" w:type="dxa"/>
          </w:tcPr>
          <w:p w14:paraId="5493F768"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250</w:t>
            </w:r>
          </w:p>
        </w:tc>
      </w:tr>
      <w:tr w:rsidR="0032656C" w:rsidRPr="0032656C" w14:paraId="1E92D395" w14:textId="77777777">
        <w:trPr>
          <w:trHeight w:val="340"/>
          <w:jc w:val="center"/>
        </w:trPr>
        <w:tc>
          <w:tcPr>
            <w:tcW w:w="1101" w:type="dxa"/>
          </w:tcPr>
          <w:p w14:paraId="1D5AF1D7" w14:textId="77777777" w:rsidR="00D240C0" w:rsidRPr="0032656C" w:rsidRDefault="00B22695">
            <w:pPr>
              <w:spacing w:line="240" w:lineRule="auto"/>
              <w:ind w:firstLineChars="0" w:firstLine="0"/>
              <w:jc w:val="center"/>
              <w:rPr>
                <w:sz w:val="21"/>
                <w:szCs w:val="21"/>
              </w:rPr>
            </w:pPr>
            <w:r w:rsidRPr="0032656C">
              <w:rPr>
                <w:rFonts w:hint="eastAsia"/>
                <w:sz w:val="21"/>
                <w:szCs w:val="21"/>
              </w:rPr>
              <w:t>10</w:t>
            </w:r>
          </w:p>
        </w:tc>
        <w:tc>
          <w:tcPr>
            <w:tcW w:w="2473" w:type="dxa"/>
          </w:tcPr>
          <w:p w14:paraId="44FC7A74" w14:textId="77777777" w:rsidR="00D240C0" w:rsidRPr="0032656C" w:rsidRDefault="00B22695">
            <w:pPr>
              <w:spacing w:line="240" w:lineRule="auto"/>
              <w:ind w:firstLineChars="0" w:firstLine="0"/>
              <w:jc w:val="center"/>
              <w:rPr>
                <w:sz w:val="21"/>
                <w:szCs w:val="21"/>
              </w:rPr>
            </w:pPr>
            <w:r w:rsidRPr="0032656C">
              <w:rPr>
                <w:rFonts w:hint="eastAsia"/>
                <w:sz w:val="21"/>
                <w:szCs w:val="21"/>
              </w:rPr>
              <w:t>氯化物</w:t>
            </w:r>
          </w:p>
        </w:tc>
        <w:tc>
          <w:tcPr>
            <w:tcW w:w="2474" w:type="dxa"/>
          </w:tcPr>
          <w:p w14:paraId="24F29A92" w14:textId="77777777" w:rsidR="00D240C0" w:rsidRPr="0032656C" w:rsidRDefault="00B22695">
            <w:pPr>
              <w:spacing w:line="240" w:lineRule="auto"/>
              <w:ind w:firstLineChars="0" w:firstLine="0"/>
              <w:jc w:val="center"/>
              <w:rPr>
                <w:sz w:val="21"/>
                <w:szCs w:val="21"/>
              </w:rPr>
            </w:pPr>
            <w:r w:rsidRPr="0032656C">
              <w:rPr>
                <w:rFonts w:hint="eastAsia"/>
                <w:sz w:val="21"/>
                <w:szCs w:val="21"/>
              </w:rPr>
              <w:t>mg/L</w:t>
            </w:r>
          </w:p>
        </w:tc>
        <w:tc>
          <w:tcPr>
            <w:tcW w:w="2474" w:type="dxa"/>
          </w:tcPr>
          <w:p w14:paraId="0A209222"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250</w:t>
            </w:r>
          </w:p>
        </w:tc>
      </w:tr>
      <w:tr w:rsidR="0032656C" w:rsidRPr="0032656C" w14:paraId="31E51B52" w14:textId="77777777">
        <w:trPr>
          <w:trHeight w:val="340"/>
          <w:jc w:val="center"/>
        </w:trPr>
        <w:tc>
          <w:tcPr>
            <w:tcW w:w="1101" w:type="dxa"/>
          </w:tcPr>
          <w:p w14:paraId="01CBBB92" w14:textId="77777777" w:rsidR="00D240C0" w:rsidRPr="0032656C" w:rsidRDefault="00B22695">
            <w:pPr>
              <w:spacing w:line="240" w:lineRule="auto"/>
              <w:ind w:firstLineChars="0" w:firstLine="0"/>
              <w:jc w:val="center"/>
              <w:rPr>
                <w:sz w:val="21"/>
                <w:szCs w:val="21"/>
              </w:rPr>
            </w:pPr>
            <w:r w:rsidRPr="0032656C">
              <w:rPr>
                <w:rFonts w:hint="eastAsia"/>
                <w:sz w:val="21"/>
                <w:szCs w:val="21"/>
              </w:rPr>
              <w:t>11</w:t>
            </w:r>
          </w:p>
        </w:tc>
        <w:tc>
          <w:tcPr>
            <w:tcW w:w="2473" w:type="dxa"/>
          </w:tcPr>
          <w:p w14:paraId="7FE78B9A" w14:textId="77777777" w:rsidR="00D240C0" w:rsidRPr="0032656C" w:rsidRDefault="00B22695">
            <w:pPr>
              <w:spacing w:line="240" w:lineRule="auto"/>
              <w:ind w:firstLineChars="0" w:firstLine="0"/>
              <w:jc w:val="center"/>
              <w:rPr>
                <w:sz w:val="21"/>
                <w:szCs w:val="21"/>
              </w:rPr>
            </w:pPr>
            <w:r w:rsidRPr="0032656C">
              <w:rPr>
                <w:rFonts w:hint="eastAsia"/>
                <w:sz w:val="21"/>
                <w:szCs w:val="21"/>
              </w:rPr>
              <w:t>总硬度</w:t>
            </w:r>
          </w:p>
        </w:tc>
        <w:tc>
          <w:tcPr>
            <w:tcW w:w="2474" w:type="dxa"/>
          </w:tcPr>
          <w:p w14:paraId="70E3A2A8" w14:textId="77777777" w:rsidR="00D240C0" w:rsidRPr="0032656C" w:rsidRDefault="00B22695">
            <w:pPr>
              <w:spacing w:line="240" w:lineRule="auto"/>
              <w:ind w:firstLineChars="0" w:firstLine="0"/>
              <w:jc w:val="center"/>
              <w:rPr>
                <w:sz w:val="21"/>
                <w:szCs w:val="21"/>
              </w:rPr>
            </w:pPr>
            <w:r w:rsidRPr="0032656C">
              <w:rPr>
                <w:rFonts w:hint="eastAsia"/>
                <w:sz w:val="21"/>
                <w:szCs w:val="21"/>
              </w:rPr>
              <w:t>mg/L</w:t>
            </w:r>
          </w:p>
        </w:tc>
        <w:tc>
          <w:tcPr>
            <w:tcW w:w="2474" w:type="dxa"/>
          </w:tcPr>
          <w:p w14:paraId="67E406C8"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450</w:t>
            </w:r>
          </w:p>
        </w:tc>
      </w:tr>
      <w:tr w:rsidR="0032656C" w:rsidRPr="0032656C" w14:paraId="0F0E3F17" w14:textId="77777777">
        <w:trPr>
          <w:trHeight w:val="340"/>
          <w:jc w:val="center"/>
        </w:trPr>
        <w:tc>
          <w:tcPr>
            <w:tcW w:w="1101" w:type="dxa"/>
          </w:tcPr>
          <w:p w14:paraId="3D55EB83" w14:textId="77777777" w:rsidR="00D240C0" w:rsidRPr="0032656C" w:rsidRDefault="00B22695">
            <w:pPr>
              <w:spacing w:line="240" w:lineRule="auto"/>
              <w:ind w:firstLineChars="0" w:firstLine="0"/>
              <w:jc w:val="center"/>
              <w:rPr>
                <w:sz w:val="21"/>
                <w:szCs w:val="21"/>
              </w:rPr>
            </w:pPr>
            <w:r w:rsidRPr="0032656C">
              <w:rPr>
                <w:rFonts w:hint="eastAsia"/>
                <w:sz w:val="21"/>
                <w:szCs w:val="21"/>
              </w:rPr>
              <w:t>12</w:t>
            </w:r>
          </w:p>
        </w:tc>
        <w:tc>
          <w:tcPr>
            <w:tcW w:w="2473" w:type="dxa"/>
          </w:tcPr>
          <w:p w14:paraId="2438C873" w14:textId="77777777" w:rsidR="00D240C0" w:rsidRPr="0032656C" w:rsidRDefault="00B22695">
            <w:pPr>
              <w:spacing w:line="240" w:lineRule="auto"/>
              <w:ind w:firstLineChars="0" w:firstLine="0"/>
              <w:jc w:val="center"/>
              <w:rPr>
                <w:sz w:val="21"/>
                <w:szCs w:val="21"/>
              </w:rPr>
            </w:pPr>
            <w:r w:rsidRPr="0032656C">
              <w:rPr>
                <w:rFonts w:hint="eastAsia"/>
                <w:sz w:val="21"/>
                <w:szCs w:val="21"/>
              </w:rPr>
              <w:t>砷</w:t>
            </w:r>
          </w:p>
        </w:tc>
        <w:tc>
          <w:tcPr>
            <w:tcW w:w="2474" w:type="dxa"/>
          </w:tcPr>
          <w:p w14:paraId="316E9EAC" w14:textId="77777777" w:rsidR="00D240C0" w:rsidRPr="0032656C" w:rsidRDefault="00B22695">
            <w:pPr>
              <w:spacing w:line="240" w:lineRule="auto"/>
              <w:ind w:firstLineChars="0" w:firstLine="0"/>
              <w:jc w:val="center"/>
              <w:rPr>
                <w:sz w:val="21"/>
                <w:szCs w:val="21"/>
              </w:rPr>
            </w:pPr>
            <w:r w:rsidRPr="0032656C">
              <w:rPr>
                <w:rFonts w:hint="eastAsia"/>
                <w:sz w:val="21"/>
                <w:szCs w:val="21"/>
              </w:rPr>
              <w:t>mg/L</w:t>
            </w:r>
          </w:p>
        </w:tc>
        <w:tc>
          <w:tcPr>
            <w:tcW w:w="2474" w:type="dxa"/>
          </w:tcPr>
          <w:p w14:paraId="7BC9FD7B"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0.01</w:t>
            </w:r>
          </w:p>
        </w:tc>
      </w:tr>
      <w:tr w:rsidR="0032656C" w:rsidRPr="0032656C" w14:paraId="193F8421" w14:textId="77777777">
        <w:trPr>
          <w:trHeight w:val="340"/>
          <w:jc w:val="center"/>
        </w:trPr>
        <w:tc>
          <w:tcPr>
            <w:tcW w:w="1101" w:type="dxa"/>
          </w:tcPr>
          <w:p w14:paraId="3096FBF2" w14:textId="77777777" w:rsidR="00D240C0" w:rsidRPr="0032656C" w:rsidRDefault="00B22695">
            <w:pPr>
              <w:spacing w:line="240" w:lineRule="auto"/>
              <w:ind w:firstLineChars="0" w:firstLine="0"/>
              <w:jc w:val="center"/>
              <w:rPr>
                <w:sz w:val="21"/>
                <w:szCs w:val="21"/>
              </w:rPr>
            </w:pPr>
            <w:r w:rsidRPr="0032656C">
              <w:rPr>
                <w:rFonts w:hint="eastAsia"/>
                <w:sz w:val="21"/>
                <w:szCs w:val="21"/>
              </w:rPr>
              <w:t>13</w:t>
            </w:r>
          </w:p>
        </w:tc>
        <w:tc>
          <w:tcPr>
            <w:tcW w:w="2473" w:type="dxa"/>
          </w:tcPr>
          <w:p w14:paraId="2B4C3B4C" w14:textId="77777777" w:rsidR="00D240C0" w:rsidRPr="0032656C" w:rsidRDefault="00B22695">
            <w:pPr>
              <w:spacing w:line="240" w:lineRule="auto"/>
              <w:ind w:firstLineChars="0" w:firstLine="0"/>
              <w:jc w:val="center"/>
              <w:rPr>
                <w:sz w:val="21"/>
                <w:szCs w:val="21"/>
              </w:rPr>
            </w:pPr>
            <w:r w:rsidRPr="0032656C">
              <w:rPr>
                <w:rFonts w:hint="eastAsia"/>
                <w:sz w:val="21"/>
                <w:szCs w:val="21"/>
              </w:rPr>
              <w:t>汞</w:t>
            </w:r>
          </w:p>
        </w:tc>
        <w:tc>
          <w:tcPr>
            <w:tcW w:w="2474" w:type="dxa"/>
          </w:tcPr>
          <w:p w14:paraId="268B97EC" w14:textId="77777777" w:rsidR="00D240C0" w:rsidRPr="0032656C" w:rsidRDefault="00B22695">
            <w:pPr>
              <w:spacing w:line="240" w:lineRule="auto"/>
              <w:ind w:firstLineChars="0" w:firstLine="0"/>
              <w:jc w:val="center"/>
              <w:rPr>
                <w:sz w:val="21"/>
                <w:szCs w:val="21"/>
              </w:rPr>
            </w:pPr>
            <w:r w:rsidRPr="0032656C">
              <w:rPr>
                <w:rFonts w:hint="eastAsia"/>
                <w:sz w:val="21"/>
                <w:szCs w:val="21"/>
              </w:rPr>
              <w:t>mg/L</w:t>
            </w:r>
          </w:p>
        </w:tc>
        <w:tc>
          <w:tcPr>
            <w:tcW w:w="2474" w:type="dxa"/>
          </w:tcPr>
          <w:p w14:paraId="544FECE2"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0.001</w:t>
            </w:r>
          </w:p>
        </w:tc>
      </w:tr>
      <w:tr w:rsidR="0032656C" w:rsidRPr="0032656C" w14:paraId="6B55BAE8" w14:textId="77777777">
        <w:trPr>
          <w:trHeight w:val="340"/>
          <w:jc w:val="center"/>
        </w:trPr>
        <w:tc>
          <w:tcPr>
            <w:tcW w:w="1101" w:type="dxa"/>
          </w:tcPr>
          <w:p w14:paraId="34BC9A4A" w14:textId="77777777" w:rsidR="00D240C0" w:rsidRPr="0032656C" w:rsidRDefault="00B22695">
            <w:pPr>
              <w:spacing w:line="240" w:lineRule="auto"/>
              <w:ind w:firstLineChars="0" w:firstLine="0"/>
              <w:jc w:val="center"/>
              <w:rPr>
                <w:sz w:val="21"/>
                <w:szCs w:val="21"/>
              </w:rPr>
            </w:pPr>
            <w:r w:rsidRPr="0032656C">
              <w:rPr>
                <w:rFonts w:hint="eastAsia"/>
                <w:sz w:val="21"/>
                <w:szCs w:val="21"/>
              </w:rPr>
              <w:t>14</w:t>
            </w:r>
          </w:p>
        </w:tc>
        <w:tc>
          <w:tcPr>
            <w:tcW w:w="2473" w:type="dxa"/>
          </w:tcPr>
          <w:p w14:paraId="4277DA7B" w14:textId="77777777" w:rsidR="00D240C0" w:rsidRPr="0032656C" w:rsidRDefault="00B22695">
            <w:pPr>
              <w:spacing w:line="240" w:lineRule="auto"/>
              <w:ind w:firstLineChars="0" w:firstLine="0"/>
              <w:jc w:val="center"/>
              <w:rPr>
                <w:sz w:val="21"/>
                <w:szCs w:val="21"/>
              </w:rPr>
            </w:pPr>
            <w:r w:rsidRPr="0032656C">
              <w:rPr>
                <w:rFonts w:hint="eastAsia"/>
                <w:sz w:val="21"/>
                <w:szCs w:val="21"/>
              </w:rPr>
              <w:t>铅</w:t>
            </w:r>
          </w:p>
        </w:tc>
        <w:tc>
          <w:tcPr>
            <w:tcW w:w="2474" w:type="dxa"/>
          </w:tcPr>
          <w:p w14:paraId="0B05731C" w14:textId="77777777" w:rsidR="00D240C0" w:rsidRPr="0032656C" w:rsidRDefault="00B22695">
            <w:pPr>
              <w:spacing w:line="240" w:lineRule="auto"/>
              <w:ind w:firstLineChars="0" w:firstLine="0"/>
              <w:jc w:val="center"/>
              <w:rPr>
                <w:sz w:val="21"/>
                <w:szCs w:val="21"/>
              </w:rPr>
            </w:pPr>
            <w:r w:rsidRPr="0032656C">
              <w:rPr>
                <w:rFonts w:hint="eastAsia"/>
                <w:sz w:val="21"/>
                <w:szCs w:val="21"/>
              </w:rPr>
              <w:t>mg/L</w:t>
            </w:r>
          </w:p>
        </w:tc>
        <w:tc>
          <w:tcPr>
            <w:tcW w:w="2474" w:type="dxa"/>
          </w:tcPr>
          <w:p w14:paraId="6B1DA527"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0.01</w:t>
            </w:r>
          </w:p>
        </w:tc>
      </w:tr>
      <w:tr w:rsidR="0032656C" w:rsidRPr="0032656C" w14:paraId="34B0B3F4" w14:textId="77777777">
        <w:trPr>
          <w:trHeight w:val="340"/>
          <w:jc w:val="center"/>
        </w:trPr>
        <w:tc>
          <w:tcPr>
            <w:tcW w:w="1101" w:type="dxa"/>
          </w:tcPr>
          <w:p w14:paraId="52F04C4B" w14:textId="77777777" w:rsidR="00D240C0" w:rsidRPr="0032656C" w:rsidRDefault="00B22695">
            <w:pPr>
              <w:spacing w:line="240" w:lineRule="auto"/>
              <w:ind w:firstLineChars="0" w:firstLine="0"/>
              <w:jc w:val="center"/>
              <w:rPr>
                <w:sz w:val="21"/>
                <w:szCs w:val="21"/>
              </w:rPr>
            </w:pPr>
            <w:r w:rsidRPr="0032656C">
              <w:rPr>
                <w:rFonts w:hint="eastAsia"/>
                <w:sz w:val="21"/>
                <w:szCs w:val="21"/>
              </w:rPr>
              <w:t>15</w:t>
            </w:r>
          </w:p>
        </w:tc>
        <w:tc>
          <w:tcPr>
            <w:tcW w:w="2473" w:type="dxa"/>
          </w:tcPr>
          <w:p w14:paraId="67ABB661" w14:textId="77777777" w:rsidR="00D240C0" w:rsidRPr="0032656C" w:rsidRDefault="00B22695">
            <w:pPr>
              <w:spacing w:line="240" w:lineRule="auto"/>
              <w:ind w:firstLineChars="0" w:firstLine="0"/>
              <w:jc w:val="center"/>
              <w:rPr>
                <w:sz w:val="21"/>
                <w:szCs w:val="21"/>
              </w:rPr>
            </w:pPr>
            <w:r w:rsidRPr="0032656C">
              <w:rPr>
                <w:rFonts w:hint="eastAsia"/>
                <w:sz w:val="21"/>
                <w:szCs w:val="21"/>
              </w:rPr>
              <w:t>镉</w:t>
            </w:r>
          </w:p>
        </w:tc>
        <w:tc>
          <w:tcPr>
            <w:tcW w:w="2474" w:type="dxa"/>
          </w:tcPr>
          <w:p w14:paraId="41809EF9" w14:textId="77777777" w:rsidR="00D240C0" w:rsidRPr="0032656C" w:rsidRDefault="00B22695">
            <w:pPr>
              <w:spacing w:line="240" w:lineRule="auto"/>
              <w:ind w:firstLineChars="0" w:firstLine="0"/>
              <w:jc w:val="center"/>
              <w:rPr>
                <w:sz w:val="21"/>
                <w:szCs w:val="21"/>
              </w:rPr>
            </w:pPr>
            <w:r w:rsidRPr="0032656C">
              <w:rPr>
                <w:rFonts w:hint="eastAsia"/>
                <w:sz w:val="21"/>
                <w:szCs w:val="21"/>
              </w:rPr>
              <w:t>mg/L</w:t>
            </w:r>
          </w:p>
        </w:tc>
        <w:tc>
          <w:tcPr>
            <w:tcW w:w="2474" w:type="dxa"/>
          </w:tcPr>
          <w:p w14:paraId="7E5F9A55"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0.005</w:t>
            </w:r>
          </w:p>
        </w:tc>
      </w:tr>
      <w:tr w:rsidR="0032656C" w:rsidRPr="0032656C" w14:paraId="794B4825" w14:textId="77777777">
        <w:trPr>
          <w:trHeight w:val="340"/>
          <w:jc w:val="center"/>
        </w:trPr>
        <w:tc>
          <w:tcPr>
            <w:tcW w:w="1101" w:type="dxa"/>
          </w:tcPr>
          <w:p w14:paraId="79F461E4" w14:textId="77777777" w:rsidR="00D240C0" w:rsidRPr="0032656C" w:rsidRDefault="00B22695">
            <w:pPr>
              <w:spacing w:line="240" w:lineRule="auto"/>
              <w:ind w:firstLineChars="0" w:firstLine="0"/>
              <w:jc w:val="center"/>
              <w:rPr>
                <w:sz w:val="21"/>
                <w:szCs w:val="21"/>
              </w:rPr>
            </w:pPr>
            <w:r w:rsidRPr="0032656C">
              <w:rPr>
                <w:rFonts w:hint="eastAsia"/>
                <w:sz w:val="21"/>
                <w:szCs w:val="21"/>
              </w:rPr>
              <w:t>16</w:t>
            </w:r>
          </w:p>
        </w:tc>
        <w:tc>
          <w:tcPr>
            <w:tcW w:w="2473" w:type="dxa"/>
          </w:tcPr>
          <w:p w14:paraId="2F5C6842" w14:textId="77777777" w:rsidR="00D240C0" w:rsidRPr="0032656C" w:rsidRDefault="00B22695">
            <w:pPr>
              <w:spacing w:line="240" w:lineRule="auto"/>
              <w:ind w:firstLineChars="0" w:firstLine="0"/>
              <w:jc w:val="center"/>
              <w:rPr>
                <w:sz w:val="21"/>
                <w:szCs w:val="21"/>
              </w:rPr>
            </w:pPr>
            <w:r w:rsidRPr="0032656C">
              <w:rPr>
                <w:rFonts w:hint="eastAsia"/>
                <w:sz w:val="21"/>
                <w:szCs w:val="21"/>
              </w:rPr>
              <w:t>氟化物</w:t>
            </w:r>
          </w:p>
        </w:tc>
        <w:tc>
          <w:tcPr>
            <w:tcW w:w="2474" w:type="dxa"/>
          </w:tcPr>
          <w:p w14:paraId="07186C58" w14:textId="77777777" w:rsidR="00D240C0" w:rsidRPr="0032656C" w:rsidRDefault="00B22695">
            <w:pPr>
              <w:spacing w:line="240" w:lineRule="auto"/>
              <w:ind w:firstLineChars="0" w:firstLine="0"/>
              <w:jc w:val="center"/>
              <w:rPr>
                <w:sz w:val="21"/>
                <w:szCs w:val="21"/>
              </w:rPr>
            </w:pPr>
            <w:r w:rsidRPr="0032656C">
              <w:rPr>
                <w:rFonts w:hint="eastAsia"/>
                <w:sz w:val="21"/>
                <w:szCs w:val="21"/>
              </w:rPr>
              <w:t>mg/L</w:t>
            </w:r>
          </w:p>
        </w:tc>
        <w:tc>
          <w:tcPr>
            <w:tcW w:w="2474" w:type="dxa"/>
          </w:tcPr>
          <w:p w14:paraId="4F012091"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1.0</w:t>
            </w:r>
          </w:p>
        </w:tc>
      </w:tr>
      <w:tr w:rsidR="0032656C" w:rsidRPr="0032656C" w14:paraId="30ECFCB2" w14:textId="77777777">
        <w:trPr>
          <w:trHeight w:val="340"/>
          <w:jc w:val="center"/>
        </w:trPr>
        <w:tc>
          <w:tcPr>
            <w:tcW w:w="1101" w:type="dxa"/>
          </w:tcPr>
          <w:p w14:paraId="581B9BBE" w14:textId="77777777" w:rsidR="00D240C0" w:rsidRPr="0032656C" w:rsidRDefault="00B22695">
            <w:pPr>
              <w:spacing w:line="240" w:lineRule="auto"/>
              <w:ind w:firstLineChars="0" w:firstLine="0"/>
              <w:jc w:val="center"/>
              <w:rPr>
                <w:sz w:val="21"/>
                <w:szCs w:val="21"/>
              </w:rPr>
            </w:pPr>
            <w:r w:rsidRPr="0032656C">
              <w:rPr>
                <w:rFonts w:hint="eastAsia"/>
                <w:sz w:val="21"/>
                <w:szCs w:val="21"/>
              </w:rPr>
              <w:t>17</w:t>
            </w:r>
          </w:p>
        </w:tc>
        <w:tc>
          <w:tcPr>
            <w:tcW w:w="2473" w:type="dxa"/>
          </w:tcPr>
          <w:p w14:paraId="36329BDE" w14:textId="77777777" w:rsidR="00D240C0" w:rsidRPr="0032656C" w:rsidRDefault="00B22695">
            <w:pPr>
              <w:spacing w:line="240" w:lineRule="auto"/>
              <w:ind w:firstLineChars="0" w:firstLine="0"/>
              <w:jc w:val="center"/>
              <w:rPr>
                <w:sz w:val="21"/>
                <w:szCs w:val="21"/>
              </w:rPr>
            </w:pPr>
            <w:r w:rsidRPr="0032656C">
              <w:rPr>
                <w:rFonts w:hint="eastAsia"/>
                <w:sz w:val="21"/>
                <w:szCs w:val="21"/>
              </w:rPr>
              <w:t>耗氧量</w:t>
            </w:r>
          </w:p>
        </w:tc>
        <w:tc>
          <w:tcPr>
            <w:tcW w:w="2474" w:type="dxa"/>
          </w:tcPr>
          <w:p w14:paraId="4E92774D" w14:textId="77777777" w:rsidR="00D240C0" w:rsidRPr="0032656C" w:rsidRDefault="00B22695">
            <w:pPr>
              <w:spacing w:line="240" w:lineRule="auto"/>
              <w:ind w:firstLineChars="0" w:firstLine="0"/>
              <w:jc w:val="center"/>
              <w:rPr>
                <w:sz w:val="21"/>
                <w:szCs w:val="21"/>
              </w:rPr>
            </w:pPr>
            <w:r w:rsidRPr="0032656C">
              <w:rPr>
                <w:rFonts w:hint="eastAsia"/>
                <w:sz w:val="21"/>
                <w:szCs w:val="21"/>
              </w:rPr>
              <w:t>mg/L</w:t>
            </w:r>
          </w:p>
        </w:tc>
        <w:tc>
          <w:tcPr>
            <w:tcW w:w="2474" w:type="dxa"/>
          </w:tcPr>
          <w:p w14:paraId="63F7B523"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3.0</w:t>
            </w:r>
          </w:p>
        </w:tc>
      </w:tr>
      <w:tr w:rsidR="0032656C" w:rsidRPr="0032656C" w14:paraId="28423897" w14:textId="77777777">
        <w:trPr>
          <w:trHeight w:val="340"/>
          <w:jc w:val="center"/>
        </w:trPr>
        <w:tc>
          <w:tcPr>
            <w:tcW w:w="1101" w:type="dxa"/>
          </w:tcPr>
          <w:p w14:paraId="0EA7119B" w14:textId="77777777" w:rsidR="00D240C0" w:rsidRPr="0032656C" w:rsidRDefault="00B22695">
            <w:pPr>
              <w:spacing w:line="240" w:lineRule="auto"/>
              <w:ind w:firstLineChars="0" w:firstLine="0"/>
              <w:jc w:val="center"/>
              <w:rPr>
                <w:sz w:val="21"/>
                <w:szCs w:val="21"/>
              </w:rPr>
            </w:pPr>
            <w:r w:rsidRPr="0032656C">
              <w:rPr>
                <w:rFonts w:hint="eastAsia"/>
                <w:sz w:val="21"/>
                <w:szCs w:val="21"/>
              </w:rPr>
              <w:t>18</w:t>
            </w:r>
          </w:p>
        </w:tc>
        <w:tc>
          <w:tcPr>
            <w:tcW w:w="2473" w:type="dxa"/>
          </w:tcPr>
          <w:p w14:paraId="3A5B3216" w14:textId="77777777" w:rsidR="00D240C0" w:rsidRPr="0032656C" w:rsidRDefault="00B22695">
            <w:pPr>
              <w:spacing w:line="240" w:lineRule="auto"/>
              <w:ind w:firstLineChars="0" w:firstLine="0"/>
              <w:jc w:val="center"/>
              <w:rPr>
                <w:sz w:val="21"/>
                <w:szCs w:val="21"/>
              </w:rPr>
            </w:pPr>
            <w:r w:rsidRPr="0032656C">
              <w:rPr>
                <w:rFonts w:hint="eastAsia"/>
                <w:sz w:val="21"/>
                <w:szCs w:val="21"/>
              </w:rPr>
              <w:t>铁</w:t>
            </w:r>
          </w:p>
        </w:tc>
        <w:tc>
          <w:tcPr>
            <w:tcW w:w="2474" w:type="dxa"/>
          </w:tcPr>
          <w:p w14:paraId="579D5A78" w14:textId="77777777" w:rsidR="00D240C0" w:rsidRPr="0032656C" w:rsidRDefault="00B22695">
            <w:pPr>
              <w:spacing w:line="240" w:lineRule="auto"/>
              <w:ind w:firstLineChars="0" w:firstLine="0"/>
              <w:jc w:val="center"/>
              <w:rPr>
                <w:sz w:val="21"/>
                <w:szCs w:val="21"/>
              </w:rPr>
            </w:pPr>
            <w:r w:rsidRPr="0032656C">
              <w:rPr>
                <w:rFonts w:hint="eastAsia"/>
                <w:sz w:val="21"/>
                <w:szCs w:val="21"/>
              </w:rPr>
              <w:t>mg/L</w:t>
            </w:r>
          </w:p>
        </w:tc>
        <w:tc>
          <w:tcPr>
            <w:tcW w:w="2474" w:type="dxa"/>
          </w:tcPr>
          <w:p w14:paraId="4AA49DB0"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0.3</w:t>
            </w:r>
          </w:p>
        </w:tc>
      </w:tr>
      <w:tr w:rsidR="0032656C" w:rsidRPr="0032656C" w14:paraId="3FAC5FF6" w14:textId="77777777">
        <w:trPr>
          <w:trHeight w:val="340"/>
          <w:jc w:val="center"/>
        </w:trPr>
        <w:tc>
          <w:tcPr>
            <w:tcW w:w="1101" w:type="dxa"/>
          </w:tcPr>
          <w:p w14:paraId="0F81AF8E" w14:textId="77777777" w:rsidR="00D240C0" w:rsidRPr="0032656C" w:rsidRDefault="00B22695">
            <w:pPr>
              <w:spacing w:line="240" w:lineRule="auto"/>
              <w:ind w:firstLineChars="0" w:firstLine="0"/>
              <w:jc w:val="center"/>
              <w:rPr>
                <w:sz w:val="21"/>
                <w:szCs w:val="21"/>
              </w:rPr>
            </w:pPr>
            <w:r w:rsidRPr="0032656C">
              <w:rPr>
                <w:rFonts w:hint="eastAsia"/>
                <w:sz w:val="21"/>
                <w:szCs w:val="21"/>
              </w:rPr>
              <w:t>19</w:t>
            </w:r>
          </w:p>
        </w:tc>
        <w:tc>
          <w:tcPr>
            <w:tcW w:w="2473" w:type="dxa"/>
          </w:tcPr>
          <w:p w14:paraId="7D38A4FC" w14:textId="77777777" w:rsidR="00D240C0" w:rsidRPr="0032656C" w:rsidRDefault="00B22695">
            <w:pPr>
              <w:spacing w:line="240" w:lineRule="auto"/>
              <w:ind w:firstLineChars="0" w:firstLine="0"/>
              <w:jc w:val="center"/>
              <w:rPr>
                <w:sz w:val="21"/>
                <w:szCs w:val="21"/>
              </w:rPr>
            </w:pPr>
            <w:r w:rsidRPr="0032656C">
              <w:rPr>
                <w:rFonts w:hint="eastAsia"/>
                <w:sz w:val="21"/>
                <w:szCs w:val="21"/>
              </w:rPr>
              <w:t>锰</w:t>
            </w:r>
          </w:p>
        </w:tc>
        <w:tc>
          <w:tcPr>
            <w:tcW w:w="2474" w:type="dxa"/>
          </w:tcPr>
          <w:p w14:paraId="011E65EA" w14:textId="77777777" w:rsidR="00D240C0" w:rsidRPr="0032656C" w:rsidRDefault="00B22695">
            <w:pPr>
              <w:spacing w:line="240" w:lineRule="auto"/>
              <w:ind w:firstLineChars="0" w:firstLine="0"/>
              <w:jc w:val="center"/>
              <w:rPr>
                <w:sz w:val="21"/>
                <w:szCs w:val="21"/>
              </w:rPr>
            </w:pPr>
            <w:r w:rsidRPr="0032656C">
              <w:rPr>
                <w:rFonts w:hint="eastAsia"/>
                <w:sz w:val="21"/>
                <w:szCs w:val="21"/>
              </w:rPr>
              <w:t>mg/L</w:t>
            </w:r>
          </w:p>
        </w:tc>
        <w:tc>
          <w:tcPr>
            <w:tcW w:w="2474" w:type="dxa"/>
          </w:tcPr>
          <w:p w14:paraId="063879FC"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0.1</w:t>
            </w:r>
          </w:p>
        </w:tc>
      </w:tr>
      <w:tr w:rsidR="0032656C" w:rsidRPr="0032656C" w14:paraId="2B26193D" w14:textId="77777777">
        <w:trPr>
          <w:trHeight w:val="340"/>
          <w:jc w:val="center"/>
        </w:trPr>
        <w:tc>
          <w:tcPr>
            <w:tcW w:w="1101" w:type="dxa"/>
          </w:tcPr>
          <w:p w14:paraId="52EA342B" w14:textId="77777777" w:rsidR="00D240C0" w:rsidRPr="0032656C" w:rsidRDefault="00B22695">
            <w:pPr>
              <w:spacing w:line="240" w:lineRule="auto"/>
              <w:ind w:firstLineChars="0" w:firstLine="0"/>
              <w:jc w:val="center"/>
              <w:rPr>
                <w:sz w:val="21"/>
                <w:szCs w:val="21"/>
              </w:rPr>
            </w:pPr>
            <w:r w:rsidRPr="0032656C">
              <w:rPr>
                <w:rFonts w:hint="eastAsia"/>
                <w:sz w:val="21"/>
                <w:szCs w:val="21"/>
              </w:rPr>
              <w:t>20</w:t>
            </w:r>
          </w:p>
        </w:tc>
        <w:tc>
          <w:tcPr>
            <w:tcW w:w="2473" w:type="dxa"/>
          </w:tcPr>
          <w:p w14:paraId="7DE0415D" w14:textId="77777777" w:rsidR="00D240C0" w:rsidRPr="0032656C" w:rsidRDefault="00B22695">
            <w:pPr>
              <w:spacing w:line="240" w:lineRule="auto"/>
              <w:ind w:firstLineChars="0" w:firstLine="0"/>
              <w:jc w:val="center"/>
              <w:rPr>
                <w:sz w:val="21"/>
                <w:szCs w:val="21"/>
              </w:rPr>
            </w:pPr>
            <w:r w:rsidRPr="0032656C">
              <w:rPr>
                <w:rFonts w:hint="eastAsia"/>
                <w:sz w:val="21"/>
                <w:szCs w:val="21"/>
              </w:rPr>
              <w:t>铜</w:t>
            </w:r>
          </w:p>
        </w:tc>
        <w:tc>
          <w:tcPr>
            <w:tcW w:w="2474" w:type="dxa"/>
          </w:tcPr>
          <w:p w14:paraId="1F3894A2" w14:textId="77777777" w:rsidR="00D240C0" w:rsidRPr="0032656C" w:rsidRDefault="00B22695">
            <w:pPr>
              <w:spacing w:line="240" w:lineRule="auto"/>
              <w:ind w:firstLineChars="0" w:firstLine="0"/>
              <w:jc w:val="center"/>
              <w:rPr>
                <w:sz w:val="21"/>
                <w:szCs w:val="21"/>
              </w:rPr>
            </w:pPr>
            <w:r w:rsidRPr="0032656C">
              <w:rPr>
                <w:rFonts w:hint="eastAsia"/>
                <w:sz w:val="21"/>
                <w:szCs w:val="21"/>
              </w:rPr>
              <w:t>mg/L</w:t>
            </w:r>
          </w:p>
        </w:tc>
        <w:tc>
          <w:tcPr>
            <w:tcW w:w="2474" w:type="dxa"/>
          </w:tcPr>
          <w:p w14:paraId="58AACA77"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1.0</w:t>
            </w:r>
          </w:p>
        </w:tc>
      </w:tr>
      <w:tr w:rsidR="0032656C" w:rsidRPr="0032656C" w14:paraId="20764B41" w14:textId="77777777">
        <w:trPr>
          <w:trHeight w:val="340"/>
          <w:jc w:val="center"/>
        </w:trPr>
        <w:tc>
          <w:tcPr>
            <w:tcW w:w="1101" w:type="dxa"/>
          </w:tcPr>
          <w:p w14:paraId="6FA3031D" w14:textId="77777777" w:rsidR="00D240C0" w:rsidRPr="0032656C" w:rsidRDefault="00B22695">
            <w:pPr>
              <w:spacing w:line="240" w:lineRule="auto"/>
              <w:ind w:firstLineChars="0" w:firstLine="0"/>
              <w:jc w:val="center"/>
              <w:rPr>
                <w:sz w:val="21"/>
                <w:szCs w:val="21"/>
              </w:rPr>
            </w:pPr>
            <w:r w:rsidRPr="0032656C">
              <w:rPr>
                <w:rFonts w:hint="eastAsia"/>
                <w:sz w:val="21"/>
                <w:szCs w:val="21"/>
              </w:rPr>
              <w:t>21</w:t>
            </w:r>
          </w:p>
        </w:tc>
        <w:tc>
          <w:tcPr>
            <w:tcW w:w="2473" w:type="dxa"/>
          </w:tcPr>
          <w:p w14:paraId="5BBB5416" w14:textId="77777777" w:rsidR="00D240C0" w:rsidRPr="0032656C" w:rsidRDefault="00B22695">
            <w:pPr>
              <w:spacing w:line="240" w:lineRule="auto"/>
              <w:ind w:firstLineChars="0" w:firstLine="0"/>
              <w:jc w:val="center"/>
              <w:rPr>
                <w:sz w:val="21"/>
                <w:szCs w:val="21"/>
              </w:rPr>
            </w:pPr>
            <w:r w:rsidRPr="0032656C">
              <w:rPr>
                <w:rFonts w:hint="eastAsia"/>
                <w:sz w:val="21"/>
                <w:szCs w:val="21"/>
              </w:rPr>
              <w:t>锌</w:t>
            </w:r>
          </w:p>
        </w:tc>
        <w:tc>
          <w:tcPr>
            <w:tcW w:w="2474" w:type="dxa"/>
          </w:tcPr>
          <w:p w14:paraId="3C95C734" w14:textId="77777777" w:rsidR="00D240C0" w:rsidRPr="0032656C" w:rsidRDefault="00B22695">
            <w:pPr>
              <w:spacing w:line="240" w:lineRule="auto"/>
              <w:ind w:firstLineChars="0" w:firstLine="0"/>
              <w:jc w:val="center"/>
              <w:rPr>
                <w:sz w:val="21"/>
                <w:szCs w:val="21"/>
              </w:rPr>
            </w:pPr>
            <w:r w:rsidRPr="0032656C">
              <w:rPr>
                <w:rFonts w:hint="eastAsia"/>
                <w:sz w:val="21"/>
                <w:szCs w:val="21"/>
              </w:rPr>
              <w:t>mg/L</w:t>
            </w:r>
          </w:p>
        </w:tc>
        <w:tc>
          <w:tcPr>
            <w:tcW w:w="2474" w:type="dxa"/>
          </w:tcPr>
          <w:p w14:paraId="5907EF5B"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1.0</w:t>
            </w:r>
          </w:p>
        </w:tc>
      </w:tr>
      <w:tr w:rsidR="0032656C" w:rsidRPr="0032656C" w14:paraId="67670AA0" w14:textId="77777777">
        <w:trPr>
          <w:trHeight w:val="340"/>
          <w:jc w:val="center"/>
        </w:trPr>
        <w:tc>
          <w:tcPr>
            <w:tcW w:w="1101" w:type="dxa"/>
          </w:tcPr>
          <w:p w14:paraId="7531C43E" w14:textId="77777777" w:rsidR="00D240C0" w:rsidRPr="0032656C" w:rsidRDefault="00B22695">
            <w:pPr>
              <w:spacing w:line="240" w:lineRule="auto"/>
              <w:ind w:firstLineChars="0" w:firstLine="0"/>
              <w:jc w:val="center"/>
              <w:rPr>
                <w:sz w:val="21"/>
                <w:szCs w:val="21"/>
              </w:rPr>
            </w:pPr>
            <w:r w:rsidRPr="0032656C">
              <w:rPr>
                <w:rFonts w:hint="eastAsia"/>
                <w:sz w:val="21"/>
                <w:szCs w:val="21"/>
              </w:rPr>
              <w:t>22</w:t>
            </w:r>
          </w:p>
        </w:tc>
        <w:tc>
          <w:tcPr>
            <w:tcW w:w="2473" w:type="dxa"/>
          </w:tcPr>
          <w:p w14:paraId="1142713E" w14:textId="77777777" w:rsidR="00D240C0" w:rsidRPr="0032656C" w:rsidRDefault="00B22695">
            <w:pPr>
              <w:spacing w:line="240" w:lineRule="auto"/>
              <w:ind w:firstLineChars="0" w:firstLine="0"/>
              <w:jc w:val="center"/>
              <w:rPr>
                <w:sz w:val="21"/>
                <w:szCs w:val="21"/>
              </w:rPr>
            </w:pPr>
            <w:r w:rsidRPr="0032656C">
              <w:rPr>
                <w:rFonts w:hint="eastAsia"/>
                <w:sz w:val="21"/>
                <w:szCs w:val="21"/>
              </w:rPr>
              <w:t>铝</w:t>
            </w:r>
          </w:p>
        </w:tc>
        <w:tc>
          <w:tcPr>
            <w:tcW w:w="2474" w:type="dxa"/>
          </w:tcPr>
          <w:p w14:paraId="3CFF0E99" w14:textId="77777777" w:rsidR="00D240C0" w:rsidRPr="0032656C" w:rsidRDefault="00B22695">
            <w:pPr>
              <w:spacing w:line="240" w:lineRule="auto"/>
              <w:ind w:firstLineChars="0" w:firstLine="0"/>
              <w:jc w:val="center"/>
              <w:rPr>
                <w:sz w:val="21"/>
                <w:szCs w:val="21"/>
              </w:rPr>
            </w:pPr>
            <w:r w:rsidRPr="0032656C">
              <w:rPr>
                <w:rFonts w:hint="eastAsia"/>
                <w:sz w:val="21"/>
                <w:szCs w:val="21"/>
              </w:rPr>
              <w:t>mg/L</w:t>
            </w:r>
          </w:p>
        </w:tc>
        <w:tc>
          <w:tcPr>
            <w:tcW w:w="2474" w:type="dxa"/>
          </w:tcPr>
          <w:p w14:paraId="1FDFCA77"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p>
        </w:tc>
      </w:tr>
      <w:tr w:rsidR="0032656C" w:rsidRPr="0032656C" w14:paraId="1077EA9C" w14:textId="77777777">
        <w:trPr>
          <w:trHeight w:val="340"/>
          <w:jc w:val="center"/>
        </w:trPr>
        <w:tc>
          <w:tcPr>
            <w:tcW w:w="1101" w:type="dxa"/>
          </w:tcPr>
          <w:p w14:paraId="770F7C54" w14:textId="77777777" w:rsidR="00D240C0" w:rsidRPr="0032656C" w:rsidRDefault="00B22695">
            <w:pPr>
              <w:spacing w:line="240" w:lineRule="auto"/>
              <w:ind w:firstLineChars="0" w:firstLine="0"/>
              <w:jc w:val="center"/>
              <w:rPr>
                <w:sz w:val="21"/>
                <w:szCs w:val="21"/>
              </w:rPr>
            </w:pPr>
            <w:r w:rsidRPr="0032656C">
              <w:rPr>
                <w:rFonts w:hint="eastAsia"/>
                <w:sz w:val="21"/>
                <w:szCs w:val="21"/>
              </w:rPr>
              <w:t>23</w:t>
            </w:r>
          </w:p>
        </w:tc>
        <w:tc>
          <w:tcPr>
            <w:tcW w:w="2473" w:type="dxa"/>
          </w:tcPr>
          <w:p w14:paraId="2821AB69" w14:textId="77777777" w:rsidR="00D240C0" w:rsidRPr="0032656C" w:rsidRDefault="00B22695">
            <w:pPr>
              <w:spacing w:line="240" w:lineRule="auto"/>
              <w:ind w:firstLineChars="0" w:firstLine="0"/>
              <w:jc w:val="center"/>
              <w:rPr>
                <w:sz w:val="21"/>
                <w:szCs w:val="21"/>
              </w:rPr>
            </w:pPr>
            <w:r w:rsidRPr="0032656C">
              <w:rPr>
                <w:rFonts w:hint="eastAsia"/>
                <w:sz w:val="21"/>
                <w:szCs w:val="21"/>
              </w:rPr>
              <w:t>总大肠菌群</w:t>
            </w:r>
          </w:p>
        </w:tc>
        <w:tc>
          <w:tcPr>
            <w:tcW w:w="2474" w:type="dxa"/>
          </w:tcPr>
          <w:p w14:paraId="2EB9AF97" w14:textId="77777777" w:rsidR="00D240C0" w:rsidRPr="0032656C" w:rsidRDefault="00B22695">
            <w:pPr>
              <w:spacing w:line="240" w:lineRule="auto"/>
              <w:ind w:firstLineChars="0" w:firstLine="0"/>
              <w:jc w:val="center"/>
              <w:rPr>
                <w:sz w:val="21"/>
                <w:szCs w:val="21"/>
              </w:rPr>
            </w:pPr>
            <w:r w:rsidRPr="0032656C">
              <w:rPr>
                <w:rFonts w:hint="eastAsia"/>
                <w:sz w:val="21"/>
                <w:szCs w:val="21"/>
              </w:rPr>
              <w:t>MPN/100ml</w:t>
            </w:r>
          </w:p>
        </w:tc>
        <w:tc>
          <w:tcPr>
            <w:tcW w:w="2474" w:type="dxa"/>
          </w:tcPr>
          <w:p w14:paraId="24920288"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3.0</w:t>
            </w:r>
          </w:p>
        </w:tc>
      </w:tr>
    </w:tbl>
    <w:p w14:paraId="637015EC" w14:textId="77777777" w:rsidR="00D240C0" w:rsidRPr="0032656C" w:rsidRDefault="00B22695">
      <w:pPr>
        <w:ind w:firstLine="480"/>
      </w:pPr>
      <w:r w:rsidRPr="0032656C">
        <w:rPr>
          <w:rFonts w:hint="eastAsia"/>
        </w:rPr>
        <w:t>（</w:t>
      </w:r>
      <w:r w:rsidRPr="0032656C">
        <w:rPr>
          <w:rFonts w:hint="eastAsia"/>
        </w:rPr>
        <w:t>4</w:t>
      </w:r>
      <w:r w:rsidRPr="0032656C">
        <w:rPr>
          <w:rFonts w:hint="eastAsia"/>
        </w:rPr>
        <w:t>）声环境质量标准</w:t>
      </w:r>
    </w:p>
    <w:p w14:paraId="5E05E1DD" w14:textId="77777777" w:rsidR="00D240C0" w:rsidRPr="0032656C" w:rsidRDefault="00B22695">
      <w:pPr>
        <w:ind w:firstLine="480"/>
      </w:pPr>
      <w:r w:rsidRPr="0032656C">
        <w:rPr>
          <w:rFonts w:hint="eastAsia"/>
        </w:rPr>
        <w:t>根据《声环境质量标准》（</w:t>
      </w:r>
      <w:r w:rsidRPr="0032656C">
        <w:rPr>
          <w:rFonts w:hint="eastAsia"/>
        </w:rPr>
        <w:t>GB3096-2008</w:t>
      </w:r>
      <w:r w:rsidRPr="0032656C">
        <w:rPr>
          <w:rFonts w:hint="eastAsia"/>
        </w:rPr>
        <w:t>）适用区域划分规定，项目所在地区域属于</w:t>
      </w:r>
      <w:r w:rsidRPr="0032656C">
        <w:rPr>
          <w:rFonts w:hint="eastAsia"/>
        </w:rPr>
        <w:t>1</w:t>
      </w:r>
      <w:r w:rsidRPr="0032656C">
        <w:rPr>
          <w:rFonts w:hint="eastAsia"/>
        </w:rPr>
        <w:t>类标准适用区，执行《声环境质量标准》（</w:t>
      </w:r>
      <w:r w:rsidRPr="0032656C">
        <w:rPr>
          <w:rFonts w:hint="eastAsia"/>
        </w:rPr>
        <w:t>GB3096-2008</w:t>
      </w:r>
      <w:r w:rsidRPr="0032656C">
        <w:rPr>
          <w:rFonts w:hint="eastAsia"/>
        </w:rPr>
        <w:t>）中</w:t>
      </w:r>
      <w:r w:rsidRPr="0032656C">
        <w:rPr>
          <w:rFonts w:hint="eastAsia"/>
        </w:rPr>
        <w:t>1</w:t>
      </w:r>
      <w:r w:rsidRPr="0032656C">
        <w:rPr>
          <w:rFonts w:hint="eastAsia"/>
        </w:rPr>
        <w:t>类标准限值，即昼间</w:t>
      </w:r>
      <w:r w:rsidRPr="0032656C">
        <w:rPr>
          <w:rFonts w:hint="eastAsia"/>
        </w:rPr>
        <w:t>55dB(A)</w:t>
      </w:r>
      <w:r w:rsidRPr="0032656C">
        <w:rPr>
          <w:rFonts w:hint="eastAsia"/>
        </w:rPr>
        <w:t>，夜间</w:t>
      </w:r>
      <w:r w:rsidRPr="0032656C">
        <w:rPr>
          <w:rFonts w:hint="eastAsia"/>
        </w:rPr>
        <w:t>45dB(A)</w:t>
      </w:r>
      <w:r w:rsidRPr="0032656C">
        <w:rPr>
          <w:rFonts w:hint="eastAsia"/>
        </w:rPr>
        <w:t>。标准限值见表</w:t>
      </w:r>
      <w:r w:rsidRPr="0032656C">
        <w:rPr>
          <w:rFonts w:hint="eastAsia"/>
        </w:rPr>
        <w:t>2.5-3</w:t>
      </w:r>
      <w:r w:rsidRPr="0032656C">
        <w:rPr>
          <w:rFonts w:hint="eastAsia"/>
        </w:rPr>
        <w:t>。</w:t>
      </w:r>
    </w:p>
    <w:p w14:paraId="22B6C10A" w14:textId="77777777" w:rsidR="00D240C0" w:rsidRPr="0032656C" w:rsidRDefault="00B22695">
      <w:pPr>
        <w:pStyle w:val="a3"/>
      </w:pPr>
      <w:r w:rsidRPr="0032656C">
        <w:rPr>
          <w:rFonts w:hint="eastAsia"/>
        </w:rPr>
        <w:t>表</w:t>
      </w:r>
      <w:r w:rsidRPr="0032656C">
        <w:rPr>
          <w:rFonts w:hint="eastAsia"/>
        </w:rPr>
        <w:t xml:space="preserve">2.5-3  </w:t>
      </w:r>
      <w:r w:rsidRPr="0032656C">
        <w:rPr>
          <w:rFonts w:hint="eastAsia"/>
        </w:rPr>
        <w:t>声环境质量标准限值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4"/>
        <w:gridCol w:w="2768"/>
        <w:gridCol w:w="2768"/>
      </w:tblGrid>
      <w:tr w:rsidR="0032656C" w:rsidRPr="0032656C" w14:paraId="17059578" w14:textId="77777777">
        <w:trPr>
          <w:trHeight w:val="340"/>
          <w:jc w:val="center"/>
        </w:trPr>
        <w:tc>
          <w:tcPr>
            <w:tcW w:w="2840" w:type="dxa"/>
            <w:vMerge w:val="restart"/>
            <w:vAlign w:val="center"/>
          </w:tcPr>
          <w:p w14:paraId="581869BC" w14:textId="77777777" w:rsidR="00D240C0" w:rsidRPr="0032656C" w:rsidRDefault="00B22695">
            <w:pPr>
              <w:spacing w:line="240" w:lineRule="auto"/>
              <w:ind w:firstLineChars="0" w:firstLine="0"/>
              <w:jc w:val="center"/>
              <w:rPr>
                <w:sz w:val="21"/>
                <w:szCs w:val="21"/>
              </w:rPr>
            </w:pPr>
            <w:r w:rsidRPr="0032656C">
              <w:rPr>
                <w:rFonts w:hint="eastAsia"/>
                <w:sz w:val="21"/>
                <w:szCs w:val="21"/>
              </w:rPr>
              <w:t>声环境功能区类别</w:t>
            </w:r>
          </w:p>
        </w:tc>
        <w:tc>
          <w:tcPr>
            <w:tcW w:w="5682" w:type="dxa"/>
            <w:gridSpan w:val="2"/>
            <w:vAlign w:val="center"/>
          </w:tcPr>
          <w:p w14:paraId="3B9D279D" w14:textId="77777777" w:rsidR="00D240C0" w:rsidRPr="0032656C" w:rsidRDefault="00B22695">
            <w:pPr>
              <w:spacing w:line="240" w:lineRule="auto"/>
              <w:ind w:firstLineChars="0" w:firstLine="0"/>
              <w:jc w:val="center"/>
              <w:rPr>
                <w:sz w:val="21"/>
                <w:szCs w:val="21"/>
              </w:rPr>
            </w:pPr>
            <w:r w:rsidRPr="0032656C">
              <w:rPr>
                <w:rFonts w:hint="eastAsia"/>
                <w:sz w:val="21"/>
                <w:szCs w:val="21"/>
              </w:rPr>
              <w:t>时段</w:t>
            </w:r>
          </w:p>
        </w:tc>
      </w:tr>
      <w:tr w:rsidR="0032656C" w:rsidRPr="0032656C" w14:paraId="638E4FCD" w14:textId="77777777">
        <w:trPr>
          <w:trHeight w:val="340"/>
          <w:jc w:val="center"/>
        </w:trPr>
        <w:tc>
          <w:tcPr>
            <w:tcW w:w="2840" w:type="dxa"/>
            <w:vMerge/>
            <w:vAlign w:val="center"/>
          </w:tcPr>
          <w:p w14:paraId="4C43D17E" w14:textId="77777777" w:rsidR="00D240C0" w:rsidRPr="0032656C" w:rsidRDefault="00D240C0">
            <w:pPr>
              <w:spacing w:line="240" w:lineRule="auto"/>
              <w:ind w:firstLineChars="0" w:firstLine="0"/>
              <w:jc w:val="center"/>
              <w:rPr>
                <w:sz w:val="21"/>
                <w:szCs w:val="21"/>
              </w:rPr>
            </w:pPr>
          </w:p>
        </w:tc>
        <w:tc>
          <w:tcPr>
            <w:tcW w:w="2841" w:type="dxa"/>
            <w:vAlign w:val="center"/>
          </w:tcPr>
          <w:p w14:paraId="60C8B1C1" w14:textId="77777777" w:rsidR="00D240C0" w:rsidRPr="0032656C" w:rsidRDefault="00B22695">
            <w:pPr>
              <w:spacing w:line="240" w:lineRule="auto"/>
              <w:ind w:firstLineChars="0" w:firstLine="0"/>
              <w:jc w:val="center"/>
              <w:rPr>
                <w:sz w:val="21"/>
                <w:szCs w:val="21"/>
              </w:rPr>
            </w:pPr>
            <w:r w:rsidRPr="0032656C">
              <w:rPr>
                <w:rFonts w:hint="eastAsia"/>
                <w:sz w:val="21"/>
                <w:szCs w:val="21"/>
              </w:rPr>
              <w:t>昼间、</w:t>
            </w:r>
            <w:r w:rsidRPr="0032656C">
              <w:rPr>
                <w:rFonts w:hint="eastAsia"/>
                <w:sz w:val="21"/>
                <w:szCs w:val="21"/>
              </w:rPr>
              <w:t>dB</w:t>
            </w:r>
            <w:r w:rsidRPr="0032656C">
              <w:rPr>
                <w:rFonts w:hint="eastAsia"/>
                <w:sz w:val="21"/>
                <w:szCs w:val="21"/>
              </w:rPr>
              <w:t>（</w:t>
            </w:r>
            <w:r w:rsidRPr="0032656C">
              <w:rPr>
                <w:rFonts w:hint="eastAsia"/>
                <w:sz w:val="21"/>
                <w:szCs w:val="21"/>
              </w:rPr>
              <w:t>A</w:t>
            </w:r>
            <w:r w:rsidRPr="0032656C">
              <w:rPr>
                <w:rFonts w:hint="eastAsia"/>
                <w:sz w:val="21"/>
                <w:szCs w:val="21"/>
              </w:rPr>
              <w:t>）</w:t>
            </w:r>
          </w:p>
        </w:tc>
        <w:tc>
          <w:tcPr>
            <w:tcW w:w="2841" w:type="dxa"/>
            <w:vAlign w:val="center"/>
          </w:tcPr>
          <w:p w14:paraId="0E5810EF" w14:textId="77777777" w:rsidR="00D240C0" w:rsidRPr="0032656C" w:rsidRDefault="00B22695">
            <w:pPr>
              <w:spacing w:line="240" w:lineRule="auto"/>
              <w:ind w:firstLineChars="0" w:firstLine="0"/>
              <w:jc w:val="center"/>
              <w:rPr>
                <w:sz w:val="21"/>
                <w:szCs w:val="21"/>
              </w:rPr>
            </w:pPr>
            <w:r w:rsidRPr="0032656C">
              <w:rPr>
                <w:rFonts w:hint="eastAsia"/>
                <w:sz w:val="21"/>
                <w:szCs w:val="21"/>
              </w:rPr>
              <w:t>夜间、</w:t>
            </w:r>
            <w:r w:rsidRPr="0032656C">
              <w:rPr>
                <w:rFonts w:hint="eastAsia"/>
                <w:sz w:val="21"/>
                <w:szCs w:val="21"/>
              </w:rPr>
              <w:t>dB</w:t>
            </w:r>
            <w:r w:rsidRPr="0032656C">
              <w:rPr>
                <w:rFonts w:hint="eastAsia"/>
                <w:sz w:val="21"/>
                <w:szCs w:val="21"/>
              </w:rPr>
              <w:t>（</w:t>
            </w:r>
            <w:r w:rsidRPr="0032656C">
              <w:rPr>
                <w:rFonts w:hint="eastAsia"/>
                <w:sz w:val="21"/>
                <w:szCs w:val="21"/>
              </w:rPr>
              <w:t>A</w:t>
            </w:r>
            <w:r w:rsidRPr="0032656C">
              <w:rPr>
                <w:rFonts w:hint="eastAsia"/>
                <w:sz w:val="21"/>
                <w:szCs w:val="21"/>
              </w:rPr>
              <w:t>）</w:t>
            </w:r>
          </w:p>
        </w:tc>
      </w:tr>
      <w:tr w:rsidR="0032656C" w:rsidRPr="0032656C" w14:paraId="05DFA26D" w14:textId="77777777">
        <w:trPr>
          <w:trHeight w:val="340"/>
          <w:jc w:val="center"/>
        </w:trPr>
        <w:tc>
          <w:tcPr>
            <w:tcW w:w="2840" w:type="dxa"/>
            <w:vAlign w:val="center"/>
          </w:tcPr>
          <w:p w14:paraId="65986767" w14:textId="77777777" w:rsidR="00D240C0" w:rsidRPr="0032656C" w:rsidRDefault="00B22695">
            <w:pPr>
              <w:spacing w:line="240" w:lineRule="auto"/>
              <w:ind w:firstLineChars="0" w:firstLine="0"/>
              <w:jc w:val="center"/>
              <w:rPr>
                <w:sz w:val="21"/>
                <w:szCs w:val="21"/>
              </w:rPr>
            </w:pPr>
            <w:r w:rsidRPr="0032656C">
              <w:rPr>
                <w:rFonts w:hint="eastAsia"/>
                <w:sz w:val="21"/>
                <w:szCs w:val="21"/>
              </w:rPr>
              <w:t>1</w:t>
            </w:r>
            <w:r w:rsidRPr="0032656C">
              <w:rPr>
                <w:rFonts w:hint="eastAsia"/>
                <w:sz w:val="21"/>
                <w:szCs w:val="21"/>
              </w:rPr>
              <w:t>类</w:t>
            </w:r>
          </w:p>
        </w:tc>
        <w:tc>
          <w:tcPr>
            <w:tcW w:w="2841" w:type="dxa"/>
            <w:vAlign w:val="center"/>
          </w:tcPr>
          <w:p w14:paraId="22C3C4E5" w14:textId="77777777" w:rsidR="00D240C0" w:rsidRPr="0032656C" w:rsidRDefault="00B22695">
            <w:pPr>
              <w:spacing w:line="240" w:lineRule="auto"/>
              <w:ind w:firstLineChars="0" w:firstLine="0"/>
              <w:jc w:val="center"/>
              <w:rPr>
                <w:sz w:val="21"/>
                <w:szCs w:val="21"/>
              </w:rPr>
            </w:pPr>
            <w:r w:rsidRPr="0032656C">
              <w:rPr>
                <w:rFonts w:hint="eastAsia"/>
                <w:sz w:val="21"/>
                <w:szCs w:val="21"/>
              </w:rPr>
              <w:t>55</w:t>
            </w:r>
          </w:p>
        </w:tc>
        <w:tc>
          <w:tcPr>
            <w:tcW w:w="2841" w:type="dxa"/>
            <w:vAlign w:val="center"/>
          </w:tcPr>
          <w:p w14:paraId="4B653CF0" w14:textId="77777777" w:rsidR="00D240C0" w:rsidRPr="0032656C" w:rsidRDefault="00B22695">
            <w:pPr>
              <w:spacing w:line="240" w:lineRule="auto"/>
              <w:ind w:firstLineChars="0" w:firstLine="0"/>
              <w:jc w:val="center"/>
              <w:rPr>
                <w:sz w:val="21"/>
                <w:szCs w:val="21"/>
              </w:rPr>
            </w:pPr>
            <w:r w:rsidRPr="0032656C">
              <w:rPr>
                <w:rFonts w:hint="eastAsia"/>
                <w:sz w:val="21"/>
                <w:szCs w:val="21"/>
              </w:rPr>
              <w:t>45</w:t>
            </w:r>
          </w:p>
        </w:tc>
      </w:tr>
    </w:tbl>
    <w:p w14:paraId="6F66DDE7" w14:textId="77777777" w:rsidR="00D240C0" w:rsidRPr="0032656C" w:rsidRDefault="00B22695">
      <w:pPr>
        <w:ind w:firstLine="480"/>
      </w:pPr>
      <w:r w:rsidRPr="0032656C">
        <w:rPr>
          <w:rFonts w:hint="eastAsia"/>
        </w:rPr>
        <w:t>（</w:t>
      </w:r>
      <w:r w:rsidRPr="0032656C">
        <w:rPr>
          <w:rFonts w:hint="eastAsia"/>
        </w:rPr>
        <w:t>5</w:t>
      </w:r>
      <w:r w:rsidRPr="0032656C">
        <w:rPr>
          <w:rFonts w:hint="eastAsia"/>
        </w:rPr>
        <w:t>）土壤环境质量标准</w:t>
      </w:r>
    </w:p>
    <w:p w14:paraId="585BCA7F" w14:textId="77777777" w:rsidR="00D240C0" w:rsidRPr="0032656C" w:rsidRDefault="00B22695">
      <w:pPr>
        <w:ind w:firstLine="480"/>
      </w:pPr>
      <w:r w:rsidRPr="0032656C">
        <w:rPr>
          <w:rFonts w:hint="eastAsia"/>
        </w:rPr>
        <w:t>根据《环境影响评价技术导则</w:t>
      </w:r>
      <w:r w:rsidRPr="0032656C">
        <w:rPr>
          <w:rFonts w:hint="eastAsia"/>
        </w:rPr>
        <w:t xml:space="preserve"> </w:t>
      </w:r>
      <w:r w:rsidRPr="0032656C">
        <w:rPr>
          <w:rFonts w:hint="eastAsia"/>
        </w:rPr>
        <w:t>土壤环境（试行）》（</w:t>
      </w:r>
      <w:r w:rsidRPr="0032656C">
        <w:t>HJ964-2018</w:t>
      </w:r>
      <w:r w:rsidRPr="0032656C">
        <w:rPr>
          <w:rFonts w:hint="eastAsia"/>
        </w:rPr>
        <w:t>），本项目</w:t>
      </w:r>
      <w:r w:rsidRPr="0032656C">
        <w:rPr>
          <w:rFonts w:hint="eastAsia"/>
        </w:rPr>
        <w:lastRenderedPageBreak/>
        <w:t>属于附录</w:t>
      </w:r>
      <w:r w:rsidRPr="0032656C">
        <w:rPr>
          <w:rFonts w:hint="eastAsia"/>
        </w:rPr>
        <w:t>A</w:t>
      </w:r>
      <w:r w:rsidRPr="0032656C">
        <w:rPr>
          <w:rFonts w:hint="eastAsia"/>
        </w:rPr>
        <w:t>中表</w:t>
      </w:r>
      <w:r w:rsidRPr="0032656C">
        <w:rPr>
          <w:rFonts w:hint="eastAsia"/>
        </w:rPr>
        <w:t xml:space="preserve">A.1 </w:t>
      </w:r>
      <w:r w:rsidRPr="0032656C">
        <w:rPr>
          <w:rFonts w:hint="eastAsia"/>
        </w:rPr>
        <w:t>土壤环境影响评价项目类别中“社会事业与服务业——其他”，属于Ⅳ类项目。根据《环境影响评价技术导则</w:t>
      </w:r>
      <w:r w:rsidRPr="0032656C">
        <w:rPr>
          <w:rFonts w:hint="eastAsia"/>
        </w:rPr>
        <w:t xml:space="preserve"> </w:t>
      </w:r>
      <w:r w:rsidRPr="0032656C">
        <w:rPr>
          <w:rFonts w:hint="eastAsia"/>
        </w:rPr>
        <w:t>土壤环境（试行）》（</w:t>
      </w:r>
      <w:r w:rsidRPr="0032656C">
        <w:rPr>
          <w:rFonts w:hint="eastAsia"/>
        </w:rPr>
        <w:t>HJ964-2018</w:t>
      </w:r>
      <w:r w:rsidRPr="0032656C">
        <w:rPr>
          <w:rFonts w:hint="eastAsia"/>
        </w:rPr>
        <w:t>）中</w:t>
      </w:r>
      <w:r w:rsidRPr="0032656C">
        <w:rPr>
          <w:rFonts w:hint="eastAsia"/>
        </w:rPr>
        <w:t>4.2.2</w:t>
      </w:r>
      <w:r w:rsidRPr="0032656C">
        <w:rPr>
          <w:rFonts w:hint="eastAsia"/>
        </w:rPr>
        <w:t>规定，Ⅳ类项目可不开展土壤环境影响评价，因此，本项目仅对项目区现状做调查分析。</w:t>
      </w:r>
    </w:p>
    <w:p w14:paraId="54745369" w14:textId="77777777" w:rsidR="00D240C0" w:rsidRPr="0032656C" w:rsidRDefault="00B22695">
      <w:pPr>
        <w:pStyle w:val="4"/>
        <w:ind w:firstLine="480"/>
      </w:pPr>
      <w:r w:rsidRPr="0032656C">
        <w:rPr>
          <w:rFonts w:hint="eastAsia"/>
        </w:rPr>
        <w:t>2.5.2.2</w:t>
      </w:r>
      <w:r w:rsidRPr="0032656C">
        <w:rPr>
          <w:rFonts w:hint="eastAsia"/>
        </w:rPr>
        <w:t>污染物排放标准</w:t>
      </w:r>
    </w:p>
    <w:p w14:paraId="0DB0C4DB" w14:textId="77777777" w:rsidR="00D240C0" w:rsidRPr="0032656C" w:rsidRDefault="00B22695">
      <w:pPr>
        <w:ind w:firstLine="480"/>
      </w:pPr>
      <w:r w:rsidRPr="0032656C">
        <w:rPr>
          <w:rFonts w:hint="eastAsia"/>
        </w:rPr>
        <w:t>本项目燃气锅炉运行过程中产生的颗粒物和二氧化硫执行《锅炉大气污染物排放标准》（</w:t>
      </w:r>
      <w:r w:rsidRPr="0032656C">
        <w:t>GB13271-2014</w:t>
      </w:r>
      <w:r w:rsidRPr="0032656C">
        <w:rPr>
          <w:rFonts w:hint="eastAsia"/>
        </w:rPr>
        <w:t>）中表</w:t>
      </w:r>
      <w:r w:rsidRPr="0032656C">
        <w:rPr>
          <w:rFonts w:hint="eastAsia"/>
        </w:rPr>
        <w:t xml:space="preserve">3 </w:t>
      </w:r>
      <w:r w:rsidRPr="0032656C">
        <w:rPr>
          <w:rFonts w:hint="eastAsia"/>
        </w:rPr>
        <w:t>大气污染物特别排放限值，氮氧化物按照《关于开展自治州</w:t>
      </w:r>
      <w:r w:rsidRPr="0032656C">
        <w:rPr>
          <w:rFonts w:hint="eastAsia"/>
        </w:rPr>
        <w:t>2021</w:t>
      </w:r>
      <w:r w:rsidRPr="0032656C">
        <w:rPr>
          <w:rFonts w:hint="eastAsia"/>
        </w:rPr>
        <w:t>年夏秋季大气污染防治“冬病夏治”有关工作的通知》（昌州环委办发</w:t>
      </w:r>
      <w:r w:rsidRPr="0032656C">
        <w:rPr>
          <w:rFonts w:hint="eastAsia"/>
        </w:rPr>
        <w:t>[2021]17</w:t>
      </w:r>
      <w:r w:rsidRPr="0032656C">
        <w:rPr>
          <w:rFonts w:hint="eastAsia"/>
        </w:rPr>
        <w:t>号）中不高于</w:t>
      </w:r>
      <w:r w:rsidRPr="0032656C">
        <w:rPr>
          <w:rFonts w:hint="eastAsia"/>
        </w:rPr>
        <w:t>50</w:t>
      </w:r>
      <w:r w:rsidRPr="0032656C">
        <w:rPr>
          <w:rFonts w:hint="eastAsia"/>
        </w:rPr>
        <w:t>毫克</w:t>
      </w:r>
      <w:r w:rsidRPr="0032656C">
        <w:rPr>
          <w:rFonts w:hint="eastAsia"/>
        </w:rPr>
        <w:t>/</w:t>
      </w:r>
      <w:r w:rsidRPr="0032656C">
        <w:rPr>
          <w:rFonts w:hint="eastAsia"/>
        </w:rPr>
        <w:t>立方米执行；污水处理站运行过程中产生的废气执行《恶臭污染物排放标准》（</w:t>
      </w:r>
      <w:r w:rsidRPr="0032656C">
        <w:t>GB14554-93</w:t>
      </w:r>
      <w:r w:rsidRPr="0032656C">
        <w:rPr>
          <w:rFonts w:hint="eastAsia"/>
        </w:rPr>
        <w:t>）中表</w:t>
      </w:r>
      <w:r w:rsidRPr="0032656C">
        <w:rPr>
          <w:rFonts w:hint="eastAsia"/>
        </w:rPr>
        <w:t xml:space="preserve">2 </w:t>
      </w:r>
      <w:r w:rsidRPr="0032656C">
        <w:rPr>
          <w:rFonts w:hint="eastAsia"/>
        </w:rPr>
        <w:t>恶臭污染物排放标准值和《医疗机构水污染物排放标准》（</w:t>
      </w:r>
      <w:r w:rsidRPr="0032656C">
        <w:t>GB 18466-2005</w:t>
      </w:r>
      <w:r w:rsidRPr="0032656C">
        <w:rPr>
          <w:rFonts w:hint="eastAsia"/>
        </w:rPr>
        <w:t>）中表</w:t>
      </w:r>
      <w:r w:rsidRPr="0032656C">
        <w:rPr>
          <w:rFonts w:hint="eastAsia"/>
        </w:rPr>
        <w:t xml:space="preserve">3 </w:t>
      </w:r>
      <w:r w:rsidRPr="0032656C">
        <w:rPr>
          <w:rFonts w:hint="eastAsia"/>
        </w:rPr>
        <w:t>污水处理站周边大气污染物最高允许浓度限值。食堂餐饮废气执行《饮食业油烟排放标准》（</w:t>
      </w:r>
      <w:r w:rsidRPr="0032656C">
        <w:rPr>
          <w:rFonts w:hint="eastAsia"/>
        </w:rPr>
        <w:t>GB18483-2001</w:t>
      </w:r>
      <w:r w:rsidRPr="0032656C">
        <w:rPr>
          <w:rFonts w:hint="eastAsia"/>
        </w:rPr>
        <w:t>）表</w:t>
      </w:r>
      <w:r w:rsidRPr="0032656C">
        <w:rPr>
          <w:rFonts w:hint="eastAsia"/>
        </w:rPr>
        <w:t xml:space="preserve">2 </w:t>
      </w:r>
      <w:r w:rsidRPr="0032656C">
        <w:rPr>
          <w:rFonts w:hint="eastAsia"/>
        </w:rPr>
        <w:t>饮食业单位的油烟最高允许排放浓度和油烟净化设施最低去除效率中限值。</w:t>
      </w:r>
    </w:p>
    <w:p w14:paraId="517CB3A4" w14:textId="77777777" w:rsidR="00D240C0" w:rsidRPr="0032656C" w:rsidRDefault="00B22695">
      <w:pPr>
        <w:ind w:firstLine="480"/>
      </w:pPr>
      <w:r w:rsidRPr="0032656C">
        <w:rPr>
          <w:rFonts w:hint="eastAsia"/>
        </w:rPr>
        <w:t>大气污染物排放限值见表</w:t>
      </w:r>
      <w:r w:rsidRPr="0032656C">
        <w:rPr>
          <w:rFonts w:hint="eastAsia"/>
        </w:rPr>
        <w:t>2.5-5</w:t>
      </w:r>
      <w:r w:rsidRPr="0032656C">
        <w:rPr>
          <w:rFonts w:hint="eastAsia"/>
        </w:rPr>
        <w:t>。</w:t>
      </w:r>
    </w:p>
    <w:p w14:paraId="38046941" w14:textId="77777777" w:rsidR="00D240C0" w:rsidRPr="0032656C" w:rsidRDefault="00B22695">
      <w:pPr>
        <w:pStyle w:val="a3"/>
      </w:pPr>
      <w:r w:rsidRPr="0032656C">
        <w:rPr>
          <w:rFonts w:hint="eastAsia"/>
        </w:rPr>
        <w:t>表</w:t>
      </w:r>
      <w:r w:rsidRPr="0032656C">
        <w:rPr>
          <w:rFonts w:hint="eastAsia"/>
        </w:rPr>
        <w:t xml:space="preserve">2.5-5  </w:t>
      </w:r>
      <w:r w:rsidRPr="0032656C">
        <w:rPr>
          <w:rFonts w:hint="eastAsia"/>
        </w:rPr>
        <w:t>大气污染物排放限值</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08"/>
        <w:gridCol w:w="1932"/>
        <w:gridCol w:w="3447"/>
        <w:gridCol w:w="1703"/>
      </w:tblGrid>
      <w:tr w:rsidR="0032656C" w:rsidRPr="0032656C" w14:paraId="272F5F28" w14:textId="77777777">
        <w:trPr>
          <w:trHeight w:val="397"/>
          <w:jc w:val="center"/>
        </w:trPr>
        <w:tc>
          <w:tcPr>
            <w:tcW w:w="729" w:type="pct"/>
            <w:vMerge w:val="restart"/>
            <w:vAlign w:val="center"/>
          </w:tcPr>
          <w:p w14:paraId="1C46B1D1"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排放口</w:t>
            </w:r>
            <w:r w:rsidRPr="0032656C">
              <w:rPr>
                <w:rFonts w:hint="eastAsia"/>
                <w:sz w:val="21"/>
                <w:szCs w:val="21"/>
              </w:rPr>
              <w:t>/</w:t>
            </w:r>
            <w:r w:rsidRPr="0032656C">
              <w:rPr>
                <w:rFonts w:hint="eastAsia"/>
                <w:sz w:val="21"/>
                <w:szCs w:val="21"/>
              </w:rPr>
              <w:t>源</w:t>
            </w:r>
          </w:p>
          <w:p w14:paraId="5F20522D"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名称</w:t>
            </w:r>
          </w:p>
        </w:tc>
        <w:tc>
          <w:tcPr>
            <w:tcW w:w="1165" w:type="pct"/>
            <w:vMerge w:val="restart"/>
            <w:vAlign w:val="center"/>
          </w:tcPr>
          <w:p w14:paraId="75FD6B7A"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污染物种类</w:t>
            </w:r>
          </w:p>
        </w:tc>
        <w:tc>
          <w:tcPr>
            <w:tcW w:w="3105" w:type="pct"/>
            <w:gridSpan w:val="2"/>
            <w:vAlign w:val="center"/>
          </w:tcPr>
          <w:p w14:paraId="16110D13"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国家或地方污染物排放标准</w:t>
            </w:r>
          </w:p>
        </w:tc>
      </w:tr>
      <w:tr w:rsidR="0032656C" w:rsidRPr="0032656C" w14:paraId="6D6A539E" w14:textId="77777777">
        <w:trPr>
          <w:trHeight w:val="397"/>
          <w:jc w:val="center"/>
        </w:trPr>
        <w:tc>
          <w:tcPr>
            <w:tcW w:w="729" w:type="pct"/>
            <w:vMerge/>
            <w:vAlign w:val="center"/>
          </w:tcPr>
          <w:p w14:paraId="5F623F6C" w14:textId="77777777" w:rsidR="00D240C0" w:rsidRPr="0032656C" w:rsidRDefault="00D240C0">
            <w:pPr>
              <w:spacing w:line="240" w:lineRule="auto"/>
              <w:ind w:leftChars="-50" w:left="-120" w:rightChars="-50" w:right="-120" w:firstLineChars="0" w:firstLine="0"/>
              <w:jc w:val="center"/>
              <w:rPr>
                <w:sz w:val="21"/>
                <w:szCs w:val="21"/>
              </w:rPr>
            </w:pPr>
          </w:p>
        </w:tc>
        <w:tc>
          <w:tcPr>
            <w:tcW w:w="1165" w:type="pct"/>
            <w:vMerge/>
            <w:vAlign w:val="center"/>
          </w:tcPr>
          <w:p w14:paraId="5727ED6C" w14:textId="77777777" w:rsidR="00D240C0" w:rsidRPr="0032656C" w:rsidRDefault="00D240C0">
            <w:pPr>
              <w:spacing w:line="240" w:lineRule="auto"/>
              <w:ind w:leftChars="-50" w:left="-120" w:rightChars="-50" w:right="-120" w:firstLineChars="0" w:firstLine="0"/>
              <w:jc w:val="center"/>
              <w:rPr>
                <w:sz w:val="21"/>
                <w:szCs w:val="21"/>
              </w:rPr>
            </w:pPr>
          </w:p>
        </w:tc>
        <w:tc>
          <w:tcPr>
            <w:tcW w:w="2079" w:type="pct"/>
            <w:vAlign w:val="center"/>
          </w:tcPr>
          <w:p w14:paraId="31CC243F"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名称</w:t>
            </w:r>
          </w:p>
        </w:tc>
        <w:tc>
          <w:tcPr>
            <w:tcW w:w="1027" w:type="pct"/>
            <w:vAlign w:val="center"/>
          </w:tcPr>
          <w:p w14:paraId="7F9760D2"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浓度限值</w:t>
            </w:r>
          </w:p>
        </w:tc>
      </w:tr>
      <w:tr w:rsidR="0032656C" w:rsidRPr="0032656C" w14:paraId="7BBD7F8F" w14:textId="77777777">
        <w:trPr>
          <w:trHeight w:val="340"/>
          <w:jc w:val="center"/>
        </w:trPr>
        <w:tc>
          <w:tcPr>
            <w:tcW w:w="729" w:type="pct"/>
            <w:vMerge w:val="restart"/>
            <w:vAlign w:val="center"/>
          </w:tcPr>
          <w:p w14:paraId="2316D401"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DA001</w:t>
            </w:r>
          </w:p>
          <w:p w14:paraId="3DCFEABA"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（锅炉废气排放口）</w:t>
            </w:r>
          </w:p>
        </w:tc>
        <w:tc>
          <w:tcPr>
            <w:tcW w:w="1165" w:type="pct"/>
            <w:vAlign w:val="center"/>
          </w:tcPr>
          <w:p w14:paraId="6C6CBC88"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颗粒物</w:t>
            </w:r>
          </w:p>
        </w:tc>
        <w:tc>
          <w:tcPr>
            <w:tcW w:w="2079" w:type="pct"/>
            <w:vMerge w:val="restart"/>
            <w:vAlign w:val="center"/>
          </w:tcPr>
          <w:p w14:paraId="22899AE1"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《锅炉大气污染物排放标准》（</w:t>
            </w:r>
            <w:r w:rsidRPr="0032656C">
              <w:rPr>
                <w:rFonts w:hint="eastAsia"/>
                <w:sz w:val="21"/>
                <w:szCs w:val="21"/>
              </w:rPr>
              <w:t>GB13271-2014</w:t>
            </w:r>
            <w:r w:rsidRPr="0032656C">
              <w:rPr>
                <w:rFonts w:hint="eastAsia"/>
                <w:sz w:val="21"/>
                <w:szCs w:val="21"/>
              </w:rPr>
              <w:t>）中表</w:t>
            </w:r>
            <w:r w:rsidRPr="0032656C">
              <w:rPr>
                <w:rFonts w:hint="eastAsia"/>
                <w:sz w:val="21"/>
                <w:szCs w:val="21"/>
              </w:rPr>
              <w:t xml:space="preserve">3 </w:t>
            </w:r>
            <w:r w:rsidRPr="0032656C">
              <w:rPr>
                <w:rFonts w:hint="eastAsia"/>
                <w:sz w:val="21"/>
                <w:szCs w:val="21"/>
              </w:rPr>
              <w:t>大气污染物特别排放限值</w:t>
            </w:r>
          </w:p>
        </w:tc>
        <w:tc>
          <w:tcPr>
            <w:tcW w:w="1027" w:type="pct"/>
            <w:vAlign w:val="center"/>
          </w:tcPr>
          <w:p w14:paraId="14076BC1"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20mg/m</w:t>
            </w:r>
            <w:r w:rsidRPr="0032656C">
              <w:rPr>
                <w:rFonts w:hint="eastAsia"/>
                <w:sz w:val="21"/>
                <w:szCs w:val="21"/>
                <w:vertAlign w:val="superscript"/>
              </w:rPr>
              <w:t>3</w:t>
            </w:r>
          </w:p>
        </w:tc>
      </w:tr>
      <w:tr w:rsidR="0032656C" w:rsidRPr="0032656C" w14:paraId="26E0C0C9" w14:textId="77777777">
        <w:trPr>
          <w:trHeight w:val="340"/>
          <w:jc w:val="center"/>
        </w:trPr>
        <w:tc>
          <w:tcPr>
            <w:tcW w:w="729" w:type="pct"/>
            <w:vMerge/>
            <w:vAlign w:val="center"/>
          </w:tcPr>
          <w:p w14:paraId="2FD396D9" w14:textId="77777777" w:rsidR="00D240C0" w:rsidRPr="0032656C" w:rsidRDefault="00D240C0">
            <w:pPr>
              <w:spacing w:line="240" w:lineRule="auto"/>
              <w:ind w:leftChars="-50" w:left="-120" w:rightChars="-50" w:right="-120" w:firstLineChars="0" w:firstLine="0"/>
              <w:jc w:val="center"/>
              <w:rPr>
                <w:sz w:val="21"/>
                <w:szCs w:val="21"/>
              </w:rPr>
            </w:pPr>
          </w:p>
        </w:tc>
        <w:tc>
          <w:tcPr>
            <w:tcW w:w="1165" w:type="pct"/>
            <w:vAlign w:val="center"/>
          </w:tcPr>
          <w:p w14:paraId="634ECD16"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二氧化硫</w:t>
            </w:r>
          </w:p>
        </w:tc>
        <w:tc>
          <w:tcPr>
            <w:tcW w:w="2079" w:type="pct"/>
            <w:vMerge/>
            <w:vAlign w:val="center"/>
          </w:tcPr>
          <w:p w14:paraId="611E9F0E" w14:textId="77777777" w:rsidR="00D240C0" w:rsidRPr="0032656C" w:rsidRDefault="00D240C0">
            <w:pPr>
              <w:spacing w:line="240" w:lineRule="auto"/>
              <w:ind w:leftChars="-50" w:left="-120" w:rightChars="-50" w:right="-120" w:firstLineChars="0" w:firstLine="0"/>
              <w:jc w:val="center"/>
              <w:rPr>
                <w:sz w:val="21"/>
                <w:szCs w:val="21"/>
              </w:rPr>
            </w:pPr>
          </w:p>
        </w:tc>
        <w:tc>
          <w:tcPr>
            <w:tcW w:w="1027" w:type="pct"/>
            <w:vAlign w:val="center"/>
          </w:tcPr>
          <w:p w14:paraId="6EC8C2A9"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50mg/m</w:t>
            </w:r>
            <w:r w:rsidRPr="0032656C">
              <w:rPr>
                <w:rFonts w:hint="eastAsia"/>
                <w:sz w:val="21"/>
                <w:szCs w:val="21"/>
                <w:vertAlign w:val="superscript"/>
              </w:rPr>
              <w:t>3</w:t>
            </w:r>
          </w:p>
        </w:tc>
      </w:tr>
      <w:tr w:rsidR="0032656C" w:rsidRPr="0032656C" w14:paraId="2D25F6A6" w14:textId="77777777">
        <w:trPr>
          <w:trHeight w:val="397"/>
          <w:jc w:val="center"/>
        </w:trPr>
        <w:tc>
          <w:tcPr>
            <w:tcW w:w="729" w:type="pct"/>
            <w:vMerge/>
            <w:vAlign w:val="center"/>
          </w:tcPr>
          <w:p w14:paraId="1750AE5F" w14:textId="77777777" w:rsidR="00D240C0" w:rsidRPr="0032656C" w:rsidRDefault="00D240C0">
            <w:pPr>
              <w:spacing w:line="240" w:lineRule="auto"/>
              <w:ind w:leftChars="-50" w:left="-120" w:rightChars="-50" w:right="-120" w:firstLineChars="0" w:firstLine="0"/>
              <w:jc w:val="center"/>
              <w:rPr>
                <w:sz w:val="21"/>
                <w:szCs w:val="21"/>
              </w:rPr>
            </w:pPr>
          </w:p>
        </w:tc>
        <w:tc>
          <w:tcPr>
            <w:tcW w:w="1165" w:type="pct"/>
            <w:vAlign w:val="center"/>
          </w:tcPr>
          <w:p w14:paraId="0D3E33B4"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烟气黑度（林格曼黑度，级）</w:t>
            </w:r>
          </w:p>
        </w:tc>
        <w:tc>
          <w:tcPr>
            <w:tcW w:w="2079" w:type="pct"/>
            <w:vMerge/>
            <w:vAlign w:val="center"/>
          </w:tcPr>
          <w:p w14:paraId="265234EB" w14:textId="77777777" w:rsidR="00D240C0" w:rsidRPr="0032656C" w:rsidRDefault="00D240C0">
            <w:pPr>
              <w:spacing w:line="240" w:lineRule="auto"/>
              <w:ind w:leftChars="-50" w:left="-120" w:rightChars="-50" w:right="-120" w:firstLineChars="0" w:firstLine="0"/>
              <w:jc w:val="center"/>
              <w:rPr>
                <w:sz w:val="21"/>
                <w:szCs w:val="21"/>
              </w:rPr>
            </w:pPr>
          </w:p>
        </w:tc>
        <w:tc>
          <w:tcPr>
            <w:tcW w:w="1027" w:type="pct"/>
            <w:vAlign w:val="center"/>
          </w:tcPr>
          <w:p w14:paraId="3AC4DB83"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w:t>
            </w:r>
            <w:r w:rsidRPr="0032656C">
              <w:rPr>
                <w:rFonts w:hint="eastAsia"/>
                <w:sz w:val="21"/>
                <w:szCs w:val="21"/>
              </w:rPr>
              <w:t>1</w:t>
            </w:r>
          </w:p>
        </w:tc>
      </w:tr>
      <w:tr w:rsidR="0032656C" w:rsidRPr="0032656C" w14:paraId="748B658A" w14:textId="77777777">
        <w:trPr>
          <w:trHeight w:val="397"/>
          <w:jc w:val="center"/>
        </w:trPr>
        <w:tc>
          <w:tcPr>
            <w:tcW w:w="729" w:type="pct"/>
            <w:vMerge/>
            <w:vAlign w:val="center"/>
          </w:tcPr>
          <w:p w14:paraId="247411C7" w14:textId="77777777" w:rsidR="00D240C0" w:rsidRPr="0032656C" w:rsidRDefault="00D240C0">
            <w:pPr>
              <w:spacing w:line="240" w:lineRule="auto"/>
              <w:ind w:leftChars="-50" w:left="-120" w:rightChars="-50" w:right="-120" w:firstLineChars="0" w:firstLine="0"/>
              <w:jc w:val="center"/>
              <w:rPr>
                <w:sz w:val="21"/>
                <w:szCs w:val="21"/>
              </w:rPr>
            </w:pPr>
          </w:p>
        </w:tc>
        <w:tc>
          <w:tcPr>
            <w:tcW w:w="1165" w:type="pct"/>
            <w:vAlign w:val="center"/>
          </w:tcPr>
          <w:p w14:paraId="13DAC01C"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氮氧化物</w:t>
            </w:r>
          </w:p>
        </w:tc>
        <w:tc>
          <w:tcPr>
            <w:tcW w:w="2079" w:type="pct"/>
            <w:vAlign w:val="center"/>
          </w:tcPr>
          <w:p w14:paraId="4A08AA38"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《关于开展自治州</w:t>
            </w:r>
            <w:r w:rsidRPr="0032656C">
              <w:rPr>
                <w:rFonts w:hint="eastAsia"/>
                <w:sz w:val="21"/>
                <w:szCs w:val="21"/>
              </w:rPr>
              <w:t>2021</w:t>
            </w:r>
            <w:r w:rsidRPr="0032656C">
              <w:rPr>
                <w:rFonts w:hint="eastAsia"/>
                <w:sz w:val="21"/>
                <w:szCs w:val="21"/>
              </w:rPr>
              <w:t>年夏秋季大气污染防治“冬病夏治”有关工作的通知》（昌州环委办发</w:t>
            </w:r>
            <w:r w:rsidRPr="0032656C">
              <w:rPr>
                <w:rFonts w:hint="eastAsia"/>
                <w:sz w:val="21"/>
                <w:szCs w:val="21"/>
              </w:rPr>
              <w:t>[2021]17</w:t>
            </w:r>
            <w:r w:rsidRPr="0032656C">
              <w:rPr>
                <w:rFonts w:hint="eastAsia"/>
                <w:sz w:val="21"/>
                <w:szCs w:val="21"/>
              </w:rPr>
              <w:t>号）</w:t>
            </w:r>
          </w:p>
        </w:tc>
        <w:tc>
          <w:tcPr>
            <w:tcW w:w="1027" w:type="pct"/>
            <w:vAlign w:val="center"/>
          </w:tcPr>
          <w:p w14:paraId="4976FB16"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50mg/m</w:t>
            </w:r>
            <w:r w:rsidRPr="0032656C">
              <w:rPr>
                <w:rFonts w:hint="eastAsia"/>
                <w:sz w:val="21"/>
                <w:szCs w:val="21"/>
                <w:vertAlign w:val="superscript"/>
              </w:rPr>
              <w:t>3</w:t>
            </w:r>
          </w:p>
        </w:tc>
      </w:tr>
      <w:tr w:rsidR="0032656C" w:rsidRPr="0032656C" w14:paraId="4EB89ADC" w14:textId="77777777">
        <w:trPr>
          <w:trHeight w:val="397"/>
          <w:jc w:val="center"/>
        </w:trPr>
        <w:tc>
          <w:tcPr>
            <w:tcW w:w="729" w:type="pct"/>
            <w:vMerge w:val="restart"/>
            <w:vAlign w:val="center"/>
          </w:tcPr>
          <w:p w14:paraId="22C34437"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DA002</w:t>
            </w:r>
            <w:r w:rsidRPr="0032656C">
              <w:rPr>
                <w:rFonts w:hint="eastAsia"/>
                <w:sz w:val="21"/>
                <w:szCs w:val="21"/>
              </w:rPr>
              <w:t>（污水处理站废气排放口）</w:t>
            </w:r>
          </w:p>
        </w:tc>
        <w:tc>
          <w:tcPr>
            <w:tcW w:w="1165" w:type="pct"/>
            <w:vAlign w:val="center"/>
          </w:tcPr>
          <w:p w14:paraId="381CA6C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氨</w:t>
            </w:r>
          </w:p>
        </w:tc>
        <w:tc>
          <w:tcPr>
            <w:tcW w:w="2079" w:type="pct"/>
            <w:vMerge w:val="restart"/>
            <w:vAlign w:val="center"/>
          </w:tcPr>
          <w:p w14:paraId="3E3808D9"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《恶臭污染物排放标准》（</w:t>
            </w:r>
            <w:r w:rsidRPr="0032656C">
              <w:rPr>
                <w:rFonts w:hint="eastAsia"/>
                <w:sz w:val="21"/>
                <w:szCs w:val="21"/>
              </w:rPr>
              <w:t>GB14554-93</w:t>
            </w:r>
            <w:r w:rsidRPr="0032656C">
              <w:rPr>
                <w:rFonts w:hint="eastAsia"/>
                <w:sz w:val="21"/>
                <w:szCs w:val="21"/>
              </w:rPr>
              <w:t>）中表</w:t>
            </w:r>
            <w:r w:rsidRPr="0032656C">
              <w:rPr>
                <w:rFonts w:hint="eastAsia"/>
                <w:sz w:val="21"/>
                <w:szCs w:val="21"/>
              </w:rPr>
              <w:t xml:space="preserve">2 </w:t>
            </w:r>
            <w:r w:rsidRPr="0032656C">
              <w:rPr>
                <w:rFonts w:hint="eastAsia"/>
                <w:sz w:val="21"/>
                <w:szCs w:val="21"/>
              </w:rPr>
              <w:t>恶臭污染物排放标准值</w:t>
            </w:r>
          </w:p>
        </w:tc>
        <w:tc>
          <w:tcPr>
            <w:tcW w:w="1027" w:type="pct"/>
            <w:vAlign w:val="center"/>
          </w:tcPr>
          <w:p w14:paraId="06B848C6"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4.9kg/h</w:t>
            </w:r>
          </w:p>
          <w:p w14:paraId="66CC8288"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w:t>
            </w:r>
            <w:r w:rsidRPr="0032656C">
              <w:rPr>
                <w:rFonts w:hint="eastAsia"/>
                <w:sz w:val="21"/>
                <w:szCs w:val="21"/>
              </w:rPr>
              <w:t>15m</w:t>
            </w:r>
            <w:r w:rsidRPr="0032656C">
              <w:rPr>
                <w:rFonts w:hint="eastAsia"/>
                <w:sz w:val="21"/>
                <w:szCs w:val="21"/>
              </w:rPr>
              <w:t>高排气筒）</w:t>
            </w:r>
          </w:p>
        </w:tc>
      </w:tr>
      <w:tr w:rsidR="0032656C" w:rsidRPr="0032656C" w14:paraId="338578F0" w14:textId="77777777">
        <w:trPr>
          <w:trHeight w:val="397"/>
          <w:jc w:val="center"/>
        </w:trPr>
        <w:tc>
          <w:tcPr>
            <w:tcW w:w="729" w:type="pct"/>
            <w:vMerge/>
            <w:vAlign w:val="center"/>
          </w:tcPr>
          <w:p w14:paraId="1B19C2A4" w14:textId="77777777" w:rsidR="00D240C0" w:rsidRPr="0032656C" w:rsidRDefault="00D240C0">
            <w:pPr>
              <w:spacing w:line="240" w:lineRule="auto"/>
              <w:ind w:leftChars="-50" w:left="-120" w:rightChars="-50" w:right="-120" w:firstLineChars="0" w:firstLine="0"/>
              <w:jc w:val="center"/>
              <w:rPr>
                <w:sz w:val="21"/>
                <w:szCs w:val="21"/>
              </w:rPr>
            </w:pPr>
          </w:p>
        </w:tc>
        <w:tc>
          <w:tcPr>
            <w:tcW w:w="1165" w:type="pct"/>
            <w:vAlign w:val="center"/>
          </w:tcPr>
          <w:p w14:paraId="464CC374"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硫化氢</w:t>
            </w:r>
          </w:p>
        </w:tc>
        <w:tc>
          <w:tcPr>
            <w:tcW w:w="2079" w:type="pct"/>
            <w:vMerge/>
            <w:vAlign w:val="center"/>
          </w:tcPr>
          <w:p w14:paraId="09F3039F" w14:textId="77777777" w:rsidR="00D240C0" w:rsidRPr="0032656C" w:rsidRDefault="00D240C0">
            <w:pPr>
              <w:spacing w:line="240" w:lineRule="auto"/>
              <w:ind w:leftChars="-50" w:left="-120" w:rightChars="-50" w:right="-120" w:firstLineChars="0" w:firstLine="0"/>
              <w:jc w:val="center"/>
              <w:rPr>
                <w:sz w:val="21"/>
                <w:szCs w:val="21"/>
              </w:rPr>
            </w:pPr>
          </w:p>
        </w:tc>
        <w:tc>
          <w:tcPr>
            <w:tcW w:w="1027" w:type="pct"/>
            <w:vAlign w:val="center"/>
          </w:tcPr>
          <w:p w14:paraId="4ADEB35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0.33kg/h</w:t>
            </w:r>
          </w:p>
          <w:p w14:paraId="5C93F75C"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w:t>
            </w:r>
            <w:r w:rsidRPr="0032656C">
              <w:rPr>
                <w:rFonts w:hint="eastAsia"/>
                <w:sz w:val="21"/>
                <w:szCs w:val="21"/>
              </w:rPr>
              <w:t>15m</w:t>
            </w:r>
            <w:r w:rsidRPr="0032656C">
              <w:rPr>
                <w:rFonts w:hint="eastAsia"/>
                <w:sz w:val="21"/>
                <w:szCs w:val="21"/>
              </w:rPr>
              <w:t>高排气筒）</w:t>
            </w:r>
          </w:p>
        </w:tc>
      </w:tr>
      <w:tr w:rsidR="0032656C" w:rsidRPr="0032656C" w14:paraId="161CC3A6" w14:textId="77777777">
        <w:trPr>
          <w:trHeight w:val="397"/>
          <w:jc w:val="center"/>
        </w:trPr>
        <w:tc>
          <w:tcPr>
            <w:tcW w:w="729" w:type="pct"/>
            <w:vMerge/>
            <w:vAlign w:val="center"/>
          </w:tcPr>
          <w:p w14:paraId="227D53F9" w14:textId="77777777" w:rsidR="00D240C0" w:rsidRPr="0032656C" w:rsidRDefault="00D240C0">
            <w:pPr>
              <w:spacing w:line="240" w:lineRule="auto"/>
              <w:ind w:leftChars="-50" w:left="-120" w:rightChars="-50" w:right="-120" w:firstLineChars="0" w:firstLine="0"/>
              <w:jc w:val="center"/>
              <w:rPr>
                <w:sz w:val="21"/>
                <w:szCs w:val="21"/>
              </w:rPr>
            </w:pPr>
          </w:p>
        </w:tc>
        <w:tc>
          <w:tcPr>
            <w:tcW w:w="1165" w:type="pct"/>
            <w:vAlign w:val="center"/>
          </w:tcPr>
          <w:p w14:paraId="3D0B478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臭气浓度</w:t>
            </w:r>
          </w:p>
        </w:tc>
        <w:tc>
          <w:tcPr>
            <w:tcW w:w="2079" w:type="pct"/>
            <w:vMerge/>
            <w:vAlign w:val="center"/>
          </w:tcPr>
          <w:p w14:paraId="74C4F317" w14:textId="77777777" w:rsidR="00D240C0" w:rsidRPr="0032656C" w:rsidRDefault="00D240C0">
            <w:pPr>
              <w:spacing w:line="240" w:lineRule="auto"/>
              <w:ind w:leftChars="-50" w:left="-120" w:rightChars="-50" w:right="-120" w:firstLineChars="0" w:firstLine="0"/>
              <w:jc w:val="center"/>
              <w:rPr>
                <w:sz w:val="21"/>
                <w:szCs w:val="21"/>
              </w:rPr>
            </w:pPr>
          </w:p>
        </w:tc>
        <w:tc>
          <w:tcPr>
            <w:tcW w:w="1027" w:type="pct"/>
            <w:vAlign w:val="center"/>
          </w:tcPr>
          <w:p w14:paraId="42AEB7C2"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2000</w:t>
            </w:r>
            <w:r w:rsidRPr="0032656C">
              <w:rPr>
                <w:rFonts w:hint="eastAsia"/>
                <w:sz w:val="21"/>
                <w:szCs w:val="21"/>
              </w:rPr>
              <w:t>（无量纲）</w:t>
            </w:r>
          </w:p>
          <w:p w14:paraId="43CC77CD"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w:t>
            </w:r>
            <w:r w:rsidRPr="0032656C">
              <w:rPr>
                <w:rFonts w:hint="eastAsia"/>
                <w:sz w:val="21"/>
                <w:szCs w:val="21"/>
              </w:rPr>
              <w:t>15m</w:t>
            </w:r>
            <w:r w:rsidRPr="0032656C">
              <w:rPr>
                <w:rFonts w:hint="eastAsia"/>
                <w:sz w:val="21"/>
                <w:szCs w:val="21"/>
              </w:rPr>
              <w:t>高排气筒）</w:t>
            </w:r>
          </w:p>
        </w:tc>
      </w:tr>
      <w:tr w:rsidR="0032656C" w:rsidRPr="0032656C" w14:paraId="5DA51123" w14:textId="77777777">
        <w:trPr>
          <w:trHeight w:val="340"/>
          <w:jc w:val="center"/>
        </w:trPr>
        <w:tc>
          <w:tcPr>
            <w:tcW w:w="729" w:type="pct"/>
            <w:vMerge w:val="restart"/>
            <w:vAlign w:val="center"/>
          </w:tcPr>
          <w:p w14:paraId="688A786A"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污水处理站</w:t>
            </w:r>
            <w:r w:rsidRPr="0032656C">
              <w:rPr>
                <w:rFonts w:hint="eastAsia"/>
                <w:sz w:val="21"/>
                <w:szCs w:val="21"/>
              </w:rPr>
              <w:lastRenderedPageBreak/>
              <w:t>周界</w:t>
            </w:r>
          </w:p>
        </w:tc>
        <w:tc>
          <w:tcPr>
            <w:tcW w:w="1165" w:type="pct"/>
            <w:vAlign w:val="center"/>
          </w:tcPr>
          <w:p w14:paraId="233A74CB"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lastRenderedPageBreak/>
              <w:t>氨</w:t>
            </w:r>
          </w:p>
        </w:tc>
        <w:tc>
          <w:tcPr>
            <w:tcW w:w="2079" w:type="pct"/>
            <w:vMerge w:val="restart"/>
            <w:vAlign w:val="center"/>
          </w:tcPr>
          <w:p w14:paraId="149F5402"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《医疗机构水污染物排放标准》（</w:t>
            </w:r>
            <w:r w:rsidRPr="0032656C">
              <w:rPr>
                <w:rFonts w:hint="eastAsia"/>
                <w:sz w:val="21"/>
                <w:szCs w:val="21"/>
              </w:rPr>
              <w:t xml:space="preserve">GB </w:t>
            </w:r>
            <w:r w:rsidRPr="0032656C">
              <w:rPr>
                <w:rFonts w:hint="eastAsia"/>
                <w:sz w:val="21"/>
                <w:szCs w:val="21"/>
              </w:rPr>
              <w:lastRenderedPageBreak/>
              <w:t>18466-2005</w:t>
            </w:r>
            <w:r w:rsidRPr="0032656C">
              <w:rPr>
                <w:rFonts w:hint="eastAsia"/>
                <w:sz w:val="21"/>
                <w:szCs w:val="21"/>
              </w:rPr>
              <w:t>）中表</w:t>
            </w:r>
            <w:r w:rsidRPr="0032656C">
              <w:rPr>
                <w:rFonts w:hint="eastAsia"/>
                <w:sz w:val="21"/>
                <w:szCs w:val="21"/>
              </w:rPr>
              <w:t xml:space="preserve">3 </w:t>
            </w:r>
            <w:r w:rsidRPr="0032656C">
              <w:rPr>
                <w:rFonts w:hint="eastAsia"/>
                <w:sz w:val="21"/>
                <w:szCs w:val="21"/>
              </w:rPr>
              <w:t>污水处理站周边大气污染物最高允许浓度</w:t>
            </w:r>
          </w:p>
        </w:tc>
        <w:tc>
          <w:tcPr>
            <w:tcW w:w="1027" w:type="pct"/>
            <w:vAlign w:val="center"/>
          </w:tcPr>
          <w:p w14:paraId="3F669669"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lastRenderedPageBreak/>
              <w:t>1.0mg/m</w:t>
            </w:r>
            <w:r w:rsidRPr="0032656C">
              <w:rPr>
                <w:rFonts w:hint="eastAsia"/>
                <w:sz w:val="21"/>
                <w:szCs w:val="21"/>
                <w:vertAlign w:val="superscript"/>
              </w:rPr>
              <w:t>3</w:t>
            </w:r>
          </w:p>
        </w:tc>
      </w:tr>
      <w:tr w:rsidR="0032656C" w:rsidRPr="0032656C" w14:paraId="1BF696EF" w14:textId="77777777">
        <w:trPr>
          <w:trHeight w:val="340"/>
          <w:jc w:val="center"/>
        </w:trPr>
        <w:tc>
          <w:tcPr>
            <w:tcW w:w="729" w:type="pct"/>
            <w:vMerge/>
            <w:vAlign w:val="center"/>
          </w:tcPr>
          <w:p w14:paraId="208F4123" w14:textId="77777777" w:rsidR="00D240C0" w:rsidRPr="0032656C" w:rsidRDefault="00D240C0">
            <w:pPr>
              <w:spacing w:line="240" w:lineRule="auto"/>
              <w:ind w:leftChars="-50" w:left="-120" w:rightChars="-50" w:right="-120" w:firstLineChars="0" w:firstLine="0"/>
              <w:jc w:val="center"/>
              <w:rPr>
                <w:sz w:val="21"/>
                <w:szCs w:val="21"/>
              </w:rPr>
            </w:pPr>
          </w:p>
        </w:tc>
        <w:tc>
          <w:tcPr>
            <w:tcW w:w="1165" w:type="pct"/>
            <w:vAlign w:val="center"/>
          </w:tcPr>
          <w:p w14:paraId="32C291E4"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硫化氢</w:t>
            </w:r>
          </w:p>
        </w:tc>
        <w:tc>
          <w:tcPr>
            <w:tcW w:w="2079" w:type="pct"/>
            <w:vMerge/>
            <w:vAlign w:val="center"/>
          </w:tcPr>
          <w:p w14:paraId="6D6397D0" w14:textId="77777777" w:rsidR="00D240C0" w:rsidRPr="0032656C" w:rsidRDefault="00D240C0">
            <w:pPr>
              <w:spacing w:line="240" w:lineRule="auto"/>
              <w:ind w:leftChars="-50" w:left="-120" w:rightChars="-50" w:right="-120" w:firstLineChars="0" w:firstLine="0"/>
              <w:jc w:val="center"/>
              <w:rPr>
                <w:sz w:val="21"/>
                <w:szCs w:val="21"/>
              </w:rPr>
            </w:pPr>
          </w:p>
        </w:tc>
        <w:tc>
          <w:tcPr>
            <w:tcW w:w="1027" w:type="pct"/>
            <w:vAlign w:val="center"/>
          </w:tcPr>
          <w:p w14:paraId="20C40B6A"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0.03mg/m</w:t>
            </w:r>
            <w:r w:rsidRPr="0032656C">
              <w:rPr>
                <w:rFonts w:hint="eastAsia"/>
                <w:sz w:val="21"/>
                <w:szCs w:val="21"/>
                <w:vertAlign w:val="superscript"/>
              </w:rPr>
              <w:t>3</w:t>
            </w:r>
          </w:p>
        </w:tc>
      </w:tr>
      <w:tr w:rsidR="0032656C" w:rsidRPr="0032656C" w14:paraId="6FB7BDF1" w14:textId="77777777">
        <w:trPr>
          <w:trHeight w:val="340"/>
          <w:jc w:val="center"/>
        </w:trPr>
        <w:tc>
          <w:tcPr>
            <w:tcW w:w="729" w:type="pct"/>
            <w:vMerge/>
            <w:vAlign w:val="center"/>
          </w:tcPr>
          <w:p w14:paraId="5E0915DB" w14:textId="77777777" w:rsidR="00D240C0" w:rsidRPr="0032656C" w:rsidRDefault="00D240C0">
            <w:pPr>
              <w:spacing w:line="240" w:lineRule="auto"/>
              <w:ind w:leftChars="-50" w:left="-120" w:rightChars="-50" w:right="-120" w:firstLineChars="0" w:firstLine="0"/>
              <w:jc w:val="center"/>
              <w:rPr>
                <w:sz w:val="21"/>
                <w:szCs w:val="21"/>
              </w:rPr>
            </w:pPr>
          </w:p>
        </w:tc>
        <w:tc>
          <w:tcPr>
            <w:tcW w:w="1165" w:type="pct"/>
            <w:vAlign w:val="center"/>
          </w:tcPr>
          <w:p w14:paraId="1D9853E5"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臭气浓度</w:t>
            </w:r>
          </w:p>
        </w:tc>
        <w:tc>
          <w:tcPr>
            <w:tcW w:w="2079" w:type="pct"/>
            <w:vMerge/>
            <w:vAlign w:val="center"/>
          </w:tcPr>
          <w:p w14:paraId="77D729CA" w14:textId="77777777" w:rsidR="00D240C0" w:rsidRPr="0032656C" w:rsidRDefault="00D240C0">
            <w:pPr>
              <w:spacing w:line="240" w:lineRule="auto"/>
              <w:ind w:leftChars="-50" w:left="-120" w:rightChars="-50" w:right="-120" w:firstLineChars="0" w:firstLine="0"/>
              <w:jc w:val="center"/>
              <w:rPr>
                <w:sz w:val="21"/>
                <w:szCs w:val="21"/>
              </w:rPr>
            </w:pPr>
          </w:p>
        </w:tc>
        <w:tc>
          <w:tcPr>
            <w:tcW w:w="1027" w:type="pct"/>
            <w:vAlign w:val="center"/>
          </w:tcPr>
          <w:p w14:paraId="146B3407"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10</w:t>
            </w:r>
            <w:r w:rsidRPr="0032656C">
              <w:rPr>
                <w:rFonts w:hint="eastAsia"/>
                <w:sz w:val="21"/>
                <w:szCs w:val="21"/>
              </w:rPr>
              <w:t>（无量纲）</w:t>
            </w:r>
          </w:p>
        </w:tc>
      </w:tr>
      <w:tr w:rsidR="0032656C" w:rsidRPr="0032656C" w14:paraId="2FB55127" w14:textId="77777777">
        <w:trPr>
          <w:trHeight w:val="340"/>
          <w:jc w:val="center"/>
        </w:trPr>
        <w:tc>
          <w:tcPr>
            <w:tcW w:w="729" w:type="pct"/>
            <w:vMerge/>
            <w:vAlign w:val="center"/>
          </w:tcPr>
          <w:p w14:paraId="76FEB8BD" w14:textId="77777777" w:rsidR="00D240C0" w:rsidRPr="0032656C" w:rsidRDefault="00D240C0">
            <w:pPr>
              <w:spacing w:line="240" w:lineRule="auto"/>
              <w:ind w:leftChars="-50" w:left="-120" w:rightChars="-50" w:right="-120" w:firstLineChars="0" w:firstLine="0"/>
              <w:jc w:val="center"/>
              <w:rPr>
                <w:sz w:val="21"/>
                <w:szCs w:val="21"/>
              </w:rPr>
            </w:pPr>
          </w:p>
        </w:tc>
        <w:tc>
          <w:tcPr>
            <w:tcW w:w="1165" w:type="pct"/>
            <w:vAlign w:val="center"/>
          </w:tcPr>
          <w:p w14:paraId="250223F9"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甲烷</w:t>
            </w:r>
          </w:p>
        </w:tc>
        <w:tc>
          <w:tcPr>
            <w:tcW w:w="2079" w:type="pct"/>
            <w:vMerge/>
            <w:vAlign w:val="center"/>
          </w:tcPr>
          <w:p w14:paraId="5E2ABDEE" w14:textId="77777777" w:rsidR="00D240C0" w:rsidRPr="0032656C" w:rsidRDefault="00D240C0">
            <w:pPr>
              <w:spacing w:line="240" w:lineRule="auto"/>
              <w:ind w:leftChars="-50" w:left="-120" w:rightChars="-50" w:right="-120" w:firstLineChars="0" w:firstLine="0"/>
              <w:jc w:val="center"/>
              <w:rPr>
                <w:sz w:val="21"/>
                <w:szCs w:val="21"/>
              </w:rPr>
            </w:pPr>
          </w:p>
        </w:tc>
        <w:tc>
          <w:tcPr>
            <w:tcW w:w="1027" w:type="pct"/>
            <w:vAlign w:val="center"/>
          </w:tcPr>
          <w:p w14:paraId="28C52F53"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w:t>
            </w:r>
          </w:p>
        </w:tc>
      </w:tr>
      <w:tr w:rsidR="0032656C" w:rsidRPr="0032656C" w14:paraId="3C1A08C1" w14:textId="77777777">
        <w:trPr>
          <w:trHeight w:val="397"/>
          <w:jc w:val="center"/>
        </w:trPr>
        <w:tc>
          <w:tcPr>
            <w:tcW w:w="729" w:type="pct"/>
            <w:vAlign w:val="center"/>
          </w:tcPr>
          <w:p w14:paraId="59F72261"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DA003</w:t>
            </w:r>
            <w:r w:rsidRPr="0032656C">
              <w:rPr>
                <w:rFonts w:hint="eastAsia"/>
                <w:sz w:val="21"/>
                <w:szCs w:val="21"/>
              </w:rPr>
              <w:t>（食堂油烟排放口）</w:t>
            </w:r>
          </w:p>
        </w:tc>
        <w:tc>
          <w:tcPr>
            <w:tcW w:w="1165" w:type="pct"/>
            <w:vAlign w:val="center"/>
          </w:tcPr>
          <w:p w14:paraId="78EEBB93"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油烟</w:t>
            </w:r>
          </w:p>
        </w:tc>
        <w:tc>
          <w:tcPr>
            <w:tcW w:w="2079" w:type="pct"/>
            <w:vAlign w:val="center"/>
          </w:tcPr>
          <w:p w14:paraId="799EFC85"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《饮食业油烟排放标准》（</w:t>
            </w:r>
            <w:r w:rsidRPr="0032656C">
              <w:rPr>
                <w:rFonts w:hint="eastAsia"/>
                <w:sz w:val="21"/>
                <w:szCs w:val="21"/>
              </w:rPr>
              <w:t>GB18483-2001</w:t>
            </w:r>
            <w:r w:rsidRPr="0032656C">
              <w:rPr>
                <w:rFonts w:hint="eastAsia"/>
                <w:sz w:val="21"/>
                <w:szCs w:val="21"/>
              </w:rPr>
              <w:t>）表</w:t>
            </w:r>
            <w:r w:rsidRPr="0032656C">
              <w:rPr>
                <w:rFonts w:hint="eastAsia"/>
                <w:sz w:val="21"/>
                <w:szCs w:val="21"/>
              </w:rPr>
              <w:t xml:space="preserve">2 </w:t>
            </w:r>
            <w:r w:rsidRPr="0032656C">
              <w:rPr>
                <w:rFonts w:hint="eastAsia"/>
                <w:sz w:val="21"/>
                <w:szCs w:val="21"/>
              </w:rPr>
              <w:t>饮食业单位的油烟最高允许排放浓度和油烟净化设施最低去除效率</w:t>
            </w:r>
          </w:p>
        </w:tc>
        <w:tc>
          <w:tcPr>
            <w:tcW w:w="1027" w:type="pct"/>
            <w:vAlign w:val="center"/>
          </w:tcPr>
          <w:p w14:paraId="634A7FE9"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2.0mg/m</w:t>
            </w:r>
            <w:r w:rsidRPr="0032656C">
              <w:rPr>
                <w:rFonts w:hint="eastAsia"/>
                <w:sz w:val="21"/>
                <w:szCs w:val="21"/>
                <w:vertAlign w:val="superscript"/>
              </w:rPr>
              <w:t>3</w:t>
            </w:r>
          </w:p>
        </w:tc>
      </w:tr>
    </w:tbl>
    <w:p w14:paraId="4DCE984C" w14:textId="77777777" w:rsidR="00D240C0" w:rsidRPr="0032656C" w:rsidRDefault="00B22695">
      <w:pPr>
        <w:ind w:firstLine="480"/>
      </w:pPr>
      <w:r w:rsidRPr="0032656C">
        <w:rPr>
          <w:rFonts w:hint="eastAsia"/>
        </w:rPr>
        <w:t>（</w:t>
      </w:r>
      <w:r w:rsidRPr="0032656C">
        <w:rPr>
          <w:rFonts w:hint="eastAsia"/>
        </w:rPr>
        <w:t>2</w:t>
      </w:r>
      <w:r w:rsidRPr="0032656C">
        <w:rPr>
          <w:rFonts w:hint="eastAsia"/>
        </w:rPr>
        <w:t>）废水污染物排放标准</w:t>
      </w:r>
    </w:p>
    <w:p w14:paraId="09B580B1" w14:textId="77777777" w:rsidR="00D240C0" w:rsidRPr="0032656C" w:rsidRDefault="00B22695">
      <w:pPr>
        <w:ind w:firstLine="480"/>
      </w:pPr>
      <w:r w:rsidRPr="0032656C">
        <w:rPr>
          <w:rFonts w:hint="eastAsia"/>
        </w:rPr>
        <w:t>本项目产生的生活废水、医疗废水一同排入至院区内污水处理站经处理达标后排入市政污水管网，最终进入昌吉市第二污水处理厂。污水污染物排放执行《医疗机构水污染物排放标准》（</w:t>
      </w:r>
      <w:r w:rsidRPr="0032656C">
        <w:rPr>
          <w:rFonts w:hint="eastAsia"/>
        </w:rPr>
        <w:t>GB 18466-2005</w:t>
      </w:r>
      <w:r w:rsidRPr="0032656C">
        <w:rPr>
          <w:rFonts w:hint="eastAsia"/>
        </w:rPr>
        <w:t>）中表</w:t>
      </w:r>
      <w:r w:rsidRPr="0032656C">
        <w:rPr>
          <w:rFonts w:hint="eastAsia"/>
        </w:rPr>
        <w:t xml:space="preserve">2 </w:t>
      </w:r>
      <w:r w:rsidRPr="0032656C">
        <w:rPr>
          <w:rFonts w:hint="eastAsia"/>
        </w:rPr>
        <w:t>综合医疗机构和其他医疗机构水污染物排放限值（日均值），排放标准限值见表</w:t>
      </w:r>
      <w:r w:rsidRPr="0032656C">
        <w:rPr>
          <w:rFonts w:hint="eastAsia"/>
        </w:rPr>
        <w:t>2.5-6</w:t>
      </w:r>
      <w:r w:rsidRPr="0032656C">
        <w:rPr>
          <w:rFonts w:hint="eastAsia"/>
        </w:rPr>
        <w:t>。</w:t>
      </w:r>
    </w:p>
    <w:p w14:paraId="1316BB0E" w14:textId="77777777" w:rsidR="00D240C0" w:rsidRPr="0032656C" w:rsidRDefault="00B22695">
      <w:pPr>
        <w:pStyle w:val="a3"/>
      </w:pPr>
      <w:r w:rsidRPr="0032656C">
        <w:rPr>
          <w:rFonts w:hint="eastAsia"/>
        </w:rPr>
        <w:t>表</w:t>
      </w:r>
      <w:r w:rsidRPr="0032656C">
        <w:rPr>
          <w:rFonts w:hint="eastAsia"/>
        </w:rPr>
        <w:t xml:space="preserve">2.5-6  </w:t>
      </w:r>
      <w:r w:rsidRPr="0032656C">
        <w:rPr>
          <w:rFonts w:hint="eastAsia"/>
        </w:rPr>
        <w:t>废水污染物排放执行标准表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59"/>
        <w:gridCol w:w="2207"/>
        <w:gridCol w:w="2767"/>
        <w:gridCol w:w="1557"/>
      </w:tblGrid>
      <w:tr w:rsidR="0032656C" w:rsidRPr="0032656C" w14:paraId="54E36784" w14:textId="77777777">
        <w:trPr>
          <w:trHeight w:val="397"/>
          <w:jc w:val="center"/>
        </w:trPr>
        <w:tc>
          <w:tcPr>
            <w:tcW w:w="1061" w:type="pct"/>
            <w:vMerge w:val="restart"/>
            <w:vAlign w:val="center"/>
          </w:tcPr>
          <w:p w14:paraId="6A12B6C4" w14:textId="77777777" w:rsidR="00D240C0" w:rsidRPr="0032656C" w:rsidRDefault="00B22695">
            <w:pPr>
              <w:spacing w:line="240" w:lineRule="auto"/>
              <w:ind w:firstLineChars="0" w:firstLine="0"/>
              <w:jc w:val="center"/>
              <w:rPr>
                <w:sz w:val="21"/>
                <w:szCs w:val="21"/>
              </w:rPr>
            </w:pPr>
            <w:r w:rsidRPr="0032656C">
              <w:rPr>
                <w:rFonts w:hint="eastAsia"/>
                <w:sz w:val="21"/>
                <w:szCs w:val="21"/>
              </w:rPr>
              <w:t>排放口</w:t>
            </w:r>
            <w:r w:rsidRPr="0032656C">
              <w:rPr>
                <w:rFonts w:hint="eastAsia"/>
                <w:sz w:val="21"/>
                <w:szCs w:val="21"/>
              </w:rPr>
              <w:t>/</w:t>
            </w:r>
            <w:r w:rsidRPr="0032656C">
              <w:rPr>
                <w:rFonts w:hint="eastAsia"/>
                <w:sz w:val="21"/>
                <w:szCs w:val="21"/>
              </w:rPr>
              <w:t>源</w:t>
            </w:r>
          </w:p>
          <w:p w14:paraId="6AFA5D42" w14:textId="77777777" w:rsidR="00D240C0" w:rsidRPr="0032656C" w:rsidRDefault="00B22695">
            <w:pPr>
              <w:spacing w:line="240" w:lineRule="auto"/>
              <w:ind w:firstLineChars="0" w:firstLine="0"/>
              <w:jc w:val="center"/>
              <w:rPr>
                <w:sz w:val="21"/>
                <w:szCs w:val="21"/>
              </w:rPr>
            </w:pPr>
            <w:r w:rsidRPr="0032656C">
              <w:rPr>
                <w:rFonts w:hint="eastAsia"/>
                <w:sz w:val="21"/>
                <w:szCs w:val="21"/>
              </w:rPr>
              <w:t>名称</w:t>
            </w:r>
          </w:p>
        </w:tc>
        <w:tc>
          <w:tcPr>
            <w:tcW w:w="1331" w:type="pct"/>
            <w:vMerge w:val="restart"/>
            <w:vAlign w:val="center"/>
          </w:tcPr>
          <w:p w14:paraId="21D8A7F0" w14:textId="77777777" w:rsidR="00D240C0" w:rsidRPr="0032656C" w:rsidRDefault="00B22695">
            <w:pPr>
              <w:spacing w:line="240" w:lineRule="auto"/>
              <w:ind w:firstLineChars="0" w:firstLine="0"/>
              <w:jc w:val="center"/>
              <w:rPr>
                <w:sz w:val="21"/>
                <w:szCs w:val="21"/>
              </w:rPr>
            </w:pPr>
            <w:r w:rsidRPr="0032656C">
              <w:rPr>
                <w:rFonts w:hint="eastAsia"/>
                <w:sz w:val="21"/>
                <w:szCs w:val="21"/>
              </w:rPr>
              <w:t>污染物种类</w:t>
            </w:r>
          </w:p>
        </w:tc>
        <w:tc>
          <w:tcPr>
            <w:tcW w:w="2608" w:type="pct"/>
            <w:gridSpan w:val="2"/>
            <w:vAlign w:val="center"/>
          </w:tcPr>
          <w:p w14:paraId="0FAF5884" w14:textId="77777777" w:rsidR="00D240C0" w:rsidRPr="0032656C" w:rsidRDefault="00B22695">
            <w:pPr>
              <w:spacing w:line="240" w:lineRule="auto"/>
              <w:ind w:firstLineChars="0" w:firstLine="0"/>
              <w:jc w:val="center"/>
              <w:rPr>
                <w:sz w:val="21"/>
                <w:szCs w:val="21"/>
              </w:rPr>
            </w:pPr>
            <w:r w:rsidRPr="0032656C">
              <w:rPr>
                <w:rFonts w:hint="eastAsia"/>
                <w:sz w:val="21"/>
                <w:szCs w:val="21"/>
              </w:rPr>
              <w:t>国家或地方污染物排放标准</w:t>
            </w:r>
          </w:p>
        </w:tc>
      </w:tr>
      <w:tr w:rsidR="0032656C" w:rsidRPr="0032656C" w14:paraId="7215556D" w14:textId="77777777">
        <w:trPr>
          <w:jc w:val="center"/>
        </w:trPr>
        <w:tc>
          <w:tcPr>
            <w:tcW w:w="1061" w:type="pct"/>
            <w:vMerge/>
            <w:vAlign w:val="center"/>
          </w:tcPr>
          <w:p w14:paraId="33070932" w14:textId="77777777" w:rsidR="00D240C0" w:rsidRPr="0032656C" w:rsidRDefault="00D240C0">
            <w:pPr>
              <w:spacing w:line="240" w:lineRule="auto"/>
              <w:ind w:firstLineChars="0" w:firstLine="0"/>
              <w:jc w:val="center"/>
              <w:rPr>
                <w:sz w:val="21"/>
                <w:szCs w:val="21"/>
              </w:rPr>
            </w:pPr>
          </w:p>
        </w:tc>
        <w:tc>
          <w:tcPr>
            <w:tcW w:w="1331" w:type="pct"/>
            <w:vMerge/>
            <w:vAlign w:val="center"/>
          </w:tcPr>
          <w:p w14:paraId="2FF89FA0" w14:textId="77777777" w:rsidR="00D240C0" w:rsidRPr="0032656C" w:rsidRDefault="00D240C0">
            <w:pPr>
              <w:spacing w:line="240" w:lineRule="auto"/>
              <w:ind w:firstLineChars="0" w:firstLine="0"/>
              <w:jc w:val="center"/>
              <w:rPr>
                <w:sz w:val="21"/>
                <w:szCs w:val="21"/>
              </w:rPr>
            </w:pPr>
          </w:p>
        </w:tc>
        <w:tc>
          <w:tcPr>
            <w:tcW w:w="1669" w:type="pct"/>
            <w:vAlign w:val="center"/>
          </w:tcPr>
          <w:p w14:paraId="70109C82" w14:textId="77777777" w:rsidR="00D240C0" w:rsidRPr="0032656C" w:rsidRDefault="00B22695">
            <w:pPr>
              <w:spacing w:line="240" w:lineRule="auto"/>
              <w:ind w:firstLineChars="0" w:firstLine="0"/>
              <w:jc w:val="center"/>
              <w:rPr>
                <w:sz w:val="21"/>
                <w:szCs w:val="21"/>
              </w:rPr>
            </w:pPr>
            <w:r w:rsidRPr="0032656C">
              <w:rPr>
                <w:rFonts w:hint="eastAsia"/>
                <w:sz w:val="21"/>
                <w:szCs w:val="21"/>
              </w:rPr>
              <w:t>名称</w:t>
            </w:r>
          </w:p>
        </w:tc>
        <w:tc>
          <w:tcPr>
            <w:tcW w:w="939" w:type="pct"/>
            <w:vAlign w:val="center"/>
          </w:tcPr>
          <w:p w14:paraId="485109D5" w14:textId="77777777" w:rsidR="00D240C0" w:rsidRPr="0032656C" w:rsidRDefault="00B22695">
            <w:pPr>
              <w:spacing w:line="240" w:lineRule="auto"/>
              <w:ind w:firstLineChars="0" w:firstLine="0"/>
              <w:jc w:val="center"/>
              <w:rPr>
                <w:sz w:val="21"/>
                <w:szCs w:val="21"/>
              </w:rPr>
            </w:pPr>
            <w:r w:rsidRPr="0032656C">
              <w:rPr>
                <w:rFonts w:hint="eastAsia"/>
                <w:sz w:val="21"/>
                <w:szCs w:val="21"/>
              </w:rPr>
              <w:t>浓度限值</w:t>
            </w:r>
          </w:p>
          <w:p w14:paraId="67F30BB7"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mg/L</w:t>
            </w:r>
            <w:r w:rsidRPr="0032656C">
              <w:rPr>
                <w:rFonts w:hint="eastAsia"/>
                <w:sz w:val="21"/>
                <w:szCs w:val="21"/>
              </w:rPr>
              <w:t>）</w:t>
            </w:r>
          </w:p>
        </w:tc>
      </w:tr>
      <w:tr w:rsidR="0032656C" w:rsidRPr="0032656C" w14:paraId="58E485B3" w14:textId="77777777">
        <w:trPr>
          <w:trHeight w:val="340"/>
          <w:jc w:val="center"/>
        </w:trPr>
        <w:tc>
          <w:tcPr>
            <w:tcW w:w="1061" w:type="pct"/>
            <w:vMerge w:val="restart"/>
            <w:vAlign w:val="center"/>
          </w:tcPr>
          <w:p w14:paraId="377B30A8" w14:textId="77777777" w:rsidR="00D240C0" w:rsidRPr="0032656C" w:rsidRDefault="00B22695">
            <w:pPr>
              <w:spacing w:line="240" w:lineRule="auto"/>
              <w:ind w:firstLineChars="0" w:firstLine="0"/>
              <w:jc w:val="center"/>
              <w:rPr>
                <w:sz w:val="21"/>
                <w:szCs w:val="21"/>
              </w:rPr>
            </w:pPr>
            <w:r w:rsidRPr="0032656C">
              <w:rPr>
                <w:rFonts w:hint="eastAsia"/>
                <w:sz w:val="21"/>
                <w:szCs w:val="21"/>
              </w:rPr>
              <w:t>DW001</w:t>
            </w:r>
          </w:p>
          <w:p w14:paraId="0C0672D4" w14:textId="77777777" w:rsidR="00D240C0" w:rsidRPr="0032656C" w:rsidRDefault="00B22695">
            <w:pPr>
              <w:spacing w:line="240" w:lineRule="auto"/>
              <w:ind w:firstLineChars="0" w:firstLine="0"/>
              <w:jc w:val="center"/>
              <w:rPr>
                <w:sz w:val="21"/>
                <w:szCs w:val="21"/>
              </w:rPr>
            </w:pPr>
            <w:r w:rsidRPr="0032656C">
              <w:rPr>
                <w:rFonts w:hint="eastAsia"/>
                <w:sz w:val="21"/>
                <w:szCs w:val="21"/>
              </w:rPr>
              <w:t>（人民医院污水处理站排放口）</w:t>
            </w:r>
          </w:p>
        </w:tc>
        <w:tc>
          <w:tcPr>
            <w:tcW w:w="1331" w:type="pct"/>
            <w:vAlign w:val="center"/>
          </w:tcPr>
          <w:p w14:paraId="6E6FE1AA" w14:textId="77777777" w:rsidR="00D240C0" w:rsidRPr="0032656C" w:rsidRDefault="00B22695">
            <w:pPr>
              <w:spacing w:line="240" w:lineRule="auto"/>
              <w:ind w:firstLineChars="0" w:firstLine="0"/>
              <w:jc w:val="center"/>
              <w:rPr>
                <w:sz w:val="21"/>
                <w:szCs w:val="21"/>
              </w:rPr>
            </w:pPr>
            <w:r w:rsidRPr="0032656C">
              <w:rPr>
                <w:rFonts w:hint="eastAsia"/>
                <w:sz w:val="21"/>
                <w:szCs w:val="21"/>
              </w:rPr>
              <w:t>粪大肠菌群数</w:t>
            </w:r>
            <w:r w:rsidRPr="0032656C">
              <w:rPr>
                <w:rFonts w:hint="eastAsia"/>
                <w:sz w:val="21"/>
                <w:szCs w:val="21"/>
              </w:rPr>
              <w:t>/</w:t>
            </w:r>
            <w:r w:rsidRPr="0032656C">
              <w:rPr>
                <w:rFonts w:hint="eastAsia"/>
                <w:sz w:val="21"/>
                <w:szCs w:val="21"/>
              </w:rPr>
              <w:t>（</w:t>
            </w:r>
            <w:r w:rsidRPr="0032656C">
              <w:rPr>
                <w:rFonts w:hint="eastAsia"/>
                <w:sz w:val="21"/>
                <w:szCs w:val="21"/>
              </w:rPr>
              <w:t>MPN/L</w:t>
            </w:r>
            <w:r w:rsidRPr="0032656C">
              <w:rPr>
                <w:rFonts w:hint="eastAsia"/>
                <w:sz w:val="21"/>
                <w:szCs w:val="21"/>
              </w:rPr>
              <w:t>）</w:t>
            </w:r>
          </w:p>
        </w:tc>
        <w:tc>
          <w:tcPr>
            <w:tcW w:w="1669" w:type="pct"/>
            <w:vMerge w:val="restart"/>
            <w:vAlign w:val="center"/>
          </w:tcPr>
          <w:p w14:paraId="55312EDE" w14:textId="77777777" w:rsidR="00D240C0" w:rsidRPr="0032656C" w:rsidRDefault="00B22695">
            <w:pPr>
              <w:spacing w:line="240" w:lineRule="auto"/>
              <w:ind w:firstLineChars="0" w:firstLine="0"/>
              <w:rPr>
                <w:sz w:val="21"/>
                <w:szCs w:val="21"/>
              </w:rPr>
            </w:pPr>
            <w:r w:rsidRPr="0032656C">
              <w:rPr>
                <w:rFonts w:hint="eastAsia"/>
                <w:sz w:val="21"/>
                <w:szCs w:val="21"/>
              </w:rPr>
              <w:t>《医疗机构水污染物排放标准》（</w:t>
            </w:r>
            <w:r w:rsidRPr="0032656C">
              <w:rPr>
                <w:rFonts w:hint="eastAsia"/>
                <w:sz w:val="21"/>
                <w:szCs w:val="21"/>
              </w:rPr>
              <w:t>GB 18466-2005</w:t>
            </w:r>
            <w:r w:rsidRPr="0032656C">
              <w:rPr>
                <w:rFonts w:hint="eastAsia"/>
                <w:sz w:val="21"/>
                <w:szCs w:val="21"/>
              </w:rPr>
              <w:t>）中表</w:t>
            </w:r>
            <w:r w:rsidRPr="0032656C">
              <w:rPr>
                <w:rFonts w:hint="eastAsia"/>
                <w:sz w:val="21"/>
                <w:szCs w:val="21"/>
              </w:rPr>
              <w:t xml:space="preserve">2 </w:t>
            </w:r>
            <w:r w:rsidRPr="0032656C">
              <w:rPr>
                <w:rFonts w:hint="eastAsia"/>
                <w:sz w:val="21"/>
                <w:szCs w:val="21"/>
              </w:rPr>
              <w:t>综合医疗机构和其他医疗机构水污染物排放限值（日均值）</w:t>
            </w:r>
          </w:p>
        </w:tc>
        <w:tc>
          <w:tcPr>
            <w:tcW w:w="939" w:type="pct"/>
            <w:vAlign w:val="center"/>
          </w:tcPr>
          <w:p w14:paraId="5ADFDB14" w14:textId="77777777" w:rsidR="00D240C0" w:rsidRPr="0032656C" w:rsidRDefault="00B22695">
            <w:pPr>
              <w:spacing w:line="240" w:lineRule="auto"/>
              <w:ind w:firstLineChars="0" w:firstLine="0"/>
              <w:jc w:val="center"/>
              <w:rPr>
                <w:sz w:val="21"/>
                <w:szCs w:val="21"/>
              </w:rPr>
            </w:pPr>
            <w:r w:rsidRPr="0032656C">
              <w:rPr>
                <w:rFonts w:hint="eastAsia"/>
                <w:sz w:val="21"/>
                <w:szCs w:val="21"/>
              </w:rPr>
              <w:t>5000</w:t>
            </w:r>
          </w:p>
        </w:tc>
      </w:tr>
      <w:tr w:rsidR="0032656C" w:rsidRPr="0032656C" w14:paraId="3867660C" w14:textId="77777777">
        <w:trPr>
          <w:trHeight w:val="340"/>
          <w:jc w:val="center"/>
        </w:trPr>
        <w:tc>
          <w:tcPr>
            <w:tcW w:w="1061" w:type="pct"/>
            <w:vMerge/>
            <w:vAlign w:val="center"/>
          </w:tcPr>
          <w:p w14:paraId="51EA1265" w14:textId="77777777" w:rsidR="00D240C0" w:rsidRPr="0032656C" w:rsidRDefault="00D240C0">
            <w:pPr>
              <w:spacing w:line="240" w:lineRule="auto"/>
              <w:ind w:firstLineChars="0" w:firstLine="0"/>
              <w:jc w:val="center"/>
              <w:rPr>
                <w:sz w:val="21"/>
                <w:szCs w:val="21"/>
              </w:rPr>
            </w:pPr>
          </w:p>
        </w:tc>
        <w:tc>
          <w:tcPr>
            <w:tcW w:w="1331" w:type="pct"/>
            <w:vAlign w:val="center"/>
          </w:tcPr>
          <w:p w14:paraId="1BD09BE3" w14:textId="77777777" w:rsidR="00D240C0" w:rsidRPr="0032656C" w:rsidRDefault="00B22695">
            <w:pPr>
              <w:spacing w:line="240" w:lineRule="auto"/>
              <w:ind w:firstLineChars="0" w:firstLine="0"/>
              <w:jc w:val="center"/>
              <w:rPr>
                <w:sz w:val="21"/>
                <w:szCs w:val="21"/>
              </w:rPr>
            </w:pPr>
            <w:r w:rsidRPr="0032656C">
              <w:rPr>
                <w:rFonts w:hint="eastAsia"/>
                <w:sz w:val="21"/>
                <w:szCs w:val="21"/>
              </w:rPr>
              <w:t>肠道致病</w:t>
            </w:r>
          </w:p>
        </w:tc>
        <w:tc>
          <w:tcPr>
            <w:tcW w:w="1669" w:type="pct"/>
            <w:vMerge/>
            <w:vAlign w:val="center"/>
          </w:tcPr>
          <w:p w14:paraId="2CF91C39" w14:textId="77777777" w:rsidR="00D240C0" w:rsidRPr="0032656C" w:rsidRDefault="00D240C0">
            <w:pPr>
              <w:spacing w:line="240" w:lineRule="auto"/>
              <w:ind w:firstLineChars="0" w:firstLine="0"/>
              <w:jc w:val="center"/>
              <w:rPr>
                <w:sz w:val="21"/>
                <w:szCs w:val="21"/>
              </w:rPr>
            </w:pPr>
          </w:p>
        </w:tc>
        <w:tc>
          <w:tcPr>
            <w:tcW w:w="939" w:type="pct"/>
            <w:vAlign w:val="center"/>
          </w:tcPr>
          <w:p w14:paraId="6BBC787E"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p>
        </w:tc>
      </w:tr>
      <w:tr w:rsidR="0032656C" w:rsidRPr="0032656C" w14:paraId="4106CBB5" w14:textId="77777777">
        <w:trPr>
          <w:trHeight w:val="340"/>
          <w:jc w:val="center"/>
        </w:trPr>
        <w:tc>
          <w:tcPr>
            <w:tcW w:w="1061" w:type="pct"/>
            <w:vMerge/>
            <w:vAlign w:val="center"/>
          </w:tcPr>
          <w:p w14:paraId="71C29FF7" w14:textId="77777777" w:rsidR="00D240C0" w:rsidRPr="0032656C" w:rsidRDefault="00D240C0">
            <w:pPr>
              <w:spacing w:line="240" w:lineRule="auto"/>
              <w:ind w:firstLineChars="0" w:firstLine="0"/>
              <w:jc w:val="center"/>
              <w:rPr>
                <w:sz w:val="21"/>
                <w:szCs w:val="21"/>
              </w:rPr>
            </w:pPr>
          </w:p>
        </w:tc>
        <w:tc>
          <w:tcPr>
            <w:tcW w:w="1331" w:type="pct"/>
            <w:vAlign w:val="center"/>
          </w:tcPr>
          <w:p w14:paraId="527FBD1E" w14:textId="77777777" w:rsidR="00D240C0" w:rsidRPr="0032656C" w:rsidRDefault="00B22695">
            <w:pPr>
              <w:spacing w:line="240" w:lineRule="auto"/>
              <w:ind w:firstLineChars="0" w:firstLine="0"/>
              <w:jc w:val="center"/>
              <w:rPr>
                <w:sz w:val="21"/>
                <w:szCs w:val="21"/>
              </w:rPr>
            </w:pPr>
            <w:r w:rsidRPr="0032656C">
              <w:rPr>
                <w:rFonts w:hint="eastAsia"/>
                <w:sz w:val="21"/>
                <w:szCs w:val="21"/>
              </w:rPr>
              <w:t>肠道病毒</w:t>
            </w:r>
          </w:p>
        </w:tc>
        <w:tc>
          <w:tcPr>
            <w:tcW w:w="1669" w:type="pct"/>
            <w:vMerge/>
            <w:vAlign w:val="center"/>
          </w:tcPr>
          <w:p w14:paraId="09870171" w14:textId="77777777" w:rsidR="00D240C0" w:rsidRPr="0032656C" w:rsidRDefault="00D240C0">
            <w:pPr>
              <w:spacing w:line="240" w:lineRule="auto"/>
              <w:ind w:firstLineChars="0" w:firstLine="0"/>
              <w:jc w:val="center"/>
              <w:rPr>
                <w:sz w:val="21"/>
                <w:szCs w:val="21"/>
              </w:rPr>
            </w:pPr>
          </w:p>
        </w:tc>
        <w:tc>
          <w:tcPr>
            <w:tcW w:w="939" w:type="pct"/>
            <w:vAlign w:val="center"/>
          </w:tcPr>
          <w:p w14:paraId="1B4F01DA"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p>
        </w:tc>
      </w:tr>
      <w:tr w:rsidR="0032656C" w:rsidRPr="0032656C" w14:paraId="42D3B0F5" w14:textId="77777777">
        <w:trPr>
          <w:trHeight w:val="340"/>
          <w:jc w:val="center"/>
        </w:trPr>
        <w:tc>
          <w:tcPr>
            <w:tcW w:w="1061" w:type="pct"/>
            <w:vMerge/>
            <w:vAlign w:val="center"/>
          </w:tcPr>
          <w:p w14:paraId="3CC1AB7B" w14:textId="77777777" w:rsidR="00D240C0" w:rsidRPr="0032656C" w:rsidRDefault="00D240C0">
            <w:pPr>
              <w:spacing w:line="240" w:lineRule="auto"/>
              <w:ind w:firstLineChars="0" w:firstLine="0"/>
              <w:jc w:val="center"/>
              <w:rPr>
                <w:sz w:val="21"/>
                <w:szCs w:val="21"/>
              </w:rPr>
            </w:pPr>
          </w:p>
        </w:tc>
        <w:tc>
          <w:tcPr>
            <w:tcW w:w="1331" w:type="pct"/>
            <w:vAlign w:val="center"/>
          </w:tcPr>
          <w:p w14:paraId="6CDC6785" w14:textId="77777777" w:rsidR="00D240C0" w:rsidRPr="0032656C" w:rsidRDefault="00B22695">
            <w:pPr>
              <w:spacing w:line="240" w:lineRule="auto"/>
              <w:ind w:firstLineChars="0" w:firstLine="0"/>
              <w:jc w:val="center"/>
              <w:rPr>
                <w:sz w:val="21"/>
                <w:szCs w:val="21"/>
              </w:rPr>
            </w:pPr>
            <w:r w:rsidRPr="0032656C">
              <w:rPr>
                <w:rFonts w:hint="eastAsia"/>
                <w:sz w:val="21"/>
                <w:szCs w:val="21"/>
              </w:rPr>
              <w:t>pH</w:t>
            </w:r>
          </w:p>
        </w:tc>
        <w:tc>
          <w:tcPr>
            <w:tcW w:w="1669" w:type="pct"/>
            <w:vMerge/>
            <w:vAlign w:val="center"/>
          </w:tcPr>
          <w:p w14:paraId="5E7C515A" w14:textId="77777777" w:rsidR="00D240C0" w:rsidRPr="0032656C" w:rsidRDefault="00D240C0">
            <w:pPr>
              <w:spacing w:line="240" w:lineRule="auto"/>
              <w:ind w:firstLineChars="0" w:firstLine="0"/>
              <w:jc w:val="center"/>
              <w:rPr>
                <w:sz w:val="21"/>
                <w:szCs w:val="21"/>
              </w:rPr>
            </w:pPr>
          </w:p>
        </w:tc>
        <w:tc>
          <w:tcPr>
            <w:tcW w:w="939" w:type="pct"/>
            <w:vAlign w:val="center"/>
          </w:tcPr>
          <w:p w14:paraId="6249C33C" w14:textId="77777777" w:rsidR="00D240C0" w:rsidRPr="0032656C" w:rsidRDefault="00B22695">
            <w:pPr>
              <w:spacing w:line="240" w:lineRule="auto"/>
              <w:ind w:firstLineChars="0" w:firstLine="0"/>
              <w:jc w:val="center"/>
              <w:rPr>
                <w:sz w:val="21"/>
                <w:szCs w:val="21"/>
              </w:rPr>
            </w:pPr>
            <w:r w:rsidRPr="0032656C">
              <w:rPr>
                <w:rFonts w:hint="eastAsia"/>
                <w:sz w:val="21"/>
                <w:szCs w:val="21"/>
              </w:rPr>
              <w:t>6-9</w:t>
            </w:r>
          </w:p>
        </w:tc>
      </w:tr>
      <w:tr w:rsidR="0032656C" w:rsidRPr="0032656C" w14:paraId="09C34FF5" w14:textId="77777777">
        <w:trPr>
          <w:trHeight w:val="340"/>
          <w:jc w:val="center"/>
        </w:trPr>
        <w:tc>
          <w:tcPr>
            <w:tcW w:w="1061" w:type="pct"/>
            <w:vMerge/>
            <w:vAlign w:val="center"/>
          </w:tcPr>
          <w:p w14:paraId="4E3890E1" w14:textId="77777777" w:rsidR="00D240C0" w:rsidRPr="0032656C" w:rsidRDefault="00D240C0">
            <w:pPr>
              <w:spacing w:line="240" w:lineRule="auto"/>
              <w:ind w:firstLineChars="0" w:firstLine="0"/>
              <w:jc w:val="center"/>
              <w:rPr>
                <w:sz w:val="21"/>
                <w:szCs w:val="21"/>
              </w:rPr>
            </w:pPr>
          </w:p>
        </w:tc>
        <w:tc>
          <w:tcPr>
            <w:tcW w:w="1331" w:type="pct"/>
            <w:vAlign w:val="center"/>
          </w:tcPr>
          <w:p w14:paraId="6B1AD476" w14:textId="77777777" w:rsidR="00D240C0" w:rsidRPr="0032656C" w:rsidRDefault="00B22695">
            <w:pPr>
              <w:spacing w:line="240" w:lineRule="auto"/>
              <w:ind w:firstLineChars="0" w:firstLine="0"/>
              <w:jc w:val="center"/>
              <w:rPr>
                <w:sz w:val="21"/>
                <w:szCs w:val="21"/>
              </w:rPr>
            </w:pPr>
            <w:r w:rsidRPr="0032656C">
              <w:rPr>
                <w:rFonts w:hint="eastAsia"/>
                <w:sz w:val="21"/>
                <w:szCs w:val="21"/>
              </w:rPr>
              <w:t>化学需氧量</w:t>
            </w:r>
          </w:p>
        </w:tc>
        <w:tc>
          <w:tcPr>
            <w:tcW w:w="1669" w:type="pct"/>
            <w:vMerge/>
            <w:vAlign w:val="center"/>
          </w:tcPr>
          <w:p w14:paraId="7F55B311" w14:textId="77777777" w:rsidR="00D240C0" w:rsidRPr="0032656C" w:rsidRDefault="00D240C0">
            <w:pPr>
              <w:spacing w:line="240" w:lineRule="auto"/>
              <w:ind w:firstLineChars="0" w:firstLine="0"/>
              <w:rPr>
                <w:sz w:val="21"/>
                <w:szCs w:val="21"/>
              </w:rPr>
            </w:pPr>
          </w:p>
        </w:tc>
        <w:tc>
          <w:tcPr>
            <w:tcW w:w="939" w:type="pct"/>
            <w:vAlign w:val="center"/>
          </w:tcPr>
          <w:p w14:paraId="15C38B4A" w14:textId="77777777" w:rsidR="00D240C0" w:rsidRPr="0032656C" w:rsidRDefault="00B22695">
            <w:pPr>
              <w:spacing w:line="240" w:lineRule="auto"/>
              <w:ind w:firstLineChars="0" w:firstLine="0"/>
              <w:jc w:val="center"/>
              <w:rPr>
                <w:sz w:val="21"/>
                <w:szCs w:val="21"/>
              </w:rPr>
            </w:pPr>
            <w:r w:rsidRPr="0032656C">
              <w:rPr>
                <w:rFonts w:hint="eastAsia"/>
                <w:sz w:val="21"/>
                <w:szCs w:val="21"/>
              </w:rPr>
              <w:t>250</w:t>
            </w:r>
          </w:p>
        </w:tc>
      </w:tr>
      <w:tr w:rsidR="0032656C" w:rsidRPr="0032656C" w14:paraId="6CB56EF1" w14:textId="77777777">
        <w:trPr>
          <w:trHeight w:val="340"/>
          <w:jc w:val="center"/>
        </w:trPr>
        <w:tc>
          <w:tcPr>
            <w:tcW w:w="1061" w:type="pct"/>
            <w:vMerge/>
            <w:vAlign w:val="center"/>
          </w:tcPr>
          <w:p w14:paraId="24DF14B7" w14:textId="77777777" w:rsidR="00D240C0" w:rsidRPr="0032656C" w:rsidRDefault="00D240C0">
            <w:pPr>
              <w:spacing w:line="240" w:lineRule="auto"/>
              <w:ind w:firstLineChars="0" w:firstLine="0"/>
              <w:jc w:val="center"/>
              <w:rPr>
                <w:sz w:val="21"/>
                <w:szCs w:val="21"/>
              </w:rPr>
            </w:pPr>
          </w:p>
        </w:tc>
        <w:tc>
          <w:tcPr>
            <w:tcW w:w="1331" w:type="pct"/>
            <w:vAlign w:val="center"/>
          </w:tcPr>
          <w:p w14:paraId="1D2A787D" w14:textId="77777777" w:rsidR="00D240C0" w:rsidRPr="0032656C" w:rsidRDefault="00B22695">
            <w:pPr>
              <w:spacing w:line="240" w:lineRule="auto"/>
              <w:ind w:firstLineChars="0" w:firstLine="0"/>
              <w:jc w:val="center"/>
              <w:rPr>
                <w:sz w:val="21"/>
                <w:szCs w:val="21"/>
              </w:rPr>
            </w:pPr>
            <w:r w:rsidRPr="0032656C">
              <w:rPr>
                <w:rFonts w:hint="eastAsia"/>
                <w:sz w:val="21"/>
                <w:szCs w:val="21"/>
              </w:rPr>
              <w:t>生化需氧量</w:t>
            </w:r>
          </w:p>
        </w:tc>
        <w:tc>
          <w:tcPr>
            <w:tcW w:w="1669" w:type="pct"/>
            <w:vMerge/>
            <w:vAlign w:val="center"/>
          </w:tcPr>
          <w:p w14:paraId="015D1C3F" w14:textId="77777777" w:rsidR="00D240C0" w:rsidRPr="0032656C" w:rsidRDefault="00D240C0">
            <w:pPr>
              <w:spacing w:line="240" w:lineRule="auto"/>
              <w:ind w:firstLineChars="0" w:firstLine="0"/>
              <w:rPr>
                <w:sz w:val="21"/>
                <w:szCs w:val="21"/>
              </w:rPr>
            </w:pPr>
          </w:p>
        </w:tc>
        <w:tc>
          <w:tcPr>
            <w:tcW w:w="939" w:type="pct"/>
            <w:vAlign w:val="center"/>
          </w:tcPr>
          <w:p w14:paraId="6C113F47" w14:textId="77777777" w:rsidR="00D240C0" w:rsidRPr="0032656C" w:rsidRDefault="00B22695">
            <w:pPr>
              <w:spacing w:line="240" w:lineRule="auto"/>
              <w:ind w:firstLineChars="0" w:firstLine="0"/>
              <w:jc w:val="center"/>
              <w:rPr>
                <w:sz w:val="21"/>
                <w:szCs w:val="21"/>
              </w:rPr>
            </w:pPr>
            <w:r w:rsidRPr="0032656C">
              <w:rPr>
                <w:rFonts w:hint="eastAsia"/>
                <w:sz w:val="21"/>
                <w:szCs w:val="21"/>
              </w:rPr>
              <w:t>100</w:t>
            </w:r>
          </w:p>
        </w:tc>
      </w:tr>
      <w:tr w:rsidR="0032656C" w:rsidRPr="0032656C" w14:paraId="08B32D25" w14:textId="77777777">
        <w:trPr>
          <w:trHeight w:val="340"/>
          <w:jc w:val="center"/>
        </w:trPr>
        <w:tc>
          <w:tcPr>
            <w:tcW w:w="1061" w:type="pct"/>
            <w:vMerge/>
            <w:vAlign w:val="center"/>
          </w:tcPr>
          <w:p w14:paraId="076E0B5D" w14:textId="77777777" w:rsidR="00D240C0" w:rsidRPr="0032656C" w:rsidRDefault="00D240C0">
            <w:pPr>
              <w:spacing w:line="240" w:lineRule="auto"/>
              <w:ind w:firstLineChars="0" w:firstLine="0"/>
              <w:jc w:val="center"/>
              <w:rPr>
                <w:sz w:val="21"/>
                <w:szCs w:val="21"/>
              </w:rPr>
            </w:pPr>
          </w:p>
        </w:tc>
        <w:tc>
          <w:tcPr>
            <w:tcW w:w="1331" w:type="pct"/>
            <w:vAlign w:val="center"/>
          </w:tcPr>
          <w:p w14:paraId="23B6B359" w14:textId="77777777" w:rsidR="00D240C0" w:rsidRPr="0032656C" w:rsidRDefault="00B22695">
            <w:pPr>
              <w:spacing w:line="240" w:lineRule="auto"/>
              <w:ind w:firstLineChars="0" w:firstLine="0"/>
              <w:jc w:val="center"/>
              <w:rPr>
                <w:sz w:val="21"/>
                <w:szCs w:val="21"/>
              </w:rPr>
            </w:pPr>
            <w:r w:rsidRPr="0032656C">
              <w:rPr>
                <w:rFonts w:hint="eastAsia"/>
                <w:sz w:val="21"/>
                <w:szCs w:val="21"/>
              </w:rPr>
              <w:t>悬浮物</w:t>
            </w:r>
          </w:p>
        </w:tc>
        <w:tc>
          <w:tcPr>
            <w:tcW w:w="1669" w:type="pct"/>
            <w:vMerge/>
            <w:vAlign w:val="center"/>
          </w:tcPr>
          <w:p w14:paraId="330B1887" w14:textId="77777777" w:rsidR="00D240C0" w:rsidRPr="0032656C" w:rsidRDefault="00D240C0">
            <w:pPr>
              <w:spacing w:line="240" w:lineRule="auto"/>
              <w:ind w:firstLineChars="0" w:firstLine="0"/>
              <w:rPr>
                <w:sz w:val="21"/>
                <w:szCs w:val="21"/>
              </w:rPr>
            </w:pPr>
          </w:p>
        </w:tc>
        <w:tc>
          <w:tcPr>
            <w:tcW w:w="939" w:type="pct"/>
            <w:vAlign w:val="center"/>
          </w:tcPr>
          <w:p w14:paraId="4BB8B98D" w14:textId="77777777" w:rsidR="00D240C0" w:rsidRPr="0032656C" w:rsidRDefault="00B22695">
            <w:pPr>
              <w:spacing w:line="240" w:lineRule="auto"/>
              <w:ind w:firstLineChars="0" w:firstLine="0"/>
              <w:jc w:val="center"/>
              <w:rPr>
                <w:sz w:val="21"/>
                <w:szCs w:val="21"/>
              </w:rPr>
            </w:pPr>
            <w:r w:rsidRPr="0032656C">
              <w:rPr>
                <w:rFonts w:hint="eastAsia"/>
                <w:sz w:val="21"/>
                <w:szCs w:val="21"/>
              </w:rPr>
              <w:t>60</w:t>
            </w:r>
          </w:p>
        </w:tc>
      </w:tr>
      <w:tr w:rsidR="0032656C" w:rsidRPr="0032656C" w14:paraId="35D70278" w14:textId="77777777">
        <w:trPr>
          <w:trHeight w:val="340"/>
          <w:jc w:val="center"/>
        </w:trPr>
        <w:tc>
          <w:tcPr>
            <w:tcW w:w="1061" w:type="pct"/>
            <w:vMerge/>
            <w:vAlign w:val="center"/>
          </w:tcPr>
          <w:p w14:paraId="5CD78C87" w14:textId="77777777" w:rsidR="00D240C0" w:rsidRPr="0032656C" w:rsidRDefault="00D240C0">
            <w:pPr>
              <w:spacing w:line="240" w:lineRule="auto"/>
              <w:ind w:firstLineChars="0" w:firstLine="0"/>
              <w:jc w:val="center"/>
              <w:rPr>
                <w:sz w:val="21"/>
                <w:szCs w:val="21"/>
              </w:rPr>
            </w:pPr>
          </w:p>
        </w:tc>
        <w:tc>
          <w:tcPr>
            <w:tcW w:w="1331" w:type="pct"/>
            <w:vAlign w:val="center"/>
          </w:tcPr>
          <w:p w14:paraId="5436F7B3" w14:textId="77777777" w:rsidR="00D240C0" w:rsidRPr="0032656C" w:rsidRDefault="00B22695">
            <w:pPr>
              <w:spacing w:line="240" w:lineRule="auto"/>
              <w:ind w:firstLineChars="0" w:firstLine="0"/>
              <w:jc w:val="center"/>
              <w:rPr>
                <w:sz w:val="21"/>
                <w:szCs w:val="21"/>
              </w:rPr>
            </w:pPr>
            <w:r w:rsidRPr="0032656C">
              <w:rPr>
                <w:rFonts w:hint="eastAsia"/>
                <w:sz w:val="21"/>
                <w:szCs w:val="21"/>
              </w:rPr>
              <w:t>氨氮</w:t>
            </w:r>
          </w:p>
        </w:tc>
        <w:tc>
          <w:tcPr>
            <w:tcW w:w="1669" w:type="pct"/>
            <w:vMerge/>
            <w:vAlign w:val="center"/>
          </w:tcPr>
          <w:p w14:paraId="5BC97401" w14:textId="77777777" w:rsidR="00D240C0" w:rsidRPr="0032656C" w:rsidRDefault="00D240C0">
            <w:pPr>
              <w:spacing w:line="240" w:lineRule="auto"/>
              <w:ind w:firstLineChars="0" w:firstLine="0"/>
              <w:rPr>
                <w:sz w:val="21"/>
                <w:szCs w:val="21"/>
              </w:rPr>
            </w:pPr>
          </w:p>
        </w:tc>
        <w:tc>
          <w:tcPr>
            <w:tcW w:w="939" w:type="pct"/>
            <w:vAlign w:val="center"/>
          </w:tcPr>
          <w:p w14:paraId="5A742C5E" w14:textId="77777777" w:rsidR="00D240C0" w:rsidRPr="0032656C" w:rsidRDefault="00B22695">
            <w:pPr>
              <w:spacing w:line="240" w:lineRule="auto"/>
              <w:ind w:firstLineChars="0" w:firstLine="0"/>
              <w:jc w:val="center"/>
              <w:rPr>
                <w:sz w:val="21"/>
                <w:szCs w:val="21"/>
              </w:rPr>
            </w:pPr>
            <w:r w:rsidRPr="0032656C">
              <w:rPr>
                <w:rFonts w:hint="eastAsia"/>
                <w:sz w:val="21"/>
                <w:szCs w:val="21"/>
              </w:rPr>
              <w:t>60</w:t>
            </w:r>
          </w:p>
        </w:tc>
      </w:tr>
      <w:tr w:rsidR="0032656C" w:rsidRPr="0032656C" w14:paraId="056EA22A" w14:textId="77777777">
        <w:trPr>
          <w:trHeight w:val="340"/>
          <w:jc w:val="center"/>
        </w:trPr>
        <w:tc>
          <w:tcPr>
            <w:tcW w:w="1061" w:type="pct"/>
            <w:vMerge/>
            <w:vAlign w:val="center"/>
          </w:tcPr>
          <w:p w14:paraId="148673CA" w14:textId="77777777" w:rsidR="00D240C0" w:rsidRPr="0032656C" w:rsidRDefault="00D240C0">
            <w:pPr>
              <w:spacing w:line="240" w:lineRule="auto"/>
              <w:ind w:firstLineChars="0" w:firstLine="0"/>
              <w:jc w:val="center"/>
              <w:rPr>
                <w:sz w:val="21"/>
                <w:szCs w:val="21"/>
              </w:rPr>
            </w:pPr>
          </w:p>
        </w:tc>
        <w:tc>
          <w:tcPr>
            <w:tcW w:w="1331" w:type="pct"/>
            <w:vAlign w:val="center"/>
          </w:tcPr>
          <w:p w14:paraId="0514B6B9" w14:textId="77777777" w:rsidR="00D240C0" w:rsidRPr="0032656C" w:rsidRDefault="00B22695">
            <w:pPr>
              <w:spacing w:line="240" w:lineRule="auto"/>
              <w:ind w:firstLineChars="0" w:firstLine="0"/>
              <w:jc w:val="center"/>
              <w:rPr>
                <w:sz w:val="21"/>
                <w:szCs w:val="21"/>
              </w:rPr>
            </w:pPr>
            <w:r w:rsidRPr="0032656C">
              <w:rPr>
                <w:rFonts w:hint="eastAsia"/>
                <w:sz w:val="21"/>
                <w:szCs w:val="21"/>
              </w:rPr>
              <w:t>动植物油</w:t>
            </w:r>
          </w:p>
        </w:tc>
        <w:tc>
          <w:tcPr>
            <w:tcW w:w="1669" w:type="pct"/>
            <w:vMerge/>
            <w:vAlign w:val="center"/>
          </w:tcPr>
          <w:p w14:paraId="06B27C60" w14:textId="77777777" w:rsidR="00D240C0" w:rsidRPr="0032656C" w:rsidRDefault="00D240C0">
            <w:pPr>
              <w:spacing w:line="240" w:lineRule="auto"/>
              <w:ind w:firstLineChars="0" w:firstLine="0"/>
              <w:rPr>
                <w:sz w:val="21"/>
                <w:szCs w:val="21"/>
              </w:rPr>
            </w:pPr>
          </w:p>
        </w:tc>
        <w:tc>
          <w:tcPr>
            <w:tcW w:w="939" w:type="pct"/>
            <w:vAlign w:val="center"/>
          </w:tcPr>
          <w:p w14:paraId="085A25F3" w14:textId="77777777" w:rsidR="00D240C0" w:rsidRPr="0032656C" w:rsidRDefault="00B22695">
            <w:pPr>
              <w:spacing w:line="240" w:lineRule="auto"/>
              <w:ind w:firstLineChars="0" w:firstLine="0"/>
              <w:jc w:val="center"/>
              <w:rPr>
                <w:sz w:val="21"/>
                <w:szCs w:val="21"/>
              </w:rPr>
            </w:pPr>
            <w:r w:rsidRPr="0032656C">
              <w:rPr>
                <w:rFonts w:hint="eastAsia"/>
                <w:sz w:val="21"/>
                <w:szCs w:val="21"/>
              </w:rPr>
              <w:t>20</w:t>
            </w:r>
          </w:p>
        </w:tc>
      </w:tr>
      <w:tr w:rsidR="0032656C" w:rsidRPr="0032656C" w14:paraId="5F56B9AB" w14:textId="77777777">
        <w:trPr>
          <w:trHeight w:val="340"/>
          <w:jc w:val="center"/>
        </w:trPr>
        <w:tc>
          <w:tcPr>
            <w:tcW w:w="1061" w:type="pct"/>
            <w:vMerge/>
            <w:vAlign w:val="center"/>
          </w:tcPr>
          <w:p w14:paraId="004FD24B" w14:textId="77777777" w:rsidR="00D240C0" w:rsidRPr="0032656C" w:rsidRDefault="00D240C0">
            <w:pPr>
              <w:spacing w:line="240" w:lineRule="auto"/>
              <w:ind w:firstLineChars="0" w:firstLine="0"/>
              <w:jc w:val="center"/>
              <w:rPr>
                <w:sz w:val="21"/>
                <w:szCs w:val="21"/>
              </w:rPr>
            </w:pPr>
          </w:p>
        </w:tc>
        <w:tc>
          <w:tcPr>
            <w:tcW w:w="1331" w:type="pct"/>
            <w:vAlign w:val="center"/>
          </w:tcPr>
          <w:p w14:paraId="11434118" w14:textId="77777777" w:rsidR="00D240C0" w:rsidRPr="0032656C" w:rsidRDefault="00B22695">
            <w:pPr>
              <w:spacing w:line="240" w:lineRule="auto"/>
              <w:ind w:firstLineChars="0" w:firstLine="0"/>
              <w:jc w:val="center"/>
              <w:rPr>
                <w:sz w:val="21"/>
                <w:szCs w:val="21"/>
              </w:rPr>
            </w:pPr>
            <w:r w:rsidRPr="0032656C">
              <w:rPr>
                <w:rFonts w:hint="eastAsia"/>
                <w:sz w:val="21"/>
                <w:szCs w:val="21"/>
              </w:rPr>
              <w:t>石油类</w:t>
            </w:r>
          </w:p>
        </w:tc>
        <w:tc>
          <w:tcPr>
            <w:tcW w:w="1669" w:type="pct"/>
            <w:vMerge/>
            <w:vAlign w:val="center"/>
          </w:tcPr>
          <w:p w14:paraId="5C24F1E3" w14:textId="77777777" w:rsidR="00D240C0" w:rsidRPr="0032656C" w:rsidRDefault="00D240C0">
            <w:pPr>
              <w:spacing w:line="240" w:lineRule="auto"/>
              <w:ind w:firstLineChars="0" w:firstLine="0"/>
              <w:rPr>
                <w:sz w:val="21"/>
                <w:szCs w:val="21"/>
              </w:rPr>
            </w:pPr>
          </w:p>
        </w:tc>
        <w:tc>
          <w:tcPr>
            <w:tcW w:w="939" w:type="pct"/>
            <w:vAlign w:val="center"/>
          </w:tcPr>
          <w:p w14:paraId="10607434" w14:textId="77777777" w:rsidR="00D240C0" w:rsidRPr="0032656C" w:rsidRDefault="00B22695">
            <w:pPr>
              <w:spacing w:line="240" w:lineRule="auto"/>
              <w:ind w:firstLineChars="0" w:firstLine="0"/>
              <w:jc w:val="center"/>
              <w:rPr>
                <w:sz w:val="21"/>
                <w:szCs w:val="21"/>
              </w:rPr>
            </w:pPr>
            <w:r w:rsidRPr="0032656C">
              <w:rPr>
                <w:rFonts w:hint="eastAsia"/>
                <w:sz w:val="21"/>
                <w:szCs w:val="21"/>
              </w:rPr>
              <w:t>20</w:t>
            </w:r>
          </w:p>
        </w:tc>
      </w:tr>
      <w:tr w:rsidR="0032656C" w:rsidRPr="0032656C" w14:paraId="6DEC95EE" w14:textId="77777777">
        <w:trPr>
          <w:trHeight w:val="340"/>
          <w:jc w:val="center"/>
        </w:trPr>
        <w:tc>
          <w:tcPr>
            <w:tcW w:w="1061" w:type="pct"/>
            <w:vMerge/>
            <w:vAlign w:val="center"/>
          </w:tcPr>
          <w:p w14:paraId="1D1DB99A" w14:textId="77777777" w:rsidR="00D240C0" w:rsidRPr="0032656C" w:rsidRDefault="00D240C0">
            <w:pPr>
              <w:spacing w:line="240" w:lineRule="auto"/>
              <w:ind w:firstLineChars="0" w:firstLine="0"/>
              <w:jc w:val="center"/>
              <w:rPr>
                <w:sz w:val="21"/>
                <w:szCs w:val="21"/>
              </w:rPr>
            </w:pPr>
          </w:p>
        </w:tc>
        <w:tc>
          <w:tcPr>
            <w:tcW w:w="1331" w:type="pct"/>
            <w:vAlign w:val="center"/>
          </w:tcPr>
          <w:p w14:paraId="186612AD" w14:textId="77777777" w:rsidR="00D240C0" w:rsidRPr="0032656C" w:rsidRDefault="00B22695">
            <w:pPr>
              <w:spacing w:line="240" w:lineRule="auto"/>
              <w:ind w:firstLineChars="0" w:firstLine="0"/>
              <w:jc w:val="center"/>
              <w:rPr>
                <w:sz w:val="21"/>
                <w:szCs w:val="21"/>
              </w:rPr>
            </w:pPr>
            <w:r w:rsidRPr="0032656C">
              <w:rPr>
                <w:rFonts w:hint="eastAsia"/>
                <w:sz w:val="21"/>
                <w:szCs w:val="21"/>
              </w:rPr>
              <w:t>阴离子表面活性剂</w:t>
            </w:r>
          </w:p>
        </w:tc>
        <w:tc>
          <w:tcPr>
            <w:tcW w:w="1669" w:type="pct"/>
            <w:vMerge/>
            <w:vAlign w:val="center"/>
          </w:tcPr>
          <w:p w14:paraId="1EE74680" w14:textId="77777777" w:rsidR="00D240C0" w:rsidRPr="0032656C" w:rsidRDefault="00D240C0">
            <w:pPr>
              <w:spacing w:line="240" w:lineRule="auto"/>
              <w:ind w:firstLineChars="0" w:firstLine="0"/>
              <w:rPr>
                <w:sz w:val="21"/>
                <w:szCs w:val="21"/>
              </w:rPr>
            </w:pPr>
          </w:p>
        </w:tc>
        <w:tc>
          <w:tcPr>
            <w:tcW w:w="939" w:type="pct"/>
            <w:vAlign w:val="center"/>
          </w:tcPr>
          <w:p w14:paraId="29885333" w14:textId="77777777" w:rsidR="00D240C0" w:rsidRPr="0032656C" w:rsidRDefault="00B22695">
            <w:pPr>
              <w:spacing w:line="240" w:lineRule="auto"/>
              <w:ind w:firstLineChars="0" w:firstLine="0"/>
              <w:jc w:val="center"/>
              <w:rPr>
                <w:sz w:val="21"/>
                <w:szCs w:val="21"/>
              </w:rPr>
            </w:pPr>
            <w:r w:rsidRPr="0032656C">
              <w:rPr>
                <w:rFonts w:hint="eastAsia"/>
                <w:sz w:val="21"/>
                <w:szCs w:val="21"/>
              </w:rPr>
              <w:t>10</w:t>
            </w:r>
          </w:p>
        </w:tc>
      </w:tr>
      <w:tr w:rsidR="0032656C" w:rsidRPr="0032656C" w14:paraId="6C7C3E4D" w14:textId="77777777">
        <w:trPr>
          <w:trHeight w:val="340"/>
          <w:jc w:val="center"/>
        </w:trPr>
        <w:tc>
          <w:tcPr>
            <w:tcW w:w="1061" w:type="pct"/>
            <w:vMerge/>
            <w:vAlign w:val="center"/>
          </w:tcPr>
          <w:p w14:paraId="2840B377" w14:textId="77777777" w:rsidR="00D240C0" w:rsidRPr="0032656C" w:rsidRDefault="00D240C0">
            <w:pPr>
              <w:spacing w:line="240" w:lineRule="auto"/>
              <w:ind w:firstLineChars="0" w:firstLine="0"/>
              <w:jc w:val="center"/>
              <w:rPr>
                <w:sz w:val="21"/>
                <w:szCs w:val="21"/>
              </w:rPr>
            </w:pPr>
          </w:p>
        </w:tc>
        <w:tc>
          <w:tcPr>
            <w:tcW w:w="1331" w:type="pct"/>
            <w:vAlign w:val="center"/>
          </w:tcPr>
          <w:p w14:paraId="55319433" w14:textId="77777777" w:rsidR="00D240C0" w:rsidRPr="0032656C" w:rsidRDefault="00B22695">
            <w:pPr>
              <w:spacing w:line="240" w:lineRule="auto"/>
              <w:ind w:firstLineChars="0" w:firstLine="0"/>
              <w:jc w:val="center"/>
              <w:rPr>
                <w:sz w:val="21"/>
                <w:szCs w:val="21"/>
              </w:rPr>
            </w:pPr>
            <w:r w:rsidRPr="0032656C">
              <w:rPr>
                <w:rFonts w:hint="eastAsia"/>
                <w:sz w:val="21"/>
                <w:szCs w:val="21"/>
              </w:rPr>
              <w:t>色度</w:t>
            </w:r>
          </w:p>
        </w:tc>
        <w:tc>
          <w:tcPr>
            <w:tcW w:w="1669" w:type="pct"/>
            <w:vMerge/>
            <w:vAlign w:val="center"/>
          </w:tcPr>
          <w:p w14:paraId="6A0F5CAA" w14:textId="77777777" w:rsidR="00D240C0" w:rsidRPr="0032656C" w:rsidRDefault="00D240C0">
            <w:pPr>
              <w:spacing w:line="240" w:lineRule="auto"/>
              <w:ind w:firstLineChars="0" w:firstLine="0"/>
              <w:rPr>
                <w:sz w:val="21"/>
                <w:szCs w:val="21"/>
              </w:rPr>
            </w:pPr>
          </w:p>
        </w:tc>
        <w:tc>
          <w:tcPr>
            <w:tcW w:w="939" w:type="pct"/>
            <w:vAlign w:val="center"/>
          </w:tcPr>
          <w:p w14:paraId="6A62D46D"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p>
        </w:tc>
      </w:tr>
      <w:tr w:rsidR="0032656C" w:rsidRPr="0032656C" w14:paraId="5BBC7338" w14:textId="77777777">
        <w:trPr>
          <w:trHeight w:val="340"/>
          <w:jc w:val="center"/>
        </w:trPr>
        <w:tc>
          <w:tcPr>
            <w:tcW w:w="1061" w:type="pct"/>
            <w:vMerge/>
            <w:vAlign w:val="center"/>
          </w:tcPr>
          <w:p w14:paraId="756EEE9B" w14:textId="77777777" w:rsidR="00D240C0" w:rsidRPr="0032656C" w:rsidRDefault="00D240C0">
            <w:pPr>
              <w:spacing w:line="240" w:lineRule="auto"/>
              <w:ind w:firstLineChars="0" w:firstLine="0"/>
              <w:jc w:val="center"/>
              <w:rPr>
                <w:sz w:val="21"/>
                <w:szCs w:val="21"/>
              </w:rPr>
            </w:pPr>
          </w:p>
        </w:tc>
        <w:tc>
          <w:tcPr>
            <w:tcW w:w="1331" w:type="pct"/>
            <w:vAlign w:val="center"/>
          </w:tcPr>
          <w:p w14:paraId="3BC49A08" w14:textId="77777777" w:rsidR="00D240C0" w:rsidRPr="0032656C" w:rsidRDefault="00B22695">
            <w:pPr>
              <w:spacing w:line="240" w:lineRule="auto"/>
              <w:ind w:firstLineChars="0" w:firstLine="0"/>
              <w:jc w:val="center"/>
              <w:rPr>
                <w:sz w:val="21"/>
                <w:szCs w:val="21"/>
              </w:rPr>
            </w:pPr>
            <w:r w:rsidRPr="0032656C">
              <w:rPr>
                <w:rFonts w:hint="eastAsia"/>
                <w:sz w:val="21"/>
                <w:szCs w:val="21"/>
              </w:rPr>
              <w:t>挥发酚</w:t>
            </w:r>
          </w:p>
        </w:tc>
        <w:tc>
          <w:tcPr>
            <w:tcW w:w="1669" w:type="pct"/>
            <w:vMerge/>
            <w:vAlign w:val="center"/>
          </w:tcPr>
          <w:p w14:paraId="00560A23" w14:textId="77777777" w:rsidR="00D240C0" w:rsidRPr="0032656C" w:rsidRDefault="00D240C0">
            <w:pPr>
              <w:spacing w:line="240" w:lineRule="auto"/>
              <w:ind w:firstLineChars="0" w:firstLine="0"/>
              <w:rPr>
                <w:sz w:val="21"/>
                <w:szCs w:val="21"/>
              </w:rPr>
            </w:pPr>
          </w:p>
        </w:tc>
        <w:tc>
          <w:tcPr>
            <w:tcW w:w="939" w:type="pct"/>
            <w:vAlign w:val="center"/>
          </w:tcPr>
          <w:p w14:paraId="7FCFA366" w14:textId="77777777" w:rsidR="00D240C0" w:rsidRPr="0032656C" w:rsidRDefault="00B22695">
            <w:pPr>
              <w:spacing w:line="240" w:lineRule="auto"/>
              <w:ind w:firstLineChars="0" w:firstLine="0"/>
              <w:jc w:val="center"/>
              <w:rPr>
                <w:sz w:val="21"/>
                <w:szCs w:val="21"/>
              </w:rPr>
            </w:pPr>
            <w:r w:rsidRPr="0032656C">
              <w:rPr>
                <w:rFonts w:hint="eastAsia"/>
                <w:sz w:val="21"/>
                <w:szCs w:val="21"/>
              </w:rPr>
              <w:t>1.0</w:t>
            </w:r>
          </w:p>
        </w:tc>
      </w:tr>
      <w:tr w:rsidR="0032656C" w:rsidRPr="0032656C" w14:paraId="71AC0E99" w14:textId="77777777">
        <w:trPr>
          <w:trHeight w:val="340"/>
          <w:jc w:val="center"/>
        </w:trPr>
        <w:tc>
          <w:tcPr>
            <w:tcW w:w="1061" w:type="pct"/>
            <w:vMerge/>
            <w:vAlign w:val="center"/>
          </w:tcPr>
          <w:p w14:paraId="679D1A9C" w14:textId="77777777" w:rsidR="00D240C0" w:rsidRPr="0032656C" w:rsidRDefault="00D240C0">
            <w:pPr>
              <w:spacing w:line="240" w:lineRule="auto"/>
              <w:ind w:firstLineChars="0" w:firstLine="0"/>
              <w:jc w:val="center"/>
              <w:rPr>
                <w:sz w:val="21"/>
                <w:szCs w:val="21"/>
              </w:rPr>
            </w:pPr>
          </w:p>
        </w:tc>
        <w:tc>
          <w:tcPr>
            <w:tcW w:w="1331" w:type="pct"/>
            <w:vAlign w:val="center"/>
          </w:tcPr>
          <w:p w14:paraId="1112C8C3" w14:textId="77777777" w:rsidR="00D240C0" w:rsidRPr="0032656C" w:rsidRDefault="00B22695">
            <w:pPr>
              <w:spacing w:line="240" w:lineRule="auto"/>
              <w:ind w:firstLineChars="0" w:firstLine="0"/>
              <w:jc w:val="center"/>
              <w:rPr>
                <w:sz w:val="21"/>
                <w:szCs w:val="21"/>
              </w:rPr>
            </w:pPr>
            <w:r w:rsidRPr="0032656C">
              <w:rPr>
                <w:rFonts w:hint="eastAsia"/>
                <w:sz w:val="21"/>
                <w:szCs w:val="21"/>
              </w:rPr>
              <w:t>总氰化物</w:t>
            </w:r>
          </w:p>
        </w:tc>
        <w:tc>
          <w:tcPr>
            <w:tcW w:w="1669" w:type="pct"/>
            <w:vMerge/>
            <w:vAlign w:val="center"/>
          </w:tcPr>
          <w:p w14:paraId="18AC9E82" w14:textId="77777777" w:rsidR="00D240C0" w:rsidRPr="0032656C" w:rsidRDefault="00D240C0">
            <w:pPr>
              <w:spacing w:line="240" w:lineRule="auto"/>
              <w:ind w:firstLineChars="0" w:firstLine="0"/>
              <w:rPr>
                <w:sz w:val="21"/>
                <w:szCs w:val="21"/>
              </w:rPr>
            </w:pPr>
          </w:p>
        </w:tc>
        <w:tc>
          <w:tcPr>
            <w:tcW w:w="939" w:type="pct"/>
            <w:vAlign w:val="center"/>
          </w:tcPr>
          <w:p w14:paraId="3149A783" w14:textId="77777777" w:rsidR="00D240C0" w:rsidRPr="0032656C" w:rsidRDefault="00B22695">
            <w:pPr>
              <w:spacing w:line="240" w:lineRule="auto"/>
              <w:ind w:firstLineChars="0" w:firstLine="0"/>
              <w:jc w:val="center"/>
              <w:rPr>
                <w:sz w:val="21"/>
                <w:szCs w:val="21"/>
              </w:rPr>
            </w:pPr>
            <w:r w:rsidRPr="0032656C">
              <w:rPr>
                <w:rFonts w:hint="eastAsia"/>
                <w:sz w:val="21"/>
                <w:szCs w:val="21"/>
              </w:rPr>
              <w:t>0.5</w:t>
            </w:r>
          </w:p>
        </w:tc>
      </w:tr>
      <w:tr w:rsidR="0032656C" w:rsidRPr="0032656C" w14:paraId="11F79E7C" w14:textId="77777777">
        <w:trPr>
          <w:trHeight w:val="340"/>
          <w:jc w:val="center"/>
        </w:trPr>
        <w:tc>
          <w:tcPr>
            <w:tcW w:w="1061" w:type="pct"/>
            <w:vMerge/>
            <w:vAlign w:val="center"/>
          </w:tcPr>
          <w:p w14:paraId="70B904C1" w14:textId="77777777" w:rsidR="00D240C0" w:rsidRPr="0032656C" w:rsidRDefault="00D240C0">
            <w:pPr>
              <w:spacing w:line="240" w:lineRule="auto"/>
              <w:ind w:firstLineChars="0" w:firstLine="0"/>
              <w:jc w:val="center"/>
              <w:rPr>
                <w:sz w:val="21"/>
                <w:szCs w:val="21"/>
              </w:rPr>
            </w:pPr>
          </w:p>
        </w:tc>
        <w:tc>
          <w:tcPr>
            <w:tcW w:w="1331" w:type="pct"/>
            <w:vAlign w:val="center"/>
          </w:tcPr>
          <w:p w14:paraId="04F86604" w14:textId="77777777" w:rsidR="00D240C0" w:rsidRPr="0032656C" w:rsidRDefault="00B22695">
            <w:pPr>
              <w:spacing w:line="240" w:lineRule="auto"/>
              <w:ind w:firstLineChars="0" w:firstLine="0"/>
              <w:jc w:val="center"/>
              <w:rPr>
                <w:sz w:val="21"/>
                <w:szCs w:val="21"/>
              </w:rPr>
            </w:pPr>
            <w:r w:rsidRPr="0032656C">
              <w:rPr>
                <w:rFonts w:hint="eastAsia"/>
                <w:sz w:val="21"/>
                <w:szCs w:val="21"/>
              </w:rPr>
              <w:t>总汞</w:t>
            </w:r>
          </w:p>
        </w:tc>
        <w:tc>
          <w:tcPr>
            <w:tcW w:w="1669" w:type="pct"/>
            <w:vMerge/>
            <w:vAlign w:val="center"/>
          </w:tcPr>
          <w:p w14:paraId="486E4B58" w14:textId="77777777" w:rsidR="00D240C0" w:rsidRPr="0032656C" w:rsidRDefault="00D240C0">
            <w:pPr>
              <w:spacing w:line="240" w:lineRule="auto"/>
              <w:ind w:firstLineChars="0" w:firstLine="0"/>
              <w:rPr>
                <w:sz w:val="21"/>
                <w:szCs w:val="21"/>
              </w:rPr>
            </w:pPr>
          </w:p>
        </w:tc>
        <w:tc>
          <w:tcPr>
            <w:tcW w:w="939" w:type="pct"/>
            <w:vAlign w:val="center"/>
          </w:tcPr>
          <w:p w14:paraId="4A4D4908" w14:textId="77777777" w:rsidR="00D240C0" w:rsidRPr="0032656C" w:rsidRDefault="00B22695">
            <w:pPr>
              <w:spacing w:line="240" w:lineRule="auto"/>
              <w:ind w:firstLineChars="0" w:firstLine="0"/>
              <w:jc w:val="center"/>
              <w:rPr>
                <w:sz w:val="21"/>
                <w:szCs w:val="21"/>
              </w:rPr>
            </w:pPr>
            <w:r w:rsidRPr="0032656C">
              <w:rPr>
                <w:rFonts w:hint="eastAsia"/>
                <w:sz w:val="21"/>
                <w:szCs w:val="21"/>
              </w:rPr>
              <w:t>0.05</w:t>
            </w:r>
          </w:p>
        </w:tc>
      </w:tr>
      <w:tr w:rsidR="0032656C" w:rsidRPr="0032656C" w14:paraId="715654AA" w14:textId="77777777">
        <w:trPr>
          <w:trHeight w:val="340"/>
          <w:jc w:val="center"/>
        </w:trPr>
        <w:tc>
          <w:tcPr>
            <w:tcW w:w="1061" w:type="pct"/>
            <w:vMerge/>
            <w:vAlign w:val="center"/>
          </w:tcPr>
          <w:p w14:paraId="6387C812" w14:textId="77777777" w:rsidR="00D240C0" w:rsidRPr="0032656C" w:rsidRDefault="00D240C0">
            <w:pPr>
              <w:spacing w:line="240" w:lineRule="auto"/>
              <w:ind w:firstLineChars="0" w:firstLine="0"/>
              <w:jc w:val="center"/>
              <w:rPr>
                <w:sz w:val="21"/>
                <w:szCs w:val="21"/>
              </w:rPr>
            </w:pPr>
          </w:p>
        </w:tc>
        <w:tc>
          <w:tcPr>
            <w:tcW w:w="1331" w:type="pct"/>
            <w:vAlign w:val="center"/>
          </w:tcPr>
          <w:p w14:paraId="6B135040" w14:textId="77777777" w:rsidR="00D240C0" w:rsidRPr="0032656C" w:rsidRDefault="00B22695">
            <w:pPr>
              <w:spacing w:line="240" w:lineRule="auto"/>
              <w:ind w:firstLineChars="0" w:firstLine="0"/>
              <w:jc w:val="center"/>
              <w:rPr>
                <w:sz w:val="21"/>
                <w:szCs w:val="21"/>
              </w:rPr>
            </w:pPr>
            <w:r w:rsidRPr="0032656C">
              <w:rPr>
                <w:rFonts w:hint="eastAsia"/>
                <w:sz w:val="21"/>
                <w:szCs w:val="21"/>
              </w:rPr>
              <w:t>总镉</w:t>
            </w:r>
          </w:p>
        </w:tc>
        <w:tc>
          <w:tcPr>
            <w:tcW w:w="1669" w:type="pct"/>
            <w:vMerge/>
            <w:vAlign w:val="center"/>
          </w:tcPr>
          <w:p w14:paraId="5EFA8ECD" w14:textId="77777777" w:rsidR="00D240C0" w:rsidRPr="0032656C" w:rsidRDefault="00D240C0">
            <w:pPr>
              <w:spacing w:line="240" w:lineRule="auto"/>
              <w:ind w:firstLineChars="0" w:firstLine="0"/>
              <w:rPr>
                <w:sz w:val="21"/>
                <w:szCs w:val="21"/>
              </w:rPr>
            </w:pPr>
          </w:p>
        </w:tc>
        <w:tc>
          <w:tcPr>
            <w:tcW w:w="939" w:type="pct"/>
            <w:vAlign w:val="center"/>
          </w:tcPr>
          <w:p w14:paraId="4D452983" w14:textId="77777777" w:rsidR="00D240C0" w:rsidRPr="0032656C" w:rsidRDefault="00B22695">
            <w:pPr>
              <w:spacing w:line="240" w:lineRule="auto"/>
              <w:ind w:firstLineChars="0" w:firstLine="0"/>
              <w:jc w:val="center"/>
              <w:rPr>
                <w:sz w:val="21"/>
                <w:szCs w:val="21"/>
              </w:rPr>
            </w:pPr>
            <w:r w:rsidRPr="0032656C">
              <w:rPr>
                <w:rFonts w:hint="eastAsia"/>
                <w:sz w:val="21"/>
                <w:szCs w:val="21"/>
              </w:rPr>
              <w:t>0.1</w:t>
            </w:r>
          </w:p>
        </w:tc>
      </w:tr>
      <w:tr w:rsidR="0032656C" w:rsidRPr="0032656C" w14:paraId="4E7D4ABB" w14:textId="77777777">
        <w:trPr>
          <w:trHeight w:val="340"/>
          <w:jc w:val="center"/>
        </w:trPr>
        <w:tc>
          <w:tcPr>
            <w:tcW w:w="1061" w:type="pct"/>
            <w:vMerge/>
            <w:vAlign w:val="center"/>
          </w:tcPr>
          <w:p w14:paraId="17FAE1F1" w14:textId="77777777" w:rsidR="00D240C0" w:rsidRPr="0032656C" w:rsidRDefault="00D240C0">
            <w:pPr>
              <w:spacing w:line="240" w:lineRule="auto"/>
              <w:ind w:firstLineChars="0" w:firstLine="0"/>
              <w:jc w:val="center"/>
              <w:rPr>
                <w:sz w:val="21"/>
                <w:szCs w:val="21"/>
              </w:rPr>
            </w:pPr>
          </w:p>
        </w:tc>
        <w:tc>
          <w:tcPr>
            <w:tcW w:w="1331" w:type="pct"/>
            <w:vAlign w:val="center"/>
          </w:tcPr>
          <w:p w14:paraId="0EBA887C" w14:textId="77777777" w:rsidR="00D240C0" w:rsidRPr="0032656C" w:rsidRDefault="00B22695">
            <w:pPr>
              <w:spacing w:line="240" w:lineRule="auto"/>
              <w:ind w:firstLineChars="0" w:firstLine="0"/>
              <w:jc w:val="center"/>
              <w:rPr>
                <w:sz w:val="21"/>
                <w:szCs w:val="21"/>
              </w:rPr>
            </w:pPr>
            <w:r w:rsidRPr="0032656C">
              <w:rPr>
                <w:rFonts w:hint="eastAsia"/>
                <w:sz w:val="21"/>
                <w:szCs w:val="21"/>
              </w:rPr>
              <w:t>总铬</w:t>
            </w:r>
          </w:p>
        </w:tc>
        <w:tc>
          <w:tcPr>
            <w:tcW w:w="1669" w:type="pct"/>
            <w:vMerge/>
            <w:vAlign w:val="center"/>
          </w:tcPr>
          <w:p w14:paraId="2512BDC9" w14:textId="77777777" w:rsidR="00D240C0" w:rsidRPr="0032656C" w:rsidRDefault="00D240C0">
            <w:pPr>
              <w:spacing w:line="240" w:lineRule="auto"/>
              <w:ind w:firstLineChars="0" w:firstLine="0"/>
              <w:rPr>
                <w:sz w:val="21"/>
                <w:szCs w:val="21"/>
              </w:rPr>
            </w:pPr>
          </w:p>
        </w:tc>
        <w:tc>
          <w:tcPr>
            <w:tcW w:w="939" w:type="pct"/>
            <w:vAlign w:val="center"/>
          </w:tcPr>
          <w:p w14:paraId="5B079F76" w14:textId="77777777" w:rsidR="00D240C0" w:rsidRPr="0032656C" w:rsidRDefault="00B22695">
            <w:pPr>
              <w:spacing w:line="240" w:lineRule="auto"/>
              <w:ind w:firstLineChars="0" w:firstLine="0"/>
              <w:jc w:val="center"/>
              <w:rPr>
                <w:sz w:val="21"/>
                <w:szCs w:val="21"/>
              </w:rPr>
            </w:pPr>
            <w:r w:rsidRPr="0032656C">
              <w:rPr>
                <w:rFonts w:hint="eastAsia"/>
                <w:sz w:val="21"/>
                <w:szCs w:val="21"/>
              </w:rPr>
              <w:t>1.5</w:t>
            </w:r>
          </w:p>
        </w:tc>
      </w:tr>
      <w:tr w:rsidR="0032656C" w:rsidRPr="0032656C" w14:paraId="47C891F0" w14:textId="77777777">
        <w:trPr>
          <w:trHeight w:val="340"/>
          <w:jc w:val="center"/>
        </w:trPr>
        <w:tc>
          <w:tcPr>
            <w:tcW w:w="1061" w:type="pct"/>
            <w:vMerge/>
            <w:vAlign w:val="center"/>
          </w:tcPr>
          <w:p w14:paraId="37A8D21C" w14:textId="77777777" w:rsidR="00D240C0" w:rsidRPr="0032656C" w:rsidRDefault="00D240C0">
            <w:pPr>
              <w:spacing w:line="240" w:lineRule="auto"/>
              <w:ind w:firstLineChars="0" w:firstLine="0"/>
              <w:jc w:val="center"/>
              <w:rPr>
                <w:sz w:val="21"/>
                <w:szCs w:val="21"/>
              </w:rPr>
            </w:pPr>
          </w:p>
        </w:tc>
        <w:tc>
          <w:tcPr>
            <w:tcW w:w="1331" w:type="pct"/>
            <w:vAlign w:val="center"/>
          </w:tcPr>
          <w:p w14:paraId="62913E68" w14:textId="77777777" w:rsidR="00D240C0" w:rsidRPr="0032656C" w:rsidRDefault="00B22695">
            <w:pPr>
              <w:spacing w:line="240" w:lineRule="auto"/>
              <w:ind w:firstLineChars="0" w:firstLine="0"/>
              <w:jc w:val="center"/>
              <w:rPr>
                <w:sz w:val="21"/>
                <w:szCs w:val="21"/>
              </w:rPr>
            </w:pPr>
            <w:r w:rsidRPr="0032656C">
              <w:rPr>
                <w:rFonts w:hint="eastAsia"/>
                <w:sz w:val="21"/>
                <w:szCs w:val="21"/>
              </w:rPr>
              <w:t>六价铬</w:t>
            </w:r>
          </w:p>
        </w:tc>
        <w:tc>
          <w:tcPr>
            <w:tcW w:w="1669" w:type="pct"/>
            <w:vMerge/>
            <w:vAlign w:val="center"/>
          </w:tcPr>
          <w:p w14:paraId="79140B7F" w14:textId="77777777" w:rsidR="00D240C0" w:rsidRPr="0032656C" w:rsidRDefault="00D240C0">
            <w:pPr>
              <w:spacing w:line="240" w:lineRule="auto"/>
              <w:ind w:firstLineChars="0" w:firstLine="0"/>
              <w:rPr>
                <w:sz w:val="21"/>
                <w:szCs w:val="21"/>
              </w:rPr>
            </w:pPr>
          </w:p>
        </w:tc>
        <w:tc>
          <w:tcPr>
            <w:tcW w:w="939" w:type="pct"/>
            <w:vAlign w:val="center"/>
          </w:tcPr>
          <w:p w14:paraId="110A00AC" w14:textId="77777777" w:rsidR="00D240C0" w:rsidRPr="0032656C" w:rsidRDefault="00B22695">
            <w:pPr>
              <w:spacing w:line="240" w:lineRule="auto"/>
              <w:ind w:firstLineChars="0" w:firstLine="0"/>
              <w:jc w:val="center"/>
              <w:rPr>
                <w:sz w:val="21"/>
                <w:szCs w:val="21"/>
              </w:rPr>
            </w:pPr>
            <w:r w:rsidRPr="0032656C">
              <w:rPr>
                <w:rFonts w:hint="eastAsia"/>
                <w:sz w:val="21"/>
                <w:szCs w:val="21"/>
              </w:rPr>
              <w:t>0.5</w:t>
            </w:r>
          </w:p>
        </w:tc>
      </w:tr>
      <w:tr w:rsidR="0032656C" w:rsidRPr="0032656C" w14:paraId="54D391B3" w14:textId="77777777">
        <w:trPr>
          <w:trHeight w:val="340"/>
          <w:jc w:val="center"/>
        </w:trPr>
        <w:tc>
          <w:tcPr>
            <w:tcW w:w="1061" w:type="pct"/>
            <w:vMerge/>
            <w:vAlign w:val="center"/>
          </w:tcPr>
          <w:p w14:paraId="74937AA7" w14:textId="77777777" w:rsidR="00D240C0" w:rsidRPr="0032656C" w:rsidRDefault="00D240C0">
            <w:pPr>
              <w:spacing w:line="240" w:lineRule="auto"/>
              <w:ind w:firstLineChars="0" w:firstLine="0"/>
              <w:jc w:val="center"/>
              <w:rPr>
                <w:sz w:val="21"/>
                <w:szCs w:val="21"/>
              </w:rPr>
            </w:pPr>
          </w:p>
        </w:tc>
        <w:tc>
          <w:tcPr>
            <w:tcW w:w="1331" w:type="pct"/>
            <w:vAlign w:val="center"/>
          </w:tcPr>
          <w:p w14:paraId="58D54A09" w14:textId="77777777" w:rsidR="00D240C0" w:rsidRPr="0032656C" w:rsidRDefault="00B22695">
            <w:pPr>
              <w:spacing w:line="240" w:lineRule="auto"/>
              <w:ind w:firstLineChars="0" w:firstLine="0"/>
              <w:jc w:val="center"/>
              <w:rPr>
                <w:sz w:val="21"/>
                <w:szCs w:val="21"/>
              </w:rPr>
            </w:pPr>
            <w:r w:rsidRPr="0032656C">
              <w:rPr>
                <w:rFonts w:hint="eastAsia"/>
                <w:sz w:val="21"/>
                <w:szCs w:val="21"/>
              </w:rPr>
              <w:t>总砷</w:t>
            </w:r>
          </w:p>
        </w:tc>
        <w:tc>
          <w:tcPr>
            <w:tcW w:w="1669" w:type="pct"/>
            <w:vMerge/>
            <w:vAlign w:val="center"/>
          </w:tcPr>
          <w:p w14:paraId="09860E5E" w14:textId="77777777" w:rsidR="00D240C0" w:rsidRPr="0032656C" w:rsidRDefault="00D240C0">
            <w:pPr>
              <w:spacing w:line="240" w:lineRule="auto"/>
              <w:ind w:firstLineChars="0" w:firstLine="0"/>
              <w:rPr>
                <w:sz w:val="21"/>
                <w:szCs w:val="21"/>
              </w:rPr>
            </w:pPr>
          </w:p>
        </w:tc>
        <w:tc>
          <w:tcPr>
            <w:tcW w:w="939" w:type="pct"/>
            <w:vAlign w:val="center"/>
          </w:tcPr>
          <w:p w14:paraId="76E1F07B" w14:textId="77777777" w:rsidR="00D240C0" w:rsidRPr="0032656C" w:rsidRDefault="00B22695">
            <w:pPr>
              <w:spacing w:line="240" w:lineRule="auto"/>
              <w:ind w:firstLineChars="0" w:firstLine="0"/>
              <w:jc w:val="center"/>
              <w:rPr>
                <w:sz w:val="21"/>
                <w:szCs w:val="21"/>
              </w:rPr>
            </w:pPr>
            <w:r w:rsidRPr="0032656C">
              <w:rPr>
                <w:rFonts w:hint="eastAsia"/>
                <w:sz w:val="21"/>
                <w:szCs w:val="21"/>
              </w:rPr>
              <w:t>0.5</w:t>
            </w:r>
          </w:p>
        </w:tc>
      </w:tr>
      <w:tr w:rsidR="0032656C" w:rsidRPr="0032656C" w14:paraId="2F9198FE" w14:textId="77777777">
        <w:trPr>
          <w:trHeight w:val="340"/>
          <w:jc w:val="center"/>
        </w:trPr>
        <w:tc>
          <w:tcPr>
            <w:tcW w:w="1061" w:type="pct"/>
            <w:vMerge/>
            <w:vAlign w:val="center"/>
          </w:tcPr>
          <w:p w14:paraId="538952F9" w14:textId="77777777" w:rsidR="00D240C0" w:rsidRPr="0032656C" w:rsidRDefault="00D240C0">
            <w:pPr>
              <w:spacing w:line="240" w:lineRule="auto"/>
              <w:ind w:firstLineChars="0" w:firstLine="0"/>
              <w:jc w:val="center"/>
              <w:rPr>
                <w:sz w:val="21"/>
                <w:szCs w:val="21"/>
              </w:rPr>
            </w:pPr>
          </w:p>
        </w:tc>
        <w:tc>
          <w:tcPr>
            <w:tcW w:w="1331" w:type="pct"/>
            <w:vAlign w:val="center"/>
          </w:tcPr>
          <w:p w14:paraId="5640F738" w14:textId="77777777" w:rsidR="00D240C0" w:rsidRPr="0032656C" w:rsidRDefault="00B22695">
            <w:pPr>
              <w:spacing w:line="240" w:lineRule="auto"/>
              <w:ind w:firstLineChars="0" w:firstLine="0"/>
              <w:jc w:val="center"/>
              <w:rPr>
                <w:sz w:val="21"/>
                <w:szCs w:val="21"/>
              </w:rPr>
            </w:pPr>
            <w:r w:rsidRPr="0032656C">
              <w:rPr>
                <w:rFonts w:hint="eastAsia"/>
                <w:sz w:val="21"/>
                <w:szCs w:val="21"/>
              </w:rPr>
              <w:t>总铅</w:t>
            </w:r>
          </w:p>
        </w:tc>
        <w:tc>
          <w:tcPr>
            <w:tcW w:w="1669" w:type="pct"/>
            <w:vMerge/>
            <w:vAlign w:val="center"/>
          </w:tcPr>
          <w:p w14:paraId="1558F43E" w14:textId="77777777" w:rsidR="00D240C0" w:rsidRPr="0032656C" w:rsidRDefault="00D240C0">
            <w:pPr>
              <w:spacing w:line="240" w:lineRule="auto"/>
              <w:ind w:firstLineChars="0" w:firstLine="0"/>
              <w:rPr>
                <w:sz w:val="21"/>
                <w:szCs w:val="21"/>
              </w:rPr>
            </w:pPr>
          </w:p>
        </w:tc>
        <w:tc>
          <w:tcPr>
            <w:tcW w:w="939" w:type="pct"/>
            <w:vAlign w:val="center"/>
          </w:tcPr>
          <w:p w14:paraId="109E9A49" w14:textId="77777777" w:rsidR="00D240C0" w:rsidRPr="0032656C" w:rsidRDefault="00B22695">
            <w:pPr>
              <w:spacing w:line="240" w:lineRule="auto"/>
              <w:ind w:firstLineChars="0" w:firstLine="0"/>
              <w:jc w:val="center"/>
              <w:rPr>
                <w:sz w:val="21"/>
                <w:szCs w:val="21"/>
              </w:rPr>
            </w:pPr>
            <w:r w:rsidRPr="0032656C">
              <w:rPr>
                <w:rFonts w:hint="eastAsia"/>
                <w:sz w:val="21"/>
                <w:szCs w:val="21"/>
              </w:rPr>
              <w:t>1.0</w:t>
            </w:r>
          </w:p>
        </w:tc>
      </w:tr>
      <w:tr w:rsidR="0032656C" w:rsidRPr="0032656C" w14:paraId="41DDF43A" w14:textId="77777777">
        <w:trPr>
          <w:trHeight w:val="340"/>
          <w:jc w:val="center"/>
        </w:trPr>
        <w:tc>
          <w:tcPr>
            <w:tcW w:w="1061" w:type="pct"/>
            <w:vMerge/>
            <w:vAlign w:val="center"/>
          </w:tcPr>
          <w:p w14:paraId="7FA72422" w14:textId="77777777" w:rsidR="00D240C0" w:rsidRPr="0032656C" w:rsidRDefault="00D240C0">
            <w:pPr>
              <w:spacing w:line="240" w:lineRule="auto"/>
              <w:ind w:firstLineChars="0" w:firstLine="0"/>
              <w:jc w:val="center"/>
              <w:rPr>
                <w:sz w:val="21"/>
                <w:szCs w:val="21"/>
              </w:rPr>
            </w:pPr>
          </w:p>
        </w:tc>
        <w:tc>
          <w:tcPr>
            <w:tcW w:w="1331" w:type="pct"/>
            <w:vAlign w:val="center"/>
          </w:tcPr>
          <w:p w14:paraId="4A2220B7" w14:textId="77777777" w:rsidR="00D240C0" w:rsidRPr="0032656C" w:rsidRDefault="00B22695">
            <w:pPr>
              <w:spacing w:line="240" w:lineRule="auto"/>
              <w:ind w:firstLineChars="0" w:firstLine="0"/>
              <w:jc w:val="center"/>
              <w:rPr>
                <w:sz w:val="21"/>
                <w:szCs w:val="21"/>
              </w:rPr>
            </w:pPr>
            <w:r w:rsidRPr="0032656C">
              <w:rPr>
                <w:rFonts w:hint="eastAsia"/>
                <w:sz w:val="21"/>
                <w:szCs w:val="21"/>
              </w:rPr>
              <w:t>总银</w:t>
            </w:r>
          </w:p>
        </w:tc>
        <w:tc>
          <w:tcPr>
            <w:tcW w:w="1669" w:type="pct"/>
            <w:vMerge/>
            <w:vAlign w:val="center"/>
          </w:tcPr>
          <w:p w14:paraId="1A4DE9C5" w14:textId="77777777" w:rsidR="00D240C0" w:rsidRPr="0032656C" w:rsidRDefault="00D240C0">
            <w:pPr>
              <w:spacing w:line="240" w:lineRule="auto"/>
              <w:ind w:firstLineChars="0" w:firstLine="0"/>
              <w:rPr>
                <w:sz w:val="21"/>
                <w:szCs w:val="21"/>
              </w:rPr>
            </w:pPr>
          </w:p>
        </w:tc>
        <w:tc>
          <w:tcPr>
            <w:tcW w:w="939" w:type="pct"/>
            <w:vAlign w:val="center"/>
          </w:tcPr>
          <w:p w14:paraId="3A0DE383" w14:textId="77777777" w:rsidR="00D240C0" w:rsidRPr="0032656C" w:rsidRDefault="00B22695">
            <w:pPr>
              <w:spacing w:line="240" w:lineRule="auto"/>
              <w:ind w:firstLineChars="0" w:firstLine="0"/>
              <w:jc w:val="center"/>
              <w:rPr>
                <w:sz w:val="21"/>
                <w:szCs w:val="21"/>
              </w:rPr>
            </w:pPr>
            <w:r w:rsidRPr="0032656C">
              <w:rPr>
                <w:rFonts w:hint="eastAsia"/>
                <w:sz w:val="21"/>
                <w:szCs w:val="21"/>
              </w:rPr>
              <w:t>0.5</w:t>
            </w:r>
          </w:p>
        </w:tc>
      </w:tr>
      <w:tr w:rsidR="0032656C" w:rsidRPr="0032656C" w14:paraId="427EDC7C" w14:textId="77777777">
        <w:trPr>
          <w:trHeight w:val="340"/>
          <w:jc w:val="center"/>
        </w:trPr>
        <w:tc>
          <w:tcPr>
            <w:tcW w:w="1061" w:type="pct"/>
            <w:vMerge/>
            <w:vAlign w:val="center"/>
          </w:tcPr>
          <w:p w14:paraId="7AEF3487" w14:textId="77777777" w:rsidR="00D240C0" w:rsidRPr="0032656C" w:rsidRDefault="00D240C0">
            <w:pPr>
              <w:spacing w:line="240" w:lineRule="auto"/>
              <w:ind w:firstLineChars="0" w:firstLine="0"/>
              <w:jc w:val="center"/>
              <w:rPr>
                <w:sz w:val="21"/>
                <w:szCs w:val="21"/>
              </w:rPr>
            </w:pPr>
          </w:p>
        </w:tc>
        <w:tc>
          <w:tcPr>
            <w:tcW w:w="1331" w:type="pct"/>
            <w:vAlign w:val="center"/>
          </w:tcPr>
          <w:p w14:paraId="45BF089E" w14:textId="77777777" w:rsidR="00D240C0" w:rsidRPr="0032656C" w:rsidRDefault="00B22695">
            <w:pPr>
              <w:spacing w:line="240" w:lineRule="auto"/>
              <w:ind w:firstLineChars="0" w:firstLine="0"/>
              <w:jc w:val="center"/>
              <w:rPr>
                <w:sz w:val="21"/>
                <w:szCs w:val="21"/>
              </w:rPr>
            </w:pPr>
            <w:r w:rsidRPr="0032656C">
              <w:rPr>
                <w:rFonts w:hint="eastAsia"/>
                <w:sz w:val="21"/>
                <w:szCs w:val="21"/>
              </w:rPr>
              <w:t>总</w:t>
            </w:r>
            <w:r w:rsidRPr="0032656C">
              <w:rPr>
                <w:sz w:val="21"/>
                <w:szCs w:val="21"/>
              </w:rPr>
              <w:t>α</w:t>
            </w:r>
          </w:p>
        </w:tc>
        <w:tc>
          <w:tcPr>
            <w:tcW w:w="1669" w:type="pct"/>
            <w:vMerge/>
            <w:vAlign w:val="center"/>
          </w:tcPr>
          <w:p w14:paraId="4CBA6CB0" w14:textId="77777777" w:rsidR="00D240C0" w:rsidRPr="0032656C" w:rsidRDefault="00D240C0">
            <w:pPr>
              <w:spacing w:line="240" w:lineRule="auto"/>
              <w:ind w:firstLineChars="0" w:firstLine="0"/>
              <w:rPr>
                <w:sz w:val="21"/>
                <w:szCs w:val="21"/>
              </w:rPr>
            </w:pPr>
          </w:p>
        </w:tc>
        <w:tc>
          <w:tcPr>
            <w:tcW w:w="939" w:type="pct"/>
            <w:vAlign w:val="center"/>
          </w:tcPr>
          <w:p w14:paraId="26E88D3B" w14:textId="77777777" w:rsidR="00D240C0" w:rsidRPr="0032656C" w:rsidRDefault="00B22695">
            <w:pPr>
              <w:spacing w:line="240" w:lineRule="auto"/>
              <w:ind w:firstLineChars="0" w:firstLine="0"/>
              <w:jc w:val="center"/>
              <w:rPr>
                <w:sz w:val="21"/>
                <w:szCs w:val="21"/>
              </w:rPr>
            </w:pPr>
            <w:r w:rsidRPr="0032656C">
              <w:rPr>
                <w:rFonts w:hint="eastAsia"/>
                <w:sz w:val="21"/>
                <w:szCs w:val="21"/>
              </w:rPr>
              <w:t>1</w:t>
            </w:r>
          </w:p>
        </w:tc>
      </w:tr>
      <w:tr w:rsidR="0032656C" w:rsidRPr="0032656C" w14:paraId="18FA2907" w14:textId="77777777">
        <w:trPr>
          <w:trHeight w:val="340"/>
          <w:jc w:val="center"/>
        </w:trPr>
        <w:tc>
          <w:tcPr>
            <w:tcW w:w="1061" w:type="pct"/>
            <w:vMerge/>
            <w:vAlign w:val="center"/>
          </w:tcPr>
          <w:p w14:paraId="17DD68E6" w14:textId="77777777" w:rsidR="00D240C0" w:rsidRPr="0032656C" w:rsidRDefault="00D240C0">
            <w:pPr>
              <w:spacing w:line="240" w:lineRule="auto"/>
              <w:ind w:firstLineChars="0" w:firstLine="0"/>
              <w:jc w:val="center"/>
              <w:rPr>
                <w:sz w:val="21"/>
                <w:szCs w:val="21"/>
              </w:rPr>
            </w:pPr>
          </w:p>
        </w:tc>
        <w:tc>
          <w:tcPr>
            <w:tcW w:w="1331" w:type="pct"/>
            <w:vAlign w:val="center"/>
          </w:tcPr>
          <w:p w14:paraId="240E0FF4" w14:textId="77777777" w:rsidR="00D240C0" w:rsidRPr="0032656C" w:rsidRDefault="00B22695">
            <w:pPr>
              <w:spacing w:line="240" w:lineRule="auto"/>
              <w:ind w:firstLineChars="0" w:firstLine="0"/>
              <w:jc w:val="center"/>
              <w:rPr>
                <w:sz w:val="21"/>
                <w:szCs w:val="21"/>
              </w:rPr>
            </w:pPr>
            <w:r w:rsidRPr="0032656C">
              <w:rPr>
                <w:rFonts w:hint="eastAsia"/>
                <w:sz w:val="21"/>
                <w:szCs w:val="21"/>
              </w:rPr>
              <w:t>总</w:t>
            </w:r>
            <w:r w:rsidRPr="0032656C">
              <w:rPr>
                <w:sz w:val="21"/>
                <w:szCs w:val="21"/>
              </w:rPr>
              <w:t>β</w:t>
            </w:r>
          </w:p>
        </w:tc>
        <w:tc>
          <w:tcPr>
            <w:tcW w:w="1669" w:type="pct"/>
            <w:vMerge/>
            <w:vAlign w:val="center"/>
          </w:tcPr>
          <w:p w14:paraId="4A86D9A8" w14:textId="77777777" w:rsidR="00D240C0" w:rsidRPr="0032656C" w:rsidRDefault="00D240C0">
            <w:pPr>
              <w:spacing w:line="240" w:lineRule="auto"/>
              <w:ind w:firstLineChars="0" w:firstLine="0"/>
              <w:rPr>
                <w:sz w:val="21"/>
                <w:szCs w:val="21"/>
              </w:rPr>
            </w:pPr>
          </w:p>
        </w:tc>
        <w:tc>
          <w:tcPr>
            <w:tcW w:w="939" w:type="pct"/>
            <w:vAlign w:val="center"/>
          </w:tcPr>
          <w:p w14:paraId="3258EFF4" w14:textId="77777777" w:rsidR="00D240C0" w:rsidRPr="0032656C" w:rsidRDefault="00B22695">
            <w:pPr>
              <w:spacing w:line="240" w:lineRule="auto"/>
              <w:ind w:firstLineChars="0" w:firstLine="0"/>
              <w:jc w:val="center"/>
              <w:rPr>
                <w:sz w:val="21"/>
                <w:szCs w:val="21"/>
              </w:rPr>
            </w:pPr>
            <w:r w:rsidRPr="0032656C">
              <w:rPr>
                <w:rFonts w:hint="eastAsia"/>
                <w:sz w:val="21"/>
                <w:szCs w:val="21"/>
              </w:rPr>
              <w:t>10</w:t>
            </w:r>
          </w:p>
        </w:tc>
      </w:tr>
    </w:tbl>
    <w:p w14:paraId="5004ACA9" w14:textId="77777777" w:rsidR="00D240C0" w:rsidRPr="0032656C" w:rsidRDefault="00B22695">
      <w:pPr>
        <w:ind w:firstLine="480"/>
      </w:pPr>
      <w:r w:rsidRPr="0032656C">
        <w:rPr>
          <w:rFonts w:hint="eastAsia"/>
        </w:rPr>
        <w:t>（</w:t>
      </w:r>
      <w:r w:rsidRPr="0032656C">
        <w:rPr>
          <w:rFonts w:hint="eastAsia"/>
        </w:rPr>
        <w:t>3</w:t>
      </w:r>
      <w:r w:rsidRPr="0032656C">
        <w:rPr>
          <w:rFonts w:hint="eastAsia"/>
        </w:rPr>
        <w:t>）噪声排放标准</w:t>
      </w:r>
    </w:p>
    <w:p w14:paraId="5E60B54C" w14:textId="77777777" w:rsidR="00D240C0" w:rsidRPr="0032656C" w:rsidRDefault="00B22695">
      <w:pPr>
        <w:ind w:firstLine="480"/>
      </w:pPr>
      <w:r w:rsidRPr="0032656C">
        <w:rPr>
          <w:rFonts w:hint="eastAsia"/>
        </w:rPr>
        <w:t>本项目运营期厂界噪声排放执行《工业企业厂界环境噪声排放标准》（</w:t>
      </w:r>
      <w:r w:rsidRPr="0032656C">
        <w:rPr>
          <w:rFonts w:hint="eastAsia"/>
        </w:rPr>
        <w:t>GB12348-2008</w:t>
      </w:r>
      <w:r w:rsidRPr="0032656C">
        <w:rPr>
          <w:rFonts w:hint="eastAsia"/>
        </w:rPr>
        <w:t>）</w:t>
      </w:r>
      <w:r w:rsidRPr="0032656C">
        <w:rPr>
          <w:rFonts w:hint="eastAsia"/>
        </w:rPr>
        <w:t>1</w:t>
      </w:r>
      <w:r w:rsidRPr="0032656C">
        <w:rPr>
          <w:rFonts w:hint="eastAsia"/>
        </w:rPr>
        <w:t>类标准；因本项目已建设完成，因此不再考虑建设过程中的噪声。标准限值见表</w:t>
      </w:r>
      <w:r w:rsidRPr="0032656C">
        <w:rPr>
          <w:rFonts w:hint="eastAsia"/>
        </w:rPr>
        <w:t>2.5-7</w:t>
      </w:r>
      <w:r w:rsidRPr="0032656C">
        <w:rPr>
          <w:rFonts w:hint="eastAsia"/>
        </w:rPr>
        <w:t>。</w:t>
      </w:r>
    </w:p>
    <w:p w14:paraId="3F17FFA6" w14:textId="77777777" w:rsidR="00D240C0" w:rsidRPr="0032656C" w:rsidRDefault="00B22695">
      <w:pPr>
        <w:pStyle w:val="a3"/>
      </w:pPr>
      <w:r w:rsidRPr="0032656C">
        <w:rPr>
          <w:rFonts w:hint="eastAsia"/>
        </w:rPr>
        <w:t>表</w:t>
      </w:r>
      <w:r w:rsidRPr="0032656C">
        <w:rPr>
          <w:rFonts w:hint="eastAsia"/>
        </w:rPr>
        <w:t xml:space="preserve">2.5-7   </w:t>
      </w:r>
      <w:r w:rsidRPr="0032656C">
        <w:rPr>
          <w:rFonts w:hint="eastAsia"/>
        </w:rPr>
        <w:t>噪声排放标准</w:t>
      </w:r>
      <w:r w:rsidRPr="0032656C">
        <w:rPr>
          <w:rFonts w:hint="eastAsia"/>
        </w:rPr>
        <w:t xml:space="preserve">  </w:t>
      </w:r>
      <w:r w:rsidRPr="0032656C">
        <w:rPr>
          <w:rFonts w:hint="eastAsia"/>
        </w:rPr>
        <w:t>单位：</w:t>
      </w:r>
      <w:r w:rsidRPr="0032656C">
        <w:rPr>
          <w:rFonts w:hint="eastAsia"/>
        </w:rPr>
        <w:t>dB</w:t>
      </w:r>
      <w:r w:rsidRPr="0032656C">
        <w:rPr>
          <w:rFonts w:hint="eastAsia"/>
        </w:rPr>
        <w:t>（</w:t>
      </w:r>
      <w:r w:rsidRPr="0032656C">
        <w:rPr>
          <w:rFonts w:hint="eastAsia"/>
        </w:rPr>
        <w:t>A</w:t>
      </w:r>
      <w:r w:rsidRPr="0032656C">
        <w:rPr>
          <w:rFonts w:hint="eastAsia"/>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53"/>
        <w:gridCol w:w="1283"/>
        <w:gridCol w:w="3362"/>
        <w:gridCol w:w="1197"/>
        <w:gridCol w:w="1195"/>
      </w:tblGrid>
      <w:tr w:rsidR="0032656C" w:rsidRPr="0032656C" w14:paraId="10FD27FA" w14:textId="77777777">
        <w:trPr>
          <w:trHeight w:val="340"/>
          <w:jc w:val="center"/>
        </w:trPr>
        <w:tc>
          <w:tcPr>
            <w:tcW w:w="755" w:type="pct"/>
            <w:vMerge w:val="restart"/>
            <w:vAlign w:val="center"/>
          </w:tcPr>
          <w:p w14:paraId="16B75162" w14:textId="77777777" w:rsidR="00D240C0" w:rsidRPr="0032656C" w:rsidRDefault="00B22695">
            <w:pPr>
              <w:spacing w:line="240" w:lineRule="auto"/>
              <w:ind w:firstLineChars="0" w:firstLine="0"/>
              <w:jc w:val="center"/>
              <w:rPr>
                <w:sz w:val="21"/>
                <w:szCs w:val="21"/>
              </w:rPr>
            </w:pPr>
            <w:r w:rsidRPr="0032656C">
              <w:rPr>
                <w:rFonts w:hint="eastAsia"/>
                <w:sz w:val="21"/>
                <w:szCs w:val="21"/>
              </w:rPr>
              <w:t>排放口</w:t>
            </w:r>
            <w:r w:rsidRPr="0032656C">
              <w:rPr>
                <w:rFonts w:hint="eastAsia"/>
                <w:sz w:val="21"/>
                <w:szCs w:val="21"/>
              </w:rPr>
              <w:t>/</w:t>
            </w:r>
            <w:r w:rsidRPr="0032656C">
              <w:rPr>
                <w:rFonts w:hint="eastAsia"/>
                <w:sz w:val="21"/>
                <w:szCs w:val="21"/>
              </w:rPr>
              <w:t>源</w:t>
            </w:r>
          </w:p>
          <w:p w14:paraId="11B9DA6C" w14:textId="77777777" w:rsidR="00D240C0" w:rsidRPr="0032656C" w:rsidRDefault="00B22695">
            <w:pPr>
              <w:spacing w:line="240" w:lineRule="auto"/>
              <w:ind w:firstLineChars="0" w:firstLine="0"/>
              <w:jc w:val="center"/>
              <w:rPr>
                <w:sz w:val="21"/>
                <w:szCs w:val="21"/>
              </w:rPr>
            </w:pPr>
            <w:r w:rsidRPr="0032656C">
              <w:rPr>
                <w:rFonts w:hint="eastAsia"/>
                <w:sz w:val="21"/>
                <w:szCs w:val="21"/>
              </w:rPr>
              <w:t>名称</w:t>
            </w:r>
          </w:p>
        </w:tc>
        <w:tc>
          <w:tcPr>
            <w:tcW w:w="774" w:type="pct"/>
            <w:vMerge w:val="restart"/>
            <w:vAlign w:val="center"/>
          </w:tcPr>
          <w:p w14:paraId="21FD0F18" w14:textId="77777777" w:rsidR="00D240C0" w:rsidRPr="0032656C" w:rsidRDefault="00B22695">
            <w:pPr>
              <w:spacing w:line="240" w:lineRule="auto"/>
              <w:ind w:firstLineChars="0" w:firstLine="0"/>
              <w:jc w:val="center"/>
              <w:rPr>
                <w:sz w:val="21"/>
                <w:szCs w:val="21"/>
              </w:rPr>
            </w:pPr>
            <w:r w:rsidRPr="0032656C">
              <w:rPr>
                <w:rFonts w:hint="eastAsia"/>
                <w:sz w:val="21"/>
                <w:szCs w:val="21"/>
              </w:rPr>
              <w:t>污染物种类</w:t>
            </w:r>
          </w:p>
        </w:tc>
        <w:tc>
          <w:tcPr>
            <w:tcW w:w="3472" w:type="pct"/>
            <w:gridSpan w:val="3"/>
            <w:vAlign w:val="center"/>
          </w:tcPr>
          <w:p w14:paraId="0438C57E" w14:textId="77777777" w:rsidR="00D240C0" w:rsidRPr="0032656C" w:rsidRDefault="00B22695">
            <w:pPr>
              <w:spacing w:line="240" w:lineRule="auto"/>
              <w:ind w:firstLineChars="0" w:firstLine="0"/>
              <w:jc w:val="center"/>
              <w:rPr>
                <w:sz w:val="21"/>
                <w:szCs w:val="21"/>
              </w:rPr>
            </w:pPr>
            <w:r w:rsidRPr="0032656C">
              <w:rPr>
                <w:rFonts w:hint="eastAsia"/>
                <w:sz w:val="21"/>
                <w:szCs w:val="21"/>
              </w:rPr>
              <w:t>国家或地方污染物排放标准</w:t>
            </w:r>
          </w:p>
        </w:tc>
      </w:tr>
      <w:tr w:rsidR="0032656C" w:rsidRPr="0032656C" w14:paraId="407F611A" w14:textId="77777777">
        <w:trPr>
          <w:trHeight w:val="397"/>
          <w:jc w:val="center"/>
        </w:trPr>
        <w:tc>
          <w:tcPr>
            <w:tcW w:w="755" w:type="pct"/>
            <w:vMerge/>
            <w:vAlign w:val="center"/>
          </w:tcPr>
          <w:p w14:paraId="5AF353F2" w14:textId="77777777" w:rsidR="00D240C0" w:rsidRPr="0032656C" w:rsidRDefault="00D240C0">
            <w:pPr>
              <w:spacing w:line="240" w:lineRule="auto"/>
              <w:ind w:firstLineChars="0" w:firstLine="0"/>
              <w:jc w:val="center"/>
              <w:rPr>
                <w:sz w:val="21"/>
                <w:szCs w:val="21"/>
              </w:rPr>
            </w:pPr>
          </w:p>
        </w:tc>
        <w:tc>
          <w:tcPr>
            <w:tcW w:w="774" w:type="pct"/>
            <w:vMerge/>
            <w:vAlign w:val="center"/>
          </w:tcPr>
          <w:p w14:paraId="43E8589C" w14:textId="77777777" w:rsidR="00D240C0" w:rsidRPr="0032656C" w:rsidRDefault="00D240C0">
            <w:pPr>
              <w:spacing w:line="240" w:lineRule="auto"/>
              <w:ind w:firstLineChars="0" w:firstLine="0"/>
              <w:jc w:val="center"/>
              <w:rPr>
                <w:sz w:val="21"/>
                <w:szCs w:val="21"/>
              </w:rPr>
            </w:pPr>
          </w:p>
        </w:tc>
        <w:tc>
          <w:tcPr>
            <w:tcW w:w="2028" w:type="pct"/>
            <w:vMerge w:val="restart"/>
            <w:vAlign w:val="center"/>
          </w:tcPr>
          <w:p w14:paraId="439C2F84" w14:textId="77777777" w:rsidR="00D240C0" w:rsidRPr="0032656C" w:rsidRDefault="00B22695">
            <w:pPr>
              <w:spacing w:line="240" w:lineRule="auto"/>
              <w:ind w:firstLineChars="0" w:firstLine="0"/>
              <w:jc w:val="center"/>
              <w:rPr>
                <w:sz w:val="21"/>
                <w:szCs w:val="21"/>
              </w:rPr>
            </w:pPr>
            <w:r w:rsidRPr="0032656C">
              <w:rPr>
                <w:rFonts w:hint="eastAsia"/>
                <w:sz w:val="21"/>
                <w:szCs w:val="21"/>
              </w:rPr>
              <w:t>名称</w:t>
            </w:r>
          </w:p>
        </w:tc>
        <w:tc>
          <w:tcPr>
            <w:tcW w:w="1443" w:type="pct"/>
            <w:gridSpan w:val="2"/>
            <w:vAlign w:val="center"/>
          </w:tcPr>
          <w:p w14:paraId="59D7A26F" w14:textId="77777777" w:rsidR="00D240C0" w:rsidRPr="0032656C" w:rsidRDefault="00B22695">
            <w:pPr>
              <w:spacing w:line="240" w:lineRule="auto"/>
              <w:ind w:firstLineChars="0" w:firstLine="0"/>
              <w:jc w:val="center"/>
              <w:rPr>
                <w:sz w:val="21"/>
                <w:szCs w:val="21"/>
              </w:rPr>
            </w:pPr>
            <w:r w:rsidRPr="0032656C">
              <w:rPr>
                <w:rFonts w:hint="eastAsia"/>
                <w:sz w:val="21"/>
                <w:szCs w:val="21"/>
              </w:rPr>
              <w:t>标准限值</w:t>
            </w:r>
          </w:p>
        </w:tc>
      </w:tr>
      <w:tr w:rsidR="0032656C" w:rsidRPr="0032656C" w14:paraId="4D81C2DD" w14:textId="77777777">
        <w:trPr>
          <w:trHeight w:val="397"/>
          <w:jc w:val="center"/>
        </w:trPr>
        <w:tc>
          <w:tcPr>
            <w:tcW w:w="755" w:type="pct"/>
            <w:vMerge/>
            <w:vAlign w:val="center"/>
          </w:tcPr>
          <w:p w14:paraId="71BD080C" w14:textId="77777777" w:rsidR="00D240C0" w:rsidRPr="0032656C" w:rsidRDefault="00D240C0">
            <w:pPr>
              <w:spacing w:line="240" w:lineRule="auto"/>
              <w:ind w:firstLineChars="0" w:firstLine="0"/>
              <w:jc w:val="center"/>
              <w:rPr>
                <w:sz w:val="21"/>
                <w:szCs w:val="21"/>
              </w:rPr>
            </w:pPr>
          </w:p>
        </w:tc>
        <w:tc>
          <w:tcPr>
            <w:tcW w:w="774" w:type="pct"/>
            <w:vMerge/>
            <w:vAlign w:val="center"/>
          </w:tcPr>
          <w:p w14:paraId="7BEA99E2" w14:textId="77777777" w:rsidR="00D240C0" w:rsidRPr="0032656C" w:rsidRDefault="00D240C0">
            <w:pPr>
              <w:spacing w:line="240" w:lineRule="auto"/>
              <w:ind w:firstLineChars="0" w:firstLine="0"/>
              <w:jc w:val="center"/>
              <w:rPr>
                <w:sz w:val="21"/>
                <w:szCs w:val="21"/>
              </w:rPr>
            </w:pPr>
          </w:p>
        </w:tc>
        <w:tc>
          <w:tcPr>
            <w:tcW w:w="2028" w:type="pct"/>
            <w:vMerge/>
            <w:vAlign w:val="center"/>
          </w:tcPr>
          <w:p w14:paraId="721E7819" w14:textId="77777777" w:rsidR="00D240C0" w:rsidRPr="0032656C" w:rsidRDefault="00D240C0">
            <w:pPr>
              <w:spacing w:line="240" w:lineRule="auto"/>
              <w:ind w:firstLineChars="0" w:firstLine="0"/>
              <w:jc w:val="center"/>
              <w:rPr>
                <w:sz w:val="21"/>
                <w:szCs w:val="21"/>
              </w:rPr>
            </w:pPr>
          </w:p>
        </w:tc>
        <w:tc>
          <w:tcPr>
            <w:tcW w:w="722" w:type="pct"/>
            <w:vAlign w:val="center"/>
          </w:tcPr>
          <w:p w14:paraId="15F240CF" w14:textId="77777777" w:rsidR="00D240C0" w:rsidRPr="0032656C" w:rsidRDefault="00B22695">
            <w:pPr>
              <w:spacing w:line="240" w:lineRule="auto"/>
              <w:ind w:firstLineChars="0" w:firstLine="0"/>
              <w:jc w:val="center"/>
              <w:rPr>
                <w:sz w:val="21"/>
                <w:szCs w:val="21"/>
              </w:rPr>
            </w:pPr>
            <w:r w:rsidRPr="0032656C">
              <w:rPr>
                <w:rFonts w:hint="eastAsia"/>
                <w:sz w:val="21"/>
                <w:szCs w:val="21"/>
              </w:rPr>
              <w:t>昼间</w:t>
            </w:r>
          </w:p>
        </w:tc>
        <w:tc>
          <w:tcPr>
            <w:tcW w:w="721" w:type="pct"/>
            <w:vAlign w:val="center"/>
          </w:tcPr>
          <w:p w14:paraId="09AD0411" w14:textId="77777777" w:rsidR="00D240C0" w:rsidRPr="0032656C" w:rsidRDefault="00B22695">
            <w:pPr>
              <w:spacing w:line="240" w:lineRule="auto"/>
              <w:ind w:firstLineChars="0" w:firstLine="0"/>
              <w:jc w:val="center"/>
              <w:rPr>
                <w:sz w:val="21"/>
                <w:szCs w:val="21"/>
              </w:rPr>
            </w:pPr>
            <w:r w:rsidRPr="0032656C">
              <w:rPr>
                <w:rFonts w:hint="eastAsia"/>
                <w:sz w:val="21"/>
                <w:szCs w:val="21"/>
              </w:rPr>
              <w:t>夜间</w:t>
            </w:r>
          </w:p>
        </w:tc>
      </w:tr>
      <w:tr w:rsidR="0032656C" w:rsidRPr="0032656C" w14:paraId="22ACA2E9" w14:textId="77777777">
        <w:trPr>
          <w:jc w:val="center"/>
        </w:trPr>
        <w:tc>
          <w:tcPr>
            <w:tcW w:w="755" w:type="pct"/>
            <w:vMerge/>
            <w:vAlign w:val="center"/>
          </w:tcPr>
          <w:p w14:paraId="061D6517" w14:textId="77777777" w:rsidR="00D240C0" w:rsidRPr="0032656C" w:rsidRDefault="00D240C0">
            <w:pPr>
              <w:spacing w:line="240" w:lineRule="auto"/>
              <w:ind w:firstLineChars="0" w:firstLine="0"/>
              <w:jc w:val="center"/>
              <w:rPr>
                <w:sz w:val="21"/>
                <w:szCs w:val="21"/>
              </w:rPr>
            </w:pPr>
          </w:p>
        </w:tc>
        <w:tc>
          <w:tcPr>
            <w:tcW w:w="774" w:type="pct"/>
            <w:vAlign w:val="center"/>
          </w:tcPr>
          <w:p w14:paraId="30BBDDCD" w14:textId="77777777" w:rsidR="00D240C0" w:rsidRPr="0032656C" w:rsidRDefault="00B22695">
            <w:pPr>
              <w:spacing w:line="240" w:lineRule="auto"/>
              <w:ind w:firstLineChars="0" w:firstLine="0"/>
              <w:jc w:val="center"/>
              <w:rPr>
                <w:sz w:val="21"/>
                <w:szCs w:val="21"/>
              </w:rPr>
            </w:pPr>
            <w:r w:rsidRPr="0032656C">
              <w:rPr>
                <w:rFonts w:hint="eastAsia"/>
                <w:sz w:val="21"/>
                <w:szCs w:val="21"/>
              </w:rPr>
              <w:t>噪声</w:t>
            </w:r>
          </w:p>
        </w:tc>
        <w:tc>
          <w:tcPr>
            <w:tcW w:w="2028" w:type="pct"/>
            <w:vAlign w:val="center"/>
          </w:tcPr>
          <w:p w14:paraId="3238CF06" w14:textId="4228A961" w:rsidR="00D240C0" w:rsidRPr="0032656C" w:rsidRDefault="00B22695" w:rsidP="000033CC">
            <w:pPr>
              <w:spacing w:line="240" w:lineRule="auto"/>
              <w:ind w:firstLineChars="0" w:firstLine="0"/>
              <w:jc w:val="center"/>
              <w:rPr>
                <w:sz w:val="21"/>
                <w:szCs w:val="21"/>
              </w:rPr>
            </w:pPr>
            <w:r w:rsidRPr="0032656C">
              <w:rPr>
                <w:rFonts w:hint="eastAsia"/>
                <w:sz w:val="21"/>
                <w:szCs w:val="21"/>
              </w:rPr>
              <w:t>《工业企业厂界环境噪声排放标准》（</w:t>
            </w:r>
            <w:r w:rsidRPr="0032656C">
              <w:rPr>
                <w:rFonts w:hint="eastAsia"/>
                <w:sz w:val="21"/>
                <w:szCs w:val="21"/>
              </w:rPr>
              <w:t>GB12348-2008</w:t>
            </w:r>
            <w:r w:rsidRPr="0032656C">
              <w:rPr>
                <w:rFonts w:hint="eastAsia"/>
                <w:sz w:val="21"/>
                <w:szCs w:val="21"/>
              </w:rPr>
              <w:t>）中</w:t>
            </w:r>
            <w:r w:rsidR="000033CC" w:rsidRPr="0032656C">
              <w:rPr>
                <w:rFonts w:hint="eastAsia"/>
                <w:sz w:val="21"/>
                <w:szCs w:val="21"/>
              </w:rPr>
              <w:t>1</w:t>
            </w:r>
            <w:r w:rsidRPr="0032656C">
              <w:rPr>
                <w:rFonts w:hint="eastAsia"/>
                <w:sz w:val="21"/>
                <w:szCs w:val="21"/>
              </w:rPr>
              <w:t>类标准</w:t>
            </w:r>
          </w:p>
        </w:tc>
        <w:tc>
          <w:tcPr>
            <w:tcW w:w="722" w:type="pct"/>
            <w:vAlign w:val="center"/>
          </w:tcPr>
          <w:p w14:paraId="486AF2F2" w14:textId="77777777" w:rsidR="00D240C0" w:rsidRPr="0032656C" w:rsidRDefault="00B22695">
            <w:pPr>
              <w:spacing w:line="240" w:lineRule="auto"/>
              <w:ind w:firstLineChars="0" w:firstLine="0"/>
              <w:jc w:val="center"/>
              <w:rPr>
                <w:sz w:val="21"/>
                <w:szCs w:val="21"/>
              </w:rPr>
            </w:pPr>
            <w:r w:rsidRPr="0032656C">
              <w:rPr>
                <w:rFonts w:hint="eastAsia"/>
                <w:sz w:val="21"/>
                <w:szCs w:val="21"/>
              </w:rPr>
              <w:t>55</w:t>
            </w:r>
          </w:p>
        </w:tc>
        <w:tc>
          <w:tcPr>
            <w:tcW w:w="721" w:type="pct"/>
            <w:vAlign w:val="center"/>
          </w:tcPr>
          <w:p w14:paraId="49F6F89E" w14:textId="77777777" w:rsidR="00D240C0" w:rsidRPr="0032656C" w:rsidRDefault="00B22695">
            <w:pPr>
              <w:spacing w:line="240" w:lineRule="auto"/>
              <w:ind w:firstLineChars="0" w:firstLine="0"/>
              <w:jc w:val="center"/>
              <w:rPr>
                <w:sz w:val="21"/>
                <w:szCs w:val="21"/>
              </w:rPr>
            </w:pPr>
            <w:r w:rsidRPr="0032656C">
              <w:rPr>
                <w:rFonts w:hint="eastAsia"/>
                <w:sz w:val="21"/>
                <w:szCs w:val="21"/>
              </w:rPr>
              <w:t>45</w:t>
            </w:r>
          </w:p>
        </w:tc>
      </w:tr>
    </w:tbl>
    <w:p w14:paraId="53F2927E" w14:textId="77777777" w:rsidR="00D240C0" w:rsidRPr="0032656C" w:rsidRDefault="00B22695">
      <w:pPr>
        <w:ind w:firstLine="480"/>
      </w:pPr>
      <w:r w:rsidRPr="0032656C">
        <w:rPr>
          <w:rFonts w:hint="eastAsia"/>
        </w:rPr>
        <w:t>（</w:t>
      </w:r>
      <w:r w:rsidRPr="0032656C">
        <w:rPr>
          <w:rFonts w:hint="eastAsia"/>
        </w:rPr>
        <w:t>4</w:t>
      </w:r>
      <w:r w:rsidRPr="0032656C">
        <w:rPr>
          <w:rFonts w:hint="eastAsia"/>
        </w:rPr>
        <w:t>）固体废物</w:t>
      </w:r>
    </w:p>
    <w:p w14:paraId="1BEAE16A" w14:textId="77777777" w:rsidR="00D240C0" w:rsidRPr="0032656C" w:rsidRDefault="00B22695">
      <w:pPr>
        <w:ind w:firstLine="480"/>
      </w:pPr>
      <w:r w:rsidRPr="0032656C">
        <w:rPr>
          <w:rFonts w:hint="eastAsia"/>
        </w:rPr>
        <w:t>一般工业固体废物执行《一般工业固体废物贮存和填埋污染控制标准》（</w:t>
      </w:r>
      <w:r w:rsidRPr="0032656C">
        <w:rPr>
          <w:rFonts w:hint="eastAsia"/>
        </w:rPr>
        <w:t>GB18599-2020</w:t>
      </w:r>
      <w:r w:rsidRPr="0032656C">
        <w:rPr>
          <w:rFonts w:hint="eastAsia"/>
        </w:rPr>
        <w:t>）中有关规定。危险废物（医疗废物）执行《危险废物贮存污染控制标准》（</w:t>
      </w:r>
      <w:r w:rsidRPr="0032656C">
        <w:rPr>
          <w:rFonts w:hint="eastAsia"/>
        </w:rPr>
        <w:t>GB18597-2001</w:t>
      </w:r>
      <w:r w:rsidRPr="0032656C">
        <w:rPr>
          <w:rFonts w:hint="eastAsia"/>
        </w:rPr>
        <w:t>）及其修改单、《医疗废物处理处置污染控制标准》（</w:t>
      </w:r>
      <w:r w:rsidRPr="0032656C">
        <w:rPr>
          <w:rFonts w:hint="eastAsia"/>
        </w:rPr>
        <w:t>GB39707-2020</w:t>
      </w:r>
      <w:r w:rsidRPr="0032656C">
        <w:rPr>
          <w:rFonts w:hint="eastAsia"/>
        </w:rPr>
        <w:t>）中的相关规定。</w:t>
      </w:r>
    </w:p>
    <w:p w14:paraId="1CD659BB" w14:textId="1C4E27CC" w:rsidR="00D240C0" w:rsidRPr="0032656C" w:rsidRDefault="00B22695">
      <w:pPr>
        <w:pStyle w:val="2"/>
      </w:pPr>
      <w:bookmarkStart w:id="19" w:name="_Toc101965091"/>
      <w:r w:rsidRPr="0032656C">
        <w:rPr>
          <w:rFonts w:hint="eastAsia"/>
        </w:rPr>
        <w:t>2.6</w:t>
      </w:r>
      <w:r w:rsidRPr="0032656C">
        <w:rPr>
          <w:rFonts w:hint="eastAsia"/>
        </w:rPr>
        <w:t>评价等级及评价范围</w:t>
      </w:r>
      <w:bookmarkEnd w:id="19"/>
    </w:p>
    <w:p w14:paraId="663D1394" w14:textId="77777777" w:rsidR="00D240C0" w:rsidRPr="0032656C" w:rsidRDefault="00B22695">
      <w:pPr>
        <w:pStyle w:val="3"/>
      </w:pPr>
      <w:r w:rsidRPr="0032656C">
        <w:rPr>
          <w:rFonts w:hint="eastAsia"/>
        </w:rPr>
        <w:t>2.6.1</w:t>
      </w:r>
      <w:r w:rsidRPr="0032656C">
        <w:rPr>
          <w:rFonts w:hint="eastAsia"/>
        </w:rPr>
        <w:t>评价等级</w:t>
      </w:r>
    </w:p>
    <w:p w14:paraId="5024FAE4" w14:textId="77777777" w:rsidR="00D240C0" w:rsidRPr="0032656C" w:rsidRDefault="00B22695">
      <w:pPr>
        <w:pStyle w:val="4"/>
        <w:ind w:firstLine="480"/>
      </w:pPr>
      <w:r w:rsidRPr="0032656C">
        <w:rPr>
          <w:rFonts w:hint="eastAsia"/>
        </w:rPr>
        <w:t>2.6.1.1</w:t>
      </w:r>
      <w:r w:rsidRPr="0032656C">
        <w:rPr>
          <w:rFonts w:hint="eastAsia"/>
        </w:rPr>
        <w:t>大气环境影响评价等级</w:t>
      </w:r>
    </w:p>
    <w:p w14:paraId="35B9ECC6" w14:textId="77777777" w:rsidR="00D240C0" w:rsidRPr="0032656C" w:rsidRDefault="00B22695">
      <w:pPr>
        <w:ind w:firstLine="480"/>
      </w:pPr>
      <w:r w:rsidRPr="0032656C">
        <w:rPr>
          <w:rFonts w:hint="eastAsia"/>
        </w:rPr>
        <w:t>（</w:t>
      </w:r>
      <w:r w:rsidRPr="0032656C">
        <w:rPr>
          <w:rFonts w:hint="eastAsia"/>
        </w:rPr>
        <w:t>1</w:t>
      </w:r>
      <w:r w:rsidRPr="0032656C">
        <w:rPr>
          <w:rFonts w:hint="eastAsia"/>
        </w:rPr>
        <w:t>）判定依据</w:t>
      </w:r>
    </w:p>
    <w:p w14:paraId="38BD29A4" w14:textId="77777777" w:rsidR="00D240C0" w:rsidRPr="0032656C" w:rsidRDefault="00B22695">
      <w:pPr>
        <w:ind w:firstLine="480"/>
      </w:pPr>
      <w:r w:rsidRPr="0032656C">
        <w:rPr>
          <w:rFonts w:hint="eastAsia"/>
        </w:rPr>
        <w:t>根据《环境影响评价技术导则</w:t>
      </w:r>
      <w:r w:rsidRPr="0032656C">
        <w:rPr>
          <w:rFonts w:hint="eastAsia"/>
        </w:rPr>
        <w:t xml:space="preserve">  </w:t>
      </w:r>
      <w:r w:rsidRPr="0032656C">
        <w:rPr>
          <w:rFonts w:hint="eastAsia"/>
        </w:rPr>
        <w:t>大气环境》（</w:t>
      </w:r>
      <w:r w:rsidRPr="0032656C">
        <w:rPr>
          <w:rFonts w:hint="eastAsia"/>
        </w:rPr>
        <w:t>HJ2.2-2018</w:t>
      </w:r>
      <w:r w:rsidRPr="0032656C">
        <w:rPr>
          <w:rFonts w:hint="eastAsia"/>
        </w:rPr>
        <w:t>）中“</w:t>
      </w:r>
      <w:r w:rsidRPr="0032656C">
        <w:rPr>
          <w:rFonts w:hint="eastAsia"/>
        </w:rPr>
        <w:t>5.3</w:t>
      </w:r>
      <w:r w:rsidRPr="0032656C">
        <w:rPr>
          <w:rFonts w:hint="eastAsia"/>
        </w:rPr>
        <w:t>评价标准确定”的规定，选择项目污染源正常排放的主要污染物及排放参数，采用附录</w:t>
      </w:r>
      <w:r w:rsidRPr="0032656C">
        <w:rPr>
          <w:rFonts w:hint="eastAsia"/>
        </w:rPr>
        <w:t>A</w:t>
      </w:r>
      <w:r w:rsidRPr="0032656C">
        <w:rPr>
          <w:rFonts w:hint="eastAsia"/>
        </w:rPr>
        <w:t>推荐模型中估算模型分别计算项目污染源的最大环境影响，然后按评价工作分级判据进行分级。</w:t>
      </w:r>
    </w:p>
    <w:p w14:paraId="4BF35DE1" w14:textId="77777777" w:rsidR="00D240C0" w:rsidRPr="0032656C" w:rsidRDefault="00B22695">
      <w:pPr>
        <w:ind w:firstLine="480"/>
      </w:pPr>
      <w:r w:rsidRPr="0032656C">
        <w:rPr>
          <w:rFonts w:hint="eastAsia"/>
        </w:rPr>
        <w:t>根据项目污染源初步调查结果，计算项目排放主要污染物的最大地面空气质</w:t>
      </w:r>
      <w:r w:rsidRPr="0032656C">
        <w:rPr>
          <w:rFonts w:hint="eastAsia"/>
        </w:rPr>
        <w:lastRenderedPageBreak/>
        <w:t>量浓度占标率</w:t>
      </w:r>
      <w:r w:rsidRPr="0032656C">
        <w:rPr>
          <w:rFonts w:hint="eastAsia"/>
        </w:rPr>
        <w:t>P</w:t>
      </w:r>
      <w:r w:rsidRPr="0032656C">
        <w:rPr>
          <w:rFonts w:hint="eastAsia"/>
          <w:vertAlign w:val="subscript"/>
        </w:rPr>
        <w:t>i</w:t>
      </w:r>
      <w:r w:rsidRPr="0032656C">
        <w:rPr>
          <w:rFonts w:hint="eastAsia"/>
        </w:rPr>
        <w:t>。</w:t>
      </w:r>
    </w:p>
    <w:p w14:paraId="526570C1" w14:textId="77777777" w:rsidR="00D240C0" w:rsidRPr="0032656C" w:rsidRDefault="00B22695">
      <w:pPr>
        <w:ind w:firstLineChars="0" w:firstLine="0"/>
        <w:jc w:val="center"/>
      </w:pPr>
      <w:r w:rsidRPr="0032656C">
        <w:rPr>
          <w:position w:val="-27"/>
        </w:rPr>
        <w:object w:dxaOrig="1762" w:dyaOrig="677" w14:anchorId="40B69BD3">
          <v:shape id="_x0000_i1026" type="#_x0000_t75" style="width:87.4pt;height:33.4pt" o:ole="">
            <v:imagedata r:id="rId23" o:title=""/>
          </v:shape>
          <o:OLEObject Type="Embed" ProgID="Equation.AxMath" ShapeID="_x0000_i1026" DrawAspect="Content" ObjectID="_1716989793" r:id="rId24"/>
        </w:object>
      </w:r>
    </w:p>
    <w:p w14:paraId="18A38B29" w14:textId="77777777" w:rsidR="00D240C0" w:rsidRPr="0032656C" w:rsidRDefault="00B22695">
      <w:pPr>
        <w:ind w:firstLine="480"/>
      </w:pPr>
      <w:r w:rsidRPr="0032656C">
        <w:rPr>
          <w:rFonts w:hint="eastAsia"/>
        </w:rPr>
        <w:t>式中：</w:t>
      </w:r>
      <w:r w:rsidRPr="0032656C">
        <w:rPr>
          <w:rFonts w:hint="eastAsia"/>
        </w:rPr>
        <w:t>P</w:t>
      </w:r>
      <w:r w:rsidRPr="0032656C">
        <w:rPr>
          <w:rFonts w:hint="eastAsia"/>
          <w:vertAlign w:val="subscript"/>
        </w:rPr>
        <w:t>i</w:t>
      </w:r>
      <w:r w:rsidRPr="0032656C">
        <w:rPr>
          <w:rFonts w:hint="eastAsia"/>
        </w:rPr>
        <w:t>——第</w:t>
      </w:r>
      <w:proofErr w:type="spellStart"/>
      <w:r w:rsidRPr="0032656C">
        <w:rPr>
          <w:rFonts w:hint="eastAsia"/>
        </w:rPr>
        <w:t>i</w:t>
      </w:r>
      <w:proofErr w:type="spellEnd"/>
      <w:r w:rsidRPr="0032656C">
        <w:rPr>
          <w:rFonts w:hint="eastAsia"/>
        </w:rPr>
        <w:t>个污染物的最大地面空气质量浓度占标率，</w:t>
      </w:r>
      <w:r w:rsidRPr="0032656C">
        <w:rPr>
          <w:rFonts w:hint="eastAsia"/>
        </w:rPr>
        <w:t>%</w:t>
      </w:r>
      <w:r w:rsidRPr="0032656C">
        <w:rPr>
          <w:rFonts w:hint="eastAsia"/>
        </w:rPr>
        <w:t>；</w:t>
      </w:r>
    </w:p>
    <w:p w14:paraId="551E5EB6" w14:textId="77777777" w:rsidR="00D240C0" w:rsidRPr="0032656C" w:rsidRDefault="00B22695">
      <w:pPr>
        <w:ind w:firstLineChars="500" w:firstLine="1200"/>
      </w:pPr>
      <w:r w:rsidRPr="0032656C">
        <w:rPr>
          <w:rFonts w:hint="eastAsia"/>
        </w:rPr>
        <w:t>C</w:t>
      </w:r>
      <w:r w:rsidRPr="0032656C">
        <w:rPr>
          <w:rFonts w:hint="eastAsia"/>
          <w:vertAlign w:val="subscript"/>
        </w:rPr>
        <w:t>i</w:t>
      </w:r>
      <w:r w:rsidRPr="0032656C">
        <w:rPr>
          <w:rFonts w:hint="eastAsia"/>
        </w:rPr>
        <w:t>——采用估算模型计算出的第</w:t>
      </w:r>
      <w:proofErr w:type="spellStart"/>
      <w:r w:rsidRPr="0032656C">
        <w:rPr>
          <w:rFonts w:hint="eastAsia"/>
        </w:rPr>
        <w:t>i</w:t>
      </w:r>
      <w:proofErr w:type="spellEnd"/>
      <w:r w:rsidRPr="0032656C">
        <w:rPr>
          <w:rFonts w:hint="eastAsia"/>
        </w:rPr>
        <w:t>个污染物的最大</w:t>
      </w:r>
      <w:r w:rsidRPr="0032656C">
        <w:rPr>
          <w:rFonts w:hint="eastAsia"/>
        </w:rPr>
        <w:t>1h</w:t>
      </w:r>
      <w:r w:rsidRPr="0032656C">
        <w:rPr>
          <w:rFonts w:hint="eastAsia"/>
        </w:rPr>
        <w:t>地面空气质量浓度，</w:t>
      </w:r>
      <w:proofErr w:type="spellStart"/>
      <w:r w:rsidRPr="0032656C">
        <w:t>μg</w:t>
      </w:r>
      <w:proofErr w:type="spellEnd"/>
      <w:r w:rsidRPr="0032656C">
        <w:t>/m</w:t>
      </w:r>
      <w:r w:rsidRPr="0032656C">
        <w:rPr>
          <w:vertAlign w:val="superscript"/>
        </w:rPr>
        <w:t>3</w:t>
      </w:r>
      <w:r w:rsidRPr="0032656C">
        <w:rPr>
          <w:rFonts w:hint="eastAsia"/>
        </w:rPr>
        <w:t>；</w:t>
      </w:r>
    </w:p>
    <w:p w14:paraId="09245C83" w14:textId="77777777" w:rsidR="00D240C0" w:rsidRPr="0032656C" w:rsidRDefault="00B22695">
      <w:pPr>
        <w:ind w:firstLineChars="500" w:firstLine="1200"/>
      </w:pPr>
      <w:r w:rsidRPr="0032656C">
        <w:rPr>
          <w:rFonts w:hint="eastAsia"/>
        </w:rPr>
        <w:t>C</w:t>
      </w:r>
      <w:r w:rsidRPr="0032656C">
        <w:rPr>
          <w:rFonts w:hint="eastAsia"/>
          <w:vertAlign w:val="subscript"/>
        </w:rPr>
        <w:t>0i</w:t>
      </w:r>
      <w:r w:rsidRPr="0032656C">
        <w:rPr>
          <w:rFonts w:hint="eastAsia"/>
        </w:rPr>
        <w:t>——第</w:t>
      </w:r>
      <w:proofErr w:type="spellStart"/>
      <w:r w:rsidRPr="0032656C">
        <w:rPr>
          <w:rFonts w:hint="eastAsia"/>
        </w:rPr>
        <w:t>i</w:t>
      </w:r>
      <w:proofErr w:type="spellEnd"/>
      <w:r w:rsidRPr="0032656C">
        <w:rPr>
          <w:rFonts w:hint="eastAsia"/>
        </w:rPr>
        <w:t>个污染物的环境空气质量浓度标准，</w:t>
      </w:r>
      <w:r w:rsidRPr="0032656C">
        <w:rPr>
          <w:rFonts w:hint="eastAsia"/>
        </w:rPr>
        <w:t>ug/m</w:t>
      </w:r>
      <w:r w:rsidRPr="0032656C">
        <w:rPr>
          <w:rFonts w:hint="eastAsia"/>
          <w:vertAlign w:val="superscript"/>
        </w:rPr>
        <w:t>3</w:t>
      </w:r>
      <w:r w:rsidRPr="0032656C">
        <w:rPr>
          <w:rFonts w:hint="eastAsia"/>
        </w:rPr>
        <w:t>。一般选用</w:t>
      </w:r>
      <w:r w:rsidRPr="0032656C">
        <w:rPr>
          <w:rFonts w:hint="eastAsia"/>
        </w:rPr>
        <w:t>GB3095</w:t>
      </w:r>
      <w:r w:rsidRPr="0032656C">
        <w:rPr>
          <w:rFonts w:hint="eastAsia"/>
        </w:rPr>
        <w:t>中</w:t>
      </w:r>
      <w:r w:rsidRPr="0032656C">
        <w:rPr>
          <w:rFonts w:hint="eastAsia"/>
        </w:rPr>
        <w:t>1h</w:t>
      </w:r>
      <w:r w:rsidRPr="0032656C">
        <w:rPr>
          <w:rFonts w:hint="eastAsia"/>
        </w:rPr>
        <w:t>平均质量浓度的二级浓度限值，如项目位于一类环境空气功能区，应选择相应的一级浓度限值；对该标准中未包含的污染物，使用《环境影响评价技术导则</w:t>
      </w:r>
      <w:r w:rsidRPr="0032656C">
        <w:rPr>
          <w:rFonts w:hint="eastAsia"/>
        </w:rPr>
        <w:t xml:space="preserve">  </w:t>
      </w:r>
      <w:r w:rsidRPr="0032656C">
        <w:rPr>
          <w:rFonts w:hint="eastAsia"/>
        </w:rPr>
        <w:t>大气环境》（</w:t>
      </w:r>
      <w:r w:rsidRPr="0032656C">
        <w:rPr>
          <w:rFonts w:hint="eastAsia"/>
        </w:rPr>
        <w:t>HJ2.2-2018</w:t>
      </w:r>
      <w:r w:rsidRPr="0032656C">
        <w:rPr>
          <w:rFonts w:hint="eastAsia"/>
        </w:rPr>
        <w:t>）中</w:t>
      </w:r>
      <w:r w:rsidRPr="0032656C">
        <w:rPr>
          <w:rFonts w:hint="eastAsia"/>
        </w:rPr>
        <w:t>5.2</w:t>
      </w:r>
      <w:r w:rsidRPr="0032656C">
        <w:rPr>
          <w:rFonts w:hint="eastAsia"/>
        </w:rPr>
        <w:t>确定的各评价因子</w:t>
      </w:r>
      <w:r w:rsidRPr="0032656C">
        <w:rPr>
          <w:rFonts w:hint="eastAsia"/>
        </w:rPr>
        <w:t>1h</w:t>
      </w:r>
      <w:r w:rsidRPr="0032656C">
        <w:rPr>
          <w:rFonts w:hint="eastAsia"/>
        </w:rPr>
        <w:t>平均质量浓度限值。对仅有</w:t>
      </w:r>
      <w:r w:rsidRPr="0032656C">
        <w:rPr>
          <w:rFonts w:hint="eastAsia"/>
        </w:rPr>
        <w:t>8h</w:t>
      </w:r>
      <w:r w:rsidRPr="0032656C">
        <w:rPr>
          <w:rFonts w:hint="eastAsia"/>
        </w:rPr>
        <w:t>平均质量浓度限值、日平均质量浓度限值或年平均质量浓度限值的，可分别按</w:t>
      </w:r>
      <w:r w:rsidRPr="0032656C">
        <w:rPr>
          <w:rFonts w:hint="eastAsia"/>
        </w:rPr>
        <w:t>2</w:t>
      </w:r>
      <w:r w:rsidRPr="0032656C">
        <w:rPr>
          <w:rFonts w:hint="eastAsia"/>
        </w:rPr>
        <w:t>倍、</w:t>
      </w:r>
      <w:r w:rsidRPr="0032656C">
        <w:rPr>
          <w:rFonts w:hint="eastAsia"/>
        </w:rPr>
        <w:t>3</w:t>
      </w:r>
      <w:r w:rsidRPr="0032656C">
        <w:rPr>
          <w:rFonts w:hint="eastAsia"/>
        </w:rPr>
        <w:t>倍、</w:t>
      </w:r>
      <w:r w:rsidRPr="0032656C">
        <w:rPr>
          <w:rFonts w:hint="eastAsia"/>
        </w:rPr>
        <w:t>6</w:t>
      </w:r>
      <w:r w:rsidRPr="0032656C">
        <w:rPr>
          <w:rFonts w:hint="eastAsia"/>
        </w:rPr>
        <w:t>倍折算为</w:t>
      </w:r>
      <w:r w:rsidRPr="0032656C">
        <w:rPr>
          <w:rFonts w:hint="eastAsia"/>
        </w:rPr>
        <w:t>1h</w:t>
      </w:r>
      <w:r w:rsidRPr="0032656C">
        <w:rPr>
          <w:rFonts w:hint="eastAsia"/>
        </w:rPr>
        <w:t>平均质量浓度限值。</w:t>
      </w:r>
    </w:p>
    <w:p w14:paraId="52FDD2BF" w14:textId="77777777" w:rsidR="00D240C0" w:rsidRPr="0032656C" w:rsidRDefault="00B22695">
      <w:pPr>
        <w:ind w:firstLine="480"/>
      </w:pPr>
      <w:r w:rsidRPr="0032656C">
        <w:rPr>
          <w:rFonts w:hint="eastAsia"/>
        </w:rPr>
        <w:t>评价等级按表</w:t>
      </w:r>
      <w:r w:rsidRPr="0032656C">
        <w:rPr>
          <w:rFonts w:hint="eastAsia"/>
        </w:rPr>
        <w:t>2.6-1</w:t>
      </w:r>
      <w:r w:rsidRPr="0032656C">
        <w:rPr>
          <w:rFonts w:hint="eastAsia"/>
        </w:rPr>
        <w:t>的分级判据进行划分，如污染物数</w:t>
      </w:r>
      <w:proofErr w:type="spellStart"/>
      <w:r w:rsidRPr="0032656C">
        <w:rPr>
          <w:rFonts w:hint="eastAsia"/>
        </w:rPr>
        <w:t>i</w:t>
      </w:r>
      <w:proofErr w:type="spellEnd"/>
      <w:r w:rsidRPr="0032656C">
        <w:rPr>
          <w:rFonts w:hint="eastAsia"/>
        </w:rPr>
        <w:t>大于</w:t>
      </w:r>
      <w:r w:rsidRPr="0032656C">
        <w:rPr>
          <w:rFonts w:hint="eastAsia"/>
        </w:rPr>
        <w:t>1</w:t>
      </w:r>
      <w:r w:rsidRPr="0032656C">
        <w:rPr>
          <w:rFonts w:hint="eastAsia"/>
        </w:rPr>
        <w:t>，取</w:t>
      </w:r>
      <w:r w:rsidRPr="0032656C">
        <w:rPr>
          <w:rFonts w:hint="eastAsia"/>
        </w:rPr>
        <w:t>P</w:t>
      </w:r>
      <w:r w:rsidRPr="0032656C">
        <w:rPr>
          <w:rFonts w:hint="eastAsia"/>
        </w:rPr>
        <w:t>值中最大者</w:t>
      </w:r>
      <w:r w:rsidRPr="0032656C">
        <w:rPr>
          <w:rFonts w:hint="eastAsia"/>
        </w:rPr>
        <w:t>P</w:t>
      </w:r>
      <w:r w:rsidRPr="0032656C">
        <w:rPr>
          <w:rFonts w:hint="eastAsia"/>
          <w:vertAlign w:val="subscript"/>
        </w:rPr>
        <w:t>max</w:t>
      </w:r>
      <w:r w:rsidRPr="0032656C">
        <w:rPr>
          <w:rFonts w:hint="eastAsia"/>
        </w:rPr>
        <w:t>。</w:t>
      </w:r>
    </w:p>
    <w:p w14:paraId="6E8ADC53" w14:textId="77777777" w:rsidR="00D240C0" w:rsidRPr="0032656C" w:rsidRDefault="00B22695">
      <w:pPr>
        <w:pStyle w:val="a3"/>
      </w:pPr>
      <w:r w:rsidRPr="0032656C">
        <w:rPr>
          <w:rFonts w:hint="eastAsia"/>
        </w:rPr>
        <w:t>表</w:t>
      </w:r>
      <w:r w:rsidRPr="0032656C">
        <w:rPr>
          <w:rFonts w:hint="eastAsia"/>
        </w:rPr>
        <w:t xml:space="preserve">2.6-1  </w:t>
      </w:r>
      <w:r w:rsidRPr="0032656C">
        <w:rPr>
          <w:rFonts w:hint="eastAsia"/>
        </w:rPr>
        <w:t>评价等级判别表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134"/>
        <w:gridCol w:w="5156"/>
      </w:tblGrid>
      <w:tr w:rsidR="0032656C" w:rsidRPr="0032656C" w14:paraId="59162F87" w14:textId="77777777">
        <w:trPr>
          <w:trHeight w:val="454"/>
          <w:jc w:val="center"/>
        </w:trPr>
        <w:tc>
          <w:tcPr>
            <w:tcW w:w="3227" w:type="dxa"/>
            <w:vAlign w:val="center"/>
          </w:tcPr>
          <w:p w14:paraId="60334E6B" w14:textId="77777777" w:rsidR="00D240C0" w:rsidRPr="0032656C" w:rsidRDefault="00B22695">
            <w:pPr>
              <w:spacing w:line="240" w:lineRule="auto"/>
              <w:ind w:firstLineChars="0" w:firstLine="0"/>
              <w:jc w:val="center"/>
              <w:rPr>
                <w:sz w:val="21"/>
                <w:szCs w:val="21"/>
              </w:rPr>
            </w:pPr>
            <w:r w:rsidRPr="0032656C">
              <w:rPr>
                <w:rFonts w:hint="eastAsia"/>
                <w:sz w:val="21"/>
                <w:szCs w:val="21"/>
              </w:rPr>
              <w:t>评价工作等级</w:t>
            </w:r>
          </w:p>
        </w:tc>
        <w:tc>
          <w:tcPr>
            <w:tcW w:w="5295" w:type="dxa"/>
            <w:vAlign w:val="center"/>
          </w:tcPr>
          <w:p w14:paraId="2B5438DD" w14:textId="77777777" w:rsidR="00D240C0" w:rsidRPr="0032656C" w:rsidRDefault="00B22695">
            <w:pPr>
              <w:spacing w:line="240" w:lineRule="auto"/>
              <w:ind w:firstLineChars="0" w:firstLine="0"/>
              <w:jc w:val="center"/>
              <w:rPr>
                <w:sz w:val="21"/>
                <w:szCs w:val="21"/>
              </w:rPr>
            </w:pPr>
            <w:r w:rsidRPr="0032656C">
              <w:rPr>
                <w:rFonts w:hint="eastAsia"/>
                <w:sz w:val="21"/>
                <w:szCs w:val="21"/>
              </w:rPr>
              <w:t>评价工作分级判据</w:t>
            </w:r>
          </w:p>
        </w:tc>
      </w:tr>
      <w:tr w:rsidR="0032656C" w:rsidRPr="0032656C" w14:paraId="71E98405" w14:textId="77777777">
        <w:trPr>
          <w:trHeight w:val="397"/>
          <w:jc w:val="center"/>
        </w:trPr>
        <w:tc>
          <w:tcPr>
            <w:tcW w:w="3227" w:type="dxa"/>
            <w:vAlign w:val="center"/>
          </w:tcPr>
          <w:p w14:paraId="432A458E" w14:textId="77777777" w:rsidR="00D240C0" w:rsidRPr="0032656C" w:rsidRDefault="00B22695">
            <w:pPr>
              <w:spacing w:line="240" w:lineRule="auto"/>
              <w:ind w:firstLineChars="0" w:firstLine="0"/>
              <w:jc w:val="center"/>
              <w:rPr>
                <w:sz w:val="21"/>
                <w:szCs w:val="21"/>
              </w:rPr>
            </w:pPr>
            <w:r w:rsidRPr="0032656C">
              <w:rPr>
                <w:rFonts w:hint="eastAsia"/>
                <w:sz w:val="21"/>
                <w:szCs w:val="21"/>
              </w:rPr>
              <w:t>一级评价</w:t>
            </w:r>
          </w:p>
        </w:tc>
        <w:tc>
          <w:tcPr>
            <w:tcW w:w="5295" w:type="dxa"/>
            <w:vAlign w:val="center"/>
          </w:tcPr>
          <w:p w14:paraId="47BB278F" w14:textId="77777777" w:rsidR="00D240C0" w:rsidRPr="0032656C" w:rsidRDefault="00B22695">
            <w:pPr>
              <w:spacing w:line="240" w:lineRule="auto"/>
              <w:ind w:firstLineChars="0" w:firstLine="0"/>
              <w:jc w:val="center"/>
              <w:rPr>
                <w:sz w:val="21"/>
                <w:szCs w:val="21"/>
              </w:rPr>
            </w:pPr>
            <w:r w:rsidRPr="0032656C">
              <w:rPr>
                <w:rFonts w:hint="eastAsia"/>
                <w:sz w:val="21"/>
                <w:szCs w:val="21"/>
              </w:rPr>
              <w:t>P</w:t>
            </w:r>
            <w:r w:rsidRPr="0032656C">
              <w:rPr>
                <w:rFonts w:hint="eastAsia"/>
                <w:sz w:val="21"/>
                <w:szCs w:val="21"/>
                <w:vertAlign w:val="subscript"/>
              </w:rPr>
              <w:t>max</w:t>
            </w:r>
            <w:r w:rsidRPr="0032656C">
              <w:rPr>
                <w:rFonts w:hint="eastAsia"/>
                <w:sz w:val="21"/>
                <w:szCs w:val="21"/>
              </w:rPr>
              <w:t>≥</w:t>
            </w:r>
            <w:r w:rsidRPr="0032656C">
              <w:rPr>
                <w:rFonts w:hint="eastAsia"/>
                <w:sz w:val="21"/>
                <w:szCs w:val="21"/>
              </w:rPr>
              <w:t>10%</w:t>
            </w:r>
          </w:p>
        </w:tc>
      </w:tr>
      <w:tr w:rsidR="0032656C" w:rsidRPr="0032656C" w14:paraId="7C78582E" w14:textId="77777777">
        <w:trPr>
          <w:trHeight w:val="397"/>
          <w:jc w:val="center"/>
        </w:trPr>
        <w:tc>
          <w:tcPr>
            <w:tcW w:w="3227" w:type="dxa"/>
            <w:vAlign w:val="center"/>
          </w:tcPr>
          <w:p w14:paraId="267AA350" w14:textId="77777777" w:rsidR="00D240C0" w:rsidRPr="0032656C" w:rsidRDefault="00B22695">
            <w:pPr>
              <w:spacing w:line="240" w:lineRule="auto"/>
              <w:ind w:firstLineChars="0" w:firstLine="0"/>
              <w:jc w:val="center"/>
              <w:rPr>
                <w:sz w:val="21"/>
                <w:szCs w:val="21"/>
              </w:rPr>
            </w:pPr>
            <w:r w:rsidRPr="0032656C">
              <w:rPr>
                <w:rFonts w:hint="eastAsia"/>
                <w:sz w:val="21"/>
                <w:szCs w:val="21"/>
              </w:rPr>
              <w:t>二级评价</w:t>
            </w:r>
          </w:p>
        </w:tc>
        <w:tc>
          <w:tcPr>
            <w:tcW w:w="5295" w:type="dxa"/>
            <w:vAlign w:val="center"/>
          </w:tcPr>
          <w:p w14:paraId="49D7F254" w14:textId="77777777" w:rsidR="00D240C0" w:rsidRPr="0032656C" w:rsidRDefault="00B22695">
            <w:pPr>
              <w:spacing w:line="240" w:lineRule="auto"/>
              <w:ind w:firstLineChars="0" w:firstLine="0"/>
              <w:jc w:val="center"/>
              <w:rPr>
                <w:sz w:val="21"/>
                <w:szCs w:val="21"/>
              </w:rPr>
            </w:pPr>
            <w:r w:rsidRPr="0032656C">
              <w:rPr>
                <w:rFonts w:hint="eastAsia"/>
                <w:sz w:val="21"/>
                <w:szCs w:val="21"/>
              </w:rPr>
              <w:t>1%</w:t>
            </w:r>
            <w:r w:rsidRPr="0032656C">
              <w:rPr>
                <w:rFonts w:hint="eastAsia"/>
                <w:sz w:val="21"/>
                <w:szCs w:val="21"/>
              </w:rPr>
              <w:t>≤</w:t>
            </w:r>
            <w:r w:rsidRPr="0032656C">
              <w:rPr>
                <w:rFonts w:hint="eastAsia"/>
                <w:sz w:val="21"/>
                <w:szCs w:val="21"/>
              </w:rPr>
              <w:t>P</w:t>
            </w:r>
            <w:r w:rsidRPr="0032656C">
              <w:rPr>
                <w:rFonts w:hint="eastAsia"/>
                <w:sz w:val="21"/>
                <w:szCs w:val="21"/>
                <w:vertAlign w:val="subscript"/>
              </w:rPr>
              <w:t>max</w:t>
            </w:r>
            <w:r w:rsidRPr="0032656C">
              <w:rPr>
                <w:rFonts w:hint="eastAsia"/>
                <w:sz w:val="21"/>
                <w:szCs w:val="21"/>
              </w:rPr>
              <w:t>&lt;10%</w:t>
            </w:r>
          </w:p>
        </w:tc>
      </w:tr>
      <w:tr w:rsidR="0032656C" w:rsidRPr="0032656C" w14:paraId="287CE15F" w14:textId="77777777">
        <w:trPr>
          <w:trHeight w:val="397"/>
          <w:jc w:val="center"/>
        </w:trPr>
        <w:tc>
          <w:tcPr>
            <w:tcW w:w="3227" w:type="dxa"/>
            <w:vAlign w:val="center"/>
          </w:tcPr>
          <w:p w14:paraId="2FDBCA7B" w14:textId="77777777" w:rsidR="00D240C0" w:rsidRPr="0032656C" w:rsidRDefault="00B22695">
            <w:pPr>
              <w:spacing w:line="240" w:lineRule="auto"/>
              <w:ind w:firstLineChars="0" w:firstLine="0"/>
              <w:jc w:val="center"/>
              <w:rPr>
                <w:sz w:val="21"/>
                <w:szCs w:val="21"/>
              </w:rPr>
            </w:pPr>
            <w:r w:rsidRPr="0032656C">
              <w:rPr>
                <w:rFonts w:hint="eastAsia"/>
                <w:sz w:val="21"/>
                <w:szCs w:val="21"/>
              </w:rPr>
              <w:t>三级评价</w:t>
            </w:r>
          </w:p>
        </w:tc>
        <w:tc>
          <w:tcPr>
            <w:tcW w:w="5295" w:type="dxa"/>
            <w:vAlign w:val="center"/>
          </w:tcPr>
          <w:p w14:paraId="1DF3AE92" w14:textId="77777777" w:rsidR="00D240C0" w:rsidRPr="0032656C" w:rsidRDefault="00B22695">
            <w:pPr>
              <w:spacing w:line="240" w:lineRule="auto"/>
              <w:ind w:firstLineChars="0" w:firstLine="0"/>
              <w:jc w:val="center"/>
              <w:rPr>
                <w:sz w:val="21"/>
                <w:szCs w:val="21"/>
              </w:rPr>
            </w:pPr>
            <w:r w:rsidRPr="0032656C">
              <w:rPr>
                <w:rFonts w:hint="eastAsia"/>
                <w:sz w:val="21"/>
                <w:szCs w:val="21"/>
              </w:rPr>
              <w:t>P</w:t>
            </w:r>
            <w:r w:rsidRPr="0032656C">
              <w:rPr>
                <w:rFonts w:hint="eastAsia"/>
                <w:sz w:val="21"/>
                <w:szCs w:val="21"/>
                <w:vertAlign w:val="subscript"/>
              </w:rPr>
              <w:t>max</w:t>
            </w:r>
            <w:r w:rsidRPr="0032656C">
              <w:rPr>
                <w:rFonts w:hint="eastAsia"/>
                <w:sz w:val="21"/>
                <w:szCs w:val="21"/>
              </w:rPr>
              <w:t>﹤</w:t>
            </w:r>
            <w:r w:rsidRPr="0032656C">
              <w:rPr>
                <w:rFonts w:hint="eastAsia"/>
                <w:sz w:val="21"/>
                <w:szCs w:val="21"/>
              </w:rPr>
              <w:t>1%</w:t>
            </w:r>
          </w:p>
        </w:tc>
      </w:tr>
    </w:tbl>
    <w:p w14:paraId="59DEB42E" w14:textId="77777777" w:rsidR="00D240C0" w:rsidRPr="0032656C" w:rsidRDefault="00B22695">
      <w:pPr>
        <w:ind w:firstLine="480"/>
      </w:pPr>
      <w:r w:rsidRPr="0032656C">
        <w:rPr>
          <w:rFonts w:hint="eastAsia"/>
        </w:rPr>
        <w:t>评价等级的确定还应符合以下规定：</w:t>
      </w:r>
    </w:p>
    <w:p w14:paraId="4FB32B2B" w14:textId="77777777" w:rsidR="00D240C0" w:rsidRPr="0032656C" w:rsidRDefault="00B22695">
      <w:pPr>
        <w:ind w:firstLine="480"/>
      </w:pPr>
      <w:r w:rsidRPr="0032656C">
        <w:rPr>
          <w:rFonts w:hint="eastAsia"/>
        </w:rPr>
        <w:t>同一项目有多个污染源（两个及以上）时，则按各污染源分别确定评价等级，并取评价等级最高者作为项目的评价等级。</w:t>
      </w:r>
    </w:p>
    <w:p w14:paraId="278BDE06" w14:textId="77777777" w:rsidR="00D240C0" w:rsidRPr="0032656C" w:rsidRDefault="00B22695">
      <w:pPr>
        <w:ind w:firstLine="480"/>
      </w:pPr>
      <w:r w:rsidRPr="0032656C">
        <w:rPr>
          <w:rFonts w:hint="eastAsia"/>
        </w:rPr>
        <w:t>（</w:t>
      </w:r>
      <w:r w:rsidRPr="0032656C">
        <w:rPr>
          <w:rFonts w:hint="eastAsia"/>
        </w:rPr>
        <w:t>2</w:t>
      </w:r>
      <w:r w:rsidRPr="0032656C">
        <w:rPr>
          <w:rFonts w:hint="eastAsia"/>
        </w:rPr>
        <w:t>）判别估算过程</w:t>
      </w:r>
    </w:p>
    <w:p w14:paraId="3BD15802" w14:textId="77777777" w:rsidR="00D240C0" w:rsidRPr="0032656C" w:rsidRDefault="00B22695">
      <w:pPr>
        <w:ind w:firstLine="480"/>
      </w:pPr>
      <w:r w:rsidRPr="0032656C">
        <w:rPr>
          <w:rFonts w:hint="eastAsia"/>
        </w:rPr>
        <w:t>本次评价预测采用《环境影响评价技术导则</w:t>
      </w:r>
      <w:r w:rsidRPr="0032656C">
        <w:rPr>
          <w:rFonts w:hint="eastAsia"/>
        </w:rPr>
        <w:t xml:space="preserve"> </w:t>
      </w:r>
      <w:r w:rsidRPr="0032656C">
        <w:rPr>
          <w:rFonts w:hint="eastAsia"/>
        </w:rPr>
        <w:t>大气环境》（</w:t>
      </w:r>
      <w:r w:rsidRPr="0032656C">
        <w:rPr>
          <w:rFonts w:hint="eastAsia"/>
        </w:rPr>
        <w:t>HJ2.2-2018</w:t>
      </w:r>
      <w:r w:rsidRPr="0032656C">
        <w:rPr>
          <w:rFonts w:hint="eastAsia"/>
        </w:rPr>
        <w:t>）推荐的</w:t>
      </w:r>
      <w:r w:rsidRPr="0032656C">
        <w:rPr>
          <w:rFonts w:hint="eastAsia"/>
        </w:rPr>
        <w:t>ARESCREEN</w:t>
      </w:r>
      <w:r w:rsidRPr="0032656C">
        <w:rPr>
          <w:rFonts w:hint="eastAsia"/>
        </w:rPr>
        <w:t>估算模式，估算污染物的最大落地浓度和距离，估算模型参数见表</w:t>
      </w:r>
      <w:r w:rsidRPr="0032656C">
        <w:rPr>
          <w:rFonts w:hint="eastAsia"/>
        </w:rPr>
        <w:t>2.6-2</w:t>
      </w:r>
      <w:r w:rsidRPr="0032656C">
        <w:rPr>
          <w:rFonts w:hint="eastAsia"/>
        </w:rPr>
        <w:t>。</w:t>
      </w:r>
    </w:p>
    <w:p w14:paraId="692A17AC" w14:textId="77777777" w:rsidR="00D240C0" w:rsidRPr="0032656C" w:rsidRDefault="00B22695">
      <w:pPr>
        <w:pStyle w:val="a3"/>
      </w:pPr>
      <w:r w:rsidRPr="0032656C">
        <w:rPr>
          <w:rFonts w:hint="eastAsia"/>
        </w:rPr>
        <w:t>表</w:t>
      </w:r>
      <w:r w:rsidRPr="0032656C">
        <w:rPr>
          <w:rFonts w:hint="eastAsia"/>
        </w:rPr>
        <w:t xml:space="preserve">2.6-2  </w:t>
      </w:r>
      <w:r w:rsidRPr="0032656C">
        <w:rPr>
          <w:rFonts w:hint="eastAsia"/>
        </w:rPr>
        <w:t>估算模型参数表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99"/>
        <w:gridCol w:w="3626"/>
        <w:gridCol w:w="2765"/>
      </w:tblGrid>
      <w:tr w:rsidR="0032656C" w:rsidRPr="0032656C" w14:paraId="19F749C8" w14:textId="77777777">
        <w:trPr>
          <w:trHeight w:val="454"/>
          <w:jc w:val="center"/>
        </w:trPr>
        <w:tc>
          <w:tcPr>
            <w:tcW w:w="5681" w:type="dxa"/>
            <w:gridSpan w:val="2"/>
            <w:vAlign w:val="center"/>
          </w:tcPr>
          <w:p w14:paraId="0EDAFE40" w14:textId="77777777" w:rsidR="00D240C0" w:rsidRPr="0032656C" w:rsidRDefault="00B22695">
            <w:pPr>
              <w:spacing w:line="240" w:lineRule="auto"/>
              <w:ind w:firstLineChars="0" w:firstLine="0"/>
              <w:jc w:val="center"/>
              <w:rPr>
                <w:sz w:val="21"/>
                <w:szCs w:val="21"/>
              </w:rPr>
            </w:pPr>
            <w:r w:rsidRPr="0032656C">
              <w:rPr>
                <w:rFonts w:hint="eastAsia"/>
                <w:sz w:val="21"/>
                <w:szCs w:val="21"/>
              </w:rPr>
              <w:t>参数</w:t>
            </w:r>
          </w:p>
        </w:tc>
        <w:tc>
          <w:tcPr>
            <w:tcW w:w="2841" w:type="dxa"/>
            <w:vAlign w:val="center"/>
          </w:tcPr>
          <w:p w14:paraId="02588BC9" w14:textId="77777777" w:rsidR="00D240C0" w:rsidRPr="0032656C" w:rsidRDefault="00B22695">
            <w:pPr>
              <w:spacing w:line="240" w:lineRule="auto"/>
              <w:ind w:firstLineChars="0" w:firstLine="0"/>
              <w:jc w:val="center"/>
              <w:rPr>
                <w:sz w:val="21"/>
                <w:szCs w:val="21"/>
              </w:rPr>
            </w:pPr>
            <w:r w:rsidRPr="0032656C">
              <w:rPr>
                <w:rFonts w:hint="eastAsia"/>
                <w:sz w:val="21"/>
                <w:szCs w:val="21"/>
              </w:rPr>
              <w:t>取值</w:t>
            </w:r>
          </w:p>
        </w:tc>
      </w:tr>
      <w:tr w:rsidR="0032656C" w:rsidRPr="0032656C" w14:paraId="402245CF" w14:textId="77777777">
        <w:trPr>
          <w:trHeight w:val="397"/>
          <w:jc w:val="center"/>
        </w:trPr>
        <w:tc>
          <w:tcPr>
            <w:tcW w:w="1951" w:type="dxa"/>
            <w:vMerge w:val="restart"/>
            <w:vAlign w:val="center"/>
          </w:tcPr>
          <w:p w14:paraId="3ED63422" w14:textId="77777777" w:rsidR="00D240C0" w:rsidRPr="0032656C" w:rsidRDefault="00B22695">
            <w:pPr>
              <w:spacing w:line="240" w:lineRule="auto"/>
              <w:ind w:firstLineChars="0" w:firstLine="0"/>
              <w:jc w:val="center"/>
              <w:rPr>
                <w:sz w:val="21"/>
                <w:szCs w:val="21"/>
              </w:rPr>
            </w:pPr>
            <w:r w:rsidRPr="0032656C">
              <w:rPr>
                <w:rFonts w:hint="eastAsia"/>
                <w:sz w:val="21"/>
                <w:szCs w:val="21"/>
              </w:rPr>
              <w:lastRenderedPageBreak/>
              <w:t>城市</w:t>
            </w:r>
            <w:r w:rsidRPr="0032656C">
              <w:rPr>
                <w:rFonts w:hint="eastAsia"/>
                <w:sz w:val="21"/>
                <w:szCs w:val="21"/>
              </w:rPr>
              <w:t>/</w:t>
            </w:r>
            <w:r w:rsidRPr="0032656C">
              <w:rPr>
                <w:rFonts w:hint="eastAsia"/>
                <w:sz w:val="21"/>
                <w:szCs w:val="21"/>
              </w:rPr>
              <w:t>农村选项</w:t>
            </w:r>
          </w:p>
        </w:tc>
        <w:tc>
          <w:tcPr>
            <w:tcW w:w="3730" w:type="dxa"/>
            <w:vAlign w:val="center"/>
          </w:tcPr>
          <w:p w14:paraId="3A9AC8DB" w14:textId="77777777" w:rsidR="00D240C0" w:rsidRPr="0032656C" w:rsidRDefault="00B22695">
            <w:pPr>
              <w:spacing w:line="240" w:lineRule="auto"/>
              <w:ind w:firstLineChars="0" w:firstLine="0"/>
              <w:jc w:val="center"/>
              <w:rPr>
                <w:sz w:val="21"/>
                <w:szCs w:val="21"/>
              </w:rPr>
            </w:pPr>
            <w:r w:rsidRPr="0032656C">
              <w:rPr>
                <w:rFonts w:hint="eastAsia"/>
                <w:sz w:val="21"/>
                <w:szCs w:val="21"/>
              </w:rPr>
              <w:t>城市</w:t>
            </w:r>
            <w:r w:rsidRPr="0032656C">
              <w:rPr>
                <w:rFonts w:hint="eastAsia"/>
                <w:sz w:val="21"/>
                <w:szCs w:val="21"/>
              </w:rPr>
              <w:t>/</w:t>
            </w:r>
            <w:r w:rsidRPr="0032656C">
              <w:rPr>
                <w:rFonts w:hint="eastAsia"/>
                <w:sz w:val="21"/>
                <w:szCs w:val="21"/>
              </w:rPr>
              <w:t>农村</w:t>
            </w:r>
          </w:p>
        </w:tc>
        <w:tc>
          <w:tcPr>
            <w:tcW w:w="2841" w:type="dxa"/>
            <w:vAlign w:val="center"/>
          </w:tcPr>
          <w:p w14:paraId="5F183E7E" w14:textId="77777777" w:rsidR="00D240C0" w:rsidRPr="0032656C" w:rsidRDefault="00B22695">
            <w:pPr>
              <w:spacing w:line="240" w:lineRule="auto"/>
              <w:ind w:firstLineChars="0" w:firstLine="0"/>
              <w:jc w:val="center"/>
              <w:rPr>
                <w:sz w:val="21"/>
                <w:szCs w:val="21"/>
              </w:rPr>
            </w:pPr>
            <w:r w:rsidRPr="0032656C">
              <w:rPr>
                <w:rFonts w:hint="eastAsia"/>
                <w:sz w:val="21"/>
                <w:szCs w:val="21"/>
              </w:rPr>
              <w:t>城市</w:t>
            </w:r>
          </w:p>
        </w:tc>
      </w:tr>
      <w:tr w:rsidR="0032656C" w:rsidRPr="0032656C" w14:paraId="72040768" w14:textId="77777777">
        <w:trPr>
          <w:trHeight w:val="397"/>
          <w:jc w:val="center"/>
        </w:trPr>
        <w:tc>
          <w:tcPr>
            <w:tcW w:w="1951" w:type="dxa"/>
            <w:vMerge/>
            <w:vAlign w:val="center"/>
          </w:tcPr>
          <w:p w14:paraId="7DDCEE76" w14:textId="77777777" w:rsidR="00D240C0" w:rsidRPr="0032656C" w:rsidRDefault="00D240C0">
            <w:pPr>
              <w:spacing w:line="240" w:lineRule="auto"/>
              <w:ind w:firstLineChars="0" w:firstLine="0"/>
              <w:jc w:val="center"/>
              <w:rPr>
                <w:sz w:val="21"/>
                <w:szCs w:val="21"/>
              </w:rPr>
            </w:pPr>
          </w:p>
        </w:tc>
        <w:tc>
          <w:tcPr>
            <w:tcW w:w="3730" w:type="dxa"/>
            <w:vAlign w:val="center"/>
          </w:tcPr>
          <w:p w14:paraId="1FB52406" w14:textId="77777777" w:rsidR="00D240C0" w:rsidRPr="0032656C" w:rsidRDefault="00B22695">
            <w:pPr>
              <w:spacing w:line="240" w:lineRule="auto"/>
              <w:ind w:firstLineChars="0" w:firstLine="0"/>
              <w:jc w:val="center"/>
              <w:rPr>
                <w:sz w:val="21"/>
                <w:szCs w:val="21"/>
              </w:rPr>
            </w:pPr>
            <w:r w:rsidRPr="0032656C">
              <w:rPr>
                <w:rFonts w:hint="eastAsia"/>
                <w:sz w:val="21"/>
                <w:szCs w:val="21"/>
              </w:rPr>
              <w:t>人口数（城市选项时）</w:t>
            </w:r>
          </w:p>
        </w:tc>
        <w:tc>
          <w:tcPr>
            <w:tcW w:w="2841" w:type="dxa"/>
            <w:vAlign w:val="center"/>
          </w:tcPr>
          <w:p w14:paraId="0333B71A" w14:textId="77777777" w:rsidR="00D240C0" w:rsidRPr="0032656C" w:rsidRDefault="00502063">
            <w:pPr>
              <w:spacing w:line="240" w:lineRule="auto"/>
              <w:ind w:firstLineChars="0" w:firstLine="0"/>
              <w:jc w:val="center"/>
              <w:rPr>
                <w:sz w:val="21"/>
                <w:szCs w:val="21"/>
              </w:rPr>
            </w:pPr>
            <w:r w:rsidRPr="0032656C">
              <w:rPr>
                <w:rFonts w:hint="eastAsia"/>
                <w:sz w:val="21"/>
                <w:szCs w:val="21"/>
              </w:rPr>
              <w:t>38.8</w:t>
            </w:r>
          </w:p>
        </w:tc>
      </w:tr>
      <w:tr w:rsidR="0032656C" w:rsidRPr="0032656C" w14:paraId="180025A6" w14:textId="77777777">
        <w:trPr>
          <w:trHeight w:val="397"/>
          <w:jc w:val="center"/>
        </w:trPr>
        <w:tc>
          <w:tcPr>
            <w:tcW w:w="5681" w:type="dxa"/>
            <w:gridSpan w:val="2"/>
            <w:vAlign w:val="center"/>
          </w:tcPr>
          <w:p w14:paraId="1F9D0C02" w14:textId="77777777" w:rsidR="00502063" w:rsidRPr="0032656C" w:rsidRDefault="00502063">
            <w:pPr>
              <w:spacing w:line="240" w:lineRule="auto"/>
              <w:ind w:firstLineChars="0" w:firstLine="0"/>
              <w:jc w:val="center"/>
              <w:rPr>
                <w:sz w:val="21"/>
                <w:szCs w:val="21"/>
              </w:rPr>
            </w:pPr>
            <w:r w:rsidRPr="0032656C">
              <w:rPr>
                <w:rFonts w:hint="eastAsia"/>
                <w:sz w:val="21"/>
                <w:szCs w:val="21"/>
              </w:rPr>
              <w:t>最高环境温度</w:t>
            </w:r>
            <w:r w:rsidRPr="0032656C">
              <w:rPr>
                <w:rFonts w:hint="eastAsia"/>
                <w:sz w:val="21"/>
                <w:szCs w:val="21"/>
              </w:rPr>
              <w:t>/</w:t>
            </w:r>
            <w:r w:rsidRPr="0032656C">
              <w:rPr>
                <w:rFonts w:hint="eastAsia"/>
                <w:sz w:val="21"/>
                <w:szCs w:val="21"/>
              </w:rPr>
              <w:t>℃</w:t>
            </w:r>
          </w:p>
        </w:tc>
        <w:tc>
          <w:tcPr>
            <w:tcW w:w="2841" w:type="dxa"/>
            <w:vAlign w:val="center"/>
          </w:tcPr>
          <w:p w14:paraId="66E2706E" w14:textId="77777777" w:rsidR="00502063" w:rsidRPr="0032656C" w:rsidRDefault="00502063" w:rsidP="00B22695">
            <w:pPr>
              <w:spacing w:line="240" w:lineRule="auto"/>
              <w:ind w:firstLineChars="0" w:firstLine="0"/>
              <w:jc w:val="center"/>
              <w:rPr>
                <w:sz w:val="21"/>
                <w:szCs w:val="21"/>
              </w:rPr>
            </w:pPr>
            <w:r w:rsidRPr="0032656C">
              <w:rPr>
                <w:rFonts w:hint="eastAsia"/>
                <w:sz w:val="21"/>
                <w:szCs w:val="21"/>
              </w:rPr>
              <w:t>42</w:t>
            </w:r>
          </w:p>
        </w:tc>
      </w:tr>
      <w:tr w:rsidR="0032656C" w:rsidRPr="0032656C" w14:paraId="305DA6C8" w14:textId="77777777">
        <w:trPr>
          <w:trHeight w:val="397"/>
          <w:jc w:val="center"/>
        </w:trPr>
        <w:tc>
          <w:tcPr>
            <w:tcW w:w="5681" w:type="dxa"/>
            <w:gridSpan w:val="2"/>
            <w:vAlign w:val="center"/>
          </w:tcPr>
          <w:p w14:paraId="58B1042E" w14:textId="77777777" w:rsidR="00502063" w:rsidRPr="0032656C" w:rsidRDefault="00502063">
            <w:pPr>
              <w:spacing w:line="240" w:lineRule="auto"/>
              <w:ind w:firstLineChars="0" w:firstLine="0"/>
              <w:jc w:val="center"/>
              <w:rPr>
                <w:sz w:val="21"/>
                <w:szCs w:val="21"/>
              </w:rPr>
            </w:pPr>
            <w:r w:rsidRPr="0032656C">
              <w:rPr>
                <w:rFonts w:hint="eastAsia"/>
                <w:sz w:val="21"/>
                <w:szCs w:val="21"/>
              </w:rPr>
              <w:t>最低环境温度</w:t>
            </w:r>
            <w:r w:rsidRPr="0032656C">
              <w:rPr>
                <w:rFonts w:hint="eastAsia"/>
                <w:sz w:val="21"/>
                <w:szCs w:val="21"/>
              </w:rPr>
              <w:t>/</w:t>
            </w:r>
            <w:r w:rsidRPr="0032656C">
              <w:rPr>
                <w:rFonts w:hint="eastAsia"/>
                <w:sz w:val="21"/>
                <w:szCs w:val="21"/>
              </w:rPr>
              <w:t>℃</w:t>
            </w:r>
          </w:p>
        </w:tc>
        <w:tc>
          <w:tcPr>
            <w:tcW w:w="2841" w:type="dxa"/>
            <w:vAlign w:val="center"/>
          </w:tcPr>
          <w:p w14:paraId="19FA3F5E" w14:textId="77777777" w:rsidR="00502063" w:rsidRPr="0032656C" w:rsidRDefault="00502063" w:rsidP="00B22695">
            <w:pPr>
              <w:spacing w:line="240" w:lineRule="auto"/>
              <w:ind w:firstLineChars="0" w:firstLine="0"/>
              <w:jc w:val="center"/>
              <w:rPr>
                <w:sz w:val="21"/>
                <w:szCs w:val="21"/>
              </w:rPr>
            </w:pPr>
            <w:r w:rsidRPr="0032656C">
              <w:rPr>
                <w:rFonts w:hint="eastAsia"/>
                <w:sz w:val="21"/>
                <w:szCs w:val="21"/>
              </w:rPr>
              <w:t>-41.5</w:t>
            </w:r>
          </w:p>
        </w:tc>
      </w:tr>
      <w:tr w:rsidR="0032656C" w:rsidRPr="0032656C" w14:paraId="3D7E2AE9" w14:textId="77777777">
        <w:trPr>
          <w:trHeight w:val="397"/>
          <w:jc w:val="center"/>
        </w:trPr>
        <w:tc>
          <w:tcPr>
            <w:tcW w:w="5681" w:type="dxa"/>
            <w:gridSpan w:val="2"/>
            <w:vAlign w:val="center"/>
          </w:tcPr>
          <w:p w14:paraId="13D411E3" w14:textId="77777777" w:rsidR="00D240C0" w:rsidRPr="0032656C" w:rsidRDefault="00B22695">
            <w:pPr>
              <w:spacing w:line="240" w:lineRule="auto"/>
              <w:ind w:firstLineChars="0" w:firstLine="0"/>
              <w:jc w:val="center"/>
              <w:rPr>
                <w:sz w:val="21"/>
                <w:szCs w:val="21"/>
              </w:rPr>
            </w:pPr>
            <w:r w:rsidRPr="0032656C">
              <w:rPr>
                <w:rFonts w:hint="eastAsia"/>
                <w:sz w:val="21"/>
                <w:szCs w:val="21"/>
              </w:rPr>
              <w:t>土地利用类型</w:t>
            </w:r>
          </w:p>
        </w:tc>
        <w:tc>
          <w:tcPr>
            <w:tcW w:w="2841" w:type="dxa"/>
            <w:vAlign w:val="center"/>
          </w:tcPr>
          <w:p w14:paraId="49BEF307" w14:textId="77777777" w:rsidR="00D240C0" w:rsidRPr="0032656C" w:rsidRDefault="00B22695">
            <w:pPr>
              <w:spacing w:line="240" w:lineRule="auto"/>
              <w:ind w:firstLineChars="0" w:firstLine="0"/>
              <w:jc w:val="center"/>
              <w:rPr>
                <w:sz w:val="21"/>
                <w:szCs w:val="21"/>
              </w:rPr>
            </w:pPr>
            <w:r w:rsidRPr="0032656C">
              <w:rPr>
                <w:rFonts w:hint="eastAsia"/>
                <w:sz w:val="21"/>
                <w:szCs w:val="21"/>
              </w:rPr>
              <w:t>医疗卫生用地</w:t>
            </w:r>
          </w:p>
        </w:tc>
      </w:tr>
      <w:tr w:rsidR="0032656C" w:rsidRPr="0032656C" w14:paraId="300857D3" w14:textId="77777777">
        <w:trPr>
          <w:trHeight w:val="397"/>
          <w:jc w:val="center"/>
        </w:trPr>
        <w:tc>
          <w:tcPr>
            <w:tcW w:w="5681" w:type="dxa"/>
            <w:gridSpan w:val="2"/>
            <w:vAlign w:val="center"/>
          </w:tcPr>
          <w:p w14:paraId="2C40FE8B" w14:textId="77777777" w:rsidR="00D240C0" w:rsidRPr="0032656C" w:rsidRDefault="00B22695">
            <w:pPr>
              <w:spacing w:line="240" w:lineRule="auto"/>
              <w:ind w:firstLineChars="0" w:firstLine="0"/>
              <w:jc w:val="center"/>
              <w:rPr>
                <w:sz w:val="21"/>
                <w:szCs w:val="21"/>
              </w:rPr>
            </w:pPr>
            <w:r w:rsidRPr="0032656C">
              <w:rPr>
                <w:rFonts w:hint="eastAsia"/>
                <w:sz w:val="21"/>
                <w:szCs w:val="21"/>
              </w:rPr>
              <w:t>区域湿度条件</w:t>
            </w:r>
          </w:p>
        </w:tc>
        <w:tc>
          <w:tcPr>
            <w:tcW w:w="2841" w:type="dxa"/>
            <w:vAlign w:val="center"/>
          </w:tcPr>
          <w:p w14:paraId="5471E26D" w14:textId="77777777" w:rsidR="00D240C0" w:rsidRPr="0032656C" w:rsidRDefault="00B22695">
            <w:pPr>
              <w:spacing w:line="240" w:lineRule="auto"/>
              <w:ind w:firstLineChars="0" w:firstLine="0"/>
              <w:jc w:val="center"/>
              <w:rPr>
                <w:sz w:val="21"/>
                <w:szCs w:val="21"/>
              </w:rPr>
            </w:pPr>
            <w:r w:rsidRPr="0032656C">
              <w:rPr>
                <w:rFonts w:hint="eastAsia"/>
                <w:sz w:val="21"/>
                <w:szCs w:val="21"/>
              </w:rPr>
              <w:t>干燥</w:t>
            </w:r>
          </w:p>
        </w:tc>
      </w:tr>
      <w:tr w:rsidR="0032656C" w:rsidRPr="0032656C" w14:paraId="0B45D9FC" w14:textId="77777777">
        <w:trPr>
          <w:trHeight w:val="397"/>
          <w:jc w:val="center"/>
        </w:trPr>
        <w:tc>
          <w:tcPr>
            <w:tcW w:w="1951" w:type="dxa"/>
            <w:vMerge w:val="restart"/>
            <w:vAlign w:val="center"/>
          </w:tcPr>
          <w:p w14:paraId="4B1E0687" w14:textId="77777777" w:rsidR="00D240C0" w:rsidRPr="0032656C" w:rsidRDefault="00B22695">
            <w:pPr>
              <w:spacing w:line="240" w:lineRule="auto"/>
              <w:ind w:firstLineChars="0" w:firstLine="0"/>
              <w:jc w:val="center"/>
              <w:rPr>
                <w:sz w:val="21"/>
                <w:szCs w:val="21"/>
              </w:rPr>
            </w:pPr>
            <w:r w:rsidRPr="0032656C">
              <w:rPr>
                <w:rFonts w:hint="eastAsia"/>
                <w:sz w:val="21"/>
                <w:szCs w:val="21"/>
              </w:rPr>
              <w:t>是否考虑地形</w:t>
            </w:r>
          </w:p>
        </w:tc>
        <w:tc>
          <w:tcPr>
            <w:tcW w:w="3730" w:type="dxa"/>
            <w:vAlign w:val="center"/>
          </w:tcPr>
          <w:p w14:paraId="59ED50D1" w14:textId="77777777" w:rsidR="00D240C0" w:rsidRPr="0032656C" w:rsidRDefault="00B22695">
            <w:pPr>
              <w:spacing w:line="240" w:lineRule="auto"/>
              <w:ind w:firstLineChars="0" w:firstLine="0"/>
              <w:jc w:val="center"/>
              <w:rPr>
                <w:sz w:val="21"/>
                <w:szCs w:val="21"/>
              </w:rPr>
            </w:pPr>
            <w:r w:rsidRPr="0032656C">
              <w:rPr>
                <w:rFonts w:hint="eastAsia"/>
                <w:sz w:val="21"/>
                <w:szCs w:val="21"/>
              </w:rPr>
              <w:t>考虑地形</w:t>
            </w:r>
          </w:p>
        </w:tc>
        <w:tc>
          <w:tcPr>
            <w:tcW w:w="2841" w:type="dxa"/>
            <w:vAlign w:val="center"/>
          </w:tcPr>
          <w:p w14:paraId="004251B9" w14:textId="77777777" w:rsidR="00D240C0" w:rsidRPr="0032656C" w:rsidRDefault="00B22695">
            <w:pPr>
              <w:spacing w:line="240" w:lineRule="auto"/>
              <w:ind w:firstLineChars="0" w:firstLine="0"/>
              <w:jc w:val="center"/>
              <w:rPr>
                <w:sz w:val="21"/>
                <w:szCs w:val="21"/>
              </w:rPr>
            </w:pPr>
            <w:r w:rsidRPr="0032656C">
              <w:rPr>
                <w:rFonts w:ascii="宋体" w:hAnsi="宋体" w:hint="eastAsia"/>
                <w:sz w:val="21"/>
                <w:szCs w:val="21"/>
              </w:rPr>
              <w:sym w:font="Wingdings 2" w:char="F052"/>
            </w:r>
            <w:r w:rsidRPr="0032656C">
              <w:rPr>
                <w:rFonts w:hint="eastAsia"/>
                <w:sz w:val="21"/>
                <w:szCs w:val="21"/>
              </w:rPr>
              <w:t>是</w:t>
            </w:r>
            <w:r w:rsidRPr="0032656C">
              <w:rPr>
                <w:rFonts w:hint="eastAsia"/>
                <w:sz w:val="21"/>
                <w:szCs w:val="21"/>
              </w:rPr>
              <w:t xml:space="preserve">  </w:t>
            </w:r>
            <w:r w:rsidRPr="0032656C">
              <w:rPr>
                <w:rFonts w:ascii="宋体" w:hAnsi="宋体" w:hint="eastAsia"/>
                <w:sz w:val="21"/>
                <w:szCs w:val="21"/>
              </w:rPr>
              <w:t>□</w:t>
            </w:r>
            <w:r w:rsidRPr="0032656C">
              <w:rPr>
                <w:rFonts w:hint="eastAsia"/>
                <w:sz w:val="21"/>
                <w:szCs w:val="21"/>
              </w:rPr>
              <w:t>否</w:t>
            </w:r>
          </w:p>
        </w:tc>
      </w:tr>
      <w:tr w:rsidR="0032656C" w:rsidRPr="0032656C" w14:paraId="25DAC6D7" w14:textId="77777777">
        <w:trPr>
          <w:trHeight w:val="397"/>
          <w:jc w:val="center"/>
        </w:trPr>
        <w:tc>
          <w:tcPr>
            <w:tcW w:w="1951" w:type="dxa"/>
            <w:vMerge/>
            <w:vAlign w:val="center"/>
          </w:tcPr>
          <w:p w14:paraId="11C85FBC" w14:textId="77777777" w:rsidR="00D240C0" w:rsidRPr="0032656C" w:rsidRDefault="00D240C0">
            <w:pPr>
              <w:spacing w:line="240" w:lineRule="auto"/>
              <w:ind w:firstLineChars="0" w:firstLine="0"/>
              <w:jc w:val="center"/>
              <w:rPr>
                <w:sz w:val="21"/>
                <w:szCs w:val="21"/>
              </w:rPr>
            </w:pPr>
          </w:p>
        </w:tc>
        <w:tc>
          <w:tcPr>
            <w:tcW w:w="3730" w:type="dxa"/>
            <w:vAlign w:val="center"/>
          </w:tcPr>
          <w:p w14:paraId="4F0D6037" w14:textId="77777777" w:rsidR="00D240C0" w:rsidRPr="0032656C" w:rsidRDefault="00B22695">
            <w:pPr>
              <w:spacing w:line="240" w:lineRule="auto"/>
              <w:ind w:firstLineChars="0" w:firstLine="0"/>
              <w:jc w:val="center"/>
              <w:rPr>
                <w:sz w:val="21"/>
                <w:szCs w:val="21"/>
              </w:rPr>
            </w:pPr>
            <w:r w:rsidRPr="0032656C">
              <w:rPr>
                <w:rFonts w:hint="eastAsia"/>
                <w:sz w:val="21"/>
                <w:szCs w:val="21"/>
              </w:rPr>
              <w:t>地形数据分辨率</w:t>
            </w:r>
            <w:r w:rsidRPr="0032656C">
              <w:rPr>
                <w:rFonts w:hint="eastAsia"/>
                <w:sz w:val="21"/>
                <w:szCs w:val="21"/>
              </w:rPr>
              <w:t>/m</w:t>
            </w:r>
          </w:p>
        </w:tc>
        <w:tc>
          <w:tcPr>
            <w:tcW w:w="2841" w:type="dxa"/>
            <w:vAlign w:val="center"/>
          </w:tcPr>
          <w:p w14:paraId="4F310006" w14:textId="77777777" w:rsidR="00D240C0" w:rsidRPr="0032656C" w:rsidRDefault="00B22695">
            <w:pPr>
              <w:spacing w:line="240" w:lineRule="auto"/>
              <w:ind w:firstLineChars="0" w:firstLine="0"/>
              <w:jc w:val="center"/>
              <w:rPr>
                <w:sz w:val="21"/>
                <w:szCs w:val="21"/>
              </w:rPr>
            </w:pPr>
            <w:r w:rsidRPr="0032656C">
              <w:rPr>
                <w:rFonts w:hint="eastAsia"/>
                <w:sz w:val="21"/>
                <w:szCs w:val="21"/>
              </w:rPr>
              <w:t>90</w:t>
            </w:r>
          </w:p>
        </w:tc>
      </w:tr>
      <w:tr w:rsidR="0032656C" w:rsidRPr="0032656C" w14:paraId="6179A45B" w14:textId="77777777">
        <w:trPr>
          <w:trHeight w:val="397"/>
          <w:jc w:val="center"/>
        </w:trPr>
        <w:tc>
          <w:tcPr>
            <w:tcW w:w="1951" w:type="dxa"/>
            <w:vMerge w:val="restart"/>
            <w:vAlign w:val="center"/>
          </w:tcPr>
          <w:p w14:paraId="550AE5B8" w14:textId="77777777" w:rsidR="00D240C0" w:rsidRPr="0032656C" w:rsidRDefault="00B22695">
            <w:pPr>
              <w:spacing w:line="240" w:lineRule="auto"/>
              <w:ind w:firstLineChars="0" w:firstLine="0"/>
              <w:jc w:val="center"/>
              <w:rPr>
                <w:sz w:val="21"/>
                <w:szCs w:val="21"/>
              </w:rPr>
            </w:pPr>
            <w:r w:rsidRPr="0032656C">
              <w:rPr>
                <w:rFonts w:hint="eastAsia"/>
                <w:sz w:val="21"/>
                <w:szCs w:val="21"/>
              </w:rPr>
              <w:t>是否考虑岸线熏烟</w:t>
            </w:r>
          </w:p>
        </w:tc>
        <w:tc>
          <w:tcPr>
            <w:tcW w:w="3730" w:type="dxa"/>
            <w:vAlign w:val="center"/>
          </w:tcPr>
          <w:p w14:paraId="1E1BA5DA" w14:textId="77777777" w:rsidR="00D240C0" w:rsidRPr="0032656C" w:rsidRDefault="00B22695">
            <w:pPr>
              <w:spacing w:line="240" w:lineRule="auto"/>
              <w:ind w:firstLineChars="0" w:firstLine="0"/>
              <w:jc w:val="center"/>
              <w:rPr>
                <w:sz w:val="21"/>
                <w:szCs w:val="21"/>
              </w:rPr>
            </w:pPr>
            <w:r w:rsidRPr="0032656C">
              <w:rPr>
                <w:rFonts w:hint="eastAsia"/>
                <w:sz w:val="21"/>
                <w:szCs w:val="21"/>
              </w:rPr>
              <w:t>考虑岸线熏烟</w:t>
            </w:r>
          </w:p>
        </w:tc>
        <w:tc>
          <w:tcPr>
            <w:tcW w:w="2841" w:type="dxa"/>
            <w:vAlign w:val="center"/>
          </w:tcPr>
          <w:p w14:paraId="25B66627" w14:textId="77777777" w:rsidR="00D240C0" w:rsidRPr="0032656C" w:rsidRDefault="00B22695">
            <w:pPr>
              <w:spacing w:line="240" w:lineRule="auto"/>
              <w:ind w:firstLineChars="0" w:firstLine="0"/>
              <w:jc w:val="center"/>
              <w:rPr>
                <w:sz w:val="21"/>
                <w:szCs w:val="21"/>
              </w:rPr>
            </w:pPr>
            <w:r w:rsidRPr="0032656C">
              <w:rPr>
                <w:rFonts w:ascii="宋体" w:hAnsi="宋体" w:hint="eastAsia"/>
                <w:sz w:val="21"/>
                <w:szCs w:val="21"/>
              </w:rPr>
              <w:t>□</w:t>
            </w:r>
            <w:r w:rsidRPr="0032656C">
              <w:rPr>
                <w:rFonts w:hint="eastAsia"/>
                <w:sz w:val="21"/>
                <w:szCs w:val="21"/>
              </w:rPr>
              <w:t>是</w:t>
            </w:r>
            <w:r w:rsidRPr="0032656C">
              <w:rPr>
                <w:rFonts w:hint="eastAsia"/>
                <w:sz w:val="21"/>
                <w:szCs w:val="21"/>
              </w:rPr>
              <w:t xml:space="preserve">  </w:t>
            </w:r>
            <w:r w:rsidRPr="0032656C">
              <w:rPr>
                <w:rFonts w:hint="eastAsia"/>
                <w:sz w:val="21"/>
                <w:szCs w:val="21"/>
              </w:rPr>
              <w:sym w:font="Wingdings 2" w:char="F052"/>
            </w:r>
            <w:r w:rsidRPr="0032656C">
              <w:rPr>
                <w:rFonts w:hint="eastAsia"/>
                <w:sz w:val="21"/>
                <w:szCs w:val="21"/>
              </w:rPr>
              <w:t>否</w:t>
            </w:r>
          </w:p>
        </w:tc>
      </w:tr>
      <w:tr w:rsidR="0032656C" w:rsidRPr="0032656C" w14:paraId="54646F2C" w14:textId="77777777">
        <w:trPr>
          <w:trHeight w:val="397"/>
          <w:jc w:val="center"/>
        </w:trPr>
        <w:tc>
          <w:tcPr>
            <w:tcW w:w="1951" w:type="dxa"/>
            <w:vMerge/>
            <w:vAlign w:val="center"/>
          </w:tcPr>
          <w:p w14:paraId="12A32E1F" w14:textId="77777777" w:rsidR="00D240C0" w:rsidRPr="0032656C" w:rsidRDefault="00D240C0">
            <w:pPr>
              <w:spacing w:line="240" w:lineRule="auto"/>
              <w:ind w:firstLineChars="0" w:firstLine="0"/>
              <w:jc w:val="center"/>
              <w:rPr>
                <w:sz w:val="21"/>
                <w:szCs w:val="21"/>
              </w:rPr>
            </w:pPr>
          </w:p>
        </w:tc>
        <w:tc>
          <w:tcPr>
            <w:tcW w:w="3730" w:type="dxa"/>
            <w:vAlign w:val="center"/>
          </w:tcPr>
          <w:p w14:paraId="192D26CB" w14:textId="77777777" w:rsidR="00D240C0" w:rsidRPr="0032656C" w:rsidRDefault="00B22695">
            <w:pPr>
              <w:spacing w:line="240" w:lineRule="auto"/>
              <w:ind w:firstLineChars="0" w:firstLine="0"/>
              <w:jc w:val="center"/>
              <w:rPr>
                <w:sz w:val="21"/>
                <w:szCs w:val="21"/>
              </w:rPr>
            </w:pPr>
            <w:r w:rsidRPr="0032656C">
              <w:rPr>
                <w:rFonts w:hint="eastAsia"/>
                <w:sz w:val="21"/>
                <w:szCs w:val="21"/>
              </w:rPr>
              <w:t>岸线距离</w:t>
            </w:r>
            <w:r w:rsidRPr="0032656C">
              <w:rPr>
                <w:rFonts w:hint="eastAsia"/>
                <w:sz w:val="21"/>
                <w:szCs w:val="21"/>
              </w:rPr>
              <w:t>/km</w:t>
            </w:r>
          </w:p>
        </w:tc>
        <w:tc>
          <w:tcPr>
            <w:tcW w:w="2841" w:type="dxa"/>
            <w:vAlign w:val="center"/>
          </w:tcPr>
          <w:p w14:paraId="7435F0D1"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p>
        </w:tc>
      </w:tr>
      <w:tr w:rsidR="0032656C" w:rsidRPr="0032656C" w14:paraId="5D019AB0" w14:textId="77777777">
        <w:trPr>
          <w:trHeight w:val="397"/>
          <w:jc w:val="center"/>
        </w:trPr>
        <w:tc>
          <w:tcPr>
            <w:tcW w:w="1951" w:type="dxa"/>
            <w:vMerge/>
            <w:vAlign w:val="center"/>
          </w:tcPr>
          <w:p w14:paraId="2C09BE88" w14:textId="77777777" w:rsidR="00D240C0" w:rsidRPr="0032656C" w:rsidRDefault="00D240C0">
            <w:pPr>
              <w:spacing w:line="240" w:lineRule="auto"/>
              <w:ind w:firstLineChars="0" w:firstLine="0"/>
              <w:jc w:val="center"/>
              <w:rPr>
                <w:sz w:val="21"/>
                <w:szCs w:val="21"/>
              </w:rPr>
            </w:pPr>
          </w:p>
        </w:tc>
        <w:tc>
          <w:tcPr>
            <w:tcW w:w="3730" w:type="dxa"/>
            <w:vAlign w:val="center"/>
          </w:tcPr>
          <w:p w14:paraId="0CDF2F31" w14:textId="77777777" w:rsidR="00D240C0" w:rsidRPr="0032656C" w:rsidRDefault="00B22695">
            <w:pPr>
              <w:spacing w:line="240" w:lineRule="auto"/>
              <w:ind w:firstLineChars="0" w:firstLine="0"/>
              <w:jc w:val="center"/>
              <w:rPr>
                <w:sz w:val="21"/>
                <w:szCs w:val="21"/>
              </w:rPr>
            </w:pPr>
            <w:r w:rsidRPr="0032656C">
              <w:rPr>
                <w:rFonts w:hint="eastAsia"/>
                <w:sz w:val="21"/>
                <w:szCs w:val="21"/>
              </w:rPr>
              <w:t>岸线方向</w:t>
            </w:r>
            <w:r w:rsidRPr="0032656C">
              <w:rPr>
                <w:rFonts w:hint="eastAsia"/>
                <w:sz w:val="21"/>
                <w:szCs w:val="21"/>
              </w:rPr>
              <w:t>/</w:t>
            </w:r>
            <w:r w:rsidRPr="0032656C">
              <w:rPr>
                <w:rFonts w:hint="eastAsia"/>
                <w:sz w:val="21"/>
                <w:szCs w:val="21"/>
              </w:rPr>
              <w:t>°</w:t>
            </w:r>
          </w:p>
        </w:tc>
        <w:tc>
          <w:tcPr>
            <w:tcW w:w="2841" w:type="dxa"/>
            <w:vAlign w:val="center"/>
          </w:tcPr>
          <w:p w14:paraId="69221EB9"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p>
        </w:tc>
      </w:tr>
    </w:tbl>
    <w:p w14:paraId="219838F7" w14:textId="77777777" w:rsidR="00D240C0" w:rsidRPr="0032656C" w:rsidRDefault="00B22695">
      <w:pPr>
        <w:ind w:firstLine="480"/>
      </w:pPr>
      <w:r w:rsidRPr="0032656C">
        <w:rPr>
          <w:rFonts w:hint="eastAsia"/>
        </w:rPr>
        <w:t>本项目各污染源点源参数见表</w:t>
      </w:r>
      <w:r w:rsidRPr="0032656C">
        <w:rPr>
          <w:rFonts w:hint="eastAsia"/>
        </w:rPr>
        <w:t>2.6-3</w:t>
      </w:r>
      <w:r w:rsidRPr="0032656C">
        <w:rPr>
          <w:rFonts w:hint="eastAsia"/>
        </w:rPr>
        <w:t>、各污染源矩形面源参数表见表</w:t>
      </w:r>
      <w:r w:rsidRPr="0032656C">
        <w:rPr>
          <w:rFonts w:hint="eastAsia"/>
        </w:rPr>
        <w:t>2.6-4</w:t>
      </w:r>
      <w:r w:rsidRPr="0032656C">
        <w:rPr>
          <w:rFonts w:hint="eastAsia"/>
        </w:rPr>
        <w:t>。</w:t>
      </w:r>
    </w:p>
    <w:p w14:paraId="67CE2C34" w14:textId="77777777" w:rsidR="00D240C0" w:rsidRPr="0032656C" w:rsidRDefault="00B22695">
      <w:pPr>
        <w:pStyle w:val="a3"/>
      </w:pPr>
      <w:r w:rsidRPr="0032656C">
        <w:rPr>
          <w:rFonts w:hint="eastAsia"/>
        </w:rPr>
        <w:t>表</w:t>
      </w:r>
      <w:r w:rsidRPr="0032656C">
        <w:rPr>
          <w:rFonts w:hint="eastAsia"/>
        </w:rPr>
        <w:t xml:space="preserve">2.6-3  </w:t>
      </w:r>
      <w:r w:rsidRPr="0032656C">
        <w:rPr>
          <w:rFonts w:hint="eastAsia"/>
        </w:rPr>
        <w:t>点源参数表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394"/>
        <w:gridCol w:w="678"/>
        <w:gridCol w:w="695"/>
        <w:gridCol w:w="695"/>
        <w:gridCol w:w="467"/>
        <w:gridCol w:w="281"/>
        <w:gridCol w:w="389"/>
        <w:gridCol w:w="783"/>
        <w:gridCol w:w="361"/>
        <w:gridCol w:w="518"/>
        <w:gridCol w:w="255"/>
        <w:gridCol w:w="654"/>
        <w:gridCol w:w="612"/>
        <w:gridCol w:w="724"/>
        <w:gridCol w:w="395"/>
        <w:gridCol w:w="395"/>
      </w:tblGrid>
      <w:tr w:rsidR="0032656C" w:rsidRPr="0032656C" w14:paraId="15AB222B" w14:textId="77777777">
        <w:trPr>
          <w:trHeight w:val="396"/>
          <w:jc w:val="center"/>
        </w:trPr>
        <w:tc>
          <w:tcPr>
            <w:tcW w:w="399" w:type="dxa"/>
            <w:vMerge w:val="restart"/>
            <w:vAlign w:val="center"/>
          </w:tcPr>
          <w:p w14:paraId="6B82A3E0" w14:textId="77777777" w:rsidR="00D240C0" w:rsidRPr="0032656C" w:rsidRDefault="00B22695">
            <w:pPr>
              <w:widowControl/>
              <w:spacing w:line="240" w:lineRule="auto"/>
              <w:ind w:firstLineChars="0" w:firstLine="0"/>
              <w:jc w:val="center"/>
              <w:textAlignment w:val="center"/>
              <w:rPr>
                <w:sz w:val="21"/>
                <w:szCs w:val="24"/>
              </w:rPr>
            </w:pPr>
            <w:r w:rsidRPr="0032656C">
              <w:rPr>
                <w:rFonts w:hint="eastAsia"/>
                <w:sz w:val="21"/>
                <w:szCs w:val="24"/>
              </w:rPr>
              <w:t>编号</w:t>
            </w:r>
          </w:p>
        </w:tc>
        <w:tc>
          <w:tcPr>
            <w:tcW w:w="679" w:type="dxa"/>
            <w:vMerge w:val="restart"/>
            <w:vAlign w:val="center"/>
          </w:tcPr>
          <w:p w14:paraId="0DD5B22D"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sz w:val="21"/>
                <w:szCs w:val="24"/>
              </w:rPr>
              <w:t>名称</w:t>
            </w:r>
          </w:p>
        </w:tc>
        <w:tc>
          <w:tcPr>
            <w:tcW w:w="1398" w:type="dxa"/>
            <w:gridSpan w:val="2"/>
            <w:vAlign w:val="center"/>
          </w:tcPr>
          <w:p w14:paraId="5A212E1B" w14:textId="77777777" w:rsidR="00D240C0" w:rsidRPr="0032656C" w:rsidRDefault="00B22695">
            <w:pPr>
              <w:widowControl/>
              <w:spacing w:line="240" w:lineRule="auto"/>
              <w:ind w:firstLineChars="0" w:firstLine="0"/>
              <w:jc w:val="center"/>
              <w:textAlignment w:val="center"/>
              <w:rPr>
                <w:sz w:val="21"/>
                <w:szCs w:val="24"/>
              </w:rPr>
            </w:pPr>
            <w:r w:rsidRPr="0032656C">
              <w:rPr>
                <w:sz w:val="21"/>
                <w:szCs w:val="24"/>
              </w:rPr>
              <w:t>排气筒底部中</w:t>
            </w:r>
          </w:p>
          <w:p w14:paraId="45F29FC5" w14:textId="77777777" w:rsidR="00D240C0" w:rsidRPr="0032656C" w:rsidRDefault="00B22695">
            <w:pPr>
              <w:widowControl/>
              <w:spacing w:line="240" w:lineRule="auto"/>
              <w:ind w:firstLineChars="0" w:firstLine="0"/>
              <w:jc w:val="center"/>
              <w:textAlignment w:val="center"/>
              <w:rPr>
                <w:sz w:val="21"/>
                <w:szCs w:val="24"/>
              </w:rPr>
            </w:pPr>
            <w:r w:rsidRPr="0032656C">
              <w:rPr>
                <w:sz w:val="21"/>
                <w:szCs w:val="24"/>
              </w:rPr>
              <w:t>心坐标</w:t>
            </w:r>
          </w:p>
        </w:tc>
        <w:tc>
          <w:tcPr>
            <w:tcW w:w="472" w:type="dxa"/>
            <w:vMerge w:val="restart"/>
            <w:vAlign w:val="center"/>
          </w:tcPr>
          <w:p w14:paraId="07E819DE" w14:textId="77777777" w:rsidR="00D240C0" w:rsidRPr="0032656C" w:rsidRDefault="00B22695">
            <w:pPr>
              <w:widowControl/>
              <w:spacing w:line="240" w:lineRule="auto"/>
              <w:ind w:firstLineChars="0" w:firstLine="0"/>
              <w:jc w:val="center"/>
              <w:textAlignment w:val="center"/>
              <w:rPr>
                <w:kern w:val="2"/>
                <w:sz w:val="21"/>
                <w:szCs w:val="24"/>
              </w:rPr>
            </w:pPr>
            <w:r w:rsidRPr="0032656C">
              <w:rPr>
                <w:sz w:val="21"/>
                <w:szCs w:val="24"/>
              </w:rPr>
              <w:t>排气筒底部海拔高度</w:t>
            </w:r>
            <w:r w:rsidRPr="0032656C">
              <w:rPr>
                <w:sz w:val="21"/>
                <w:szCs w:val="24"/>
              </w:rPr>
              <w:t>/m</w:t>
            </w:r>
          </w:p>
        </w:tc>
        <w:tc>
          <w:tcPr>
            <w:tcW w:w="282" w:type="dxa"/>
            <w:vMerge w:val="restart"/>
            <w:vAlign w:val="center"/>
          </w:tcPr>
          <w:p w14:paraId="6E351032" w14:textId="77777777" w:rsidR="00D240C0" w:rsidRPr="0032656C" w:rsidRDefault="00B22695">
            <w:pPr>
              <w:widowControl/>
              <w:spacing w:line="240" w:lineRule="auto"/>
              <w:ind w:firstLineChars="0" w:firstLine="0"/>
              <w:jc w:val="center"/>
              <w:textAlignment w:val="center"/>
              <w:rPr>
                <w:sz w:val="21"/>
                <w:szCs w:val="24"/>
              </w:rPr>
            </w:pPr>
            <w:r w:rsidRPr="0032656C">
              <w:rPr>
                <w:sz w:val="21"/>
                <w:szCs w:val="24"/>
              </w:rPr>
              <w:t>排气筒</w:t>
            </w:r>
          </w:p>
          <w:p w14:paraId="04BB3100" w14:textId="77777777" w:rsidR="00D240C0" w:rsidRPr="0032656C" w:rsidRDefault="00B22695">
            <w:pPr>
              <w:widowControl/>
              <w:spacing w:line="240" w:lineRule="auto"/>
              <w:ind w:firstLineChars="0" w:firstLine="0"/>
              <w:jc w:val="center"/>
              <w:textAlignment w:val="center"/>
              <w:rPr>
                <w:kern w:val="2"/>
                <w:sz w:val="21"/>
                <w:szCs w:val="24"/>
              </w:rPr>
            </w:pPr>
            <w:r w:rsidRPr="0032656C">
              <w:rPr>
                <w:sz w:val="21"/>
                <w:szCs w:val="24"/>
              </w:rPr>
              <w:t>高度</w:t>
            </w:r>
            <w:r w:rsidRPr="0032656C">
              <w:rPr>
                <w:sz w:val="21"/>
                <w:szCs w:val="24"/>
              </w:rPr>
              <w:t>/m</w:t>
            </w:r>
          </w:p>
        </w:tc>
        <w:tc>
          <w:tcPr>
            <w:tcW w:w="393" w:type="dxa"/>
            <w:vMerge w:val="restart"/>
            <w:vAlign w:val="center"/>
          </w:tcPr>
          <w:p w14:paraId="1C537098" w14:textId="77777777" w:rsidR="00D240C0" w:rsidRPr="0032656C" w:rsidRDefault="00B22695">
            <w:pPr>
              <w:widowControl/>
              <w:spacing w:line="240" w:lineRule="auto"/>
              <w:ind w:firstLineChars="0" w:firstLine="0"/>
              <w:jc w:val="center"/>
              <w:textAlignment w:val="center"/>
              <w:rPr>
                <w:kern w:val="2"/>
                <w:sz w:val="21"/>
                <w:szCs w:val="24"/>
              </w:rPr>
            </w:pPr>
            <w:r w:rsidRPr="0032656C">
              <w:rPr>
                <w:sz w:val="21"/>
                <w:szCs w:val="24"/>
              </w:rPr>
              <w:t>排气筒出口内径</w:t>
            </w:r>
            <w:r w:rsidRPr="0032656C">
              <w:rPr>
                <w:sz w:val="21"/>
                <w:szCs w:val="24"/>
              </w:rPr>
              <w:t>/m</w:t>
            </w:r>
          </w:p>
        </w:tc>
        <w:tc>
          <w:tcPr>
            <w:tcW w:w="784" w:type="dxa"/>
            <w:vMerge w:val="restart"/>
            <w:vAlign w:val="center"/>
          </w:tcPr>
          <w:p w14:paraId="48133569" w14:textId="77777777" w:rsidR="00D240C0" w:rsidRPr="0032656C" w:rsidRDefault="00B22695">
            <w:pPr>
              <w:widowControl/>
              <w:spacing w:line="240" w:lineRule="auto"/>
              <w:ind w:firstLineChars="0" w:firstLine="0"/>
              <w:jc w:val="center"/>
              <w:textAlignment w:val="center"/>
              <w:rPr>
                <w:sz w:val="21"/>
                <w:szCs w:val="24"/>
              </w:rPr>
            </w:pPr>
            <w:r w:rsidRPr="0032656C">
              <w:rPr>
                <w:rFonts w:hint="eastAsia"/>
                <w:sz w:val="21"/>
                <w:szCs w:val="24"/>
              </w:rPr>
              <w:t>烟气</w:t>
            </w:r>
          </w:p>
          <w:p w14:paraId="23F4CDD8" w14:textId="77777777" w:rsidR="00D240C0" w:rsidRPr="0032656C" w:rsidRDefault="00B22695">
            <w:pPr>
              <w:widowControl/>
              <w:spacing w:line="240" w:lineRule="auto"/>
              <w:ind w:firstLineChars="0" w:firstLine="0"/>
              <w:jc w:val="center"/>
              <w:textAlignment w:val="center"/>
              <w:rPr>
                <w:kern w:val="2"/>
                <w:sz w:val="21"/>
                <w:szCs w:val="24"/>
              </w:rPr>
            </w:pPr>
            <w:r w:rsidRPr="0032656C">
              <w:rPr>
                <w:sz w:val="21"/>
                <w:szCs w:val="24"/>
              </w:rPr>
              <w:t>流速（</w:t>
            </w:r>
            <w:r w:rsidRPr="0032656C">
              <w:rPr>
                <w:sz w:val="21"/>
                <w:szCs w:val="24"/>
              </w:rPr>
              <w:t>m/s</w:t>
            </w:r>
            <w:r w:rsidRPr="0032656C">
              <w:rPr>
                <w:sz w:val="21"/>
                <w:szCs w:val="24"/>
              </w:rPr>
              <w:t>）</w:t>
            </w:r>
          </w:p>
        </w:tc>
        <w:tc>
          <w:tcPr>
            <w:tcW w:w="362" w:type="dxa"/>
            <w:vMerge w:val="restart"/>
            <w:vAlign w:val="center"/>
          </w:tcPr>
          <w:p w14:paraId="0189A300"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sz w:val="21"/>
                <w:szCs w:val="24"/>
              </w:rPr>
              <w:t>烟气</w:t>
            </w:r>
            <w:r w:rsidRPr="0032656C">
              <w:rPr>
                <w:sz w:val="21"/>
                <w:szCs w:val="24"/>
              </w:rPr>
              <w:t>温度</w:t>
            </w:r>
            <w:r w:rsidRPr="0032656C">
              <w:rPr>
                <w:sz w:val="21"/>
                <w:szCs w:val="24"/>
              </w:rPr>
              <w:t>/</w:t>
            </w:r>
            <w:r w:rsidRPr="0032656C">
              <w:rPr>
                <w:rFonts w:ascii="宋体" w:hAnsi="宋体" w:cs="宋体" w:hint="eastAsia"/>
                <w:sz w:val="21"/>
                <w:szCs w:val="24"/>
              </w:rPr>
              <w:t>℃</w:t>
            </w:r>
          </w:p>
        </w:tc>
        <w:tc>
          <w:tcPr>
            <w:tcW w:w="521" w:type="dxa"/>
            <w:vMerge w:val="restart"/>
            <w:vAlign w:val="center"/>
          </w:tcPr>
          <w:p w14:paraId="183EEE13" w14:textId="77777777" w:rsidR="00D240C0" w:rsidRPr="0032656C" w:rsidRDefault="00B22695">
            <w:pPr>
              <w:widowControl/>
              <w:spacing w:line="240" w:lineRule="auto"/>
              <w:ind w:firstLineChars="0" w:firstLine="0"/>
              <w:jc w:val="center"/>
              <w:textAlignment w:val="center"/>
              <w:rPr>
                <w:kern w:val="2"/>
                <w:sz w:val="21"/>
                <w:szCs w:val="24"/>
              </w:rPr>
            </w:pPr>
            <w:r w:rsidRPr="0032656C">
              <w:rPr>
                <w:sz w:val="21"/>
                <w:szCs w:val="24"/>
              </w:rPr>
              <w:t>年排放小时数</w:t>
            </w:r>
            <w:r w:rsidRPr="0032656C">
              <w:rPr>
                <w:rFonts w:hint="eastAsia"/>
                <w:sz w:val="21"/>
                <w:szCs w:val="24"/>
              </w:rPr>
              <w:t>/h</w:t>
            </w:r>
          </w:p>
        </w:tc>
        <w:tc>
          <w:tcPr>
            <w:tcW w:w="256" w:type="dxa"/>
            <w:vMerge w:val="restart"/>
            <w:vAlign w:val="center"/>
          </w:tcPr>
          <w:p w14:paraId="414015C9" w14:textId="77777777" w:rsidR="00D240C0" w:rsidRPr="0032656C" w:rsidRDefault="00B22695">
            <w:pPr>
              <w:widowControl/>
              <w:spacing w:line="240" w:lineRule="auto"/>
              <w:ind w:firstLineChars="0" w:firstLine="0"/>
              <w:jc w:val="center"/>
              <w:textAlignment w:val="center"/>
              <w:rPr>
                <w:sz w:val="21"/>
                <w:szCs w:val="24"/>
              </w:rPr>
            </w:pPr>
            <w:r w:rsidRPr="0032656C">
              <w:rPr>
                <w:sz w:val="21"/>
                <w:szCs w:val="24"/>
              </w:rPr>
              <w:t>排放</w:t>
            </w:r>
          </w:p>
          <w:p w14:paraId="52909EEA" w14:textId="77777777" w:rsidR="00D240C0" w:rsidRPr="0032656C" w:rsidRDefault="00B22695">
            <w:pPr>
              <w:widowControl/>
              <w:spacing w:line="240" w:lineRule="auto"/>
              <w:ind w:firstLineChars="0" w:firstLine="0"/>
              <w:jc w:val="center"/>
              <w:textAlignment w:val="center"/>
              <w:rPr>
                <w:kern w:val="2"/>
                <w:sz w:val="21"/>
                <w:szCs w:val="24"/>
              </w:rPr>
            </w:pPr>
            <w:r w:rsidRPr="0032656C">
              <w:rPr>
                <w:sz w:val="21"/>
                <w:szCs w:val="24"/>
              </w:rPr>
              <w:t>工况</w:t>
            </w:r>
          </w:p>
        </w:tc>
        <w:tc>
          <w:tcPr>
            <w:tcW w:w="2790" w:type="dxa"/>
            <w:gridSpan w:val="5"/>
            <w:vAlign w:val="center"/>
          </w:tcPr>
          <w:p w14:paraId="112D65E8" w14:textId="77777777" w:rsidR="00D240C0" w:rsidRPr="0032656C" w:rsidRDefault="00B22695">
            <w:pPr>
              <w:widowControl/>
              <w:spacing w:line="240" w:lineRule="auto"/>
              <w:ind w:firstLineChars="0" w:firstLine="0"/>
              <w:jc w:val="center"/>
              <w:textAlignment w:val="center"/>
              <w:rPr>
                <w:sz w:val="21"/>
                <w:szCs w:val="24"/>
              </w:rPr>
            </w:pPr>
            <w:r w:rsidRPr="0032656C">
              <w:rPr>
                <w:sz w:val="21"/>
                <w:szCs w:val="24"/>
              </w:rPr>
              <w:t>污染物排放速率</w:t>
            </w:r>
            <w:r w:rsidRPr="0032656C">
              <w:rPr>
                <w:rFonts w:hint="eastAsia"/>
                <w:sz w:val="21"/>
                <w:szCs w:val="24"/>
              </w:rPr>
              <w:t>（</w:t>
            </w:r>
            <w:r w:rsidRPr="0032656C">
              <w:rPr>
                <w:sz w:val="21"/>
                <w:szCs w:val="24"/>
              </w:rPr>
              <w:t>kg/h</w:t>
            </w:r>
            <w:r w:rsidRPr="0032656C">
              <w:rPr>
                <w:rFonts w:hint="eastAsia"/>
                <w:sz w:val="21"/>
                <w:szCs w:val="24"/>
              </w:rPr>
              <w:t>）</w:t>
            </w:r>
          </w:p>
        </w:tc>
      </w:tr>
      <w:tr w:rsidR="0032656C" w:rsidRPr="0032656C" w14:paraId="6A8B5A33" w14:textId="77777777">
        <w:trPr>
          <w:trHeight w:val="72"/>
          <w:jc w:val="center"/>
        </w:trPr>
        <w:tc>
          <w:tcPr>
            <w:tcW w:w="399" w:type="dxa"/>
            <w:vMerge/>
            <w:vAlign w:val="center"/>
          </w:tcPr>
          <w:p w14:paraId="614A7787" w14:textId="77777777" w:rsidR="00D240C0" w:rsidRPr="0032656C" w:rsidRDefault="00D240C0">
            <w:pPr>
              <w:widowControl/>
              <w:spacing w:line="240" w:lineRule="auto"/>
              <w:ind w:firstLineChars="0" w:firstLine="0"/>
              <w:jc w:val="center"/>
              <w:textAlignment w:val="center"/>
              <w:rPr>
                <w:sz w:val="21"/>
                <w:szCs w:val="24"/>
              </w:rPr>
            </w:pPr>
          </w:p>
        </w:tc>
        <w:tc>
          <w:tcPr>
            <w:tcW w:w="679" w:type="dxa"/>
            <w:vMerge/>
            <w:vAlign w:val="center"/>
          </w:tcPr>
          <w:p w14:paraId="00D860D2" w14:textId="77777777" w:rsidR="00D240C0" w:rsidRPr="0032656C" w:rsidRDefault="00D240C0">
            <w:pPr>
              <w:widowControl/>
              <w:spacing w:line="240" w:lineRule="auto"/>
              <w:ind w:firstLineChars="0" w:firstLine="0"/>
              <w:jc w:val="center"/>
              <w:textAlignment w:val="center"/>
              <w:rPr>
                <w:sz w:val="21"/>
                <w:szCs w:val="24"/>
              </w:rPr>
            </w:pPr>
          </w:p>
        </w:tc>
        <w:tc>
          <w:tcPr>
            <w:tcW w:w="699" w:type="dxa"/>
            <w:vAlign w:val="center"/>
          </w:tcPr>
          <w:p w14:paraId="0807058D" w14:textId="77777777" w:rsidR="00D240C0" w:rsidRPr="0032656C" w:rsidRDefault="00B22695">
            <w:pPr>
              <w:widowControl/>
              <w:spacing w:line="240" w:lineRule="auto"/>
              <w:ind w:firstLineChars="0" w:firstLine="0"/>
              <w:jc w:val="center"/>
              <w:textAlignment w:val="center"/>
              <w:rPr>
                <w:sz w:val="21"/>
                <w:szCs w:val="24"/>
              </w:rPr>
            </w:pPr>
            <w:r w:rsidRPr="0032656C">
              <w:rPr>
                <w:sz w:val="21"/>
                <w:szCs w:val="24"/>
              </w:rPr>
              <w:t>东经</w:t>
            </w:r>
          </w:p>
        </w:tc>
        <w:tc>
          <w:tcPr>
            <w:tcW w:w="699" w:type="dxa"/>
            <w:vAlign w:val="center"/>
          </w:tcPr>
          <w:p w14:paraId="106C9A9D" w14:textId="77777777" w:rsidR="00D240C0" w:rsidRPr="0032656C" w:rsidRDefault="00B22695">
            <w:pPr>
              <w:widowControl/>
              <w:spacing w:line="240" w:lineRule="auto"/>
              <w:ind w:firstLineChars="0" w:firstLine="0"/>
              <w:jc w:val="center"/>
              <w:textAlignment w:val="center"/>
              <w:rPr>
                <w:sz w:val="21"/>
                <w:szCs w:val="24"/>
              </w:rPr>
            </w:pPr>
            <w:r w:rsidRPr="0032656C">
              <w:rPr>
                <w:sz w:val="21"/>
                <w:szCs w:val="24"/>
              </w:rPr>
              <w:t>北纬</w:t>
            </w:r>
          </w:p>
        </w:tc>
        <w:tc>
          <w:tcPr>
            <w:tcW w:w="472" w:type="dxa"/>
            <w:vMerge/>
            <w:vAlign w:val="center"/>
          </w:tcPr>
          <w:p w14:paraId="31743458" w14:textId="77777777" w:rsidR="00D240C0" w:rsidRPr="0032656C" w:rsidRDefault="00D240C0">
            <w:pPr>
              <w:widowControl/>
              <w:spacing w:line="240" w:lineRule="auto"/>
              <w:ind w:firstLineChars="0" w:firstLine="0"/>
              <w:jc w:val="center"/>
              <w:textAlignment w:val="center"/>
              <w:rPr>
                <w:sz w:val="21"/>
                <w:szCs w:val="24"/>
              </w:rPr>
            </w:pPr>
          </w:p>
        </w:tc>
        <w:tc>
          <w:tcPr>
            <w:tcW w:w="282" w:type="dxa"/>
            <w:vMerge/>
            <w:vAlign w:val="center"/>
          </w:tcPr>
          <w:p w14:paraId="5208D1BF" w14:textId="77777777" w:rsidR="00D240C0" w:rsidRPr="0032656C" w:rsidRDefault="00D240C0">
            <w:pPr>
              <w:widowControl/>
              <w:spacing w:line="240" w:lineRule="auto"/>
              <w:ind w:firstLineChars="0" w:firstLine="0"/>
              <w:jc w:val="center"/>
              <w:textAlignment w:val="center"/>
              <w:rPr>
                <w:sz w:val="21"/>
                <w:szCs w:val="24"/>
              </w:rPr>
            </w:pPr>
          </w:p>
        </w:tc>
        <w:tc>
          <w:tcPr>
            <w:tcW w:w="393" w:type="dxa"/>
            <w:vMerge/>
            <w:vAlign w:val="center"/>
          </w:tcPr>
          <w:p w14:paraId="3763704E" w14:textId="77777777" w:rsidR="00D240C0" w:rsidRPr="0032656C" w:rsidRDefault="00D240C0">
            <w:pPr>
              <w:widowControl/>
              <w:spacing w:line="240" w:lineRule="auto"/>
              <w:ind w:firstLineChars="0" w:firstLine="0"/>
              <w:jc w:val="center"/>
              <w:textAlignment w:val="center"/>
              <w:rPr>
                <w:sz w:val="21"/>
                <w:szCs w:val="24"/>
              </w:rPr>
            </w:pPr>
          </w:p>
        </w:tc>
        <w:tc>
          <w:tcPr>
            <w:tcW w:w="784" w:type="dxa"/>
            <w:vMerge/>
            <w:vAlign w:val="center"/>
          </w:tcPr>
          <w:p w14:paraId="7CD82F4F" w14:textId="77777777" w:rsidR="00D240C0" w:rsidRPr="0032656C" w:rsidRDefault="00D240C0">
            <w:pPr>
              <w:widowControl/>
              <w:spacing w:line="240" w:lineRule="auto"/>
              <w:ind w:firstLineChars="0" w:firstLine="0"/>
              <w:jc w:val="center"/>
              <w:textAlignment w:val="center"/>
              <w:rPr>
                <w:sz w:val="21"/>
                <w:szCs w:val="24"/>
              </w:rPr>
            </w:pPr>
          </w:p>
        </w:tc>
        <w:tc>
          <w:tcPr>
            <w:tcW w:w="362" w:type="dxa"/>
            <w:vMerge/>
            <w:vAlign w:val="center"/>
          </w:tcPr>
          <w:p w14:paraId="0C9BD4C6" w14:textId="77777777" w:rsidR="00D240C0" w:rsidRPr="0032656C" w:rsidRDefault="00D240C0">
            <w:pPr>
              <w:widowControl/>
              <w:spacing w:line="240" w:lineRule="auto"/>
              <w:ind w:firstLineChars="0" w:firstLine="0"/>
              <w:jc w:val="center"/>
              <w:textAlignment w:val="center"/>
              <w:rPr>
                <w:sz w:val="21"/>
                <w:szCs w:val="24"/>
              </w:rPr>
            </w:pPr>
          </w:p>
        </w:tc>
        <w:tc>
          <w:tcPr>
            <w:tcW w:w="521" w:type="dxa"/>
            <w:vMerge/>
            <w:vAlign w:val="center"/>
          </w:tcPr>
          <w:p w14:paraId="513E7922" w14:textId="77777777" w:rsidR="00D240C0" w:rsidRPr="0032656C" w:rsidRDefault="00D240C0">
            <w:pPr>
              <w:widowControl/>
              <w:spacing w:line="240" w:lineRule="auto"/>
              <w:ind w:firstLineChars="0" w:firstLine="0"/>
              <w:jc w:val="center"/>
              <w:textAlignment w:val="center"/>
              <w:rPr>
                <w:sz w:val="21"/>
                <w:szCs w:val="24"/>
              </w:rPr>
            </w:pPr>
          </w:p>
        </w:tc>
        <w:tc>
          <w:tcPr>
            <w:tcW w:w="256" w:type="dxa"/>
            <w:vMerge/>
            <w:vAlign w:val="center"/>
          </w:tcPr>
          <w:p w14:paraId="64B9F8F2" w14:textId="77777777" w:rsidR="00D240C0" w:rsidRPr="0032656C" w:rsidRDefault="00D240C0">
            <w:pPr>
              <w:widowControl/>
              <w:spacing w:line="240" w:lineRule="auto"/>
              <w:ind w:firstLineChars="0" w:firstLine="0"/>
              <w:jc w:val="center"/>
              <w:textAlignment w:val="center"/>
              <w:rPr>
                <w:sz w:val="21"/>
                <w:szCs w:val="24"/>
              </w:rPr>
            </w:pPr>
          </w:p>
        </w:tc>
        <w:tc>
          <w:tcPr>
            <w:tcW w:w="656" w:type="dxa"/>
            <w:vAlign w:val="center"/>
          </w:tcPr>
          <w:p w14:paraId="4D9055D2" w14:textId="77777777" w:rsidR="00D240C0" w:rsidRPr="0032656C" w:rsidRDefault="00B22695">
            <w:pPr>
              <w:widowControl/>
              <w:spacing w:line="240" w:lineRule="auto"/>
              <w:ind w:firstLineChars="0" w:firstLine="0"/>
              <w:jc w:val="center"/>
              <w:textAlignment w:val="center"/>
              <w:rPr>
                <w:sz w:val="21"/>
                <w:szCs w:val="24"/>
              </w:rPr>
            </w:pPr>
            <w:r w:rsidRPr="0032656C">
              <w:rPr>
                <w:rFonts w:hint="eastAsia"/>
                <w:sz w:val="21"/>
                <w:szCs w:val="24"/>
              </w:rPr>
              <w:t>颗粒物</w:t>
            </w:r>
          </w:p>
        </w:tc>
        <w:tc>
          <w:tcPr>
            <w:tcW w:w="612" w:type="dxa"/>
            <w:vAlign w:val="center"/>
          </w:tcPr>
          <w:p w14:paraId="3539476F" w14:textId="77777777" w:rsidR="00D240C0" w:rsidRPr="0032656C" w:rsidRDefault="00B22695">
            <w:pPr>
              <w:widowControl/>
              <w:spacing w:line="240" w:lineRule="auto"/>
              <w:ind w:firstLineChars="0" w:firstLine="0"/>
              <w:jc w:val="center"/>
              <w:textAlignment w:val="center"/>
              <w:rPr>
                <w:sz w:val="21"/>
                <w:szCs w:val="24"/>
              </w:rPr>
            </w:pPr>
            <w:r w:rsidRPr="0032656C">
              <w:rPr>
                <w:rFonts w:hint="eastAsia"/>
                <w:sz w:val="21"/>
                <w:szCs w:val="24"/>
              </w:rPr>
              <w:t>二氧化硫</w:t>
            </w:r>
          </w:p>
        </w:tc>
        <w:tc>
          <w:tcPr>
            <w:tcW w:w="724" w:type="dxa"/>
            <w:vAlign w:val="center"/>
          </w:tcPr>
          <w:p w14:paraId="7176479C" w14:textId="77777777" w:rsidR="00D240C0" w:rsidRPr="0032656C" w:rsidRDefault="00B22695">
            <w:pPr>
              <w:widowControl/>
              <w:spacing w:line="240" w:lineRule="auto"/>
              <w:ind w:firstLineChars="0" w:firstLine="0"/>
              <w:jc w:val="center"/>
              <w:textAlignment w:val="center"/>
              <w:rPr>
                <w:sz w:val="21"/>
                <w:szCs w:val="24"/>
              </w:rPr>
            </w:pPr>
            <w:r w:rsidRPr="0032656C">
              <w:rPr>
                <w:rFonts w:hint="eastAsia"/>
                <w:sz w:val="21"/>
                <w:szCs w:val="24"/>
              </w:rPr>
              <w:t>氮氧</w:t>
            </w:r>
          </w:p>
          <w:p w14:paraId="61A62727" w14:textId="77777777" w:rsidR="00D240C0" w:rsidRPr="0032656C" w:rsidRDefault="00B22695">
            <w:pPr>
              <w:widowControl/>
              <w:spacing w:line="240" w:lineRule="auto"/>
              <w:ind w:firstLineChars="0" w:firstLine="0"/>
              <w:jc w:val="center"/>
              <w:textAlignment w:val="center"/>
              <w:rPr>
                <w:sz w:val="21"/>
                <w:szCs w:val="24"/>
              </w:rPr>
            </w:pPr>
            <w:r w:rsidRPr="0032656C">
              <w:rPr>
                <w:rFonts w:hint="eastAsia"/>
                <w:sz w:val="21"/>
                <w:szCs w:val="24"/>
              </w:rPr>
              <w:t>化物</w:t>
            </w:r>
          </w:p>
        </w:tc>
        <w:tc>
          <w:tcPr>
            <w:tcW w:w="399" w:type="dxa"/>
            <w:vAlign w:val="center"/>
          </w:tcPr>
          <w:p w14:paraId="3E38EA32" w14:textId="77777777" w:rsidR="00D240C0" w:rsidRPr="0032656C" w:rsidRDefault="00B22695">
            <w:pPr>
              <w:widowControl/>
              <w:spacing w:line="240" w:lineRule="auto"/>
              <w:ind w:firstLineChars="0" w:firstLine="0"/>
              <w:jc w:val="center"/>
              <w:textAlignment w:val="center"/>
              <w:rPr>
                <w:sz w:val="21"/>
                <w:szCs w:val="24"/>
              </w:rPr>
            </w:pPr>
            <w:r w:rsidRPr="0032656C">
              <w:rPr>
                <w:rFonts w:hint="eastAsia"/>
                <w:sz w:val="21"/>
                <w:szCs w:val="24"/>
              </w:rPr>
              <w:t>氨气</w:t>
            </w:r>
          </w:p>
        </w:tc>
        <w:tc>
          <w:tcPr>
            <w:tcW w:w="399" w:type="dxa"/>
            <w:vAlign w:val="center"/>
          </w:tcPr>
          <w:p w14:paraId="287D50A4" w14:textId="77777777" w:rsidR="00D240C0" w:rsidRPr="0032656C" w:rsidRDefault="00B22695">
            <w:pPr>
              <w:widowControl/>
              <w:spacing w:line="240" w:lineRule="auto"/>
              <w:ind w:firstLineChars="0" w:firstLine="0"/>
              <w:jc w:val="center"/>
              <w:textAlignment w:val="center"/>
              <w:rPr>
                <w:sz w:val="21"/>
                <w:szCs w:val="24"/>
              </w:rPr>
            </w:pPr>
            <w:r w:rsidRPr="0032656C">
              <w:rPr>
                <w:rFonts w:hint="eastAsia"/>
                <w:sz w:val="21"/>
                <w:szCs w:val="24"/>
              </w:rPr>
              <w:t>硫化氢</w:t>
            </w:r>
          </w:p>
        </w:tc>
      </w:tr>
      <w:tr w:rsidR="0032656C" w:rsidRPr="0032656C" w14:paraId="7696C497" w14:textId="77777777">
        <w:trPr>
          <w:trHeight w:val="217"/>
          <w:jc w:val="center"/>
        </w:trPr>
        <w:tc>
          <w:tcPr>
            <w:tcW w:w="399" w:type="dxa"/>
            <w:vAlign w:val="center"/>
          </w:tcPr>
          <w:p w14:paraId="7F104053" w14:textId="77777777" w:rsidR="00D240C0" w:rsidRPr="0032656C" w:rsidRDefault="00B22695">
            <w:pPr>
              <w:widowControl/>
              <w:spacing w:line="240" w:lineRule="auto"/>
              <w:ind w:firstLineChars="0" w:firstLine="0"/>
              <w:jc w:val="center"/>
              <w:textAlignment w:val="center"/>
              <w:rPr>
                <w:sz w:val="21"/>
                <w:szCs w:val="24"/>
              </w:rPr>
            </w:pPr>
            <w:r w:rsidRPr="0032656C">
              <w:rPr>
                <w:rFonts w:hint="eastAsia"/>
                <w:sz w:val="21"/>
                <w:szCs w:val="24"/>
              </w:rPr>
              <w:t>1</w:t>
            </w:r>
          </w:p>
        </w:tc>
        <w:tc>
          <w:tcPr>
            <w:tcW w:w="679" w:type="dxa"/>
            <w:vAlign w:val="center"/>
          </w:tcPr>
          <w:p w14:paraId="2D809C46"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sz w:val="21"/>
                <w:szCs w:val="24"/>
              </w:rPr>
              <w:t>DA001</w:t>
            </w:r>
          </w:p>
        </w:tc>
        <w:tc>
          <w:tcPr>
            <w:tcW w:w="699" w:type="dxa"/>
            <w:vAlign w:val="center"/>
          </w:tcPr>
          <w:p w14:paraId="39F80777" w14:textId="77777777" w:rsidR="00D240C0" w:rsidRPr="0032656C" w:rsidRDefault="00B22695">
            <w:pPr>
              <w:spacing w:line="240" w:lineRule="auto"/>
              <w:ind w:firstLineChars="0" w:firstLine="0"/>
              <w:jc w:val="center"/>
              <w:rPr>
                <w:sz w:val="21"/>
                <w:szCs w:val="24"/>
              </w:rPr>
            </w:pPr>
            <w:r w:rsidRPr="0032656C">
              <w:rPr>
                <w:rFonts w:hint="eastAsia"/>
                <w:sz w:val="21"/>
                <w:szCs w:val="24"/>
              </w:rPr>
              <w:t>87</w:t>
            </w:r>
            <w:r w:rsidRPr="0032656C">
              <w:rPr>
                <w:sz w:val="21"/>
                <w:szCs w:val="24"/>
              </w:rPr>
              <w:t>°</w:t>
            </w:r>
            <w:r w:rsidRPr="0032656C">
              <w:rPr>
                <w:rFonts w:hint="eastAsia"/>
                <w:sz w:val="21"/>
                <w:szCs w:val="24"/>
              </w:rPr>
              <w:t>18</w:t>
            </w:r>
            <w:r w:rsidRPr="0032656C">
              <w:rPr>
                <w:sz w:val="21"/>
                <w:szCs w:val="24"/>
              </w:rPr>
              <w:t>′</w:t>
            </w:r>
          </w:p>
          <w:p w14:paraId="7B43387E" w14:textId="77777777" w:rsidR="00D240C0" w:rsidRPr="0032656C" w:rsidRDefault="00B22695">
            <w:pPr>
              <w:spacing w:line="240" w:lineRule="auto"/>
              <w:ind w:firstLineChars="0" w:firstLine="0"/>
              <w:jc w:val="center"/>
              <w:rPr>
                <w:sz w:val="21"/>
                <w:szCs w:val="24"/>
              </w:rPr>
            </w:pPr>
            <w:r w:rsidRPr="0032656C">
              <w:rPr>
                <w:rFonts w:hint="eastAsia"/>
                <w:sz w:val="21"/>
                <w:szCs w:val="24"/>
              </w:rPr>
              <w:t>11.40</w:t>
            </w:r>
            <w:r w:rsidRPr="0032656C">
              <w:rPr>
                <w:sz w:val="21"/>
                <w:szCs w:val="24"/>
              </w:rPr>
              <w:t>″</w:t>
            </w:r>
          </w:p>
        </w:tc>
        <w:tc>
          <w:tcPr>
            <w:tcW w:w="699" w:type="dxa"/>
            <w:vAlign w:val="center"/>
          </w:tcPr>
          <w:p w14:paraId="5CDB38ED" w14:textId="77777777" w:rsidR="00D240C0" w:rsidRPr="0032656C" w:rsidRDefault="00B22695">
            <w:pPr>
              <w:spacing w:line="240" w:lineRule="auto"/>
              <w:ind w:firstLineChars="0" w:firstLine="0"/>
              <w:jc w:val="center"/>
              <w:rPr>
                <w:sz w:val="21"/>
                <w:szCs w:val="24"/>
              </w:rPr>
            </w:pPr>
            <w:r w:rsidRPr="0032656C">
              <w:rPr>
                <w:rFonts w:hint="eastAsia"/>
                <w:sz w:val="21"/>
                <w:szCs w:val="24"/>
              </w:rPr>
              <w:t>44</w:t>
            </w:r>
            <w:r w:rsidRPr="0032656C">
              <w:rPr>
                <w:sz w:val="21"/>
                <w:szCs w:val="24"/>
              </w:rPr>
              <w:t>°</w:t>
            </w:r>
            <w:r w:rsidRPr="0032656C">
              <w:rPr>
                <w:rFonts w:hint="eastAsia"/>
                <w:sz w:val="21"/>
                <w:szCs w:val="24"/>
              </w:rPr>
              <w:t>1</w:t>
            </w:r>
            <w:r w:rsidRPr="0032656C">
              <w:rPr>
                <w:sz w:val="21"/>
                <w:szCs w:val="24"/>
              </w:rPr>
              <w:t>′</w:t>
            </w:r>
          </w:p>
          <w:p w14:paraId="6123BF60" w14:textId="77777777" w:rsidR="00D240C0" w:rsidRPr="0032656C" w:rsidRDefault="00B22695">
            <w:pPr>
              <w:spacing w:line="240" w:lineRule="auto"/>
              <w:ind w:firstLineChars="0" w:firstLine="0"/>
              <w:jc w:val="center"/>
              <w:rPr>
                <w:sz w:val="21"/>
                <w:szCs w:val="24"/>
              </w:rPr>
            </w:pPr>
            <w:r w:rsidRPr="0032656C">
              <w:rPr>
                <w:rFonts w:hint="eastAsia"/>
                <w:sz w:val="21"/>
                <w:szCs w:val="24"/>
              </w:rPr>
              <w:t>12.96</w:t>
            </w:r>
            <w:r w:rsidRPr="0032656C">
              <w:rPr>
                <w:sz w:val="21"/>
                <w:szCs w:val="24"/>
              </w:rPr>
              <w:t>″</w:t>
            </w:r>
          </w:p>
        </w:tc>
        <w:tc>
          <w:tcPr>
            <w:tcW w:w="472" w:type="dxa"/>
            <w:vAlign w:val="center"/>
          </w:tcPr>
          <w:p w14:paraId="3371B991"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564</w:t>
            </w:r>
          </w:p>
        </w:tc>
        <w:tc>
          <w:tcPr>
            <w:tcW w:w="282" w:type="dxa"/>
            <w:vAlign w:val="center"/>
          </w:tcPr>
          <w:p w14:paraId="2CE8B489"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8</w:t>
            </w:r>
          </w:p>
        </w:tc>
        <w:tc>
          <w:tcPr>
            <w:tcW w:w="393" w:type="dxa"/>
            <w:vAlign w:val="center"/>
          </w:tcPr>
          <w:p w14:paraId="7662C2D5"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0.7</w:t>
            </w:r>
          </w:p>
        </w:tc>
        <w:tc>
          <w:tcPr>
            <w:tcW w:w="784" w:type="dxa"/>
            <w:vAlign w:val="center"/>
          </w:tcPr>
          <w:p w14:paraId="45D96821"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sz w:val="21"/>
                <w:szCs w:val="24"/>
              </w:rPr>
              <w:t>0.325</w:t>
            </w:r>
          </w:p>
        </w:tc>
        <w:tc>
          <w:tcPr>
            <w:tcW w:w="362" w:type="dxa"/>
            <w:vAlign w:val="center"/>
          </w:tcPr>
          <w:p w14:paraId="407C927B"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100</w:t>
            </w:r>
          </w:p>
        </w:tc>
        <w:tc>
          <w:tcPr>
            <w:tcW w:w="521" w:type="dxa"/>
            <w:vAlign w:val="center"/>
          </w:tcPr>
          <w:p w14:paraId="060C4005"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3650</w:t>
            </w:r>
          </w:p>
        </w:tc>
        <w:tc>
          <w:tcPr>
            <w:tcW w:w="256" w:type="dxa"/>
            <w:vAlign w:val="center"/>
          </w:tcPr>
          <w:p w14:paraId="1F00B04C" w14:textId="77777777" w:rsidR="00D240C0" w:rsidRPr="0032656C" w:rsidRDefault="00B22695">
            <w:pPr>
              <w:widowControl/>
              <w:spacing w:line="240" w:lineRule="auto"/>
              <w:ind w:firstLineChars="0" w:firstLine="0"/>
              <w:jc w:val="center"/>
              <w:textAlignment w:val="center"/>
              <w:rPr>
                <w:kern w:val="2"/>
                <w:sz w:val="21"/>
                <w:szCs w:val="24"/>
              </w:rPr>
            </w:pPr>
            <w:r w:rsidRPr="0032656C">
              <w:rPr>
                <w:sz w:val="21"/>
                <w:szCs w:val="24"/>
              </w:rPr>
              <w:t>正常</w:t>
            </w:r>
          </w:p>
        </w:tc>
        <w:tc>
          <w:tcPr>
            <w:tcW w:w="656" w:type="dxa"/>
            <w:vAlign w:val="center"/>
          </w:tcPr>
          <w:p w14:paraId="78781B16"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0.0063</w:t>
            </w:r>
          </w:p>
        </w:tc>
        <w:tc>
          <w:tcPr>
            <w:tcW w:w="612" w:type="dxa"/>
            <w:vAlign w:val="center"/>
          </w:tcPr>
          <w:p w14:paraId="32B42623"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0.1225</w:t>
            </w:r>
          </w:p>
        </w:tc>
        <w:tc>
          <w:tcPr>
            <w:tcW w:w="724" w:type="dxa"/>
            <w:vAlign w:val="center"/>
          </w:tcPr>
          <w:p w14:paraId="4427CC08"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0.00001</w:t>
            </w:r>
          </w:p>
        </w:tc>
        <w:tc>
          <w:tcPr>
            <w:tcW w:w="399" w:type="dxa"/>
            <w:vAlign w:val="center"/>
          </w:tcPr>
          <w:p w14:paraId="45CB150A"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w:t>
            </w:r>
          </w:p>
        </w:tc>
        <w:tc>
          <w:tcPr>
            <w:tcW w:w="399" w:type="dxa"/>
            <w:vAlign w:val="center"/>
          </w:tcPr>
          <w:p w14:paraId="1AF2FB13"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w:t>
            </w:r>
          </w:p>
        </w:tc>
      </w:tr>
      <w:tr w:rsidR="0032656C" w:rsidRPr="0032656C" w14:paraId="4B257097" w14:textId="77777777">
        <w:trPr>
          <w:trHeight w:val="217"/>
          <w:jc w:val="center"/>
        </w:trPr>
        <w:tc>
          <w:tcPr>
            <w:tcW w:w="399" w:type="dxa"/>
            <w:vAlign w:val="center"/>
          </w:tcPr>
          <w:p w14:paraId="1100DA02" w14:textId="77777777" w:rsidR="00D240C0" w:rsidRPr="0032656C" w:rsidRDefault="00B22695">
            <w:pPr>
              <w:widowControl/>
              <w:spacing w:line="240" w:lineRule="auto"/>
              <w:ind w:firstLineChars="0" w:firstLine="0"/>
              <w:jc w:val="center"/>
              <w:textAlignment w:val="center"/>
              <w:rPr>
                <w:sz w:val="21"/>
                <w:szCs w:val="24"/>
              </w:rPr>
            </w:pPr>
            <w:r w:rsidRPr="0032656C">
              <w:rPr>
                <w:rFonts w:hint="eastAsia"/>
                <w:sz w:val="21"/>
                <w:szCs w:val="24"/>
              </w:rPr>
              <w:t>2</w:t>
            </w:r>
          </w:p>
        </w:tc>
        <w:tc>
          <w:tcPr>
            <w:tcW w:w="679" w:type="dxa"/>
            <w:vAlign w:val="center"/>
          </w:tcPr>
          <w:p w14:paraId="68B829A9" w14:textId="77777777" w:rsidR="00D240C0" w:rsidRPr="0032656C" w:rsidRDefault="00B22695">
            <w:pPr>
              <w:widowControl/>
              <w:spacing w:line="240" w:lineRule="auto"/>
              <w:ind w:firstLineChars="0" w:firstLine="0"/>
              <w:jc w:val="center"/>
              <w:textAlignment w:val="center"/>
              <w:rPr>
                <w:sz w:val="21"/>
                <w:szCs w:val="24"/>
              </w:rPr>
            </w:pPr>
            <w:r w:rsidRPr="0032656C">
              <w:rPr>
                <w:rFonts w:hint="eastAsia"/>
                <w:sz w:val="21"/>
                <w:szCs w:val="24"/>
              </w:rPr>
              <w:t>DA002</w:t>
            </w:r>
          </w:p>
        </w:tc>
        <w:tc>
          <w:tcPr>
            <w:tcW w:w="699" w:type="dxa"/>
            <w:vAlign w:val="center"/>
          </w:tcPr>
          <w:p w14:paraId="7C23154D" w14:textId="77777777" w:rsidR="00D240C0" w:rsidRPr="0032656C" w:rsidRDefault="00B22695">
            <w:pPr>
              <w:spacing w:line="240" w:lineRule="auto"/>
              <w:ind w:firstLineChars="0" w:firstLine="0"/>
              <w:jc w:val="center"/>
              <w:rPr>
                <w:sz w:val="21"/>
                <w:szCs w:val="24"/>
              </w:rPr>
            </w:pPr>
            <w:r w:rsidRPr="0032656C">
              <w:rPr>
                <w:rFonts w:hint="eastAsia"/>
                <w:sz w:val="21"/>
                <w:szCs w:val="24"/>
              </w:rPr>
              <w:t>87</w:t>
            </w:r>
            <w:r w:rsidRPr="0032656C">
              <w:rPr>
                <w:sz w:val="21"/>
                <w:szCs w:val="24"/>
              </w:rPr>
              <w:t>°</w:t>
            </w:r>
            <w:r w:rsidRPr="0032656C">
              <w:rPr>
                <w:rFonts w:hint="eastAsia"/>
                <w:sz w:val="21"/>
                <w:szCs w:val="24"/>
              </w:rPr>
              <w:t>18</w:t>
            </w:r>
            <w:r w:rsidRPr="0032656C">
              <w:rPr>
                <w:sz w:val="21"/>
                <w:szCs w:val="24"/>
              </w:rPr>
              <w:t>′</w:t>
            </w:r>
          </w:p>
          <w:p w14:paraId="68F5342A" w14:textId="77777777" w:rsidR="00D240C0" w:rsidRPr="0032656C" w:rsidRDefault="00B22695">
            <w:pPr>
              <w:spacing w:line="240" w:lineRule="auto"/>
              <w:ind w:firstLineChars="0" w:firstLine="0"/>
              <w:jc w:val="center"/>
              <w:rPr>
                <w:sz w:val="21"/>
                <w:szCs w:val="24"/>
              </w:rPr>
            </w:pPr>
            <w:r w:rsidRPr="0032656C">
              <w:rPr>
                <w:rFonts w:hint="eastAsia"/>
                <w:sz w:val="21"/>
                <w:szCs w:val="24"/>
              </w:rPr>
              <w:t>15.52</w:t>
            </w:r>
            <w:r w:rsidRPr="0032656C">
              <w:rPr>
                <w:sz w:val="21"/>
                <w:szCs w:val="24"/>
              </w:rPr>
              <w:t>″</w:t>
            </w:r>
          </w:p>
        </w:tc>
        <w:tc>
          <w:tcPr>
            <w:tcW w:w="699" w:type="dxa"/>
            <w:vAlign w:val="center"/>
          </w:tcPr>
          <w:p w14:paraId="21DF1F94" w14:textId="77777777" w:rsidR="00D240C0" w:rsidRPr="0032656C" w:rsidRDefault="00B22695">
            <w:pPr>
              <w:spacing w:line="240" w:lineRule="auto"/>
              <w:ind w:firstLineChars="0" w:firstLine="0"/>
              <w:jc w:val="center"/>
              <w:rPr>
                <w:sz w:val="21"/>
                <w:szCs w:val="24"/>
              </w:rPr>
            </w:pPr>
            <w:r w:rsidRPr="0032656C">
              <w:rPr>
                <w:rFonts w:hint="eastAsia"/>
                <w:sz w:val="21"/>
                <w:szCs w:val="24"/>
              </w:rPr>
              <w:t>44</w:t>
            </w:r>
            <w:r w:rsidRPr="0032656C">
              <w:rPr>
                <w:sz w:val="21"/>
                <w:szCs w:val="24"/>
              </w:rPr>
              <w:t>°</w:t>
            </w:r>
            <w:r w:rsidRPr="0032656C">
              <w:rPr>
                <w:rFonts w:hint="eastAsia"/>
                <w:sz w:val="21"/>
                <w:szCs w:val="24"/>
              </w:rPr>
              <w:t>1</w:t>
            </w:r>
            <w:r w:rsidRPr="0032656C">
              <w:rPr>
                <w:sz w:val="21"/>
                <w:szCs w:val="24"/>
              </w:rPr>
              <w:t>′</w:t>
            </w:r>
          </w:p>
          <w:p w14:paraId="07CB2EF6" w14:textId="77777777" w:rsidR="00D240C0" w:rsidRPr="0032656C" w:rsidRDefault="00B22695">
            <w:pPr>
              <w:spacing w:line="240" w:lineRule="auto"/>
              <w:ind w:firstLineChars="0" w:firstLine="0"/>
              <w:jc w:val="center"/>
              <w:rPr>
                <w:sz w:val="21"/>
                <w:szCs w:val="24"/>
              </w:rPr>
            </w:pPr>
            <w:r w:rsidRPr="0032656C">
              <w:rPr>
                <w:rFonts w:hint="eastAsia"/>
                <w:sz w:val="21"/>
                <w:szCs w:val="24"/>
              </w:rPr>
              <w:t>16.14</w:t>
            </w:r>
            <w:r w:rsidRPr="0032656C">
              <w:rPr>
                <w:sz w:val="21"/>
                <w:szCs w:val="24"/>
              </w:rPr>
              <w:t>″</w:t>
            </w:r>
          </w:p>
        </w:tc>
        <w:tc>
          <w:tcPr>
            <w:tcW w:w="472" w:type="dxa"/>
            <w:vAlign w:val="center"/>
          </w:tcPr>
          <w:p w14:paraId="18D53DB4"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564</w:t>
            </w:r>
          </w:p>
        </w:tc>
        <w:tc>
          <w:tcPr>
            <w:tcW w:w="282" w:type="dxa"/>
            <w:vAlign w:val="center"/>
          </w:tcPr>
          <w:p w14:paraId="47ACEDEB"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15</w:t>
            </w:r>
          </w:p>
        </w:tc>
        <w:tc>
          <w:tcPr>
            <w:tcW w:w="393" w:type="dxa"/>
            <w:vAlign w:val="center"/>
          </w:tcPr>
          <w:p w14:paraId="50302DCE"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0.2</w:t>
            </w:r>
          </w:p>
        </w:tc>
        <w:tc>
          <w:tcPr>
            <w:tcW w:w="784" w:type="dxa"/>
            <w:vAlign w:val="center"/>
          </w:tcPr>
          <w:p w14:paraId="635A2514" w14:textId="77777777" w:rsidR="00D240C0" w:rsidRPr="0032656C" w:rsidRDefault="00B22695">
            <w:pPr>
              <w:widowControl/>
              <w:spacing w:line="240" w:lineRule="auto"/>
              <w:ind w:firstLineChars="0" w:firstLine="0"/>
              <w:jc w:val="center"/>
              <w:textAlignment w:val="center"/>
              <w:rPr>
                <w:sz w:val="21"/>
                <w:szCs w:val="24"/>
              </w:rPr>
            </w:pPr>
            <w:r w:rsidRPr="0032656C">
              <w:rPr>
                <w:rFonts w:hint="eastAsia"/>
                <w:sz w:val="21"/>
                <w:szCs w:val="24"/>
              </w:rPr>
              <w:t>88.419</w:t>
            </w:r>
          </w:p>
        </w:tc>
        <w:tc>
          <w:tcPr>
            <w:tcW w:w="362" w:type="dxa"/>
            <w:vAlign w:val="center"/>
          </w:tcPr>
          <w:p w14:paraId="144D6A07" w14:textId="77777777" w:rsidR="00D240C0" w:rsidRPr="0032656C" w:rsidRDefault="00B22695">
            <w:pPr>
              <w:widowControl/>
              <w:spacing w:line="240" w:lineRule="auto"/>
              <w:ind w:firstLineChars="0" w:firstLine="0"/>
              <w:jc w:val="center"/>
              <w:textAlignment w:val="center"/>
              <w:rPr>
                <w:sz w:val="21"/>
                <w:szCs w:val="24"/>
              </w:rPr>
            </w:pPr>
            <w:r w:rsidRPr="0032656C">
              <w:rPr>
                <w:rFonts w:hint="eastAsia"/>
                <w:sz w:val="21"/>
                <w:szCs w:val="24"/>
              </w:rPr>
              <w:t>25</w:t>
            </w:r>
          </w:p>
        </w:tc>
        <w:tc>
          <w:tcPr>
            <w:tcW w:w="521" w:type="dxa"/>
            <w:vAlign w:val="center"/>
          </w:tcPr>
          <w:p w14:paraId="78E94862"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8760</w:t>
            </w:r>
          </w:p>
        </w:tc>
        <w:tc>
          <w:tcPr>
            <w:tcW w:w="256" w:type="dxa"/>
            <w:vAlign w:val="center"/>
          </w:tcPr>
          <w:p w14:paraId="288AE07F" w14:textId="77777777" w:rsidR="00D240C0" w:rsidRPr="0032656C" w:rsidRDefault="00B22695">
            <w:pPr>
              <w:widowControl/>
              <w:spacing w:line="240" w:lineRule="auto"/>
              <w:ind w:firstLineChars="0" w:firstLine="0"/>
              <w:jc w:val="center"/>
              <w:textAlignment w:val="center"/>
              <w:rPr>
                <w:sz w:val="21"/>
                <w:szCs w:val="24"/>
              </w:rPr>
            </w:pPr>
            <w:r w:rsidRPr="0032656C">
              <w:rPr>
                <w:rFonts w:hint="eastAsia"/>
                <w:sz w:val="21"/>
                <w:szCs w:val="24"/>
              </w:rPr>
              <w:t>正常</w:t>
            </w:r>
          </w:p>
        </w:tc>
        <w:tc>
          <w:tcPr>
            <w:tcW w:w="656" w:type="dxa"/>
            <w:vAlign w:val="center"/>
          </w:tcPr>
          <w:p w14:paraId="72D33C94"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w:t>
            </w:r>
          </w:p>
        </w:tc>
        <w:tc>
          <w:tcPr>
            <w:tcW w:w="612" w:type="dxa"/>
            <w:vAlign w:val="center"/>
          </w:tcPr>
          <w:p w14:paraId="2CC7EECE"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w:t>
            </w:r>
          </w:p>
        </w:tc>
        <w:tc>
          <w:tcPr>
            <w:tcW w:w="724" w:type="dxa"/>
            <w:vAlign w:val="center"/>
          </w:tcPr>
          <w:p w14:paraId="0D212430"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w:t>
            </w:r>
          </w:p>
        </w:tc>
        <w:tc>
          <w:tcPr>
            <w:tcW w:w="399" w:type="dxa"/>
            <w:vAlign w:val="center"/>
          </w:tcPr>
          <w:p w14:paraId="4B7606A0"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bCs/>
                <w:sz w:val="21"/>
                <w:szCs w:val="21"/>
              </w:rPr>
              <w:t>1.4</w:t>
            </w:r>
            <w:r w:rsidRPr="0032656C">
              <w:rPr>
                <w:rFonts w:hint="eastAsia"/>
                <w:bCs/>
                <w:sz w:val="21"/>
                <w:szCs w:val="21"/>
              </w:rPr>
              <w:t>×</w:t>
            </w:r>
            <w:r w:rsidRPr="0032656C">
              <w:rPr>
                <w:rFonts w:hint="eastAsia"/>
                <w:bCs/>
                <w:sz w:val="21"/>
                <w:szCs w:val="21"/>
              </w:rPr>
              <w:t>10</w:t>
            </w:r>
            <w:r w:rsidRPr="0032656C">
              <w:rPr>
                <w:rFonts w:hint="eastAsia"/>
                <w:bCs/>
                <w:sz w:val="21"/>
                <w:szCs w:val="21"/>
                <w:vertAlign w:val="superscript"/>
              </w:rPr>
              <w:t>-6</w:t>
            </w:r>
          </w:p>
        </w:tc>
        <w:tc>
          <w:tcPr>
            <w:tcW w:w="399" w:type="dxa"/>
            <w:vAlign w:val="center"/>
          </w:tcPr>
          <w:p w14:paraId="09E90304"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bCs/>
                <w:sz w:val="21"/>
                <w:szCs w:val="21"/>
              </w:rPr>
              <w:t>7.4</w:t>
            </w:r>
            <w:r w:rsidRPr="0032656C">
              <w:rPr>
                <w:rFonts w:hint="eastAsia"/>
                <w:bCs/>
                <w:sz w:val="21"/>
                <w:szCs w:val="21"/>
              </w:rPr>
              <w:t>×</w:t>
            </w:r>
            <w:r w:rsidRPr="0032656C">
              <w:rPr>
                <w:rFonts w:hint="eastAsia"/>
                <w:bCs/>
                <w:sz w:val="21"/>
                <w:szCs w:val="21"/>
              </w:rPr>
              <w:t>10</w:t>
            </w:r>
            <w:r w:rsidRPr="0032656C">
              <w:rPr>
                <w:rFonts w:hint="eastAsia"/>
                <w:bCs/>
                <w:sz w:val="21"/>
                <w:szCs w:val="21"/>
                <w:vertAlign w:val="superscript"/>
              </w:rPr>
              <w:t>-8</w:t>
            </w:r>
          </w:p>
        </w:tc>
      </w:tr>
    </w:tbl>
    <w:p w14:paraId="765D3D46" w14:textId="77777777" w:rsidR="00D240C0" w:rsidRPr="0032656C" w:rsidRDefault="00B22695">
      <w:pPr>
        <w:pStyle w:val="a3"/>
      </w:pPr>
      <w:r w:rsidRPr="0032656C">
        <w:rPr>
          <w:rFonts w:hint="eastAsia"/>
        </w:rPr>
        <w:t>表</w:t>
      </w:r>
      <w:r w:rsidRPr="0032656C">
        <w:rPr>
          <w:rFonts w:hint="eastAsia"/>
        </w:rPr>
        <w:t xml:space="preserve">2.6-4  </w:t>
      </w:r>
      <w:r w:rsidRPr="0032656C">
        <w:rPr>
          <w:rFonts w:hint="eastAsia"/>
        </w:rPr>
        <w:t>矩形面源参数表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
        <w:gridCol w:w="754"/>
        <w:gridCol w:w="606"/>
        <w:gridCol w:w="569"/>
        <w:gridCol w:w="758"/>
        <w:gridCol w:w="610"/>
        <w:gridCol w:w="610"/>
        <w:gridCol w:w="775"/>
        <w:gridCol w:w="906"/>
        <w:gridCol w:w="738"/>
        <w:gridCol w:w="532"/>
        <w:gridCol w:w="519"/>
        <w:gridCol w:w="533"/>
      </w:tblGrid>
      <w:tr w:rsidR="0032656C" w:rsidRPr="0032656C" w14:paraId="1408ADB1" w14:textId="77777777">
        <w:trPr>
          <w:trHeight w:val="454"/>
          <w:jc w:val="center"/>
        </w:trPr>
        <w:tc>
          <w:tcPr>
            <w:tcW w:w="180" w:type="pct"/>
            <w:vMerge w:val="restart"/>
            <w:noWrap/>
            <w:vAlign w:val="center"/>
          </w:tcPr>
          <w:p w14:paraId="7204A043"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编号</w:t>
            </w:r>
          </w:p>
        </w:tc>
        <w:tc>
          <w:tcPr>
            <w:tcW w:w="485" w:type="pct"/>
            <w:vMerge w:val="restart"/>
            <w:noWrap/>
            <w:vAlign w:val="center"/>
          </w:tcPr>
          <w:p w14:paraId="368511AB"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名称</w:t>
            </w:r>
          </w:p>
        </w:tc>
        <w:tc>
          <w:tcPr>
            <w:tcW w:w="552" w:type="pct"/>
            <w:gridSpan w:val="2"/>
            <w:noWrap/>
            <w:vAlign w:val="center"/>
          </w:tcPr>
          <w:p w14:paraId="2A03932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面源起点坐标</w:t>
            </w:r>
            <w:r w:rsidRPr="0032656C">
              <w:rPr>
                <w:rFonts w:hint="eastAsia"/>
                <w:sz w:val="21"/>
                <w:szCs w:val="21"/>
              </w:rPr>
              <w:t>/m</w:t>
            </w:r>
          </w:p>
        </w:tc>
        <w:tc>
          <w:tcPr>
            <w:tcW w:w="489" w:type="pct"/>
            <w:vMerge w:val="restart"/>
            <w:noWrap/>
            <w:vAlign w:val="center"/>
          </w:tcPr>
          <w:p w14:paraId="66321F2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面源海拔高度</w:t>
            </w:r>
            <w:r w:rsidRPr="0032656C">
              <w:rPr>
                <w:rFonts w:hint="eastAsia"/>
                <w:sz w:val="21"/>
                <w:szCs w:val="21"/>
              </w:rPr>
              <w:t>/m</w:t>
            </w:r>
          </w:p>
        </w:tc>
        <w:tc>
          <w:tcPr>
            <w:tcW w:w="367" w:type="pct"/>
            <w:vMerge w:val="restart"/>
            <w:noWrap/>
            <w:vAlign w:val="center"/>
          </w:tcPr>
          <w:p w14:paraId="2BE30EE4"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面源长</w:t>
            </w:r>
            <w:r w:rsidRPr="0032656C">
              <w:rPr>
                <w:sz w:val="21"/>
                <w:szCs w:val="21"/>
              </w:rPr>
              <w:t>度</w:t>
            </w:r>
            <w:r w:rsidRPr="0032656C">
              <w:rPr>
                <w:rFonts w:hint="eastAsia"/>
                <w:sz w:val="21"/>
                <w:szCs w:val="21"/>
              </w:rPr>
              <w:t>/</w:t>
            </w:r>
            <w:r w:rsidRPr="0032656C">
              <w:rPr>
                <w:sz w:val="21"/>
                <w:szCs w:val="21"/>
              </w:rPr>
              <w:t>m</w:t>
            </w:r>
          </w:p>
        </w:tc>
        <w:tc>
          <w:tcPr>
            <w:tcW w:w="367" w:type="pct"/>
            <w:vMerge w:val="restart"/>
            <w:noWrap/>
            <w:vAlign w:val="center"/>
          </w:tcPr>
          <w:p w14:paraId="40BEF8E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面源宽度</w:t>
            </w:r>
            <w:r w:rsidRPr="0032656C">
              <w:rPr>
                <w:rFonts w:hint="eastAsia"/>
                <w:sz w:val="21"/>
                <w:szCs w:val="21"/>
              </w:rPr>
              <w:t>/m</w:t>
            </w:r>
          </w:p>
        </w:tc>
        <w:tc>
          <w:tcPr>
            <w:tcW w:w="503" w:type="pct"/>
            <w:vMerge w:val="restart"/>
            <w:noWrap/>
            <w:vAlign w:val="center"/>
          </w:tcPr>
          <w:p w14:paraId="795E7E1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与正北向夹角</w:t>
            </w:r>
            <w:r w:rsidRPr="0032656C">
              <w:rPr>
                <w:rFonts w:hint="eastAsia"/>
                <w:sz w:val="21"/>
                <w:szCs w:val="21"/>
              </w:rPr>
              <w:t>/</w:t>
            </w:r>
            <w:r w:rsidRPr="0032656C">
              <w:rPr>
                <w:rFonts w:hint="eastAsia"/>
                <w:sz w:val="21"/>
                <w:szCs w:val="21"/>
              </w:rPr>
              <w:t>°</w:t>
            </w:r>
          </w:p>
        </w:tc>
        <w:tc>
          <w:tcPr>
            <w:tcW w:w="611" w:type="pct"/>
            <w:vMerge w:val="restart"/>
            <w:noWrap/>
            <w:vAlign w:val="center"/>
          </w:tcPr>
          <w:p w14:paraId="39192F72"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面源有效排放高度</w:t>
            </w:r>
            <w:r w:rsidRPr="0032656C">
              <w:rPr>
                <w:rFonts w:hint="eastAsia"/>
                <w:sz w:val="21"/>
                <w:szCs w:val="21"/>
              </w:rPr>
              <w:t>/m</w:t>
            </w:r>
          </w:p>
        </w:tc>
        <w:tc>
          <w:tcPr>
            <w:tcW w:w="472" w:type="pct"/>
            <w:vMerge w:val="restart"/>
            <w:noWrap/>
            <w:vAlign w:val="center"/>
          </w:tcPr>
          <w:p w14:paraId="163E0DA5"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年排放小时数</w:t>
            </w:r>
            <w:r w:rsidRPr="0032656C">
              <w:rPr>
                <w:rFonts w:hint="eastAsia"/>
                <w:sz w:val="21"/>
                <w:szCs w:val="21"/>
              </w:rPr>
              <w:t>/h</w:t>
            </w:r>
          </w:p>
        </w:tc>
        <w:tc>
          <w:tcPr>
            <w:tcW w:w="302" w:type="pct"/>
            <w:vMerge w:val="restart"/>
            <w:noWrap/>
            <w:vAlign w:val="center"/>
          </w:tcPr>
          <w:p w14:paraId="659E35A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排放工况</w:t>
            </w:r>
          </w:p>
        </w:tc>
        <w:tc>
          <w:tcPr>
            <w:tcW w:w="674" w:type="pct"/>
            <w:gridSpan w:val="2"/>
            <w:noWrap/>
            <w:vAlign w:val="center"/>
          </w:tcPr>
          <w:p w14:paraId="017C2E4B"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污染物排放速率</w:t>
            </w:r>
            <w:r w:rsidRPr="0032656C">
              <w:rPr>
                <w:sz w:val="21"/>
                <w:szCs w:val="21"/>
              </w:rPr>
              <w:t>kg/h</w:t>
            </w:r>
          </w:p>
        </w:tc>
      </w:tr>
      <w:tr w:rsidR="0032656C" w:rsidRPr="0032656C" w14:paraId="1F6169B7" w14:textId="77777777">
        <w:trPr>
          <w:trHeight w:val="454"/>
          <w:jc w:val="center"/>
        </w:trPr>
        <w:tc>
          <w:tcPr>
            <w:tcW w:w="180" w:type="pct"/>
            <w:vMerge/>
            <w:noWrap/>
            <w:vAlign w:val="center"/>
          </w:tcPr>
          <w:p w14:paraId="2BFC2CDB" w14:textId="77777777" w:rsidR="00D240C0" w:rsidRPr="0032656C" w:rsidRDefault="00D240C0">
            <w:pPr>
              <w:spacing w:line="240" w:lineRule="auto"/>
              <w:ind w:leftChars="-50" w:left="-120" w:rightChars="-50" w:right="-120" w:firstLineChars="0" w:firstLine="0"/>
              <w:jc w:val="center"/>
              <w:rPr>
                <w:sz w:val="21"/>
                <w:szCs w:val="21"/>
              </w:rPr>
            </w:pPr>
          </w:p>
        </w:tc>
        <w:tc>
          <w:tcPr>
            <w:tcW w:w="485" w:type="pct"/>
            <w:vMerge/>
            <w:noWrap/>
            <w:vAlign w:val="center"/>
          </w:tcPr>
          <w:p w14:paraId="04518C77" w14:textId="77777777" w:rsidR="00D240C0" w:rsidRPr="0032656C" w:rsidRDefault="00D240C0">
            <w:pPr>
              <w:spacing w:line="240" w:lineRule="auto"/>
              <w:ind w:leftChars="-50" w:left="-120" w:rightChars="-50" w:right="-120" w:firstLineChars="0" w:firstLine="0"/>
              <w:jc w:val="center"/>
              <w:rPr>
                <w:sz w:val="21"/>
                <w:szCs w:val="21"/>
              </w:rPr>
            </w:pPr>
          </w:p>
        </w:tc>
        <w:tc>
          <w:tcPr>
            <w:tcW w:w="276" w:type="pct"/>
            <w:noWrap/>
            <w:vAlign w:val="center"/>
          </w:tcPr>
          <w:p w14:paraId="47866438"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东经</w:t>
            </w:r>
          </w:p>
        </w:tc>
        <w:tc>
          <w:tcPr>
            <w:tcW w:w="276" w:type="pct"/>
            <w:noWrap/>
            <w:vAlign w:val="center"/>
          </w:tcPr>
          <w:p w14:paraId="09BF9645"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北纬</w:t>
            </w:r>
          </w:p>
        </w:tc>
        <w:tc>
          <w:tcPr>
            <w:tcW w:w="489" w:type="pct"/>
            <w:vMerge/>
            <w:noWrap/>
            <w:vAlign w:val="center"/>
          </w:tcPr>
          <w:p w14:paraId="15F48FAA" w14:textId="77777777" w:rsidR="00D240C0" w:rsidRPr="0032656C" w:rsidRDefault="00D240C0">
            <w:pPr>
              <w:spacing w:line="240" w:lineRule="auto"/>
              <w:ind w:leftChars="-50" w:left="-120" w:rightChars="-50" w:right="-120" w:firstLineChars="0" w:firstLine="0"/>
              <w:jc w:val="center"/>
              <w:rPr>
                <w:sz w:val="21"/>
                <w:szCs w:val="21"/>
                <w:highlight w:val="yellow"/>
              </w:rPr>
            </w:pPr>
          </w:p>
        </w:tc>
        <w:tc>
          <w:tcPr>
            <w:tcW w:w="367" w:type="pct"/>
            <w:vMerge/>
            <w:noWrap/>
            <w:vAlign w:val="center"/>
          </w:tcPr>
          <w:p w14:paraId="623821E1" w14:textId="77777777" w:rsidR="00D240C0" w:rsidRPr="0032656C" w:rsidRDefault="00D240C0">
            <w:pPr>
              <w:spacing w:line="240" w:lineRule="auto"/>
              <w:ind w:leftChars="-50" w:left="-120" w:rightChars="-50" w:right="-120" w:firstLineChars="0" w:firstLine="0"/>
              <w:jc w:val="center"/>
              <w:rPr>
                <w:sz w:val="21"/>
                <w:szCs w:val="21"/>
              </w:rPr>
            </w:pPr>
          </w:p>
        </w:tc>
        <w:tc>
          <w:tcPr>
            <w:tcW w:w="367" w:type="pct"/>
            <w:vMerge/>
            <w:noWrap/>
            <w:vAlign w:val="center"/>
          </w:tcPr>
          <w:p w14:paraId="1E78ACA0" w14:textId="77777777" w:rsidR="00D240C0" w:rsidRPr="0032656C" w:rsidRDefault="00D240C0">
            <w:pPr>
              <w:spacing w:line="240" w:lineRule="auto"/>
              <w:ind w:leftChars="-50" w:left="-120" w:rightChars="-50" w:right="-120" w:firstLineChars="0" w:firstLine="0"/>
              <w:jc w:val="center"/>
              <w:rPr>
                <w:sz w:val="21"/>
                <w:szCs w:val="21"/>
              </w:rPr>
            </w:pPr>
          </w:p>
        </w:tc>
        <w:tc>
          <w:tcPr>
            <w:tcW w:w="503" w:type="pct"/>
            <w:vMerge/>
            <w:noWrap/>
            <w:vAlign w:val="center"/>
          </w:tcPr>
          <w:p w14:paraId="16834195" w14:textId="77777777" w:rsidR="00D240C0" w:rsidRPr="0032656C" w:rsidRDefault="00D240C0">
            <w:pPr>
              <w:spacing w:line="240" w:lineRule="auto"/>
              <w:ind w:leftChars="-50" w:left="-120" w:rightChars="-50" w:right="-120" w:firstLineChars="0" w:firstLine="0"/>
              <w:jc w:val="center"/>
              <w:rPr>
                <w:sz w:val="21"/>
                <w:szCs w:val="21"/>
                <w:highlight w:val="yellow"/>
              </w:rPr>
            </w:pPr>
          </w:p>
        </w:tc>
        <w:tc>
          <w:tcPr>
            <w:tcW w:w="611" w:type="pct"/>
            <w:vMerge/>
            <w:noWrap/>
            <w:vAlign w:val="center"/>
          </w:tcPr>
          <w:p w14:paraId="4477A13C" w14:textId="77777777" w:rsidR="00D240C0" w:rsidRPr="0032656C" w:rsidRDefault="00D240C0">
            <w:pPr>
              <w:spacing w:line="240" w:lineRule="auto"/>
              <w:ind w:leftChars="-50" w:left="-120" w:rightChars="-50" w:right="-120" w:firstLineChars="0" w:firstLine="0"/>
              <w:jc w:val="center"/>
              <w:rPr>
                <w:sz w:val="21"/>
                <w:szCs w:val="21"/>
              </w:rPr>
            </w:pPr>
          </w:p>
        </w:tc>
        <w:tc>
          <w:tcPr>
            <w:tcW w:w="472" w:type="pct"/>
            <w:vMerge/>
            <w:noWrap/>
            <w:vAlign w:val="center"/>
          </w:tcPr>
          <w:p w14:paraId="3C7145CD" w14:textId="77777777" w:rsidR="00D240C0" w:rsidRPr="0032656C" w:rsidRDefault="00D240C0">
            <w:pPr>
              <w:spacing w:line="240" w:lineRule="auto"/>
              <w:ind w:leftChars="-50" w:left="-120" w:rightChars="-50" w:right="-120" w:firstLineChars="0" w:firstLine="0"/>
              <w:jc w:val="center"/>
              <w:rPr>
                <w:sz w:val="21"/>
                <w:szCs w:val="21"/>
              </w:rPr>
            </w:pPr>
          </w:p>
        </w:tc>
        <w:tc>
          <w:tcPr>
            <w:tcW w:w="302" w:type="pct"/>
            <w:vMerge/>
            <w:noWrap/>
            <w:vAlign w:val="center"/>
          </w:tcPr>
          <w:p w14:paraId="608F9C7E" w14:textId="77777777" w:rsidR="00D240C0" w:rsidRPr="0032656C" w:rsidRDefault="00D240C0">
            <w:pPr>
              <w:spacing w:line="240" w:lineRule="auto"/>
              <w:ind w:leftChars="-50" w:left="-120" w:rightChars="-50" w:right="-120" w:firstLineChars="0" w:firstLine="0"/>
              <w:jc w:val="center"/>
              <w:rPr>
                <w:sz w:val="21"/>
                <w:szCs w:val="21"/>
              </w:rPr>
            </w:pPr>
          </w:p>
        </w:tc>
        <w:tc>
          <w:tcPr>
            <w:tcW w:w="327" w:type="pct"/>
            <w:noWrap/>
            <w:vAlign w:val="center"/>
          </w:tcPr>
          <w:p w14:paraId="00737182"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氨</w:t>
            </w:r>
          </w:p>
        </w:tc>
        <w:tc>
          <w:tcPr>
            <w:tcW w:w="347" w:type="pct"/>
            <w:vAlign w:val="center"/>
          </w:tcPr>
          <w:p w14:paraId="67D632A2"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硫化氢</w:t>
            </w:r>
          </w:p>
        </w:tc>
      </w:tr>
      <w:tr w:rsidR="0032656C" w:rsidRPr="0032656C" w14:paraId="08F91AE3" w14:textId="77777777">
        <w:trPr>
          <w:trHeight w:val="454"/>
          <w:jc w:val="center"/>
        </w:trPr>
        <w:tc>
          <w:tcPr>
            <w:tcW w:w="180" w:type="pct"/>
            <w:noWrap/>
            <w:vAlign w:val="center"/>
          </w:tcPr>
          <w:p w14:paraId="77214FE5"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w:t>
            </w:r>
          </w:p>
        </w:tc>
        <w:tc>
          <w:tcPr>
            <w:tcW w:w="485" w:type="pct"/>
            <w:noWrap/>
            <w:vAlign w:val="center"/>
          </w:tcPr>
          <w:p w14:paraId="5402E9CB"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污水处理站周界</w:t>
            </w:r>
          </w:p>
        </w:tc>
        <w:tc>
          <w:tcPr>
            <w:tcW w:w="276" w:type="pct"/>
            <w:noWrap/>
            <w:vAlign w:val="center"/>
          </w:tcPr>
          <w:p w14:paraId="0ECFF647" w14:textId="77777777" w:rsidR="00D240C0" w:rsidRPr="0032656C" w:rsidRDefault="00B22695">
            <w:pPr>
              <w:spacing w:line="240" w:lineRule="auto"/>
              <w:ind w:firstLineChars="0" w:firstLine="0"/>
              <w:jc w:val="center"/>
              <w:rPr>
                <w:sz w:val="21"/>
                <w:szCs w:val="24"/>
              </w:rPr>
            </w:pPr>
            <w:r w:rsidRPr="0032656C">
              <w:rPr>
                <w:rFonts w:hint="eastAsia"/>
                <w:sz w:val="21"/>
                <w:szCs w:val="24"/>
              </w:rPr>
              <w:t>87</w:t>
            </w:r>
            <w:r w:rsidRPr="0032656C">
              <w:rPr>
                <w:sz w:val="21"/>
                <w:szCs w:val="24"/>
              </w:rPr>
              <w:t>°</w:t>
            </w:r>
            <w:r w:rsidRPr="0032656C">
              <w:rPr>
                <w:rFonts w:hint="eastAsia"/>
                <w:sz w:val="21"/>
                <w:szCs w:val="24"/>
              </w:rPr>
              <w:t>18</w:t>
            </w:r>
            <w:r w:rsidRPr="0032656C">
              <w:rPr>
                <w:sz w:val="21"/>
                <w:szCs w:val="24"/>
              </w:rPr>
              <w:t>′</w:t>
            </w:r>
            <w:r w:rsidRPr="0032656C">
              <w:rPr>
                <w:rFonts w:hint="eastAsia"/>
                <w:sz w:val="21"/>
                <w:szCs w:val="24"/>
              </w:rPr>
              <w:t>14.85</w:t>
            </w:r>
            <w:r w:rsidRPr="0032656C">
              <w:rPr>
                <w:sz w:val="21"/>
                <w:szCs w:val="24"/>
              </w:rPr>
              <w:t>″</w:t>
            </w:r>
          </w:p>
        </w:tc>
        <w:tc>
          <w:tcPr>
            <w:tcW w:w="276" w:type="pct"/>
            <w:noWrap/>
            <w:vAlign w:val="center"/>
          </w:tcPr>
          <w:p w14:paraId="5B27B9FD" w14:textId="77777777" w:rsidR="00D240C0" w:rsidRPr="0032656C" w:rsidRDefault="00B22695">
            <w:pPr>
              <w:spacing w:line="240" w:lineRule="auto"/>
              <w:ind w:firstLineChars="0" w:firstLine="0"/>
              <w:jc w:val="center"/>
              <w:rPr>
                <w:sz w:val="21"/>
                <w:szCs w:val="24"/>
              </w:rPr>
            </w:pPr>
            <w:r w:rsidRPr="0032656C">
              <w:rPr>
                <w:rFonts w:hint="eastAsia"/>
                <w:sz w:val="21"/>
                <w:szCs w:val="24"/>
              </w:rPr>
              <w:t>44</w:t>
            </w:r>
            <w:r w:rsidRPr="0032656C">
              <w:rPr>
                <w:sz w:val="21"/>
                <w:szCs w:val="24"/>
              </w:rPr>
              <w:t>°</w:t>
            </w:r>
            <w:r w:rsidRPr="0032656C">
              <w:rPr>
                <w:rFonts w:hint="eastAsia"/>
                <w:sz w:val="21"/>
                <w:szCs w:val="24"/>
              </w:rPr>
              <w:t>1</w:t>
            </w:r>
            <w:r w:rsidRPr="0032656C">
              <w:rPr>
                <w:sz w:val="21"/>
                <w:szCs w:val="24"/>
              </w:rPr>
              <w:t>′</w:t>
            </w:r>
            <w:r w:rsidRPr="0032656C">
              <w:rPr>
                <w:rFonts w:hint="eastAsia"/>
                <w:sz w:val="21"/>
                <w:szCs w:val="24"/>
              </w:rPr>
              <w:t>16.79</w:t>
            </w:r>
            <w:r w:rsidRPr="0032656C">
              <w:rPr>
                <w:sz w:val="21"/>
                <w:szCs w:val="24"/>
              </w:rPr>
              <w:t>″</w:t>
            </w:r>
          </w:p>
        </w:tc>
        <w:tc>
          <w:tcPr>
            <w:tcW w:w="489" w:type="pct"/>
            <w:noWrap/>
            <w:vAlign w:val="center"/>
          </w:tcPr>
          <w:p w14:paraId="1E170198" w14:textId="77777777" w:rsidR="00D240C0" w:rsidRPr="0032656C" w:rsidRDefault="00B22695">
            <w:pPr>
              <w:spacing w:line="240" w:lineRule="auto"/>
              <w:ind w:leftChars="-50" w:left="-120" w:rightChars="-50" w:right="-120" w:firstLineChars="0" w:firstLine="0"/>
              <w:jc w:val="center"/>
              <w:rPr>
                <w:sz w:val="21"/>
                <w:szCs w:val="21"/>
                <w:highlight w:val="yellow"/>
              </w:rPr>
            </w:pPr>
            <w:r w:rsidRPr="0032656C">
              <w:rPr>
                <w:rFonts w:hint="eastAsia"/>
                <w:sz w:val="21"/>
                <w:szCs w:val="21"/>
              </w:rPr>
              <w:t>564</w:t>
            </w:r>
          </w:p>
        </w:tc>
        <w:tc>
          <w:tcPr>
            <w:tcW w:w="367" w:type="pct"/>
            <w:noWrap/>
            <w:vAlign w:val="center"/>
          </w:tcPr>
          <w:p w14:paraId="73A4E029"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20</w:t>
            </w:r>
          </w:p>
        </w:tc>
        <w:tc>
          <w:tcPr>
            <w:tcW w:w="367" w:type="pct"/>
            <w:noWrap/>
            <w:vAlign w:val="center"/>
          </w:tcPr>
          <w:p w14:paraId="17386ABA"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8</w:t>
            </w:r>
          </w:p>
        </w:tc>
        <w:tc>
          <w:tcPr>
            <w:tcW w:w="503" w:type="pct"/>
            <w:noWrap/>
            <w:vAlign w:val="center"/>
          </w:tcPr>
          <w:p w14:paraId="6A630F59"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125</w:t>
            </w:r>
          </w:p>
        </w:tc>
        <w:tc>
          <w:tcPr>
            <w:tcW w:w="611" w:type="pct"/>
            <w:noWrap/>
            <w:vAlign w:val="center"/>
          </w:tcPr>
          <w:p w14:paraId="7550C8DB"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5</w:t>
            </w:r>
          </w:p>
        </w:tc>
        <w:tc>
          <w:tcPr>
            <w:tcW w:w="472" w:type="pct"/>
            <w:noWrap/>
            <w:vAlign w:val="center"/>
          </w:tcPr>
          <w:p w14:paraId="37367F9B"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8760</w:t>
            </w:r>
          </w:p>
        </w:tc>
        <w:tc>
          <w:tcPr>
            <w:tcW w:w="302" w:type="pct"/>
            <w:noWrap/>
            <w:vAlign w:val="center"/>
          </w:tcPr>
          <w:p w14:paraId="40CA358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正常排放</w:t>
            </w:r>
          </w:p>
        </w:tc>
        <w:tc>
          <w:tcPr>
            <w:tcW w:w="327" w:type="pct"/>
            <w:noWrap/>
            <w:vAlign w:val="center"/>
          </w:tcPr>
          <w:p w14:paraId="28734153"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bCs/>
                <w:sz w:val="21"/>
                <w:szCs w:val="21"/>
              </w:rPr>
              <w:t>3.9</w:t>
            </w:r>
            <w:r w:rsidRPr="0032656C">
              <w:rPr>
                <w:rFonts w:hint="eastAsia"/>
                <w:bCs/>
                <w:sz w:val="21"/>
                <w:szCs w:val="21"/>
              </w:rPr>
              <w:t>×</w:t>
            </w:r>
            <w:r w:rsidRPr="0032656C">
              <w:rPr>
                <w:rFonts w:hint="eastAsia"/>
                <w:bCs/>
                <w:sz w:val="21"/>
                <w:szCs w:val="21"/>
              </w:rPr>
              <w:t>10</w:t>
            </w:r>
            <w:r w:rsidRPr="0032656C">
              <w:rPr>
                <w:rFonts w:hint="eastAsia"/>
                <w:bCs/>
                <w:sz w:val="21"/>
                <w:szCs w:val="21"/>
                <w:vertAlign w:val="superscript"/>
              </w:rPr>
              <w:t>-5</w:t>
            </w:r>
          </w:p>
        </w:tc>
        <w:tc>
          <w:tcPr>
            <w:tcW w:w="347" w:type="pct"/>
            <w:vAlign w:val="center"/>
          </w:tcPr>
          <w:p w14:paraId="689DCE1D"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bCs/>
                <w:sz w:val="21"/>
                <w:szCs w:val="21"/>
              </w:rPr>
              <w:t>1.5</w:t>
            </w:r>
            <w:r w:rsidRPr="0032656C">
              <w:rPr>
                <w:rFonts w:hint="eastAsia"/>
                <w:bCs/>
                <w:sz w:val="21"/>
                <w:szCs w:val="21"/>
              </w:rPr>
              <w:t>×</w:t>
            </w:r>
            <w:r w:rsidRPr="0032656C">
              <w:rPr>
                <w:rFonts w:hint="eastAsia"/>
                <w:bCs/>
                <w:sz w:val="21"/>
                <w:szCs w:val="21"/>
              </w:rPr>
              <w:t>10</w:t>
            </w:r>
            <w:r w:rsidRPr="0032656C">
              <w:rPr>
                <w:rFonts w:hint="eastAsia"/>
                <w:bCs/>
                <w:sz w:val="21"/>
                <w:szCs w:val="21"/>
                <w:vertAlign w:val="superscript"/>
              </w:rPr>
              <w:t>-5</w:t>
            </w:r>
          </w:p>
        </w:tc>
      </w:tr>
    </w:tbl>
    <w:p w14:paraId="57891C9A" w14:textId="77777777" w:rsidR="00D240C0" w:rsidRPr="0032656C" w:rsidRDefault="00B22695">
      <w:pPr>
        <w:ind w:firstLine="480"/>
      </w:pPr>
      <w:r w:rsidRPr="0032656C">
        <w:rPr>
          <w:rFonts w:hint="eastAsia"/>
        </w:rPr>
        <w:t>各废气污染物最大地面浓度占标率</w:t>
      </w:r>
      <w:r w:rsidRPr="0032656C">
        <w:rPr>
          <w:rFonts w:hint="eastAsia"/>
        </w:rPr>
        <w:t>P</w:t>
      </w:r>
      <w:r w:rsidRPr="0032656C">
        <w:rPr>
          <w:rFonts w:hint="eastAsia"/>
          <w:vertAlign w:val="subscript"/>
        </w:rPr>
        <w:t>max</w:t>
      </w:r>
      <w:r w:rsidRPr="0032656C">
        <w:rPr>
          <w:rFonts w:hint="eastAsia"/>
        </w:rPr>
        <w:t>计算结果见表</w:t>
      </w:r>
      <w:r w:rsidRPr="0032656C">
        <w:rPr>
          <w:rFonts w:hint="eastAsia"/>
        </w:rPr>
        <w:t>2.6-5</w:t>
      </w:r>
      <w:r w:rsidRPr="0032656C">
        <w:rPr>
          <w:rFonts w:hint="eastAsia"/>
        </w:rPr>
        <w:t>。</w:t>
      </w:r>
    </w:p>
    <w:p w14:paraId="421B2B3E" w14:textId="77777777" w:rsidR="00D240C0" w:rsidRPr="0032656C" w:rsidRDefault="00B22695">
      <w:pPr>
        <w:pStyle w:val="a3"/>
      </w:pPr>
      <w:r w:rsidRPr="0032656C">
        <w:rPr>
          <w:rFonts w:hint="eastAsia"/>
        </w:rPr>
        <w:lastRenderedPageBreak/>
        <w:t>表</w:t>
      </w:r>
      <w:r w:rsidRPr="0032656C">
        <w:rPr>
          <w:rFonts w:hint="eastAsia"/>
        </w:rPr>
        <w:t xml:space="preserve">2.6-5  </w:t>
      </w:r>
      <w:r w:rsidRPr="0032656C">
        <w:rPr>
          <w:rFonts w:hint="eastAsia"/>
        </w:rPr>
        <w:t>各污染物</w:t>
      </w:r>
      <w:r w:rsidRPr="0032656C">
        <w:rPr>
          <w:rFonts w:hint="eastAsia"/>
        </w:rPr>
        <w:t>Pi</w:t>
      </w:r>
      <w:r w:rsidRPr="0032656C">
        <w:rPr>
          <w:rFonts w:hint="eastAsia"/>
        </w:rPr>
        <w:t>计算结果</w:t>
      </w:r>
    </w:p>
    <w:tbl>
      <w:tblPr>
        <w:tblW w:w="50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9"/>
        <w:gridCol w:w="1025"/>
        <w:gridCol w:w="1180"/>
        <w:gridCol w:w="1450"/>
        <w:gridCol w:w="1835"/>
        <w:gridCol w:w="1116"/>
        <w:gridCol w:w="1007"/>
      </w:tblGrid>
      <w:tr w:rsidR="0032656C" w:rsidRPr="0032656C" w14:paraId="478F047D" w14:textId="77777777">
        <w:trPr>
          <w:trHeight w:val="804"/>
          <w:jc w:val="center"/>
        </w:trPr>
        <w:tc>
          <w:tcPr>
            <w:tcW w:w="1782" w:type="pct"/>
            <w:gridSpan w:val="3"/>
            <w:tcBorders>
              <w:tl2br w:val="single" w:sz="4" w:space="0" w:color="auto"/>
              <w:tr2bl w:val="nil"/>
            </w:tcBorders>
            <w:vAlign w:val="center"/>
          </w:tcPr>
          <w:p w14:paraId="2756C78F" w14:textId="77777777" w:rsidR="00D240C0" w:rsidRPr="0032656C" w:rsidRDefault="00B22695">
            <w:pPr>
              <w:snapToGrid w:val="0"/>
              <w:spacing w:line="240" w:lineRule="auto"/>
              <w:ind w:firstLineChars="0" w:firstLine="0"/>
              <w:jc w:val="right"/>
              <w:rPr>
                <w:sz w:val="21"/>
                <w:szCs w:val="21"/>
              </w:rPr>
            </w:pPr>
            <w:r w:rsidRPr="0032656C">
              <w:rPr>
                <w:sz w:val="21"/>
                <w:szCs w:val="21"/>
              </w:rPr>
              <w:t>污染物估算结果</w:t>
            </w:r>
          </w:p>
          <w:p w14:paraId="47329137" w14:textId="77777777" w:rsidR="00D240C0" w:rsidRPr="0032656C" w:rsidRDefault="00B22695">
            <w:pPr>
              <w:spacing w:line="240" w:lineRule="auto"/>
              <w:ind w:firstLineChars="0" w:firstLine="0"/>
              <w:jc w:val="left"/>
              <w:rPr>
                <w:sz w:val="21"/>
                <w:szCs w:val="21"/>
              </w:rPr>
            </w:pPr>
            <w:r w:rsidRPr="0032656C">
              <w:rPr>
                <w:sz w:val="21"/>
                <w:szCs w:val="21"/>
              </w:rPr>
              <w:t>污染源名称</w:t>
            </w:r>
          </w:p>
        </w:tc>
        <w:tc>
          <w:tcPr>
            <w:tcW w:w="863" w:type="pct"/>
            <w:tcBorders>
              <w:tl2br w:val="nil"/>
              <w:tr2bl w:val="nil"/>
            </w:tcBorders>
            <w:tcMar>
              <w:left w:w="0" w:type="dxa"/>
              <w:right w:w="0" w:type="dxa"/>
            </w:tcMar>
            <w:vAlign w:val="center"/>
          </w:tcPr>
          <w:p w14:paraId="79F9C3C4" w14:textId="77777777" w:rsidR="00D240C0" w:rsidRPr="0032656C" w:rsidRDefault="00B22695">
            <w:pPr>
              <w:spacing w:line="240" w:lineRule="auto"/>
              <w:ind w:firstLineChars="0" w:firstLine="0"/>
              <w:jc w:val="center"/>
              <w:rPr>
                <w:sz w:val="21"/>
                <w:szCs w:val="21"/>
              </w:rPr>
            </w:pPr>
            <w:r w:rsidRPr="0032656C">
              <w:rPr>
                <w:sz w:val="21"/>
                <w:szCs w:val="21"/>
              </w:rPr>
              <w:t>最大落地浓度距离（</w:t>
            </w:r>
            <w:r w:rsidRPr="0032656C">
              <w:rPr>
                <w:sz w:val="21"/>
                <w:szCs w:val="21"/>
              </w:rPr>
              <w:t>m</w:t>
            </w:r>
            <w:r w:rsidRPr="0032656C">
              <w:rPr>
                <w:sz w:val="21"/>
                <w:szCs w:val="21"/>
              </w:rPr>
              <w:t>）</w:t>
            </w:r>
          </w:p>
        </w:tc>
        <w:tc>
          <w:tcPr>
            <w:tcW w:w="1092" w:type="pct"/>
            <w:tcBorders>
              <w:tl2br w:val="nil"/>
              <w:tr2bl w:val="nil"/>
            </w:tcBorders>
            <w:vAlign w:val="center"/>
          </w:tcPr>
          <w:p w14:paraId="7DD83FC5" w14:textId="77777777" w:rsidR="00D240C0" w:rsidRPr="0032656C" w:rsidRDefault="00B22695">
            <w:pPr>
              <w:spacing w:line="240" w:lineRule="auto"/>
              <w:ind w:firstLineChars="0" w:firstLine="0"/>
              <w:jc w:val="center"/>
              <w:rPr>
                <w:sz w:val="21"/>
                <w:szCs w:val="21"/>
              </w:rPr>
            </w:pPr>
            <w:r w:rsidRPr="0032656C">
              <w:rPr>
                <w:sz w:val="21"/>
                <w:szCs w:val="21"/>
              </w:rPr>
              <w:t>最大落地浓度（</w:t>
            </w:r>
            <w:r w:rsidRPr="0032656C">
              <w:rPr>
                <w:sz w:val="21"/>
                <w:szCs w:val="21"/>
              </w:rPr>
              <w:t>mg/m</w:t>
            </w:r>
            <w:r w:rsidRPr="0032656C">
              <w:rPr>
                <w:sz w:val="21"/>
                <w:szCs w:val="21"/>
                <w:vertAlign w:val="superscript"/>
              </w:rPr>
              <w:t>3</w:t>
            </w:r>
            <w:r w:rsidRPr="0032656C">
              <w:rPr>
                <w:sz w:val="21"/>
                <w:szCs w:val="21"/>
              </w:rPr>
              <w:t>）</w:t>
            </w:r>
          </w:p>
        </w:tc>
        <w:tc>
          <w:tcPr>
            <w:tcW w:w="664" w:type="pct"/>
            <w:tcBorders>
              <w:tl2br w:val="nil"/>
              <w:tr2bl w:val="nil"/>
            </w:tcBorders>
            <w:vAlign w:val="center"/>
          </w:tcPr>
          <w:p w14:paraId="6C135549" w14:textId="77777777" w:rsidR="00D240C0" w:rsidRPr="0032656C" w:rsidRDefault="00B22695">
            <w:pPr>
              <w:spacing w:line="240" w:lineRule="auto"/>
              <w:ind w:firstLineChars="0" w:firstLine="0"/>
              <w:jc w:val="center"/>
              <w:rPr>
                <w:sz w:val="21"/>
                <w:szCs w:val="21"/>
              </w:rPr>
            </w:pPr>
            <w:r w:rsidRPr="0032656C">
              <w:rPr>
                <w:sz w:val="21"/>
                <w:szCs w:val="21"/>
              </w:rPr>
              <w:t>占标率</w:t>
            </w:r>
          </w:p>
          <w:p w14:paraId="3CBBC0F0" w14:textId="77777777" w:rsidR="00D240C0" w:rsidRPr="0032656C" w:rsidRDefault="00B22695">
            <w:pPr>
              <w:spacing w:line="240" w:lineRule="auto"/>
              <w:ind w:firstLineChars="0" w:firstLine="0"/>
              <w:jc w:val="center"/>
              <w:rPr>
                <w:sz w:val="21"/>
                <w:szCs w:val="21"/>
              </w:rPr>
            </w:pPr>
            <w:r w:rsidRPr="0032656C">
              <w:rPr>
                <w:sz w:val="21"/>
                <w:szCs w:val="21"/>
              </w:rPr>
              <w:t>（</w:t>
            </w:r>
            <w:r w:rsidRPr="0032656C">
              <w:rPr>
                <w:sz w:val="21"/>
                <w:szCs w:val="21"/>
              </w:rPr>
              <w:t>%</w:t>
            </w:r>
            <w:r w:rsidRPr="0032656C">
              <w:rPr>
                <w:sz w:val="21"/>
                <w:szCs w:val="21"/>
              </w:rPr>
              <w:t>）</w:t>
            </w:r>
          </w:p>
        </w:tc>
        <w:tc>
          <w:tcPr>
            <w:tcW w:w="599" w:type="pct"/>
            <w:tcBorders>
              <w:tl2br w:val="nil"/>
              <w:tr2bl w:val="nil"/>
            </w:tcBorders>
            <w:vAlign w:val="center"/>
          </w:tcPr>
          <w:p w14:paraId="09E594ED" w14:textId="77777777" w:rsidR="00D240C0" w:rsidRPr="0032656C" w:rsidRDefault="00B22695">
            <w:pPr>
              <w:spacing w:line="240" w:lineRule="auto"/>
              <w:ind w:firstLineChars="0" w:firstLine="0"/>
              <w:jc w:val="center"/>
              <w:rPr>
                <w:sz w:val="21"/>
                <w:szCs w:val="21"/>
              </w:rPr>
            </w:pPr>
            <w:r w:rsidRPr="0032656C">
              <w:rPr>
                <w:rFonts w:hint="eastAsia"/>
                <w:sz w:val="21"/>
                <w:szCs w:val="21"/>
              </w:rPr>
              <w:t>评价等级</w:t>
            </w:r>
          </w:p>
        </w:tc>
      </w:tr>
      <w:tr w:rsidR="0032656C" w:rsidRPr="0032656C" w14:paraId="2984D5D1" w14:textId="77777777">
        <w:trPr>
          <w:trHeight w:val="340"/>
          <w:jc w:val="center"/>
        </w:trPr>
        <w:tc>
          <w:tcPr>
            <w:tcW w:w="470" w:type="pct"/>
            <w:vMerge w:val="restart"/>
            <w:tcBorders>
              <w:tl2br w:val="nil"/>
              <w:tr2bl w:val="nil"/>
            </w:tcBorders>
            <w:vAlign w:val="center"/>
          </w:tcPr>
          <w:p w14:paraId="54AC18AF" w14:textId="77777777" w:rsidR="00D240C0" w:rsidRPr="0032656C" w:rsidRDefault="00B22695">
            <w:pPr>
              <w:spacing w:line="240" w:lineRule="auto"/>
              <w:ind w:firstLineChars="0" w:firstLine="0"/>
              <w:jc w:val="center"/>
              <w:rPr>
                <w:sz w:val="21"/>
                <w:szCs w:val="21"/>
              </w:rPr>
            </w:pPr>
            <w:r w:rsidRPr="0032656C">
              <w:rPr>
                <w:sz w:val="21"/>
                <w:szCs w:val="21"/>
              </w:rPr>
              <w:t>有组织</w:t>
            </w:r>
          </w:p>
        </w:tc>
        <w:tc>
          <w:tcPr>
            <w:tcW w:w="610" w:type="pct"/>
            <w:vMerge w:val="restart"/>
            <w:tcBorders>
              <w:tl2br w:val="nil"/>
              <w:tr2bl w:val="nil"/>
            </w:tcBorders>
            <w:vAlign w:val="center"/>
          </w:tcPr>
          <w:p w14:paraId="693BD347" w14:textId="77777777" w:rsidR="00D240C0" w:rsidRPr="0032656C" w:rsidRDefault="00B22695">
            <w:pPr>
              <w:spacing w:line="240" w:lineRule="auto"/>
              <w:ind w:firstLineChars="0" w:firstLine="0"/>
              <w:jc w:val="center"/>
              <w:rPr>
                <w:sz w:val="21"/>
                <w:szCs w:val="21"/>
              </w:rPr>
            </w:pPr>
            <w:r w:rsidRPr="0032656C">
              <w:rPr>
                <w:rFonts w:hint="eastAsia"/>
                <w:sz w:val="21"/>
                <w:szCs w:val="21"/>
              </w:rPr>
              <w:t>燃气锅炉废气</w:t>
            </w:r>
          </w:p>
        </w:tc>
        <w:tc>
          <w:tcPr>
            <w:tcW w:w="702" w:type="pct"/>
            <w:tcBorders>
              <w:tl2br w:val="nil"/>
              <w:tr2bl w:val="nil"/>
            </w:tcBorders>
            <w:vAlign w:val="center"/>
          </w:tcPr>
          <w:p w14:paraId="3725459A" w14:textId="77777777" w:rsidR="00D240C0" w:rsidRPr="0032656C" w:rsidRDefault="00B22695">
            <w:pPr>
              <w:spacing w:line="240" w:lineRule="auto"/>
              <w:ind w:firstLineChars="0" w:firstLine="0"/>
              <w:jc w:val="center"/>
              <w:rPr>
                <w:sz w:val="21"/>
                <w:szCs w:val="21"/>
              </w:rPr>
            </w:pPr>
            <w:r w:rsidRPr="0032656C">
              <w:rPr>
                <w:rFonts w:hint="eastAsia"/>
                <w:sz w:val="21"/>
                <w:szCs w:val="21"/>
              </w:rPr>
              <w:t>颗粒物</w:t>
            </w:r>
          </w:p>
        </w:tc>
        <w:tc>
          <w:tcPr>
            <w:tcW w:w="863" w:type="pct"/>
            <w:tcBorders>
              <w:tl2br w:val="nil"/>
              <w:tr2bl w:val="nil"/>
            </w:tcBorders>
            <w:vAlign w:val="center"/>
          </w:tcPr>
          <w:p w14:paraId="2BEBF39F" w14:textId="77777777" w:rsidR="00D240C0" w:rsidRPr="0032656C" w:rsidRDefault="00B22695">
            <w:pPr>
              <w:spacing w:line="240" w:lineRule="auto"/>
              <w:ind w:firstLineChars="0" w:firstLine="0"/>
              <w:jc w:val="center"/>
              <w:rPr>
                <w:sz w:val="21"/>
                <w:szCs w:val="21"/>
              </w:rPr>
            </w:pPr>
            <w:r w:rsidRPr="0032656C">
              <w:rPr>
                <w:rFonts w:hint="eastAsia"/>
                <w:sz w:val="21"/>
                <w:szCs w:val="21"/>
              </w:rPr>
              <w:t>10</w:t>
            </w:r>
          </w:p>
        </w:tc>
        <w:tc>
          <w:tcPr>
            <w:tcW w:w="1092" w:type="pct"/>
            <w:tcBorders>
              <w:tl2br w:val="nil"/>
              <w:tr2bl w:val="nil"/>
            </w:tcBorders>
            <w:vAlign w:val="center"/>
          </w:tcPr>
          <w:p w14:paraId="15EDE9F7" w14:textId="77777777" w:rsidR="00D240C0" w:rsidRPr="0032656C" w:rsidRDefault="00B22695">
            <w:pPr>
              <w:spacing w:line="240" w:lineRule="auto"/>
              <w:ind w:firstLineChars="0" w:firstLine="0"/>
              <w:jc w:val="center"/>
              <w:rPr>
                <w:sz w:val="21"/>
                <w:szCs w:val="21"/>
              </w:rPr>
            </w:pPr>
            <w:r w:rsidRPr="0032656C">
              <w:rPr>
                <w:sz w:val="21"/>
                <w:szCs w:val="21"/>
              </w:rPr>
              <w:t>0.0035</w:t>
            </w:r>
          </w:p>
        </w:tc>
        <w:tc>
          <w:tcPr>
            <w:tcW w:w="664" w:type="pct"/>
            <w:tcBorders>
              <w:tl2br w:val="nil"/>
              <w:tr2bl w:val="nil"/>
            </w:tcBorders>
            <w:vAlign w:val="center"/>
          </w:tcPr>
          <w:p w14:paraId="63355BFB" w14:textId="77777777" w:rsidR="00D240C0" w:rsidRPr="0032656C" w:rsidRDefault="00B22695">
            <w:pPr>
              <w:spacing w:line="240" w:lineRule="auto"/>
              <w:ind w:firstLineChars="0" w:firstLine="0"/>
              <w:jc w:val="center"/>
              <w:rPr>
                <w:sz w:val="21"/>
                <w:szCs w:val="21"/>
              </w:rPr>
            </w:pPr>
            <w:r w:rsidRPr="0032656C">
              <w:rPr>
                <w:sz w:val="21"/>
                <w:szCs w:val="21"/>
              </w:rPr>
              <w:t>0.77</w:t>
            </w:r>
          </w:p>
        </w:tc>
        <w:tc>
          <w:tcPr>
            <w:tcW w:w="599" w:type="pct"/>
            <w:tcBorders>
              <w:tl2br w:val="nil"/>
              <w:tr2bl w:val="nil"/>
            </w:tcBorders>
            <w:vAlign w:val="center"/>
          </w:tcPr>
          <w:p w14:paraId="11168F51" w14:textId="77777777" w:rsidR="00D240C0" w:rsidRPr="0032656C" w:rsidRDefault="00B22695">
            <w:pPr>
              <w:widowControl/>
              <w:spacing w:line="240" w:lineRule="auto"/>
              <w:ind w:firstLineChars="0" w:firstLine="0"/>
              <w:jc w:val="center"/>
              <w:textAlignment w:val="center"/>
              <w:rPr>
                <w:sz w:val="21"/>
                <w:szCs w:val="21"/>
              </w:rPr>
            </w:pPr>
            <w:r w:rsidRPr="0032656C">
              <w:rPr>
                <w:rFonts w:hint="eastAsia"/>
                <w:sz w:val="21"/>
                <w:szCs w:val="21"/>
              </w:rPr>
              <w:t>三级</w:t>
            </w:r>
          </w:p>
        </w:tc>
      </w:tr>
      <w:tr w:rsidR="0032656C" w:rsidRPr="0032656C" w14:paraId="60EA608E" w14:textId="77777777">
        <w:trPr>
          <w:trHeight w:val="340"/>
          <w:jc w:val="center"/>
        </w:trPr>
        <w:tc>
          <w:tcPr>
            <w:tcW w:w="470" w:type="pct"/>
            <w:vMerge/>
            <w:tcBorders>
              <w:tl2br w:val="nil"/>
              <w:tr2bl w:val="nil"/>
            </w:tcBorders>
            <w:vAlign w:val="center"/>
          </w:tcPr>
          <w:p w14:paraId="680B8006" w14:textId="77777777" w:rsidR="00D240C0" w:rsidRPr="0032656C" w:rsidRDefault="00D240C0">
            <w:pPr>
              <w:spacing w:line="240" w:lineRule="auto"/>
              <w:ind w:firstLineChars="0" w:firstLine="0"/>
              <w:jc w:val="center"/>
              <w:rPr>
                <w:sz w:val="21"/>
                <w:szCs w:val="21"/>
              </w:rPr>
            </w:pPr>
          </w:p>
        </w:tc>
        <w:tc>
          <w:tcPr>
            <w:tcW w:w="610" w:type="pct"/>
            <w:vMerge/>
            <w:tcBorders>
              <w:tl2br w:val="nil"/>
              <w:tr2bl w:val="nil"/>
            </w:tcBorders>
            <w:vAlign w:val="center"/>
          </w:tcPr>
          <w:p w14:paraId="1C3B62DD" w14:textId="77777777" w:rsidR="00D240C0" w:rsidRPr="0032656C" w:rsidRDefault="00D240C0">
            <w:pPr>
              <w:spacing w:line="240" w:lineRule="auto"/>
              <w:ind w:firstLineChars="0" w:firstLine="0"/>
              <w:jc w:val="center"/>
              <w:rPr>
                <w:sz w:val="21"/>
                <w:szCs w:val="21"/>
              </w:rPr>
            </w:pPr>
          </w:p>
        </w:tc>
        <w:tc>
          <w:tcPr>
            <w:tcW w:w="702" w:type="pct"/>
            <w:tcBorders>
              <w:tl2br w:val="nil"/>
              <w:tr2bl w:val="nil"/>
            </w:tcBorders>
            <w:vAlign w:val="center"/>
          </w:tcPr>
          <w:p w14:paraId="2D4C755A" w14:textId="77777777" w:rsidR="00D240C0" w:rsidRPr="0032656C" w:rsidRDefault="00B22695">
            <w:pPr>
              <w:spacing w:line="240" w:lineRule="auto"/>
              <w:ind w:firstLineChars="0" w:firstLine="0"/>
              <w:jc w:val="center"/>
              <w:rPr>
                <w:sz w:val="21"/>
                <w:szCs w:val="21"/>
              </w:rPr>
            </w:pPr>
            <w:r w:rsidRPr="0032656C">
              <w:rPr>
                <w:rFonts w:hint="eastAsia"/>
                <w:sz w:val="21"/>
                <w:szCs w:val="21"/>
              </w:rPr>
              <w:t>二氧化硫</w:t>
            </w:r>
          </w:p>
        </w:tc>
        <w:tc>
          <w:tcPr>
            <w:tcW w:w="863" w:type="pct"/>
            <w:tcBorders>
              <w:tl2br w:val="nil"/>
              <w:tr2bl w:val="nil"/>
            </w:tcBorders>
            <w:vAlign w:val="center"/>
          </w:tcPr>
          <w:p w14:paraId="693ED8F5" w14:textId="77777777" w:rsidR="00D240C0" w:rsidRPr="0032656C" w:rsidRDefault="00B22695">
            <w:pPr>
              <w:spacing w:line="240" w:lineRule="auto"/>
              <w:ind w:firstLineChars="0" w:firstLine="0"/>
              <w:jc w:val="center"/>
              <w:rPr>
                <w:sz w:val="21"/>
                <w:szCs w:val="21"/>
              </w:rPr>
            </w:pPr>
            <w:r w:rsidRPr="0032656C">
              <w:rPr>
                <w:rFonts w:hint="eastAsia"/>
                <w:sz w:val="21"/>
                <w:szCs w:val="21"/>
              </w:rPr>
              <w:t>10</w:t>
            </w:r>
          </w:p>
        </w:tc>
        <w:tc>
          <w:tcPr>
            <w:tcW w:w="1092" w:type="pct"/>
            <w:tcBorders>
              <w:tl2br w:val="nil"/>
              <w:tr2bl w:val="nil"/>
            </w:tcBorders>
            <w:vAlign w:val="center"/>
          </w:tcPr>
          <w:p w14:paraId="2B1611FC" w14:textId="77777777" w:rsidR="00D240C0" w:rsidRPr="0032656C" w:rsidRDefault="00B22695">
            <w:pPr>
              <w:spacing w:line="240" w:lineRule="auto"/>
              <w:ind w:firstLineChars="0" w:firstLine="0"/>
              <w:jc w:val="center"/>
              <w:rPr>
                <w:sz w:val="21"/>
                <w:szCs w:val="21"/>
              </w:rPr>
            </w:pPr>
            <w:r w:rsidRPr="0032656C">
              <w:rPr>
                <w:sz w:val="21"/>
                <w:szCs w:val="21"/>
              </w:rPr>
              <w:t>0.0017</w:t>
            </w:r>
          </w:p>
        </w:tc>
        <w:tc>
          <w:tcPr>
            <w:tcW w:w="664" w:type="pct"/>
            <w:tcBorders>
              <w:tl2br w:val="nil"/>
              <w:tr2bl w:val="nil"/>
            </w:tcBorders>
            <w:vAlign w:val="center"/>
          </w:tcPr>
          <w:p w14:paraId="08BCC85E" w14:textId="77777777" w:rsidR="00D240C0" w:rsidRPr="0032656C" w:rsidRDefault="00B22695">
            <w:pPr>
              <w:spacing w:line="240" w:lineRule="auto"/>
              <w:ind w:firstLineChars="0" w:firstLine="0"/>
              <w:jc w:val="center"/>
              <w:rPr>
                <w:sz w:val="21"/>
                <w:szCs w:val="21"/>
              </w:rPr>
            </w:pPr>
            <w:r w:rsidRPr="0032656C">
              <w:rPr>
                <w:sz w:val="21"/>
                <w:szCs w:val="21"/>
              </w:rPr>
              <w:t>0.35</w:t>
            </w:r>
          </w:p>
        </w:tc>
        <w:tc>
          <w:tcPr>
            <w:tcW w:w="599" w:type="pct"/>
            <w:tcBorders>
              <w:tl2br w:val="nil"/>
              <w:tr2bl w:val="nil"/>
            </w:tcBorders>
            <w:vAlign w:val="center"/>
          </w:tcPr>
          <w:p w14:paraId="4D5F6D21" w14:textId="77777777" w:rsidR="00D240C0" w:rsidRPr="0032656C" w:rsidRDefault="00B22695">
            <w:pPr>
              <w:widowControl/>
              <w:spacing w:line="240" w:lineRule="auto"/>
              <w:ind w:firstLineChars="0" w:firstLine="0"/>
              <w:jc w:val="center"/>
              <w:textAlignment w:val="center"/>
              <w:rPr>
                <w:sz w:val="21"/>
                <w:szCs w:val="21"/>
              </w:rPr>
            </w:pPr>
            <w:r w:rsidRPr="0032656C">
              <w:rPr>
                <w:rFonts w:hint="eastAsia"/>
                <w:sz w:val="21"/>
                <w:szCs w:val="21"/>
              </w:rPr>
              <w:t>三级</w:t>
            </w:r>
          </w:p>
        </w:tc>
      </w:tr>
      <w:tr w:rsidR="0032656C" w:rsidRPr="0032656C" w14:paraId="61D52D1C" w14:textId="77777777">
        <w:trPr>
          <w:trHeight w:val="340"/>
          <w:jc w:val="center"/>
        </w:trPr>
        <w:tc>
          <w:tcPr>
            <w:tcW w:w="470" w:type="pct"/>
            <w:vMerge/>
            <w:tcBorders>
              <w:tl2br w:val="nil"/>
              <w:tr2bl w:val="nil"/>
            </w:tcBorders>
            <w:vAlign w:val="center"/>
          </w:tcPr>
          <w:p w14:paraId="1A871210" w14:textId="77777777" w:rsidR="00D240C0" w:rsidRPr="0032656C" w:rsidRDefault="00D240C0">
            <w:pPr>
              <w:spacing w:line="240" w:lineRule="auto"/>
              <w:ind w:firstLineChars="0" w:firstLine="0"/>
              <w:jc w:val="center"/>
              <w:rPr>
                <w:sz w:val="21"/>
                <w:szCs w:val="21"/>
              </w:rPr>
            </w:pPr>
          </w:p>
        </w:tc>
        <w:tc>
          <w:tcPr>
            <w:tcW w:w="610" w:type="pct"/>
            <w:vMerge/>
            <w:tcBorders>
              <w:tl2br w:val="nil"/>
              <w:tr2bl w:val="nil"/>
            </w:tcBorders>
            <w:vAlign w:val="center"/>
          </w:tcPr>
          <w:p w14:paraId="4ACCA78F" w14:textId="77777777" w:rsidR="00D240C0" w:rsidRPr="0032656C" w:rsidRDefault="00D240C0">
            <w:pPr>
              <w:spacing w:line="240" w:lineRule="auto"/>
              <w:ind w:firstLineChars="0" w:firstLine="0"/>
              <w:jc w:val="center"/>
              <w:rPr>
                <w:sz w:val="21"/>
                <w:szCs w:val="21"/>
              </w:rPr>
            </w:pPr>
          </w:p>
        </w:tc>
        <w:tc>
          <w:tcPr>
            <w:tcW w:w="702" w:type="pct"/>
            <w:tcBorders>
              <w:tl2br w:val="nil"/>
              <w:tr2bl w:val="nil"/>
            </w:tcBorders>
            <w:vAlign w:val="center"/>
          </w:tcPr>
          <w:p w14:paraId="2844F82F" w14:textId="77777777" w:rsidR="00D240C0" w:rsidRPr="0032656C" w:rsidRDefault="00B22695">
            <w:pPr>
              <w:spacing w:line="240" w:lineRule="auto"/>
              <w:ind w:firstLineChars="0" w:firstLine="0"/>
              <w:jc w:val="center"/>
              <w:rPr>
                <w:sz w:val="21"/>
                <w:szCs w:val="21"/>
              </w:rPr>
            </w:pPr>
            <w:r w:rsidRPr="0032656C">
              <w:rPr>
                <w:rFonts w:hint="eastAsia"/>
                <w:sz w:val="21"/>
                <w:szCs w:val="21"/>
              </w:rPr>
              <w:t>氮氧化物</w:t>
            </w:r>
          </w:p>
        </w:tc>
        <w:tc>
          <w:tcPr>
            <w:tcW w:w="863" w:type="pct"/>
            <w:tcBorders>
              <w:tl2br w:val="nil"/>
              <w:tr2bl w:val="nil"/>
            </w:tcBorders>
            <w:vAlign w:val="center"/>
          </w:tcPr>
          <w:p w14:paraId="78F1F7BD" w14:textId="77777777" w:rsidR="00D240C0" w:rsidRPr="0032656C" w:rsidRDefault="00B22695">
            <w:pPr>
              <w:spacing w:line="240" w:lineRule="auto"/>
              <w:ind w:firstLineChars="0" w:firstLine="0"/>
              <w:jc w:val="center"/>
              <w:rPr>
                <w:sz w:val="21"/>
                <w:szCs w:val="21"/>
              </w:rPr>
            </w:pPr>
            <w:r w:rsidRPr="0032656C">
              <w:rPr>
                <w:rFonts w:hint="eastAsia"/>
                <w:sz w:val="21"/>
                <w:szCs w:val="21"/>
              </w:rPr>
              <w:t>10</w:t>
            </w:r>
          </w:p>
        </w:tc>
        <w:tc>
          <w:tcPr>
            <w:tcW w:w="1092" w:type="pct"/>
            <w:tcBorders>
              <w:tl2br w:val="nil"/>
              <w:tr2bl w:val="nil"/>
            </w:tcBorders>
            <w:vAlign w:val="center"/>
          </w:tcPr>
          <w:p w14:paraId="75BA179A" w14:textId="77777777" w:rsidR="00D240C0" w:rsidRPr="0032656C" w:rsidRDefault="00B22695">
            <w:pPr>
              <w:spacing w:line="240" w:lineRule="auto"/>
              <w:ind w:firstLineChars="0" w:firstLine="0"/>
              <w:jc w:val="center"/>
              <w:rPr>
                <w:sz w:val="21"/>
                <w:szCs w:val="21"/>
              </w:rPr>
            </w:pPr>
            <w:r w:rsidRPr="0032656C">
              <w:rPr>
                <w:sz w:val="21"/>
                <w:szCs w:val="21"/>
              </w:rPr>
              <w:t>0.0082</w:t>
            </w:r>
          </w:p>
        </w:tc>
        <w:tc>
          <w:tcPr>
            <w:tcW w:w="664" w:type="pct"/>
            <w:tcBorders>
              <w:tl2br w:val="nil"/>
              <w:tr2bl w:val="nil"/>
            </w:tcBorders>
            <w:vAlign w:val="center"/>
          </w:tcPr>
          <w:p w14:paraId="7F285837" w14:textId="77777777" w:rsidR="00D240C0" w:rsidRPr="0032656C" w:rsidRDefault="00B22695">
            <w:pPr>
              <w:spacing w:line="240" w:lineRule="auto"/>
              <w:ind w:firstLineChars="0" w:firstLine="0"/>
              <w:jc w:val="center"/>
              <w:rPr>
                <w:sz w:val="21"/>
                <w:szCs w:val="21"/>
              </w:rPr>
            </w:pPr>
            <w:r w:rsidRPr="0032656C">
              <w:rPr>
                <w:sz w:val="21"/>
                <w:szCs w:val="21"/>
              </w:rPr>
              <w:t>3.26</w:t>
            </w:r>
          </w:p>
        </w:tc>
        <w:tc>
          <w:tcPr>
            <w:tcW w:w="599" w:type="pct"/>
            <w:tcBorders>
              <w:tl2br w:val="nil"/>
              <w:tr2bl w:val="nil"/>
            </w:tcBorders>
            <w:vAlign w:val="center"/>
          </w:tcPr>
          <w:p w14:paraId="49CD3E20" w14:textId="77777777" w:rsidR="00D240C0" w:rsidRPr="0032656C" w:rsidRDefault="00B22695">
            <w:pPr>
              <w:widowControl/>
              <w:spacing w:line="240" w:lineRule="auto"/>
              <w:ind w:firstLineChars="0" w:firstLine="0"/>
              <w:jc w:val="center"/>
              <w:textAlignment w:val="center"/>
              <w:rPr>
                <w:sz w:val="21"/>
                <w:szCs w:val="21"/>
              </w:rPr>
            </w:pPr>
            <w:r w:rsidRPr="0032656C">
              <w:rPr>
                <w:rFonts w:hint="eastAsia"/>
                <w:sz w:val="21"/>
                <w:szCs w:val="21"/>
              </w:rPr>
              <w:t>二级</w:t>
            </w:r>
          </w:p>
        </w:tc>
      </w:tr>
      <w:tr w:rsidR="0032656C" w:rsidRPr="0032656C" w14:paraId="726E9204" w14:textId="77777777">
        <w:trPr>
          <w:trHeight w:val="340"/>
          <w:jc w:val="center"/>
        </w:trPr>
        <w:tc>
          <w:tcPr>
            <w:tcW w:w="470" w:type="pct"/>
            <w:vMerge/>
            <w:tcBorders>
              <w:tl2br w:val="nil"/>
              <w:tr2bl w:val="nil"/>
            </w:tcBorders>
            <w:vAlign w:val="center"/>
          </w:tcPr>
          <w:p w14:paraId="4A30830F" w14:textId="77777777" w:rsidR="00D240C0" w:rsidRPr="0032656C" w:rsidRDefault="00D240C0">
            <w:pPr>
              <w:spacing w:line="240" w:lineRule="auto"/>
              <w:ind w:firstLineChars="0" w:firstLine="0"/>
              <w:jc w:val="center"/>
              <w:rPr>
                <w:sz w:val="21"/>
                <w:szCs w:val="21"/>
              </w:rPr>
            </w:pPr>
          </w:p>
        </w:tc>
        <w:tc>
          <w:tcPr>
            <w:tcW w:w="610" w:type="pct"/>
            <w:vMerge w:val="restart"/>
            <w:tcBorders>
              <w:tl2br w:val="nil"/>
              <w:tr2bl w:val="nil"/>
            </w:tcBorders>
            <w:vAlign w:val="center"/>
          </w:tcPr>
          <w:p w14:paraId="4220A1E7" w14:textId="77777777" w:rsidR="00D240C0" w:rsidRPr="0032656C" w:rsidRDefault="00B22695">
            <w:pPr>
              <w:spacing w:line="240" w:lineRule="auto"/>
              <w:ind w:firstLineChars="0" w:firstLine="0"/>
              <w:jc w:val="center"/>
              <w:rPr>
                <w:sz w:val="21"/>
                <w:szCs w:val="21"/>
              </w:rPr>
            </w:pPr>
            <w:r w:rsidRPr="0032656C">
              <w:rPr>
                <w:rFonts w:hint="eastAsia"/>
                <w:sz w:val="21"/>
                <w:szCs w:val="21"/>
              </w:rPr>
              <w:t>污水处理站</w:t>
            </w:r>
          </w:p>
        </w:tc>
        <w:tc>
          <w:tcPr>
            <w:tcW w:w="702" w:type="pct"/>
            <w:tcBorders>
              <w:tl2br w:val="nil"/>
              <w:tr2bl w:val="nil"/>
            </w:tcBorders>
            <w:vAlign w:val="center"/>
          </w:tcPr>
          <w:p w14:paraId="78EFF162" w14:textId="77777777" w:rsidR="00D240C0" w:rsidRPr="0032656C" w:rsidRDefault="00B22695">
            <w:pPr>
              <w:spacing w:line="240" w:lineRule="auto"/>
              <w:ind w:firstLineChars="0" w:firstLine="0"/>
              <w:jc w:val="center"/>
              <w:rPr>
                <w:bCs/>
                <w:sz w:val="21"/>
                <w:szCs w:val="21"/>
              </w:rPr>
            </w:pPr>
            <w:r w:rsidRPr="0032656C">
              <w:rPr>
                <w:rFonts w:hint="eastAsia"/>
                <w:bCs/>
                <w:sz w:val="21"/>
                <w:szCs w:val="21"/>
              </w:rPr>
              <w:t>氨气</w:t>
            </w:r>
          </w:p>
        </w:tc>
        <w:tc>
          <w:tcPr>
            <w:tcW w:w="863" w:type="pct"/>
            <w:tcBorders>
              <w:tl2br w:val="nil"/>
              <w:tr2bl w:val="nil"/>
            </w:tcBorders>
            <w:vAlign w:val="center"/>
          </w:tcPr>
          <w:p w14:paraId="280C2DF8" w14:textId="77777777" w:rsidR="00D240C0" w:rsidRPr="0032656C" w:rsidRDefault="00B22695">
            <w:pPr>
              <w:spacing w:line="240" w:lineRule="auto"/>
              <w:ind w:firstLineChars="0" w:firstLine="0"/>
              <w:jc w:val="center"/>
              <w:rPr>
                <w:sz w:val="21"/>
                <w:szCs w:val="21"/>
              </w:rPr>
            </w:pPr>
            <w:r w:rsidRPr="0032656C">
              <w:rPr>
                <w:rFonts w:hint="eastAsia"/>
                <w:sz w:val="21"/>
                <w:szCs w:val="21"/>
              </w:rPr>
              <w:t>100</w:t>
            </w:r>
          </w:p>
        </w:tc>
        <w:tc>
          <w:tcPr>
            <w:tcW w:w="1092" w:type="pct"/>
            <w:tcBorders>
              <w:tl2br w:val="nil"/>
              <w:tr2bl w:val="nil"/>
            </w:tcBorders>
            <w:vAlign w:val="center"/>
          </w:tcPr>
          <w:p w14:paraId="764C5630" w14:textId="77777777" w:rsidR="00D240C0" w:rsidRPr="0032656C" w:rsidRDefault="00B22695">
            <w:pPr>
              <w:spacing w:line="240" w:lineRule="auto"/>
              <w:ind w:firstLineChars="0" w:firstLine="0"/>
              <w:jc w:val="center"/>
              <w:rPr>
                <w:sz w:val="21"/>
                <w:szCs w:val="21"/>
              </w:rPr>
            </w:pPr>
            <w:r w:rsidRPr="0032656C">
              <w:rPr>
                <w:sz w:val="21"/>
                <w:szCs w:val="21"/>
              </w:rPr>
              <w:t>0.3028μg/m</w:t>
            </w:r>
            <w:r w:rsidRPr="0032656C">
              <w:rPr>
                <w:sz w:val="21"/>
                <w:szCs w:val="21"/>
                <w:vertAlign w:val="superscript"/>
              </w:rPr>
              <w:t>3</w:t>
            </w:r>
          </w:p>
        </w:tc>
        <w:tc>
          <w:tcPr>
            <w:tcW w:w="664" w:type="pct"/>
            <w:tcBorders>
              <w:tl2br w:val="nil"/>
              <w:tr2bl w:val="nil"/>
            </w:tcBorders>
            <w:vAlign w:val="center"/>
          </w:tcPr>
          <w:p w14:paraId="69935A22" w14:textId="77777777" w:rsidR="00D240C0" w:rsidRPr="0032656C" w:rsidRDefault="00B22695">
            <w:pPr>
              <w:spacing w:line="240" w:lineRule="auto"/>
              <w:ind w:firstLineChars="0" w:firstLine="0"/>
              <w:jc w:val="center"/>
              <w:rPr>
                <w:sz w:val="21"/>
                <w:szCs w:val="21"/>
              </w:rPr>
            </w:pPr>
            <w:r w:rsidRPr="0032656C">
              <w:rPr>
                <w:sz w:val="21"/>
                <w:szCs w:val="21"/>
              </w:rPr>
              <w:t>0.15</w:t>
            </w:r>
          </w:p>
        </w:tc>
        <w:tc>
          <w:tcPr>
            <w:tcW w:w="599" w:type="pct"/>
            <w:tcBorders>
              <w:tl2br w:val="nil"/>
              <w:tr2bl w:val="nil"/>
            </w:tcBorders>
            <w:vAlign w:val="center"/>
          </w:tcPr>
          <w:p w14:paraId="54F5BD5E" w14:textId="77777777" w:rsidR="00D240C0" w:rsidRPr="0032656C" w:rsidRDefault="00B22695">
            <w:pPr>
              <w:widowControl/>
              <w:spacing w:line="240" w:lineRule="auto"/>
              <w:ind w:firstLineChars="0" w:firstLine="0"/>
              <w:jc w:val="center"/>
              <w:textAlignment w:val="center"/>
              <w:rPr>
                <w:sz w:val="21"/>
                <w:szCs w:val="21"/>
              </w:rPr>
            </w:pPr>
            <w:r w:rsidRPr="0032656C">
              <w:rPr>
                <w:rFonts w:hint="eastAsia"/>
                <w:sz w:val="21"/>
                <w:szCs w:val="21"/>
              </w:rPr>
              <w:t>三级</w:t>
            </w:r>
          </w:p>
        </w:tc>
      </w:tr>
      <w:tr w:rsidR="0032656C" w:rsidRPr="0032656C" w14:paraId="2AFB985E" w14:textId="77777777">
        <w:trPr>
          <w:trHeight w:val="340"/>
          <w:jc w:val="center"/>
        </w:trPr>
        <w:tc>
          <w:tcPr>
            <w:tcW w:w="470" w:type="pct"/>
            <w:vMerge/>
            <w:tcBorders>
              <w:tl2br w:val="nil"/>
              <w:tr2bl w:val="nil"/>
            </w:tcBorders>
            <w:vAlign w:val="center"/>
          </w:tcPr>
          <w:p w14:paraId="16E49F9D" w14:textId="77777777" w:rsidR="00D240C0" w:rsidRPr="0032656C" w:rsidRDefault="00D240C0">
            <w:pPr>
              <w:spacing w:line="240" w:lineRule="auto"/>
              <w:ind w:firstLineChars="0" w:firstLine="0"/>
              <w:jc w:val="center"/>
              <w:rPr>
                <w:sz w:val="21"/>
                <w:szCs w:val="21"/>
              </w:rPr>
            </w:pPr>
          </w:p>
        </w:tc>
        <w:tc>
          <w:tcPr>
            <w:tcW w:w="610" w:type="pct"/>
            <w:vMerge/>
            <w:tcBorders>
              <w:tl2br w:val="nil"/>
              <w:tr2bl w:val="nil"/>
            </w:tcBorders>
            <w:vAlign w:val="center"/>
          </w:tcPr>
          <w:p w14:paraId="5BCBFCC3" w14:textId="77777777" w:rsidR="00D240C0" w:rsidRPr="0032656C" w:rsidRDefault="00D240C0">
            <w:pPr>
              <w:spacing w:line="240" w:lineRule="auto"/>
              <w:ind w:firstLineChars="0" w:firstLine="0"/>
              <w:jc w:val="center"/>
              <w:rPr>
                <w:sz w:val="21"/>
                <w:szCs w:val="21"/>
              </w:rPr>
            </w:pPr>
          </w:p>
        </w:tc>
        <w:tc>
          <w:tcPr>
            <w:tcW w:w="702" w:type="pct"/>
            <w:tcBorders>
              <w:tl2br w:val="nil"/>
              <w:tr2bl w:val="nil"/>
            </w:tcBorders>
            <w:vAlign w:val="center"/>
          </w:tcPr>
          <w:p w14:paraId="3BAC9D8E" w14:textId="77777777" w:rsidR="00D240C0" w:rsidRPr="0032656C" w:rsidRDefault="00B22695">
            <w:pPr>
              <w:spacing w:line="240" w:lineRule="auto"/>
              <w:ind w:firstLineChars="0" w:firstLine="0"/>
              <w:jc w:val="center"/>
              <w:rPr>
                <w:bCs/>
                <w:sz w:val="21"/>
                <w:szCs w:val="21"/>
              </w:rPr>
            </w:pPr>
            <w:r w:rsidRPr="0032656C">
              <w:rPr>
                <w:rFonts w:hint="eastAsia"/>
                <w:bCs/>
                <w:sz w:val="21"/>
                <w:szCs w:val="21"/>
              </w:rPr>
              <w:t>硫化氢</w:t>
            </w:r>
          </w:p>
        </w:tc>
        <w:tc>
          <w:tcPr>
            <w:tcW w:w="863" w:type="pct"/>
            <w:tcBorders>
              <w:tl2br w:val="nil"/>
              <w:tr2bl w:val="nil"/>
            </w:tcBorders>
            <w:vAlign w:val="center"/>
          </w:tcPr>
          <w:p w14:paraId="68252CD2" w14:textId="77777777" w:rsidR="00D240C0" w:rsidRPr="0032656C" w:rsidRDefault="00B22695">
            <w:pPr>
              <w:spacing w:line="240" w:lineRule="auto"/>
              <w:ind w:firstLineChars="0" w:firstLine="0"/>
              <w:jc w:val="center"/>
              <w:rPr>
                <w:sz w:val="21"/>
                <w:szCs w:val="21"/>
              </w:rPr>
            </w:pPr>
            <w:r w:rsidRPr="0032656C">
              <w:rPr>
                <w:rFonts w:hint="eastAsia"/>
                <w:sz w:val="21"/>
                <w:szCs w:val="21"/>
              </w:rPr>
              <w:t>75</w:t>
            </w:r>
          </w:p>
        </w:tc>
        <w:tc>
          <w:tcPr>
            <w:tcW w:w="1092" w:type="pct"/>
            <w:tcBorders>
              <w:tl2br w:val="nil"/>
              <w:tr2bl w:val="nil"/>
            </w:tcBorders>
            <w:vAlign w:val="center"/>
          </w:tcPr>
          <w:p w14:paraId="75356521" w14:textId="77777777" w:rsidR="00D240C0" w:rsidRPr="0032656C" w:rsidRDefault="00B22695">
            <w:pPr>
              <w:spacing w:line="240" w:lineRule="auto"/>
              <w:ind w:firstLineChars="0" w:firstLine="0"/>
              <w:jc w:val="center"/>
              <w:rPr>
                <w:sz w:val="21"/>
                <w:szCs w:val="21"/>
              </w:rPr>
            </w:pPr>
            <w:r w:rsidRPr="0032656C">
              <w:rPr>
                <w:sz w:val="21"/>
                <w:szCs w:val="21"/>
              </w:rPr>
              <w:t>0.0109μg/m</w:t>
            </w:r>
            <w:r w:rsidRPr="0032656C">
              <w:rPr>
                <w:sz w:val="21"/>
                <w:szCs w:val="21"/>
                <w:vertAlign w:val="superscript"/>
              </w:rPr>
              <w:t>3</w:t>
            </w:r>
          </w:p>
        </w:tc>
        <w:tc>
          <w:tcPr>
            <w:tcW w:w="664" w:type="pct"/>
            <w:tcBorders>
              <w:tl2br w:val="nil"/>
              <w:tr2bl w:val="nil"/>
            </w:tcBorders>
            <w:vAlign w:val="center"/>
          </w:tcPr>
          <w:p w14:paraId="1C7591F6" w14:textId="77777777" w:rsidR="00D240C0" w:rsidRPr="0032656C" w:rsidRDefault="00B22695">
            <w:pPr>
              <w:spacing w:line="240" w:lineRule="auto"/>
              <w:ind w:firstLineChars="0" w:firstLine="0"/>
              <w:jc w:val="center"/>
              <w:rPr>
                <w:sz w:val="21"/>
                <w:szCs w:val="21"/>
              </w:rPr>
            </w:pPr>
            <w:r w:rsidRPr="0032656C">
              <w:rPr>
                <w:sz w:val="21"/>
                <w:szCs w:val="21"/>
              </w:rPr>
              <w:t>0.11</w:t>
            </w:r>
          </w:p>
        </w:tc>
        <w:tc>
          <w:tcPr>
            <w:tcW w:w="599" w:type="pct"/>
            <w:tcBorders>
              <w:tl2br w:val="nil"/>
              <w:tr2bl w:val="nil"/>
            </w:tcBorders>
            <w:vAlign w:val="center"/>
          </w:tcPr>
          <w:p w14:paraId="656D3E4A" w14:textId="77777777" w:rsidR="00D240C0" w:rsidRPr="0032656C" w:rsidRDefault="00B22695">
            <w:pPr>
              <w:widowControl/>
              <w:spacing w:line="240" w:lineRule="auto"/>
              <w:ind w:firstLineChars="0" w:firstLine="0"/>
              <w:jc w:val="center"/>
              <w:textAlignment w:val="center"/>
              <w:rPr>
                <w:sz w:val="21"/>
                <w:szCs w:val="21"/>
              </w:rPr>
            </w:pPr>
            <w:r w:rsidRPr="0032656C">
              <w:rPr>
                <w:rFonts w:hint="eastAsia"/>
                <w:sz w:val="21"/>
                <w:szCs w:val="21"/>
              </w:rPr>
              <w:t>三级</w:t>
            </w:r>
          </w:p>
        </w:tc>
      </w:tr>
      <w:tr w:rsidR="0032656C" w:rsidRPr="0032656C" w14:paraId="0AA251BE" w14:textId="77777777">
        <w:trPr>
          <w:trHeight w:val="340"/>
          <w:jc w:val="center"/>
        </w:trPr>
        <w:tc>
          <w:tcPr>
            <w:tcW w:w="470" w:type="pct"/>
            <w:vMerge w:val="restart"/>
            <w:tcBorders>
              <w:tl2br w:val="nil"/>
              <w:tr2bl w:val="nil"/>
            </w:tcBorders>
            <w:vAlign w:val="center"/>
          </w:tcPr>
          <w:p w14:paraId="11110ED1" w14:textId="77777777" w:rsidR="00D240C0" w:rsidRPr="0032656C" w:rsidRDefault="00B22695">
            <w:pPr>
              <w:spacing w:line="240" w:lineRule="auto"/>
              <w:ind w:firstLineChars="0" w:firstLine="0"/>
              <w:jc w:val="center"/>
              <w:rPr>
                <w:sz w:val="21"/>
                <w:szCs w:val="21"/>
              </w:rPr>
            </w:pPr>
            <w:r w:rsidRPr="0032656C">
              <w:rPr>
                <w:sz w:val="21"/>
                <w:szCs w:val="21"/>
              </w:rPr>
              <w:t>无组织</w:t>
            </w:r>
          </w:p>
        </w:tc>
        <w:tc>
          <w:tcPr>
            <w:tcW w:w="610" w:type="pct"/>
            <w:vMerge w:val="restart"/>
            <w:tcBorders>
              <w:tl2br w:val="nil"/>
              <w:tr2bl w:val="nil"/>
            </w:tcBorders>
            <w:vAlign w:val="center"/>
          </w:tcPr>
          <w:p w14:paraId="56721209" w14:textId="77777777" w:rsidR="00D240C0" w:rsidRPr="0032656C" w:rsidRDefault="00B22695">
            <w:pPr>
              <w:adjustRightInd w:val="0"/>
              <w:snapToGrid w:val="0"/>
              <w:spacing w:line="240" w:lineRule="auto"/>
              <w:ind w:firstLineChars="0" w:firstLine="0"/>
              <w:jc w:val="center"/>
              <w:rPr>
                <w:bCs/>
                <w:sz w:val="21"/>
                <w:szCs w:val="21"/>
              </w:rPr>
            </w:pPr>
            <w:r w:rsidRPr="0032656C">
              <w:rPr>
                <w:rFonts w:hint="eastAsia"/>
                <w:bCs/>
                <w:sz w:val="21"/>
                <w:szCs w:val="21"/>
              </w:rPr>
              <w:t>污水处理站周界</w:t>
            </w:r>
          </w:p>
        </w:tc>
        <w:tc>
          <w:tcPr>
            <w:tcW w:w="702" w:type="pct"/>
            <w:tcBorders>
              <w:tl2br w:val="nil"/>
              <w:tr2bl w:val="nil"/>
            </w:tcBorders>
            <w:vAlign w:val="center"/>
          </w:tcPr>
          <w:p w14:paraId="712AC041" w14:textId="77777777" w:rsidR="00D240C0" w:rsidRPr="0032656C" w:rsidRDefault="00B22695">
            <w:pPr>
              <w:spacing w:line="240" w:lineRule="auto"/>
              <w:ind w:firstLineChars="0" w:firstLine="0"/>
              <w:jc w:val="center"/>
              <w:rPr>
                <w:bCs/>
                <w:sz w:val="21"/>
                <w:szCs w:val="21"/>
              </w:rPr>
            </w:pPr>
            <w:r w:rsidRPr="0032656C">
              <w:rPr>
                <w:rFonts w:hint="eastAsia"/>
                <w:bCs/>
                <w:sz w:val="21"/>
                <w:szCs w:val="21"/>
              </w:rPr>
              <w:t>氨气</w:t>
            </w:r>
          </w:p>
        </w:tc>
        <w:tc>
          <w:tcPr>
            <w:tcW w:w="863" w:type="pct"/>
            <w:tcBorders>
              <w:tl2br w:val="nil"/>
              <w:tr2bl w:val="nil"/>
            </w:tcBorders>
            <w:vAlign w:val="center"/>
          </w:tcPr>
          <w:p w14:paraId="101E676A" w14:textId="77777777" w:rsidR="00D240C0" w:rsidRPr="0032656C" w:rsidRDefault="00B22695">
            <w:pPr>
              <w:spacing w:line="240" w:lineRule="auto"/>
              <w:ind w:firstLineChars="0" w:firstLine="0"/>
              <w:jc w:val="center"/>
              <w:rPr>
                <w:sz w:val="21"/>
                <w:szCs w:val="21"/>
              </w:rPr>
            </w:pPr>
            <w:r w:rsidRPr="0032656C">
              <w:rPr>
                <w:rFonts w:hint="eastAsia"/>
                <w:sz w:val="21"/>
                <w:szCs w:val="21"/>
              </w:rPr>
              <w:t>13</w:t>
            </w:r>
          </w:p>
        </w:tc>
        <w:tc>
          <w:tcPr>
            <w:tcW w:w="1092" w:type="pct"/>
            <w:tcBorders>
              <w:tl2br w:val="nil"/>
              <w:tr2bl w:val="nil"/>
            </w:tcBorders>
            <w:vAlign w:val="center"/>
          </w:tcPr>
          <w:p w14:paraId="79721343" w14:textId="77777777" w:rsidR="00D240C0" w:rsidRPr="0032656C" w:rsidRDefault="00B22695">
            <w:pPr>
              <w:spacing w:line="240" w:lineRule="auto"/>
              <w:ind w:firstLineChars="0" w:firstLine="0"/>
              <w:jc w:val="center"/>
              <w:rPr>
                <w:sz w:val="21"/>
                <w:szCs w:val="21"/>
              </w:rPr>
            </w:pPr>
            <w:r w:rsidRPr="0032656C">
              <w:rPr>
                <w:sz w:val="21"/>
                <w:szCs w:val="21"/>
              </w:rPr>
              <w:t>2.4695μg/m</w:t>
            </w:r>
            <w:r w:rsidRPr="0032656C">
              <w:rPr>
                <w:sz w:val="21"/>
                <w:szCs w:val="21"/>
                <w:vertAlign w:val="superscript"/>
              </w:rPr>
              <w:t>3</w:t>
            </w:r>
          </w:p>
        </w:tc>
        <w:tc>
          <w:tcPr>
            <w:tcW w:w="664" w:type="pct"/>
            <w:tcBorders>
              <w:tl2br w:val="nil"/>
              <w:tr2bl w:val="nil"/>
            </w:tcBorders>
            <w:vAlign w:val="center"/>
          </w:tcPr>
          <w:p w14:paraId="2859F5AA" w14:textId="77777777" w:rsidR="00D240C0" w:rsidRPr="0032656C" w:rsidRDefault="00B22695">
            <w:pPr>
              <w:spacing w:line="240" w:lineRule="auto"/>
              <w:ind w:firstLineChars="0" w:firstLine="0"/>
              <w:jc w:val="center"/>
              <w:rPr>
                <w:sz w:val="21"/>
                <w:szCs w:val="21"/>
              </w:rPr>
            </w:pPr>
            <w:r w:rsidRPr="0032656C">
              <w:rPr>
                <w:sz w:val="21"/>
                <w:szCs w:val="21"/>
              </w:rPr>
              <w:t>1.23</w:t>
            </w:r>
          </w:p>
        </w:tc>
        <w:tc>
          <w:tcPr>
            <w:tcW w:w="599" w:type="pct"/>
            <w:tcBorders>
              <w:tl2br w:val="nil"/>
              <w:tr2bl w:val="nil"/>
            </w:tcBorders>
            <w:vAlign w:val="center"/>
          </w:tcPr>
          <w:p w14:paraId="1E324C35" w14:textId="77777777" w:rsidR="00D240C0" w:rsidRPr="0032656C" w:rsidRDefault="00B22695">
            <w:pPr>
              <w:widowControl/>
              <w:spacing w:line="240" w:lineRule="auto"/>
              <w:ind w:firstLineChars="0" w:firstLine="0"/>
              <w:jc w:val="center"/>
              <w:textAlignment w:val="center"/>
              <w:rPr>
                <w:sz w:val="21"/>
                <w:szCs w:val="21"/>
              </w:rPr>
            </w:pPr>
            <w:r w:rsidRPr="0032656C">
              <w:rPr>
                <w:rFonts w:hint="eastAsia"/>
                <w:sz w:val="21"/>
                <w:szCs w:val="21"/>
              </w:rPr>
              <w:t>二级</w:t>
            </w:r>
          </w:p>
        </w:tc>
      </w:tr>
      <w:tr w:rsidR="0032656C" w:rsidRPr="0032656C" w14:paraId="335C7007" w14:textId="77777777">
        <w:trPr>
          <w:trHeight w:val="340"/>
          <w:jc w:val="center"/>
        </w:trPr>
        <w:tc>
          <w:tcPr>
            <w:tcW w:w="470" w:type="pct"/>
            <w:vMerge/>
            <w:tcBorders>
              <w:tl2br w:val="nil"/>
              <w:tr2bl w:val="nil"/>
            </w:tcBorders>
            <w:vAlign w:val="center"/>
          </w:tcPr>
          <w:p w14:paraId="10269A40" w14:textId="77777777" w:rsidR="00D240C0" w:rsidRPr="0032656C" w:rsidRDefault="00D240C0">
            <w:pPr>
              <w:spacing w:line="240" w:lineRule="auto"/>
              <w:ind w:firstLineChars="0" w:firstLine="0"/>
              <w:jc w:val="center"/>
              <w:rPr>
                <w:sz w:val="21"/>
                <w:szCs w:val="21"/>
              </w:rPr>
            </w:pPr>
          </w:p>
        </w:tc>
        <w:tc>
          <w:tcPr>
            <w:tcW w:w="610" w:type="pct"/>
            <w:vMerge/>
            <w:tcBorders>
              <w:tl2br w:val="nil"/>
              <w:tr2bl w:val="nil"/>
            </w:tcBorders>
            <w:vAlign w:val="center"/>
          </w:tcPr>
          <w:p w14:paraId="33F853E1" w14:textId="77777777" w:rsidR="00D240C0" w:rsidRPr="0032656C" w:rsidRDefault="00D240C0">
            <w:pPr>
              <w:spacing w:line="240" w:lineRule="auto"/>
              <w:ind w:firstLineChars="0" w:firstLine="0"/>
              <w:jc w:val="center"/>
              <w:rPr>
                <w:sz w:val="21"/>
                <w:szCs w:val="21"/>
              </w:rPr>
            </w:pPr>
          </w:p>
        </w:tc>
        <w:tc>
          <w:tcPr>
            <w:tcW w:w="702" w:type="pct"/>
            <w:tcBorders>
              <w:tl2br w:val="nil"/>
              <w:tr2bl w:val="nil"/>
            </w:tcBorders>
            <w:vAlign w:val="center"/>
          </w:tcPr>
          <w:p w14:paraId="58B6B547" w14:textId="77777777" w:rsidR="00D240C0" w:rsidRPr="0032656C" w:rsidRDefault="00B22695">
            <w:pPr>
              <w:spacing w:line="240" w:lineRule="auto"/>
              <w:ind w:firstLineChars="0" w:firstLine="0"/>
              <w:jc w:val="center"/>
              <w:rPr>
                <w:bCs/>
                <w:sz w:val="21"/>
                <w:szCs w:val="21"/>
              </w:rPr>
            </w:pPr>
            <w:r w:rsidRPr="0032656C">
              <w:rPr>
                <w:rFonts w:hint="eastAsia"/>
                <w:bCs/>
                <w:sz w:val="21"/>
                <w:szCs w:val="21"/>
              </w:rPr>
              <w:t>硫化氢</w:t>
            </w:r>
          </w:p>
        </w:tc>
        <w:tc>
          <w:tcPr>
            <w:tcW w:w="863" w:type="pct"/>
            <w:tcBorders>
              <w:tl2br w:val="nil"/>
              <w:tr2bl w:val="nil"/>
            </w:tcBorders>
            <w:vAlign w:val="center"/>
          </w:tcPr>
          <w:p w14:paraId="74555D20" w14:textId="77777777" w:rsidR="00D240C0" w:rsidRPr="0032656C" w:rsidRDefault="00B22695">
            <w:pPr>
              <w:spacing w:line="240" w:lineRule="auto"/>
              <w:ind w:firstLineChars="0" w:firstLine="0"/>
              <w:jc w:val="center"/>
              <w:rPr>
                <w:sz w:val="21"/>
                <w:szCs w:val="21"/>
              </w:rPr>
            </w:pPr>
            <w:r w:rsidRPr="0032656C">
              <w:rPr>
                <w:rFonts w:hint="eastAsia"/>
                <w:sz w:val="21"/>
                <w:szCs w:val="21"/>
              </w:rPr>
              <w:t>13</w:t>
            </w:r>
          </w:p>
        </w:tc>
        <w:tc>
          <w:tcPr>
            <w:tcW w:w="1092" w:type="pct"/>
            <w:tcBorders>
              <w:tl2br w:val="nil"/>
              <w:tr2bl w:val="nil"/>
            </w:tcBorders>
            <w:vAlign w:val="center"/>
          </w:tcPr>
          <w:p w14:paraId="09E289E4" w14:textId="77777777" w:rsidR="00D240C0" w:rsidRPr="0032656C" w:rsidRDefault="00B22695">
            <w:pPr>
              <w:spacing w:line="240" w:lineRule="auto"/>
              <w:ind w:firstLineChars="0" w:firstLine="0"/>
              <w:jc w:val="center"/>
              <w:rPr>
                <w:sz w:val="21"/>
                <w:szCs w:val="21"/>
              </w:rPr>
            </w:pPr>
            <w:r w:rsidRPr="0032656C">
              <w:rPr>
                <w:sz w:val="21"/>
                <w:szCs w:val="21"/>
              </w:rPr>
              <w:t>0.0933μg/m</w:t>
            </w:r>
            <w:r w:rsidRPr="0032656C">
              <w:rPr>
                <w:sz w:val="21"/>
                <w:szCs w:val="21"/>
                <w:vertAlign w:val="superscript"/>
              </w:rPr>
              <w:t>3</w:t>
            </w:r>
          </w:p>
        </w:tc>
        <w:tc>
          <w:tcPr>
            <w:tcW w:w="664" w:type="pct"/>
            <w:tcBorders>
              <w:tl2br w:val="nil"/>
              <w:tr2bl w:val="nil"/>
            </w:tcBorders>
            <w:vAlign w:val="center"/>
          </w:tcPr>
          <w:p w14:paraId="52D0ADA5" w14:textId="77777777" w:rsidR="00D240C0" w:rsidRPr="0032656C" w:rsidRDefault="00B22695">
            <w:pPr>
              <w:spacing w:line="240" w:lineRule="auto"/>
              <w:ind w:firstLineChars="0" w:firstLine="0"/>
              <w:jc w:val="center"/>
              <w:rPr>
                <w:sz w:val="21"/>
                <w:szCs w:val="21"/>
              </w:rPr>
            </w:pPr>
            <w:r w:rsidRPr="0032656C">
              <w:rPr>
                <w:sz w:val="21"/>
                <w:szCs w:val="21"/>
              </w:rPr>
              <w:t>0.93</w:t>
            </w:r>
          </w:p>
        </w:tc>
        <w:tc>
          <w:tcPr>
            <w:tcW w:w="599" w:type="pct"/>
            <w:tcBorders>
              <w:tl2br w:val="nil"/>
              <w:tr2bl w:val="nil"/>
            </w:tcBorders>
            <w:vAlign w:val="center"/>
          </w:tcPr>
          <w:p w14:paraId="2AA2672A" w14:textId="77777777" w:rsidR="00D240C0" w:rsidRPr="0032656C" w:rsidRDefault="00B22695">
            <w:pPr>
              <w:widowControl/>
              <w:spacing w:line="240" w:lineRule="auto"/>
              <w:ind w:firstLineChars="0" w:firstLine="0"/>
              <w:jc w:val="center"/>
              <w:textAlignment w:val="center"/>
              <w:rPr>
                <w:sz w:val="21"/>
                <w:szCs w:val="21"/>
              </w:rPr>
            </w:pPr>
            <w:r w:rsidRPr="0032656C">
              <w:rPr>
                <w:rFonts w:hint="eastAsia"/>
                <w:sz w:val="21"/>
                <w:szCs w:val="21"/>
              </w:rPr>
              <w:t>三级</w:t>
            </w:r>
          </w:p>
        </w:tc>
      </w:tr>
    </w:tbl>
    <w:p w14:paraId="7C42981A" w14:textId="77777777" w:rsidR="00D240C0" w:rsidRPr="0032656C" w:rsidRDefault="00B22695">
      <w:pPr>
        <w:ind w:firstLine="480"/>
      </w:pPr>
      <w:r w:rsidRPr="0032656C">
        <w:rPr>
          <w:rFonts w:hint="eastAsia"/>
        </w:rPr>
        <w:t>（</w:t>
      </w:r>
      <w:r w:rsidRPr="0032656C">
        <w:rPr>
          <w:rFonts w:hint="eastAsia"/>
        </w:rPr>
        <w:t>3</w:t>
      </w:r>
      <w:r w:rsidRPr="0032656C">
        <w:rPr>
          <w:rFonts w:hint="eastAsia"/>
        </w:rPr>
        <w:t>）确定评价等级</w:t>
      </w:r>
    </w:p>
    <w:p w14:paraId="21D21C4D" w14:textId="77777777" w:rsidR="00D240C0" w:rsidRPr="0032656C" w:rsidRDefault="00B22695">
      <w:pPr>
        <w:ind w:firstLine="480"/>
      </w:pPr>
      <w:r w:rsidRPr="0032656C">
        <w:rPr>
          <w:rFonts w:hint="eastAsia"/>
        </w:rPr>
        <w:t>根据估算结果表明，本项目所有污染物最大占标率为</w:t>
      </w:r>
      <w:r w:rsidRPr="0032656C">
        <w:rPr>
          <w:rFonts w:hint="eastAsia"/>
        </w:rPr>
        <w:t>3.26%</w:t>
      </w:r>
      <w:r w:rsidRPr="0032656C">
        <w:rPr>
          <w:rFonts w:hint="eastAsia"/>
        </w:rPr>
        <w:t>。由所有污染物的最大占标率</w:t>
      </w:r>
      <w:r w:rsidRPr="0032656C">
        <w:rPr>
          <w:rFonts w:hint="eastAsia"/>
        </w:rPr>
        <w:t>1%</w:t>
      </w:r>
      <w:r w:rsidRPr="0032656C">
        <w:rPr>
          <w:rFonts w:hint="eastAsia"/>
        </w:rPr>
        <w:t>≤</w:t>
      </w:r>
      <w:r w:rsidRPr="0032656C">
        <w:rPr>
          <w:rFonts w:hint="eastAsia"/>
        </w:rPr>
        <w:t>Pmax</w:t>
      </w:r>
      <w:r w:rsidRPr="0032656C">
        <w:rPr>
          <w:rFonts w:hint="eastAsia"/>
        </w:rPr>
        <w:t>＜</w:t>
      </w:r>
      <w:r w:rsidRPr="0032656C">
        <w:rPr>
          <w:rFonts w:hint="eastAsia"/>
        </w:rPr>
        <w:t>10%</w:t>
      </w:r>
      <w:r w:rsidRPr="0032656C">
        <w:rPr>
          <w:rFonts w:hint="eastAsia"/>
        </w:rPr>
        <w:t>，确定大气环境评价等级为二级。</w:t>
      </w:r>
    </w:p>
    <w:p w14:paraId="14947D62" w14:textId="77777777" w:rsidR="00D240C0" w:rsidRPr="0032656C" w:rsidRDefault="00B22695">
      <w:pPr>
        <w:pStyle w:val="4"/>
        <w:ind w:firstLine="480"/>
      </w:pPr>
      <w:r w:rsidRPr="0032656C">
        <w:rPr>
          <w:rFonts w:hint="eastAsia"/>
        </w:rPr>
        <w:t>2.6.1.2</w:t>
      </w:r>
      <w:r w:rsidRPr="0032656C">
        <w:rPr>
          <w:rFonts w:hint="eastAsia"/>
        </w:rPr>
        <w:t>水环境评价等级</w:t>
      </w:r>
    </w:p>
    <w:p w14:paraId="1F9AD00D" w14:textId="77777777" w:rsidR="00D240C0" w:rsidRPr="0032656C" w:rsidRDefault="00B22695">
      <w:pPr>
        <w:ind w:firstLine="480"/>
      </w:pPr>
      <w:r w:rsidRPr="0032656C">
        <w:rPr>
          <w:rFonts w:hint="eastAsia"/>
        </w:rPr>
        <w:t>（</w:t>
      </w:r>
      <w:r w:rsidRPr="0032656C">
        <w:rPr>
          <w:rFonts w:hint="eastAsia"/>
        </w:rPr>
        <w:t>1</w:t>
      </w:r>
      <w:r w:rsidRPr="0032656C">
        <w:rPr>
          <w:rFonts w:hint="eastAsia"/>
        </w:rPr>
        <w:t>）地表水</w:t>
      </w:r>
    </w:p>
    <w:p w14:paraId="112C4616" w14:textId="77777777" w:rsidR="00D240C0" w:rsidRPr="0032656C" w:rsidRDefault="00B22695">
      <w:pPr>
        <w:ind w:firstLine="480"/>
      </w:pPr>
      <w:r w:rsidRPr="0032656C">
        <w:rPr>
          <w:rFonts w:hint="eastAsia"/>
        </w:rPr>
        <w:t>根据《环境影响评价技术导则</w:t>
      </w:r>
      <w:r w:rsidRPr="0032656C">
        <w:rPr>
          <w:rFonts w:hint="eastAsia"/>
        </w:rPr>
        <w:t xml:space="preserve">  </w:t>
      </w:r>
      <w:r w:rsidRPr="0032656C">
        <w:rPr>
          <w:rFonts w:hint="eastAsia"/>
        </w:rPr>
        <w:t>地表水环境》（</w:t>
      </w:r>
      <w:r w:rsidRPr="0032656C">
        <w:rPr>
          <w:rFonts w:hint="eastAsia"/>
        </w:rPr>
        <w:t>HJ2.3-2018</w:t>
      </w:r>
      <w:r w:rsidRPr="0032656C">
        <w:rPr>
          <w:rFonts w:hint="eastAsia"/>
        </w:rPr>
        <w:t>），地表水评价等级分级表见表</w:t>
      </w:r>
      <w:r w:rsidRPr="0032656C">
        <w:rPr>
          <w:rFonts w:hint="eastAsia"/>
        </w:rPr>
        <w:t>2.6-6</w:t>
      </w:r>
      <w:r w:rsidRPr="0032656C">
        <w:rPr>
          <w:rFonts w:hint="eastAsia"/>
        </w:rPr>
        <w:t>。</w:t>
      </w:r>
    </w:p>
    <w:p w14:paraId="6A8978C8" w14:textId="77777777" w:rsidR="00D240C0" w:rsidRPr="0032656C" w:rsidRDefault="00B22695">
      <w:pPr>
        <w:pStyle w:val="a3"/>
      </w:pPr>
      <w:r w:rsidRPr="0032656C">
        <w:rPr>
          <w:rFonts w:hint="eastAsia"/>
        </w:rPr>
        <w:t>表</w:t>
      </w:r>
      <w:r w:rsidRPr="0032656C">
        <w:rPr>
          <w:rFonts w:hint="eastAsia"/>
        </w:rPr>
        <w:t xml:space="preserve">2.6-6  </w:t>
      </w:r>
      <w:r w:rsidRPr="0032656C">
        <w:rPr>
          <w:rFonts w:hint="eastAsia"/>
        </w:rPr>
        <w:t>地表水评价等级分级表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59"/>
        <w:gridCol w:w="2207"/>
        <w:gridCol w:w="4324"/>
      </w:tblGrid>
      <w:tr w:rsidR="0032656C" w:rsidRPr="0032656C" w14:paraId="144D6D91" w14:textId="77777777">
        <w:trPr>
          <w:trHeight w:val="454"/>
          <w:jc w:val="center"/>
        </w:trPr>
        <w:tc>
          <w:tcPr>
            <w:tcW w:w="1061" w:type="pct"/>
            <w:vMerge w:val="restart"/>
            <w:vAlign w:val="center"/>
          </w:tcPr>
          <w:p w14:paraId="36EB72BD" w14:textId="77777777" w:rsidR="00D240C0" w:rsidRPr="0032656C" w:rsidRDefault="00B22695">
            <w:pPr>
              <w:spacing w:line="240" w:lineRule="auto"/>
              <w:ind w:firstLineChars="0" w:firstLine="0"/>
              <w:jc w:val="center"/>
              <w:rPr>
                <w:sz w:val="21"/>
                <w:szCs w:val="21"/>
              </w:rPr>
            </w:pPr>
            <w:r w:rsidRPr="0032656C">
              <w:rPr>
                <w:rFonts w:hint="eastAsia"/>
                <w:sz w:val="21"/>
                <w:szCs w:val="21"/>
              </w:rPr>
              <w:t>评价等级</w:t>
            </w:r>
          </w:p>
        </w:tc>
        <w:tc>
          <w:tcPr>
            <w:tcW w:w="3939" w:type="pct"/>
            <w:gridSpan w:val="2"/>
            <w:vAlign w:val="center"/>
          </w:tcPr>
          <w:p w14:paraId="019D8D96" w14:textId="77777777" w:rsidR="00D240C0" w:rsidRPr="0032656C" w:rsidRDefault="00B22695">
            <w:pPr>
              <w:spacing w:line="240" w:lineRule="auto"/>
              <w:ind w:firstLineChars="0" w:firstLine="0"/>
              <w:jc w:val="center"/>
              <w:rPr>
                <w:sz w:val="21"/>
                <w:szCs w:val="21"/>
              </w:rPr>
            </w:pPr>
            <w:r w:rsidRPr="0032656C">
              <w:rPr>
                <w:rFonts w:hint="eastAsia"/>
                <w:sz w:val="21"/>
                <w:szCs w:val="21"/>
              </w:rPr>
              <w:t>判定依据</w:t>
            </w:r>
          </w:p>
        </w:tc>
      </w:tr>
      <w:tr w:rsidR="0032656C" w:rsidRPr="0032656C" w14:paraId="3807FE33" w14:textId="77777777">
        <w:trPr>
          <w:jc w:val="center"/>
        </w:trPr>
        <w:tc>
          <w:tcPr>
            <w:tcW w:w="1061" w:type="pct"/>
            <w:vMerge/>
            <w:vAlign w:val="center"/>
          </w:tcPr>
          <w:p w14:paraId="7970FE62" w14:textId="77777777" w:rsidR="00D240C0" w:rsidRPr="0032656C" w:rsidRDefault="00D240C0">
            <w:pPr>
              <w:spacing w:line="240" w:lineRule="auto"/>
              <w:ind w:firstLineChars="0" w:firstLine="0"/>
              <w:jc w:val="center"/>
              <w:rPr>
                <w:sz w:val="21"/>
                <w:szCs w:val="21"/>
              </w:rPr>
            </w:pPr>
          </w:p>
        </w:tc>
        <w:tc>
          <w:tcPr>
            <w:tcW w:w="1331" w:type="pct"/>
            <w:vAlign w:val="center"/>
          </w:tcPr>
          <w:p w14:paraId="7EDBEF78" w14:textId="77777777" w:rsidR="00D240C0" w:rsidRPr="0032656C" w:rsidRDefault="00B22695">
            <w:pPr>
              <w:spacing w:line="240" w:lineRule="auto"/>
              <w:ind w:firstLineChars="0" w:firstLine="0"/>
              <w:jc w:val="center"/>
              <w:rPr>
                <w:sz w:val="21"/>
                <w:szCs w:val="21"/>
              </w:rPr>
            </w:pPr>
            <w:r w:rsidRPr="0032656C">
              <w:rPr>
                <w:rFonts w:hint="eastAsia"/>
                <w:sz w:val="21"/>
                <w:szCs w:val="21"/>
              </w:rPr>
              <w:t>排放方式</w:t>
            </w:r>
          </w:p>
        </w:tc>
        <w:tc>
          <w:tcPr>
            <w:tcW w:w="2608" w:type="pct"/>
            <w:vAlign w:val="center"/>
          </w:tcPr>
          <w:p w14:paraId="567ECC8C" w14:textId="77777777" w:rsidR="00D240C0" w:rsidRPr="0032656C" w:rsidRDefault="00B22695">
            <w:pPr>
              <w:spacing w:line="240" w:lineRule="auto"/>
              <w:ind w:firstLineChars="0" w:firstLine="0"/>
              <w:jc w:val="center"/>
              <w:rPr>
                <w:sz w:val="21"/>
                <w:szCs w:val="21"/>
              </w:rPr>
            </w:pPr>
            <w:r w:rsidRPr="0032656C">
              <w:rPr>
                <w:rFonts w:hint="eastAsia"/>
                <w:sz w:val="21"/>
                <w:szCs w:val="21"/>
              </w:rPr>
              <w:t>废水排放量</w:t>
            </w:r>
            <w:r w:rsidRPr="0032656C">
              <w:rPr>
                <w:rFonts w:hint="eastAsia"/>
                <w:sz w:val="21"/>
                <w:szCs w:val="21"/>
              </w:rPr>
              <w:t>Q/</w:t>
            </w:r>
            <w:r w:rsidRPr="0032656C">
              <w:rPr>
                <w:rFonts w:hint="eastAsia"/>
                <w:sz w:val="21"/>
                <w:szCs w:val="21"/>
              </w:rPr>
              <w:t>（</w:t>
            </w:r>
            <w:r w:rsidRPr="0032656C">
              <w:rPr>
                <w:rFonts w:hint="eastAsia"/>
                <w:sz w:val="21"/>
                <w:szCs w:val="21"/>
              </w:rPr>
              <w:t>m</w:t>
            </w:r>
            <w:r w:rsidRPr="0032656C">
              <w:rPr>
                <w:rFonts w:hint="eastAsia"/>
                <w:sz w:val="21"/>
                <w:szCs w:val="21"/>
                <w:vertAlign w:val="superscript"/>
              </w:rPr>
              <w:t>3/</w:t>
            </w:r>
            <w:r w:rsidRPr="0032656C">
              <w:rPr>
                <w:rFonts w:hint="eastAsia"/>
                <w:sz w:val="21"/>
                <w:szCs w:val="21"/>
              </w:rPr>
              <w:t>d</w:t>
            </w:r>
            <w:r w:rsidRPr="0032656C">
              <w:rPr>
                <w:rFonts w:hint="eastAsia"/>
                <w:sz w:val="21"/>
                <w:szCs w:val="21"/>
              </w:rPr>
              <w:t>）；</w:t>
            </w:r>
          </w:p>
          <w:p w14:paraId="5979FDBC" w14:textId="77777777" w:rsidR="00D240C0" w:rsidRPr="0032656C" w:rsidRDefault="00B22695">
            <w:pPr>
              <w:spacing w:line="240" w:lineRule="auto"/>
              <w:ind w:firstLineChars="0" w:firstLine="0"/>
              <w:jc w:val="center"/>
              <w:rPr>
                <w:sz w:val="21"/>
                <w:szCs w:val="21"/>
              </w:rPr>
            </w:pPr>
            <w:r w:rsidRPr="0032656C">
              <w:rPr>
                <w:rFonts w:hint="eastAsia"/>
                <w:sz w:val="21"/>
                <w:szCs w:val="21"/>
              </w:rPr>
              <w:t>水污染物当量数</w:t>
            </w:r>
            <w:r w:rsidRPr="0032656C">
              <w:rPr>
                <w:rFonts w:hint="eastAsia"/>
                <w:sz w:val="21"/>
                <w:szCs w:val="21"/>
              </w:rPr>
              <w:t>W/</w:t>
            </w:r>
            <w:r w:rsidRPr="0032656C">
              <w:rPr>
                <w:rFonts w:hint="eastAsia"/>
                <w:sz w:val="21"/>
                <w:szCs w:val="21"/>
              </w:rPr>
              <w:t>（量纲一）</w:t>
            </w:r>
          </w:p>
        </w:tc>
      </w:tr>
      <w:tr w:rsidR="0032656C" w:rsidRPr="0032656C" w14:paraId="022EB872" w14:textId="77777777">
        <w:trPr>
          <w:trHeight w:val="397"/>
          <w:jc w:val="center"/>
        </w:trPr>
        <w:tc>
          <w:tcPr>
            <w:tcW w:w="1061" w:type="pct"/>
            <w:vAlign w:val="center"/>
          </w:tcPr>
          <w:p w14:paraId="25AFA965" w14:textId="77777777" w:rsidR="00D240C0" w:rsidRPr="0032656C" w:rsidRDefault="00B22695">
            <w:pPr>
              <w:spacing w:line="240" w:lineRule="auto"/>
              <w:ind w:firstLineChars="0" w:firstLine="0"/>
              <w:jc w:val="center"/>
              <w:rPr>
                <w:sz w:val="21"/>
                <w:szCs w:val="21"/>
              </w:rPr>
            </w:pPr>
            <w:r w:rsidRPr="0032656C">
              <w:rPr>
                <w:rFonts w:hint="eastAsia"/>
                <w:sz w:val="21"/>
                <w:szCs w:val="21"/>
              </w:rPr>
              <w:t>一级</w:t>
            </w:r>
          </w:p>
        </w:tc>
        <w:tc>
          <w:tcPr>
            <w:tcW w:w="1331" w:type="pct"/>
            <w:vAlign w:val="center"/>
          </w:tcPr>
          <w:p w14:paraId="5F024A60" w14:textId="77777777" w:rsidR="00D240C0" w:rsidRPr="0032656C" w:rsidRDefault="00B22695">
            <w:pPr>
              <w:spacing w:line="240" w:lineRule="auto"/>
              <w:ind w:firstLineChars="0" w:firstLine="0"/>
              <w:jc w:val="center"/>
              <w:rPr>
                <w:sz w:val="21"/>
                <w:szCs w:val="21"/>
              </w:rPr>
            </w:pPr>
            <w:r w:rsidRPr="0032656C">
              <w:rPr>
                <w:rFonts w:hint="eastAsia"/>
                <w:sz w:val="21"/>
                <w:szCs w:val="21"/>
              </w:rPr>
              <w:t>直接排放</w:t>
            </w:r>
          </w:p>
        </w:tc>
        <w:tc>
          <w:tcPr>
            <w:tcW w:w="2608" w:type="pct"/>
            <w:vAlign w:val="center"/>
          </w:tcPr>
          <w:p w14:paraId="75EC3809" w14:textId="77777777" w:rsidR="00D240C0" w:rsidRPr="0032656C" w:rsidRDefault="00B22695">
            <w:pPr>
              <w:spacing w:line="240" w:lineRule="auto"/>
              <w:ind w:firstLineChars="0" w:firstLine="0"/>
              <w:jc w:val="center"/>
              <w:rPr>
                <w:sz w:val="21"/>
                <w:szCs w:val="21"/>
              </w:rPr>
            </w:pPr>
            <w:r w:rsidRPr="0032656C">
              <w:rPr>
                <w:rFonts w:hint="eastAsia"/>
                <w:sz w:val="21"/>
                <w:szCs w:val="21"/>
              </w:rPr>
              <w:t>Q</w:t>
            </w:r>
            <w:r w:rsidRPr="0032656C">
              <w:rPr>
                <w:rFonts w:hint="eastAsia"/>
                <w:sz w:val="21"/>
                <w:szCs w:val="21"/>
              </w:rPr>
              <w:t>≥</w:t>
            </w:r>
            <w:r w:rsidRPr="0032656C">
              <w:rPr>
                <w:rFonts w:hint="eastAsia"/>
                <w:sz w:val="21"/>
                <w:szCs w:val="21"/>
              </w:rPr>
              <w:t>20000</w:t>
            </w:r>
            <w:r w:rsidRPr="0032656C">
              <w:rPr>
                <w:rFonts w:hint="eastAsia"/>
                <w:sz w:val="21"/>
                <w:szCs w:val="21"/>
              </w:rPr>
              <w:t>或</w:t>
            </w:r>
            <w:r w:rsidRPr="0032656C">
              <w:rPr>
                <w:rFonts w:hint="eastAsia"/>
                <w:sz w:val="21"/>
                <w:szCs w:val="21"/>
              </w:rPr>
              <w:t>W</w:t>
            </w:r>
            <w:r w:rsidRPr="0032656C">
              <w:rPr>
                <w:rFonts w:hint="eastAsia"/>
                <w:sz w:val="21"/>
                <w:szCs w:val="21"/>
              </w:rPr>
              <w:t>≥</w:t>
            </w:r>
            <w:r w:rsidRPr="0032656C">
              <w:rPr>
                <w:rFonts w:hint="eastAsia"/>
                <w:sz w:val="21"/>
                <w:szCs w:val="21"/>
              </w:rPr>
              <w:t>600000</w:t>
            </w:r>
          </w:p>
        </w:tc>
      </w:tr>
      <w:tr w:rsidR="0032656C" w:rsidRPr="0032656C" w14:paraId="615B9718" w14:textId="77777777">
        <w:trPr>
          <w:trHeight w:val="397"/>
          <w:jc w:val="center"/>
        </w:trPr>
        <w:tc>
          <w:tcPr>
            <w:tcW w:w="1061" w:type="pct"/>
            <w:vAlign w:val="center"/>
          </w:tcPr>
          <w:p w14:paraId="5566949A" w14:textId="77777777" w:rsidR="00D240C0" w:rsidRPr="0032656C" w:rsidRDefault="00B22695">
            <w:pPr>
              <w:spacing w:line="240" w:lineRule="auto"/>
              <w:ind w:firstLineChars="0" w:firstLine="0"/>
              <w:jc w:val="center"/>
              <w:rPr>
                <w:sz w:val="21"/>
                <w:szCs w:val="21"/>
              </w:rPr>
            </w:pPr>
            <w:r w:rsidRPr="0032656C">
              <w:rPr>
                <w:rFonts w:hint="eastAsia"/>
                <w:sz w:val="21"/>
                <w:szCs w:val="21"/>
              </w:rPr>
              <w:t>二级</w:t>
            </w:r>
          </w:p>
        </w:tc>
        <w:tc>
          <w:tcPr>
            <w:tcW w:w="1331" w:type="pct"/>
            <w:vAlign w:val="center"/>
          </w:tcPr>
          <w:p w14:paraId="5B5FB1B6" w14:textId="77777777" w:rsidR="00D240C0" w:rsidRPr="0032656C" w:rsidRDefault="00B22695">
            <w:pPr>
              <w:spacing w:line="240" w:lineRule="auto"/>
              <w:ind w:firstLineChars="0" w:firstLine="0"/>
              <w:jc w:val="center"/>
              <w:rPr>
                <w:sz w:val="21"/>
                <w:szCs w:val="21"/>
              </w:rPr>
            </w:pPr>
            <w:r w:rsidRPr="0032656C">
              <w:rPr>
                <w:rFonts w:hint="eastAsia"/>
                <w:sz w:val="21"/>
                <w:szCs w:val="21"/>
              </w:rPr>
              <w:t>直接排放</w:t>
            </w:r>
          </w:p>
        </w:tc>
        <w:tc>
          <w:tcPr>
            <w:tcW w:w="2608" w:type="pct"/>
            <w:vAlign w:val="center"/>
          </w:tcPr>
          <w:p w14:paraId="013174D4" w14:textId="77777777" w:rsidR="00D240C0" w:rsidRPr="0032656C" w:rsidRDefault="00B22695">
            <w:pPr>
              <w:spacing w:line="240" w:lineRule="auto"/>
              <w:ind w:firstLineChars="0" w:firstLine="0"/>
              <w:jc w:val="center"/>
              <w:rPr>
                <w:sz w:val="21"/>
                <w:szCs w:val="21"/>
              </w:rPr>
            </w:pPr>
            <w:r w:rsidRPr="0032656C">
              <w:rPr>
                <w:rFonts w:hint="eastAsia"/>
                <w:sz w:val="21"/>
                <w:szCs w:val="21"/>
              </w:rPr>
              <w:t>其他</w:t>
            </w:r>
          </w:p>
        </w:tc>
      </w:tr>
      <w:tr w:rsidR="0032656C" w:rsidRPr="0032656C" w14:paraId="21AE7A45" w14:textId="77777777">
        <w:trPr>
          <w:trHeight w:val="397"/>
          <w:jc w:val="center"/>
        </w:trPr>
        <w:tc>
          <w:tcPr>
            <w:tcW w:w="1061" w:type="pct"/>
            <w:vAlign w:val="center"/>
          </w:tcPr>
          <w:p w14:paraId="11C068C3" w14:textId="77777777" w:rsidR="00D240C0" w:rsidRPr="0032656C" w:rsidRDefault="00B22695">
            <w:pPr>
              <w:spacing w:line="240" w:lineRule="auto"/>
              <w:ind w:firstLineChars="0" w:firstLine="0"/>
              <w:jc w:val="center"/>
              <w:rPr>
                <w:sz w:val="21"/>
                <w:szCs w:val="21"/>
              </w:rPr>
            </w:pPr>
            <w:r w:rsidRPr="0032656C">
              <w:rPr>
                <w:rFonts w:hint="eastAsia"/>
                <w:sz w:val="21"/>
                <w:szCs w:val="21"/>
              </w:rPr>
              <w:t>三级</w:t>
            </w:r>
            <w:r w:rsidRPr="0032656C">
              <w:rPr>
                <w:rFonts w:hint="eastAsia"/>
                <w:sz w:val="21"/>
                <w:szCs w:val="21"/>
              </w:rPr>
              <w:t>A</w:t>
            </w:r>
          </w:p>
        </w:tc>
        <w:tc>
          <w:tcPr>
            <w:tcW w:w="1331" w:type="pct"/>
            <w:vAlign w:val="center"/>
          </w:tcPr>
          <w:p w14:paraId="1D7FB524" w14:textId="77777777" w:rsidR="00D240C0" w:rsidRPr="0032656C" w:rsidRDefault="00B22695">
            <w:pPr>
              <w:spacing w:line="240" w:lineRule="auto"/>
              <w:ind w:firstLineChars="0" w:firstLine="0"/>
              <w:jc w:val="center"/>
              <w:rPr>
                <w:sz w:val="21"/>
                <w:szCs w:val="21"/>
              </w:rPr>
            </w:pPr>
            <w:r w:rsidRPr="0032656C">
              <w:rPr>
                <w:rFonts w:hint="eastAsia"/>
                <w:sz w:val="21"/>
                <w:szCs w:val="21"/>
              </w:rPr>
              <w:t>直接排放</w:t>
            </w:r>
          </w:p>
        </w:tc>
        <w:tc>
          <w:tcPr>
            <w:tcW w:w="2608" w:type="pct"/>
            <w:vAlign w:val="center"/>
          </w:tcPr>
          <w:p w14:paraId="4754F7AD" w14:textId="77777777" w:rsidR="00D240C0" w:rsidRPr="0032656C" w:rsidRDefault="00B22695">
            <w:pPr>
              <w:spacing w:line="240" w:lineRule="auto"/>
              <w:ind w:firstLineChars="0" w:firstLine="0"/>
              <w:jc w:val="center"/>
              <w:rPr>
                <w:sz w:val="21"/>
                <w:szCs w:val="21"/>
              </w:rPr>
            </w:pPr>
            <w:r w:rsidRPr="0032656C">
              <w:rPr>
                <w:rFonts w:hint="eastAsia"/>
                <w:sz w:val="21"/>
                <w:szCs w:val="21"/>
              </w:rPr>
              <w:t>Q</w:t>
            </w:r>
            <w:r w:rsidRPr="0032656C">
              <w:rPr>
                <w:rFonts w:hint="eastAsia"/>
                <w:sz w:val="21"/>
                <w:szCs w:val="21"/>
              </w:rPr>
              <w:t>＜</w:t>
            </w:r>
            <w:r w:rsidRPr="0032656C">
              <w:rPr>
                <w:rFonts w:hint="eastAsia"/>
                <w:sz w:val="21"/>
                <w:szCs w:val="21"/>
              </w:rPr>
              <w:t>200</w:t>
            </w:r>
            <w:r w:rsidRPr="0032656C">
              <w:rPr>
                <w:rFonts w:hint="eastAsia"/>
                <w:sz w:val="21"/>
                <w:szCs w:val="21"/>
              </w:rPr>
              <w:t>且</w:t>
            </w:r>
            <w:r w:rsidRPr="0032656C">
              <w:rPr>
                <w:rFonts w:hint="eastAsia"/>
                <w:sz w:val="21"/>
                <w:szCs w:val="21"/>
              </w:rPr>
              <w:t>W</w:t>
            </w:r>
            <w:r w:rsidRPr="0032656C">
              <w:rPr>
                <w:rFonts w:hint="eastAsia"/>
                <w:sz w:val="21"/>
                <w:szCs w:val="21"/>
              </w:rPr>
              <w:t>＜</w:t>
            </w:r>
            <w:r w:rsidRPr="0032656C">
              <w:rPr>
                <w:rFonts w:hint="eastAsia"/>
                <w:sz w:val="21"/>
                <w:szCs w:val="21"/>
              </w:rPr>
              <w:t>6000</w:t>
            </w:r>
          </w:p>
        </w:tc>
      </w:tr>
      <w:tr w:rsidR="0032656C" w:rsidRPr="0032656C" w14:paraId="53C6B5DB" w14:textId="77777777">
        <w:trPr>
          <w:trHeight w:val="397"/>
          <w:jc w:val="center"/>
        </w:trPr>
        <w:tc>
          <w:tcPr>
            <w:tcW w:w="1061" w:type="pct"/>
            <w:vAlign w:val="center"/>
          </w:tcPr>
          <w:p w14:paraId="3D957B6A" w14:textId="77777777" w:rsidR="00D240C0" w:rsidRPr="0032656C" w:rsidRDefault="00B22695">
            <w:pPr>
              <w:spacing w:line="240" w:lineRule="auto"/>
              <w:ind w:firstLineChars="0" w:firstLine="0"/>
              <w:jc w:val="center"/>
              <w:rPr>
                <w:sz w:val="21"/>
                <w:szCs w:val="21"/>
              </w:rPr>
            </w:pPr>
            <w:r w:rsidRPr="0032656C">
              <w:rPr>
                <w:rFonts w:hint="eastAsia"/>
                <w:sz w:val="21"/>
                <w:szCs w:val="21"/>
              </w:rPr>
              <w:t>三级</w:t>
            </w:r>
            <w:r w:rsidRPr="0032656C">
              <w:rPr>
                <w:rFonts w:hint="eastAsia"/>
                <w:sz w:val="21"/>
                <w:szCs w:val="21"/>
              </w:rPr>
              <w:t>B</w:t>
            </w:r>
          </w:p>
        </w:tc>
        <w:tc>
          <w:tcPr>
            <w:tcW w:w="1331" w:type="pct"/>
            <w:vAlign w:val="center"/>
          </w:tcPr>
          <w:p w14:paraId="2AAC5CE3" w14:textId="77777777" w:rsidR="00D240C0" w:rsidRPr="0032656C" w:rsidRDefault="00B22695">
            <w:pPr>
              <w:spacing w:line="240" w:lineRule="auto"/>
              <w:ind w:firstLineChars="0" w:firstLine="0"/>
              <w:jc w:val="center"/>
              <w:rPr>
                <w:sz w:val="21"/>
                <w:szCs w:val="21"/>
              </w:rPr>
            </w:pPr>
            <w:r w:rsidRPr="0032656C">
              <w:rPr>
                <w:rFonts w:hint="eastAsia"/>
                <w:sz w:val="21"/>
                <w:szCs w:val="21"/>
              </w:rPr>
              <w:t>间接排放</w:t>
            </w:r>
          </w:p>
        </w:tc>
        <w:tc>
          <w:tcPr>
            <w:tcW w:w="2608" w:type="pct"/>
            <w:vAlign w:val="center"/>
          </w:tcPr>
          <w:p w14:paraId="31743FF7"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p>
        </w:tc>
      </w:tr>
      <w:tr w:rsidR="0032656C" w:rsidRPr="0032656C" w14:paraId="46A66324" w14:textId="77777777">
        <w:trPr>
          <w:jc w:val="center"/>
        </w:trPr>
        <w:tc>
          <w:tcPr>
            <w:tcW w:w="5000" w:type="pct"/>
            <w:gridSpan w:val="3"/>
            <w:vAlign w:val="center"/>
          </w:tcPr>
          <w:p w14:paraId="093B6535" w14:textId="77777777" w:rsidR="00D240C0" w:rsidRPr="0032656C" w:rsidRDefault="00B22695">
            <w:pPr>
              <w:spacing w:line="240" w:lineRule="auto"/>
              <w:ind w:firstLineChars="0" w:firstLine="0"/>
              <w:rPr>
                <w:sz w:val="21"/>
                <w:szCs w:val="21"/>
              </w:rPr>
            </w:pPr>
            <w:r w:rsidRPr="0032656C">
              <w:rPr>
                <w:rFonts w:hint="eastAsia"/>
                <w:sz w:val="21"/>
                <w:szCs w:val="21"/>
              </w:rPr>
              <w:t>注：建设项目生产工艺中有废水产生，但作为回水利用，不排放到外环境的，按三级</w:t>
            </w:r>
            <w:r w:rsidRPr="0032656C">
              <w:rPr>
                <w:rFonts w:hint="eastAsia"/>
                <w:sz w:val="21"/>
                <w:szCs w:val="21"/>
              </w:rPr>
              <w:t>B</w:t>
            </w:r>
            <w:r w:rsidRPr="0032656C">
              <w:rPr>
                <w:rFonts w:hint="eastAsia"/>
                <w:sz w:val="21"/>
                <w:szCs w:val="21"/>
              </w:rPr>
              <w:t>评价</w:t>
            </w:r>
          </w:p>
        </w:tc>
      </w:tr>
    </w:tbl>
    <w:p w14:paraId="78364174" w14:textId="77777777" w:rsidR="00D240C0" w:rsidRPr="0032656C" w:rsidRDefault="00B22695">
      <w:pPr>
        <w:ind w:firstLine="480"/>
      </w:pPr>
      <w:r w:rsidRPr="0032656C">
        <w:rPr>
          <w:rFonts w:hint="eastAsia"/>
        </w:rPr>
        <w:t>本项目附近无地表水分布，生活废水、医疗废水排入院区内污水处理厂处理达标后排入市政污水管网，最终进入昌吉市第二污水处理厂。因此本项目地表水按三级</w:t>
      </w:r>
      <w:r w:rsidRPr="0032656C">
        <w:rPr>
          <w:rFonts w:hint="eastAsia"/>
        </w:rPr>
        <w:t>B</w:t>
      </w:r>
      <w:r w:rsidRPr="0032656C">
        <w:rPr>
          <w:rFonts w:hint="eastAsia"/>
        </w:rPr>
        <w:t>评价。</w:t>
      </w:r>
    </w:p>
    <w:p w14:paraId="5479F620" w14:textId="77777777" w:rsidR="00D240C0" w:rsidRPr="0032656C" w:rsidRDefault="00B22695">
      <w:pPr>
        <w:ind w:firstLine="480"/>
      </w:pPr>
      <w:r w:rsidRPr="0032656C">
        <w:rPr>
          <w:rFonts w:hint="eastAsia"/>
        </w:rPr>
        <w:t>根据《环境影响评价技术导则</w:t>
      </w:r>
      <w:r w:rsidRPr="0032656C">
        <w:rPr>
          <w:rFonts w:hint="eastAsia"/>
        </w:rPr>
        <w:t xml:space="preserve">  </w:t>
      </w:r>
      <w:r w:rsidRPr="0032656C">
        <w:rPr>
          <w:rFonts w:hint="eastAsia"/>
        </w:rPr>
        <w:t>地表水环境》（</w:t>
      </w:r>
      <w:r w:rsidRPr="0032656C">
        <w:rPr>
          <w:rFonts w:hint="eastAsia"/>
        </w:rPr>
        <w:t>HJ2.3-2018</w:t>
      </w:r>
      <w:r w:rsidRPr="0032656C">
        <w:rPr>
          <w:rFonts w:hint="eastAsia"/>
        </w:rPr>
        <w:t>），地表水评价内容如下：</w:t>
      </w:r>
    </w:p>
    <w:p w14:paraId="65E4148C" w14:textId="77777777" w:rsidR="00D240C0" w:rsidRPr="0032656C" w:rsidRDefault="00B22695">
      <w:pPr>
        <w:ind w:firstLine="480"/>
      </w:pPr>
      <w:r w:rsidRPr="0032656C">
        <w:rPr>
          <w:rFonts w:hint="eastAsia"/>
        </w:rPr>
        <w:lastRenderedPageBreak/>
        <w:t>①水污染控制和水环境影响减缓措施有效性评价；</w:t>
      </w:r>
    </w:p>
    <w:p w14:paraId="79F5206A" w14:textId="77777777" w:rsidR="00D240C0" w:rsidRPr="0032656C" w:rsidRDefault="00B22695">
      <w:pPr>
        <w:ind w:firstLine="480"/>
      </w:pPr>
      <w:r w:rsidRPr="0032656C">
        <w:rPr>
          <w:rFonts w:hint="eastAsia"/>
        </w:rPr>
        <w:t>②依托污水处理设施的环境可行性评价。</w:t>
      </w:r>
    </w:p>
    <w:p w14:paraId="4BE96F61" w14:textId="77777777" w:rsidR="00D240C0" w:rsidRPr="0032656C" w:rsidRDefault="00B22695">
      <w:pPr>
        <w:ind w:firstLine="480"/>
      </w:pPr>
      <w:r w:rsidRPr="0032656C">
        <w:rPr>
          <w:rFonts w:hint="eastAsia"/>
        </w:rPr>
        <w:t>（</w:t>
      </w:r>
      <w:r w:rsidRPr="0032656C">
        <w:rPr>
          <w:rFonts w:hint="eastAsia"/>
        </w:rPr>
        <w:t>2</w:t>
      </w:r>
      <w:r w:rsidRPr="0032656C">
        <w:rPr>
          <w:rFonts w:hint="eastAsia"/>
        </w:rPr>
        <w:t>）地下水</w:t>
      </w:r>
    </w:p>
    <w:p w14:paraId="5562B33B" w14:textId="77777777" w:rsidR="00D240C0" w:rsidRPr="0032656C" w:rsidRDefault="00B22695">
      <w:pPr>
        <w:ind w:firstLine="480"/>
      </w:pPr>
      <w:r w:rsidRPr="0032656C">
        <w:rPr>
          <w:rFonts w:hint="eastAsia"/>
        </w:rPr>
        <w:t>根据《环境影响技术评价技术导则</w:t>
      </w:r>
      <w:r w:rsidRPr="0032656C">
        <w:rPr>
          <w:rFonts w:hint="eastAsia"/>
        </w:rPr>
        <w:t xml:space="preserve">  </w:t>
      </w:r>
      <w:r w:rsidRPr="0032656C">
        <w:rPr>
          <w:rFonts w:hint="eastAsia"/>
        </w:rPr>
        <w:t>地下水环境》（</w:t>
      </w:r>
      <w:r w:rsidRPr="0032656C">
        <w:rPr>
          <w:rFonts w:hint="eastAsia"/>
        </w:rPr>
        <w:t>HJ610-2016</w:t>
      </w:r>
      <w:r w:rsidRPr="0032656C">
        <w:rPr>
          <w:rFonts w:hint="eastAsia"/>
        </w:rPr>
        <w:t>）附录</w:t>
      </w:r>
      <w:r w:rsidRPr="0032656C">
        <w:rPr>
          <w:rFonts w:hint="eastAsia"/>
        </w:rPr>
        <w:t>A</w:t>
      </w:r>
      <w:r w:rsidRPr="0032656C">
        <w:rPr>
          <w:rFonts w:hint="eastAsia"/>
        </w:rPr>
        <w:t>地下水环境影响评价行业分类表，本项目属于“</w:t>
      </w:r>
      <w:r w:rsidRPr="0032656C">
        <w:rPr>
          <w:rFonts w:hint="eastAsia"/>
        </w:rPr>
        <w:t>V</w:t>
      </w:r>
      <w:r w:rsidRPr="0032656C">
        <w:rPr>
          <w:rFonts w:hint="eastAsia"/>
        </w:rPr>
        <w:t>、社会事业与服务业——</w:t>
      </w:r>
      <w:r w:rsidRPr="0032656C">
        <w:rPr>
          <w:rFonts w:hint="eastAsia"/>
        </w:rPr>
        <w:t>158</w:t>
      </w:r>
      <w:r w:rsidRPr="0032656C">
        <w:rPr>
          <w:rFonts w:hint="eastAsia"/>
        </w:rPr>
        <w:t>、医院”，昌吉州人民医院为三级甲等，故本项目属于Ⅲ类项目。</w:t>
      </w:r>
    </w:p>
    <w:p w14:paraId="4682B3DA" w14:textId="77777777" w:rsidR="00D240C0" w:rsidRPr="0032656C" w:rsidRDefault="00B22695">
      <w:pPr>
        <w:ind w:firstLine="480"/>
      </w:pPr>
      <w:r w:rsidRPr="0032656C">
        <w:rPr>
          <w:rFonts w:hint="eastAsia"/>
        </w:rPr>
        <w:t>根据《环境影响技术评价技术导则</w:t>
      </w:r>
      <w:r w:rsidRPr="0032656C">
        <w:rPr>
          <w:rFonts w:hint="eastAsia"/>
        </w:rPr>
        <w:t xml:space="preserve">  </w:t>
      </w:r>
      <w:r w:rsidRPr="0032656C">
        <w:rPr>
          <w:rFonts w:hint="eastAsia"/>
        </w:rPr>
        <w:t>地下水环境》（</w:t>
      </w:r>
      <w:r w:rsidRPr="0032656C">
        <w:rPr>
          <w:rFonts w:hint="eastAsia"/>
        </w:rPr>
        <w:t>HJ610-2016</w:t>
      </w:r>
      <w:r w:rsidRPr="0032656C">
        <w:rPr>
          <w:rFonts w:hint="eastAsia"/>
        </w:rPr>
        <w:t>）中</w:t>
      </w:r>
      <w:r w:rsidRPr="0032656C">
        <w:rPr>
          <w:rFonts w:hint="eastAsia"/>
        </w:rPr>
        <w:t>6.2</w:t>
      </w:r>
      <w:r w:rsidRPr="0032656C">
        <w:rPr>
          <w:rFonts w:hint="eastAsia"/>
        </w:rPr>
        <w:t>表</w:t>
      </w:r>
      <w:r w:rsidRPr="0032656C">
        <w:rPr>
          <w:rFonts w:hint="eastAsia"/>
        </w:rPr>
        <w:t>1</w:t>
      </w:r>
      <w:r w:rsidRPr="0032656C">
        <w:rPr>
          <w:rFonts w:hint="eastAsia"/>
        </w:rPr>
        <w:t>地下水环境敏感程度分级表，地下水环境敏感程度分级表见表</w:t>
      </w:r>
      <w:r w:rsidRPr="0032656C">
        <w:rPr>
          <w:rFonts w:hint="eastAsia"/>
        </w:rPr>
        <w:t>2.6-7</w:t>
      </w:r>
      <w:r w:rsidRPr="0032656C">
        <w:rPr>
          <w:rFonts w:hint="eastAsia"/>
        </w:rPr>
        <w:t>。</w:t>
      </w:r>
    </w:p>
    <w:p w14:paraId="1F3A8EBC" w14:textId="77777777" w:rsidR="00D240C0" w:rsidRPr="0032656C" w:rsidRDefault="00B22695">
      <w:pPr>
        <w:pStyle w:val="a3"/>
      </w:pPr>
      <w:r w:rsidRPr="0032656C">
        <w:rPr>
          <w:rFonts w:hint="eastAsia"/>
        </w:rPr>
        <w:t>表</w:t>
      </w:r>
      <w:r w:rsidRPr="0032656C">
        <w:rPr>
          <w:rFonts w:hint="eastAsia"/>
        </w:rPr>
        <w:t xml:space="preserve">2.6-7  </w:t>
      </w:r>
      <w:r w:rsidRPr="0032656C">
        <w:rPr>
          <w:rFonts w:hint="eastAsia"/>
        </w:rPr>
        <w:t>地下水环境敏感程度分级表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17"/>
        <w:gridCol w:w="7073"/>
      </w:tblGrid>
      <w:tr w:rsidR="0032656C" w:rsidRPr="0032656C" w14:paraId="7DDF4712" w14:textId="77777777">
        <w:trPr>
          <w:trHeight w:val="397"/>
          <w:jc w:val="center"/>
        </w:trPr>
        <w:tc>
          <w:tcPr>
            <w:tcW w:w="1242" w:type="dxa"/>
            <w:vAlign w:val="center"/>
          </w:tcPr>
          <w:p w14:paraId="2482824A" w14:textId="77777777" w:rsidR="00D240C0" w:rsidRPr="0032656C" w:rsidRDefault="00B22695">
            <w:pPr>
              <w:spacing w:line="240" w:lineRule="auto"/>
              <w:ind w:firstLineChars="0" w:firstLine="0"/>
              <w:jc w:val="center"/>
              <w:rPr>
                <w:sz w:val="21"/>
                <w:szCs w:val="21"/>
              </w:rPr>
            </w:pPr>
            <w:r w:rsidRPr="0032656C">
              <w:rPr>
                <w:rFonts w:hint="eastAsia"/>
                <w:sz w:val="21"/>
                <w:szCs w:val="21"/>
              </w:rPr>
              <w:t>敏感程度</w:t>
            </w:r>
          </w:p>
        </w:tc>
        <w:tc>
          <w:tcPr>
            <w:tcW w:w="7280" w:type="dxa"/>
            <w:vAlign w:val="center"/>
          </w:tcPr>
          <w:p w14:paraId="3DCD0901" w14:textId="77777777" w:rsidR="00D240C0" w:rsidRPr="0032656C" w:rsidRDefault="00B22695">
            <w:pPr>
              <w:spacing w:line="240" w:lineRule="auto"/>
              <w:ind w:firstLineChars="0" w:firstLine="0"/>
              <w:jc w:val="center"/>
              <w:rPr>
                <w:sz w:val="21"/>
                <w:szCs w:val="21"/>
              </w:rPr>
            </w:pPr>
            <w:r w:rsidRPr="0032656C">
              <w:rPr>
                <w:rFonts w:hint="eastAsia"/>
                <w:sz w:val="21"/>
                <w:szCs w:val="21"/>
              </w:rPr>
              <w:t>地下水环境敏感特征</w:t>
            </w:r>
          </w:p>
        </w:tc>
      </w:tr>
      <w:tr w:rsidR="0032656C" w:rsidRPr="0032656C" w14:paraId="05ECEAA2" w14:textId="77777777">
        <w:trPr>
          <w:jc w:val="center"/>
        </w:trPr>
        <w:tc>
          <w:tcPr>
            <w:tcW w:w="1242" w:type="dxa"/>
            <w:vAlign w:val="center"/>
          </w:tcPr>
          <w:p w14:paraId="79B68A53" w14:textId="77777777" w:rsidR="00D240C0" w:rsidRPr="0032656C" w:rsidRDefault="00B22695">
            <w:pPr>
              <w:spacing w:line="240" w:lineRule="auto"/>
              <w:ind w:firstLineChars="0" w:firstLine="0"/>
              <w:jc w:val="center"/>
              <w:rPr>
                <w:sz w:val="21"/>
                <w:szCs w:val="21"/>
              </w:rPr>
            </w:pPr>
            <w:r w:rsidRPr="0032656C">
              <w:rPr>
                <w:rFonts w:hint="eastAsia"/>
                <w:sz w:val="21"/>
                <w:szCs w:val="21"/>
              </w:rPr>
              <w:t>敏感</w:t>
            </w:r>
          </w:p>
        </w:tc>
        <w:tc>
          <w:tcPr>
            <w:tcW w:w="7280" w:type="dxa"/>
            <w:vAlign w:val="center"/>
          </w:tcPr>
          <w:p w14:paraId="6AE59E0B" w14:textId="77777777" w:rsidR="00D240C0" w:rsidRPr="0032656C" w:rsidRDefault="00B22695">
            <w:pPr>
              <w:spacing w:line="240" w:lineRule="auto"/>
              <w:ind w:firstLineChars="0" w:firstLine="0"/>
              <w:jc w:val="center"/>
              <w:rPr>
                <w:sz w:val="21"/>
                <w:szCs w:val="21"/>
              </w:rPr>
            </w:pPr>
            <w:r w:rsidRPr="0032656C">
              <w:rPr>
                <w:rFonts w:hint="eastAsia"/>
                <w:sz w:val="2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rsidR="0032656C" w:rsidRPr="0032656C" w14:paraId="40195FCC" w14:textId="77777777">
        <w:trPr>
          <w:jc w:val="center"/>
        </w:trPr>
        <w:tc>
          <w:tcPr>
            <w:tcW w:w="1242" w:type="dxa"/>
            <w:vAlign w:val="center"/>
          </w:tcPr>
          <w:p w14:paraId="6CF20C36" w14:textId="77777777" w:rsidR="00D240C0" w:rsidRPr="0032656C" w:rsidRDefault="00B22695">
            <w:pPr>
              <w:spacing w:line="240" w:lineRule="auto"/>
              <w:ind w:firstLineChars="0" w:firstLine="0"/>
              <w:jc w:val="center"/>
              <w:rPr>
                <w:sz w:val="21"/>
                <w:szCs w:val="21"/>
              </w:rPr>
            </w:pPr>
            <w:r w:rsidRPr="0032656C">
              <w:rPr>
                <w:rFonts w:hint="eastAsia"/>
                <w:sz w:val="21"/>
                <w:szCs w:val="21"/>
              </w:rPr>
              <w:t>较敏感</w:t>
            </w:r>
          </w:p>
        </w:tc>
        <w:tc>
          <w:tcPr>
            <w:tcW w:w="7280" w:type="dxa"/>
            <w:vAlign w:val="center"/>
          </w:tcPr>
          <w:p w14:paraId="1CCB58C6" w14:textId="77777777" w:rsidR="00D240C0" w:rsidRPr="0032656C" w:rsidRDefault="00B22695">
            <w:pPr>
              <w:spacing w:line="240" w:lineRule="auto"/>
              <w:ind w:firstLineChars="0" w:firstLine="0"/>
              <w:jc w:val="center"/>
              <w:rPr>
                <w:sz w:val="21"/>
                <w:szCs w:val="21"/>
              </w:rPr>
            </w:pPr>
            <w:r w:rsidRPr="0032656C">
              <w:rPr>
                <w:rFonts w:hint="eastAsia"/>
                <w:sz w:val="21"/>
                <w:szCs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rsidR="0032656C" w:rsidRPr="0032656C" w14:paraId="3F104757" w14:textId="77777777">
        <w:trPr>
          <w:trHeight w:val="397"/>
          <w:jc w:val="center"/>
        </w:trPr>
        <w:tc>
          <w:tcPr>
            <w:tcW w:w="1242" w:type="dxa"/>
            <w:vAlign w:val="center"/>
          </w:tcPr>
          <w:p w14:paraId="287CF3F8" w14:textId="77777777" w:rsidR="00D240C0" w:rsidRPr="0032656C" w:rsidRDefault="00B22695">
            <w:pPr>
              <w:spacing w:line="240" w:lineRule="auto"/>
              <w:ind w:firstLineChars="0" w:firstLine="0"/>
              <w:jc w:val="center"/>
              <w:rPr>
                <w:sz w:val="21"/>
                <w:szCs w:val="21"/>
              </w:rPr>
            </w:pPr>
            <w:r w:rsidRPr="0032656C">
              <w:rPr>
                <w:rFonts w:hint="eastAsia"/>
                <w:sz w:val="21"/>
                <w:szCs w:val="21"/>
              </w:rPr>
              <w:t>不敏感</w:t>
            </w:r>
          </w:p>
        </w:tc>
        <w:tc>
          <w:tcPr>
            <w:tcW w:w="7280" w:type="dxa"/>
            <w:vAlign w:val="center"/>
          </w:tcPr>
          <w:p w14:paraId="5CA84948" w14:textId="77777777" w:rsidR="00D240C0" w:rsidRPr="0032656C" w:rsidRDefault="00B22695">
            <w:pPr>
              <w:spacing w:line="240" w:lineRule="auto"/>
              <w:ind w:firstLineChars="0" w:firstLine="0"/>
              <w:jc w:val="center"/>
              <w:rPr>
                <w:sz w:val="21"/>
                <w:szCs w:val="21"/>
              </w:rPr>
            </w:pPr>
            <w:r w:rsidRPr="0032656C">
              <w:rPr>
                <w:rFonts w:hint="eastAsia"/>
                <w:sz w:val="21"/>
                <w:szCs w:val="21"/>
              </w:rPr>
              <w:t>上述地区之外的其它地区。</w:t>
            </w:r>
          </w:p>
        </w:tc>
      </w:tr>
      <w:tr w:rsidR="0032656C" w:rsidRPr="0032656C" w14:paraId="4E6F85CF" w14:textId="77777777">
        <w:trPr>
          <w:jc w:val="center"/>
        </w:trPr>
        <w:tc>
          <w:tcPr>
            <w:tcW w:w="8522" w:type="dxa"/>
            <w:gridSpan w:val="2"/>
            <w:vAlign w:val="center"/>
          </w:tcPr>
          <w:p w14:paraId="6E8DBBEE" w14:textId="77777777" w:rsidR="00D240C0" w:rsidRPr="0032656C" w:rsidRDefault="00B22695">
            <w:pPr>
              <w:spacing w:line="240" w:lineRule="auto"/>
              <w:ind w:firstLineChars="0" w:firstLine="0"/>
              <w:rPr>
                <w:sz w:val="21"/>
                <w:szCs w:val="21"/>
              </w:rPr>
            </w:pPr>
            <w:r w:rsidRPr="0032656C">
              <w:rPr>
                <w:rFonts w:hint="eastAsia"/>
                <w:sz w:val="21"/>
                <w:szCs w:val="21"/>
              </w:rPr>
              <w:t>注：</w:t>
            </w:r>
            <w:r w:rsidRPr="0032656C">
              <w:rPr>
                <w:rFonts w:hint="eastAsia"/>
                <w:sz w:val="21"/>
                <w:szCs w:val="21"/>
              </w:rPr>
              <w:t>a</w:t>
            </w:r>
            <w:r w:rsidRPr="0032656C">
              <w:rPr>
                <w:rFonts w:hint="eastAsia"/>
                <w:sz w:val="21"/>
                <w:szCs w:val="21"/>
              </w:rPr>
              <w:t>“环境敏感区”是指《建设项目环境影响评价分类管理名录》中所界定的涉及地下水的环境敏感区。</w:t>
            </w:r>
          </w:p>
        </w:tc>
      </w:tr>
    </w:tbl>
    <w:p w14:paraId="276D22DA" w14:textId="77777777" w:rsidR="00D240C0" w:rsidRPr="0032656C" w:rsidRDefault="00B22695">
      <w:pPr>
        <w:ind w:firstLine="480"/>
      </w:pPr>
      <w:r w:rsidRPr="0032656C">
        <w:rPr>
          <w:rFonts w:hint="eastAsia"/>
        </w:rPr>
        <w:t>地下水评价工作等级分级表见表</w:t>
      </w:r>
      <w:r w:rsidRPr="0032656C">
        <w:rPr>
          <w:rFonts w:hint="eastAsia"/>
        </w:rPr>
        <w:t>2.6-8</w:t>
      </w:r>
      <w:r w:rsidRPr="0032656C">
        <w:rPr>
          <w:rFonts w:hint="eastAsia"/>
        </w:rPr>
        <w:t>。</w:t>
      </w:r>
    </w:p>
    <w:p w14:paraId="20DED811" w14:textId="77777777" w:rsidR="00D240C0" w:rsidRPr="0032656C" w:rsidRDefault="00B22695">
      <w:pPr>
        <w:pStyle w:val="a3"/>
      </w:pPr>
      <w:r w:rsidRPr="0032656C">
        <w:rPr>
          <w:rFonts w:hint="eastAsia"/>
        </w:rPr>
        <w:t>表</w:t>
      </w:r>
      <w:r w:rsidRPr="0032656C">
        <w:rPr>
          <w:rFonts w:hint="eastAsia"/>
        </w:rPr>
        <w:t xml:space="preserve">2.6-8  </w:t>
      </w:r>
      <w:r w:rsidRPr="0032656C">
        <w:rPr>
          <w:rFonts w:hint="eastAsia"/>
        </w:rPr>
        <w:t>评价工作等级分级表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72"/>
        <w:gridCol w:w="2072"/>
        <w:gridCol w:w="2073"/>
        <w:gridCol w:w="2073"/>
      </w:tblGrid>
      <w:tr w:rsidR="0032656C" w:rsidRPr="0032656C" w14:paraId="4BF151D6" w14:textId="77777777">
        <w:trPr>
          <w:jc w:val="center"/>
        </w:trPr>
        <w:tc>
          <w:tcPr>
            <w:tcW w:w="2130" w:type="dxa"/>
            <w:tcBorders>
              <w:tl2br w:val="single" w:sz="6" w:space="0" w:color="auto"/>
            </w:tcBorders>
            <w:vAlign w:val="center"/>
          </w:tcPr>
          <w:p w14:paraId="2013D9F9" w14:textId="77777777" w:rsidR="00D240C0" w:rsidRPr="0032656C" w:rsidRDefault="00B22695">
            <w:pPr>
              <w:spacing w:line="240" w:lineRule="auto"/>
              <w:ind w:firstLineChars="0" w:firstLine="0"/>
              <w:jc w:val="right"/>
              <w:rPr>
                <w:sz w:val="21"/>
                <w:szCs w:val="21"/>
              </w:rPr>
            </w:pPr>
            <w:r w:rsidRPr="0032656C">
              <w:rPr>
                <w:rFonts w:hint="eastAsia"/>
                <w:sz w:val="21"/>
                <w:szCs w:val="21"/>
              </w:rPr>
              <w:t>项目类别</w:t>
            </w:r>
          </w:p>
          <w:p w14:paraId="349DD81C" w14:textId="77777777" w:rsidR="00D240C0" w:rsidRPr="0032656C" w:rsidRDefault="00B22695">
            <w:pPr>
              <w:spacing w:line="240" w:lineRule="auto"/>
              <w:ind w:firstLineChars="0" w:firstLine="0"/>
              <w:jc w:val="left"/>
              <w:rPr>
                <w:sz w:val="21"/>
                <w:szCs w:val="21"/>
              </w:rPr>
            </w:pPr>
            <w:r w:rsidRPr="0032656C">
              <w:rPr>
                <w:rFonts w:hint="eastAsia"/>
                <w:sz w:val="21"/>
                <w:szCs w:val="21"/>
              </w:rPr>
              <w:t>环境敏感程度</w:t>
            </w:r>
          </w:p>
        </w:tc>
        <w:tc>
          <w:tcPr>
            <w:tcW w:w="2130" w:type="dxa"/>
            <w:vAlign w:val="center"/>
          </w:tcPr>
          <w:p w14:paraId="26787BEC" w14:textId="77777777" w:rsidR="00D240C0" w:rsidRPr="0032656C" w:rsidRDefault="00B22695">
            <w:pPr>
              <w:spacing w:line="240" w:lineRule="auto"/>
              <w:ind w:firstLineChars="0" w:firstLine="0"/>
              <w:jc w:val="center"/>
              <w:rPr>
                <w:sz w:val="21"/>
                <w:szCs w:val="21"/>
              </w:rPr>
            </w:pPr>
            <w:r w:rsidRPr="0032656C">
              <w:rPr>
                <w:rFonts w:hint="eastAsia"/>
                <w:sz w:val="21"/>
                <w:szCs w:val="21"/>
              </w:rPr>
              <w:t>Ⅰ类项目</w:t>
            </w:r>
          </w:p>
        </w:tc>
        <w:tc>
          <w:tcPr>
            <w:tcW w:w="2131" w:type="dxa"/>
            <w:vAlign w:val="center"/>
          </w:tcPr>
          <w:p w14:paraId="7736C6BA" w14:textId="77777777" w:rsidR="00D240C0" w:rsidRPr="0032656C" w:rsidRDefault="00B22695">
            <w:pPr>
              <w:spacing w:line="240" w:lineRule="auto"/>
              <w:ind w:firstLineChars="0" w:firstLine="0"/>
              <w:jc w:val="center"/>
              <w:rPr>
                <w:sz w:val="21"/>
                <w:szCs w:val="21"/>
              </w:rPr>
            </w:pPr>
            <w:r w:rsidRPr="0032656C">
              <w:rPr>
                <w:rFonts w:hint="eastAsia"/>
                <w:sz w:val="21"/>
                <w:szCs w:val="21"/>
              </w:rPr>
              <w:t>Ⅱ类项目</w:t>
            </w:r>
          </w:p>
        </w:tc>
        <w:tc>
          <w:tcPr>
            <w:tcW w:w="2131" w:type="dxa"/>
            <w:vAlign w:val="center"/>
          </w:tcPr>
          <w:p w14:paraId="0B72BE0B" w14:textId="77777777" w:rsidR="00D240C0" w:rsidRPr="0032656C" w:rsidRDefault="00B22695">
            <w:pPr>
              <w:spacing w:line="240" w:lineRule="auto"/>
              <w:ind w:firstLineChars="0" w:firstLine="0"/>
              <w:jc w:val="center"/>
              <w:rPr>
                <w:sz w:val="21"/>
                <w:szCs w:val="21"/>
              </w:rPr>
            </w:pPr>
            <w:r w:rsidRPr="0032656C">
              <w:rPr>
                <w:rFonts w:hint="eastAsia"/>
                <w:sz w:val="21"/>
                <w:szCs w:val="21"/>
              </w:rPr>
              <w:t>Ⅲ类项目</w:t>
            </w:r>
          </w:p>
        </w:tc>
      </w:tr>
      <w:tr w:rsidR="0032656C" w:rsidRPr="0032656C" w14:paraId="1278A30E" w14:textId="77777777">
        <w:trPr>
          <w:jc w:val="center"/>
        </w:trPr>
        <w:tc>
          <w:tcPr>
            <w:tcW w:w="2130" w:type="dxa"/>
            <w:vAlign w:val="center"/>
          </w:tcPr>
          <w:p w14:paraId="03DD4E2C" w14:textId="77777777" w:rsidR="00D240C0" w:rsidRPr="0032656C" w:rsidRDefault="00B22695">
            <w:pPr>
              <w:spacing w:line="240" w:lineRule="auto"/>
              <w:ind w:firstLineChars="0" w:firstLine="0"/>
              <w:jc w:val="center"/>
              <w:rPr>
                <w:sz w:val="21"/>
                <w:szCs w:val="21"/>
              </w:rPr>
            </w:pPr>
            <w:r w:rsidRPr="0032656C">
              <w:rPr>
                <w:rFonts w:hint="eastAsia"/>
                <w:sz w:val="21"/>
                <w:szCs w:val="21"/>
              </w:rPr>
              <w:t>敏感</w:t>
            </w:r>
          </w:p>
        </w:tc>
        <w:tc>
          <w:tcPr>
            <w:tcW w:w="2130" w:type="dxa"/>
            <w:vAlign w:val="center"/>
          </w:tcPr>
          <w:p w14:paraId="5C0C8FC7" w14:textId="77777777" w:rsidR="00D240C0" w:rsidRPr="0032656C" w:rsidRDefault="00B22695">
            <w:pPr>
              <w:spacing w:line="240" w:lineRule="auto"/>
              <w:ind w:firstLineChars="0" w:firstLine="0"/>
              <w:jc w:val="center"/>
              <w:rPr>
                <w:sz w:val="21"/>
                <w:szCs w:val="21"/>
              </w:rPr>
            </w:pPr>
            <w:r w:rsidRPr="0032656C">
              <w:rPr>
                <w:rFonts w:hint="eastAsia"/>
                <w:sz w:val="21"/>
                <w:szCs w:val="21"/>
              </w:rPr>
              <w:t>一</w:t>
            </w:r>
          </w:p>
        </w:tc>
        <w:tc>
          <w:tcPr>
            <w:tcW w:w="2131" w:type="dxa"/>
            <w:vAlign w:val="center"/>
          </w:tcPr>
          <w:p w14:paraId="68F49C0F" w14:textId="77777777" w:rsidR="00D240C0" w:rsidRPr="0032656C" w:rsidRDefault="00B22695">
            <w:pPr>
              <w:spacing w:line="240" w:lineRule="auto"/>
              <w:ind w:firstLineChars="0" w:firstLine="0"/>
              <w:jc w:val="center"/>
              <w:rPr>
                <w:sz w:val="21"/>
                <w:szCs w:val="21"/>
              </w:rPr>
            </w:pPr>
            <w:r w:rsidRPr="0032656C">
              <w:rPr>
                <w:rFonts w:hint="eastAsia"/>
                <w:sz w:val="21"/>
                <w:szCs w:val="21"/>
              </w:rPr>
              <w:t>一</w:t>
            </w:r>
          </w:p>
        </w:tc>
        <w:tc>
          <w:tcPr>
            <w:tcW w:w="2131" w:type="dxa"/>
            <w:vAlign w:val="center"/>
          </w:tcPr>
          <w:p w14:paraId="0B13D254" w14:textId="77777777" w:rsidR="00D240C0" w:rsidRPr="0032656C" w:rsidRDefault="00B22695">
            <w:pPr>
              <w:spacing w:line="240" w:lineRule="auto"/>
              <w:ind w:firstLineChars="0" w:firstLine="0"/>
              <w:jc w:val="center"/>
              <w:rPr>
                <w:sz w:val="21"/>
                <w:szCs w:val="21"/>
              </w:rPr>
            </w:pPr>
            <w:r w:rsidRPr="0032656C">
              <w:rPr>
                <w:rFonts w:hint="eastAsia"/>
                <w:sz w:val="21"/>
                <w:szCs w:val="21"/>
              </w:rPr>
              <w:t>二</w:t>
            </w:r>
          </w:p>
        </w:tc>
      </w:tr>
      <w:tr w:rsidR="0032656C" w:rsidRPr="0032656C" w14:paraId="709A0758" w14:textId="77777777">
        <w:trPr>
          <w:jc w:val="center"/>
        </w:trPr>
        <w:tc>
          <w:tcPr>
            <w:tcW w:w="2130" w:type="dxa"/>
            <w:vAlign w:val="center"/>
          </w:tcPr>
          <w:p w14:paraId="39140EF4" w14:textId="77777777" w:rsidR="00D240C0" w:rsidRPr="0032656C" w:rsidRDefault="00B22695">
            <w:pPr>
              <w:spacing w:line="240" w:lineRule="auto"/>
              <w:ind w:firstLineChars="0" w:firstLine="0"/>
              <w:jc w:val="center"/>
              <w:rPr>
                <w:sz w:val="21"/>
                <w:szCs w:val="21"/>
              </w:rPr>
            </w:pPr>
            <w:r w:rsidRPr="0032656C">
              <w:rPr>
                <w:rFonts w:hint="eastAsia"/>
                <w:sz w:val="21"/>
                <w:szCs w:val="21"/>
              </w:rPr>
              <w:t>较敏感</w:t>
            </w:r>
          </w:p>
        </w:tc>
        <w:tc>
          <w:tcPr>
            <w:tcW w:w="2130" w:type="dxa"/>
            <w:vAlign w:val="center"/>
          </w:tcPr>
          <w:p w14:paraId="518E6953" w14:textId="77777777" w:rsidR="00D240C0" w:rsidRPr="0032656C" w:rsidRDefault="00B22695">
            <w:pPr>
              <w:spacing w:line="240" w:lineRule="auto"/>
              <w:ind w:firstLineChars="0" w:firstLine="0"/>
              <w:jc w:val="center"/>
              <w:rPr>
                <w:sz w:val="21"/>
                <w:szCs w:val="21"/>
              </w:rPr>
            </w:pPr>
            <w:r w:rsidRPr="0032656C">
              <w:rPr>
                <w:rFonts w:hint="eastAsia"/>
                <w:sz w:val="21"/>
                <w:szCs w:val="21"/>
              </w:rPr>
              <w:t>一</w:t>
            </w:r>
          </w:p>
        </w:tc>
        <w:tc>
          <w:tcPr>
            <w:tcW w:w="2131" w:type="dxa"/>
            <w:vAlign w:val="center"/>
          </w:tcPr>
          <w:p w14:paraId="5F6B8851" w14:textId="77777777" w:rsidR="00D240C0" w:rsidRPr="0032656C" w:rsidRDefault="00B22695">
            <w:pPr>
              <w:spacing w:line="240" w:lineRule="auto"/>
              <w:ind w:firstLineChars="0" w:firstLine="0"/>
              <w:jc w:val="center"/>
              <w:rPr>
                <w:sz w:val="21"/>
                <w:szCs w:val="21"/>
              </w:rPr>
            </w:pPr>
            <w:r w:rsidRPr="0032656C">
              <w:rPr>
                <w:rFonts w:hint="eastAsia"/>
                <w:sz w:val="21"/>
                <w:szCs w:val="21"/>
              </w:rPr>
              <w:t>二</w:t>
            </w:r>
          </w:p>
        </w:tc>
        <w:tc>
          <w:tcPr>
            <w:tcW w:w="2131" w:type="dxa"/>
            <w:vAlign w:val="center"/>
          </w:tcPr>
          <w:p w14:paraId="3B596C3C" w14:textId="77777777" w:rsidR="00D240C0" w:rsidRPr="0032656C" w:rsidRDefault="00B22695">
            <w:pPr>
              <w:spacing w:line="240" w:lineRule="auto"/>
              <w:ind w:firstLineChars="0" w:firstLine="0"/>
              <w:jc w:val="center"/>
              <w:rPr>
                <w:sz w:val="21"/>
                <w:szCs w:val="21"/>
              </w:rPr>
            </w:pPr>
            <w:r w:rsidRPr="0032656C">
              <w:rPr>
                <w:rFonts w:hint="eastAsia"/>
                <w:sz w:val="21"/>
                <w:szCs w:val="21"/>
              </w:rPr>
              <w:t>三</w:t>
            </w:r>
          </w:p>
        </w:tc>
      </w:tr>
      <w:tr w:rsidR="0032656C" w:rsidRPr="0032656C" w14:paraId="234B9AA9" w14:textId="77777777">
        <w:trPr>
          <w:jc w:val="center"/>
        </w:trPr>
        <w:tc>
          <w:tcPr>
            <w:tcW w:w="2130" w:type="dxa"/>
            <w:vAlign w:val="center"/>
          </w:tcPr>
          <w:p w14:paraId="6018BB18" w14:textId="77777777" w:rsidR="00D240C0" w:rsidRPr="0032656C" w:rsidRDefault="00B22695">
            <w:pPr>
              <w:spacing w:line="240" w:lineRule="auto"/>
              <w:ind w:firstLineChars="0" w:firstLine="0"/>
              <w:jc w:val="center"/>
              <w:rPr>
                <w:sz w:val="21"/>
                <w:szCs w:val="21"/>
              </w:rPr>
            </w:pPr>
            <w:r w:rsidRPr="0032656C">
              <w:rPr>
                <w:rFonts w:hint="eastAsia"/>
                <w:sz w:val="21"/>
                <w:szCs w:val="21"/>
              </w:rPr>
              <w:t>不敏感</w:t>
            </w:r>
          </w:p>
        </w:tc>
        <w:tc>
          <w:tcPr>
            <w:tcW w:w="2130" w:type="dxa"/>
            <w:vAlign w:val="center"/>
          </w:tcPr>
          <w:p w14:paraId="2FCE78F0" w14:textId="77777777" w:rsidR="00D240C0" w:rsidRPr="0032656C" w:rsidRDefault="00B22695">
            <w:pPr>
              <w:spacing w:line="240" w:lineRule="auto"/>
              <w:ind w:firstLineChars="0" w:firstLine="0"/>
              <w:jc w:val="center"/>
              <w:rPr>
                <w:sz w:val="21"/>
                <w:szCs w:val="21"/>
              </w:rPr>
            </w:pPr>
            <w:r w:rsidRPr="0032656C">
              <w:rPr>
                <w:rFonts w:hint="eastAsia"/>
                <w:sz w:val="21"/>
                <w:szCs w:val="21"/>
              </w:rPr>
              <w:t>二</w:t>
            </w:r>
          </w:p>
        </w:tc>
        <w:tc>
          <w:tcPr>
            <w:tcW w:w="2131" w:type="dxa"/>
            <w:vAlign w:val="center"/>
          </w:tcPr>
          <w:p w14:paraId="1F025446" w14:textId="77777777" w:rsidR="00D240C0" w:rsidRPr="0032656C" w:rsidRDefault="00B22695">
            <w:pPr>
              <w:spacing w:line="240" w:lineRule="auto"/>
              <w:ind w:firstLineChars="0" w:firstLine="0"/>
              <w:jc w:val="center"/>
              <w:rPr>
                <w:sz w:val="21"/>
                <w:szCs w:val="21"/>
              </w:rPr>
            </w:pPr>
            <w:r w:rsidRPr="0032656C">
              <w:rPr>
                <w:rFonts w:hint="eastAsia"/>
                <w:sz w:val="21"/>
                <w:szCs w:val="21"/>
              </w:rPr>
              <w:t>三</w:t>
            </w:r>
          </w:p>
        </w:tc>
        <w:tc>
          <w:tcPr>
            <w:tcW w:w="2131" w:type="dxa"/>
            <w:vAlign w:val="center"/>
          </w:tcPr>
          <w:p w14:paraId="3767C70A" w14:textId="77777777" w:rsidR="00D240C0" w:rsidRPr="0032656C" w:rsidRDefault="00B22695">
            <w:pPr>
              <w:spacing w:line="240" w:lineRule="auto"/>
              <w:ind w:firstLineChars="0" w:firstLine="0"/>
              <w:jc w:val="center"/>
              <w:rPr>
                <w:sz w:val="21"/>
                <w:szCs w:val="21"/>
              </w:rPr>
            </w:pPr>
            <w:r w:rsidRPr="0032656C">
              <w:rPr>
                <w:rFonts w:hint="eastAsia"/>
                <w:sz w:val="21"/>
                <w:szCs w:val="21"/>
              </w:rPr>
              <w:t>三</w:t>
            </w:r>
          </w:p>
        </w:tc>
      </w:tr>
    </w:tbl>
    <w:p w14:paraId="2678F893" w14:textId="77777777" w:rsidR="00D240C0" w:rsidRPr="0032656C" w:rsidRDefault="00B22695">
      <w:pPr>
        <w:ind w:firstLine="480"/>
      </w:pPr>
      <w:r w:rsidRPr="0032656C">
        <w:rPr>
          <w:rFonts w:hint="eastAsia"/>
        </w:rPr>
        <w:t>项目所在地为医疗卫生用地，非集中式饮用水水源地，无分散式饮用水水源地，区域地下水级别为“不敏感”。根据《环境影响技术评价技术导则</w:t>
      </w:r>
      <w:r w:rsidRPr="0032656C">
        <w:rPr>
          <w:rFonts w:hint="eastAsia"/>
        </w:rPr>
        <w:t xml:space="preserve">  </w:t>
      </w:r>
      <w:r w:rsidRPr="0032656C">
        <w:rPr>
          <w:rFonts w:hint="eastAsia"/>
        </w:rPr>
        <w:t>地下水环境》（</w:t>
      </w:r>
      <w:r w:rsidRPr="0032656C">
        <w:rPr>
          <w:rFonts w:hint="eastAsia"/>
        </w:rPr>
        <w:t>HJ610-2016</w:t>
      </w:r>
      <w:r w:rsidRPr="0032656C">
        <w:rPr>
          <w:rFonts w:hint="eastAsia"/>
        </w:rPr>
        <w:t>）确定本项目评价工作等级为三级。</w:t>
      </w:r>
    </w:p>
    <w:p w14:paraId="09E4D534" w14:textId="77777777" w:rsidR="00D240C0" w:rsidRPr="0032656C" w:rsidRDefault="00B22695">
      <w:pPr>
        <w:pStyle w:val="4"/>
        <w:ind w:firstLine="480"/>
      </w:pPr>
      <w:r w:rsidRPr="0032656C">
        <w:rPr>
          <w:rFonts w:hint="eastAsia"/>
        </w:rPr>
        <w:lastRenderedPageBreak/>
        <w:t>2.6.1.3</w:t>
      </w:r>
      <w:r w:rsidRPr="0032656C">
        <w:rPr>
          <w:rFonts w:hint="eastAsia"/>
        </w:rPr>
        <w:t>声环境评价等级</w:t>
      </w:r>
    </w:p>
    <w:p w14:paraId="2AD3EF67" w14:textId="77777777" w:rsidR="00D240C0" w:rsidRPr="0032656C" w:rsidRDefault="00B22695">
      <w:pPr>
        <w:ind w:firstLine="480"/>
      </w:pPr>
      <w:r w:rsidRPr="0032656C">
        <w:rPr>
          <w:rFonts w:hint="eastAsia"/>
        </w:rPr>
        <w:t>根据《声环境质量标准》（</w:t>
      </w:r>
      <w:r w:rsidRPr="0032656C">
        <w:rPr>
          <w:rFonts w:hint="eastAsia"/>
        </w:rPr>
        <w:t>GB3096-2008</w:t>
      </w:r>
      <w:r w:rsidRPr="0032656C">
        <w:rPr>
          <w:rFonts w:hint="eastAsia"/>
        </w:rPr>
        <w:t>）声环境功能区分类，项目所在地为声环境功能区</w:t>
      </w:r>
      <w:r w:rsidRPr="0032656C">
        <w:rPr>
          <w:rFonts w:hint="eastAsia"/>
        </w:rPr>
        <w:t>1</w:t>
      </w:r>
      <w:r w:rsidRPr="0032656C">
        <w:rPr>
          <w:rFonts w:hint="eastAsia"/>
        </w:rPr>
        <w:t>类区，根据《环境影响评价技术导则</w:t>
      </w:r>
      <w:r w:rsidRPr="0032656C">
        <w:rPr>
          <w:rFonts w:hint="eastAsia"/>
        </w:rPr>
        <w:t xml:space="preserve">  </w:t>
      </w:r>
      <w:r w:rsidRPr="0032656C">
        <w:rPr>
          <w:rFonts w:hint="eastAsia"/>
        </w:rPr>
        <w:t>声环境》</w:t>
      </w:r>
      <w:r w:rsidRPr="0032656C">
        <w:rPr>
          <w:rFonts w:hint="eastAsia"/>
        </w:rPr>
        <w:t>(HJ2.4-2009)</w:t>
      </w:r>
      <w:r w:rsidRPr="0032656C">
        <w:rPr>
          <w:rFonts w:hint="eastAsia"/>
        </w:rPr>
        <w:t>规定，建设项目所处的声环境功能区为</w:t>
      </w:r>
      <w:r w:rsidRPr="0032656C">
        <w:rPr>
          <w:rFonts w:hint="eastAsia"/>
        </w:rPr>
        <w:t>GB3096</w:t>
      </w:r>
      <w:r w:rsidRPr="0032656C">
        <w:rPr>
          <w:rFonts w:hint="eastAsia"/>
        </w:rPr>
        <w:t>规定的</w:t>
      </w:r>
      <w:r w:rsidRPr="0032656C">
        <w:rPr>
          <w:rFonts w:hint="eastAsia"/>
        </w:rPr>
        <w:t>1</w:t>
      </w:r>
      <w:r w:rsidRPr="0032656C">
        <w:rPr>
          <w:rFonts w:hint="eastAsia"/>
        </w:rPr>
        <w:t>类、</w:t>
      </w:r>
      <w:r w:rsidRPr="0032656C">
        <w:rPr>
          <w:rFonts w:hint="eastAsia"/>
        </w:rPr>
        <w:t>2</w:t>
      </w:r>
      <w:r w:rsidRPr="0032656C">
        <w:rPr>
          <w:rFonts w:hint="eastAsia"/>
        </w:rPr>
        <w:t>类地区，或建设项目建设前后评价范围内敏感目标噪声级增高量达</w:t>
      </w:r>
      <w:r w:rsidRPr="0032656C">
        <w:rPr>
          <w:rFonts w:hint="eastAsia"/>
        </w:rPr>
        <w:t>3~5dB(A)[</w:t>
      </w:r>
      <w:r w:rsidRPr="0032656C">
        <w:rPr>
          <w:rFonts w:hint="eastAsia"/>
        </w:rPr>
        <w:t>含</w:t>
      </w:r>
      <w:r w:rsidRPr="0032656C">
        <w:rPr>
          <w:rFonts w:hint="eastAsia"/>
        </w:rPr>
        <w:t>5dB(A)]</w:t>
      </w:r>
      <w:r w:rsidRPr="0032656C">
        <w:rPr>
          <w:rFonts w:hint="eastAsia"/>
        </w:rPr>
        <w:t>，或受影响人口数量增加较多时，按二级评价。</w:t>
      </w:r>
    </w:p>
    <w:p w14:paraId="1F940F26" w14:textId="77777777" w:rsidR="00D240C0" w:rsidRPr="0032656C" w:rsidRDefault="00B22695">
      <w:pPr>
        <w:ind w:firstLine="480"/>
      </w:pPr>
      <w:r w:rsidRPr="0032656C">
        <w:rPr>
          <w:rFonts w:hint="eastAsia"/>
        </w:rPr>
        <w:t>本项目属于《声环境质量标准》（</w:t>
      </w:r>
      <w:r w:rsidRPr="0032656C">
        <w:rPr>
          <w:rFonts w:hint="eastAsia"/>
        </w:rPr>
        <w:t>GB3096-2008</w:t>
      </w:r>
      <w:r w:rsidRPr="0032656C">
        <w:rPr>
          <w:rFonts w:hint="eastAsia"/>
        </w:rPr>
        <w:t>）中的</w:t>
      </w:r>
      <w:r w:rsidRPr="0032656C">
        <w:rPr>
          <w:rFonts w:hint="eastAsia"/>
        </w:rPr>
        <w:t>1</w:t>
      </w:r>
      <w:r w:rsidRPr="0032656C">
        <w:rPr>
          <w:rFonts w:hint="eastAsia"/>
        </w:rPr>
        <w:t>类声环境功能区，根据《环境影响评价技术导则</w:t>
      </w:r>
      <w:r w:rsidRPr="0032656C">
        <w:rPr>
          <w:rFonts w:hint="eastAsia"/>
        </w:rPr>
        <w:t xml:space="preserve">  </w:t>
      </w:r>
      <w:r w:rsidRPr="0032656C">
        <w:rPr>
          <w:rFonts w:hint="eastAsia"/>
        </w:rPr>
        <w:t>声环境》</w:t>
      </w:r>
      <w:r w:rsidRPr="0032656C">
        <w:rPr>
          <w:rFonts w:hint="eastAsia"/>
        </w:rPr>
        <w:t>(HJ2.4-2009)</w:t>
      </w:r>
      <w:r w:rsidRPr="0032656C">
        <w:rPr>
          <w:rFonts w:hint="eastAsia"/>
        </w:rPr>
        <w:t>规定，确定声环境评价工作等级为二级评价。</w:t>
      </w:r>
    </w:p>
    <w:p w14:paraId="0E15D849" w14:textId="77777777" w:rsidR="00D240C0" w:rsidRPr="0032656C" w:rsidRDefault="00B22695">
      <w:pPr>
        <w:pStyle w:val="4"/>
        <w:ind w:firstLine="480"/>
      </w:pPr>
      <w:r w:rsidRPr="0032656C">
        <w:rPr>
          <w:rFonts w:hint="eastAsia"/>
        </w:rPr>
        <w:t>2.6.1.4</w:t>
      </w:r>
      <w:r w:rsidRPr="0032656C">
        <w:rPr>
          <w:rFonts w:hint="eastAsia"/>
        </w:rPr>
        <w:t>土壤环境评价等级</w:t>
      </w:r>
    </w:p>
    <w:p w14:paraId="771713D3" w14:textId="77777777" w:rsidR="00D240C0" w:rsidRPr="0032656C" w:rsidRDefault="00B22695">
      <w:pPr>
        <w:ind w:firstLine="480"/>
      </w:pPr>
      <w:r w:rsidRPr="0032656C">
        <w:rPr>
          <w:rFonts w:hint="eastAsia"/>
        </w:rPr>
        <w:t>根据《环境影响评价技术导则</w:t>
      </w:r>
      <w:r w:rsidRPr="0032656C">
        <w:rPr>
          <w:rFonts w:hint="eastAsia"/>
        </w:rPr>
        <w:t xml:space="preserve">  </w:t>
      </w:r>
      <w:r w:rsidRPr="0032656C">
        <w:rPr>
          <w:rFonts w:hint="eastAsia"/>
        </w:rPr>
        <w:t>土壤环境（试行）》（</w:t>
      </w:r>
      <w:r w:rsidRPr="0032656C">
        <w:rPr>
          <w:rFonts w:hint="eastAsia"/>
        </w:rPr>
        <w:t>HJ964-2018</w:t>
      </w:r>
      <w:r w:rsidRPr="0032656C">
        <w:rPr>
          <w:rFonts w:hint="eastAsia"/>
        </w:rPr>
        <w:t>）评价工作分级规定，项目属于污染影响型，根据污染影响型建设项目类别判定评价等级。</w:t>
      </w:r>
    </w:p>
    <w:p w14:paraId="4B608568" w14:textId="77777777" w:rsidR="00D240C0" w:rsidRPr="0032656C" w:rsidRDefault="00B22695" w:rsidP="00252E2A">
      <w:pPr>
        <w:tabs>
          <w:tab w:val="left" w:pos="709"/>
        </w:tabs>
        <w:ind w:firstLine="480"/>
      </w:pPr>
      <w:r w:rsidRPr="0032656C">
        <w:rPr>
          <w:rFonts w:hint="eastAsia"/>
        </w:rPr>
        <w:t>项目占地面积约</w:t>
      </w:r>
      <w:r w:rsidRPr="0032656C">
        <w:rPr>
          <w:rFonts w:hint="eastAsia"/>
        </w:rPr>
        <w:t>54073.57m</w:t>
      </w:r>
      <w:r w:rsidRPr="0032656C">
        <w:rPr>
          <w:rFonts w:hint="eastAsia"/>
          <w:vertAlign w:val="superscript"/>
        </w:rPr>
        <w:t>2</w:t>
      </w:r>
      <w:r w:rsidRPr="0032656C">
        <w:rPr>
          <w:rFonts w:hint="eastAsia"/>
        </w:rPr>
        <w:t>，约为</w:t>
      </w:r>
      <w:r w:rsidRPr="0032656C">
        <w:rPr>
          <w:rFonts w:hint="eastAsia"/>
        </w:rPr>
        <w:t>5.41hm</w:t>
      </w:r>
      <w:r w:rsidRPr="0032656C">
        <w:rPr>
          <w:rFonts w:hint="eastAsia"/>
          <w:vertAlign w:val="superscript"/>
        </w:rPr>
        <w:t>2</w:t>
      </w:r>
      <w:r w:rsidRPr="0032656C">
        <w:rPr>
          <w:rFonts w:hint="eastAsia"/>
        </w:rPr>
        <w:t>，占地规模为中型（</w:t>
      </w:r>
      <w:r w:rsidRPr="0032656C">
        <w:rPr>
          <w:rFonts w:hint="eastAsia"/>
        </w:rPr>
        <w:t>5~50hm</w:t>
      </w:r>
      <w:r w:rsidRPr="0032656C">
        <w:rPr>
          <w:rFonts w:hint="eastAsia"/>
          <w:vertAlign w:val="superscript"/>
        </w:rPr>
        <w:t>2</w:t>
      </w:r>
      <w:r w:rsidRPr="0032656C">
        <w:rPr>
          <w:rFonts w:hint="eastAsia"/>
        </w:rPr>
        <w:t>）。根据《环境影响评价技术导则</w:t>
      </w:r>
      <w:r w:rsidRPr="0032656C">
        <w:rPr>
          <w:rFonts w:hint="eastAsia"/>
        </w:rPr>
        <w:t xml:space="preserve">  </w:t>
      </w:r>
      <w:r w:rsidRPr="0032656C">
        <w:rPr>
          <w:rFonts w:hint="eastAsia"/>
        </w:rPr>
        <w:t>土壤环境（试行）》（</w:t>
      </w:r>
      <w:r w:rsidRPr="0032656C">
        <w:rPr>
          <w:rFonts w:hint="eastAsia"/>
        </w:rPr>
        <w:t>HJ964-2018</w:t>
      </w:r>
      <w:r w:rsidRPr="0032656C">
        <w:rPr>
          <w:rFonts w:hint="eastAsia"/>
        </w:rPr>
        <w:t>）附录</w:t>
      </w:r>
      <w:r w:rsidRPr="0032656C">
        <w:rPr>
          <w:rFonts w:hint="eastAsia"/>
        </w:rPr>
        <w:t>A</w:t>
      </w:r>
      <w:r w:rsidRPr="0032656C">
        <w:rPr>
          <w:rFonts w:hint="eastAsia"/>
        </w:rPr>
        <w:t>土壤环境影响评价项目类别，本项目属于“社会事业与服务业——其他”，项目类别为Ⅳ类。根据《环境影响评价技术导则</w:t>
      </w:r>
      <w:r w:rsidRPr="0032656C">
        <w:rPr>
          <w:rFonts w:hint="eastAsia"/>
        </w:rPr>
        <w:t xml:space="preserve">  </w:t>
      </w:r>
      <w:r w:rsidRPr="0032656C">
        <w:rPr>
          <w:rFonts w:hint="eastAsia"/>
        </w:rPr>
        <w:t>土壤环境（试行）》（</w:t>
      </w:r>
      <w:r w:rsidRPr="0032656C">
        <w:rPr>
          <w:rFonts w:hint="eastAsia"/>
        </w:rPr>
        <w:t>HJ964-2018</w:t>
      </w:r>
      <w:r w:rsidRPr="0032656C">
        <w:rPr>
          <w:rFonts w:hint="eastAsia"/>
        </w:rPr>
        <w:t>）中</w:t>
      </w:r>
      <w:r w:rsidRPr="0032656C">
        <w:rPr>
          <w:rFonts w:hint="eastAsia"/>
        </w:rPr>
        <w:t>4.2.2</w:t>
      </w:r>
      <w:r w:rsidRPr="0032656C">
        <w:rPr>
          <w:rFonts w:hint="eastAsia"/>
        </w:rPr>
        <w:t>规定，Ⅳ类建设项目可不开展土壤环境影响评价，考虑到本项目建设年代久远，并已投入使用，因此，本项目不开展土壤环境影响评级，只对土壤现状做调查。</w:t>
      </w:r>
    </w:p>
    <w:p w14:paraId="50EAB515" w14:textId="77777777" w:rsidR="00D240C0" w:rsidRPr="0032656C" w:rsidRDefault="00B22695">
      <w:pPr>
        <w:pStyle w:val="4"/>
        <w:ind w:firstLine="480"/>
      </w:pPr>
      <w:r w:rsidRPr="0032656C">
        <w:rPr>
          <w:rFonts w:hint="eastAsia"/>
        </w:rPr>
        <w:t>2.6.1.5</w:t>
      </w:r>
      <w:r w:rsidRPr="0032656C">
        <w:rPr>
          <w:rFonts w:hint="eastAsia"/>
        </w:rPr>
        <w:t>生态影响</w:t>
      </w:r>
    </w:p>
    <w:p w14:paraId="5731B959" w14:textId="5DE93257" w:rsidR="00D240C0" w:rsidRPr="0032656C" w:rsidRDefault="00B22695">
      <w:pPr>
        <w:ind w:firstLine="480"/>
      </w:pPr>
      <w:r w:rsidRPr="0032656C">
        <w:rPr>
          <w:rFonts w:hint="eastAsia"/>
        </w:rPr>
        <w:t>本项目为综合医院建设项目，项目所在地位于昌吉市延安南路</w:t>
      </w:r>
      <w:r w:rsidRPr="0032656C">
        <w:rPr>
          <w:rFonts w:hint="eastAsia"/>
        </w:rPr>
        <w:t>303</w:t>
      </w:r>
      <w:r w:rsidRPr="0032656C">
        <w:rPr>
          <w:rFonts w:hint="eastAsia"/>
        </w:rPr>
        <w:t>号，区域生态敏感性是一般区域，无自然保护区和风景名胜区等环境敏感点，工程影响范围小于</w:t>
      </w:r>
      <w:r w:rsidRPr="0032656C">
        <w:rPr>
          <w:rFonts w:hint="eastAsia"/>
        </w:rPr>
        <w:t>2km</w:t>
      </w:r>
      <w:r w:rsidRPr="0032656C">
        <w:rPr>
          <w:rFonts w:hint="eastAsia"/>
          <w:vertAlign w:val="superscript"/>
        </w:rPr>
        <w:t>2</w:t>
      </w:r>
      <w:r w:rsidRPr="0032656C">
        <w:rPr>
          <w:rFonts w:hint="eastAsia"/>
        </w:rPr>
        <w:t>，根据《环境影响评价技术导则</w:t>
      </w:r>
      <w:r w:rsidR="006D2FF1" w:rsidRPr="0032656C">
        <w:rPr>
          <w:rFonts w:hint="eastAsia"/>
        </w:rPr>
        <w:t xml:space="preserve"> </w:t>
      </w:r>
      <w:r w:rsidRPr="0032656C">
        <w:rPr>
          <w:rFonts w:hint="eastAsia"/>
        </w:rPr>
        <w:t>生态影响》（</w:t>
      </w:r>
      <w:r w:rsidRPr="0032656C">
        <w:rPr>
          <w:rFonts w:hint="eastAsia"/>
        </w:rPr>
        <w:t>HJ/T19-2011</w:t>
      </w:r>
      <w:r w:rsidRPr="0032656C">
        <w:rPr>
          <w:rFonts w:hint="eastAsia"/>
        </w:rPr>
        <w:t>）中相关规定，确定本次生态环境评价工作等级为三级。生态影响评价工作等级划分表见表</w:t>
      </w:r>
      <w:r w:rsidRPr="0032656C">
        <w:rPr>
          <w:rFonts w:hint="eastAsia"/>
        </w:rPr>
        <w:t>2.6-11</w:t>
      </w:r>
      <w:r w:rsidRPr="0032656C">
        <w:rPr>
          <w:rFonts w:hint="eastAsia"/>
        </w:rPr>
        <w:t>。</w:t>
      </w:r>
    </w:p>
    <w:p w14:paraId="29A0798E" w14:textId="77777777" w:rsidR="00D240C0" w:rsidRPr="0032656C" w:rsidRDefault="00B22695">
      <w:pPr>
        <w:pStyle w:val="a3"/>
      </w:pPr>
      <w:r w:rsidRPr="0032656C">
        <w:rPr>
          <w:rFonts w:hint="eastAsia"/>
        </w:rPr>
        <w:t>表</w:t>
      </w:r>
      <w:r w:rsidRPr="0032656C">
        <w:rPr>
          <w:rFonts w:hint="eastAsia"/>
        </w:rPr>
        <w:t xml:space="preserve">2.6-11  </w:t>
      </w:r>
      <w:r w:rsidRPr="0032656C">
        <w:rPr>
          <w:rFonts w:hint="eastAsia"/>
        </w:rPr>
        <w:t>生态影响评价工作等级划分表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72"/>
        <w:gridCol w:w="2073"/>
        <w:gridCol w:w="2442"/>
        <w:gridCol w:w="1703"/>
      </w:tblGrid>
      <w:tr w:rsidR="0032656C" w:rsidRPr="0032656C" w14:paraId="0B606FFD" w14:textId="77777777">
        <w:trPr>
          <w:trHeight w:val="397"/>
          <w:jc w:val="center"/>
        </w:trPr>
        <w:tc>
          <w:tcPr>
            <w:tcW w:w="1250" w:type="pct"/>
            <w:vMerge w:val="restart"/>
            <w:tcBorders>
              <w:tl2br w:val="single" w:sz="6" w:space="0" w:color="auto"/>
            </w:tcBorders>
            <w:vAlign w:val="center"/>
          </w:tcPr>
          <w:p w14:paraId="0C63F77C" w14:textId="77777777" w:rsidR="00D240C0" w:rsidRPr="0032656C" w:rsidRDefault="00B22695">
            <w:pPr>
              <w:spacing w:line="240" w:lineRule="auto"/>
              <w:ind w:firstLineChars="0" w:firstLine="0"/>
              <w:jc w:val="right"/>
              <w:rPr>
                <w:sz w:val="21"/>
                <w:szCs w:val="21"/>
              </w:rPr>
            </w:pPr>
            <w:r w:rsidRPr="0032656C">
              <w:rPr>
                <w:rFonts w:hint="eastAsia"/>
                <w:sz w:val="21"/>
                <w:szCs w:val="21"/>
              </w:rPr>
              <w:t>影响区域</w:t>
            </w:r>
          </w:p>
          <w:p w14:paraId="7219FAAE" w14:textId="77777777" w:rsidR="00D240C0" w:rsidRPr="0032656C" w:rsidRDefault="00B22695">
            <w:pPr>
              <w:spacing w:line="240" w:lineRule="auto"/>
              <w:ind w:firstLineChars="0" w:firstLine="0"/>
              <w:jc w:val="left"/>
              <w:rPr>
                <w:sz w:val="21"/>
                <w:szCs w:val="21"/>
              </w:rPr>
            </w:pPr>
            <w:r w:rsidRPr="0032656C">
              <w:rPr>
                <w:rFonts w:hint="eastAsia"/>
                <w:sz w:val="21"/>
                <w:szCs w:val="21"/>
              </w:rPr>
              <w:t>生态敏感性</w:t>
            </w:r>
          </w:p>
        </w:tc>
        <w:tc>
          <w:tcPr>
            <w:tcW w:w="3750" w:type="pct"/>
            <w:gridSpan w:val="3"/>
            <w:vAlign w:val="center"/>
          </w:tcPr>
          <w:p w14:paraId="69B2CC9C" w14:textId="77777777" w:rsidR="00D240C0" w:rsidRPr="0032656C" w:rsidRDefault="00B22695">
            <w:pPr>
              <w:spacing w:line="240" w:lineRule="auto"/>
              <w:ind w:firstLineChars="0" w:firstLine="0"/>
              <w:jc w:val="center"/>
              <w:rPr>
                <w:sz w:val="21"/>
                <w:szCs w:val="21"/>
              </w:rPr>
            </w:pPr>
            <w:r w:rsidRPr="0032656C">
              <w:rPr>
                <w:rFonts w:hint="eastAsia"/>
                <w:sz w:val="21"/>
                <w:szCs w:val="21"/>
              </w:rPr>
              <w:t>工程占地（水域）范围</w:t>
            </w:r>
          </w:p>
        </w:tc>
      </w:tr>
      <w:tr w:rsidR="0032656C" w:rsidRPr="0032656C" w14:paraId="2A8BE813" w14:textId="77777777">
        <w:trPr>
          <w:jc w:val="center"/>
        </w:trPr>
        <w:tc>
          <w:tcPr>
            <w:tcW w:w="1250" w:type="pct"/>
            <w:vMerge/>
            <w:tcBorders>
              <w:tl2br w:val="single" w:sz="6" w:space="0" w:color="auto"/>
            </w:tcBorders>
            <w:vAlign w:val="center"/>
          </w:tcPr>
          <w:p w14:paraId="0DB5054B" w14:textId="77777777" w:rsidR="00D240C0" w:rsidRPr="0032656C" w:rsidRDefault="00D240C0">
            <w:pPr>
              <w:spacing w:line="240" w:lineRule="auto"/>
              <w:ind w:firstLineChars="0" w:firstLine="0"/>
              <w:jc w:val="center"/>
              <w:rPr>
                <w:sz w:val="21"/>
                <w:szCs w:val="21"/>
              </w:rPr>
            </w:pPr>
          </w:p>
        </w:tc>
        <w:tc>
          <w:tcPr>
            <w:tcW w:w="1250" w:type="pct"/>
            <w:vAlign w:val="center"/>
          </w:tcPr>
          <w:p w14:paraId="7498D38D" w14:textId="77777777" w:rsidR="00D240C0" w:rsidRPr="0032656C" w:rsidRDefault="00B22695">
            <w:pPr>
              <w:spacing w:line="240" w:lineRule="auto"/>
              <w:ind w:firstLineChars="0" w:firstLine="0"/>
              <w:jc w:val="center"/>
              <w:rPr>
                <w:sz w:val="21"/>
                <w:szCs w:val="21"/>
              </w:rPr>
            </w:pPr>
            <w:r w:rsidRPr="0032656C">
              <w:rPr>
                <w:rFonts w:hint="eastAsia"/>
                <w:sz w:val="21"/>
                <w:szCs w:val="21"/>
              </w:rPr>
              <w:t>面积≥</w:t>
            </w:r>
            <w:r w:rsidRPr="0032656C">
              <w:rPr>
                <w:rFonts w:hint="eastAsia"/>
                <w:sz w:val="21"/>
                <w:szCs w:val="21"/>
              </w:rPr>
              <w:t>20km</w:t>
            </w:r>
            <w:r w:rsidRPr="0032656C">
              <w:rPr>
                <w:rFonts w:hint="eastAsia"/>
                <w:sz w:val="21"/>
                <w:szCs w:val="21"/>
                <w:vertAlign w:val="superscript"/>
              </w:rPr>
              <w:t>2</w:t>
            </w:r>
          </w:p>
          <w:p w14:paraId="25F8C91A" w14:textId="77777777" w:rsidR="00D240C0" w:rsidRPr="0032656C" w:rsidRDefault="00B22695">
            <w:pPr>
              <w:spacing w:line="240" w:lineRule="auto"/>
              <w:ind w:firstLineChars="0" w:firstLine="0"/>
              <w:jc w:val="center"/>
              <w:rPr>
                <w:sz w:val="21"/>
                <w:szCs w:val="21"/>
              </w:rPr>
            </w:pPr>
            <w:r w:rsidRPr="0032656C">
              <w:rPr>
                <w:rFonts w:hint="eastAsia"/>
                <w:sz w:val="21"/>
                <w:szCs w:val="21"/>
              </w:rPr>
              <w:lastRenderedPageBreak/>
              <w:t>或长度≥</w:t>
            </w:r>
            <w:r w:rsidRPr="0032656C">
              <w:rPr>
                <w:rFonts w:hint="eastAsia"/>
                <w:sz w:val="21"/>
                <w:szCs w:val="21"/>
              </w:rPr>
              <w:t>100km</w:t>
            </w:r>
          </w:p>
        </w:tc>
        <w:tc>
          <w:tcPr>
            <w:tcW w:w="1473" w:type="pct"/>
            <w:vAlign w:val="center"/>
          </w:tcPr>
          <w:p w14:paraId="5447AE1B" w14:textId="77777777" w:rsidR="00D240C0" w:rsidRPr="0032656C" w:rsidRDefault="00B22695">
            <w:pPr>
              <w:spacing w:line="240" w:lineRule="auto"/>
              <w:ind w:firstLineChars="0" w:firstLine="0"/>
              <w:jc w:val="center"/>
              <w:rPr>
                <w:sz w:val="21"/>
                <w:szCs w:val="21"/>
              </w:rPr>
            </w:pPr>
            <w:r w:rsidRPr="0032656C">
              <w:rPr>
                <w:rFonts w:hint="eastAsia"/>
                <w:sz w:val="21"/>
                <w:szCs w:val="21"/>
              </w:rPr>
              <w:lastRenderedPageBreak/>
              <w:t>面积</w:t>
            </w:r>
            <w:r w:rsidRPr="0032656C">
              <w:rPr>
                <w:rFonts w:hint="eastAsia"/>
                <w:sz w:val="21"/>
                <w:szCs w:val="21"/>
              </w:rPr>
              <w:t>2km</w:t>
            </w:r>
            <w:r w:rsidRPr="0032656C">
              <w:rPr>
                <w:rFonts w:hint="eastAsia"/>
                <w:sz w:val="21"/>
                <w:szCs w:val="21"/>
                <w:vertAlign w:val="superscript"/>
              </w:rPr>
              <w:t>2</w:t>
            </w:r>
            <w:r w:rsidRPr="0032656C">
              <w:rPr>
                <w:rFonts w:hint="eastAsia"/>
                <w:sz w:val="21"/>
                <w:szCs w:val="21"/>
              </w:rPr>
              <w:t>～</w:t>
            </w:r>
            <w:r w:rsidRPr="0032656C">
              <w:rPr>
                <w:rFonts w:hint="eastAsia"/>
                <w:sz w:val="21"/>
                <w:szCs w:val="21"/>
              </w:rPr>
              <w:t>20km</w:t>
            </w:r>
            <w:r w:rsidRPr="0032656C">
              <w:rPr>
                <w:rFonts w:hint="eastAsia"/>
                <w:sz w:val="21"/>
                <w:szCs w:val="21"/>
                <w:vertAlign w:val="superscript"/>
              </w:rPr>
              <w:t>2</w:t>
            </w:r>
          </w:p>
          <w:p w14:paraId="5CEF1C78" w14:textId="77777777" w:rsidR="00D240C0" w:rsidRPr="0032656C" w:rsidRDefault="00B22695">
            <w:pPr>
              <w:spacing w:line="240" w:lineRule="auto"/>
              <w:ind w:firstLineChars="0" w:firstLine="0"/>
              <w:jc w:val="center"/>
              <w:rPr>
                <w:sz w:val="21"/>
                <w:szCs w:val="21"/>
              </w:rPr>
            </w:pPr>
            <w:r w:rsidRPr="0032656C">
              <w:rPr>
                <w:rFonts w:hint="eastAsia"/>
                <w:sz w:val="21"/>
                <w:szCs w:val="21"/>
              </w:rPr>
              <w:lastRenderedPageBreak/>
              <w:t>或长度</w:t>
            </w:r>
            <w:r w:rsidRPr="0032656C">
              <w:rPr>
                <w:rFonts w:hint="eastAsia"/>
                <w:sz w:val="21"/>
                <w:szCs w:val="21"/>
              </w:rPr>
              <w:t>50km</w:t>
            </w:r>
            <w:r w:rsidRPr="0032656C">
              <w:rPr>
                <w:rFonts w:hint="eastAsia"/>
                <w:sz w:val="21"/>
                <w:szCs w:val="21"/>
              </w:rPr>
              <w:t>～</w:t>
            </w:r>
            <w:r w:rsidRPr="0032656C">
              <w:rPr>
                <w:rFonts w:hint="eastAsia"/>
                <w:sz w:val="21"/>
                <w:szCs w:val="21"/>
              </w:rPr>
              <w:t>100km</w:t>
            </w:r>
          </w:p>
        </w:tc>
        <w:tc>
          <w:tcPr>
            <w:tcW w:w="1027" w:type="pct"/>
            <w:vAlign w:val="center"/>
          </w:tcPr>
          <w:p w14:paraId="5C241F8D" w14:textId="77777777" w:rsidR="00D240C0" w:rsidRPr="0032656C" w:rsidRDefault="00B22695">
            <w:pPr>
              <w:spacing w:line="240" w:lineRule="auto"/>
              <w:ind w:firstLineChars="0" w:firstLine="0"/>
              <w:jc w:val="center"/>
              <w:rPr>
                <w:sz w:val="21"/>
                <w:szCs w:val="21"/>
              </w:rPr>
            </w:pPr>
            <w:r w:rsidRPr="0032656C">
              <w:rPr>
                <w:rFonts w:hint="eastAsia"/>
                <w:sz w:val="21"/>
                <w:szCs w:val="21"/>
              </w:rPr>
              <w:lastRenderedPageBreak/>
              <w:t>面积≤</w:t>
            </w:r>
            <w:r w:rsidRPr="0032656C">
              <w:rPr>
                <w:rFonts w:hint="eastAsia"/>
                <w:sz w:val="21"/>
                <w:szCs w:val="21"/>
              </w:rPr>
              <w:t>2km</w:t>
            </w:r>
            <w:r w:rsidRPr="0032656C">
              <w:rPr>
                <w:rFonts w:hint="eastAsia"/>
                <w:sz w:val="21"/>
                <w:szCs w:val="21"/>
                <w:vertAlign w:val="superscript"/>
              </w:rPr>
              <w:t>2</w:t>
            </w:r>
          </w:p>
          <w:p w14:paraId="70DB5D01" w14:textId="77777777" w:rsidR="00D240C0" w:rsidRPr="0032656C" w:rsidRDefault="00B22695">
            <w:pPr>
              <w:spacing w:line="240" w:lineRule="auto"/>
              <w:ind w:firstLineChars="0" w:firstLine="0"/>
              <w:jc w:val="center"/>
              <w:rPr>
                <w:sz w:val="21"/>
                <w:szCs w:val="21"/>
              </w:rPr>
            </w:pPr>
            <w:r w:rsidRPr="0032656C">
              <w:rPr>
                <w:rFonts w:hint="eastAsia"/>
                <w:sz w:val="21"/>
                <w:szCs w:val="21"/>
              </w:rPr>
              <w:lastRenderedPageBreak/>
              <w:t>或长度≤</w:t>
            </w:r>
            <w:r w:rsidRPr="0032656C">
              <w:rPr>
                <w:rFonts w:hint="eastAsia"/>
                <w:sz w:val="21"/>
                <w:szCs w:val="21"/>
              </w:rPr>
              <w:t>50km</w:t>
            </w:r>
          </w:p>
        </w:tc>
      </w:tr>
      <w:tr w:rsidR="0032656C" w:rsidRPr="0032656C" w14:paraId="6913EEF7" w14:textId="77777777">
        <w:trPr>
          <w:trHeight w:val="397"/>
          <w:jc w:val="center"/>
        </w:trPr>
        <w:tc>
          <w:tcPr>
            <w:tcW w:w="1250" w:type="pct"/>
            <w:vAlign w:val="center"/>
          </w:tcPr>
          <w:p w14:paraId="5452EC5B" w14:textId="77777777" w:rsidR="00D240C0" w:rsidRPr="0032656C" w:rsidRDefault="00B22695">
            <w:pPr>
              <w:spacing w:line="240" w:lineRule="auto"/>
              <w:ind w:firstLineChars="0" w:firstLine="0"/>
              <w:jc w:val="center"/>
              <w:rPr>
                <w:sz w:val="21"/>
                <w:szCs w:val="21"/>
              </w:rPr>
            </w:pPr>
            <w:r w:rsidRPr="0032656C">
              <w:rPr>
                <w:rFonts w:hint="eastAsia"/>
                <w:sz w:val="21"/>
                <w:szCs w:val="21"/>
              </w:rPr>
              <w:lastRenderedPageBreak/>
              <w:t>特殊生态敏感区</w:t>
            </w:r>
          </w:p>
        </w:tc>
        <w:tc>
          <w:tcPr>
            <w:tcW w:w="1250" w:type="pct"/>
            <w:vAlign w:val="center"/>
          </w:tcPr>
          <w:p w14:paraId="0C423588" w14:textId="77777777" w:rsidR="00D240C0" w:rsidRPr="0032656C" w:rsidRDefault="00B22695">
            <w:pPr>
              <w:spacing w:line="240" w:lineRule="auto"/>
              <w:ind w:firstLineChars="0" w:firstLine="0"/>
              <w:jc w:val="center"/>
              <w:rPr>
                <w:sz w:val="21"/>
                <w:szCs w:val="21"/>
              </w:rPr>
            </w:pPr>
            <w:r w:rsidRPr="0032656C">
              <w:rPr>
                <w:rFonts w:hint="eastAsia"/>
                <w:sz w:val="21"/>
                <w:szCs w:val="21"/>
              </w:rPr>
              <w:t>一级</w:t>
            </w:r>
          </w:p>
        </w:tc>
        <w:tc>
          <w:tcPr>
            <w:tcW w:w="1473" w:type="pct"/>
            <w:vAlign w:val="center"/>
          </w:tcPr>
          <w:p w14:paraId="630C470B" w14:textId="77777777" w:rsidR="00D240C0" w:rsidRPr="0032656C" w:rsidRDefault="00B22695">
            <w:pPr>
              <w:spacing w:line="240" w:lineRule="auto"/>
              <w:ind w:firstLineChars="0" w:firstLine="0"/>
              <w:jc w:val="center"/>
              <w:rPr>
                <w:sz w:val="21"/>
                <w:szCs w:val="21"/>
              </w:rPr>
            </w:pPr>
            <w:r w:rsidRPr="0032656C">
              <w:rPr>
                <w:rFonts w:hint="eastAsia"/>
                <w:sz w:val="21"/>
                <w:szCs w:val="21"/>
              </w:rPr>
              <w:t>一级</w:t>
            </w:r>
          </w:p>
        </w:tc>
        <w:tc>
          <w:tcPr>
            <w:tcW w:w="1027" w:type="pct"/>
            <w:vAlign w:val="center"/>
          </w:tcPr>
          <w:p w14:paraId="690E6A61" w14:textId="77777777" w:rsidR="00D240C0" w:rsidRPr="0032656C" w:rsidRDefault="00B22695">
            <w:pPr>
              <w:spacing w:line="240" w:lineRule="auto"/>
              <w:ind w:firstLineChars="0" w:firstLine="0"/>
              <w:jc w:val="center"/>
              <w:rPr>
                <w:sz w:val="21"/>
                <w:szCs w:val="21"/>
              </w:rPr>
            </w:pPr>
            <w:r w:rsidRPr="0032656C">
              <w:rPr>
                <w:rFonts w:hint="eastAsia"/>
                <w:sz w:val="21"/>
                <w:szCs w:val="21"/>
              </w:rPr>
              <w:t>一级</w:t>
            </w:r>
          </w:p>
        </w:tc>
      </w:tr>
      <w:tr w:rsidR="0032656C" w:rsidRPr="0032656C" w14:paraId="5D54382B" w14:textId="77777777">
        <w:trPr>
          <w:trHeight w:val="397"/>
          <w:jc w:val="center"/>
        </w:trPr>
        <w:tc>
          <w:tcPr>
            <w:tcW w:w="1250" w:type="pct"/>
            <w:vAlign w:val="center"/>
          </w:tcPr>
          <w:p w14:paraId="3CC370DE" w14:textId="77777777" w:rsidR="00D240C0" w:rsidRPr="0032656C" w:rsidRDefault="00B22695">
            <w:pPr>
              <w:spacing w:line="240" w:lineRule="auto"/>
              <w:ind w:firstLineChars="0" w:firstLine="0"/>
              <w:jc w:val="center"/>
              <w:rPr>
                <w:sz w:val="21"/>
                <w:szCs w:val="21"/>
              </w:rPr>
            </w:pPr>
            <w:r w:rsidRPr="0032656C">
              <w:rPr>
                <w:rFonts w:hint="eastAsia"/>
                <w:sz w:val="21"/>
                <w:szCs w:val="21"/>
              </w:rPr>
              <w:t>重要生态敏感区</w:t>
            </w:r>
          </w:p>
        </w:tc>
        <w:tc>
          <w:tcPr>
            <w:tcW w:w="1250" w:type="pct"/>
            <w:vAlign w:val="center"/>
          </w:tcPr>
          <w:p w14:paraId="30CDC725" w14:textId="77777777" w:rsidR="00D240C0" w:rsidRPr="0032656C" w:rsidRDefault="00B22695">
            <w:pPr>
              <w:spacing w:line="240" w:lineRule="auto"/>
              <w:ind w:firstLineChars="0" w:firstLine="0"/>
              <w:jc w:val="center"/>
              <w:rPr>
                <w:sz w:val="21"/>
                <w:szCs w:val="21"/>
              </w:rPr>
            </w:pPr>
            <w:r w:rsidRPr="0032656C">
              <w:rPr>
                <w:rFonts w:hint="eastAsia"/>
                <w:sz w:val="21"/>
                <w:szCs w:val="21"/>
              </w:rPr>
              <w:t>一级</w:t>
            </w:r>
          </w:p>
        </w:tc>
        <w:tc>
          <w:tcPr>
            <w:tcW w:w="1473" w:type="pct"/>
            <w:vAlign w:val="center"/>
          </w:tcPr>
          <w:p w14:paraId="615DAFC1" w14:textId="77777777" w:rsidR="00D240C0" w:rsidRPr="0032656C" w:rsidRDefault="00B22695">
            <w:pPr>
              <w:spacing w:line="240" w:lineRule="auto"/>
              <w:ind w:firstLineChars="0" w:firstLine="0"/>
              <w:jc w:val="center"/>
              <w:rPr>
                <w:sz w:val="21"/>
                <w:szCs w:val="21"/>
              </w:rPr>
            </w:pPr>
            <w:r w:rsidRPr="0032656C">
              <w:rPr>
                <w:rFonts w:hint="eastAsia"/>
                <w:sz w:val="21"/>
                <w:szCs w:val="21"/>
              </w:rPr>
              <w:t>二级</w:t>
            </w:r>
          </w:p>
        </w:tc>
        <w:tc>
          <w:tcPr>
            <w:tcW w:w="1027" w:type="pct"/>
            <w:vAlign w:val="center"/>
          </w:tcPr>
          <w:p w14:paraId="622C6CBB" w14:textId="77777777" w:rsidR="00D240C0" w:rsidRPr="0032656C" w:rsidRDefault="00B22695">
            <w:pPr>
              <w:spacing w:line="240" w:lineRule="auto"/>
              <w:ind w:firstLineChars="0" w:firstLine="0"/>
              <w:jc w:val="center"/>
              <w:rPr>
                <w:sz w:val="21"/>
                <w:szCs w:val="21"/>
              </w:rPr>
            </w:pPr>
            <w:r w:rsidRPr="0032656C">
              <w:rPr>
                <w:rFonts w:hint="eastAsia"/>
                <w:sz w:val="21"/>
                <w:szCs w:val="21"/>
              </w:rPr>
              <w:t>三级</w:t>
            </w:r>
          </w:p>
        </w:tc>
      </w:tr>
      <w:tr w:rsidR="0032656C" w:rsidRPr="0032656C" w14:paraId="620A9938" w14:textId="77777777">
        <w:trPr>
          <w:trHeight w:val="397"/>
          <w:jc w:val="center"/>
        </w:trPr>
        <w:tc>
          <w:tcPr>
            <w:tcW w:w="1250" w:type="pct"/>
            <w:vAlign w:val="center"/>
          </w:tcPr>
          <w:p w14:paraId="02FBBB97" w14:textId="77777777" w:rsidR="00D240C0" w:rsidRPr="0032656C" w:rsidRDefault="00B22695">
            <w:pPr>
              <w:spacing w:line="240" w:lineRule="auto"/>
              <w:ind w:firstLineChars="0" w:firstLine="0"/>
              <w:jc w:val="center"/>
              <w:rPr>
                <w:sz w:val="21"/>
                <w:szCs w:val="21"/>
              </w:rPr>
            </w:pPr>
            <w:r w:rsidRPr="0032656C">
              <w:rPr>
                <w:rFonts w:hint="eastAsia"/>
                <w:sz w:val="21"/>
                <w:szCs w:val="21"/>
              </w:rPr>
              <w:t>一般区域</w:t>
            </w:r>
          </w:p>
        </w:tc>
        <w:tc>
          <w:tcPr>
            <w:tcW w:w="1250" w:type="pct"/>
            <w:vAlign w:val="center"/>
          </w:tcPr>
          <w:p w14:paraId="0E584DE6" w14:textId="77777777" w:rsidR="00D240C0" w:rsidRPr="0032656C" w:rsidRDefault="00B22695">
            <w:pPr>
              <w:spacing w:line="240" w:lineRule="auto"/>
              <w:ind w:firstLineChars="0" w:firstLine="0"/>
              <w:jc w:val="center"/>
              <w:rPr>
                <w:sz w:val="21"/>
                <w:szCs w:val="21"/>
              </w:rPr>
            </w:pPr>
            <w:r w:rsidRPr="0032656C">
              <w:rPr>
                <w:rFonts w:hint="eastAsia"/>
                <w:sz w:val="21"/>
                <w:szCs w:val="21"/>
              </w:rPr>
              <w:t>二级</w:t>
            </w:r>
          </w:p>
        </w:tc>
        <w:tc>
          <w:tcPr>
            <w:tcW w:w="1473" w:type="pct"/>
            <w:vAlign w:val="center"/>
          </w:tcPr>
          <w:p w14:paraId="6CB13351" w14:textId="77777777" w:rsidR="00D240C0" w:rsidRPr="0032656C" w:rsidRDefault="00B22695">
            <w:pPr>
              <w:spacing w:line="240" w:lineRule="auto"/>
              <w:ind w:firstLineChars="0" w:firstLine="0"/>
              <w:jc w:val="center"/>
              <w:rPr>
                <w:sz w:val="21"/>
                <w:szCs w:val="21"/>
              </w:rPr>
            </w:pPr>
            <w:r w:rsidRPr="0032656C">
              <w:rPr>
                <w:rFonts w:hint="eastAsia"/>
                <w:sz w:val="21"/>
                <w:szCs w:val="21"/>
              </w:rPr>
              <w:t>三级</w:t>
            </w:r>
          </w:p>
        </w:tc>
        <w:tc>
          <w:tcPr>
            <w:tcW w:w="1027" w:type="pct"/>
            <w:vAlign w:val="center"/>
          </w:tcPr>
          <w:p w14:paraId="650A9532" w14:textId="77777777" w:rsidR="00D240C0" w:rsidRPr="0032656C" w:rsidRDefault="00B22695">
            <w:pPr>
              <w:spacing w:line="240" w:lineRule="auto"/>
              <w:ind w:firstLineChars="0" w:firstLine="0"/>
              <w:jc w:val="center"/>
              <w:rPr>
                <w:sz w:val="21"/>
                <w:szCs w:val="21"/>
              </w:rPr>
            </w:pPr>
            <w:r w:rsidRPr="0032656C">
              <w:rPr>
                <w:rFonts w:hint="eastAsia"/>
                <w:sz w:val="21"/>
                <w:szCs w:val="21"/>
              </w:rPr>
              <w:t>三级</w:t>
            </w:r>
          </w:p>
        </w:tc>
      </w:tr>
    </w:tbl>
    <w:p w14:paraId="4BA4F56D" w14:textId="77777777" w:rsidR="00D240C0" w:rsidRPr="0032656C" w:rsidRDefault="00B22695">
      <w:pPr>
        <w:pStyle w:val="4"/>
        <w:ind w:firstLine="480"/>
      </w:pPr>
      <w:r w:rsidRPr="0032656C">
        <w:rPr>
          <w:rFonts w:hint="eastAsia"/>
        </w:rPr>
        <w:t>2.6.1.6</w:t>
      </w:r>
      <w:r w:rsidRPr="0032656C">
        <w:rPr>
          <w:rFonts w:hint="eastAsia"/>
        </w:rPr>
        <w:t>环境风险</w:t>
      </w:r>
    </w:p>
    <w:p w14:paraId="126828A6" w14:textId="77777777" w:rsidR="00D240C0" w:rsidRPr="0032656C" w:rsidRDefault="00B22695">
      <w:pPr>
        <w:ind w:firstLine="480"/>
      </w:pPr>
      <w:r w:rsidRPr="0032656C">
        <w:rPr>
          <w:rFonts w:hint="eastAsia"/>
        </w:rPr>
        <w:t>根据《建设项目环境风险评价技术导则》（</w:t>
      </w:r>
      <w:r w:rsidRPr="0032656C">
        <w:rPr>
          <w:rFonts w:hint="eastAsia"/>
        </w:rPr>
        <w:t>HJ169-2018</w:t>
      </w:r>
      <w:r w:rsidRPr="0032656C">
        <w:rPr>
          <w:rFonts w:hint="eastAsia"/>
        </w:rPr>
        <w:t>）、《关于切实加强风险防范严格环境影响评价管理的通知》（环发</w:t>
      </w:r>
      <w:r w:rsidRPr="0032656C">
        <w:rPr>
          <w:rFonts w:hint="eastAsia"/>
        </w:rPr>
        <w:t>[2012]98</w:t>
      </w:r>
      <w:r w:rsidRPr="0032656C">
        <w:rPr>
          <w:rFonts w:hint="eastAsia"/>
        </w:rPr>
        <w:t>号）、《关于进一步加强环境影响评价管理防范环境风险的通知》（环发</w:t>
      </w:r>
      <w:r w:rsidRPr="0032656C">
        <w:rPr>
          <w:rFonts w:hint="eastAsia"/>
        </w:rPr>
        <w:t>[2012]77</w:t>
      </w:r>
      <w:r w:rsidRPr="0032656C">
        <w:rPr>
          <w:rFonts w:hint="eastAsia"/>
        </w:rPr>
        <w:t>号）等要求，对本项目进行环境风险评价，通过对建设项目的环境风险进行分析、预测和评估，提出环境风险预防、控制、减缓措施，明确环境风险监控及应急建议要求，为建设项目环境风险防控提出科学依据。</w:t>
      </w:r>
    </w:p>
    <w:p w14:paraId="40EC17CF" w14:textId="77777777" w:rsidR="00D240C0" w:rsidRPr="0032656C" w:rsidRDefault="00B22695">
      <w:pPr>
        <w:ind w:firstLine="480"/>
      </w:pPr>
      <w:r w:rsidRPr="0032656C">
        <w:rPr>
          <w:rFonts w:hint="eastAsia"/>
        </w:rPr>
        <w:t>根据《建设项目环境风险评价技术导则》（</w:t>
      </w:r>
      <w:r w:rsidRPr="0032656C">
        <w:rPr>
          <w:rFonts w:hint="eastAsia"/>
        </w:rPr>
        <w:t>HJ169-2018</w:t>
      </w:r>
      <w:r w:rsidRPr="0032656C">
        <w:rPr>
          <w:rFonts w:hint="eastAsia"/>
        </w:rPr>
        <w:t>）环境风险评价工作等级划分为一级、二级、三级。根据建设项目涉及的物质及工艺系统危险性和所在地的环境敏感性确定环境风险潜势，确定评价工作等级。风险潜势为Ⅳ及以上，进行一级评价；风险潜势为Ⅲ，进行二级评价；风险潜势为Ⅱ，进行三级评价；风险潜势为Ⅰ，可开展简单分析。评价工作等级的划分依据具体见表</w:t>
      </w:r>
      <w:r w:rsidRPr="0032656C">
        <w:rPr>
          <w:rFonts w:hint="eastAsia"/>
        </w:rPr>
        <w:t>2.6-12</w:t>
      </w:r>
      <w:r w:rsidRPr="0032656C">
        <w:rPr>
          <w:rFonts w:hint="eastAsia"/>
        </w:rPr>
        <w:t>。</w:t>
      </w:r>
    </w:p>
    <w:p w14:paraId="3C5A402F" w14:textId="77777777" w:rsidR="00D240C0" w:rsidRPr="0032656C" w:rsidRDefault="00B22695">
      <w:pPr>
        <w:pStyle w:val="a3"/>
      </w:pPr>
      <w:r w:rsidRPr="0032656C">
        <w:rPr>
          <w:rFonts w:hint="eastAsia"/>
        </w:rPr>
        <w:t>表</w:t>
      </w:r>
      <w:r w:rsidRPr="0032656C">
        <w:rPr>
          <w:rFonts w:hint="eastAsia"/>
        </w:rPr>
        <w:t xml:space="preserve">2.6-12  </w:t>
      </w:r>
      <w:r w:rsidRPr="0032656C">
        <w:rPr>
          <w:rFonts w:hint="eastAsia"/>
        </w:rPr>
        <w:t>评价工作等级划分表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659"/>
        <w:gridCol w:w="1659"/>
        <w:gridCol w:w="1659"/>
        <w:gridCol w:w="1659"/>
      </w:tblGrid>
      <w:tr w:rsidR="0032656C" w:rsidRPr="0032656C" w14:paraId="6EEEB016" w14:textId="77777777">
        <w:trPr>
          <w:trHeight w:val="454"/>
          <w:jc w:val="center"/>
        </w:trPr>
        <w:tc>
          <w:tcPr>
            <w:tcW w:w="1000" w:type="pct"/>
            <w:shd w:val="clear" w:color="auto" w:fill="auto"/>
            <w:vAlign w:val="center"/>
          </w:tcPr>
          <w:p w14:paraId="6D5D18B3" w14:textId="77777777" w:rsidR="00D240C0" w:rsidRPr="0032656C" w:rsidRDefault="00B22695">
            <w:pPr>
              <w:spacing w:line="240" w:lineRule="auto"/>
              <w:ind w:firstLineChars="0" w:firstLine="0"/>
              <w:jc w:val="center"/>
              <w:rPr>
                <w:sz w:val="21"/>
              </w:rPr>
            </w:pPr>
            <w:r w:rsidRPr="0032656C">
              <w:rPr>
                <w:rFonts w:hint="eastAsia"/>
                <w:sz w:val="21"/>
              </w:rPr>
              <w:t>环境风险潜势</w:t>
            </w:r>
          </w:p>
        </w:tc>
        <w:tc>
          <w:tcPr>
            <w:tcW w:w="1000" w:type="pct"/>
            <w:shd w:val="clear" w:color="auto" w:fill="auto"/>
            <w:vAlign w:val="center"/>
          </w:tcPr>
          <w:p w14:paraId="27896BC3" w14:textId="77777777" w:rsidR="00D240C0" w:rsidRPr="0032656C" w:rsidRDefault="00B22695">
            <w:pPr>
              <w:spacing w:line="240" w:lineRule="auto"/>
              <w:ind w:firstLineChars="0" w:firstLine="0"/>
              <w:jc w:val="center"/>
              <w:rPr>
                <w:sz w:val="21"/>
              </w:rPr>
            </w:pPr>
            <w:r w:rsidRPr="0032656C">
              <w:rPr>
                <w:rFonts w:hint="eastAsia"/>
                <w:sz w:val="21"/>
              </w:rPr>
              <w:t>Ⅳ、Ⅳ</w:t>
            </w:r>
            <w:r w:rsidRPr="0032656C">
              <w:rPr>
                <w:rFonts w:hint="eastAsia"/>
                <w:sz w:val="21"/>
                <w:vertAlign w:val="superscript"/>
              </w:rPr>
              <w:t>+</w:t>
            </w:r>
          </w:p>
        </w:tc>
        <w:tc>
          <w:tcPr>
            <w:tcW w:w="1000" w:type="pct"/>
            <w:shd w:val="clear" w:color="auto" w:fill="auto"/>
            <w:vAlign w:val="center"/>
          </w:tcPr>
          <w:p w14:paraId="5DF7DE7F" w14:textId="77777777" w:rsidR="00D240C0" w:rsidRPr="0032656C" w:rsidRDefault="00B22695">
            <w:pPr>
              <w:spacing w:line="240" w:lineRule="auto"/>
              <w:ind w:firstLineChars="0" w:firstLine="0"/>
              <w:jc w:val="center"/>
              <w:rPr>
                <w:sz w:val="21"/>
              </w:rPr>
            </w:pPr>
            <w:r w:rsidRPr="0032656C">
              <w:rPr>
                <w:rFonts w:hint="eastAsia"/>
                <w:sz w:val="21"/>
              </w:rPr>
              <w:t>Ⅲ</w:t>
            </w:r>
          </w:p>
        </w:tc>
        <w:tc>
          <w:tcPr>
            <w:tcW w:w="1000" w:type="pct"/>
            <w:shd w:val="clear" w:color="auto" w:fill="auto"/>
            <w:vAlign w:val="center"/>
          </w:tcPr>
          <w:p w14:paraId="091F92FE" w14:textId="77777777" w:rsidR="00D240C0" w:rsidRPr="0032656C" w:rsidRDefault="00B22695">
            <w:pPr>
              <w:spacing w:line="240" w:lineRule="auto"/>
              <w:ind w:firstLineChars="0" w:firstLine="0"/>
              <w:jc w:val="center"/>
              <w:rPr>
                <w:sz w:val="21"/>
              </w:rPr>
            </w:pPr>
            <w:r w:rsidRPr="0032656C">
              <w:rPr>
                <w:rFonts w:hint="eastAsia"/>
                <w:sz w:val="21"/>
              </w:rPr>
              <w:t>Ⅱ</w:t>
            </w:r>
          </w:p>
        </w:tc>
        <w:tc>
          <w:tcPr>
            <w:tcW w:w="1000" w:type="pct"/>
            <w:shd w:val="clear" w:color="auto" w:fill="auto"/>
            <w:vAlign w:val="center"/>
          </w:tcPr>
          <w:p w14:paraId="1B56E07C" w14:textId="77777777" w:rsidR="00D240C0" w:rsidRPr="0032656C" w:rsidRDefault="00B22695">
            <w:pPr>
              <w:spacing w:line="240" w:lineRule="auto"/>
              <w:ind w:firstLineChars="0" w:firstLine="0"/>
              <w:jc w:val="center"/>
              <w:rPr>
                <w:sz w:val="21"/>
              </w:rPr>
            </w:pPr>
            <w:r w:rsidRPr="0032656C">
              <w:rPr>
                <w:rFonts w:hint="eastAsia"/>
                <w:sz w:val="21"/>
              </w:rPr>
              <w:t>Ⅰ</w:t>
            </w:r>
          </w:p>
        </w:tc>
      </w:tr>
      <w:tr w:rsidR="0032656C" w:rsidRPr="0032656C" w14:paraId="320CB7F4" w14:textId="77777777">
        <w:trPr>
          <w:trHeight w:val="397"/>
          <w:jc w:val="center"/>
        </w:trPr>
        <w:tc>
          <w:tcPr>
            <w:tcW w:w="1000" w:type="pct"/>
            <w:shd w:val="clear" w:color="auto" w:fill="auto"/>
            <w:vAlign w:val="center"/>
          </w:tcPr>
          <w:p w14:paraId="55E6414A" w14:textId="77777777" w:rsidR="00D240C0" w:rsidRPr="0032656C" w:rsidRDefault="00B22695">
            <w:pPr>
              <w:spacing w:line="240" w:lineRule="auto"/>
              <w:ind w:firstLineChars="0" w:firstLine="0"/>
              <w:jc w:val="center"/>
              <w:rPr>
                <w:sz w:val="21"/>
              </w:rPr>
            </w:pPr>
            <w:r w:rsidRPr="0032656C">
              <w:rPr>
                <w:rFonts w:hint="eastAsia"/>
                <w:sz w:val="21"/>
              </w:rPr>
              <w:t>评价工作等级</w:t>
            </w:r>
          </w:p>
        </w:tc>
        <w:tc>
          <w:tcPr>
            <w:tcW w:w="1000" w:type="pct"/>
            <w:shd w:val="clear" w:color="auto" w:fill="auto"/>
            <w:vAlign w:val="center"/>
          </w:tcPr>
          <w:p w14:paraId="7D63931D" w14:textId="77777777" w:rsidR="00D240C0" w:rsidRPr="0032656C" w:rsidRDefault="00B22695">
            <w:pPr>
              <w:spacing w:line="240" w:lineRule="auto"/>
              <w:ind w:firstLineChars="0" w:firstLine="0"/>
              <w:jc w:val="center"/>
              <w:rPr>
                <w:sz w:val="21"/>
              </w:rPr>
            </w:pPr>
            <w:r w:rsidRPr="0032656C">
              <w:rPr>
                <w:rFonts w:hint="eastAsia"/>
                <w:sz w:val="21"/>
              </w:rPr>
              <w:t>一</w:t>
            </w:r>
          </w:p>
        </w:tc>
        <w:tc>
          <w:tcPr>
            <w:tcW w:w="1000" w:type="pct"/>
            <w:shd w:val="clear" w:color="auto" w:fill="auto"/>
            <w:vAlign w:val="center"/>
          </w:tcPr>
          <w:p w14:paraId="700FBA91" w14:textId="77777777" w:rsidR="00D240C0" w:rsidRPr="0032656C" w:rsidRDefault="00B22695">
            <w:pPr>
              <w:spacing w:line="240" w:lineRule="auto"/>
              <w:ind w:firstLineChars="0" w:firstLine="0"/>
              <w:jc w:val="center"/>
              <w:rPr>
                <w:sz w:val="21"/>
              </w:rPr>
            </w:pPr>
            <w:r w:rsidRPr="0032656C">
              <w:rPr>
                <w:rFonts w:hint="eastAsia"/>
                <w:sz w:val="21"/>
              </w:rPr>
              <w:t>二</w:t>
            </w:r>
          </w:p>
        </w:tc>
        <w:tc>
          <w:tcPr>
            <w:tcW w:w="1000" w:type="pct"/>
            <w:shd w:val="clear" w:color="auto" w:fill="auto"/>
            <w:vAlign w:val="center"/>
          </w:tcPr>
          <w:p w14:paraId="26753068" w14:textId="77777777" w:rsidR="00D240C0" w:rsidRPr="0032656C" w:rsidRDefault="00B22695">
            <w:pPr>
              <w:spacing w:line="240" w:lineRule="auto"/>
              <w:ind w:firstLineChars="0" w:firstLine="0"/>
              <w:jc w:val="center"/>
              <w:rPr>
                <w:sz w:val="21"/>
              </w:rPr>
            </w:pPr>
            <w:r w:rsidRPr="0032656C">
              <w:rPr>
                <w:rFonts w:hint="eastAsia"/>
                <w:sz w:val="21"/>
              </w:rPr>
              <w:t>三</w:t>
            </w:r>
          </w:p>
        </w:tc>
        <w:tc>
          <w:tcPr>
            <w:tcW w:w="1000" w:type="pct"/>
            <w:shd w:val="clear" w:color="auto" w:fill="auto"/>
            <w:vAlign w:val="center"/>
          </w:tcPr>
          <w:p w14:paraId="78CED6A0" w14:textId="77777777" w:rsidR="00D240C0" w:rsidRPr="0032656C" w:rsidRDefault="00B22695">
            <w:pPr>
              <w:spacing w:line="240" w:lineRule="auto"/>
              <w:ind w:firstLineChars="0" w:firstLine="0"/>
              <w:jc w:val="center"/>
              <w:rPr>
                <w:sz w:val="21"/>
              </w:rPr>
            </w:pPr>
            <w:r w:rsidRPr="0032656C">
              <w:rPr>
                <w:rFonts w:hint="eastAsia"/>
                <w:sz w:val="21"/>
              </w:rPr>
              <w:t>简单分析</w:t>
            </w:r>
            <w:r w:rsidRPr="0032656C">
              <w:rPr>
                <w:rFonts w:hint="eastAsia"/>
                <w:sz w:val="21"/>
                <w:vertAlign w:val="superscript"/>
              </w:rPr>
              <w:t>a</w:t>
            </w:r>
          </w:p>
        </w:tc>
      </w:tr>
      <w:tr w:rsidR="0032656C" w:rsidRPr="0032656C" w14:paraId="0938F91E" w14:textId="77777777">
        <w:trPr>
          <w:trHeight w:val="651"/>
          <w:jc w:val="center"/>
        </w:trPr>
        <w:tc>
          <w:tcPr>
            <w:tcW w:w="5000" w:type="pct"/>
            <w:gridSpan w:val="5"/>
            <w:shd w:val="clear" w:color="auto" w:fill="auto"/>
            <w:vAlign w:val="center"/>
          </w:tcPr>
          <w:p w14:paraId="2CF9E0FC" w14:textId="77777777" w:rsidR="00D240C0" w:rsidRPr="0032656C" w:rsidRDefault="00B22695">
            <w:pPr>
              <w:spacing w:line="240" w:lineRule="auto"/>
              <w:ind w:firstLineChars="0" w:firstLine="0"/>
              <w:rPr>
                <w:sz w:val="21"/>
              </w:rPr>
            </w:pPr>
            <w:r w:rsidRPr="0032656C">
              <w:rPr>
                <w:rFonts w:hint="eastAsia"/>
                <w:sz w:val="21"/>
              </w:rPr>
              <w:t>a</w:t>
            </w:r>
            <w:r w:rsidRPr="0032656C">
              <w:rPr>
                <w:rFonts w:hint="eastAsia"/>
                <w:sz w:val="21"/>
              </w:rPr>
              <w:t>是相对于详细评价工作内容而言，在描述危险物质、环境影响途径、环境危害后果、风险防范措施等方面给出定性的说明。</w:t>
            </w:r>
          </w:p>
        </w:tc>
      </w:tr>
    </w:tbl>
    <w:p w14:paraId="69B9B802" w14:textId="77777777" w:rsidR="00D240C0" w:rsidRPr="0032656C" w:rsidRDefault="00B22695">
      <w:pPr>
        <w:ind w:firstLine="480"/>
      </w:pPr>
      <w:r w:rsidRPr="0032656C">
        <w:rPr>
          <w:rFonts w:hint="eastAsia"/>
        </w:rPr>
        <w:t>通过对本项目原辅材料分析，项目危险物质数量与临界量比值</w:t>
      </w:r>
      <w:r w:rsidRPr="0032656C">
        <w:rPr>
          <w:rFonts w:hint="eastAsia"/>
        </w:rPr>
        <w:t>Q</w:t>
      </w:r>
      <w:r w:rsidRPr="0032656C">
        <w:rPr>
          <w:rFonts w:hint="eastAsia"/>
        </w:rPr>
        <w:t>＜</w:t>
      </w:r>
      <w:r w:rsidRPr="0032656C">
        <w:rPr>
          <w:rFonts w:hint="eastAsia"/>
        </w:rPr>
        <w:t>1</w:t>
      </w:r>
      <w:r w:rsidRPr="0032656C">
        <w:rPr>
          <w:rFonts w:hint="eastAsia"/>
        </w:rPr>
        <w:t>，环境风险潜势为Ⅰ，环境风险评价工作级别确定为简单分析。根据导则要求对危险物质、环境影响途径、环境危害后果、风险防范措施等方面给出定性的说明。</w:t>
      </w:r>
    </w:p>
    <w:p w14:paraId="14D502D7" w14:textId="77777777" w:rsidR="00D240C0" w:rsidRPr="0032656C" w:rsidRDefault="00B22695">
      <w:pPr>
        <w:pStyle w:val="4"/>
        <w:ind w:firstLine="480"/>
      </w:pPr>
      <w:r w:rsidRPr="0032656C">
        <w:rPr>
          <w:rFonts w:hint="eastAsia"/>
        </w:rPr>
        <w:t>2.6.1.7</w:t>
      </w:r>
      <w:r w:rsidRPr="0032656C">
        <w:rPr>
          <w:rFonts w:hint="eastAsia"/>
        </w:rPr>
        <w:t>小结</w:t>
      </w:r>
    </w:p>
    <w:p w14:paraId="4ADAAAFA" w14:textId="77777777" w:rsidR="00D240C0" w:rsidRPr="0032656C" w:rsidRDefault="00B22695">
      <w:pPr>
        <w:ind w:firstLine="480"/>
      </w:pPr>
      <w:r w:rsidRPr="0032656C">
        <w:rPr>
          <w:rFonts w:hint="eastAsia"/>
        </w:rPr>
        <w:t>本项目环境影响评级等级见表</w:t>
      </w:r>
      <w:r w:rsidRPr="0032656C">
        <w:rPr>
          <w:rFonts w:hint="eastAsia"/>
        </w:rPr>
        <w:t>2.6-13</w:t>
      </w:r>
      <w:r w:rsidRPr="0032656C">
        <w:rPr>
          <w:rFonts w:hint="eastAsia"/>
        </w:rPr>
        <w:t>。</w:t>
      </w:r>
    </w:p>
    <w:p w14:paraId="41DE0D7D" w14:textId="77777777" w:rsidR="00D240C0" w:rsidRPr="0032656C" w:rsidRDefault="00B22695">
      <w:pPr>
        <w:pStyle w:val="a3"/>
      </w:pPr>
      <w:r w:rsidRPr="0032656C">
        <w:rPr>
          <w:rFonts w:hint="eastAsia"/>
        </w:rPr>
        <w:t>表</w:t>
      </w:r>
      <w:r w:rsidRPr="0032656C">
        <w:rPr>
          <w:rFonts w:hint="eastAsia"/>
        </w:rPr>
        <w:t xml:space="preserve">2.6-13  </w:t>
      </w:r>
      <w:r w:rsidRPr="0032656C">
        <w:rPr>
          <w:rFonts w:hint="eastAsia"/>
        </w:rPr>
        <w:t>环境影响评价等级表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74"/>
        <w:gridCol w:w="3058"/>
        <w:gridCol w:w="3004"/>
        <w:gridCol w:w="1154"/>
      </w:tblGrid>
      <w:tr w:rsidR="0032656C" w:rsidRPr="0032656C" w14:paraId="78697D35" w14:textId="77777777">
        <w:trPr>
          <w:trHeight w:val="454"/>
          <w:jc w:val="center"/>
        </w:trPr>
        <w:tc>
          <w:tcPr>
            <w:tcW w:w="1101" w:type="dxa"/>
            <w:vAlign w:val="center"/>
          </w:tcPr>
          <w:p w14:paraId="7EB857FD" w14:textId="77777777" w:rsidR="00D240C0" w:rsidRPr="0032656C" w:rsidRDefault="00B22695">
            <w:pPr>
              <w:spacing w:line="240" w:lineRule="auto"/>
              <w:ind w:firstLineChars="0" w:firstLine="0"/>
              <w:jc w:val="center"/>
              <w:rPr>
                <w:sz w:val="21"/>
                <w:szCs w:val="21"/>
              </w:rPr>
            </w:pPr>
            <w:r w:rsidRPr="0032656C">
              <w:rPr>
                <w:rFonts w:hint="eastAsia"/>
                <w:sz w:val="21"/>
                <w:szCs w:val="21"/>
              </w:rPr>
              <w:t>专题</w:t>
            </w:r>
          </w:p>
        </w:tc>
        <w:tc>
          <w:tcPr>
            <w:tcW w:w="6237" w:type="dxa"/>
            <w:gridSpan w:val="2"/>
            <w:vAlign w:val="center"/>
          </w:tcPr>
          <w:p w14:paraId="01146E1D" w14:textId="77777777" w:rsidR="00D240C0" w:rsidRPr="0032656C" w:rsidRDefault="00B22695">
            <w:pPr>
              <w:spacing w:line="240" w:lineRule="auto"/>
              <w:ind w:firstLineChars="0" w:firstLine="0"/>
              <w:jc w:val="center"/>
              <w:rPr>
                <w:sz w:val="21"/>
                <w:szCs w:val="21"/>
              </w:rPr>
            </w:pPr>
            <w:r w:rsidRPr="0032656C">
              <w:rPr>
                <w:rFonts w:hint="eastAsia"/>
                <w:sz w:val="21"/>
                <w:szCs w:val="21"/>
              </w:rPr>
              <w:t>等级判别依据</w:t>
            </w:r>
          </w:p>
        </w:tc>
        <w:tc>
          <w:tcPr>
            <w:tcW w:w="1184" w:type="dxa"/>
            <w:vAlign w:val="center"/>
          </w:tcPr>
          <w:p w14:paraId="07D102EA" w14:textId="77777777" w:rsidR="00D240C0" w:rsidRPr="0032656C" w:rsidRDefault="00B22695">
            <w:pPr>
              <w:spacing w:line="240" w:lineRule="auto"/>
              <w:ind w:firstLineChars="0" w:firstLine="0"/>
              <w:jc w:val="center"/>
              <w:rPr>
                <w:sz w:val="21"/>
                <w:szCs w:val="21"/>
              </w:rPr>
            </w:pPr>
            <w:r w:rsidRPr="0032656C">
              <w:rPr>
                <w:rFonts w:hint="eastAsia"/>
                <w:sz w:val="21"/>
                <w:szCs w:val="21"/>
              </w:rPr>
              <w:t>评价等级</w:t>
            </w:r>
          </w:p>
        </w:tc>
      </w:tr>
      <w:tr w:rsidR="0032656C" w:rsidRPr="0032656C" w14:paraId="373CC023" w14:textId="77777777">
        <w:trPr>
          <w:trHeight w:val="397"/>
          <w:jc w:val="center"/>
        </w:trPr>
        <w:tc>
          <w:tcPr>
            <w:tcW w:w="1101" w:type="dxa"/>
            <w:vMerge w:val="restart"/>
            <w:vAlign w:val="center"/>
          </w:tcPr>
          <w:p w14:paraId="01F55A6C" w14:textId="77777777" w:rsidR="00D240C0" w:rsidRPr="0032656C" w:rsidRDefault="00B22695">
            <w:pPr>
              <w:spacing w:line="240" w:lineRule="auto"/>
              <w:ind w:firstLineChars="0" w:firstLine="0"/>
              <w:jc w:val="center"/>
              <w:rPr>
                <w:sz w:val="21"/>
                <w:szCs w:val="21"/>
              </w:rPr>
            </w:pPr>
            <w:r w:rsidRPr="0032656C">
              <w:rPr>
                <w:rFonts w:hint="eastAsia"/>
                <w:sz w:val="21"/>
                <w:szCs w:val="21"/>
              </w:rPr>
              <w:t>环境空气</w:t>
            </w:r>
          </w:p>
        </w:tc>
        <w:tc>
          <w:tcPr>
            <w:tcW w:w="3159" w:type="dxa"/>
            <w:vAlign w:val="center"/>
          </w:tcPr>
          <w:p w14:paraId="3C9A9C5A" w14:textId="77777777" w:rsidR="00D240C0" w:rsidRPr="0032656C" w:rsidRDefault="00B22695">
            <w:pPr>
              <w:spacing w:line="240" w:lineRule="auto"/>
              <w:ind w:firstLineChars="0" w:firstLine="0"/>
              <w:jc w:val="center"/>
              <w:rPr>
                <w:sz w:val="21"/>
                <w:szCs w:val="21"/>
              </w:rPr>
            </w:pPr>
            <w:r w:rsidRPr="0032656C">
              <w:rPr>
                <w:rFonts w:hint="eastAsia"/>
                <w:sz w:val="21"/>
                <w:szCs w:val="21"/>
              </w:rPr>
              <w:t>污染物最大地面质量浓度占标</w:t>
            </w:r>
            <w:r w:rsidRPr="0032656C">
              <w:rPr>
                <w:rFonts w:hint="eastAsia"/>
                <w:sz w:val="21"/>
                <w:szCs w:val="21"/>
              </w:rPr>
              <w:lastRenderedPageBreak/>
              <w:t>率</w:t>
            </w:r>
          </w:p>
        </w:tc>
        <w:tc>
          <w:tcPr>
            <w:tcW w:w="3078" w:type="dxa"/>
            <w:vAlign w:val="center"/>
          </w:tcPr>
          <w:p w14:paraId="126D0E9A" w14:textId="77777777" w:rsidR="00D240C0" w:rsidRPr="0032656C" w:rsidRDefault="00B22695">
            <w:pPr>
              <w:spacing w:line="240" w:lineRule="auto"/>
              <w:ind w:firstLineChars="0" w:firstLine="0"/>
              <w:jc w:val="center"/>
              <w:rPr>
                <w:sz w:val="21"/>
                <w:szCs w:val="21"/>
              </w:rPr>
            </w:pPr>
            <w:r w:rsidRPr="0032656C">
              <w:rPr>
                <w:rFonts w:hint="eastAsia"/>
                <w:sz w:val="21"/>
                <w:szCs w:val="21"/>
              </w:rPr>
              <w:lastRenderedPageBreak/>
              <w:t>3.26%</w:t>
            </w:r>
          </w:p>
        </w:tc>
        <w:tc>
          <w:tcPr>
            <w:tcW w:w="1184" w:type="dxa"/>
            <w:vMerge w:val="restart"/>
            <w:vAlign w:val="center"/>
          </w:tcPr>
          <w:p w14:paraId="7CD5F59F" w14:textId="77777777" w:rsidR="00D240C0" w:rsidRPr="0032656C" w:rsidRDefault="00B22695">
            <w:pPr>
              <w:spacing w:line="240" w:lineRule="auto"/>
              <w:ind w:firstLineChars="0" w:firstLine="0"/>
              <w:jc w:val="center"/>
              <w:rPr>
                <w:sz w:val="21"/>
                <w:szCs w:val="21"/>
              </w:rPr>
            </w:pPr>
            <w:r w:rsidRPr="0032656C">
              <w:rPr>
                <w:rFonts w:hint="eastAsia"/>
                <w:sz w:val="21"/>
                <w:szCs w:val="21"/>
              </w:rPr>
              <w:t>二级</w:t>
            </w:r>
          </w:p>
        </w:tc>
      </w:tr>
      <w:tr w:rsidR="0032656C" w:rsidRPr="0032656C" w14:paraId="0B88B10E" w14:textId="77777777">
        <w:trPr>
          <w:trHeight w:val="397"/>
          <w:jc w:val="center"/>
        </w:trPr>
        <w:tc>
          <w:tcPr>
            <w:tcW w:w="1101" w:type="dxa"/>
            <w:vMerge/>
            <w:vAlign w:val="center"/>
          </w:tcPr>
          <w:p w14:paraId="30A3BD6E" w14:textId="77777777" w:rsidR="00D240C0" w:rsidRPr="0032656C" w:rsidRDefault="00D240C0">
            <w:pPr>
              <w:spacing w:line="240" w:lineRule="auto"/>
              <w:ind w:firstLineChars="0" w:firstLine="0"/>
              <w:jc w:val="center"/>
              <w:rPr>
                <w:sz w:val="21"/>
                <w:szCs w:val="21"/>
              </w:rPr>
            </w:pPr>
          </w:p>
        </w:tc>
        <w:tc>
          <w:tcPr>
            <w:tcW w:w="3159" w:type="dxa"/>
            <w:vAlign w:val="center"/>
          </w:tcPr>
          <w:p w14:paraId="14A70014" w14:textId="77777777" w:rsidR="00D240C0" w:rsidRPr="0032656C" w:rsidRDefault="00B22695">
            <w:pPr>
              <w:spacing w:line="240" w:lineRule="auto"/>
              <w:ind w:firstLineChars="0" w:firstLine="0"/>
              <w:jc w:val="center"/>
              <w:rPr>
                <w:sz w:val="21"/>
                <w:szCs w:val="21"/>
              </w:rPr>
            </w:pPr>
            <w:r w:rsidRPr="0032656C">
              <w:rPr>
                <w:rFonts w:hint="eastAsia"/>
                <w:sz w:val="21"/>
                <w:szCs w:val="21"/>
              </w:rPr>
              <w:t>主要评价因子的环境质量现状</w:t>
            </w:r>
          </w:p>
        </w:tc>
        <w:tc>
          <w:tcPr>
            <w:tcW w:w="3078" w:type="dxa"/>
            <w:vAlign w:val="center"/>
          </w:tcPr>
          <w:p w14:paraId="65BAADF2" w14:textId="77777777" w:rsidR="00D240C0" w:rsidRPr="0032656C" w:rsidRDefault="00B22695">
            <w:pPr>
              <w:spacing w:line="240" w:lineRule="auto"/>
              <w:ind w:firstLineChars="0" w:firstLine="0"/>
              <w:jc w:val="center"/>
              <w:rPr>
                <w:sz w:val="21"/>
                <w:szCs w:val="21"/>
              </w:rPr>
            </w:pPr>
            <w:r w:rsidRPr="0032656C">
              <w:rPr>
                <w:rFonts w:hint="eastAsia"/>
                <w:sz w:val="21"/>
                <w:szCs w:val="21"/>
              </w:rPr>
              <w:t>满足（</w:t>
            </w:r>
            <w:r w:rsidRPr="0032656C">
              <w:rPr>
                <w:rFonts w:hint="eastAsia"/>
                <w:sz w:val="21"/>
                <w:szCs w:val="21"/>
              </w:rPr>
              <w:t>GB3095-2012</w:t>
            </w:r>
            <w:r w:rsidRPr="0032656C">
              <w:rPr>
                <w:rFonts w:hint="eastAsia"/>
                <w:sz w:val="21"/>
                <w:szCs w:val="21"/>
              </w:rPr>
              <w:t>）二级标准</w:t>
            </w:r>
          </w:p>
        </w:tc>
        <w:tc>
          <w:tcPr>
            <w:tcW w:w="1184" w:type="dxa"/>
            <w:vMerge/>
            <w:vAlign w:val="center"/>
          </w:tcPr>
          <w:p w14:paraId="45AFFCF9" w14:textId="77777777" w:rsidR="00D240C0" w:rsidRPr="0032656C" w:rsidRDefault="00D240C0">
            <w:pPr>
              <w:spacing w:line="240" w:lineRule="auto"/>
              <w:ind w:firstLineChars="0" w:firstLine="0"/>
              <w:jc w:val="center"/>
              <w:rPr>
                <w:sz w:val="21"/>
                <w:szCs w:val="21"/>
              </w:rPr>
            </w:pPr>
          </w:p>
        </w:tc>
      </w:tr>
      <w:tr w:rsidR="0032656C" w:rsidRPr="0032656C" w14:paraId="587E3DE9" w14:textId="77777777">
        <w:trPr>
          <w:trHeight w:val="397"/>
          <w:jc w:val="center"/>
        </w:trPr>
        <w:tc>
          <w:tcPr>
            <w:tcW w:w="1101" w:type="dxa"/>
            <w:vMerge/>
            <w:vAlign w:val="center"/>
          </w:tcPr>
          <w:p w14:paraId="15FD1C56" w14:textId="77777777" w:rsidR="00D240C0" w:rsidRPr="0032656C" w:rsidRDefault="00D240C0">
            <w:pPr>
              <w:spacing w:line="240" w:lineRule="auto"/>
              <w:ind w:firstLineChars="0" w:firstLine="0"/>
              <w:jc w:val="center"/>
              <w:rPr>
                <w:sz w:val="21"/>
                <w:szCs w:val="21"/>
              </w:rPr>
            </w:pPr>
          </w:p>
        </w:tc>
        <w:tc>
          <w:tcPr>
            <w:tcW w:w="3159" w:type="dxa"/>
            <w:vAlign w:val="center"/>
          </w:tcPr>
          <w:p w14:paraId="2A34D633" w14:textId="77777777" w:rsidR="00D240C0" w:rsidRPr="0032656C" w:rsidRDefault="00B22695">
            <w:pPr>
              <w:spacing w:line="240" w:lineRule="auto"/>
              <w:ind w:firstLineChars="0" w:firstLine="0"/>
              <w:jc w:val="center"/>
              <w:rPr>
                <w:sz w:val="21"/>
                <w:szCs w:val="21"/>
              </w:rPr>
            </w:pPr>
            <w:r w:rsidRPr="0032656C">
              <w:rPr>
                <w:rFonts w:hint="eastAsia"/>
                <w:sz w:val="21"/>
                <w:szCs w:val="21"/>
              </w:rPr>
              <w:t>当地环境空气质量功能类别</w:t>
            </w:r>
          </w:p>
        </w:tc>
        <w:tc>
          <w:tcPr>
            <w:tcW w:w="3078" w:type="dxa"/>
            <w:vAlign w:val="center"/>
          </w:tcPr>
          <w:p w14:paraId="480A3CE4" w14:textId="77777777" w:rsidR="00D240C0" w:rsidRPr="0032656C" w:rsidRDefault="00B22695">
            <w:pPr>
              <w:spacing w:line="240" w:lineRule="auto"/>
              <w:ind w:firstLineChars="0" w:firstLine="0"/>
              <w:jc w:val="center"/>
              <w:rPr>
                <w:sz w:val="21"/>
                <w:szCs w:val="21"/>
              </w:rPr>
            </w:pPr>
            <w:r w:rsidRPr="0032656C">
              <w:rPr>
                <w:rFonts w:hint="eastAsia"/>
                <w:sz w:val="21"/>
                <w:szCs w:val="21"/>
              </w:rPr>
              <w:t>二类</w:t>
            </w:r>
          </w:p>
        </w:tc>
        <w:tc>
          <w:tcPr>
            <w:tcW w:w="1184" w:type="dxa"/>
            <w:vMerge/>
            <w:vAlign w:val="center"/>
          </w:tcPr>
          <w:p w14:paraId="4BCED2EA" w14:textId="77777777" w:rsidR="00D240C0" w:rsidRPr="0032656C" w:rsidRDefault="00D240C0">
            <w:pPr>
              <w:spacing w:line="240" w:lineRule="auto"/>
              <w:ind w:firstLineChars="0" w:firstLine="0"/>
              <w:jc w:val="center"/>
              <w:rPr>
                <w:sz w:val="21"/>
                <w:szCs w:val="21"/>
              </w:rPr>
            </w:pPr>
          </w:p>
        </w:tc>
      </w:tr>
      <w:tr w:rsidR="0032656C" w:rsidRPr="0032656C" w14:paraId="1262B183" w14:textId="77777777">
        <w:trPr>
          <w:trHeight w:val="397"/>
          <w:jc w:val="center"/>
        </w:trPr>
        <w:tc>
          <w:tcPr>
            <w:tcW w:w="1101" w:type="dxa"/>
            <w:vMerge/>
            <w:vAlign w:val="center"/>
          </w:tcPr>
          <w:p w14:paraId="7E1A0ADA" w14:textId="77777777" w:rsidR="00D240C0" w:rsidRPr="0032656C" w:rsidRDefault="00D240C0">
            <w:pPr>
              <w:spacing w:line="240" w:lineRule="auto"/>
              <w:ind w:firstLineChars="0" w:firstLine="0"/>
              <w:jc w:val="center"/>
              <w:rPr>
                <w:sz w:val="21"/>
                <w:szCs w:val="21"/>
              </w:rPr>
            </w:pPr>
          </w:p>
        </w:tc>
        <w:tc>
          <w:tcPr>
            <w:tcW w:w="3159" w:type="dxa"/>
            <w:vAlign w:val="center"/>
          </w:tcPr>
          <w:p w14:paraId="481F4D06" w14:textId="77777777" w:rsidR="00D240C0" w:rsidRPr="0032656C" w:rsidRDefault="00B22695">
            <w:pPr>
              <w:spacing w:line="240" w:lineRule="auto"/>
              <w:ind w:firstLineChars="0" w:firstLine="0"/>
              <w:jc w:val="center"/>
              <w:rPr>
                <w:sz w:val="21"/>
                <w:szCs w:val="21"/>
              </w:rPr>
            </w:pPr>
            <w:r w:rsidRPr="0032656C">
              <w:rPr>
                <w:rFonts w:hint="eastAsia"/>
                <w:sz w:val="21"/>
                <w:szCs w:val="21"/>
              </w:rPr>
              <w:t>区域空气环境敏感程度</w:t>
            </w:r>
          </w:p>
        </w:tc>
        <w:tc>
          <w:tcPr>
            <w:tcW w:w="3078" w:type="dxa"/>
            <w:vAlign w:val="center"/>
          </w:tcPr>
          <w:p w14:paraId="73DAB485" w14:textId="77777777" w:rsidR="00D240C0" w:rsidRPr="0032656C" w:rsidRDefault="00B22695">
            <w:pPr>
              <w:spacing w:line="240" w:lineRule="auto"/>
              <w:ind w:firstLineChars="0" w:firstLine="0"/>
              <w:jc w:val="center"/>
              <w:rPr>
                <w:sz w:val="21"/>
                <w:szCs w:val="21"/>
              </w:rPr>
            </w:pPr>
            <w:r w:rsidRPr="0032656C">
              <w:rPr>
                <w:rFonts w:hint="eastAsia"/>
                <w:sz w:val="21"/>
                <w:szCs w:val="21"/>
              </w:rPr>
              <w:t>一般</w:t>
            </w:r>
          </w:p>
        </w:tc>
        <w:tc>
          <w:tcPr>
            <w:tcW w:w="1184" w:type="dxa"/>
            <w:vMerge/>
            <w:vAlign w:val="center"/>
          </w:tcPr>
          <w:p w14:paraId="284C4E40" w14:textId="77777777" w:rsidR="00D240C0" w:rsidRPr="0032656C" w:rsidRDefault="00D240C0">
            <w:pPr>
              <w:spacing w:line="240" w:lineRule="auto"/>
              <w:ind w:firstLineChars="0" w:firstLine="0"/>
              <w:jc w:val="center"/>
              <w:rPr>
                <w:sz w:val="21"/>
                <w:szCs w:val="21"/>
              </w:rPr>
            </w:pPr>
          </w:p>
        </w:tc>
      </w:tr>
      <w:tr w:rsidR="0032656C" w:rsidRPr="0032656C" w14:paraId="10E04E23" w14:textId="77777777">
        <w:trPr>
          <w:trHeight w:val="397"/>
          <w:jc w:val="center"/>
        </w:trPr>
        <w:tc>
          <w:tcPr>
            <w:tcW w:w="1101" w:type="dxa"/>
            <w:vMerge w:val="restart"/>
            <w:vAlign w:val="center"/>
          </w:tcPr>
          <w:p w14:paraId="6F40B445" w14:textId="77777777" w:rsidR="00D240C0" w:rsidRPr="0032656C" w:rsidRDefault="00B22695">
            <w:pPr>
              <w:spacing w:line="240" w:lineRule="auto"/>
              <w:ind w:firstLineChars="0" w:firstLine="0"/>
              <w:jc w:val="center"/>
              <w:rPr>
                <w:sz w:val="21"/>
                <w:szCs w:val="21"/>
              </w:rPr>
            </w:pPr>
            <w:r w:rsidRPr="0032656C">
              <w:rPr>
                <w:rFonts w:hint="eastAsia"/>
                <w:sz w:val="21"/>
                <w:szCs w:val="21"/>
              </w:rPr>
              <w:t>地表水</w:t>
            </w:r>
          </w:p>
        </w:tc>
        <w:tc>
          <w:tcPr>
            <w:tcW w:w="3159" w:type="dxa"/>
            <w:vAlign w:val="center"/>
          </w:tcPr>
          <w:p w14:paraId="2050B86C" w14:textId="77777777" w:rsidR="00D240C0" w:rsidRPr="0032656C" w:rsidRDefault="00B22695">
            <w:pPr>
              <w:spacing w:line="240" w:lineRule="auto"/>
              <w:ind w:firstLineChars="0" w:firstLine="0"/>
              <w:jc w:val="center"/>
              <w:rPr>
                <w:sz w:val="21"/>
                <w:szCs w:val="21"/>
              </w:rPr>
            </w:pPr>
            <w:r w:rsidRPr="0032656C">
              <w:rPr>
                <w:rFonts w:hint="eastAsia"/>
                <w:sz w:val="21"/>
                <w:szCs w:val="21"/>
              </w:rPr>
              <w:t>排放方式</w:t>
            </w:r>
          </w:p>
        </w:tc>
        <w:tc>
          <w:tcPr>
            <w:tcW w:w="3078" w:type="dxa"/>
            <w:vAlign w:val="center"/>
          </w:tcPr>
          <w:p w14:paraId="53BFDCBA" w14:textId="77777777" w:rsidR="00D240C0" w:rsidRPr="0032656C" w:rsidRDefault="00B22695">
            <w:pPr>
              <w:spacing w:line="240" w:lineRule="auto"/>
              <w:ind w:firstLineChars="0" w:firstLine="0"/>
              <w:jc w:val="center"/>
              <w:rPr>
                <w:sz w:val="21"/>
                <w:szCs w:val="21"/>
              </w:rPr>
            </w:pPr>
            <w:r w:rsidRPr="0032656C">
              <w:rPr>
                <w:rFonts w:hint="eastAsia"/>
                <w:sz w:val="21"/>
                <w:szCs w:val="21"/>
              </w:rPr>
              <w:t>间接排放</w:t>
            </w:r>
          </w:p>
        </w:tc>
        <w:tc>
          <w:tcPr>
            <w:tcW w:w="1184" w:type="dxa"/>
            <w:vMerge w:val="restart"/>
            <w:vAlign w:val="center"/>
          </w:tcPr>
          <w:p w14:paraId="0283AF14" w14:textId="77777777" w:rsidR="00D240C0" w:rsidRPr="0032656C" w:rsidRDefault="00B22695">
            <w:pPr>
              <w:spacing w:line="240" w:lineRule="auto"/>
              <w:ind w:firstLineChars="0" w:firstLine="0"/>
              <w:jc w:val="center"/>
              <w:rPr>
                <w:sz w:val="21"/>
                <w:szCs w:val="21"/>
              </w:rPr>
            </w:pPr>
            <w:r w:rsidRPr="0032656C">
              <w:rPr>
                <w:rFonts w:hint="eastAsia"/>
                <w:sz w:val="21"/>
                <w:szCs w:val="21"/>
              </w:rPr>
              <w:t>三级</w:t>
            </w:r>
            <w:r w:rsidRPr="0032656C">
              <w:rPr>
                <w:rFonts w:hint="eastAsia"/>
                <w:sz w:val="21"/>
                <w:szCs w:val="21"/>
              </w:rPr>
              <w:t>B</w:t>
            </w:r>
          </w:p>
        </w:tc>
      </w:tr>
      <w:tr w:rsidR="0032656C" w:rsidRPr="0032656C" w14:paraId="769981AC" w14:textId="77777777">
        <w:trPr>
          <w:trHeight w:val="397"/>
          <w:jc w:val="center"/>
        </w:trPr>
        <w:tc>
          <w:tcPr>
            <w:tcW w:w="1101" w:type="dxa"/>
            <w:vMerge/>
            <w:vAlign w:val="center"/>
          </w:tcPr>
          <w:p w14:paraId="08224D38" w14:textId="77777777" w:rsidR="00D240C0" w:rsidRPr="0032656C" w:rsidRDefault="00D240C0">
            <w:pPr>
              <w:spacing w:line="240" w:lineRule="auto"/>
              <w:ind w:firstLineChars="0" w:firstLine="0"/>
              <w:jc w:val="center"/>
              <w:rPr>
                <w:sz w:val="21"/>
                <w:szCs w:val="21"/>
              </w:rPr>
            </w:pPr>
          </w:p>
        </w:tc>
        <w:tc>
          <w:tcPr>
            <w:tcW w:w="3159" w:type="dxa"/>
            <w:vAlign w:val="center"/>
          </w:tcPr>
          <w:p w14:paraId="26F8FFD0" w14:textId="77777777" w:rsidR="00D240C0" w:rsidRPr="0032656C" w:rsidRDefault="00B22695">
            <w:pPr>
              <w:spacing w:line="240" w:lineRule="auto"/>
              <w:ind w:firstLineChars="0" w:firstLine="0"/>
              <w:jc w:val="center"/>
              <w:rPr>
                <w:sz w:val="21"/>
                <w:szCs w:val="21"/>
              </w:rPr>
            </w:pPr>
            <w:r w:rsidRPr="0032656C">
              <w:rPr>
                <w:rFonts w:hint="eastAsia"/>
                <w:sz w:val="21"/>
                <w:szCs w:val="21"/>
              </w:rPr>
              <w:t>生活废水、医疗废水</w:t>
            </w:r>
          </w:p>
        </w:tc>
        <w:tc>
          <w:tcPr>
            <w:tcW w:w="3078" w:type="dxa"/>
            <w:vAlign w:val="center"/>
          </w:tcPr>
          <w:p w14:paraId="397A9752" w14:textId="77777777" w:rsidR="00D240C0" w:rsidRPr="0032656C" w:rsidRDefault="00B22695">
            <w:pPr>
              <w:spacing w:line="240" w:lineRule="auto"/>
              <w:ind w:firstLineChars="0" w:firstLine="0"/>
              <w:jc w:val="center"/>
              <w:rPr>
                <w:sz w:val="21"/>
                <w:szCs w:val="21"/>
              </w:rPr>
            </w:pPr>
            <w:r w:rsidRPr="0032656C">
              <w:rPr>
                <w:rFonts w:hint="eastAsia"/>
                <w:sz w:val="21"/>
                <w:szCs w:val="21"/>
              </w:rPr>
              <w:t>经污水处理站处理后排入市政污水管网</w:t>
            </w:r>
          </w:p>
        </w:tc>
        <w:tc>
          <w:tcPr>
            <w:tcW w:w="1184" w:type="dxa"/>
            <w:vMerge/>
            <w:vAlign w:val="center"/>
          </w:tcPr>
          <w:p w14:paraId="2F0BE694" w14:textId="77777777" w:rsidR="00D240C0" w:rsidRPr="0032656C" w:rsidRDefault="00D240C0">
            <w:pPr>
              <w:spacing w:line="240" w:lineRule="auto"/>
              <w:ind w:firstLineChars="0" w:firstLine="0"/>
              <w:jc w:val="center"/>
              <w:rPr>
                <w:sz w:val="21"/>
                <w:szCs w:val="21"/>
              </w:rPr>
            </w:pPr>
          </w:p>
        </w:tc>
      </w:tr>
      <w:tr w:rsidR="0032656C" w:rsidRPr="0032656C" w14:paraId="31C82E48" w14:textId="77777777">
        <w:trPr>
          <w:trHeight w:val="397"/>
          <w:jc w:val="center"/>
        </w:trPr>
        <w:tc>
          <w:tcPr>
            <w:tcW w:w="1101" w:type="dxa"/>
            <w:vMerge w:val="restart"/>
            <w:vAlign w:val="center"/>
          </w:tcPr>
          <w:p w14:paraId="7A108F61" w14:textId="77777777" w:rsidR="00D240C0" w:rsidRPr="0032656C" w:rsidRDefault="00B22695">
            <w:pPr>
              <w:spacing w:line="240" w:lineRule="auto"/>
              <w:ind w:firstLineChars="0" w:firstLine="0"/>
              <w:jc w:val="center"/>
              <w:rPr>
                <w:sz w:val="21"/>
                <w:szCs w:val="21"/>
              </w:rPr>
            </w:pPr>
            <w:r w:rsidRPr="0032656C">
              <w:rPr>
                <w:rFonts w:hint="eastAsia"/>
                <w:sz w:val="21"/>
                <w:szCs w:val="21"/>
              </w:rPr>
              <w:t>地下水</w:t>
            </w:r>
          </w:p>
        </w:tc>
        <w:tc>
          <w:tcPr>
            <w:tcW w:w="3159" w:type="dxa"/>
            <w:vAlign w:val="center"/>
          </w:tcPr>
          <w:p w14:paraId="68596BA8" w14:textId="77777777" w:rsidR="00D240C0" w:rsidRPr="0032656C" w:rsidRDefault="00B22695">
            <w:pPr>
              <w:spacing w:line="240" w:lineRule="auto"/>
              <w:ind w:firstLineChars="0" w:firstLine="0"/>
              <w:jc w:val="center"/>
              <w:rPr>
                <w:sz w:val="21"/>
                <w:szCs w:val="21"/>
              </w:rPr>
            </w:pPr>
            <w:r w:rsidRPr="0032656C">
              <w:rPr>
                <w:rFonts w:hint="eastAsia"/>
                <w:sz w:val="21"/>
                <w:szCs w:val="21"/>
              </w:rPr>
              <w:t>建设项目行业分类</w:t>
            </w:r>
          </w:p>
        </w:tc>
        <w:tc>
          <w:tcPr>
            <w:tcW w:w="3078" w:type="dxa"/>
            <w:vAlign w:val="center"/>
          </w:tcPr>
          <w:p w14:paraId="4983E9C4" w14:textId="77777777" w:rsidR="00D240C0" w:rsidRPr="0032656C" w:rsidRDefault="00B22695">
            <w:pPr>
              <w:spacing w:line="240" w:lineRule="auto"/>
              <w:ind w:firstLineChars="0" w:firstLine="0"/>
              <w:jc w:val="center"/>
              <w:rPr>
                <w:sz w:val="21"/>
                <w:szCs w:val="21"/>
              </w:rPr>
            </w:pPr>
            <w:r w:rsidRPr="0032656C">
              <w:rPr>
                <w:rFonts w:hint="eastAsia"/>
                <w:sz w:val="21"/>
                <w:szCs w:val="21"/>
              </w:rPr>
              <w:t>Ⅲ类行业</w:t>
            </w:r>
          </w:p>
        </w:tc>
        <w:tc>
          <w:tcPr>
            <w:tcW w:w="1184" w:type="dxa"/>
            <w:vMerge w:val="restart"/>
            <w:vAlign w:val="center"/>
          </w:tcPr>
          <w:p w14:paraId="64ABE6F5" w14:textId="77777777" w:rsidR="00D240C0" w:rsidRPr="0032656C" w:rsidRDefault="00B22695">
            <w:pPr>
              <w:spacing w:line="240" w:lineRule="auto"/>
              <w:ind w:firstLineChars="0" w:firstLine="0"/>
              <w:jc w:val="center"/>
              <w:rPr>
                <w:sz w:val="21"/>
                <w:szCs w:val="21"/>
              </w:rPr>
            </w:pPr>
            <w:r w:rsidRPr="0032656C">
              <w:rPr>
                <w:rFonts w:hint="eastAsia"/>
                <w:sz w:val="21"/>
                <w:szCs w:val="21"/>
              </w:rPr>
              <w:t>三级</w:t>
            </w:r>
          </w:p>
        </w:tc>
      </w:tr>
      <w:tr w:rsidR="0032656C" w:rsidRPr="0032656C" w14:paraId="7B60F9B2" w14:textId="77777777">
        <w:trPr>
          <w:trHeight w:val="397"/>
          <w:jc w:val="center"/>
        </w:trPr>
        <w:tc>
          <w:tcPr>
            <w:tcW w:w="1101" w:type="dxa"/>
            <w:vMerge/>
            <w:vAlign w:val="center"/>
          </w:tcPr>
          <w:p w14:paraId="67A43B7F" w14:textId="77777777" w:rsidR="00D240C0" w:rsidRPr="0032656C" w:rsidRDefault="00D240C0">
            <w:pPr>
              <w:spacing w:line="240" w:lineRule="auto"/>
              <w:ind w:firstLineChars="0" w:firstLine="0"/>
              <w:jc w:val="center"/>
              <w:rPr>
                <w:sz w:val="21"/>
                <w:szCs w:val="21"/>
              </w:rPr>
            </w:pPr>
          </w:p>
        </w:tc>
        <w:tc>
          <w:tcPr>
            <w:tcW w:w="3159" w:type="dxa"/>
            <w:vAlign w:val="center"/>
          </w:tcPr>
          <w:p w14:paraId="228B71F2" w14:textId="77777777" w:rsidR="00D240C0" w:rsidRPr="0032656C" w:rsidRDefault="00B22695">
            <w:pPr>
              <w:spacing w:line="240" w:lineRule="auto"/>
              <w:ind w:firstLineChars="0" w:firstLine="0"/>
              <w:jc w:val="center"/>
              <w:rPr>
                <w:sz w:val="21"/>
                <w:szCs w:val="21"/>
              </w:rPr>
            </w:pPr>
            <w:r w:rsidRPr="0032656C">
              <w:rPr>
                <w:rFonts w:hint="eastAsia"/>
                <w:sz w:val="21"/>
                <w:szCs w:val="21"/>
              </w:rPr>
              <w:t>区域地下水敏感程度分级</w:t>
            </w:r>
          </w:p>
        </w:tc>
        <w:tc>
          <w:tcPr>
            <w:tcW w:w="3078" w:type="dxa"/>
            <w:vAlign w:val="center"/>
          </w:tcPr>
          <w:p w14:paraId="5A9F1F96" w14:textId="77777777" w:rsidR="00D240C0" w:rsidRPr="0032656C" w:rsidRDefault="00B22695">
            <w:pPr>
              <w:spacing w:line="240" w:lineRule="auto"/>
              <w:ind w:firstLineChars="0" w:firstLine="0"/>
              <w:jc w:val="center"/>
              <w:rPr>
                <w:sz w:val="21"/>
                <w:szCs w:val="21"/>
              </w:rPr>
            </w:pPr>
            <w:r w:rsidRPr="0032656C">
              <w:rPr>
                <w:rFonts w:hint="eastAsia"/>
                <w:sz w:val="21"/>
                <w:szCs w:val="21"/>
              </w:rPr>
              <w:t>不敏感</w:t>
            </w:r>
          </w:p>
        </w:tc>
        <w:tc>
          <w:tcPr>
            <w:tcW w:w="1184" w:type="dxa"/>
            <w:vMerge/>
            <w:vAlign w:val="center"/>
          </w:tcPr>
          <w:p w14:paraId="258BB30E" w14:textId="77777777" w:rsidR="00D240C0" w:rsidRPr="0032656C" w:rsidRDefault="00D240C0">
            <w:pPr>
              <w:spacing w:line="240" w:lineRule="auto"/>
              <w:ind w:firstLineChars="0" w:firstLine="0"/>
              <w:jc w:val="center"/>
              <w:rPr>
                <w:sz w:val="21"/>
                <w:szCs w:val="21"/>
              </w:rPr>
            </w:pPr>
          </w:p>
        </w:tc>
      </w:tr>
      <w:tr w:rsidR="0032656C" w:rsidRPr="0032656C" w14:paraId="03DCE8E7" w14:textId="77777777">
        <w:trPr>
          <w:trHeight w:val="397"/>
          <w:jc w:val="center"/>
        </w:trPr>
        <w:tc>
          <w:tcPr>
            <w:tcW w:w="1101" w:type="dxa"/>
            <w:vMerge w:val="restart"/>
            <w:vAlign w:val="center"/>
          </w:tcPr>
          <w:p w14:paraId="52582B28" w14:textId="77777777" w:rsidR="00D240C0" w:rsidRPr="0032656C" w:rsidRDefault="00B22695">
            <w:pPr>
              <w:spacing w:line="240" w:lineRule="auto"/>
              <w:ind w:firstLineChars="0" w:firstLine="0"/>
              <w:jc w:val="center"/>
              <w:rPr>
                <w:sz w:val="21"/>
                <w:szCs w:val="21"/>
              </w:rPr>
            </w:pPr>
            <w:r w:rsidRPr="0032656C">
              <w:rPr>
                <w:rFonts w:hint="eastAsia"/>
                <w:sz w:val="21"/>
                <w:szCs w:val="21"/>
              </w:rPr>
              <w:t>声环境</w:t>
            </w:r>
          </w:p>
        </w:tc>
        <w:tc>
          <w:tcPr>
            <w:tcW w:w="3159" w:type="dxa"/>
            <w:vAlign w:val="center"/>
          </w:tcPr>
          <w:p w14:paraId="1B7C835D" w14:textId="77777777" w:rsidR="00D240C0" w:rsidRPr="0032656C" w:rsidRDefault="00B22695">
            <w:pPr>
              <w:spacing w:line="240" w:lineRule="auto"/>
              <w:ind w:firstLineChars="0" w:firstLine="0"/>
              <w:jc w:val="center"/>
              <w:rPr>
                <w:sz w:val="21"/>
                <w:szCs w:val="21"/>
              </w:rPr>
            </w:pPr>
            <w:r w:rsidRPr="0032656C">
              <w:rPr>
                <w:rFonts w:hint="eastAsia"/>
                <w:sz w:val="21"/>
                <w:szCs w:val="21"/>
              </w:rPr>
              <w:t>项目所在地声环境功能区类别</w:t>
            </w:r>
          </w:p>
        </w:tc>
        <w:tc>
          <w:tcPr>
            <w:tcW w:w="3078" w:type="dxa"/>
            <w:vAlign w:val="center"/>
          </w:tcPr>
          <w:p w14:paraId="12C8347F" w14:textId="77777777" w:rsidR="00D240C0" w:rsidRPr="0032656C" w:rsidRDefault="00B22695">
            <w:pPr>
              <w:spacing w:line="240" w:lineRule="auto"/>
              <w:ind w:firstLineChars="0" w:firstLine="0"/>
              <w:jc w:val="center"/>
              <w:rPr>
                <w:sz w:val="21"/>
                <w:szCs w:val="21"/>
              </w:rPr>
            </w:pPr>
            <w:r w:rsidRPr="0032656C">
              <w:rPr>
                <w:rFonts w:hint="eastAsia"/>
                <w:sz w:val="21"/>
                <w:szCs w:val="21"/>
              </w:rPr>
              <w:t>1</w:t>
            </w:r>
            <w:r w:rsidRPr="0032656C">
              <w:rPr>
                <w:rFonts w:hint="eastAsia"/>
                <w:sz w:val="21"/>
                <w:szCs w:val="21"/>
              </w:rPr>
              <w:t>类</w:t>
            </w:r>
          </w:p>
        </w:tc>
        <w:tc>
          <w:tcPr>
            <w:tcW w:w="1184" w:type="dxa"/>
            <w:vMerge w:val="restart"/>
            <w:vAlign w:val="center"/>
          </w:tcPr>
          <w:p w14:paraId="259297F9" w14:textId="77777777" w:rsidR="00D240C0" w:rsidRPr="0032656C" w:rsidRDefault="00B22695">
            <w:pPr>
              <w:spacing w:line="240" w:lineRule="auto"/>
              <w:ind w:firstLineChars="0" w:firstLine="0"/>
              <w:jc w:val="center"/>
              <w:rPr>
                <w:sz w:val="21"/>
                <w:szCs w:val="21"/>
              </w:rPr>
            </w:pPr>
            <w:r w:rsidRPr="0032656C">
              <w:rPr>
                <w:rFonts w:hint="eastAsia"/>
                <w:sz w:val="21"/>
                <w:szCs w:val="21"/>
              </w:rPr>
              <w:t>二级</w:t>
            </w:r>
          </w:p>
        </w:tc>
      </w:tr>
      <w:tr w:rsidR="0032656C" w:rsidRPr="0032656C" w14:paraId="77209ED2" w14:textId="77777777">
        <w:trPr>
          <w:trHeight w:val="397"/>
          <w:jc w:val="center"/>
        </w:trPr>
        <w:tc>
          <w:tcPr>
            <w:tcW w:w="1101" w:type="dxa"/>
            <w:vMerge/>
            <w:vAlign w:val="center"/>
          </w:tcPr>
          <w:p w14:paraId="4CDF974C" w14:textId="77777777" w:rsidR="00D240C0" w:rsidRPr="0032656C" w:rsidRDefault="00D240C0">
            <w:pPr>
              <w:spacing w:line="240" w:lineRule="auto"/>
              <w:ind w:firstLineChars="0" w:firstLine="0"/>
              <w:jc w:val="center"/>
              <w:rPr>
                <w:sz w:val="21"/>
                <w:szCs w:val="21"/>
              </w:rPr>
            </w:pPr>
          </w:p>
        </w:tc>
        <w:tc>
          <w:tcPr>
            <w:tcW w:w="3159" w:type="dxa"/>
            <w:vAlign w:val="center"/>
          </w:tcPr>
          <w:p w14:paraId="38BC0CFC" w14:textId="77777777" w:rsidR="00D240C0" w:rsidRPr="0032656C" w:rsidRDefault="00B22695">
            <w:pPr>
              <w:spacing w:line="240" w:lineRule="auto"/>
              <w:ind w:firstLineChars="0" w:firstLine="0"/>
              <w:jc w:val="center"/>
              <w:rPr>
                <w:sz w:val="21"/>
                <w:szCs w:val="21"/>
              </w:rPr>
            </w:pPr>
            <w:r w:rsidRPr="0032656C">
              <w:rPr>
                <w:rFonts w:hint="eastAsia"/>
                <w:sz w:val="21"/>
                <w:szCs w:val="21"/>
              </w:rPr>
              <w:t>区域声环境敏感程度</w:t>
            </w:r>
          </w:p>
        </w:tc>
        <w:tc>
          <w:tcPr>
            <w:tcW w:w="3078" w:type="dxa"/>
            <w:vAlign w:val="center"/>
          </w:tcPr>
          <w:p w14:paraId="214AF93D" w14:textId="77777777" w:rsidR="00D240C0" w:rsidRPr="0032656C" w:rsidRDefault="00B22695">
            <w:pPr>
              <w:spacing w:line="240" w:lineRule="auto"/>
              <w:ind w:firstLineChars="0" w:firstLine="0"/>
              <w:jc w:val="center"/>
              <w:rPr>
                <w:sz w:val="21"/>
                <w:szCs w:val="21"/>
              </w:rPr>
            </w:pPr>
            <w:r w:rsidRPr="0032656C">
              <w:rPr>
                <w:rFonts w:hint="eastAsia"/>
                <w:sz w:val="21"/>
                <w:szCs w:val="21"/>
              </w:rPr>
              <w:t>一般区域</w:t>
            </w:r>
          </w:p>
        </w:tc>
        <w:tc>
          <w:tcPr>
            <w:tcW w:w="1184" w:type="dxa"/>
            <w:vMerge/>
            <w:vAlign w:val="center"/>
          </w:tcPr>
          <w:p w14:paraId="54485CE5" w14:textId="77777777" w:rsidR="00D240C0" w:rsidRPr="0032656C" w:rsidRDefault="00D240C0">
            <w:pPr>
              <w:spacing w:line="240" w:lineRule="auto"/>
              <w:ind w:firstLineChars="0" w:firstLine="0"/>
              <w:jc w:val="center"/>
              <w:rPr>
                <w:sz w:val="21"/>
                <w:szCs w:val="21"/>
              </w:rPr>
            </w:pPr>
          </w:p>
        </w:tc>
      </w:tr>
      <w:tr w:rsidR="0032656C" w:rsidRPr="0032656C" w14:paraId="35057616" w14:textId="77777777">
        <w:trPr>
          <w:trHeight w:val="397"/>
          <w:jc w:val="center"/>
        </w:trPr>
        <w:tc>
          <w:tcPr>
            <w:tcW w:w="1101" w:type="dxa"/>
            <w:vMerge/>
            <w:vAlign w:val="center"/>
          </w:tcPr>
          <w:p w14:paraId="3979D221" w14:textId="77777777" w:rsidR="00D240C0" w:rsidRPr="0032656C" w:rsidRDefault="00D240C0">
            <w:pPr>
              <w:spacing w:line="240" w:lineRule="auto"/>
              <w:ind w:firstLineChars="0" w:firstLine="0"/>
              <w:jc w:val="center"/>
              <w:rPr>
                <w:sz w:val="21"/>
                <w:szCs w:val="21"/>
              </w:rPr>
            </w:pPr>
          </w:p>
        </w:tc>
        <w:tc>
          <w:tcPr>
            <w:tcW w:w="3159" w:type="dxa"/>
            <w:vAlign w:val="center"/>
          </w:tcPr>
          <w:p w14:paraId="117F0EF0" w14:textId="77777777" w:rsidR="00D240C0" w:rsidRPr="0032656C" w:rsidRDefault="00B22695">
            <w:pPr>
              <w:spacing w:line="240" w:lineRule="auto"/>
              <w:ind w:firstLineChars="0" w:firstLine="0"/>
              <w:jc w:val="center"/>
              <w:rPr>
                <w:sz w:val="21"/>
                <w:szCs w:val="21"/>
              </w:rPr>
            </w:pPr>
            <w:r w:rsidRPr="0032656C">
              <w:rPr>
                <w:rFonts w:hint="eastAsia"/>
                <w:sz w:val="21"/>
                <w:szCs w:val="21"/>
              </w:rPr>
              <w:t>项目建设前后敏感目标噪声级的变化程度</w:t>
            </w:r>
          </w:p>
        </w:tc>
        <w:tc>
          <w:tcPr>
            <w:tcW w:w="3078" w:type="dxa"/>
            <w:vAlign w:val="center"/>
          </w:tcPr>
          <w:p w14:paraId="526CC396" w14:textId="77777777" w:rsidR="00D240C0" w:rsidRPr="0032656C" w:rsidRDefault="00B22695">
            <w:pPr>
              <w:spacing w:line="240" w:lineRule="auto"/>
              <w:ind w:firstLineChars="0" w:firstLine="0"/>
              <w:jc w:val="center"/>
              <w:rPr>
                <w:sz w:val="21"/>
                <w:szCs w:val="21"/>
              </w:rPr>
            </w:pPr>
            <w:r w:rsidRPr="0032656C">
              <w:rPr>
                <w:rFonts w:hint="eastAsia"/>
                <w:sz w:val="21"/>
                <w:szCs w:val="21"/>
              </w:rPr>
              <w:t>噪声级增高量</w:t>
            </w:r>
            <w:r w:rsidRPr="0032656C">
              <w:rPr>
                <w:rFonts w:hint="eastAsia"/>
                <w:sz w:val="21"/>
                <w:szCs w:val="21"/>
              </w:rPr>
              <w:t>3~5dB</w:t>
            </w:r>
            <w:r w:rsidRPr="0032656C">
              <w:rPr>
                <w:rFonts w:hint="eastAsia"/>
                <w:sz w:val="21"/>
                <w:szCs w:val="21"/>
              </w:rPr>
              <w:t>（</w:t>
            </w:r>
            <w:r w:rsidRPr="0032656C">
              <w:rPr>
                <w:rFonts w:hint="eastAsia"/>
                <w:sz w:val="21"/>
                <w:szCs w:val="21"/>
              </w:rPr>
              <w:t>A</w:t>
            </w:r>
            <w:r w:rsidRPr="0032656C">
              <w:rPr>
                <w:rFonts w:hint="eastAsia"/>
                <w:sz w:val="21"/>
                <w:szCs w:val="21"/>
              </w:rPr>
              <w:t>）</w:t>
            </w:r>
          </w:p>
        </w:tc>
        <w:tc>
          <w:tcPr>
            <w:tcW w:w="1184" w:type="dxa"/>
            <w:vMerge/>
            <w:vAlign w:val="center"/>
          </w:tcPr>
          <w:p w14:paraId="31982663" w14:textId="77777777" w:rsidR="00D240C0" w:rsidRPr="0032656C" w:rsidRDefault="00D240C0">
            <w:pPr>
              <w:spacing w:line="240" w:lineRule="auto"/>
              <w:ind w:firstLineChars="0" w:firstLine="0"/>
              <w:jc w:val="center"/>
              <w:rPr>
                <w:sz w:val="21"/>
                <w:szCs w:val="21"/>
              </w:rPr>
            </w:pPr>
          </w:p>
        </w:tc>
      </w:tr>
      <w:tr w:rsidR="0032656C" w:rsidRPr="0032656C" w14:paraId="2AB3C95B" w14:textId="77777777">
        <w:trPr>
          <w:trHeight w:val="397"/>
          <w:jc w:val="center"/>
        </w:trPr>
        <w:tc>
          <w:tcPr>
            <w:tcW w:w="1101" w:type="dxa"/>
            <w:vAlign w:val="center"/>
          </w:tcPr>
          <w:p w14:paraId="2D9006D4" w14:textId="77777777" w:rsidR="00D240C0" w:rsidRPr="0032656C" w:rsidRDefault="00B22695">
            <w:pPr>
              <w:spacing w:line="240" w:lineRule="auto"/>
              <w:ind w:firstLineChars="0" w:firstLine="0"/>
              <w:jc w:val="center"/>
              <w:rPr>
                <w:sz w:val="21"/>
                <w:szCs w:val="21"/>
              </w:rPr>
            </w:pPr>
            <w:r w:rsidRPr="0032656C">
              <w:rPr>
                <w:rFonts w:hint="eastAsia"/>
                <w:sz w:val="21"/>
                <w:szCs w:val="21"/>
              </w:rPr>
              <w:t>土壤</w:t>
            </w:r>
          </w:p>
        </w:tc>
        <w:tc>
          <w:tcPr>
            <w:tcW w:w="3159" w:type="dxa"/>
            <w:vAlign w:val="center"/>
          </w:tcPr>
          <w:p w14:paraId="0962CEE2" w14:textId="77777777" w:rsidR="00D240C0" w:rsidRPr="0032656C" w:rsidRDefault="00B22695">
            <w:pPr>
              <w:spacing w:line="240" w:lineRule="auto"/>
              <w:ind w:firstLineChars="0" w:firstLine="0"/>
              <w:jc w:val="center"/>
              <w:rPr>
                <w:sz w:val="21"/>
                <w:szCs w:val="21"/>
              </w:rPr>
            </w:pPr>
            <w:r w:rsidRPr="0032656C">
              <w:rPr>
                <w:rFonts w:hint="eastAsia"/>
                <w:sz w:val="21"/>
                <w:szCs w:val="21"/>
              </w:rPr>
              <w:t>建设项目行业分类</w:t>
            </w:r>
          </w:p>
        </w:tc>
        <w:tc>
          <w:tcPr>
            <w:tcW w:w="3078" w:type="dxa"/>
            <w:vAlign w:val="center"/>
          </w:tcPr>
          <w:p w14:paraId="2EA75BBD" w14:textId="77777777" w:rsidR="00D240C0" w:rsidRPr="0032656C" w:rsidRDefault="00B22695">
            <w:pPr>
              <w:spacing w:line="240" w:lineRule="auto"/>
              <w:ind w:firstLineChars="0" w:firstLine="0"/>
              <w:jc w:val="center"/>
              <w:rPr>
                <w:sz w:val="21"/>
                <w:szCs w:val="21"/>
              </w:rPr>
            </w:pPr>
            <w:r w:rsidRPr="0032656C">
              <w:rPr>
                <w:rFonts w:hint="eastAsia"/>
                <w:sz w:val="21"/>
                <w:szCs w:val="21"/>
              </w:rPr>
              <w:t>Ⅳ类行业</w:t>
            </w:r>
          </w:p>
        </w:tc>
        <w:tc>
          <w:tcPr>
            <w:tcW w:w="1184" w:type="dxa"/>
            <w:vAlign w:val="center"/>
          </w:tcPr>
          <w:p w14:paraId="65773EDE"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p>
        </w:tc>
      </w:tr>
      <w:tr w:rsidR="0032656C" w:rsidRPr="0032656C" w14:paraId="00F59EB3" w14:textId="77777777">
        <w:trPr>
          <w:trHeight w:val="397"/>
          <w:jc w:val="center"/>
        </w:trPr>
        <w:tc>
          <w:tcPr>
            <w:tcW w:w="1101" w:type="dxa"/>
            <w:vMerge w:val="restart"/>
            <w:vAlign w:val="center"/>
          </w:tcPr>
          <w:p w14:paraId="4E406174" w14:textId="77777777" w:rsidR="00D240C0" w:rsidRPr="0032656C" w:rsidRDefault="00B22695">
            <w:pPr>
              <w:spacing w:line="240" w:lineRule="auto"/>
              <w:ind w:firstLineChars="0" w:firstLine="0"/>
              <w:jc w:val="center"/>
              <w:rPr>
                <w:sz w:val="21"/>
                <w:szCs w:val="21"/>
              </w:rPr>
            </w:pPr>
            <w:r w:rsidRPr="0032656C">
              <w:rPr>
                <w:rFonts w:hint="eastAsia"/>
                <w:sz w:val="21"/>
                <w:szCs w:val="21"/>
              </w:rPr>
              <w:t>生态环境</w:t>
            </w:r>
          </w:p>
        </w:tc>
        <w:tc>
          <w:tcPr>
            <w:tcW w:w="3159" w:type="dxa"/>
            <w:vAlign w:val="center"/>
          </w:tcPr>
          <w:p w14:paraId="16E77E3A" w14:textId="77777777" w:rsidR="00D240C0" w:rsidRPr="0032656C" w:rsidRDefault="00B22695">
            <w:pPr>
              <w:spacing w:line="240" w:lineRule="auto"/>
              <w:ind w:firstLineChars="0" w:firstLine="0"/>
              <w:jc w:val="center"/>
              <w:rPr>
                <w:sz w:val="21"/>
                <w:szCs w:val="21"/>
              </w:rPr>
            </w:pPr>
            <w:r w:rsidRPr="0032656C">
              <w:rPr>
                <w:rFonts w:hint="eastAsia"/>
                <w:sz w:val="21"/>
                <w:szCs w:val="21"/>
              </w:rPr>
              <w:t>区域生态环境敏感程度</w:t>
            </w:r>
          </w:p>
        </w:tc>
        <w:tc>
          <w:tcPr>
            <w:tcW w:w="3078" w:type="dxa"/>
            <w:vAlign w:val="center"/>
          </w:tcPr>
          <w:p w14:paraId="49E23DCD" w14:textId="77777777" w:rsidR="00D240C0" w:rsidRPr="0032656C" w:rsidRDefault="00B22695">
            <w:pPr>
              <w:spacing w:line="240" w:lineRule="auto"/>
              <w:ind w:firstLineChars="0" w:firstLine="0"/>
              <w:jc w:val="center"/>
              <w:rPr>
                <w:sz w:val="21"/>
                <w:szCs w:val="21"/>
              </w:rPr>
            </w:pPr>
            <w:r w:rsidRPr="0032656C">
              <w:rPr>
                <w:rFonts w:hint="eastAsia"/>
                <w:sz w:val="21"/>
                <w:szCs w:val="21"/>
              </w:rPr>
              <w:t>一般区域</w:t>
            </w:r>
          </w:p>
        </w:tc>
        <w:tc>
          <w:tcPr>
            <w:tcW w:w="1184" w:type="dxa"/>
            <w:vMerge w:val="restart"/>
            <w:vAlign w:val="center"/>
          </w:tcPr>
          <w:p w14:paraId="0769CD4C" w14:textId="77777777" w:rsidR="00D240C0" w:rsidRPr="0032656C" w:rsidRDefault="00B22695">
            <w:pPr>
              <w:spacing w:line="240" w:lineRule="auto"/>
              <w:ind w:firstLineChars="0" w:firstLine="0"/>
              <w:jc w:val="center"/>
              <w:rPr>
                <w:sz w:val="21"/>
                <w:szCs w:val="21"/>
              </w:rPr>
            </w:pPr>
            <w:r w:rsidRPr="0032656C">
              <w:rPr>
                <w:rFonts w:hint="eastAsia"/>
                <w:sz w:val="21"/>
                <w:szCs w:val="21"/>
              </w:rPr>
              <w:t>三级</w:t>
            </w:r>
          </w:p>
        </w:tc>
      </w:tr>
      <w:tr w:rsidR="0032656C" w:rsidRPr="0032656C" w14:paraId="2970C167" w14:textId="77777777">
        <w:trPr>
          <w:trHeight w:val="397"/>
          <w:jc w:val="center"/>
        </w:trPr>
        <w:tc>
          <w:tcPr>
            <w:tcW w:w="1101" w:type="dxa"/>
            <w:vMerge/>
            <w:vAlign w:val="center"/>
          </w:tcPr>
          <w:p w14:paraId="69D5F471" w14:textId="77777777" w:rsidR="00D240C0" w:rsidRPr="0032656C" w:rsidRDefault="00D240C0">
            <w:pPr>
              <w:spacing w:line="240" w:lineRule="auto"/>
              <w:ind w:firstLineChars="0" w:firstLine="0"/>
              <w:jc w:val="center"/>
              <w:rPr>
                <w:sz w:val="21"/>
                <w:szCs w:val="21"/>
              </w:rPr>
            </w:pPr>
          </w:p>
        </w:tc>
        <w:tc>
          <w:tcPr>
            <w:tcW w:w="3159" w:type="dxa"/>
            <w:vAlign w:val="center"/>
          </w:tcPr>
          <w:p w14:paraId="500F94D4" w14:textId="77777777" w:rsidR="00D240C0" w:rsidRPr="0032656C" w:rsidRDefault="00B22695">
            <w:pPr>
              <w:spacing w:line="240" w:lineRule="auto"/>
              <w:ind w:firstLineChars="0" w:firstLine="0"/>
              <w:jc w:val="center"/>
              <w:rPr>
                <w:sz w:val="21"/>
                <w:szCs w:val="21"/>
              </w:rPr>
            </w:pPr>
            <w:r w:rsidRPr="0032656C">
              <w:rPr>
                <w:rFonts w:hint="eastAsia"/>
                <w:sz w:val="21"/>
                <w:szCs w:val="21"/>
              </w:rPr>
              <w:t>工程占地范围</w:t>
            </w:r>
          </w:p>
        </w:tc>
        <w:tc>
          <w:tcPr>
            <w:tcW w:w="3078" w:type="dxa"/>
            <w:vAlign w:val="center"/>
          </w:tcPr>
          <w:p w14:paraId="00CD5F0A" w14:textId="77777777" w:rsidR="00D240C0" w:rsidRPr="0032656C" w:rsidRDefault="00B22695">
            <w:pPr>
              <w:spacing w:line="240" w:lineRule="auto"/>
              <w:ind w:firstLineChars="0" w:firstLine="0"/>
              <w:jc w:val="center"/>
              <w:rPr>
                <w:sz w:val="21"/>
                <w:szCs w:val="21"/>
              </w:rPr>
            </w:pPr>
            <w:r w:rsidRPr="0032656C">
              <w:rPr>
                <w:rFonts w:hint="eastAsia"/>
                <w:sz w:val="21"/>
                <w:szCs w:val="21"/>
              </w:rPr>
              <w:t>厂区占地面积约</w:t>
            </w:r>
            <w:r w:rsidRPr="0032656C">
              <w:rPr>
                <w:rFonts w:hint="eastAsia"/>
                <w:sz w:val="21"/>
                <w:szCs w:val="21"/>
              </w:rPr>
              <w:t>54073.57m</w:t>
            </w:r>
            <w:r w:rsidRPr="0032656C">
              <w:rPr>
                <w:rFonts w:hint="eastAsia"/>
                <w:sz w:val="21"/>
                <w:szCs w:val="21"/>
                <w:vertAlign w:val="superscript"/>
              </w:rPr>
              <w:t>2</w:t>
            </w:r>
          </w:p>
        </w:tc>
        <w:tc>
          <w:tcPr>
            <w:tcW w:w="1184" w:type="dxa"/>
            <w:vMerge/>
            <w:vAlign w:val="center"/>
          </w:tcPr>
          <w:p w14:paraId="61C3A3D3" w14:textId="77777777" w:rsidR="00D240C0" w:rsidRPr="0032656C" w:rsidRDefault="00D240C0">
            <w:pPr>
              <w:spacing w:line="240" w:lineRule="auto"/>
              <w:ind w:firstLineChars="0" w:firstLine="0"/>
              <w:jc w:val="center"/>
              <w:rPr>
                <w:sz w:val="21"/>
                <w:szCs w:val="21"/>
              </w:rPr>
            </w:pPr>
          </w:p>
        </w:tc>
      </w:tr>
      <w:tr w:rsidR="0032656C" w:rsidRPr="0032656C" w14:paraId="085DED4E" w14:textId="77777777">
        <w:trPr>
          <w:trHeight w:val="397"/>
          <w:jc w:val="center"/>
        </w:trPr>
        <w:tc>
          <w:tcPr>
            <w:tcW w:w="1101" w:type="dxa"/>
            <w:vAlign w:val="center"/>
          </w:tcPr>
          <w:p w14:paraId="65B85300" w14:textId="77777777" w:rsidR="00D240C0" w:rsidRPr="0032656C" w:rsidRDefault="00B22695">
            <w:pPr>
              <w:spacing w:line="240" w:lineRule="auto"/>
              <w:ind w:firstLineChars="0" w:firstLine="0"/>
              <w:jc w:val="center"/>
              <w:rPr>
                <w:sz w:val="21"/>
                <w:szCs w:val="21"/>
              </w:rPr>
            </w:pPr>
            <w:r w:rsidRPr="0032656C">
              <w:rPr>
                <w:rFonts w:hint="eastAsia"/>
                <w:sz w:val="21"/>
                <w:szCs w:val="21"/>
              </w:rPr>
              <w:t>环境风险</w:t>
            </w:r>
          </w:p>
          <w:p w14:paraId="6B5504E2" w14:textId="77777777" w:rsidR="00D240C0" w:rsidRPr="0032656C" w:rsidRDefault="00B22695">
            <w:pPr>
              <w:spacing w:line="240" w:lineRule="auto"/>
              <w:ind w:firstLineChars="0" w:firstLine="0"/>
              <w:jc w:val="center"/>
              <w:rPr>
                <w:sz w:val="21"/>
                <w:szCs w:val="21"/>
              </w:rPr>
            </w:pPr>
            <w:r w:rsidRPr="0032656C">
              <w:rPr>
                <w:rFonts w:hint="eastAsia"/>
                <w:sz w:val="21"/>
                <w:szCs w:val="21"/>
              </w:rPr>
              <w:t>评价</w:t>
            </w:r>
          </w:p>
        </w:tc>
        <w:tc>
          <w:tcPr>
            <w:tcW w:w="3159" w:type="dxa"/>
            <w:vAlign w:val="center"/>
          </w:tcPr>
          <w:p w14:paraId="37A942CB" w14:textId="77777777" w:rsidR="00D240C0" w:rsidRPr="0032656C" w:rsidRDefault="00B22695">
            <w:pPr>
              <w:spacing w:line="240" w:lineRule="auto"/>
              <w:ind w:firstLineChars="0" w:firstLine="0"/>
              <w:jc w:val="center"/>
              <w:rPr>
                <w:sz w:val="21"/>
                <w:szCs w:val="21"/>
              </w:rPr>
            </w:pPr>
            <w:r w:rsidRPr="0032656C">
              <w:rPr>
                <w:rFonts w:hint="eastAsia"/>
                <w:sz w:val="21"/>
                <w:szCs w:val="21"/>
              </w:rPr>
              <w:t>危险物质数量与临界量比值</w:t>
            </w:r>
          </w:p>
        </w:tc>
        <w:tc>
          <w:tcPr>
            <w:tcW w:w="3078" w:type="dxa"/>
            <w:vAlign w:val="center"/>
          </w:tcPr>
          <w:p w14:paraId="737446C7" w14:textId="77777777" w:rsidR="00D240C0" w:rsidRPr="0032656C" w:rsidRDefault="00B22695">
            <w:pPr>
              <w:spacing w:line="240" w:lineRule="auto"/>
              <w:ind w:firstLineChars="0" w:firstLine="0"/>
              <w:jc w:val="center"/>
              <w:rPr>
                <w:sz w:val="21"/>
                <w:szCs w:val="21"/>
              </w:rPr>
            </w:pPr>
            <w:r w:rsidRPr="0032656C">
              <w:rPr>
                <w:rFonts w:hint="eastAsia"/>
                <w:sz w:val="21"/>
                <w:szCs w:val="21"/>
              </w:rPr>
              <w:t>Q</w:t>
            </w:r>
            <w:r w:rsidRPr="0032656C">
              <w:rPr>
                <w:rFonts w:hint="eastAsia"/>
                <w:sz w:val="21"/>
                <w:szCs w:val="21"/>
              </w:rPr>
              <w:t>＜</w:t>
            </w:r>
            <w:r w:rsidRPr="0032656C">
              <w:rPr>
                <w:rFonts w:hint="eastAsia"/>
                <w:sz w:val="21"/>
                <w:szCs w:val="21"/>
              </w:rPr>
              <w:t>1</w:t>
            </w:r>
          </w:p>
        </w:tc>
        <w:tc>
          <w:tcPr>
            <w:tcW w:w="1184" w:type="dxa"/>
            <w:vAlign w:val="center"/>
          </w:tcPr>
          <w:p w14:paraId="4ECC22C0" w14:textId="77777777" w:rsidR="00D240C0" w:rsidRPr="0032656C" w:rsidRDefault="00B22695">
            <w:pPr>
              <w:spacing w:line="240" w:lineRule="auto"/>
              <w:ind w:firstLineChars="0" w:firstLine="0"/>
              <w:jc w:val="center"/>
              <w:rPr>
                <w:sz w:val="21"/>
                <w:szCs w:val="21"/>
              </w:rPr>
            </w:pPr>
            <w:r w:rsidRPr="0032656C">
              <w:rPr>
                <w:rFonts w:hint="eastAsia"/>
                <w:sz w:val="21"/>
                <w:szCs w:val="21"/>
              </w:rPr>
              <w:t>简单分析</w:t>
            </w:r>
          </w:p>
        </w:tc>
      </w:tr>
    </w:tbl>
    <w:p w14:paraId="16657CBD" w14:textId="77777777" w:rsidR="00D240C0" w:rsidRPr="0032656C" w:rsidRDefault="00B22695">
      <w:pPr>
        <w:pStyle w:val="3"/>
      </w:pPr>
      <w:r w:rsidRPr="0032656C">
        <w:rPr>
          <w:rFonts w:hint="eastAsia"/>
        </w:rPr>
        <w:t>2.6.2</w:t>
      </w:r>
      <w:r w:rsidRPr="0032656C">
        <w:rPr>
          <w:rFonts w:hint="eastAsia"/>
        </w:rPr>
        <w:t>评价范围</w:t>
      </w:r>
    </w:p>
    <w:p w14:paraId="4E6F295D" w14:textId="77777777" w:rsidR="00D240C0" w:rsidRPr="0032656C" w:rsidRDefault="00B22695">
      <w:pPr>
        <w:ind w:firstLine="480"/>
      </w:pPr>
      <w:r w:rsidRPr="0032656C">
        <w:rPr>
          <w:rFonts w:hint="eastAsia"/>
        </w:rPr>
        <w:t>根据评价工作等级及当地气象条件、自然环境状况确定各环境要素评价范围如下：</w:t>
      </w:r>
    </w:p>
    <w:p w14:paraId="1992B24C" w14:textId="77777777" w:rsidR="00D240C0" w:rsidRPr="0032656C" w:rsidRDefault="00B22695">
      <w:pPr>
        <w:pStyle w:val="4"/>
        <w:ind w:firstLine="480"/>
      </w:pPr>
      <w:r w:rsidRPr="0032656C">
        <w:rPr>
          <w:rFonts w:hint="eastAsia"/>
        </w:rPr>
        <w:t>2.6.2.1</w:t>
      </w:r>
      <w:r w:rsidRPr="0032656C">
        <w:rPr>
          <w:rFonts w:hint="eastAsia"/>
        </w:rPr>
        <w:t>环境空气</w:t>
      </w:r>
    </w:p>
    <w:p w14:paraId="2BCEDB76" w14:textId="77777777" w:rsidR="00D240C0" w:rsidRPr="0032656C" w:rsidRDefault="00B22695">
      <w:pPr>
        <w:ind w:firstLine="480"/>
      </w:pPr>
      <w:r w:rsidRPr="0032656C">
        <w:rPr>
          <w:rFonts w:hint="eastAsia"/>
        </w:rPr>
        <w:t>环境空气评价范围拟定为：边长为</w:t>
      </w:r>
      <w:r w:rsidRPr="0032656C">
        <w:rPr>
          <w:rFonts w:hint="eastAsia"/>
        </w:rPr>
        <w:t>5km</w:t>
      </w:r>
      <w:r w:rsidRPr="0032656C">
        <w:rPr>
          <w:rFonts w:hint="eastAsia"/>
        </w:rPr>
        <w:t>的矩形区域。</w:t>
      </w:r>
    </w:p>
    <w:p w14:paraId="39C60D24" w14:textId="77777777" w:rsidR="00D240C0" w:rsidRPr="0032656C" w:rsidRDefault="00B22695">
      <w:pPr>
        <w:pStyle w:val="4"/>
        <w:ind w:firstLine="480"/>
      </w:pPr>
      <w:r w:rsidRPr="0032656C">
        <w:rPr>
          <w:rFonts w:hint="eastAsia"/>
        </w:rPr>
        <w:t>2.6.2.2</w:t>
      </w:r>
      <w:r w:rsidRPr="0032656C">
        <w:rPr>
          <w:rFonts w:hint="eastAsia"/>
        </w:rPr>
        <w:t>地下水环境</w:t>
      </w:r>
    </w:p>
    <w:p w14:paraId="7DF2FEA8" w14:textId="77777777" w:rsidR="00D240C0" w:rsidRPr="0032656C" w:rsidRDefault="00B22695">
      <w:pPr>
        <w:ind w:firstLine="480"/>
      </w:pPr>
      <w:r w:rsidRPr="0032656C">
        <w:rPr>
          <w:rFonts w:hint="eastAsia"/>
        </w:rPr>
        <w:t>地下水环境评价范围拟定为项目区地下水区域上游</w:t>
      </w:r>
      <w:r w:rsidRPr="0032656C">
        <w:rPr>
          <w:rFonts w:hint="eastAsia"/>
        </w:rPr>
        <w:t>0.5km</w:t>
      </w:r>
      <w:r w:rsidRPr="0032656C">
        <w:rPr>
          <w:rFonts w:hint="eastAsia"/>
        </w:rPr>
        <w:t>，下游</w:t>
      </w:r>
      <w:r w:rsidRPr="0032656C">
        <w:rPr>
          <w:rFonts w:hint="eastAsia"/>
        </w:rPr>
        <w:t>1.5km</w:t>
      </w:r>
      <w:r w:rsidRPr="0032656C">
        <w:rPr>
          <w:rFonts w:hint="eastAsia"/>
        </w:rPr>
        <w:t>，两侧各</w:t>
      </w:r>
      <w:r w:rsidRPr="0032656C">
        <w:rPr>
          <w:rFonts w:hint="eastAsia"/>
        </w:rPr>
        <w:t>1km</w:t>
      </w:r>
      <w:r w:rsidRPr="0032656C">
        <w:rPr>
          <w:rFonts w:hint="eastAsia"/>
        </w:rPr>
        <w:t>的区域，约</w:t>
      </w:r>
      <w:r w:rsidRPr="0032656C">
        <w:rPr>
          <w:rFonts w:hint="eastAsia"/>
        </w:rPr>
        <w:t>2km</w:t>
      </w:r>
      <w:r w:rsidRPr="0032656C">
        <w:rPr>
          <w:rFonts w:hint="eastAsia"/>
        </w:rPr>
        <w:t>×</w:t>
      </w:r>
      <w:r w:rsidRPr="0032656C">
        <w:rPr>
          <w:rFonts w:hint="eastAsia"/>
        </w:rPr>
        <w:t>2km</w:t>
      </w:r>
      <w:r w:rsidRPr="0032656C">
        <w:rPr>
          <w:rFonts w:hint="eastAsia"/>
        </w:rPr>
        <w:t>的区域。</w:t>
      </w:r>
    </w:p>
    <w:p w14:paraId="6E207867" w14:textId="77777777" w:rsidR="00D240C0" w:rsidRPr="0032656C" w:rsidRDefault="00B22695">
      <w:pPr>
        <w:pStyle w:val="4"/>
        <w:ind w:firstLine="480"/>
      </w:pPr>
      <w:r w:rsidRPr="0032656C">
        <w:rPr>
          <w:rFonts w:hint="eastAsia"/>
        </w:rPr>
        <w:t>2.6.2.3</w:t>
      </w:r>
      <w:r w:rsidRPr="0032656C">
        <w:rPr>
          <w:rFonts w:hint="eastAsia"/>
        </w:rPr>
        <w:t>声环境</w:t>
      </w:r>
    </w:p>
    <w:p w14:paraId="6EB7ED8B" w14:textId="77777777" w:rsidR="00D240C0" w:rsidRPr="0032656C" w:rsidRDefault="00B22695">
      <w:pPr>
        <w:ind w:firstLine="480"/>
      </w:pPr>
      <w:r w:rsidRPr="0032656C">
        <w:rPr>
          <w:rFonts w:hint="eastAsia"/>
        </w:rPr>
        <w:t>根据《环境影响评价技术导则</w:t>
      </w:r>
      <w:r w:rsidRPr="0032656C">
        <w:rPr>
          <w:rFonts w:hint="eastAsia"/>
        </w:rPr>
        <w:t xml:space="preserve">  </w:t>
      </w:r>
      <w:r w:rsidRPr="0032656C">
        <w:rPr>
          <w:rFonts w:hint="eastAsia"/>
        </w:rPr>
        <w:t>声环境》（</w:t>
      </w:r>
      <w:r w:rsidRPr="0032656C">
        <w:rPr>
          <w:rFonts w:hint="eastAsia"/>
        </w:rPr>
        <w:t>HJ2.4-2009</w:t>
      </w:r>
      <w:r w:rsidRPr="0032656C">
        <w:rPr>
          <w:rFonts w:hint="eastAsia"/>
        </w:rPr>
        <w:t>）要求，一级评价一般以建设项目边界向外</w:t>
      </w:r>
      <w:r w:rsidRPr="0032656C">
        <w:rPr>
          <w:rFonts w:hint="eastAsia"/>
        </w:rPr>
        <w:t>200m</w:t>
      </w:r>
      <w:r w:rsidRPr="0032656C">
        <w:rPr>
          <w:rFonts w:hint="eastAsia"/>
        </w:rPr>
        <w:t>为评价范围；二、三级评价范围可根据建设项目所在区域和相邻区域的声环境功能区类别及敏感目标等实际情况适当缩小。如依据建设项目声源计算得到的贡献值到</w:t>
      </w:r>
      <w:r w:rsidRPr="0032656C">
        <w:rPr>
          <w:rFonts w:hint="eastAsia"/>
        </w:rPr>
        <w:t>200m</w:t>
      </w:r>
      <w:r w:rsidRPr="0032656C">
        <w:rPr>
          <w:rFonts w:hint="eastAsia"/>
        </w:rPr>
        <w:t>处，仍不能满足相应功能区标准值时，</w:t>
      </w:r>
      <w:r w:rsidRPr="0032656C">
        <w:rPr>
          <w:rFonts w:hint="eastAsia"/>
        </w:rPr>
        <w:lastRenderedPageBreak/>
        <w:t>应将评价范围扩大到满足标准值的距离。</w:t>
      </w:r>
    </w:p>
    <w:p w14:paraId="2120DD84" w14:textId="77777777" w:rsidR="00D240C0" w:rsidRPr="0032656C" w:rsidRDefault="00B22695">
      <w:pPr>
        <w:ind w:firstLine="480"/>
      </w:pPr>
      <w:r w:rsidRPr="0032656C">
        <w:rPr>
          <w:rFonts w:hint="eastAsia"/>
        </w:rPr>
        <w:t>项目区周围无声环境敏感目标，因此本项目声环境评价范围为项目区边界外</w:t>
      </w:r>
      <w:r w:rsidRPr="0032656C">
        <w:rPr>
          <w:rFonts w:hint="eastAsia"/>
        </w:rPr>
        <w:t>200m</w:t>
      </w:r>
      <w:r w:rsidRPr="0032656C">
        <w:rPr>
          <w:rFonts w:hint="eastAsia"/>
        </w:rPr>
        <w:t>范围。</w:t>
      </w:r>
    </w:p>
    <w:p w14:paraId="04DED9B6" w14:textId="77777777" w:rsidR="00D240C0" w:rsidRPr="0032656C" w:rsidRDefault="00B22695">
      <w:pPr>
        <w:pStyle w:val="4"/>
        <w:ind w:firstLine="480"/>
      </w:pPr>
      <w:r w:rsidRPr="0032656C">
        <w:rPr>
          <w:rFonts w:hint="eastAsia"/>
        </w:rPr>
        <w:t>2.6.2.4</w:t>
      </w:r>
      <w:r w:rsidRPr="0032656C">
        <w:rPr>
          <w:rFonts w:hint="eastAsia"/>
        </w:rPr>
        <w:t>土壤环境</w:t>
      </w:r>
    </w:p>
    <w:p w14:paraId="7452DCE7" w14:textId="77777777" w:rsidR="00D240C0" w:rsidRPr="0032656C" w:rsidRDefault="00B22695">
      <w:pPr>
        <w:ind w:firstLine="480"/>
      </w:pPr>
      <w:r w:rsidRPr="0032656C">
        <w:rPr>
          <w:rFonts w:hint="eastAsia"/>
        </w:rPr>
        <w:t>不开展土壤环境影响评价。</w:t>
      </w:r>
    </w:p>
    <w:p w14:paraId="29F17631" w14:textId="77777777" w:rsidR="00D240C0" w:rsidRPr="0032656C" w:rsidRDefault="00B22695">
      <w:pPr>
        <w:pStyle w:val="4"/>
        <w:ind w:firstLine="480"/>
      </w:pPr>
      <w:r w:rsidRPr="0032656C">
        <w:rPr>
          <w:rFonts w:hint="eastAsia"/>
        </w:rPr>
        <w:t>2.6.2.5</w:t>
      </w:r>
      <w:r w:rsidRPr="0032656C">
        <w:rPr>
          <w:rFonts w:hint="eastAsia"/>
        </w:rPr>
        <w:t>生态影响</w:t>
      </w:r>
    </w:p>
    <w:p w14:paraId="2F4FFB69" w14:textId="77777777" w:rsidR="00D240C0" w:rsidRPr="0032656C" w:rsidRDefault="00B22695">
      <w:pPr>
        <w:ind w:firstLine="480"/>
      </w:pPr>
      <w:r w:rsidRPr="0032656C">
        <w:rPr>
          <w:rFonts w:hint="eastAsia"/>
        </w:rPr>
        <w:t>以场区范围四周边界各外扩</w:t>
      </w:r>
      <w:r w:rsidRPr="0032656C">
        <w:rPr>
          <w:rFonts w:hint="eastAsia"/>
        </w:rPr>
        <w:t>300m</w:t>
      </w:r>
      <w:r w:rsidRPr="0032656C">
        <w:rPr>
          <w:rFonts w:hint="eastAsia"/>
        </w:rPr>
        <w:t>范围。</w:t>
      </w:r>
    </w:p>
    <w:p w14:paraId="2A6CBB2B" w14:textId="77777777" w:rsidR="00D240C0" w:rsidRPr="0032656C" w:rsidRDefault="00B22695">
      <w:pPr>
        <w:pStyle w:val="4"/>
        <w:ind w:firstLine="480"/>
      </w:pPr>
      <w:r w:rsidRPr="0032656C">
        <w:rPr>
          <w:rFonts w:hint="eastAsia"/>
        </w:rPr>
        <w:t>2.6.2.6</w:t>
      </w:r>
      <w:r w:rsidRPr="0032656C">
        <w:rPr>
          <w:rFonts w:hint="eastAsia"/>
        </w:rPr>
        <w:t>环境风险</w:t>
      </w:r>
    </w:p>
    <w:p w14:paraId="28553A2A" w14:textId="77777777" w:rsidR="00D240C0" w:rsidRPr="0032656C" w:rsidRDefault="00B22695">
      <w:pPr>
        <w:ind w:firstLine="480"/>
      </w:pPr>
      <w:r w:rsidRPr="0032656C">
        <w:rPr>
          <w:rFonts w:hint="eastAsia"/>
        </w:rPr>
        <w:t>项目风险评价等级为简单分析，从风险源、环境影响途径、环境危害后果、风险防范措施等方面给出定性的说明。</w:t>
      </w:r>
    </w:p>
    <w:p w14:paraId="68A5130E" w14:textId="77777777" w:rsidR="00D240C0" w:rsidRPr="0032656C" w:rsidRDefault="00B22695">
      <w:pPr>
        <w:ind w:firstLine="480"/>
      </w:pPr>
      <w:r w:rsidRPr="0032656C">
        <w:rPr>
          <w:rFonts w:hint="eastAsia"/>
        </w:rPr>
        <w:t>本项目环境影响评价范围一览表见表</w:t>
      </w:r>
      <w:r w:rsidRPr="0032656C">
        <w:rPr>
          <w:rFonts w:hint="eastAsia"/>
        </w:rPr>
        <w:t>2.6-14</w:t>
      </w:r>
      <w:r w:rsidRPr="0032656C">
        <w:rPr>
          <w:rFonts w:hint="eastAsia"/>
        </w:rPr>
        <w:t>，项目评价范围图见附图</w:t>
      </w:r>
      <w:r w:rsidRPr="0032656C">
        <w:rPr>
          <w:rFonts w:hint="eastAsia"/>
        </w:rPr>
        <w:t>2.6-1</w:t>
      </w:r>
      <w:r w:rsidRPr="0032656C">
        <w:rPr>
          <w:rFonts w:hint="eastAsia"/>
        </w:rPr>
        <w:t>。</w:t>
      </w:r>
    </w:p>
    <w:p w14:paraId="1FD8E9F6" w14:textId="77777777" w:rsidR="00D240C0" w:rsidRPr="0032656C" w:rsidRDefault="00B22695">
      <w:pPr>
        <w:pStyle w:val="a3"/>
      </w:pPr>
      <w:r w:rsidRPr="0032656C">
        <w:rPr>
          <w:rFonts w:hint="eastAsia"/>
        </w:rPr>
        <w:t>表</w:t>
      </w:r>
      <w:r w:rsidRPr="0032656C">
        <w:rPr>
          <w:rFonts w:hint="eastAsia"/>
        </w:rPr>
        <w:t xml:space="preserve">2.6-14  </w:t>
      </w:r>
      <w:r w:rsidRPr="0032656C">
        <w:rPr>
          <w:rFonts w:hint="eastAsia"/>
        </w:rPr>
        <w:t>环境影响评价范围一览表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90"/>
        <w:gridCol w:w="6800"/>
      </w:tblGrid>
      <w:tr w:rsidR="0032656C" w:rsidRPr="0032656C" w14:paraId="5BCCB09F" w14:textId="77777777">
        <w:trPr>
          <w:trHeight w:val="454"/>
          <w:jc w:val="center"/>
        </w:trPr>
        <w:tc>
          <w:tcPr>
            <w:tcW w:w="1526" w:type="dxa"/>
            <w:vAlign w:val="center"/>
          </w:tcPr>
          <w:p w14:paraId="5F944F18" w14:textId="77777777" w:rsidR="00D240C0" w:rsidRPr="0032656C" w:rsidRDefault="00B22695">
            <w:pPr>
              <w:spacing w:line="240" w:lineRule="auto"/>
              <w:ind w:firstLineChars="0" w:firstLine="0"/>
              <w:jc w:val="center"/>
              <w:rPr>
                <w:sz w:val="21"/>
                <w:szCs w:val="21"/>
              </w:rPr>
            </w:pPr>
            <w:r w:rsidRPr="0032656C">
              <w:rPr>
                <w:rFonts w:hint="eastAsia"/>
                <w:sz w:val="21"/>
                <w:szCs w:val="21"/>
              </w:rPr>
              <w:t>项目</w:t>
            </w:r>
          </w:p>
        </w:tc>
        <w:tc>
          <w:tcPr>
            <w:tcW w:w="6996" w:type="dxa"/>
            <w:vAlign w:val="center"/>
          </w:tcPr>
          <w:p w14:paraId="57AB258F" w14:textId="77777777" w:rsidR="00D240C0" w:rsidRPr="0032656C" w:rsidRDefault="00B22695">
            <w:pPr>
              <w:spacing w:line="240" w:lineRule="auto"/>
              <w:ind w:firstLineChars="0" w:firstLine="0"/>
              <w:jc w:val="center"/>
              <w:rPr>
                <w:sz w:val="21"/>
                <w:szCs w:val="21"/>
              </w:rPr>
            </w:pPr>
            <w:r w:rsidRPr="0032656C">
              <w:rPr>
                <w:rFonts w:hint="eastAsia"/>
                <w:sz w:val="21"/>
                <w:szCs w:val="21"/>
              </w:rPr>
              <w:t>评价范围</w:t>
            </w:r>
          </w:p>
        </w:tc>
      </w:tr>
      <w:tr w:rsidR="0032656C" w:rsidRPr="0032656C" w14:paraId="708A8171" w14:textId="77777777">
        <w:trPr>
          <w:trHeight w:val="397"/>
          <w:jc w:val="center"/>
        </w:trPr>
        <w:tc>
          <w:tcPr>
            <w:tcW w:w="1526" w:type="dxa"/>
            <w:vAlign w:val="center"/>
          </w:tcPr>
          <w:p w14:paraId="56A09D26" w14:textId="77777777" w:rsidR="00D240C0" w:rsidRPr="0032656C" w:rsidRDefault="00B22695">
            <w:pPr>
              <w:spacing w:line="240" w:lineRule="auto"/>
              <w:ind w:firstLineChars="0" w:firstLine="0"/>
              <w:jc w:val="center"/>
              <w:rPr>
                <w:sz w:val="21"/>
                <w:szCs w:val="21"/>
              </w:rPr>
            </w:pPr>
            <w:r w:rsidRPr="0032656C">
              <w:rPr>
                <w:rFonts w:hint="eastAsia"/>
                <w:sz w:val="21"/>
                <w:szCs w:val="21"/>
              </w:rPr>
              <w:t>环境空气</w:t>
            </w:r>
          </w:p>
        </w:tc>
        <w:tc>
          <w:tcPr>
            <w:tcW w:w="6996" w:type="dxa"/>
            <w:vAlign w:val="center"/>
          </w:tcPr>
          <w:p w14:paraId="6AB9AF64" w14:textId="77777777" w:rsidR="00D240C0" w:rsidRPr="0032656C" w:rsidRDefault="00B22695">
            <w:pPr>
              <w:spacing w:line="240" w:lineRule="auto"/>
              <w:ind w:firstLineChars="0" w:firstLine="0"/>
              <w:jc w:val="center"/>
              <w:rPr>
                <w:sz w:val="21"/>
                <w:szCs w:val="21"/>
              </w:rPr>
            </w:pPr>
            <w:r w:rsidRPr="0032656C">
              <w:rPr>
                <w:rFonts w:hint="eastAsia"/>
                <w:sz w:val="21"/>
                <w:szCs w:val="21"/>
              </w:rPr>
              <w:t>以厂界为边界，边长为</w:t>
            </w:r>
            <w:r w:rsidRPr="0032656C">
              <w:rPr>
                <w:rFonts w:hint="eastAsia"/>
                <w:sz w:val="21"/>
                <w:szCs w:val="21"/>
              </w:rPr>
              <w:t>5km</w:t>
            </w:r>
            <w:r w:rsidRPr="0032656C">
              <w:rPr>
                <w:rFonts w:hint="eastAsia"/>
                <w:sz w:val="21"/>
                <w:szCs w:val="21"/>
              </w:rPr>
              <w:t>的矩形区域</w:t>
            </w:r>
          </w:p>
        </w:tc>
      </w:tr>
      <w:tr w:rsidR="0032656C" w:rsidRPr="0032656C" w14:paraId="0A1722E2" w14:textId="77777777">
        <w:trPr>
          <w:trHeight w:val="397"/>
          <w:jc w:val="center"/>
        </w:trPr>
        <w:tc>
          <w:tcPr>
            <w:tcW w:w="1526" w:type="dxa"/>
            <w:vAlign w:val="center"/>
          </w:tcPr>
          <w:p w14:paraId="0C94BE65" w14:textId="77777777" w:rsidR="00D240C0" w:rsidRPr="0032656C" w:rsidRDefault="00B22695">
            <w:pPr>
              <w:spacing w:line="240" w:lineRule="auto"/>
              <w:ind w:firstLineChars="0" w:firstLine="0"/>
              <w:jc w:val="center"/>
              <w:rPr>
                <w:sz w:val="21"/>
                <w:szCs w:val="21"/>
              </w:rPr>
            </w:pPr>
            <w:r w:rsidRPr="0032656C">
              <w:rPr>
                <w:rFonts w:hint="eastAsia"/>
                <w:sz w:val="21"/>
                <w:szCs w:val="21"/>
              </w:rPr>
              <w:t>地下水</w:t>
            </w:r>
          </w:p>
        </w:tc>
        <w:tc>
          <w:tcPr>
            <w:tcW w:w="6996" w:type="dxa"/>
            <w:vAlign w:val="center"/>
          </w:tcPr>
          <w:p w14:paraId="4158E35C" w14:textId="77777777" w:rsidR="00D240C0" w:rsidRPr="0032656C" w:rsidRDefault="00B22695">
            <w:pPr>
              <w:spacing w:line="240" w:lineRule="auto"/>
              <w:ind w:firstLineChars="0" w:firstLine="0"/>
              <w:jc w:val="center"/>
              <w:rPr>
                <w:sz w:val="21"/>
                <w:szCs w:val="21"/>
              </w:rPr>
            </w:pPr>
            <w:r w:rsidRPr="0032656C">
              <w:rPr>
                <w:rFonts w:hint="eastAsia"/>
                <w:sz w:val="21"/>
                <w:szCs w:val="21"/>
              </w:rPr>
              <w:t>区域上游</w:t>
            </w:r>
            <w:r w:rsidRPr="0032656C">
              <w:rPr>
                <w:rFonts w:hint="eastAsia"/>
                <w:sz w:val="21"/>
                <w:szCs w:val="21"/>
              </w:rPr>
              <w:t>0.5km</w:t>
            </w:r>
            <w:r w:rsidRPr="0032656C">
              <w:rPr>
                <w:rFonts w:hint="eastAsia"/>
                <w:sz w:val="21"/>
                <w:szCs w:val="21"/>
              </w:rPr>
              <w:t>，下游</w:t>
            </w:r>
            <w:r w:rsidRPr="0032656C">
              <w:rPr>
                <w:rFonts w:hint="eastAsia"/>
                <w:sz w:val="21"/>
                <w:szCs w:val="21"/>
              </w:rPr>
              <w:t>1.5km</w:t>
            </w:r>
            <w:r w:rsidRPr="0032656C">
              <w:rPr>
                <w:rFonts w:hint="eastAsia"/>
                <w:sz w:val="21"/>
                <w:szCs w:val="21"/>
              </w:rPr>
              <w:t>，两侧侧各</w:t>
            </w:r>
            <w:r w:rsidRPr="0032656C">
              <w:rPr>
                <w:rFonts w:hint="eastAsia"/>
                <w:sz w:val="21"/>
                <w:szCs w:val="21"/>
              </w:rPr>
              <w:t>1km</w:t>
            </w:r>
            <w:r w:rsidRPr="0032656C">
              <w:rPr>
                <w:rFonts w:hint="eastAsia"/>
                <w:sz w:val="21"/>
                <w:szCs w:val="21"/>
              </w:rPr>
              <w:t>的区域</w:t>
            </w:r>
          </w:p>
        </w:tc>
      </w:tr>
      <w:tr w:rsidR="0032656C" w:rsidRPr="0032656C" w14:paraId="59A61E3A" w14:textId="77777777">
        <w:trPr>
          <w:trHeight w:val="397"/>
          <w:jc w:val="center"/>
        </w:trPr>
        <w:tc>
          <w:tcPr>
            <w:tcW w:w="1526" w:type="dxa"/>
            <w:vAlign w:val="center"/>
          </w:tcPr>
          <w:p w14:paraId="34A1DF24" w14:textId="77777777" w:rsidR="00D240C0" w:rsidRPr="0032656C" w:rsidRDefault="00B22695">
            <w:pPr>
              <w:spacing w:line="240" w:lineRule="auto"/>
              <w:ind w:firstLineChars="0" w:firstLine="0"/>
              <w:jc w:val="center"/>
              <w:rPr>
                <w:sz w:val="21"/>
                <w:szCs w:val="21"/>
              </w:rPr>
            </w:pPr>
            <w:r w:rsidRPr="0032656C">
              <w:rPr>
                <w:rFonts w:hint="eastAsia"/>
                <w:sz w:val="21"/>
                <w:szCs w:val="21"/>
              </w:rPr>
              <w:t>噪声</w:t>
            </w:r>
          </w:p>
        </w:tc>
        <w:tc>
          <w:tcPr>
            <w:tcW w:w="6996" w:type="dxa"/>
            <w:vAlign w:val="center"/>
          </w:tcPr>
          <w:p w14:paraId="40FA33E8" w14:textId="77777777" w:rsidR="00D240C0" w:rsidRPr="0032656C" w:rsidRDefault="00B22695">
            <w:pPr>
              <w:spacing w:line="240" w:lineRule="auto"/>
              <w:ind w:firstLineChars="0" w:firstLine="0"/>
              <w:jc w:val="center"/>
              <w:rPr>
                <w:sz w:val="21"/>
                <w:szCs w:val="21"/>
              </w:rPr>
            </w:pPr>
            <w:r w:rsidRPr="0032656C">
              <w:rPr>
                <w:rFonts w:hint="eastAsia"/>
                <w:sz w:val="21"/>
                <w:szCs w:val="21"/>
              </w:rPr>
              <w:t>厂界外</w:t>
            </w:r>
            <w:r w:rsidRPr="0032656C">
              <w:rPr>
                <w:rFonts w:hint="eastAsia"/>
                <w:sz w:val="21"/>
                <w:szCs w:val="21"/>
              </w:rPr>
              <w:t>200m</w:t>
            </w:r>
            <w:r w:rsidRPr="0032656C">
              <w:rPr>
                <w:rFonts w:hint="eastAsia"/>
                <w:sz w:val="21"/>
                <w:szCs w:val="21"/>
              </w:rPr>
              <w:t>内</w:t>
            </w:r>
          </w:p>
        </w:tc>
      </w:tr>
      <w:tr w:rsidR="0032656C" w:rsidRPr="0032656C" w14:paraId="408C5A8D" w14:textId="77777777">
        <w:trPr>
          <w:trHeight w:val="397"/>
          <w:jc w:val="center"/>
        </w:trPr>
        <w:tc>
          <w:tcPr>
            <w:tcW w:w="1526" w:type="dxa"/>
            <w:vAlign w:val="center"/>
          </w:tcPr>
          <w:p w14:paraId="54E273D5" w14:textId="77777777" w:rsidR="00D240C0" w:rsidRPr="0032656C" w:rsidRDefault="00B22695">
            <w:pPr>
              <w:spacing w:line="240" w:lineRule="auto"/>
              <w:ind w:firstLineChars="0" w:firstLine="0"/>
              <w:jc w:val="center"/>
              <w:rPr>
                <w:sz w:val="21"/>
                <w:szCs w:val="21"/>
              </w:rPr>
            </w:pPr>
            <w:r w:rsidRPr="0032656C">
              <w:rPr>
                <w:rFonts w:hint="eastAsia"/>
                <w:sz w:val="21"/>
                <w:szCs w:val="21"/>
              </w:rPr>
              <w:t>土壤环境</w:t>
            </w:r>
          </w:p>
        </w:tc>
        <w:tc>
          <w:tcPr>
            <w:tcW w:w="6996" w:type="dxa"/>
            <w:vAlign w:val="center"/>
          </w:tcPr>
          <w:p w14:paraId="0E828747" w14:textId="77777777" w:rsidR="00D240C0" w:rsidRPr="0032656C" w:rsidRDefault="00B22695">
            <w:pPr>
              <w:spacing w:line="240" w:lineRule="auto"/>
              <w:ind w:firstLineChars="0" w:firstLine="0"/>
              <w:jc w:val="center"/>
              <w:rPr>
                <w:sz w:val="21"/>
                <w:szCs w:val="21"/>
              </w:rPr>
            </w:pPr>
            <w:r w:rsidRPr="0032656C">
              <w:rPr>
                <w:rFonts w:hint="eastAsia"/>
                <w:sz w:val="21"/>
                <w:szCs w:val="21"/>
              </w:rPr>
              <w:t>不开展土壤环境影响评价</w:t>
            </w:r>
          </w:p>
        </w:tc>
      </w:tr>
      <w:tr w:rsidR="0032656C" w:rsidRPr="0032656C" w14:paraId="2CDBCA10" w14:textId="77777777">
        <w:trPr>
          <w:trHeight w:val="397"/>
          <w:jc w:val="center"/>
        </w:trPr>
        <w:tc>
          <w:tcPr>
            <w:tcW w:w="1526" w:type="dxa"/>
            <w:vAlign w:val="center"/>
          </w:tcPr>
          <w:p w14:paraId="637AB00F" w14:textId="77777777" w:rsidR="00D240C0" w:rsidRPr="0032656C" w:rsidRDefault="00B22695">
            <w:pPr>
              <w:spacing w:line="240" w:lineRule="auto"/>
              <w:ind w:firstLineChars="0" w:firstLine="0"/>
              <w:jc w:val="center"/>
              <w:rPr>
                <w:sz w:val="21"/>
                <w:szCs w:val="21"/>
              </w:rPr>
            </w:pPr>
            <w:r w:rsidRPr="0032656C">
              <w:rPr>
                <w:rFonts w:hint="eastAsia"/>
                <w:sz w:val="21"/>
                <w:szCs w:val="21"/>
              </w:rPr>
              <w:t>生态环境</w:t>
            </w:r>
          </w:p>
        </w:tc>
        <w:tc>
          <w:tcPr>
            <w:tcW w:w="6996" w:type="dxa"/>
            <w:vAlign w:val="center"/>
          </w:tcPr>
          <w:p w14:paraId="74C10B4F" w14:textId="77777777" w:rsidR="00D240C0" w:rsidRPr="0032656C" w:rsidRDefault="00B22695">
            <w:pPr>
              <w:spacing w:line="240" w:lineRule="auto"/>
              <w:ind w:firstLineChars="0" w:firstLine="0"/>
              <w:jc w:val="center"/>
              <w:rPr>
                <w:sz w:val="21"/>
                <w:szCs w:val="21"/>
              </w:rPr>
            </w:pPr>
            <w:r w:rsidRPr="0032656C">
              <w:rPr>
                <w:rFonts w:hint="eastAsia"/>
                <w:sz w:val="21"/>
                <w:szCs w:val="21"/>
              </w:rPr>
              <w:t>厂界外延</w:t>
            </w:r>
            <w:r w:rsidRPr="0032656C">
              <w:rPr>
                <w:rFonts w:hint="eastAsia"/>
                <w:sz w:val="21"/>
                <w:szCs w:val="21"/>
              </w:rPr>
              <w:t>300km</w:t>
            </w:r>
            <w:r w:rsidRPr="0032656C">
              <w:rPr>
                <w:rFonts w:hint="eastAsia"/>
                <w:sz w:val="21"/>
                <w:szCs w:val="21"/>
              </w:rPr>
              <w:t>范围内</w:t>
            </w:r>
          </w:p>
        </w:tc>
      </w:tr>
      <w:tr w:rsidR="0032656C" w:rsidRPr="0032656C" w14:paraId="7C26CAF6" w14:textId="77777777">
        <w:trPr>
          <w:trHeight w:val="397"/>
          <w:jc w:val="center"/>
        </w:trPr>
        <w:tc>
          <w:tcPr>
            <w:tcW w:w="1526" w:type="dxa"/>
            <w:vAlign w:val="center"/>
          </w:tcPr>
          <w:p w14:paraId="06E3A51A" w14:textId="77777777" w:rsidR="00D240C0" w:rsidRPr="0032656C" w:rsidRDefault="00B22695">
            <w:pPr>
              <w:spacing w:line="240" w:lineRule="auto"/>
              <w:ind w:firstLineChars="0" w:firstLine="0"/>
              <w:jc w:val="center"/>
              <w:rPr>
                <w:sz w:val="21"/>
                <w:szCs w:val="21"/>
              </w:rPr>
            </w:pPr>
            <w:r w:rsidRPr="0032656C">
              <w:rPr>
                <w:rFonts w:hint="eastAsia"/>
                <w:sz w:val="21"/>
                <w:szCs w:val="21"/>
              </w:rPr>
              <w:t>环境风险</w:t>
            </w:r>
          </w:p>
        </w:tc>
        <w:tc>
          <w:tcPr>
            <w:tcW w:w="6996" w:type="dxa"/>
            <w:vAlign w:val="center"/>
          </w:tcPr>
          <w:p w14:paraId="66418F64" w14:textId="77777777" w:rsidR="00D240C0" w:rsidRPr="0032656C" w:rsidRDefault="00B22695">
            <w:pPr>
              <w:spacing w:line="240" w:lineRule="auto"/>
              <w:ind w:firstLineChars="0" w:firstLine="0"/>
              <w:jc w:val="center"/>
              <w:rPr>
                <w:sz w:val="21"/>
                <w:szCs w:val="21"/>
              </w:rPr>
            </w:pPr>
            <w:r w:rsidRPr="0032656C">
              <w:rPr>
                <w:rFonts w:hint="eastAsia"/>
                <w:sz w:val="21"/>
                <w:szCs w:val="21"/>
              </w:rPr>
              <w:t>简单分析</w:t>
            </w:r>
          </w:p>
        </w:tc>
      </w:tr>
    </w:tbl>
    <w:p w14:paraId="77454530" w14:textId="0368C17E" w:rsidR="00D240C0" w:rsidRPr="0032656C" w:rsidRDefault="00B22695">
      <w:pPr>
        <w:pStyle w:val="2"/>
      </w:pPr>
      <w:bookmarkStart w:id="20" w:name="_Toc101965092"/>
      <w:r w:rsidRPr="0032656C">
        <w:rPr>
          <w:rFonts w:hint="eastAsia"/>
        </w:rPr>
        <w:t>2.7</w:t>
      </w:r>
      <w:r w:rsidRPr="0032656C">
        <w:rPr>
          <w:rFonts w:hint="eastAsia"/>
        </w:rPr>
        <w:t>环境保护目标及敏感点</w:t>
      </w:r>
      <w:bookmarkEnd w:id="20"/>
    </w:p>
    <w:p w14:paraId="377C2C2A" w14:textId="77777777" w:rsidR="00D240C0" w:rsidRPr="0032656C" w:rsidRDefault="00B22695">
      <w:pPr>
        <w:ind w:firstLine="480"/>
      </w:pPr>
      <w:r w:rsidRPr="0032656C">
        <w:rPr>
          <w:rFonts w:hint="eastAsia"/>
        </w:rPr>
        <w:t>本项目选址位于昌吉市延安南路</w:t>
      </w:r>
      <w:r w:rsidRPr="0032656C">
        <w:rPr>
          <w:rFonts w:hint="eastAsia"/>
        </w:rPr>
        <w:t>303</w:t>
      </w:r>
      <w:r w:rsidRPr="0032656C">
        <w:rPr>
          <w:rFonts w:hint="eastAsia"/>
        </w:rPr>
        <w:t>号，不属于特殊或重要生态敏感区，周边无国家及省级确定的风景名胜区、历史遗迹等保护区，也无重点保护生态品种及濒危生物物种，文物古迹等。</w:t>
      </w:r>
    </w:p>
    <w:p w14:paraId="31B70620" w14:textId="77777777" w:rsidR="00D240C0" w:rsidRPr="0032656C" w:rsidRDefault="00B22695">
      <w:pPr>
        <w:pStyle w:val="3"/>
      </w:pPr>
      <w:r w:rsidRPr="0032656C">
        <w:rPr>
          <w:rFonts w:hint="eastAsia"/>
        </w:rPr>
        <w:t>2.7.1</w:t>
      </w:r>
      <w:r w:rsidRPr="0032656C">
        <w:rPr>
          <w:rFonts w:hint="eastAsia"/>
        </w:rPr>
        <w:t>空气环境</w:t>
      </w:r>
    </w:p>
    <w:p w14:paraId="5572BC4F" w14:textId="77777777" w:rsidR="00D240C0" w:rsidRPr="0032656C" w:rsidRDefault="00B22695">
      <w:pPr>
        <w:ind w:firstLine="480"/>
      </w:pPr>
      <w:r w:rsidRPr="0032656C">
        <w:rPr>
          <w:rFonts w:hint="eastAsia"/>
        </w:rPr>
        <w:t>保护评价区环境空气，保证不因本项目而降低区域环境空气质量现状级别——《环境空气质量标准》（</w:t>
      </w:r>
      <w:r w:rsidRPr="0032656C">
        <w:rPr>
          <w:rFonts w:hint="eastAsia"/>
        </w:rPr>
        <w:t>GB3095-2012</w:t>
      </w:r>
      <w:r w:rsidRPr="0032656C">
        <w:rPr>
          <w:rFonts w:hint="eastAsia"/>
        </w:rPr>
        <w:t>）二级。应确保评价区域内的大气环境质量不受本项目排放大气污染物的明显影响。</w:t>
      </w:r>
    </w:p>
    <w:p w14:paraId="2DAF15DE" w14:textId="77777777" w:rsidR="00D240C0" w:rsidRPr="0032656C" w:rsidRDefault="00B22695">
      <w:pPr>
        <w:pStyle w:val="3"/>
      </w:pPr>
      <w:r w:rsidRPr="0032656C">
        <w:rPr>
          <w:rFonts w:hint="eastAsia"/>
        </w:rPr>
        <w:lastRenderedPageBreak/>
        <w:t>2.7.2</w:t>
      </w:r>
      <w:r w:rsidRPr="0032656C">
        <w:rPr>
          <w:rFonts w:hint="eastAsia"/>
        </w:rPr>
        <w:t>地下水环境</w:t>
      </w:r>
    </w:p>
    <w:p w14:paraId="30E6A018" w14:textId="77777777" w:rsidR="00D240C0" w:rsidRPr="0032656C" w:rsidRDefault="00B22695">
      <w:pPr>
        <w:ind w:firstLine="480"/>
      </w:pPr>
      <w:r w:rsidRPr="0032656C">
        <w:rPr>
          <w:rFonts w:hint="eastAsia"/>
        </w:rPr>
        <w:t>保护项目区上游及下游区域地下水水质，保证不因本项目而降低区域地下水环境质量现状级别——《地下水质量标准》（</w:t>
      </w:r>
      <w:r w:rsidRPr="0032656C">
        <w:rPr>
          <w:rFonts w:hint="eastAsia"/>
        </w:rPr>
        <w:t>GB/T14848-2017</w:t>
      </w:r>
      <w:r w:rsidRPr="0032656C">
        <w:rPr>
          <w:rFonts w:hint="eastAsia"/>
        </w:rPr>
        <w:t>）Ⅲ类。项目区做好地面硬化、废水收集装置的防渗措施，防止污染地下水。</w:t>
      </w:r>
    </w:p>
    <w:p w14:paraId="1A988646" w14:textId="77777777" w:rsidR="00D240C0" w:rsidRPr="0032656C" w:rsidRDefault="00B22695">
      <w:pPr>
        <w:pStyle w:val="3"/>
      </w:pPr>
      <w:r w:rsidRPr="0032656C">
        <w:rPr>
          <w:rFonts w:hint="eastAsia"/>
        </w:rPr>
        <w:t>2.7.3</w:t>
      </w:r>
      <w:r w:rsidRPr="0032656C">
        <w:rPr>
          <w:rFonts w:hint="eastAsia"/>
        </w:rPr>
        <w:t>声环境</w:t>
      </w:r>
    </w:p>
    <w:p w14:paraId="6863DED4" w14:textId="77777777" w:rsidR="00D240C0" w:rsidRPr="0032656C" w:rsidRDefault="00B22695">
      <w:pPr>
        <w:ind w:firstLine="480"/>
      </w:pPr>
      <w:r w:rsidRPr="0032656C">
        <w:rPr>
          <w:rFonts w:hint="eastAsia"/>
        </w:rPr>
        <w:t>厂界噪声满足《工业企业厂界环境噪声标准》（</w:t>
      </w:r>
      <w:r w:rsidRPr="0032656C">
        <w:rPr>
          <w:rFonts w:hint="eastAsia"/>
        </w:rPr>
        <w:t>GB12348-2008</w:t>
      </w:r>
      <w:r w:rsidRPr="0032656C">
        <w:rPr>
          <w:rFonts w:hint="eastAsia"/>
        </w:rPr>
        <w:t>）中</w:t>
      </w:r>
      <w:r w:rsidRPr="0032656C">
        <w:rPr>
          <w:rFonts w:hint="eastAsia"/>
        </w:rPr>
        <w:t>1</w:t>
      </w:r>
      <w:r w:rsidRPr="0032656C">
        <w:rPr>
          <w:rFonts w:hint="eastAsia"/>
        </w:rPr>
        <w:t>类标准，避免对项目区区域造成噪声污染，保护本项目建成后区域声环境依旧满足《声环境质量标准》中的</w:t>
      </w:r>
      <w:r w:rsidRPr="0032656C">
        <w:rPr>
          <w:rFonts w:hint="eastAsia"/>
        </w:rPr>
        <w:t>1</w:t>
      </w:r>
      <w:r w:rsidRPr="0032656C">
        <w:rPr>
          <w:rFonts w:hint="eastAsia"/>
        </w:rPr>
        <w:t>类区要求。</w:t>
      </w:r>
    </w:p>
    <w:p w14:paraId="5A685C15" w14:textId="77777777" w:rsidR="00D240C0" w:rsidRPr="0032656C" w:rsidRDefault="00B22695">
      <w:pPr>
        <w:pStyle w:val="3"/>
      </w:pPr>
      <w:r w:rsidRPr="0032656C">
        <w:rPr>
          <w:rFonts w:hint="eastAsia"/>
        </w:rPr>
        <w:t>2.7.4</w:t>
      </w:r>
      <w:r w:rsidRPr="0032656C">
        <w:rPr>
          <w:rFonts w:hint="eastAsia"/>
        </w:rPr>
        <w:t>土壤环境</w:t>
      </w:r>
    </w:p>
    <w:p w14:paraId="70A16F23" w14:textId="77777777" w:rsidR="00D240C0" w:rsidRPr="0032656C" w:rsidRDefault="00B22695">
      <w:pPr>
        <w:ind w:firstLine="480"/>
      </w:pPr>
      <w:r w:rsidRPr="0032656C">
        <w:rPr>
          <w:rFonts w:hint="eastAsia"/>
        </w:rPr>
        <w:t>保持土壤环境现状不被破坏。</w:t>
      </w:r>
    </w:p>
    <w:p w14:paraId="7C3185ED" w14:textId="77777777" w:rsidR="00D240C0" w:rsidRPr="0032656C" w:rsidRDefault="00B22695">
      <w:pPr>
        <w:pStyle w:val="3"/>
      </w:pPr>
      <w:r w:rsidRPr="0032656C">
        <w:rPr>
          <w:rFonts w:hint="eastAsia"/>
        </w:rPr>
        <w:t>2.7.5</w:t>
      </w:r>
      <w:r w:rsidRPr="0032656C">
        <w:rPr>
          <w:rFonts w:hint="eastAsia"/>
        </w:rPr>
        <w:t>环境风险保护目标</w:t>
      </w:r>
    </w:p>
    <w:p w14:paraId="12EBCAD0" w14:textId="77777777" w:rsidR="00D240C0" w:rsidRPr="0032656C" w:rsidRDefault="00B22695">
      <w:pPr>
        <w:ind w:firstLine="480"/>
      </w:pPr>
      <w:r w:rsidRPr="0032656C">
        <w:rPr>
          <w:rFonts w:hint="eastAsia"/>
        </w:rPr>
        <w:t>降低环境风险发生概率，保证环境风险发生时能够得到及时控制，不对周围企业及外环境产生不利影响，制定环境风险防范措施与应急计划，完善相关实施方案，将环境风险控制在可接受的程度之内。</w:t>
      </w:r>
    </w:p>
    <w:p w14:paraId="7AD04ED2" w14:textId="77777777" w:rsidR="00D240C0" w:rsidRPr="0032656C" w:rsidRDefault="00B22695">
      <w:pPr>
        <w:pStyle w:val="3"/>
      </w:pPr>
      <w:r w:rsidRPr="0032656C">
        <w:rPr>
          <w:rFonts w:hint="eastAsia"/>
        </w:rPr>
        <w:t>2.7.6</w:t>
      </w:r>
      <w:r w:rsidRPr="0032656C">
        <w:rPr>
          <w:rFonts w:hint="eastAsia"/>
        </w:rPr>
        <w:t>生态环境</w:t>
      </w:r>
    </w:p>
    <w:p w14:paraId="246CD683" w14:textId="77777777" w:rsidR="00D240C0" w:rsidRPr="0032656C" w:rsidRDefault="00B22695">
      <w:pPr>
        <w:ind w:firstLine="480"/>
      </w:pPr>
      <w:r w:rsidRPr="0032656C">
        <w:rPr>
          <w:rFonts w:hint="eastAsia"/>
        </w:rPr>
        <w:t>实施水土保持、绿化等措施，保护厂址区生态环境，将生态环境影响降低到最小。</w:t>
      </w:r>
    </w:p>
    <w:p w14:paraId="7E6E1BC1" w14:textId="77777777" w:rsidR="00D240C0" w:rsidRPr="0032656C" w:rsidRDefault="00B22695">
      <w:pPr>
        <w:ind w:firstLine="480"/>
      </w:pPr>
      <w:r w:rsidRPr="0032656C">
        <w:rPr>
          <w:rFonts w:hint="eastAsia"/>
        </w:rPr>
        <w:t>本项目环境敏感目标分布情况见表</w:t>
      </w:r>
      <w:r w:rsidRPr="0032656C">
        <w:rPr>
          <w:rFonts w:hint="eastAsia"/>
        </w:rPr>
        <w:t>2.7-1</w:t>
      </w:r>
      <w:r w:rsidRPr="0032656C">
        <w:rPr>
          <w:rFonts w:hint="eastAsia"/>
        </w:rPr>
        <w:t>，本项目敏感点分布图附图</w:t>
      </w:r>
      <w:r w:rsidRPr="0032656C">
        <w:rPr>
          <w:rFonts w:hint="eastAsia"/>
        </w:rPr>
        <w:t>2.7-1</w:t>
      </w:r>
      <w:r w:rsidRPr="0032656C">
        <w:rPr>
          <w:rFonts w:hint="eastAsia"/>
        </w:rPr>
        <w:t>。</w:t>
      </w:r>
    </w:p>
    <w:p w14:paraId="612BB5D8" w14:textId="77777777" w:rsidR="00D240C0" w:rsidRPr="0032656C" w:rsidRDefault="00B22695">
      <w:pPr>
        <w:pStyle w:val="a3"/>
      </w:pPr>
      <w:r w:rsidRPr="0032656C">
        <w:rPr>
          <w:rFonts w:hint="eastAsia"/>
        </w:rPr>
        <w:t>表</w:t>
      </w:r>
      <w:r w:rsidRPr="0032656C">
        <w:rPr>
          <w:rFonts w:hint="eastAsia"/>
        </w:rPr>
        <w:t xml:space="preserve">2.7-1  </w:t>
      </w:r>
      <w:r w:rsidRPr="0032656C">
        <w:rPr>
          <w:rFonts w:hint="eastAsia"/>
        </w:rPr>
        <w:t>主要环境保护目标一览表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8"/>
        <w:gridCol w:w="2308"/>
        <w:gridCol w:w="647"/>
        <w:gridCol w:w="983"/>
        <w:gridCol w:w="439"/>
        <w:gridCol w:w="703"/>
        <w:gridCol w:w="400"/>
        <w:gridCol w:w="1066"/>
        <w:gridCol w:w="1326"/>
      </w:tblGrid>
      <w:tr w:rsidR="0032656C" w:rsidRPr="0032656C" w14:paraId="40D3B967" w14:textId="77777777" w:rsidTr="00914D07">
        <w:trPr>
          <w:tblHeader/>
          <w:jc w:val="center"/>
        </w:trPr>
        <w:tc>
          <w:tcPr>
            <w:tcW w:w="252" w:type="pct"/>
            <w:vAlign w:val="center"/>
          </w:tcPr>
          <w:p w14:paraId="64EC0DB0" w14:textId="77777777" w:rsidR="00D240C0" w:rsidRPr="0032656C" w:rsidRDefault="00B22695" w:rsidP="00914D07">
            <w:pPr>
              <w:spacing w:line="240" w:lineRule="auto"/>
              <w:ind w:firstLineChars="0" w:firstLine="0"/>
              <w:jc w:val="center"/>
              <w:rPr>
                <w:sz w:val="21"/>
                <w:szCs w:val="21"/>
              </w:rPr>
            </w:pPr>
            <w:r w:rsidRPr="0032656C">
              <w:rPr>
                <w:rFonts w:hint="eastAsia"/>
                <w:sz w:val="21"/>
                <w:szCs w:val="21"/>
              </w:rPr>
              <w:lastRenderedPageBreak/>
              <w:t>类别</w:t>
            </w:r>
          </w:p>
        </w:tc>
        <w:tc>
          <w:tcPr>
            <w:tcW w:w="1782" w:type="pct"/>
            <w:gridSpan w:val="2"/>
            <w:vAlign w:val="center"/>
          </w:tcPr>
          <w:p w14:paraId="4ED5FA32" w14:textId="77777777" w:rsidR="00D240C0" w:rsidRPr="0032656C" w:rsidRDefault="00E44DBE" w:rsidP="00914D07">
            <w:pPr>
              <w:spacing w:line="240" w:lineRule="auto"/>
              <w:ind w:leftChars="-50" w:left="-120" w:rightChars="-50" w:right="-120" w:firstLineChars="0" w:firstLine="0"/>
              <w:jc w:val="center"/>
              <w:rPr>
                <w:sz w:val="21"/>
                <w:szCs w:val="21"/>
              </w:rPr>
            </w:pPr>
            <w:r w:rsidRPr="0032656C">
              <w:rPr>
                <w:rFonts w:hint="eastAsia"/>
                <w:sz w:val="21"/>
                <w:szCs w:val="21"/>
              </w:rPr>
              <w:t>保护对象</w:t>
            </w:r>
          </w:p>
        </w:tc>
        <w:tc>
          <w:tcPr>
            <w:tcW w:w="858" w:type="pct"/>
            <w:gridSpan w:val="2"/>
            <w:vAlign w:val="center"/>
          </w:tcPr>
          <w:p w14:paraId="01EC212A" w14:textId="77777777" w:rsidR="00D240C0" w:rsidRPr="0032656C" w:rsidRDefault="00E44DBE" w:rsidP="00914D07">
            <w:pPr>
              <w:spacing w:line="240" w:lineRule="auto"/>
              <w:ind w:leftChars="-50" w:left="-120" w:rightChars="-50" w:right="-120" w:firstLineChars="0" w:firstLine="0"/>
              <w:jc w:val="center"/>
              <w:rPr>
                <w:sz w:val="21"/>
                <w:szCs w:val="21"/>
              </w:rPr>
            </w:pPr>
            <w:r w:rsidRPr="0032656C">
              <w:rPr>
                <w:rFonts w:hint="eastAsia"/>
                <w:sz w:val="21"/>
                <w:szCs w:val="21"/>
              </w:rPr>
              <w:t>保护内容</w:t>
            </w:r>
          </w:p>
        </w:tc>
        <w:tc>
          <w:tcPr>
            <w:tcW w:w="665" w:type="pct"/>
            <w:gridSpan w:val="2"/>
            <w:tcBorders>
              <w:right w:val="single" w:sz="4" w:space="0" w:color="auto"/>
            </w:tcBorders>
            <w:vAlign w:val="center"/>
          </w:tcPr>
          <w:p w14:paraId="5AC1094B" w14:textId="77777777" w:rsidR="00B94DEE"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相对</w:t>
            </w:r>
          </w:p>
          <w:p w14:paraId="3A8E7590" w14:textId="77777777" w:rsidR="00D240C0" w:rsidRPr="0032656C" w:rsidRDefault="001778E3" w:rsidP="00914D07">
            <w:pPr>
              <w:spacing w:line="240" w:lineRule="auto"/>
              <w:ind w:leftChars="-50" w:left="-120" w:rightChars="-50" w:right="-120" w:firstLineChars="0" w:firstLine="0"/>
              <w:jc w:val="center"/>
              <w:rPr>
                <w:sz w:val="21"/>
                <w:szCs w:val="21"/>
              </w:rPr>
            </w:pPr>
            <w:r w:rsidRPr="0032656C">
              <w:rPr>
                <w:rFonts w:hint="eastAsia"/>
                <w:sz w:val="21"/>
                <w:szCs w:val="21"/>
              </w:rPr>
              <w:t>厂址方位</w:t>
            </w:r>
          </w:p>
        </w:tc>
        <w:tc>
          <w:tcPr>
            <w:tcW w:w="642" w:type="pct"/>
            <w:tcBorders>
              <w:left w:val="single" w:sz="4" w:space="0" w:color="auto"/>
            </w:tcBorders>
            <w:vAlign w:val="center"/>
          </w:tcPr>
          <w:p w14:paraId="0640F4B3" w14:textId="77777777" w:rsidR="00D240C0" w:rsidRPr="0032656C" w:rsidRDefault="00E62595" w:rsidP="00914D07">
            <w:pPr>
              <w:spacing w:line="240" w:lineRule="auto"/>
              <w:ind w:leftChars="-50" w:left="-120" w:rightChars="-50" w:right="-120" w:firstLineChars="0" w:firstLine="0"/>
              <w:jc w:val="center"/>
              <w:rPr>
                <w:sz w:val="21"/>
                <w:szCs w:val="21"/>
              </w:rPr>
            </w:pPr>
            <w:r w:rsidRPr="0032656C">
              <w:rPr>
                <w:rFonts w:hint="eastAsia"/>
                <w:sz w:val="21"/>
                <w:szCs w:val="21"/>
              </w:rPr>
              <w:t>相对厂界</w:t>
            </w:r>
            <w:r w:rsidR="00B22695" w:rsidRPr="0032656C">
              <w:rPr>
                <w:rFonts w:hint="eastAsia"/>
                <w:sz w:val="21"/>
                <w:szCs w:val="21"/>
              </w:rPr>
              <w:t>距离（</w:t>
            </w:r>
            <w:r w:rsidR="00B22695" w:rsidRPr="0032656C">
              <w:rPr>
                <w:rFonts w:hint="eastAsia"/>
                <w:sz w:val="21"/>
                <w:szCs w:val="21"/>
              </w:rPr>
              <w:t>m</w:t>
            </w:r>
            <w:r w:rsidR="00B22695" w:rsidRPr="0032656C">
              <w:rPr>
                <w:rFonts w:hint="eastAsia"/>
                <w:sz w:val="21"/>
                <w:szCs w:val="21"/>
              </w:rPr>
              <w:t>）</w:t>
            </w:r>
          </w:p>
        </w:tc>
        <w:tc>
          <w:tcPr>
            <w:tcW w:w="800" w:type="pct"/>
            <w:vAlign w:val="center"/>
          </w:tcPr>
          <w:p w14:paraId="04F83346" w14:textId="77777777" w:rsidR="00D240C0" w:rsidRPr="0032656C" w:rsidRDefault="00B22695" w:rsidP="00914D07">
            <w:pPr>
              <w:spacing w:line="240" w:lineRule="auto"/>
              <w:ind w:firstLineChars="0" w:firstLine="0"/>
              <w:jc w:val="center"/>
              <w:rPr>
                <w:sz w:val="21"/>
                <w:szCs w:val="21"/>
              </w:rPr>
            </w:pPr>
            <w:r w:rsidRPr="0032656C">
              <w:rPr>
                <w:rFonts w:hint="eastAsia"/>
                <w:sz w:val="21"/>
                <w:szCs w:val="21"/>
              </w:rPr>
              <w:t>环境质量标准</w:t>
            </w:r>
          </w:p>
        </w:tc>
      </w:tr>
      <w:tr w:rsidR="0032656C" w:rsidRPr="0032656C" w14:paraId="21D6D4F1" w14:textId="77777777" w:rsidTr="00914D07">
        <w:trPr>
          <w:trHeight w:val="397"/>
          <w:tblHeader/>
          <w:jc w:val="center"/>
        </w:trPr>
        <w:tc>
          <w:tcPr>
            <w:tcW w:w="252" w:type="pct"/>
            <w:vMerge w:val="restart"/>
            <w:vAlign w:val="center"/>
          </w:tcPr>
          <w:p w14:paraId="157C8E5F" w14:textId="77777777" w:rsidR="00D240C0" w:rsidRPr="0032656C" w:rsidRDefault="00B22695" w:rsidP="00914D07">
            <w:pPr>
              <w:spacing w:line="240" w:lineRule="auto"/>
              <w:ind w:firstLineChars="0" w:firstLine="0"/>
              <w:jc w:val="center"/>
              <w:rPr>
                <w:sz w:val="21"/>
                <w:szCs w:val="21"/>
              </w:rPr>
            </w:pPr>
            <w:r w:rsidRPr="0032656C">
              <w:rPr>
                <w:rFonts w:hint="eastAsia"/>
                <w:sz w:val="21"/>
                <w:szCs w:val="21"/>
              </w:rPr>
              <w:t>环境</w:t>
            </w:r>
          </w:p>
          <w:p w14:paraId="666E7FD7" w14:textId="77777777" w:rsidR="00D240C0" w:rsidRPr="0032656C" w:rsidRDefault="00B22695" w:rsidP="00914D07">
            <w:pPr>
              <w:spacing w:line="240" w:lineRule="auto"/>
              <w:ind w:firstLineChars="0" w:firstLine="0"/>
              <w:jc w:val="center"/>
              <w:rPr>
                <w:sz w:val="21"/>
                <w:szCs w:val="21"/>
              </w:rPr>
            </w:pPr>
            <w:r w:rsidRPr="0032656C">
              <w:rPr>
                <w:rFonts w:hint="eastAsia"/>
                <w:sz w:val="21"/>
                <w:szCs w:val="21"/>
              </w:rPr>
              <w:t>空气</w:t>
            </w:r>
          </w:p>
        </w:tc>
        <w:tc>
          <w:tcPr>
            <w:tcW w:w="1782" w:type="pct"/>
            <w:gridSpan w:val="2"/>
            <w:vAlign w:val="center"/>
          </w:tcPr>
          <w:p w14:paraId="382B5730"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昌吉职业技术学院分校区</w:t>
            </w:r>
          </w:p>
        </w:tc>
        <w:tc>
          <w:tcPr>
            <w:tcW w:w="858" w:type="pct"/>
            <w:gridSpan w:val="2"/>
            <w:vAlign w:val="center"/>
          </w:tcPr>
          <w:p w14:paraId="71BC9E7B"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学校师生</w:t>
            </w:r>
          </w:p>
        </w:tc>
        <w:tc>
          <w:tcPr>
            <w:tcW w:w="665" w:type="pct"/>
            <w:gridSpan w:val="2"/>
            <w:vAlign w:val="center"/>
          </w:tcPr>
          <w:p w14:paraId="6C18D0EA" w14:textId="77777777" w:rsidR="00D240C0" w:rsidRPr="0032656C" w:rsidRDefault="0045180C" w:rsidP="00914D07">
            <w:pPr>
              <w:spacing w:line="240" w:lineRule="auto"/>
              <w:ind w:leftChars="-50" w:left="-120" w:rightChars="-50" w:right="-120" w:firstLineChars="0" w:firstLine="0"/>
              <w:jc w:val="center"/>
              <w:rPr>
                <w:sz w:val="21"/>
                <w:szCs w:val="21"/>
              </w:rPr>
            </w:pPr>
            <w:r w:rsidRPr="0032656C">
              <w:rPr>
                <w:rFonts w:hint="eastAsia"/>
                <w:sz w:val="21"/>
                <w:szCs w:val="21"/>
              </w:rPr>
              <w:t>NE</w:t>
            </w:r>
          </w:p>
        </w:tc>
        <w:tc>
          <w:tcPr>
            <w:tcW w:w="642" w:type="pct"/>
            <w:vAlign w:val="center"/>
          </w:tcPr>
          <w:p w14:paraId="0F138125"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55</w:t>
            </w:r>
          </w:p>
        </w:tc>
        <w:tc>
          <w:tcPr>
            <w:tcW w:w="800" w:type="pct"/>
            <w:vMerge w:val="restart"/>
            <w:vAlign w:val="center"/>
          </w:tcPr>
          <w:p w14:paraId="7A4E1DB6" w14:textId="77777777" w:rsidR="00D240C0" w:rsidRPr="0032656C" w:rsidRDefault="00B22695" w:rsidP="00914D07">
            <w:pPr>
              <w:spacing w:line="240" w:lineRule="auto"/>
              <w:ind w:firstLineChars="0" w:firstLine="0"/>
              <w:rPr>
                <w:sz w:val="21"/>
                <w:szCs w:val="21"/>
              </w:rPr>
            </w:pPr>
            <w:r w:rsidRPr="0032656C">
              <w:rPr>
                <w:rFonts w:hint="eastAsia"/>
                <w:sz w:val="21"/>
                <w:szCs w:val="21"/>
              </w:rPr>
              <w:t>《环境空气质量标准》（</w:t>
            </w:r>
            <w:r w:rsidRPr="0032656C">
              <w:rPr>
                <w:rFonts w:hint="eastAsia"/>
                <w:sz w:val="21"/>
                <w:szCs w:val="21"/>
              </w:rPr>
              <w:t>GB3095-2012</w:t>
            </w:r>
            <w:r w:rsidRPr="0032656C">
              <w:rPr>
                <w:rFonts w:hint="eastAsia"/>
                <w:sz w:val="21"/>
                <w:szCs w:val="21"/>
              </w:rPr>
              <w:t>）及修改单中二级标准</w:t>
            </w:r>
          </w:p>
        </w:tc>
      </w:tr>
      <w:tr w:rsidR="0032656C" w:rsidRPr="0032656C" w14:paraId="294AA6D3" w14:textId="77777777" w:rsidTr="00914D07">
        <w:trPr>
          <w:trHeight w:val="397"/>
          <w:tblHeader/>
          <w:jc w:val="center"/>
        </w:trPr>
        <w:tc>
          <w:tcPr>
            <w:tcW w:w="252" w:type="pct"/>
            <w:vMerge/>
            <w:vAlign w:val="center"/>
          </w:tcPr>
          <w:p w14:paraId="49B3E4E9"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1561A3CD"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阳光家园</w:t>
            </w:r>
          </w:p>
        </w:tc>
        <w:tc>
          <w:tcPr>
            <w:tcW w:w="858" w:type="pct"/>
            <w:gridSpan w:val="2"/>
            <w:vAlign w:val="center"/>
          </w:tcPr>
          <w:p w14:paraId="5DD5AB30" w14:textId="77777777" w:rsidR="00D240C0" w:rsidRPr="0032656C" w:rsidRDefault="00042553"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691547B9" w14:textId="77777777" w:rsidR="00D240C0" w:rsidRPr="0032656C" w:rsidRDefault="0045180C" w:rsidP="00914D07">
            <w:pPr>
              <w:spacing w:line="240" w:lineRule="auto"/>
              <w:ind w:leftChars="-50" w:left="-120" w:rightChars="-50" w:right="-120" w:firstLineChars="0" w:firstLine="0"/>
              <w:jc w:val="center"/>
              <w:rPr>
                <w:sz w:val="21"/>
                <w:szCs w:val="21"/>
              </w:rPr>
            </w:pPr>
            <w:r w:rsidRPr="0032656C">
              <w:rPr>
                <w:rFonts w:hint="eastAsia"/>
                <w:sz w:val="21"/>
                <w:szCs w:val="21"/>
              </w:rPr>
              <w:t>NE</w:t>
            </w:r>
          </w:p>
        </w:tc>
        <w:tc>
          <w:tcPr>
            <w:tcW w:w="642" w:type="pct"/>
            <w:vAlign w:val="center"/>
          </w:tcPr>
          <w:p w14:paraId="706D64A3"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55</w:t>
            </w:r>
          </w:p>
        </w:tc>
        <w:tc>
          <w:tcPr>
            <w:tcW w:w="800" w:type="pct"/>
            <w:vMerge/>
            <w:vAlign w:val="center"/>
          </w:tcPr>
          <w:p w14:paraId="2FBAB8A7" w14:textId="77777777" w:rsidR="00D240C0" w:rsidRPr="0032656C" w:rsidRDefault="00D240C0" w:rsidP="00914D07">
            <w:pPr>
              <w:spacing w:line="240" w:lineRule="auto"/>
              <w:ind w:firstLineChars="0" w:firstLine="0"/>
              <w:jc w:val="center"/>
              <w:rPr>
                <w:sz w:val="21"/>
                <w:szCs w:val="21"/>
              </w:rPr>
            </w:pPr>
          </w:p>
        </w:tc>
      </w:tr>
      <w:tr w:rsidR="0032656C" w:rsidRPr="0032656C" w14:paraId="2C8E0438" w14:textId="77777777" w:rsidTr="00914D07">
        <w:trPr>
          <w:trHeight w:val="397"/>
          <w:tblHeader/>
          <w:jc w:val="center"/>
        </w:trPr>
        <w:tc>
          <w:tcPr>
            <w:tcW w:w="252" w:type="pct"/>
            <w:vMerge/>
            <w:vAlign w:val="center"/>
          </w:tcPr>
          <w:p w14:paraId="2FEEC36C"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75CBC6BF"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艺园小区</w:t>
            </w:r>
          </w:p>
        </w:tc>
        <w:tc>
          <w:tcPr>
            <w:tcW w:w="858" w:type="pct"/>
            <w:gridSpan w:val="2"/>
            <w:vAlign w:val="center"/>
          </w:tcPr>
          <w:p w14:paraId="2594764A" w14:textId="77777777" w:rsidR="00D240C0" w:rsidRPr="0032656C" w:rsidRDefault="00042553"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4B8AB3BF" w14:textId="77777777" w:rsidR="00D240C0" w:rsidRPr="0032656C" w:rsidRDefault="0045180C" w:rsidP="00914D07">
            <w:pPr>
              <w:spacing w:line="240" w:lineRule="auto"/>
              <w:ind w:leftChars="-50" w:left="-120" w:rightChars="-50" w:right="-120" w:firstLineChars="0" w:firstLine="0"/>
              <w:jc w:val="center"/>
              <w:rPr>
                <w:sz w:val="21"/>
                <w:szCs w:val="21"/>
              </w:rPr>
            </w:pPr>
            <w:r w:rsidRPr="0032656C">
              <w:rPr>
                <w:rFonts w:hint="eastAsia"/>
                <w:sz w:val="21"/>
                <w:szCs w:val="21"/>
              </w:rPr>
              <w:t>NE</w:t>
            </w:r>
          </w:p>
        </w:tc>
        <w:tc>
          <w:tcPr>
            <w:tcW w:w="642" w:type="pct"/>
            <w:vAlign w:val="center"/>
          </w:tcPr>
          <w:p w14:paraId="231E8F70"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600</w:t>
            </w:r>
          </w:p>
        </w:tc>
        <w:tc>
          <w:tcPr>
            <w:tcW w:w="800" w:type="pct"/>
            <w:vMerge/>
            <w:vAlign w:val="center"/>
          </w:tcPr>
          <w:p w14:paraId="6671887D" w14:textId="77777777" w:rsidR="00D240C0" w:rsidRPr="0032656C" w:rsidRDefault="00D240C0" w:rsidP="00914D07">
            <w:pPr>
              <w:spacing w:line="240" w:lineRule="auto"/>
              <w:ind w:firstLineChars="0" w:firstLine="0"/>
              <w:jc w:val="center"/>
              <w:rPr>
                <w:sz w:val="21"/>
                <w:szCs w:val="21"/>
              </w:rPr>
            </w:pPr>
          </w:p>
        </w:tc>
      </w:tr>
      <w:tr w:rsidR="0032656C" w:rsidRPr="0032656C" w14:paraId="776E8580" w14:textId="77777777" w:rsidTr="00914D07">
        <w:trPr>
          <w:trHeight w:val="397"/>
          <w:tblHeader/>
          <w:jc w:val="center"/>
        </w:trPr>
        <w:tc>
          <w:tcPr>
            <w:tcW w:w="252" w:type="pct"/>
            <w:vMerge/>
            <w:vAlign w:val="center"/>
          </w:tcPr>
          <w:p w14:paraId="5F44A5E5"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679D1BF4"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绿洲华庭</w:t>
            </w:r>
          </w:p>
        </w:tc>
        <w:tc>
          <w:tcPr>
            <w:tcW w:w="858" w:type="pct"/>
            <w:gridSpan w:val="2"/>
            <w:vAlign w:val="center"/>
          </w:tcPr>
          <w:p w14:paraId="114650B6" w14:textId="77777777" w:rsidR="00D240C0" w:rsidRPr="0032656C" w:rsidRDefault="00042553"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51930D43" w14:textId="77777777" w:rsidR="00D240C0" w:rsidRPr="0032656C" w:rsidRDefault="0045180C" w:rsidP="00914D07">
            <w:pPr>
              <w:spacing w:line="240" w:lineRule="auto"/>
              <w:ind w:leftChars="-50" w:left="-120" w:rightChars="-50" w:right="-120" w:firstLineChars="0" w:firstLine="0"/>
              <w:jc w:val="center"/>
              <w:rPr>
                <w:sz w:val="21"/>
                <w:szCs w:val="21"/>
              </w:rPr>
            </w:pPr>
            <w:r w:rsidRPr="0032656C">
              <w:rPr>
                <w:rFonts w:hint="eastAsia"/>
                <w:sz w:val="21"/>
                <w:szCs w:val="21"/>
              </w:rPr>
              <w:t>NE</w:t>
            </w:r>
          </w:p>
        </w:tc>
        <w:tc>
          <w:tcPr>
            <w:tcW w:w="642" w:type="pct"/>
            <w:vAlign w:val="center"/>
          </w:tcPr>
          <w:p w14:paraId="1170B78F"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1060</w:t>
            </w:r>
          </w:p>
        </w:tc>
        <w:tc>
          <w:tcPr>
            <w:tcW w:w="800" w:type="pct"/>
            <w:vMerge/>
            <w:vAlign w:val="center"/>
          </w:tcPr>
          <w:p w14:paraId="2C3E91DD" w14:textId="77777777" w:rsidR="00D240C0" w:rsidRPr="0032656C" w:rsidRDefault="00D240C0" w:rsidP="00914D07">
            <w:pPr>
              <w:spacing w:line="240" w:lineRule="auto"/>
              <w:ind w:firstLineChars="0" w:firstLine="0"/>
              <w:jc w:val="center"/>
              <w:rPr>
                <w:sz w:val="21"/>
                <w:szCs w:val="21"/>
              </w:rPr>
            </w:pPr>
          </w:p>
        </w:tc>
      </w:tr>
      <w:tr w:rsidR="0032656C" w:rsidRPr="0032656C" w14:paraId="3F218B7B" w14:textId="77777777" w:rsidTr="00914D07">
        <w:trPr>
          <w:trHeight w:val="397"/>
          <w:tblHeader/>
          <w:jc w:val="center"/>
        </w:trPr>
        <w:tc>
          <w:tcPr>
            <w:tcW w:w="252" w:type="pct"/>
            <w:vMerge/>
            <w:vAlign w:val="center"/>
          </w:tcPr>
          <w:p w14:paraId="660484DF"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566A4523" w14:textId="77777777" w:rsidR="00D240C0" w:rsidRPr="0032656C" w:rsidRDefault="0045180C" w:rsidP="00914D07">
            <w:pPr>
              <w:spacing w:line="240" w:lineRule="auto"/>
              <w:ind w:leftChars="-50" w:left="-120" w:rightChars="-50" w:right="-120" w:firstLineChars="0" w:firstLine="0"/>
              <w:jc w:val="center"/>
              <w:rPr>
                <w:sz w:val="21"/>
                <w:szCs w:val="21"/>
              </w:rPr>
            </w:pPr>
            <w:r w:rsidRPr="0032656C">
              <w:rPr>
                <w:rFonts w:hint="eastAsia"/>
                <w:sz w:val="21"/>
                <w:szCs w:val="21"/>
              </w:rPr>
              <w:t>绿园</w:t>
            </w:r>
            <w:r w:rsidR="00B22695" w:rsidRPr="0032656C">
              <w:rPr>
                <w:rFonts w:hint="eastAsia"/>
                <w:sz w:val="21"/>
                <w:szCs w:val="21"/>
              </w:rPr>
              <w:t>小区</w:t>
            </w:r>
          </w:p>
        </w:tc>
        <w:tc>
          <w:tcPr>
            <w:tcW w:w="858" w:type="pct"/>
            <w:gridSpan w:val="2"/>
            <w:vAlign w:val="center"/>
          </w:tcPr>
          <w:p w14:paraId="45EB3FA8" w14:textId="77777777" w:rsidR="00D240C0" w:rsidRPr="0032656C" w:rsidRDefault="00042553"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6CF5F81B" w14:textId="77777777" w:rsidR="00D240C0" w:rsidRPr="0032656C" w:rsidRDefault="0045180C" w:rsidP="00914D07">
            <w:pPr>
              <w:spacing w:line="240" w:lineRule="auto"/>
              <w:ind w:leftChars="-50" w:left="-120" w:rightChars="-50" w:right="-120" w:firstLineChars="0" w:firstLine="0"/>
              <w:jc w:val="center"/>
              <w:rPr>
                <w:sz w:val="21"/>
                <w:szCs w:val="21"/>
              </w:rPr>
            </w:pPr>
            <w:r w:rsidRPr="0032656C">
              <w:rPr>
                <w:rFonts w:hint="eastAsia"/>
                <w:sz w:val="21"/>
                <w:szCs w:val="21"/>
              </w:rPr>
              <w:t>NE</w:t>
            </w:r>
          </w:p>
        </w:tc>
        <w:tc>
          <w:tcPr>
            <w:tcW w:w="642" w:type="pct"/>
            <w:vAlign w:val="center"/>
          </w:tcPr>
          <w:p w14:paraId="333C091D"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1060</w:t>
            </w:r>
          </w:p>
        </w:tc>
        <w:tc>
          <w:tcPr>
            <w:tcW w:w="800" w:type="pct"/>
            <w:vMerge/>
            <w:vAlign w:val="center"/>
          </w:tcPr>
          <w:p w14:paraId="21366731" w14:textId="77777777" w:rsidR="00D240C0" w:rsidRPr="0032656C" w:rsidRDefault="00D240C0" w:rsidP="00914D07">
            <w:pPr>
              <w:spacing w:line="240" w:lineRule="auto"/>
              <w:ind w:firstLineChars="0" w:firstLine="0"/>
              <w:jc w:val="center"/>
              <w:rPr>
                <w:sz w:val="21"/>
                <w:szCs w:val="21"/>
              </w:rPr>
            </w:pPr>
          </w:p>
        </w:tc>
      </w:tr>
      <w:tr w:rsidR="0032656C" w:rsidRPr="0032656C" w14:paraId="5802F378" w14:textId="77777777" w:rsidTr="00914D07">
        <w:trPr>
          <w:trHeight w:val="397"/>
          <w:tblHeader/>
          <w:jc w:val="center"/>
        </w:trPr>
        <w:tc>
          <w:tcPr>
            <w:tcW w:w="252" w:type="pct"/>
            <w:vMerge/>
            <w:vAlign w:val="center"/>
          </w:tcPr>
          <w:p w14:paraId="04F0CEDF"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253CE4AE"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君悦海棠</w:t>
            </w:r>
          </w:p>
        </w:tc>
        <w:tc>
          <w:tcPr>
            <w:tcW w:w="858" w:type="pct"/>
            <w:gridSpan w:val="2"/>
            <w:vAlign w:val="center"/>
          </w:tcPr>
          <w:p w14:paraId="2C1DAC5F" w14:textId="77777777" w:rsidR="00D240C0" w:rsidRPr="0032656C" w:rsidRDefault="00042553"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096A8518"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ESE</w:t>
            </w:r>
          </w:p>
        </w:tc>
        <w:tc>
          <w:tcPr>
            <w:tcW w:w="642" w:type="pct"/>
            <w:vAlign w:val="center"/>
          </w:tcPr>
          <w:p w14:paraId="56808F42"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1732</w:t>
            </w:r>
          </w:p>
        </w:tc>
        <w:tc>
          <w:tcPr>
            <w:tcW w:w="800" w:type="pct"/>
            <w:vMerge/>
            <w:vAlign w:val="center"/>
          </w:tcPr>
          <w:p w14:paraId="1D04B0E5" w14:textId="77777777" w:rsidR="00D240C0" w:rsidRPr="0032656C" w:rsidRDefault="00D240C0" w:rsidP="00914D07">
            <w:pPr>
              <w:spacing w:line="240" w:lineRule="auto"/>
              <w:ind w:firstLineChars="0" w:firstLine="0"/>
              <w:jc w:val="center"/>
              <w:rPr>
                <w:sz w:val="21"/>
                <w:szCs w:val="21"/>
              </w:rPr>
            </w:pPr>
          </w:p>
        </w:tc>
      </w:tr>
      <w:tr w:rsidR="0032656C" w:rsidRPr="0032656C" w14:paraId="033435AB" w14:textId="77777777" w:rsidTr="00914D07">
        <w:trPr>
          <w:trHeight w:val="397"/>
          <w:tblHeader/>
          <w:jc w:val="center"/>
        </w:trPr>
        <w:tc>
          <w:tcPr>
            <w:tcW w:w="252" w:type="pct"/>
            <w:vMerge/>
            <w:vAlign w:val="center"/>
          </w:tcPr>
          <w:p w14:paraId="044317DE"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1CF747E3"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西域君悦海棠</w:t>
            </w:r>
          </w:p>
        </w:tc>
        <w:tc>
          <w:tcPr>
            <w:tcW w:w="858" w:type="pct"/>
            <w:gridSpan w:val="2"/>
            <w:vAlign w:val="center"/>
          </w:tcPr>
          <w:p w14:paraId="558D97B2" w14:textId="77777777" w:rsidR="00D240C0" w:rsidRPr="0032656C" w:rsidRDefault="00042553"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34016567"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SE</w:t>
            </w:r>
          </w:p>
        </w:tc>
        <w:tc>
          <w:tcPr>
            <w:tcW w:w="642" w:type="pct"/>
            <w:vAlign w:val="center"/>
          </w:tcPr>
          <w:p w14:paraId="349BDCD0"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1894</w:t>
            </w:r>
          </w:p>
        </w:tc>
        <w:tc>
          <w:tcPr>
            <w:tcW w:w="800" w:type="pct"/>
            <w:vMerge/>
            <w:vAlign w:val="center"/>
          </w:tcPr>
          <w:p w14:paraId="5A72DA79" w14:textId="77777777" w:rsidR="00D240C0" w:rsidRPr="0032656C" w:rsidRDefault="00D240C0" w:rsidP="00914D07">
            <w:pPr>
              <w:spacing w:line="240" w:lineRule="auto"/>
              <w:ind w:firstLineChars="0" w:firstLine="0"/>
              <w:jc w:val="center"/>
              <w:rPr>
                <w:sz w:val="21"/>
                <w:szCs w:val="21"/>
              </w:rPr>
            </w:pPr>
          </w:p>
        </w:tc>
      </w:tr>
      <w:tr w:rsidR="0032656C" w:rsidRPr="0032656C" w14:paraId="33995D6D" w14:textId="77777777" w:rsidTr="00914D07">
        <w:trPr>
          <w:trHeight w:val="397"/>
          <w:tblHeader/>
          <w:jc w:val="center"/>
        </w:trPr>
        <w:tc>
          <w:tcPr>
            <w:tcW w:w="252" w:type="pct"/>
            <w:vMerge/>
            <w:vAlign w:val="center"/>
          </w:tcPr>
          <w:p w14:paraId="04FB8F35"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41B18C91"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馨河湾</w:t>
            </w:r>
          </w:p>
        </w:tc>
        <w:tc>
          <w:tcPr>
            <w:tcW w:w="858" w:type="pct"/>
            <w:gridSpan w:val="2"/>
            <w:vAlign w:val="center"/>
          </w:tcPr>
          <w:p w14:paraId="536A7CDE" w14:textId="77777777" w:rsidR="00D240C0" w:rsidRPr="0032656C" w:rsidRDefault="00042553"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37453846"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ESE</w:t>
            </w:r>
          </w:p>
        </w:tc>
        <w:tc>
          <w:tcPr>
            <w:tcW w:w="642" w:type="pct"/>
            <w:vAlign w:val="center"/>
          </w:tcPr>
          <w:p w14:paraId="758CB748"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1966</w:t>
            </w:r>
          </w:p>
        </w:tc>
        <w:tc>
          <w:tcPr>
            <w:tcW w:w="800" w:type="pct"/>
            <w:vMerge/>
            <w:vAlign w:val="center"/>
          </w:tcPr>
          <w:p w14:paraId="32604DE7" w14:textId="77777777" w:rsidR="00D240C0" w:rsidRPr="0032656C" w:rsidRDefault="00D240C0" w:rsidP="00914D07">
            <w:pPr>
              <w:spacing w:line="240" w:lineRule="auto"/>
              <w:ind w:firstLineChars="0" w:firstLine="0"/>
              <w:jc w:val="center"/>
              <w:rPr>
                <w:sz w:val="21"/>
                <w:szCs w:val="21"/>
              </w:rPr>
            </w:pPr>
          </w:p>
        </w:tc>
      </w:tr>
      <w:tr w:rsidR="0032656C" w:rsidRPr="0032656C" w14:paraId="2ACF4EEC" w14:textId="77777777" w:rsidTr="00914D07">
        <w:trPr>
          <w:trHeight w:val="397"/>
          <w:tblHeader/>
          <w:jc w:val="center"/>
        </w:trPr>
        <w:tc>
          <w:tcPr>
            <w:tcW w:w="252" w:type="pct"/>
            <w:vMerge/>
            <w:vAlign w:val="center"/>
          </w:tcPr>
          <w:p w14:paraId="1DA1F584"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69549767"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新疆农业职业技术学院</w:t>
            </w:r>
          </w:p>
        </w:tc>
        <w:tc>
          <w:tcPr>
            <w:tcW w:w="858" w:type="pct"/>
            <w:gridSpan w:val="2"/>
            <w:vAlign w:val="center"/>
          </w:tcPr>
          <w:p w14:paraId="6D412B13" w14:textId="77777777" w:rsidR="00D240C0" w:rsidRPr="0032656C" w:rsidRDefault="00444ED2" w:rsidP="00914D07">
            <w:pPr>
              <w:spacing w:line="240" w:lineRule="auto"/>
              <w:ind w:leftChars="-50" w:left="-120" w:rightChars="-50" w:right="-120" w:firstLineChars="0" w:firstLine="0"/>
              <w:jc w:val="center"/>
              <w:rPr>
                <w:sz w:val="21"/>
                <w:szCs w:val="21"/>
              </w:rPr>
            </w:pPr>
            <w:r w:rsidRPr="0032656C">
              <w:rPr>
                <w:rFonts w:hint="eastAsia"/>
                <w:sz w:val="21"/>
                <w:szCs w:val="21"/>
              </w:rPr>
              <w:t>学校师生</w:t>
            </w:r>
          </w:p>
        </w:tc>
        <w:tc>
          <w:tcPr>
            <w:tcW w:w="665" w:type="pct"/>
            <w:gridSpan w:val="2"/>
            <w:vAlign w:val="center"/>
          </w:tcPr>
          <w:p w14:paraId="781E5DE0"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ESE</w:t>
            </w:r>
          </w:p>
        </w:tc>
        <w:tc>
          <w:tcPr>
            <w:tcW w:w="642" w:type="pct"/>
            <w:vAlign w:val="center"/>
          </w:tcPr>
          <w:p w14:paraId="400462D2"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867</w:t>
            </w:r>
          </w:p>
        </w:tc>
        <w:tc>
          <w:tcPr>
            <w:tcW w:w="800" w:type="pct"/>
            <w:vMerge/>
            <w:vAlign w:val="center"/>
          </w:tcPr>
          <w:p w14:paraId="034FE34A" w14:textId="77777777" w:rsidR="00D240C0" w:rsidRPr="0032656C" w:rsidRDefault="00D240C0" w:rsidP="00914D07">
            <w:pPr>
              <w:spacing w:line="240" w:lineRule="auto"/>
              <w:ind w:firstLineChars="0" w:firstLine="0"/>
              <w:jc w:val="center"/>
              <w:rPr>
                <w:sz w:val="21"/>
                <w:szCs w:val="21"/>
              </w:rPr>
            </w:pPr>
          </w:p>
        </w:tc>
      </w:tr>
      <w:tr w:rsidR="0032656C" w:rsidRPr="0032656C" w14:paraId="2AC094E3" w14:textId="77777777" w:rsidTr="00914D07">
        <w:trPr>
          <w:trHeight w:val="397"/>
          <w:tblHeader/>
          <w:jc w:val="center"/>
        </w:trPr>
        <w:tc>
          <w:tcPr>
            <w:tcW w:w="252" w:type="pct"/>
            <w:vMerge/>
            <w:vAlign w:val="center"/>
          </w:tcPr>
          <w:p w14:paraId="6E1380B0"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7D3CBF51"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昌吉州第四中学</w:t>
            </w:r>
          </w:p>
        </w:tc>
        <w:tc>
          <w:tcPr>
            <w:tcW w:w="858" w:type="pct"/>
            <w:gridSpan w:val="2"/>
            <w:vAlign w:val="center"/>
          </w:tcPr>
          <w:p w14:paraId="1E848F79" w14:textId="77777777" w:rsidR="00D240C0" w:rsidRPr="0032656C" w:rsidRDefault="00444ED2" w:rsidP="00914D07">
            <w:pPr>
              <w:spacing w:line="240" w:lineRule="auto"/>
              <w:ind w:leftChars="-50" w:left="-120" w:rightChars="-50" w:right="-120" w:firstLineChars="0" w:firstLine="0"/>
              <w:jc w:val="center"/>
              <w:rPr>
                <w:sz w:val="21"/>
                <w:szCs w:val="21"/>
              </w:rPr>
            </w:pPr>
            <w:r w:rsidRPr="0032656C">
              <w:rPr>
                <w:rFonts w:hint="eastAsia"/>
                <w:sz w:val="21"/>
                <w:szCs w:val="21"/>
              </w:rPr>
              <w:t>学校师生</w:t>
            </w:r>
          </w:p>
        </w:tc>
        <w:tc>
          <w:tcPr>
            <w:tcW w:w="665" w:type="pct"/>
            <w:gridSpan w:val="2"/>
            <w:vAlign w:val="center"/>
          </w:tcPr>
          <w:p w14:paraId="5E80D0F9" w14:textId="77777777" w:rsidR="00D240C0" w:rsidRPr="0032656C" w:rsidRDefault="0045180C" w:rsidP="00914D07">
            <w:pPr>
              <w:spacing w:line="240" w:lineRule="auto"/>
              <w:ind w:leftChars="-50" w:left="-120" w:rightChars="-50" w:right="-120" w:firstLineChars="0" w:firstLine="0"/>
              <w:jc w:val="center"/>
              <w:rPr>
                <w:sz w:val="21"/>
                <w:szCs w:val="21"/>
              </w:rPr>
            </w:pPr>
            <w:r w:rsidRPr="0032656C">
              <w:rPr>
                <w:rFonts w:hint="eastAsia"/>
                <w:sz w:val="21"/>
                <w:szCs w:val="21"/>
              </w:rPr>
              <w:t>SE</w:t>
            </w:r>
          </w:p>
        </w:tc>
        <w:tc>
          <w:tcPr>
            <w:tcW w:w="642" w:type="pct"/>
            <w:vAlign w:val="center"/>
          </w:tcPr>
          <w:p w14:paraId="0EDDCD42"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1480</w:t>
            </w:r>
          </w:p>
        </w:tc>
        <w:tc>
          <w:tcPr>
            <w:tcW w:w="800" w:type="pct"/>
            <w:vMerge/>
            <w:vAlign w:val="center"/>
          </w:tcPr>
          <w:p w14:paraId="6E18068F" w14:textId="77777777" w:rsidR="00D240C0" w:rsidRPr="0032656C" w:rsidRDefault="00D240C0" w:rsidP="00914D07">
            <w:pPr>
              <w:spacing w:line="240" w:lineRule="auto"/>
              <w:ind w:firstLineChars="0" w:firstLine="0"/>
              <w:jc w:val="center"/>
              <w:rPr>
                <w:sz w:val="21"/>
                <w:szCs w:val="21"/>
              </w:rPr>
            </w:pPr>
          </w:p>
        </w:tc>
      </w:tr>
      <w:tr w:rsidR="0032656C" w:rsidRPr="0032656C" w14:paraId="23A60060" w14:textId="77777777" w:rsidTr="00914D07">
        <w:trPr>
          <w:trHeight w:val="397"/>
          <w:tblHeader/>
          <w:jc w:val="center"/>
        </w:trPr>
        <w:tc>
          <w:tcPr>
            <w:tcW w:w="252" w:type="pct"/>
            <w:vMerge/>
            <w:vAlign w:val="center"/>
          </w:tcPr>
          <w:p w14:paraId="391C8289"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15C892D8"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海棠小镇</w:t>
            </w:r>
          </w:p>
        </w:tc>
        <w:tc>
          <w:tcPr>
            <w:tcW w:w="858" w:type="pct"/>
            <w:gridSpan w:val="2"/>
            <w:vAlign w:val="center"/>
          </w:tcPr>
          <w:p w14:paraId="4AB63079" w14:textId="77777777" w:rsidR="00D240C0" w:rsidRPr="0032656C" w:rsidRDefault="00042553"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4A6E8126"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SE</w:t>
            </w:r>
          </w:p>
        </w:tc>
        <w:tc>
          <w:tcPr>
            <w:tcW w:w="642" w:type="pct"/>
            <w:vAlign w:val="center"/>
          </w:tcPr>
          <w:p w14:paraId="0C5D7DED"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2350</w:t>
            </w:r>
          </w:p>
        </w:tc>
        <w:tc>
          <w:tcPr>
            <w:tcW w:w="800" w:type="pct"/>
            <w:vMerge/>
            <w:vAlign w:val="center"/>
          </w:tcPr>
          <w:p w14:paraId="79B4AEE2" w14:textId="77777777" w:rsidR="00D240C0" w:rsidRPr="0032656C" w:rsidRDefault="00D240C0" w:rsidP="00914D07">
            <w:pPr>
              <w:spacing w:line="240" w:lineRule="auto"/>
              <w:ind w:firstLineChars="0" w:firstLine="0"/>
              <w:jc w:val="center"/>
              <w:rPr>
                <w:sz w:val="21"/>
                <w:szCs w:val="21"/>
              </w:rPr>
            </w:pPr>
          </w:p>
        </w:tc>
      </w:tr>
      <w:tr w:rsidR="0032656C" w:rsidRPr="0032656C" w14:paraId="289EFC6A" w14:textId="77777777" w:rsidTr="00914D07">
        <w:trPr>
          <w:trHeight w:val="397"/>
          <w:tblHeader/>
          <w:jc w:val="center"/>
        </w:trPr>
        <w:tc>
          <w:tcPr>
            <w:tcW w:w="252" w:type="pct"/>
            <w:vMerge/>
            <w:vAlign w:val="center"/>
          </w:tcPr>
          <w:p w14:paraId="3269287C"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0742ED13"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翡翠苑</w:t>
            </w:r>
          </w:p>
        </w:tc>
        <w:tc>
          <w:tcPr>
            <w:tcW w:w="858" w:type="pct"/>
            <w:gridSpan w:val="2"/>
            <w:vAlign w:val="center"/>
          </w:tcPr>
          <w:p w14:paraId="2D8DA514" w14:textId="77777777" w:rsidR="00D240C0" w:rsidRPr="0032656C" w:rsidRDefault="00042553"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2E02CC6E"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SE</w:t>
            </w:r>
          </w:p>
        </w:tc>
        <w:tc>
          <w:tcPr>
            <w:tcW w:w="642" w:type="pct"/>
            <w:vAlign w:val="center"/>
          </w:tcPr>
          <w:p w14:paraId="3C695B79"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2410</w:t>
            </w:r>
          </w:p>
        </w:tc>
        <w:tc>
          <w:tcPr>
            <w:tcW w:w="800" w:type="pct"/>
            <w:vMerge/>
            <w:vAlign w:val="center"/>
          </w:tcPr>
          <w:p w14:paraId="30E6FDAF" w14:textId="77777777" w:rsidR="00D240C0" w:rsidRPr="0032656C" w:rsidRDefault="00D240C0" w:rsidP="00914D07">
            <w:pPr>
              <w:spacing w:line="240" w:lineRule="auto"/>
              <w:ind w:firstLineChars="0" w:firstLine="0"/>
              <w:jc w:val="center"/>
              <w:rPr>
                <w:sz w:val="21"/>
                <w:szCs w:val="21"/>
              </w:rPr>
            </w:pPr>
          </w:p>
        </w:tc>
      </w:tr>
      <w:tr w:rsidR="0032656C" w:rsidRPr="0032656C" w14:paraId="0A2E2C1B" w14:textId="77777777" w:rsidTr="00914D07">
        <w:trPr>
          <w:trHeight w:val="397"/>
          <w:tblHeader/>
          <w:jc w:val="center"/>
        </w:trPr>
        <w:tc>
          <w:tcPr>
            <w:tcW w:w="252" w:type="pct"/>
            <w:vMerge/>
            <w:vAlign w:val="center"/>
          </w:tcPr>
          <w:p w14:paraId="132CBD71" w14:textId="77777777" w:rsidR="00406951" w:rsidRPr="0032656C" w:rsidRDefault="00406951" w:rsidP="00914D07">
            <w:pPr>
              <w:spacing w:line="240" w:lineRule="auto"/>
              <w:ind w:firstLineChars="0" w:firstLine="0"/>
              <w:jc w:val="center"/>
              <w:rPr>
                <w:sz w:val="21"/>
                <w:szCs w:val="21"/>
              </w:rPr>
            </w:pPr>
          </w:p>
        </w:tc>
        <w:tc>
          <w:tcPr>
            <w:tcW w:w="1782" w:type="pct"/>
            <w:gridSpan w:val="2"/>
            <w:vAlign w:val="center"/>
          </w:tcPr>
          <w:p w14:paraId="366C4409" w14:textId="566EA3BE" w:rsidR="00406951" w:rsidRPr="0032656C" w:rsidRDefault="00406951" w:rsidP="00914D07">
            <w:pPr>
              <w:spacing w:line="240" w:lineRule="auto"/>
              <w:ind w:leftChars="-50" w:left="-120" w:rightChars="-50" w:right="-120" w:firstLineChars="0" w:firstLine="0"/>
              <w:jc w:val="center"/>
              <w:rPr>
                <w:sz w:val="21"/>
                <w:szCs w:val="21"/>
              </w:rPr>
            </w:pPr>
            <w:r w:rsidRPr="0032656C">
              <w:rPr>
                <w:rFonts w:hint="eastAsia"/>
                <w:sz w:val="21"/>
                <w:szCs w:val="21"/>
              </w:rPr>
              <w:t>昌吉州疾控中心</w:t>
            </w:r>
          </w:p>
        </w:tc>
        <w:tc>
          <w:tcPr>
            <w:tcW w:w="858" w:type="pct"/>
            <w:gridSpan w:val="2"/>
            <w:vAlign w:val="center"/>
          </w:tcPr>
          <w:p w14:paraId="727AD8A5" w14:textId="0E99B271" w:rsidR="00406951" w:rsidRPr="0032656C" w:rsidRDefault="00406951" w:rsidP="00914D07">
            <w:pPr>
              <w:spacing w:line="240" w:lineRule="auto"/>
              <w:ind w:leftChars="-50" w:left="-120" w:rightChars="-50" w:right="-120" w:firstLineChars="0" w:firstLine="0"/>
              <w:jc w:val="center"/>
              <w:rPr>
                <w:sz w:val="21"/>
                <w:szCs w:val="21"/>
              </w:rPr>
            </w:pPr>
            <w:r w:rsidRPr="0032656C">
              <w:rPr>
                <w:rFonts w:hint="eastAsia"/>
                <w:sz w:val="21"/>
                <w:szCs w:val="21"/>
              </w:rPr>
              <w:t>医生、患者、陪护人员</w:t>
            </w:r>
          </w:p>
        </w:tc>
        <w:tc>
          <w:tcPr>
            <w:tcW w:w="665" w:type="pct"/>
            <w:gridSpan w:val="2"/>
            <w:vAlign w:val="center"/>
          </w:tcPr>
          <w:p w14:paraId="6DD627CD" w14:textId="18C28050" w:rsidR="00406951" w:rsidRPr="0032656C" w:rsidRDefault="00406951" w:rsidP="00914D07">
            <w:pPr>
              <w:spacing w:line="240" w:lineRule="auto"/>
              <w:ind w:leftChars="-50" w:left="-120" w:rightChars="-50" w:right="-120" w:firstLineChars="0" w:firstLine="0"/>
              <w:jc w:val="center"/>
              <w:rPr>
                <w:sz w:val="21"/>
                <w:szCs w:val="21"/>
              </w:rPr>
            </w:pPr>
            <w:r w:rsidRPr="0032656C">
              <w:rPr>
                <w:rFonts w:hint="eastAsia"/>
                <w:sz w:val="21"/>
                <w:szCs w:val="21"/>
              </w:rPr>
              <w:t>SSE</w:t>
            </w:r>
          </w:p>
        </w:tc>
        <w:tc>
          <w:tcPr>
            <w:tcW w:w="642" w:type="pct"/>
            <w:vAlign w:val="center"/>
          </w:tcPr>
          <w:p w14:paraId="4BC1D909" w14:textId="78C130C3" w:rsidR="00406951" w:rsidRPr="0032656C" w:rsidRDefault="00406951" w:rsidP="00914D07">
            <w:pPr>
              <w:spacing w:line="240" w:lineRule="auto"/>
              <w:ind w:leftChars="-50" w:left="-120" w:rightChars="-50" w:right="-120" w:firstLineChars="0" w:firstLine="0"/>
              <w:jc w:val="center"/>
              <w:rPr>
                <w:sz w:val="21"/>
                <w:szCs w:val="21"/>
              </w:rPr>
            </w:pPr>
            <w:r w:rsidRPr="0032656C">
              <w:rPr>
                <w:rFonts w:hint="eastAsia"/>
                <w:sz w:val="21"/>
                <w:szCs w:val="21"/>
              </w:rPr>
              <w:t>63</w:t>
            </w:r>
          </w:p>
        </w:tc>
        <w:tc>
          <w:tcPr>
            <w:tcW w:w="800" w:type="pct"/>
            <w:vMerge/>
            <w:vAlign w:val="center"/>
          </w:tcPr>
          <w:p w14:paraId="66B007F5" w14:textId="77777777" w:rsidR="00406951" w:rsidRPr="0032656C" w:rsidRDefault="00406951" w:rsidP="00914D07">
            <w:pPr>
              <w:spacing w:line="240" w:lineRule="auto"/>
              <w:ind w:firstLineChars="0" w:firstLine="0"/>
              <w:jc w:val="center"/>
              <w:rPr>
                <w:sz w:val="21"/>
                <w:szCs w:val="21"/>
              </w:rPr>
            </w:pPr>
          </w:p>
        </w:tc>
      </w:tr>
      <w:tr w:rsidR="0032656C" w:rsidRPr="0032656C" w14:paraId="5A929771" w14:textId="77777777" w:rsidTr="00914D07">
        <w:trPr>
          <w:trHeight w:val="397"/>
          <w:tblHeader/>
          <w:jc w:val="center"/>
        </w:trPr>
        <w:tc>
          <w:tcPr>
            <w:tcW w:w="252" w:type="pct"/>
            <w:vMerge/>
            <w:vAlign w:val="center"/>
          </w:tcPr>
          <w:p w14:paraId="7646402D"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0018FE1B"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蒂森·时代新城、博雅小区</w:t>
            </w:r>
          </w:p>
        </w:tc>
        <w:tc>
          <w:tcPr>
            <w:tcW w:w="858" w:type="pct"/>
            <w:gridSpan w:val="2"/>
            <w:vAlign w:val="center"/>
          </w:tcPr>
          <w:p w14:paraId="59D8F9BE" w14:textId="77777777" w:rsidR="00D240C0" w:rsidRPr="0032656C" w:rsidRDefault="00042553"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73F1E71B"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SSE</w:t>
            </w:r>
          </w:p>
        </w:tc>
        <w:tc>
          <w:tcPr>
            <w:tcW w:w="642" w:type="pct"/>
            <w:vAlign w:val="center"/>
          </w:tcPr>
          <w:p w14:paraId="223BF2AB"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1910</w:t>
            </w:r>
          </w:p>
        </w:tc>
        <w:tc>
          <w:tcPr>
            <w:tcW w:w="800" w:type="pct"/>
            <w:vMerge/>
            <w:vAlign w:val="center"/>
          </w:tcPr>
          <w:p w14:paraId="70D94756" w14:textId="77777777" w:rsidR="00D240C0" w:rsidRPr="0032656C" w:rsidRDefault="00D240C0" w:rsidP="00914D07">
            <w:pPr>
              <w:spacing w:line="240" w:lineRule="auto"/>
              <w:ind w:firstLineChars="0" w:firstLine="0"/>
              <w:jc w:val="center"/>
              <w:rPr>
                <w:sz w:val="21"/>
                <w:szCs w:val="21"/>
              </w:rPr>
            </w:pPr>
          </w:p>
        </w:tc>
      </w:tr>
      <w:tr w:rsidR="0032656C" w:rsidRPr="0032656C" w14:paraId="03014B5E" w14:textId="77777777" w:rsidTr="00914D07">
        <w:trPr>
          <w:trHeight w:val="397"/>
          <w:tblHeader/>
          <w:jc w:val="center"/>
        </w:trPr>
        <w:tc>
          <w:tcPr>
            <w:tcW w:w="252" w:type="pct"/>
            <w:vMerge/>
            <w:vAlign w:val="center"/>
          </w:tcPr>
          <w:p w14:paraId="44C8A4CA"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6066B1F2"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昌吉回族自治州聋哑学校</w:t>
            </w:r>
          </w:p>
        </w:tc>
        <w:tc>
          <w:tcPr>
            <w:tcW w:w="858" w:type="pct"/>
            <w:gridSpan w:val="2"/>
            <w:vAlign w:val="center"/>
          </w:tcPr>
          <w:p w14:paraId="5EC58593"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学校师生</w:t>
            </w:r>
          </w:p>
        </w:tc>
        <w:tc>
          <w:tcPr>
            <w:tcW w:w="665" w:type="pct"/>
            <w:gridSpan w:val="2"/>
            <w:vAlign w:val="center"/>
          </w:tcPr>
          <w:p w14:paraId="5AA2517C"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SSE</w:t>
            </w:r>
          </w:p>
        </w:tc>
        <w:tc>
          <w:tcPr>
            <w:tcW w:w="642" w:type="pct"/>
            <w:vAlign w:val="center"/>
          </w:tcPr>
          <w:p w14:paraId="201CF045"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2280</w:t>
            </w:r>
          </w:p>
        </w:tc>
        <w:tc>
          <w:tcPr>
            <w:tcW w:w="800" w:type="pct"/>
            <w:vMerge/>
            <w:vAlign w:val="center"/>
          </w:tcPr>
          <w:p w14:paraId="113A41F7" w14:textId="77777777" w:rsidR="00D240C0" w:rsidRPr="0032656C" w:rsidRDefault="00D240C0" w:rsidP="00914D07">
            <w:pPr>
              <w:spacing w:line="240" w:lineRule="auto"/>
              <w:ind w:firstLineChars="0" w:firstLine="0"/>
              <w:jc w:val="center"/>
              <w:rPr>
                <w:sz w:val="21"/>
                <w:szCs w:val="21"/>
              </w:rPr>
            </w:pPr>
          </w:p>
        </w:tc>
      </w:tr>
      <w:tr w:rsidR="0032656C" w:rsidRPr="0032656C" w14:paraId="7331021B" w14:textId="77777777" w:rsidTr="00914D07">
        <w:trPr>
          <w:trHeight w:val="397"/>
          <w:tblHeader/>
          <w:jc w:val="center"/>
        </w:trPr>
        <w:tc>
          <w:tcPr>
            <w:tcW w:w="252" w:type="pct"/>
            <w:vMerge/>
            <w:vAlign w:val="center"/>
          </w:tcPr>
          <w:p w14:paraId="63B5162F"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3520FC64"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新疆农业职业技术学院南校区</w:t>
            </w:r>
          </w:p>
        </w:tc>
        <w:tc>
          <w:tcPr>
            <w:tcW w:w="858" w:type="pct"/>
            <w:gridSpan w:val="2"/>
            <w:vAlign w:val="center"/>
          </w:tcPr>
          <w:p w14:paraId="4D7F67B6" w14:textId="77777777" w:rsidR="00D240C0" w:rsidRPr="0032656C" w:rsidRDefault="00444ED2" w:rsidP="00914D07">
            <w:pPr>
              <w:spacing w:line="240" w:lineRule="auto"/>
              <w:ind w:leftChars="-50" w:left="-120" w:rightChars="-50" w:right="-120" w:firstLineChars="0" w:firstLine="0"/>
              <w:jc w:val="center"/>
              <w:rPr>
                <w:sz w:val="21"/>
                <w:szCs w:val="21"/>
              </w:rPr>
            </w:pPr>
            <w:r w:rsidRPr="0032656C">
              <w:rPr>
                <w:rFonts w:hint="eastAsia"/>
                <w:sz w:val="21"/>
                <w:szCs w:val="21"/>
              </w:rPr>
              <w:t>学校</w:t>
            </w:r>
            <w:r w:rsidR="00042553" w:rsidRPr="0032656C">
              <w:rPr>
                <w:rFonts w:hint="eastAsia"/>
                <w:sz w:val="21"/>
                <w:szCs w:val="21"/>
              </w:rPr>
              <w:t>师生</w:t>
            </w:r>
          </w:p>
        </w:tc>
        <w:tc>
          <w:tcPr>
            <w:tcW w:w="665" w:type="pct"/>
            <w:gridSpan w:val="2"/>
            <w:vAlign w:val="center"/>
          </w:tcPr>
          <w:p w14:paraId="2BBA93B9"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SSE</w:t>
            </w:r>
          </w:p>
        </w:tc>
        <w:tc>
          <w:tcPr>
            <w:tcW w:w="642" w:type="pct"/>
            <w:vAlign w:val="center"/>
          </w:tcPr>
          <w:p w14:paraId="2FC1FB8C"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2600</w:t>
            </w:r>
          </w:p>
        </w:tc>
        <w:tc>
          <w:tcPr>
            <w:tcW w:w="800" w:type="pct"/>
            <w:vMerge/>
            <w:vAlign w:val="center"/>
          </w:tcPr>
          <w:p w14:paraId="3FDBED72" w14:textId="77777777" w:rsidR="00D240C0" w:rsidRPr="0032656C" w:rsidRDefault="00D240C0" w:rsidP="00914D07">
            <w:pPr>
              <w:spacing w:line="240" w:lineRule="auto"/>
              <w:ind w:firstLineChars="0" w:firstLine="0"/>
              <w:jc w:val="center"/>
              <w:rPr>
                <w:sz w:val="21"/>
                <w:szCs w:val="21"/>
              </w:rPr>
            </w:pPr>
          </w:p>
        </w:tc>
      </w:tr>
      <w:tr w:rsidR="0032656C" w:rsidRPr="0032656C" w14:paraId="6CFC861E" w14:textId="77777777" w:rsidTr="00914D07">
        <w:trPr>
          <w:trHeight w:val="397"/>
          <w:tblHeader/>
          <w:jc w:val="center"/>
        </w:trPr>
        <w:tc>
          <w:tcPr>
            <w:tcW w:w="252" w:type="pct"/>
            <w:vMerge/>
            <w:vAlign w:val="center"/>
          </w:tcPr>
          <w:p w14:paraId="3A2AC1E4"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155D19E1"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嘉和小区</w:t>
            </w:r>
          </w:p>
        </w:tc>
        <w:tc>
          <w:tcPr>
            <w:tcW w:w="858" w:type="pct"/>
            <w:gridSpan w:val="2"/>
            <w:vAlign w:val="center"/>
          </w:tcPr>
          <w:p w14:paraId="2FB67C3F" w14:textId="77777777" w:rsidR="00D240C0" w:rsidRPr="0032656C" w:rsidRDefault="00042553"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06C93683"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SSE</w:t>
            </w:r>
          </w:p>
        </w:tc>
        <w:tc>
          <w:tcPr>
            <w:tcW w:w="642" w:type="pct"/>
            <w:vAlign w:val="center"/>
          </w:tcPr>
          <w:p w14:paraId="703CE6DA"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2490</w:t>
            </w:r>
          </w:p>
        </w:tc>
        <w:tc>
          <w:tcPr>
            <w:tcW w:w="800" w:type="pct"/>
            <w:vMerge/>
            <w:vAlign w:val="center"/>
          </w:tcPr>
          <w:p w14:paraId="6B7119ED" w14:textId="77777777" w:rsidR="00D240C0" w:rsidRPr="0032656C" w:rsidRDefault="00D240C0" w:rsidP="00914D07">
            <w:pPr>
              <w:spacing w:line="240" w:lineRule="auto"/>
              <w:ind w:firstLineChars="0" w:firstLine="0"/>
              <w:jc w:val="center"/>
              <w:rPr>
                <w:sz w:val="21"/>
                <w:szCs w:val="21"/>
              </w:rPr>
            </w:pPr>
          </w:p>
        </w:tc>
      </w:tr>
      <w:tr w:rsidR="0032656C" w:rsidRPr="0032656C" w14:paraId="2215057A" w14:textId="77777777" w:rsidTr="00914D07">
        <w:trPr>
          <w:trHeight w:val="397"/>
          <w:tblHeader/>
          <w:jc w:val="center"/>
        </w:trPr>
        <w:tc>
          <w:tcPr>
            <w:tcW w:w="252" w:type="pct"/>
            <w:vMerge/>
            <w:vAlign w:val="center"/>
          </w:tcPr>
          <w:p w14:paraId="2EB211D4"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0062BF45"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润园小区</w:t>
            </w:r>
          </w:p>
        </w:tc>
        <w:tc>
          <w:tcPr>
            <w:tcW w:w="858" w:type="pct"/>
            <w:gridSpan w:val="2"/>
            <w:vAlign w:val="center"/>
          </w:tcPr>
          <w:p w14:paraId="675077F5" w14:textId="77777777" w:rsidR="00D240C0" w:rsidRPr="0032656C" w:rsidRDefault="00042553"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1516CD32"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SSE</w:t>
            </w:r>
          </w:p>
        </w:tc>
        <w:tc>
          <w:tcPr>
            <w:tcW w:w="642" w:type="pct"/>
            <w:vAlign w:val="center"/>
          </w:tcPr>
          <w:p w14:paraId="26CABB33"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2250</w:t>
            </w:r>
          </w:p>
        </w:tc>
        <w:tc>
          <w:tcPr>
            <w:tcW w:w="800" w:type="pct"/>
            <w:vMerge/>
            <w:vAlign w:val="center"/>
          </w:tcPr>
          <w:p w14:paraId="4A7C6AAB" w14:textId="77777777" w:rsidR="00D240C0" w:rsidRPr="0032656C" w:rsidRDefault="00D240C0" w:rsidP="00914D07">
            <w:pPr>
              <w:spacing w:line="240" w:lineRule="auto"/>
              <w:ind w:firstLineChars="0" w:firstLine="0"/>
              <w:jc w:val="center"/>
              <w:rPr>
                <w:sz w:val="21"/>
                <w:szCs w:val="21"/>
              </w:rPr>
            </w:pPr>
          </w:p>
        </w:tc>
      </w:tr>
      <w:tr w:rsidR="0032656C" w:rsidRPr="0032656C" w14:paraId="3D308BD2" w14:textId="77777777" w:rsidTr="00914D07">
        <w:trPr>
          <w:trHeight w:val="397"/>
          <w:tblHeader/>
          <w:jc w:val="center"/>
        </w:trPr>
        <w:tc>
          <w:tcPr>
            <w:tcW w:w="252" w:type="pct"/>
            <w:vMerge/>
            <w:vAlign w:val="center"/>
          </w:tcPr>
          <w:p w14:paraId="1B7FED9E"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15CB8724"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昌棉小区</w:t>
            </w:r>
          </w:p>
        </w:tc>
        <w:tc>
          <w:tcPr>
            <w:tcW w:w="858" w:type="pct"/>
            <w:gridSpan w:val="2"/>
            <w:vAlign w:val="center"/>
          </w:tcPr>
          <w:p w14:paraId="3C0C2128" w14:textId="77777777" w:rsidR="00D240C0" w:rsidRPr="0032656C" w:rsidRDefault="00042553"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3860D466"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SSE</w:t>
            </w:r>
          </w:p>
        </w:tc>
        <w:tc>
          <w:tcPr>
            <w:tcW w:w="642" w:type="pct"/>
            <w:vAlign w:val="center"/>
          </w:tcPr>
          <w:p w14:paraId="75C110DD"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2420</w:t>
            </w:r>
          </w:p>
        </w:tc>
        <w:tc>
          <w:tcPr>
            <w:tcW w:w="800" w:type="pct"/>
            <w:vMerge/>
            <w:vAlign w:val="center"/>
          </w:tcPr>
          <w:p w14:paraId="0AB0D6E3" w14:textId="77777777" w:rsidR="00D240C0" w:rsidRPr="0032656C" w:rsidRDefault="00D240C0" w:rsidP="00914D07">
            <w:pPr>
              <w:spacing w:line="240" w:lineRule="auto"/>
              <w:ind w:firstLineChars="0" w:firstLine="0"/>
              <w:jc w:val="center"/>
              <w:rPr>
                <w:sz w:val="21"/>
                <w:szCs w:val="21"/>
              </w:rPr>
            </w:pPr>
          </w:p>
        </w:tc>
      </w:tr>
      <w:tr w:rsidR="0032656C" w:rsidRPr="0032656C" w14:paraId="02B63678" w14:textId="77777777" w:rsidTr="00914D07">
        <w:trPr>
          <w:trHeight w:val="397"/>
          <w:tblHeader/>
          <w:jc w:val="center"/>
        </w:trPr>
        <w:tc>
          <w:tcPr>
            <w:tcW w:w="252" w:type="pct"/>
            <w:vMerge/>
            <w:vAlign w:val="center"/>
          </w:tcPr>
          <w:p w14:paraId="0A70CA77"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2413DC2C"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跃进大院</w:t>
            </w:r>
          </w:p>
        </w:tc>
        <w:tc>
          <w:tcPr>
            <w:tcW w:w="858" w:type="pct"/>
            <w:gridSpan w:val="2"/>
            <w:vAlign w:val="center"/>
          </w:tcPr>
          <w:p w14:paraId="28F24C84" w14:textId="77777777" w:rsidR="00D240C0" w:rsidRPr="0032656C" w:rsidRDefault="00042553"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726E3732"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SSE</w:t>
            </w:r>
          </w:p>
        </w:tc>
        <w:tc>
          <w:tcPr>
            <w:tcW w:w="642" w:type="pct"/>
            <w:vAlign w:val="center"/>
          </w:tcPr>
          <w:p w14:paraId="094871CD"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2030</w:t>
            </w:r>
          </w:p>
        </w:tc>
        <w:tc>
          <w:tcPr>
            <w:tcW w:w="800" w:type="pct"/>
            <w:vMerge/>
            <w:vAlign w:val="center"/>
          </w:tcPr>
          <w:p w14:paraId="3B428A08" w14:textId="77777777" w:rsidR="00D240C0" w:rsidRPr="0032656C" w:rsidRDefault="00D240C0" w:rsidP="00914D07">
            <w:pPr>
              <w:spacing w:line="240" w:lineRule="auto"/>
              <w:ind w:firstLineChars="0" w:firstLine="0"/>
              <w:jc w:val="center"/>
              <w:rPr>
                <w:sz w:val="21"/>
                <w:szCs w:val="21"/>
              </w:rPr>
            </w:pPr>
          </w:p>
        </w:tc>
      </w:tr>
      <w:tr w:rsidR="0032656C" w:rsidRPr="0032656C" w14:paraId="6E9E2D94" w14:textId="77777777" w:rsidTr="00914D07">
        <w:trPr>
          <w:trHeight w:val="397"/>
          <w:tblHeader/>
          <w:jc w:val="center"/>
        </w:trPr>
        <w:tc>
          <w:tcPr>
            <w:tcW w:w="252" w:type="pct"/>
            <w:vMerge/>
            <w:vAlign w:val="center"/>
          </w:tcPr>
          <w:p w14:paraId="235439BD"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7137DE94"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亚中都市名居</w:t>
            </w:r>
            <w:r w:rsidRPr="0032656C">
              <w:rPr>
                <w:rFonts w:hint="eastAsia"/>
                <w:sz w:val="21"/>
                <w:szCs w:val="21"/>
              </w:rPr>
              <w:t>2</w:t>
            </w:r>
            <w:r w:rsidRPr="0032656C">
              <w:rPr>
                <w:rFonts w:hint="eastAsia"/>
                <w:sz w:val="21"/>
                <w:szCs w:val="21"/>
              </w:rPr>
              <w:t>期未来城</w:t>
            </w:r>
          </w:p>
        </w:tc>
        <w:tc>
          <w:tcPr>
            <w:tcW w:w="858" w:type="pct"/>
            <w:gridSpan w:val="2"/>
            <w:vAlign w:val="center"/>
          </w:tcPr>
          <w:p w14:paraId="0762B939" w14:textId="77777777" w:rsidR="00D240C0" w:rsidRPr="0032656C" w:rsidRDefault="00042553"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71687115"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SSE</w:t>
            </w:r>
          </w:p>
        </w:tc>
        <w:tc>
          <w:tcPr>
            <w:tcW w:w="642" w:type="pct"/>
            <w:vAlign w:val="center"/>
          </w:tcPr>
          <w:p w14:paraId="4EC7275E"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2110</w:t>
            </w:r>
          </w:p>
        </w:tc>
        <w:tc>
          <w:tcPr>
            <w:tcW w:w="800" w:type="pct"/>
            <w:vMerge/>
            <w:vAlign w:val="center"/>
          </w:tcPr>
          <w:p w14:paraId="493E1AFD" w14:textId="77777777" w:rsidR="00D240C0" w:rsidRPr="0032656C" w:rsidRDefault="00D240C0" w:rsidP="00914D07">
            <w:pPr>
              <w:spacing w:line="240" w:lineRule="auto"/>
              <w:ind w:firstLineChars="0" w:firstLine="0"/>
              <w:jc w:val="center"/>
              <w:rPr>
                <w:sz w:val="21"/>
                <w:szCs w:val="21"/>
              </w:rPr>
            </w:pPr>
          </w:p>
        </w:tc>
      </w:tr>
      <w:tr w:rsidR="0032656C" w:rsidRPr="0032656C" w14:paraId="2080E27D" w14:textId="77777777" w:rsidTr="00914D07">
        <w:trPr>
          <w:trHeight w:val="397"/>
          <w:tblHeader/>
          <w:jc w:val="center"/>
        </w:trPr>
        <w:tc>
          <w:tcPr>
            <w:tcW w:w="252" w:type="pct"/>
            <w:vMerge/>
            <w:vAlign w:val="center"/>
          </w:tcPr>
          <w:p w14:paraId="45478685"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64006A9D"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麒麟华府</w:t>
            </w:r>
          </w:p>
        </w:tc>
        <w:tc>
          <w:tcPr>
            <w:tcW w:w="858" w:type="pct"/>
            <w:gridSpan w:val="2"/>
            <w:vAlign w:val="center"/>
          </w:tcPr>
          <w:p w14:paraId="7F07021E" w14:textId="77777777" w:rsidR="00D240C0" w:rsidRPr="0032656C" w:rsidRDefault="00042553"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4AE9271E"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SSE</w:t>
            </w:r>
          </w:p>
        </w:tc>
        <w:tc>
          <w:tcPr>
            <w:tcW w:w="642" w:type="pct"/>
            <w:vAlign w:val="center"/>
          </w:tcPr>
          <w:p w14:paraId="6D8E8B3A"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1620</w:t>
            </w:r>
          </w:p>
        </w:tc>
        <w:tc>
          <w:tcPr>
            <w:tcW w:w="800" w:type="pct"/>
            <w:vMerge/>
            <w:vAlign w:val="center"/>
          </w:tcPr>
          <w:p w14:paraId="10802E67" w14:textId="77777777" w:rsidR="00D240C0" w:rsidRPr="0032656C" w:rsidRDefault="00D240C0" w:rsidP="00914D07">
            <w:pPr>
              <w:spacing w:line="240" w:lineRule="auto"/>
              <w:ind w:firstLineChars="0" w:firstLine="0"/>
              <w:jc w:val="center"/>
              <w:rPr>
                <w:sz w:val="21"/>
                <w:szCs w:val="21"/>
              </w:rPr>
            </w:pPr>
          </w:p>
        </w:tc>
      </w:tr>
      <w:tr w:rsidR="0032656C" w:rsidRPr="0032656C" w14:paraId="6EC71958" w14:textId="77777777" w:rsidTr="00914D07">
        <w:trPr>
          <w:trHeight w:val="397"/>
          <w:tblHeader/>
          <w:jc w:val="center"/>
        </w:trPr>
        <w:tc>
          <w:tcPr>
            <w:tcW w:w="252" w:type="pct"/>
            <w:vMerge/>
            <w:vAlign w:val="center"/>
          </w:tcPr>
          <w:p w14:paraId="0B7D8A50"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6A2FDBAD"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嘉禾欣居</w:t>
            </w:r>
          </w:p>
        </w:tc>
        <w:tc>
          <w:tcPr>
            <w:tcW w:w="858" w:type="pct"/>
            <w:gridSpan w:val="2"/>
            <w:vAlign w:val="center"/>
          </w:tcPr>
          <w:p w14:paraId="490B7A07" w14:textId="77777777" w:rsidR="00D240C0" w:rsidRPr="0032656C" w:rsidRDefault="00042553"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585533E3"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SE</w:t>
            </w:r>
          </w:p>
        </w:tc>
        <w:tc>
          <w:tcPr>
            <w:tcW w:w="642" w:type="pct"/>
            <w:vAlign w:val="center"/>
          </w:tcPr>
          <w:p w14:paraId="57B46108"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1200</w:t>
            </w:r>
          </w:p>
        </w:tc>
        <w:tc>
          <w:tcPr>
            <w:tcW w:w="800" w:type="pct"/>
            <w:vMerge/>
            <w:vAlign w:val="center"/>
          </w:tcPr>
          <w:p w14:paraId="3DFB5A61" w14:textId="77777777" w:rsidR="00D240C0" w:rsidRPr="0032656C" w:rsidRDefault="00D240C0" w:rsidP="00914D07">
            <w:pPr>
              <w:spacing w:line="240" w:lineRule="auto"/>
              <w:ind w:firstLineChars="0" w:firstLine="0"/>
              <w:jc w:val="center"/>
              <w:rPr>
                <w:sz w:val="21"/>
                <w:szCs w:val="21"/>
              </w:rPr>
            </w:pPr>
          </w:p>
        </w:tc>
      </w:tr>
      <w:tr w:rsidR="0032656C" w:rsidRPr="0032656C" w14:paraId="234277FA" w14:textId="77777777" w:rsidTr="00914D07">
        <w:trPr>
          <w:trHeight w:val="397"/>
          <w:tblHeader/>
          <w:jc w:val="center"/>
        </w:trPr>
        <w:tc>
          <w:tcPr>
            <w:tcW w:w="252" w:type="pct"/>
            <w:vMerge/>
            <w:vAlign w:val="center"/>
          </w:tcPr>
          <w:p w14:paraId="67244A90"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764D716B"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昌吉州中医医院</w:t>
            </w:r>
          </w:p>
        </w:tc>
        <w:tc>
          <w:tcPr>
            <w:tcW w:w="858" w:type="pct"/>
            <w:gridSpan w:val="2"/>
            <w:vAlign w:val="center"/>
          </w:tcPr>
          <w:p w14:paraId="1405006C" w14:textId="77777777" w:rsidR="00D240C0" w:rsidRPr="0032656C" w:rsidRDefault="00042553" w:rsidP="00914D07">
            <w:pPr>
              <w:spacing w:line="240" w:lineRule="auto"/>
              <w:ind w:leftChars="-50" w:left="-120" w:rightChars="-50" w:right="-120" w:firstLineChars="0" w:firstLine="0"/>
              <w:jc w:val="center"/>
              <w:rPr>
                <w:sz w:val="21"/>
                <w:szCs w:val="21"/>
              </w:rPr>
            </w:pPr>
            <w:r w:rsidRPr="0032656C">
              <w:rPr>
                <w:rFonts w:hint="eastAsia"/>
                <w:sz w:val="21"/>
                <w:szCs w:val="21"/>
              </w:rPr>
              <w:t>医生、患者</w:t>
            </w:r>
            <w:r w:rsidR="00444ED2" w:rsidRPr="0032656C">
              <w:rPr>
                <w:rFonts w:hint="eastAsia"/>
                <w:sz w:val="21"/>
                <w:szCs w:val="21"/>
              </w:rPr>
              <w:t>、陪护人员</w:t>
            </w:r>
          </w:p>
        </w:tc>
        <w:tc>
          <w:tcPr>
            <w:tcW w:w="665" w:type="pct"/>
            <w:gridSpan w:val="2"/>
            <w:vAlign w:val="center"/>
          </w:tcPr>
          <w:p w14:paraId="1EEDEE1A"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SW</w:t>
            </w:r>
          </w:p>
        </w:tc>
        <w:tc>
          <w:tcPr>
            <w:tcW w:w="642" w:type="pct"/>
            <w:vAlign w:val="center"/>
          </w:tcPr>
          <w:p w14:paraId="28D41E22"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1040</w:t>
            </w:r>
          </w:p>
        </w:tc>
        <w:tc>
          <w:tcPr>
            <w:tcW w:w="800" w:type="pct"/>
            <w:vMerge/>
            <w:vAlign w:val="center"/>
          </w:tcPr>
          <w:p w14:paraId="6C94CB27" w14:textId="77777777" w:rsidR="00D240C0" w:rsidRPr="0032656C" w:rsidRDefault="00D240C0" w:rsidP="00914D07">
            <w:pPr>
              <w:spacing w:line="240" w:lineRule="auto"/>
              <w:ind w:firstLineChars="0" w:firstLine="0"/>
              <w:jc w:val="center"/>
              <w:rPr>
                <w:sz w:val="21"/>
                <w:szCs w:val="21"/>
              </w:rPr>
            </w:pPr>
          </w:p>
        </w:tc>
      </w:tr>
      <w:tr w:rsidR="0032656C" w:rsidRPr="0032656C" w14:paraId="5A4132B2" w14:textId="77777777" w:rsidTr="00914D07">
        <w:trPr>
          <w:trHeight w:val="397"/>
          <w:tblHeader/>
          <w:jc w:val="center"/>
        </w:trPr>
        <w:tc>
          <w:tcPr>
            <w:tcW w:w="252" w:type="pct"/>
            <w:vMerge/>
            <w:vAlign w:val="center"/>
          </w:tcPr>
          <w:p w14:paraId="48017F5F"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7C803946"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昌吉回族自治州政府</w:t>
            </w:r>
          </w:p>
        </w:tc>
        <w:tc>
          <w:tcPr>
            <w:tcW w:w="858" w:type="pct"/>
            <w:gridSpan w:val="2"/>
            <w:vAlign w:val="center"/>
          </w:tcPr>
          <w:p w14:paraId="5E22237F"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政府工作人员</w:t>
            </w:r>
          </w:p>
        </w:tc>
        <w:tc>
          <w:tcPr>
            <w:tcW w:w="665" w:type="pct"/>
            <w:gridSpan w:val="2"/>
            <w:vAlign w:val="center"/>
          </w:tcPr>
          <w:p w14:paraId="5EB89CB8"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SSE</w:t>
            </w:r>
          </w:p>
        </w:tc>
        <w:tc>
          <w:tcPr>
            <w:tcW w:w="642" w:type="pct"/>
            <w:vAlign w:val="center"/>
          </w:tcPr>
          <w:p w14:paraId="6B613A06"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1050</w:t>
            </w:r>
          </w:p>
        </w:tc>
        <w:tc>
          <w:tcPr>
            <w:tcW w:w="800" w:type="pct"/>
            <w:vMerge/>
            <w:vAlign w:val="center"/>
          </w:tcPr>
          <w:p w14:paraId="0BFBE9B3" w14:textId="77777777" w:rsidR="00D240C0" w:rsidRPr="0032656C" w:rsidRDefault="00D240C0" w:rsidP="00914D07">
            <w:pPr>
              <w:spacing w:line="240" w:lineRule="auto"/>
              <w:ind w:firstLineChars="0" w:firstLine="0"/>
              <w:jc w:val="center"/>
              <w:rPr>
                <w:sz w:val="21"/>
                <w:szCs w:val="21"/>
              </w:rPr>
            </w:pPr>
          </w:p>
        </w:tc>
      </w:tr>
      <w:tr w:rsidR="0032656C" w:rsidRPr="0032656C" w14:paraId="6D16669A" w14:textId="77777777" w:rsidTr="00914D07">
        <w:trPr>
          <w:trHeight w:val="397"/>
          <w:tblHeader/>
          <w:jc w:val="center"/>
        </w:trPr>
        <w:tc>
          <w:tcPr>
            <w:tcW w:w="252" w:type="pct"/>
            <w:vMerge/>
            <w:vAlign w:val="center"/>
          </w:tcPr>
          <w:p w14:paraId="1242B91F"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24C4A7AA"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昌吉回族自治州第二中学</w:t>
            </w:r>
          </w:p>
        </w:tc>
        <w:tc>
          <w:tcPr>
            <w:tcW w:w="858" w:type="pct"/>
            <w:gridSpan w:val="2"/>
            <w:vAlign w:val="center"/>
          </w:tcPr>
          <w:p w14:paraId="2760F096"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学校师生</w:t>
            </w:r>
          </w:p>
        </w:tc>
        <w:tc>
          <w:tcPr>
            <w:tcW w:w="665" w:type="pct"/>
            <w:gridSpan w:val="2"/>
            <w:vAlign w:val="center"/>
          </w:tcPr>
          <w:p w14:paraId="4CFA7D70"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S</w:t>
            </w:r>
          </w:p>
        </w:tc>
        <w:tc>
          <w:tcPr>
            <w:tcW w:w="642" w:type="pct"/>
            <w:vAlign w:val="center"/>
          </w:tcPr>
          <w:p w14:paraId="40AB0E73"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1950</w:t>
            </w:r>
          </w:p>
        </w:tc>
        <w:tc>
          <w:tcPr>
            <w:tcW w:w="800" w:type="pct"/>
            <w:vMerge/>
            <w:vAlign w:val="center"/>
          </w:tcPr>
          <w:p w14:paraId="7D5626AB" w14:textId="77777777" w:rsidR="00D240C0" w:rsidRPr="0032656C" w:rsidRDefault="00D240C0" w:rsidP="00914D07">
            <w:pPr>
              <w:spacing w:line="240" w:lineRule="auto"/>
              <w:ind w:firstLineChars="0" w:firstLine="0"/>
              <w:jc w:val="center"/>
              <w:rPr>
                <w:sz w:val="21"/>
                <w:szCs w:val="21"/>
              </w:rPr>
            </w:pPr>
          </w:p>
        </w:tc>
      </w:tr>
      <w:tr w:rsidR="0032656C" w:rsidRPr="0032656C" w14:paraId="30B0F0EF" w14:textId="77777777" w:rsidTr="00914D07">
        <w:trPr>
          <w:trHeight w:val="397"/>
          <w:tblHeader/>
          <w:jc w:val="center"/>
        </w:trPr>
        <w:tc>
          <w:tcPr>
            <w:tcW w:w="252" w:type="pct"/>
            <w:vMerge/>
            <w:vAlign w:val="center"/>
          </w:tcPr>
          <w:p w14:paraId="0F6B2526"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1C7CD862"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昌吉回族自治州第一中学</w:t>
            </w:r>
          </w:p>
        </w:tc>
        <w:tc>
          <w:tcPr>
            <w:tcW w:w="858" w:type="pct"/>
            <w:gridSpan w:val="2"/>
            <w:vAlign w:val="center"/>
          </w:tcPr>
          <w:p w14:paraId="7C85D634"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学校师生</w:t>
            </w:r>
          </w:p>
        </w:tc>
        <w:tc>
          <w:tcPr>
            <w:tcW w:w="665" w:type="pct"/>
            <w:gridSpan w:val="2"/>
            <w:vAlign w:val="center"/>
          </w:tcPr>
          <w:p w14:paraId="35778858"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SW</w:t>
            </w:r>
          </w:p>
        </w:tc>
        <w:tc>
          <w:tcPr>
            <w:tcW w:w="642" w:type="pct"/>
            <w:vAlign w:val="center"/>
          </w:tcPr>
          <w:p w14:paraId="45B670C2" w14:textId="77777777" w:rsidR="00D240C0" w:rsidRPr="0032656C" w:rsidRDefault="00845538" w:rsidP="00914D07">
            <w:pPr>
              <w:spacing w:line="240" w:lineRule="auto"/>
              <w:ind w:leftChars="-50" w:left="-120" w:rightChars="-50" w:right="-120" w:firstLineChars="0" w:firstLine="0"/>
              <w:jc w:val="center"/>
              <w:rPr>
                <w:sz w:val="21"/>
                <w:szCs w:val="21"/>
              </w:rPr>
            </w:pPr>
            <w:r w:rsidRPr="0032656C">
              <w:rPr>
                <w:rFonts w:hint="eastAsia"/>
                <w:sz w:val="21"/>
                <w:szCs w:val="21"/>
              </w:rPr>
              <w:t>200</w:t>
            </w:r>
          </w:p>
        </w:tc>
        <w:tc>
          <w:tcPr>
            <w:tcW w:w="800" w:type="pct"/>
            <w:vMerge/>
            <w:vAlign w:val="center"/>
          </w:tcPr>
          <w:p w14:paraId="0310A5B0" w14:textId="77777777" w:rsidR="00D240C0" w:rsidRPr="0032656C" w:rsidRDefault="00D240C0" w:rsidP="00914D07">
            <w:pPr>
              <w:spacing w:line="240" w:lineRule="auto"/>
              <w:ind w:firstLineChars="0" w:firstLine="0"/>
              <w:jc w:val="center"/>
              <w:rPr>
                <w:sz w:val="21"/>
                <w:szCs w:val="21"/>
              </w:rPr>
            </w:pPr>
          </w:p>
        </w:tc>
      </w:tr>
      <w:tr w:rsidR="0032656C" w:rsidRPr="0032656C" w14:paraId="3E88DC5F" w14:textId="77777777" w:rsidTr="00914D07">
        <w:trPr>
          <w:trHeight w:val="397"/>
          <w:tblHeader/>
          <w:jc w:val="center"/>
        </w:trPr>
        <w:tc>
          <w:tcPr>
            <w:tcW w:w="252" w:type="pct"/>
            <w:vMerge/>
            <w:vAlign w:val="center"/>
          </w:tcPr>
          <w:p w14:paraId="0F17C9CF"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1EA5D189"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昌吉州实验小学（南校区）</w:t>
            </w:r>
          </w:p>
        </w:tc>
        <w:tc>
          <w:tcPr>
            <w:tcW w:w="858" w:type="pct"/>
            <w:gridSpan w:val="2"/>
            <w:vAlign w:val="center"/>
          </w:tcPr>
          <w:p w14:paraId="5A64253F"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学校师生</w:t>
            </w:r>
          </w:p>
        </w:tc>
        <w:tc>
          <w:tcPr>
            <w:tcW w:w="665" w:type="pct"/>
            <w:gridSpan w:val="2"/>
            <w:vAlign w:val="center"/>
          </w:tcPr>
          <w:p w14:paraId="4EF5CFBB"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SW</w:t>
            </w:r>
          </w:p>
        </w:tc>
        <w:tc>
          <w:tcPr>
            <w:tcW w:w="642" w:type="pct"/>
            <w:vAlign w:val="center"/>
          </w:tcPr>
          <w:p w14:paraId="472F1DB6"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694</w:t>
            </w:r>
          </w:p>
        </w:tc>
        <w:tc>
          <w:tcPr>
            <w:tcW w:w="800" w:type="pct"/>
            <w:vMerge/>
            <w:vAlign w:val="center"/>
          </w:tcPr>
          <w:p w14:paraId="7593B4B8" w14:textId="77777777" w:rsidR="00D240C0" w:rsidRPr="0032656C" w:rsidRDefault="00D240C0" w:rsidP="00914D07">
            <w:pPr>
              <w:spacing w:line="240" w:lineRule="auto"/>
              <w:ind w:firstLineChars="0" w:firstLine="0"/>
              <w:jc w:val="center"/>
              <w:rPr>
                <w:sz w:val="21"/>
                <w:szCs w:val="21"/>
              </w:rPr>
            </w:pPr>
          </w:p>
        </w:tc>
      </w:tr>
      <w:tr w:rsidR="0032656C" w:rsidRPr="0032656C" w14:paraId="4AB16CEB" w14:textId="77777777" w:rsidTr="00914D07">
        <w:trPr>
          <w:trHeight w:val="397"/>
          <w:tblHeader/>
          <w:jc w:val="center"/>
        </w:trPr>
        <w:tc>
          <w:tcPr>
            <w:tcW w:w="252" w:type="pct"/>
            <w:vMerge/>
            <w:vAlign w:val="center"/>
          </w:tcPr>
          <w:p w14:paraId="237B0726"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41CE0017"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团结院小区</w:t>
            </w:r>
          </w:p>
        </w:tc>
        <w:tc>
          <w:tcPr>
            <w:tcW w:w="858" w:type="pct"/>
            <w:gridSpan w:val="2"/>
            <w:vAlign w:val="center"/>
          </w:tcPr>
          <w:p w14:paraId="16E6508B"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1CACA456"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SW</w:t>
            </w:r>
          </w:p>
        </w:tc>
        <w:tc>
          <w:tcPr>
            <w:tcW w:w="642" w:type="pct"/>
            <w:vAlign w:val="center"/>
          </w:tcPr>
          <w:p w14:paraId="262947CB"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781</w:t>
            </w:r>
          </w:p>
        </w:tc>
        <w:tc>
          <w:tcPr>
            <w:tcW w:w="800" w:type="pct"/>
            <w:vMerge/>
            <w:vAlign w:val="center"/>
          </w:tcPr>
          <w:p w14:paraId="18B3F457" w14:textId="77777777" w:rsidR="00D240C0" w:rsidRPr="0032656C" w:rsidRDefault="00D240C0" w:rsidP="00914D07">
            <w:pPr>
              <w:spacing w:line="240" w:lineRule="auto"/>
              <w:ind w:firstLineChars="0" w:firstLine="0"/>
              <w:jc w:val="center"/>
              <w:rPr>
                <w:sz w:val="21"/>
                <w:szCs w:val="21"/>
              </w:rPr>
            </w:pPr>
          </w:p>
        </w:tc>
      </w:tr>
      <w:tr w:rsidR="0032656C" w:rsidRPr="0032656C" w14:paraId="729F58FA" w14:textId="77777777" w:rsidTr="00914D07">
        <w:trPr>
          <w:trHeight w:val="397"/>
          <w:tblHeader/>
          <w:jc w:val="center"/>
        </w:trPr>
        <w:tc>
          <w:tcPr>
            <w:tcW w:w="252" w:type="pct"/>
            <w:vMerge/>
            <w:vAlign w:val="center"/>
          </w:tcPr>
          <w:p w14:paraId="13AC5FDF"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56E6A216"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光明苑</w:t>
            </w:r>
          </w:p>
        </w:tc>
        <w:tc>
          <w:tcPr>
            <w:tcW w:w="858" w:type="pct"/>
            <w:gridSpan w:val="2"/>
            <w:vAlign w:val="center"/>
          </w:tcPr>
          <w:p w14:paraId="68E5090C"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3598F025"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SSW</w:t>
            </w:r>
          </w:p>
        </w:tc>
        <w:tc>
          <w:tcPr>
            <w:tcW w:w="642" w:type="pct"/>
            <w:vAlign w:val="center"/>
          </w:tcPr>
          <w:p w14:paraId="47418CAA"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1900</w:t>
            </w:r>
          </w:p>
        </w:tc>
        <w:tc>
          <w:tcPr>
            <w:tcW w:w="800" w:type="pct"/>
            <w:vMerge/>
            <w:vAlign w:val="center"/>
          </w:tcPr>
          <w:p w14:paraId="38BE2BB4" w14:textId="77777777" w:rsidR="00D240C0" w:rsidRPr="0032656C" w:rsidRDefault="00D240C0" w:rsidP="00914D07">
            <w:pPr>
              <w:spacing w:line="240" w:lineRule="auto"/>
              <w:ind w:firstLineChars="0" w:firstLine="0"/>
              <w:jc w:val="center"/>
              <w:rPr>
                <w:sz w:val="21"/>
                <w:szCs w:val="21"/>
              </w:rPr>
            </w:pPr>
          </w:p>
        </w:tc>
      </w:tr>
      <w:tr w:rsidR="0032656C" w:rsidRPr="0032656C" w14:paraId="7E8E20CE" w14:textId="77777777" w:rsidTr="00914D07">
        <w:trPr>
          <w:trHeight w:val="397"/>
          <w:tblHeader/>
          <w:jc w:val="center"/>
        </w:trPr>
        <w:tc>
          <w:tcPr>
            <w:tcW w:w="252" w:type="pct"/>
            <w:vMerge/>
            <w:vAlign w:val="center"/>
          </w:tcPr>
          <w:p w14:paraId="66255EB0"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42AE671F"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地质村</w:t>
            </w:r>
          </w:p>
        </w:tc>
        <w:tc>
          <w:tcPr>
            <w:tcW w:w="858" w:type="pct"/>
            <w:gridSpan w:val="2"/>
            <w:vAlign w:val="center"/>
          </w:tcPr>
          <w:p w14:paraId="37B6DA4B"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7CE13467"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SSW</w:t>
            </w:r>
          </w:p>
        </w:tc>
        <w:tc>
          <w:tcPr>
            <w:tcW w:w="642" w:type="pct"/>
            <w:vAlign w:val="center"/>
          </w:tcPr>
          <w:p w14:paraId="66A4465B"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2500</w:t>
            </w:r>
          </w:p>
        </w:tc>
        <w:tc>
          <w:tcPr>
            <w:tcW w:w="800" w:type="pct"/>
            <w:vMerge/>
            <w:vAlign w:val="center"/>
          </w:tcPr>
          <w:p w14:paraId="472C0379" w14:textId="77777777" w:rsidR="00D240C0" w:rsidRPr="0032656C" w:rsidRDefault="00D240C0" w:rsidP="00914D07">
            <w:pPr>
              <w:spacing w:line="240" w:lineRule="auto"/>
              <w:ind w:firstLineChars="0" w:firstLine="0"/>
              <w:jc w:val="center"/>
              <w:rPr>
                <w:sz w:val="21"/>
                <w:szCs w:val="21"/>
              </w:rPr>
            </w:pPr>
          </w:p>
        </w:tc>
      </w:tr>
      <w:tr w:rsidR="0032656C" w:rsidRPr="0032656C" w14:paraId="423E3FAB" w14:textId="77777777" w:rsidTr="00914D07">
        <w:trPr>
          <w:trHeight w:val="397"/>
          <w:tblHeader/>
          <w:jc w:val="center"/>
        </w:trPr>
        <w:tc>
          <w:tcPr>
            <w:tcW w:w="252" w:type="pct"/>
            <w:vMerge/>
            <w:vAlign w:val="center"/>
          </w:tcPr>
          <w:p w14:paraId="2D8D7599"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26E544AD"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昌吉学院</w:t>
            </w:r>
          </w:p>
        </w:tc>
        <w:tc>
          <w:tcPr>
            <w:tcW w:w="858" w:type="pct"/>
            <w:gridSpan w:val="2"/>
            <w:vAlign w:val="center"/>
          </w:tcPr>
          <w:p w14:paraId="44886F5F"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学校师生</w:t>
            </w:r>
          </w:p>
        </w:tc>
        <w:tc>
          <w:tcPr>
            <w:tcW w:w="665" w:type="pct"/>
            <w:gridSpan w:val="2"/>
            <w:vAlign w:val="center"/>
          </w:tcPr>
          <w:p w14:paraId="41257723"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SW</w:t>
            </w:r>
          </w:p>
        </w:tc>
        <w:tc>
          <w:tcPr>
            <w:tcW w:w="642" w:type="pct"/>
            <w:vAlign w:val="center"/>
          </w:tcPr>
          <w:p w14:paraId="55585B92"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490</w:t>
            </w:r>
          </w:p>
        </w:tc>
        <w:tc>
          <w:tcPr>
            <w:tcW w:w="800" w:type="pct"/>
            <w:vMerge/>
            <w:vAlign w:val="center"/>
          </w:tcPr>
          <w:p w14:paraId="39BDD26C" w14:textId="77777777" w:rsidR="00D240C0" w:rsidRPr="0032656C" w:rsidRDefault="00D240C0" w:rsidP="00914D07">
            <w:pPr>
              <w:spacing w:line="240" w:lineRule="auto"/>
              <w:ind w:firstLineChars="0" w:firstLine="0"/>
              <w:jc w:val="center"/>
              <w:rPr>
                <w:sz w:val="21"/>
                <w:szCs w:val="21"/>
              </w:rPr>
            </w:pPr>
          </w:p>
        </w:tc>
      </w:tr>
      <w:tr w:rsidR="0032656C" w:rsidRPr="0032656C" w14:paraId="2853E7E2" w14:textId="77777777" w:rsidTr="00914D07">
        <w:trPr>
          <w:trHeight w:val="397"/>
          <w:tblHeader/>
          <w:jc w:val="center"/>
        </w:trPr>
        <w:tc>
          <w:tcPr>
            <w:tcW w:w="252" w:type="pct"/>
            <w:vMerge/>
            <w:vAlign w:val="center"/>
          </w:tcPr>
          <w:p w14:paraId="691D5311"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2508AC1D"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新疆昌吉广播电视大学</w:t>
            </w:r>
          </w:p>
        </w:tc>
        <w:tc>
          <w:tcPr>
            <w:tcW w:w="858" w:type="pct"/>
            <w:gridSpan w:val="2"/>
            <w:vAlign w:val="center"/>
          </w:tcPr>
          <w:p w14:paraId="58BF8E74"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学校师生</w:t>
            </w:r>
          </w:p>
        </w:tc>
        <w:tc>
          <w:tcPr>
            <w:tcW w:w="665" w:type="pct"/>
            <w:gridSpan w:val="2"/>
            <w:vAlign w:val="center"/>
          </w:tcPr>
          <w:p w14:paraId="47C8E1A4"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SW</w:t>
            </w:r>
          </w:p>
        </w:tc>
        <w:tc>
          <w:tcPr>
            <w:tcW w:w="642" w:type="pct"/>
            <w:vAlign w:val="center"/>
          </w:tcPr>
          <w:p w14:paraId="008520D5"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848</w:t>
            </w:r>
          </w:p>
        </w:tc>
        <w:tc>
          <w:tcPr>
            <w:tcW w:w="800" w:type="pct"/>
            <w:vMerge/>
            <w:vAlign w:val="center"/>
          </w:tcPr>
          <w:p w14:paraId="0E492D1A" w14:textId="77777777" w:rsidR="00D240C0" w:rsidRPr="0032656C" w:rsidRDefault="00D240C0" w:rsidP="00914D07">
            <w:pPr>
              <w:spacing w:line="240" w:lineRule="auto"/>
              <w:ind w:firstLineChars="0" w:firstLine="0"/>
              <w:jc w:val="center"/>
              <w:rPr>
                <w:sz w:val="21"/>
                <w:szCs w:val="21"/>
              </w:rPr>
            </w:pPr>
          </w:p>
        </w:tc>
      </w:tr>
      <w:tr w:rsidR="0032656C" w:rsidRPr="0032656C" w14:paraId="5887F989" w14:textId="77777777" w:rsidTr="00914D07">
        <w:trPr>
          <w:trHeight w:val="397"/>
          <w:tblHeader/>
          <w:jc w:val="center"/>
        </w:trPr>
        <w:tc>
          <w:tcPr>
            <w:tcW w:w="252" w:type="pct"/>
            <w:vMerge/>
            <w:vAlign w:val="center"/>
          </w:tcPr>
          <w:p w14:paraId="35F3993D"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5D4A89F8"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昌建花园小区</w:t>
            </w:r>
          </w:p>
        </w:tc>
        <w:tc>
          <w:tcPr>
            <w:tcW w:w="858" w:type="pct"/>
            <w:gridSpan w:val="2"/>
            <w:vAlign w:val="center"/>
          </w:tcPr>
          <w:p w14:paraId="0F9BD84C"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68C58FFB"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SSW</w:t>
            </w:r>
          </w:p>
        </w:tc>
        <w:tc>
          <w:tcPr>
            <w:tcW w:w="642" w:type="pct"/>
            <w:vAlign w:val="center"/>
          </w:tcPr>
          <w:p w14:paraId="7E318F1C"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2000</w:t>
            </w:r>
          </w:p>
        </w:tc>
        <w:tc>
          <w:tcPr>
            <w:tcW w:w="800" w:type="pct"/>
            <w:vMerge/>
            <w:vAlign w:val="center"/>
          </w:tcPr>
          <w:p w14:paraId="4E4C19D6" w14:textId="77777777" w:rsidR="00D240C0" w:rsidRPr="0032656C" w:rsidRDefault="00D240C0" w:rsidP="00914D07">
            <w:pPr>
              <w:spacing w:line="240" w:lineRule="auto"/>
              <w:ind w:firstLineChars="0" w:firstLine="0"/>
              <w:jc w:val="center"/>
              <w:rPr>
                <w:sz w:val="21"/>
                <w:szCs w:val="21"/>
              </w:rPr>
            </w:pPr>
          </w:p>
        </w:tc>
      </w:tr>
      <w:tr w:rsidR="0032656C" w:rsidRPr="0032656C" w14:paraId="33A58D3A" w14:textId="77777777" w:rsidTr="00914D07">
        <w:trPr>
          <w:trHeight w:val="397"/>
          <w:tblHeader/>
          <w:jc w:val="center"/>
        </w:trPr>
        <w:tc>
          <w:tcPr>
            <w:tcW w:w="252" w:type="pct"/>
            <w:vMerge/>
            <w:vAlign w:val="center"/>
          </w:tcPr>
          <w:p w14:paraId="737CF1F4"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1B5B2124"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昌吉市第四中学</w:t>
            </w:r>
          </w:p>
        </w:tc>
        <w:tc>
          <w:tcPr>
            <w:tcW w:w="858" w:type="pct"/>
            <w:gridSpan w:val="2"/>
            <w:vAlign w:val="center"/>
          </w:tcPr>
          <w:p w14:paraId="12133387"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学校师生</w:t>
            </w:r>
          </w:p>
        </w:tc>
        <w:tc>
          <w:tcPr>
            <w:tcW w:w="665" w:type="pct"/>
            <w:gridSpan w:val="2"/>
            <w:vAlign w:val="center"/>
          </w:tcPr>
          <w:p w14:paraId="05AC8688"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SSW</w:t>
            </w:r>
          </w:p>
        </w:tc>
        <w:tc>
          <w:tcPr>
            <w:tcW w:w="642" w:type="pct"/>
            <w:vAlign w:val="center"/>
          </w:tcPr>
          <w:p w14:paraId="46B1C3A2"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2070</w:t>
            </w:r>
          </w:p>
        </w:tc>
        <w:tc>
          <w:tcPr>
            <w:tcW w:w="800" w:type="pct"/>
            <w:vMerge/>
            <w:vAlign w:val="center"/>
          </w:tcPr>
          <w:p w14:paraId="2CAAE87B" w14:textId="77777777" w:rsidR="00D240C0" w:rsidRPr="0032656C" w:rsidRDefault="00D240C0" w:rsidP="00914D07">
            <w:pPr>
              <w:spacing w:line="240" w:lineRule="auto"/>
              <w:ind w:firstLineChars="0" w:firstLine="0"/>
              <w:jc w:val="center"/>
              <w:rPr>
                <w:sz w:val="21"/>
                <w:szCs w:val="21"/>
              </w:rPr>
            </w:pPr>
          </w:p>
        </w:tc>
      </w:tr>
      <w:tr w:rsidR="0032656C" w:rsidRPr="0032656C" w14:paraId="070D8128" w14:textId="77777777" w:rsidTr="00914D07">
        <w:trPr>
          <w:trHeight w:val="397"/>
          <w:tblHeader/>
          <w:jc w:val="center"/>
        </w:trPr>
        <w:tc>
          <w:tcPr>
            <w:tcW w:w="252" w:type="pct"/>
            <w:vMerge/>
            <w:vAlign w:val="center"/>
          </w:tcPr>
          <w:p w14:paraId="7127BC0A"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1C65C0E6"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昌吉市第七中学</w:t>
            </w:r>
          </w:p>
        </w:tc>
        <w:tc>
          <w:tcPr>
            <w:tcW w:w="858" w:type="pct"/>
            <w:gridSpan w:val="2"/>
            <w:vAlign w:val="center"/>
          </w:tcPr>
          <w:p w14:paraId="06A5F560"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学校师生</w:t>
            </w:r>
          </w:p>
        </w:tc>
        <w:tc>
          <w:tcPr>
            <w:tcW w:w="665" w:type="pct"/>
            <w:gridSpan w:val="2"/>
            <w:vAlign w:val="center"/>
          </w:tcPr>
          <w:p w14:paraId="27C311BC"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SW</w:t>
            </w:r>
          </w:p>
        </w:tc>
        <w:tc>
          <w:tcPr>
            <w:tcW w:w="642" w:type="pct"/>
            <w:vAlign w:val="center"/>
          </w:tcPr>
          <w:p w14:paraId="018C1312"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2240</w:t>
            </w:r>
          </w:p>
        </w:tc>
        <w:tc>
          <w:tcPr>
            <w:tcW w:w="800" w:type="pct"/>
            <w:vMerge/>
            <w:vAlign w:val="center"/>
          </w:tcPr>
          <w:p w14:paraId="75C44EBC" w14:textId="77777777" w:rsidR="00D240C0" w:rsidRPr="0032656C" w:rsidRDefault="00D240C0" w:rsidP="00914D07">
            <w:pPr>
              <w:spacing w:line="240" w:lineRule="auto"/>
              <w:ind w:firstLineChars="0" w:firstLine="0"/>
              <w:jc w:val="center"/>
              <w:rPr>
                <w:sz w:val="21"/>
                <w:szCs w:val="21"/>
              </w:rPr>
            </w:pPr>
          </w:p>
        </w:tc>
      </w:tr>
      <w:tr w:rsidR="0032656C" w:rsidRPr="0032656C" w14:paraId="1B13E183" w14:textId="77777777" w:rsidTr="00914D07">
        <w:trPr>
          <w:trHeight w:val="397"/>
          <w:tblHeader/>
          <w:jc w:val="center"/>
        </w:trPr>
        <w:tc>
          <w:tcPr>
            <w:tcW w:w="252" w:type="pct"/>
            <w:vMerge/>
            <w:vAlign w:val="center"/>
          </w:tcPr>
          <w:p w14:paraId="2C20881D"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77129D4B"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小星星幼儿园</w:t>
            </w:r>
          </w:p>
        </w:tc>
        <w:tc>
          <w:tcPr>
            <w:tcW w:w="858" w:type="pct"/>
            <w:gridSpan w:val="2"/>
            <w:vAlign w:val="center"/>
          </w:tcPr>
          <w:p w14:paraId="20294181"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学校师生</w:t>
            </w:r>
          </w:p>
        </w:tc>
        <w:tc>
          <w:tcPr>
            <w:tcW w:w="665" w:type="pct"/>
            <w:gridSpan w:val="2"/>
            <w:vAlign w:val="center"/>
          </w:tcPr>
          <w:p w14:paraId="69C2C40F"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SW</w:t>
            </w:r>
          </w:p>
        </w:tc>
        <w:tc>
          <w:tcPr>
            <w:tcW w:w="642" w:type="pct"/>
            <w:vAlign w:val="center"/>
          </w:tcPr>
          <w:p w14:paraId="6FE85740"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1780</w:t>
            </w:r>
          </w:p>
        </w:tc>
        <w:tc>
          <w:tcPr>
            <w:tcW w:w="800" w:type="pct"/>
            <w:vMerge/>
            <w:vAlign w:val="center"/>
          </w:tcPr>
          <w:p w14:paraId="3F68305B" w14:textId="77777777" w:rsidR="00D240C0" w:rsidRPr="0032656C" w:rsidRDefault="00D240C0" w:rsidP="00914D07">
            <w:pPr>
              <w:spacing w:line="240" w:lineRule="auto"/>
              <w:ind w:firstLineChars="0" w:firstLine="0"/>
              <w:jc w:val="center"/>
              <w:rPr>
                <w:sz w:val="21"/>
                <w:szCs w:val="21"/>
              </w:rPr>
            </w:pPr>
          </w:p>
        </w:tc>
      </w:tr>
      <w:tr w:rsidR="0032656C" w:rsidRPr="0032656C" w14:paraId="73D44233" w14:textId="77777777" w:rsidTr="00914D07">
        <w:trPr>
          <w:trHeight w:val="397"/>
          <w:tblHeader/>
          <w:jc w:val="center"/>
        </w:trPr>
        <w:tc>
          <w:tcPr>
            <w:tcW w:w="252" w:type="pct"/>
            <w:vMerge/>
            <w:vAlign w:val="center"/>
          </w:tcPr>
          <w:p w14:paraId="64BF18E2"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122A7C15"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昌吉市第三中学</w:t>
            </w:r>
          </w:p>
        </w:tc>
        <w:tc>
          <w:tcPr>
            <w:tcW w:w="858" w:type="pct"/>
            <w:gridSpan w:val="2"/>
            <w:vAlign w:val="center"/>
          </w:tcPr>
          <w:p w14:paraId="02E6ED47"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学校师生</w:t>
            </w:r>
          </w:p>
        </w:tc>
        <w:tc>
          <w:tcPr>
            <w:tcW w:w="665" w:type="pct"/>
            <w:gridSpan w:val="2"/>
            <w:vAlign w:val="center"/>
          </w:tcPr>
          <w:p w14:paraId="70296062"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WSW</w:t>
            </w:r>
          </w:p>
        </w:tc>
        <w:tc>
          <w:tcPr>
            <w:tcW w:w="642" w:type="pct"/>
            <w:vAlign w:val="center"/>
          </w:tcPr>
          <w:p w14:paraId="7E637427"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1910</w:t>
            </w:r>
          </w:p>
        </w:tc>
        <w:tc>
          <w:tcPr>
            <w:tcW w:w="800" w:type="pct"/>
            <w:vMerge/>
            <w:vAlign w:val="center"/>
          </w:tcPr>
          <w:p w14:paraId="486C0A4F" w14:textId="77777777" w:rsidR="00D240C0" w:rsidRPr="0032656C" w:rsidRDefault="00D240C0" w:rsidP="00914D07">
            <w:pPr>
              <w:spacing w:line="240" w:lineRule="auto"/>
              <w:ind w:firstLineChars="0" w:firstLine="0"/>
              <w:jc w:val="center"/>
              <w:rPr>
                <w:sz w:val="21"/>
                <w:szCs w:val="21"/>
              </w:rPr>
            </w:pPr>
          </w:p>
        </w:tc>
      </w:tr>
      <w:tr w:rsidR="0032656C" w:rsidRPr="0032656C" w14:paraId="537A477E" w14:textId="77777777" w:rsidTr="00914D07">
        <w:trPr>
          <w:trHeight w:val="397"/>
          <w:tblHeader/>
          <w:jc w:val="center"/>
        </w:trPr>
        <w:tc>
          <w:tcPr>
            <w:tcW w:w="252" w:type="pct"/>
            <w:vMerge/>
            <w:vAlign w:val="center"/>
          </w:tcPr>
          <w:p w14:paraId="30FCA600"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6779110F"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滨湖东岸</w:t>
            </w:r>
          </w:p>
        </w:tc>
        <w:tc>
          <w:tcPr>
            <w:tcW w:w="858" w:type="pct"/>
            <w:gridSpan w:val="2"/>
            <w:vAlign w:val="center"/>
          </w:tcPr>
          <w:p w14:paraId="2A905C18"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7F29D0EB"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W</w:t>
            </w:r>
          </w:p>
        </w:tc>
        <w:tc>
          <w:tcPr>
            <w:tcW w:w="642" w:type="pct"/>
            <w:vAlign w:val="center"/>
          </w:tcPr>
          <w:p w14:paraId="0240BD2A"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2080</w:t>
            </w:r>
          </w:p>
        </w:tc>
        <w:tc>
          <w:tcPr>
            <w:tcW w:w="800" w:type="pct"/>
            <w:vMerge/>
            <w:vAlign w:val="center"/>
          </w:tcPr>
          <w:p w14:paraId="08A5960E" w14:textId="77777777" w:rsidR="00D240C0" w:rsidRPr="0032656C" w:rsidRDefault="00D240C0" w:rsidP="00914D07">
            <w:pPr>
              <w:spacing w:line="240" w:lineRule="auto"/>
              <w:ind w:firstLineChars="0" w:firstLine="0"/>
              <w:jc w:val="center"/>
              <w:rPr>
                <w:sz w:val="21"/>
                <w:szCs w:val="21"/>
              </w:rPr>
            </w:pPr>
          </w:p>
        </w:tc>
      </w:tr>
      <w:tr w:rsidR="0032656C" w:rsidRPr="0032656C" w14:paraId="186A367A" w14:textId="77777777" w:rsidTr="00914D07">
        <w:trPr>
          <w:trHeight w:val="397"/>
          <w:tblHeader/>
          <w:jc w:val="center"/>
        </w:trPr>
        <w:tc>
          <w:tcPr>
            <w:tcW w:w="252" w:type="pct"/>
            <w:vMerge/>
            <w:vAlign w:val="center"/>
          </w:tcPr>
          <w:p w14:paraId="15158449"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75808EB4"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宏鑫家园</w:t>
            </w:r>
          </w:p>
        </w:tc>
        <w:tc>
          <w:tcPr>
            <w:tcW w:w="858" w:type="pct"/>
            <w:gridSpan w:val="2"/>
            <w:vAlign w:val="center"/>
          </w:tcPr>
          <w:p w14:paraId="5FEF7358"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0028DCCD"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W</w:t>
            </w:r>
          </w:p>
        </w:tc>
        <w:tc>
          <w:tcPr>
            <w:tcW w:w="642" w:type="pct"/>
            <w:vAlign w:val="center"/>
          </w:tcPr>
          <w:p w14:paraId="3AAB522E"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1880</w:t>
            </w:r>
          </w:p>
        </w:tc>
        <w:tc>
          <w:tcPr>
            <w:tcW w:w="800" w:type="pct"/>
            <w:vMerge/>
            <w:vAlign w:val="center"/>
          </w:tcPr>
          <w:p w14:paraId="597C80E8" w14:textId="77777777" w:rsidR="00D240C0" w:rsidRPr="0032656C" w:rsidRDefault="00D240C0" w:rsidP="00914D07">
            <w:pPr>
              <w:spacing w:line="240" w:lineRule="auto"/>
              <w:ind w:firstLineChars="0" w:firstLine="0"/>
              <w:jc w:val="center"/>
              <w:rPr>
                <w:sz w:val="21"/>
                <w:szCs w:val="21"/>
              </w:rPr>
            </w:pPr>
          </w:p>
        </w:tc>
      </w:tr>
      <w:tr w:rsidR="0032656C" w:rsidRPr="0032656C" w14:paraId="6EA30F28" w14:textId="77777777" w:rsidTr="00914D07">
        <w:trPr>
          <w:trHeight w:val="397"/>
          <w:tblHeader/>
          <w:jc w:val="center"/>
        </w:trPr>
        <w:tc>
          <w:tcPr>
            <w:tcW w:w="252" w:type="pct"/>
            <w:vMerge/>
            <w:vAlign w:val="center"/>
          </w:tcPr>
          <w:p w14:paraId="3DB892E7"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6CE884AD"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御景·生态家园</w:t>
            </w:r>
          </w:p>
        </w:tc>
        <w:tc>
          <w:tcPr>
            <w:tcW w:w="858" w:type="pct"/>
            <w:gridSpan w:val="2"/>
            <w:vAlign w:val="center"/>
          </w:tcPr>
          <w:p w14:paraId="2F36DC1B"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66A6CA01"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W</w:t>
            </w:r>
          </w:p>
        </w:tc>
        <w:tc>
          <w:tcPr>
            <w:tcW w:w="642" w:type="pct"/>
            <w:vAlign w:val="center"/>
          </w:tcPr>
          <w:p w14:paraId="27A06C2B"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2300</w:t>
            </w:r>
          </w:p>
        </w:tc>
        <w:tc>
          <w:tcPr>
            <w:tcW w:w="800" w:type="pct"/>
            <w:vMerge/>
            <w:vAlign w:val="center"/>
          </w:tcPr>
          <w:p w14:paraId="5062855D" w14:textId="77777777" w:rsidR="00D240C0" w:rsidRPr="0032656C" w:rsidRDefault="00D240C0" w:rsidP="00914D07">
            <w:pPr>
              <w:spacing w:line="240" w:lineRule="auto"/>
              <w:ind w:firstLineChars="0" w:firstLine="0"/>
              <w:jc w:val="center"/>
              <w:rPr>
                <w:sz w:val="21"/>
                <w:szCs w:val="21"/>
              </w:rPr>
            </w:pPr>
          </w:p>
        </w:tc>
      </w:tr>
      <w:tr w:rsidR="0032656C" w:rsidRPr="0032656C" w14:paraId="0FF5F247" w14:textId="77777777" w:rsidTr="00914D07">
        <w:trPr>
          <w:trHeight w:val="397"/>
          <w:tblHeader/>
          <w:jc w:val="center"/>
        </w:trPr>
        <w:tc>
          <w:tcPr>
            <w:tcW w:w="252" w:type="pct"/>
            <w:vMerge/>
            <w:vAlign w:val="center"/>
          </w:tcPr>
          <w:p w14:paraId="00897197"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33D74B4E"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昌吉市第三小学</w:t>
            </w:r>
          </w:p>
        </w:tc>
        <w:tc>
          <w:tcPr>
            <w:tcW w:w="858" w:type="pct"/>
            <w:gridSpan w:val="2"/>
            <w:vAlign w:val="center"/>
          </w:tcPr>
          <w:p w14:paraId="6570B192"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学校师生</w:t>
            </w:r>
          </w:p>
        </w:tc>
        <w:tc>
          <w:tcPr>
            <w:tcW w:w="665" w:type="pct"/>
            <w:gridSpan w:val="2"/>
            <w:vAlign w:val="center"/>
          </w:tcPr>
          <w:p w14:paraId="2F592943"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W</w:t>
            </w:r>
          </w:p>
        </w:tc>
        <w:tc>
          <w:tcPr>
            <w:tcW w:w="642" w:type="pct"/>
            <w:vAlign w:val="center"/>
          </w:tcPr>
          <w:p w14:paraId="0A90AAD6"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1200</w:t>
            </w:r>
          </w:p>
        </w:tc>
        <w:tc>
          <w:tcPr>
            <w:tcW w:w="800" w:type="pct"/>
            <w:vMerge/>
            <w:vAlign w:val="center"/>
          </w:tcPr>
          <w:p w14:paraId="6AF68FC2" w14:textId="77777777" w:rsidR="00D240C0" w:rsidRPr="0032656C" w:rsidRDefault="00D240C0" w:rsidP="00914D07">
            <w:pPr>
              <w:spacing w:line="240" w:lineRule="auto"/>
              <w:ind w:firstLineChars="0" w:firstLine="0"/>
              <w:jc w:val="center"/>
              <w:rPr>
                <w:sz w:val="21"/>
                <w:szCs w:val="21"/>
              </w:rPr>
            </w:pPr>
          </w:p>
        </w:tc>
      </w:tr>
      <w:tr w:rsidR="0032656C" w:rsidRPr="0032656C" w14:paraId="59036398" w14:textId="77777777" w:rsidTr="00914D07">
        <w:trPr>
          <w:trHeight w:val="397"/>
          <w:tblHeader/>
          <w:jc w:val="center"/>
        </w:trPr>
        <w:tc>
          <w:tcPr>
            <w:tcW w:w="252" w:type="pct"/>
            <w:vMerge/>
            <w:vAlign w:val="center"/>
          </w:tcPr>
          <w:p w14:paraId="695C3760"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11C556D0"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昌吉市第一中学</w:t>
            </w:r>
          </w:p>
        </w:tc>
        <w:tc>
          <w:tcPr>
            <w:tcW w:w="858" w:type="pct"/>
            <w:gridSpan w:val="2"/>
            <w:vAlign w:val="center"/>
          </w:tcPr>
          <w:p w14:paraId="5AA0237B"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学校师生</w:t>
            </w:r>
          </w:p>
        </w:tc>
        <w:tc>
          <w:tcPr>
            <w:tcW w:w="665" w:type="pct"/>
            <w:gridSpan w:val="2"/>
            <w:vAlign w:val="center"/>
          </w:tcPr>
          <w:p w14:paraId="4C7E0F2F"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W</w:t>
            </w:r>
          </w:p>
        </w:tc>
        <w:tc>
          <w:tcPr>
            <w:tcW w:w="642" w:type="pct"/>
            <w:vAlign w:val="center"/>
          </w:tcPr>
          <w:p w14:paraId="1B194E53"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874</w:t>
            </w:r>
          </w:p>
        </w:tc>
        <w:tc>
          <w:tcPr>
            <w:tcW w:w="800" w:type="pct"/>
            <w:vMerge/>
            <w:vAlign w:val="center"/>
          </w:tcPr>
          <w:p w14:paraId="34DE8E3C" w14:textId="77777777" w:rsidR="00D240C0" w:rsidRPr="0032656C" w:rsidRDefault="00D240C0" w:rsidP="00914D07">
            <w:pPr>
              <w:spacing w:line="240" w:lineRule="auto"/>
              <w:ind w:firstLineChars="0" w:firstLine="0"/>
              <w:jc w:val="center"/>
              <w:rPr>
                <w:sz w:val="21"/>
                <w:szCs w:val="21"/>
              </w:rPr>
            </w:pPr>
          </w:p>
        </w:tc>
      </w:tr>
      <w:tr w:rsidR="0032656C" w:rsidRPr="0032656C" w14:paraId="5EF9E374" w14:textId="77777777" w:rsidTr="00914D07">
        <w:trPr>
          <w:trHeight w:val="397"/>
          <w:tblHeader/>
          <w:jc w:val="center"/>
        </w:trPr>
        <w:tc>
          <w:tcPr>
            <w:tcW w:w="252" w:type="pct"/>
            <w:vMerge/>
            <w:vAlign w:val="center"/>
          </w:tcPr>
          <w:p w14:paraId="7210A937"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04388B82"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昌吉市第二小学</w:t>
            </w:r>
          </w:p>
        </w:tc>
        <w:tc>
          <w:tcPr>
            <w:tcW w:w="858" w:type="pct"/>
            <w:gridSpan w:val="2"/>
            <w:vAlign w:val="center"/>
          </w:tcPr>
          <w:p w14:paraId="084CBCB1"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学校师生</w:t>
            </w:r>
          </w:p>
        </w:tc>
        <w:tc>
          <w:tcPr>
            <w:tcW w:w="665" w:type="pct"/>
            <w:gridSpan w:val="2"/>
            <w:vAlign w:val="center"/>
          </w:tcPr>
          <w:p w14:paraId="02EF8A34"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W</w:t>
            </w:r>
          </w:p>
        </w:tc>
        <w:tc>
          <w:tcPr>
            <w:tcW w:w="642" w:type="pct"/>
            <w:vAlign w:val="center"/>
          </w:tcPr>
          <w:p w14:paraId="3A958D56"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575</w:t>
            </w:r>
          </w:p>
        </w:tc>
        <w:tc>
          <w:tcPr>
            <w:tcW w:w="800" w:type="pct"/>
            <w:vMerge/>
            <w:vAlign w:val="center"/>
          </w:tcPr>
          <w:p w14:paraId="165BE8AD" w14:textId="77777777" w:rsidR="00D240C0" w:rsidRPr="0032656C" w:rsidRDefault="00D240C0" w:rsidP="00914D07">
            <w:pPr>
              <w:spacing w:line="240" w:lineRule="auto"/>
              <w:ind w:firstLineChars="0" w:firstLine="0"/>
              <w:jc w:val="center"/>
              <w:rPr>
                <w:sz w:val="21"/>
                <w:szCs w:val="21"/>
              </w:rPr>
            </w:pPr>
          </w:p>
        </w:tc>
      </w:tr>
      <w:tr w:rsidR="0032656C" w:rsidRPr="0032656C" w14:paraId="0533C526" w14:textId="77777777" w:rsidTr="00914D07">
        <w:trPr>
          <w:trHeight w:val="397"/>
          <w:tblHeader/>
          <w:jc w:val="center"/>
        </w:trPr>
        <w:tc>
          <w:tcPr>
            <w:tcW w:w="252" w:type="pct"/>
            <w:vMerge/>
            <w:vAlign w:val="center"/>
          </w:tcPr>
          <w:p w14:paraId="3397B23B"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5D9D5A26"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东方花园</w:t>
            </w:r>
          </w:p>
        </w:tc>
        <w:tc>
          <w:tcPr>
            <w:tcW w:w="858" w:type="pct"/>
            <w:gridSpan w:val="2"/>
            <w:vAlign w:val="center"/>
          </w:tcPr>
          <w:p w14:paraId="7898400A"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03DDB07B"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W</w:t>
            </w:r>
          </w:p>
        </w:tc>
        <w:tc>
          <w:tcPr>
            <w:tcW w:w="642" w:type="pct"/>
            <w:vAlign w:val="center"/>
          </w:tcPr>
          <w:p w14:paraId="6AC80113"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250</w:t>
            </w:r>
          </w:p>
        </w:tc>
        <w:tc>
          <w:tcPr>
            <w:tcW w:w="800" w:type="pct"/>
            <w:vMerge/>
            <w:vAlign w:val="center"/>
          </w:tcPr>
          <w:p w14:paraId="15DE1E0E" w14:textId="77777777" w:rsidR="00D240C0" w:rsidRPr="0032656C" w:rsidRDefault="00D240C0" w:rsidP="00914D07">
            <w:pPr>
              <w:spacing w:line="240" w:lineRule="auto"/>
              <w:ind w:firstLineChars="0" w:firstLine="0"/>
              <w:jc w:val="center"/>
              <w:rPr>
                <w:sz w:val="21"/>
                <w:szCs w:val="21"/>
              </w:rPr>
            </w:pPr>
          </w:p>
        </w:tc>
      </w:tr>
      <w:tr w:rsidR="0032656C" w:rsidRPr="0032656C" w14:paraId="38BE320A" w14:textId="77777777" w:rsidTr="00914D07">
        <w:trPr>
          <w:trHeight w:val="397"/>
          <w:tblHeader/>
          <w:jc w:val="center"/>
        </w:trPr>
        <w:tc>
          <w:tcPr>
            <w:tcW w:w="252" w:type="pct"/>
            <w:vMerge/>
            <w:vAlign w:val="center"/>
          </w:tcPr>
          <w:p w14:paraId="2E1EEFEA"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73E6A4D1"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清华书苑</w:t>
            </w:r>
          </w:p>
        </w:tc>
        <w:tc>
          <w:tcPr>
            <w:tcW w:w="858" w:type="pct"/>
            <w:gridSpan w:val="2"/>
            <w:vAlign w:val="center"/>
          </w:tcPr>
          <w:p w14:paraId="724DEAB2"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3231A9C6"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W</w:t>
            </w:r>
          </w:p>
        </w:tc>
        <w:tc>
          <w:tcPr>
            <w:tcW w:w="642" w:type="pct"/>
            <w:vAlign w:val="center"/>
          </w:tcPr>
          <w:p w14:paraId="364AD531"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0</w:t>
            </w:r>
          </w:p>
        </w:tc>
        <w:tc>
          <w:tcPr>
            <w:tcW w:w="800" w:type="pct"/>
            <w:vMerge/>
            <w:vAlign w:val="center"/>
          </w:tcPr>
          <w:p w14:paraId="6FE17E7B" w14:textId="77777777" w:rsidR="00D240C0" w:rsidRPr="0032656C" w:rsidRDefault="00D240C0" w:rsidP="00914D07">
            <w:pPr>
              <w:spacing w:line="240" w:lineRule="auto"/>
              <w:ind w:firstLineChars="0" w:firstLine="0"/>
              <w:jc w:val="center"/>
              <w:rPr>
                <w:sz w:val="21"/>
                <w:szCs w:val="21"/>
              </w:rPr>
            </w:pPr>
          </w:p>
        </w:tc>
      </w:tr>
      <w:tr w:rsidR="0032656C" w:rsidRPr="0032656C" w14:paraId="571DA61A" w14:textId="77777777" w:rsidTr="00914D07">
        <w:trPr>
          <w:trHeight w:val="397"/>
          <w:tblHeader/>
          <w:jc w:val="center"/>
        </w:trPr>
        <w:tc>
          <w:tcPr>
            <w:tcW w:w="252" w:type="pct"/>
            <w:vMerge/>
            <w:vAlign w:val="center"/>
          </w:tcPr>
          <w:p w14:paraId="73927F20"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5623D221"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昌吉市人民医院</w:t>
            </w:r>
          </w:p>
        </w:tc>
        <w:tc>
          <w:tcPr>
            <w:tcW w:w="858" w:type="pct"/>
            <w:gridSpan w:val="2"/>
            <w:vAlign w:val="center"/>
          </w:tcPr>
          <w:p w14:paraId="37411E38"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医生、患者、陪护人员</w:t>
            </w:r>
          </w:p>
        </w:tc>
        <w:tc>
          <w:tcPr>
            <w:tcW w:w="665" w:type="pct"/>
            <w:gridSpan w:val="2"/>
            <w:vAlign w:val="center"/>
          </w:tcPr>
          <w:p w14:paraId="58312934"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WNW</w:t>
            </w:r>
          </w:p>
        </w:tc>
        <w:tc>
          <w:tcPr>
            <w:tcW w:w="642" w:type="pct"/>
            <w:vAlign w:val="center"/>
          </w:tcPr>
          <w:p w14:paraId="71068814"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590</w:t>
            </w:r>
          </w:p>
        </w:tc>
        <w:tc>
          <w:tcPr>
            <w:tcW w:w="800" w:type="pct"/>
            <w:vMerge/>
            <w:vAlign w:val="center"/>
          </w:tcPr>
          <w:p w14:paraId="229F5F74" w14:textId="77777777" w:rsidR="00D240C0" w:rsidRPr="0032656C" w:rsidRDefault="00D240C0" w:rsidP="00914D07">
            <w:pPr>
              <w:spacing w:line="240" w:lineRule="auto"/>
              <w:ind w:firstLineChars="0" w:firstLine="0"/>
              <w:jc w:val="center"/>
              <w:rPr>
                <w:sz w:val="21"/>
                <w:szCs w:val="21"/>
              </w:rPr>
            </w:pPr>
          </w:p>
        </w:tc>
      </w:tr>
      <w:tr w:rsidR="0032656C" w:rsidRPr="0032656C" w14:paraId="057C0A88" w14:textId="77777777" w:rsidTr="00914D07">
        <w:trPr>
          <w:trHeight w:val="397"/>
          <w:tblHeader/>
          <w:jc w:val="center"/>
        </w:trPr>
        <w:tc>
          <w:tcPr>
            <w:tcW w:w="252" w:type="pct"/>
            <w:vMerge/>
            <w:vAlign w:val="center"/>
          </w:tcPr>
          <w:p w14:paraId="277A1FCB"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13227B40"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雨馨家园</w:t>
            </w:r>
          </w:p>
        </w:tc>
        <w:tc>
          <w:tcPr>
            <w:tcW w:w="858" w:type="pct"/>
            <w:gridSpan w:val="2"/>
            <w:vAlign w:val="center"/>
          </w:tcPr>
          <w:p w14:paraId="2CDF0B2F"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03BCE81D"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WNW</w:t>
            </w:r>
          </w:p>
        </w:tc>
        <w:tc>
          <w:tcPr>
            <w:tcW w:w="642" w:type="pct"/>
            <w:vAlign w:val="center"/>
          </w:tcPr>
          <w:p w14:paraId="01215271"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868</w:t>
            </w:r>
          </w:p>
        </w:tc>
        <w:tc>
          <w:tcPr>
            <w:tcW w:w="800" w:type="pct"/>
            <w:vMerge/>
            <w:vAlign w:val="center"/>
          </w:tcPr>
          <w:p w14:paraId="76646B79" w14:textId="77777777" w:rsidR="00D240C0" w:rsidRPr="0032656C" w:rsidRDefault="00D240C0" w:rsidP="00914D07">
            <w:pPr>
              <w:spacing w:line="240" w:lineRule="auto"/>
              <w:ind w:firstLineChars="0" w:firstLine="0"/>
              <w:jc w:val="center"/>
              <w:rPr>
                <w:sz w:val="21"/>
                <w:szCs w:val="21"/>
              </w:rPr>
            </w:pPr>
          </w:p>
        </w:tc>
      </w:tr>
      <w:tr w:rsidR="0032656C" w:rsidRPr="0032656C" w14:paraId="5C9F2231" w14:textId="77777777" w:rsidTr="00914D07">
        <w:trPr>
          <w:trHeight w:val="397"/>
          <w:tblHeader/>
          <w:jc w:val="center"/>
        </w:trPr>
        <w:tc>
          <w:tcPr>
            <w:tcW w:w="252" w:type="pct"/>
            <w:vMerge/>
            <w:vAlign w:val="center"/>
          </w:tcPr>
          <w:p w14:paraId="02ACAEF2"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35C01B7C"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滨湖河新城</w:t>
            </w:r>
          </w:p>
        </w:tc>
        <w:tc>
          <w:tcPr>
            <w:tcW w:w="858" w:type="pct"/>
            <w:gridSpan w:val="2"/>
            <w:vAlign w:val="center"/>
          </w:tcPr>
          <w:p w14:paraId="25EB25EA"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491A3F86"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WNW</w:t>
            </w:r>
          </w:p>
        </w:tc>
        <w:tc>
          <w:tcPr>
            <w:tcW w:w="642" w:type="pct"/>
            <w:vAlign w:val="center"/>
          </w:tcPr>
          <w:p w14:paraId="0F03D664"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1040</w:t>
            </w:r>
          </w:p>
        </w:tc>
        <w:tc>
          <w:tcPr>
            <w:tcW w:w="800" w:type="pct"/>
            <w:vMerge/>
            <w:vAlign w:val="center"/>
          </w:tcPr>
          <w:p w14:paraId="21448496" w14:textId="77777777" w:rsidR="00D240C0" w:rsidRPr="0032656C" w:rsidRDefault="00D240C0" w:rsidP="00914D07">
            <w:pPr>
              <w:spacing w:line="240" w:lineRule="auto"/>
              <w:ind w:firstLineChars="0" w:firstLine="0"/>
              <w:jc w:val="center"/>
              <w:rPr>
                <w:sz w:val="21"/>
                <w:szCs w:val="21"/>
              </w:rPr>
            </w:pPr>
          </w:p>
        </w:tc>
      </w:tr>
      <w:tr w:rsidR="0032656C" w:rsidRPr="0032656C" w14:paraId="23A88585" w14:textId="77777777" w:rsidTr="00914D07">
        <w:trPr>
          <w:trHeight w:val="397"/>
          <w:tblHeader/>
          <w:jc w:val="center"/>
        </w:trPr>
        <w:tc>
          <w:tcPr>
            <w:tcW w:w="252" w:type="pct"/>
            <w:vMerge/>
            <w:vAlign w:val="center"/>
          </w:tcPr>
          <w:p w14:paraId="5FEF9860"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05B58E45"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青岛滨湖花苑</w:t>
            </w:r>
          </w:p>
        </w:tc>
        <w:tc>
          <w:tcPr>
            <w:tcW w:w="858" w:type="pct"/>
            <w:gridSpan w:val="2"/>
            <w:vAlign w:val="center"/>
          </w:tcPr>
          <w:p w14:paraId="211F960E"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53CC5846"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WNW</w:t>
            </w:r>
          </w:p>
        </w:tc>
        <w:tc>
          <w:tcPr>
            <w:tcW w:w="642" w:type="pct"/>
            <w:vAlign w:val="center"/>
          </w:tcPr>
          <w:p w14:paraId="61635051"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1770</w:t>
            </w:r>
          </w:p>
        </w:tc>
        <w:tc>
          <w:tcPr>
            <w:tcW w:w="800" w:type="pct"/>
            <w:vMerge/>
            <w:vAlign w:val="center"/>
          </w:tcPr>
          <w:p w14:paraId="3A0D19EE" w14:textId="77777777" w:rsidR="00D240C0" w:rsidRPr="0032656C" w:rsidRDefault="00D240C0" w:rsidP="00914D07">
            <w:pPr>
              <w:spacing w:line="240" w:lineRule="auto"/>
              <w:ind w:firstLineChars="0" w:firstLine="0"/>
              <w:jc w:val="center"/>
              <w:rPr>
                <w:sz w:val="21"/>
                <w:szCs w:val="21"/>
              </w:rPr>
            </w:pPr>
          </w:p>
        </w:tc>
      </w:tr>
      <w:tr w:rsidR="0032656C" w:rsidRPr="0032656C" w14:paraId="61693005" w14:textId="77777777" w:rsidTr="00914D07">
        <w:trPr>
          <w:trHeight w:val="397"/>
          <w:tblHeader/>
          <w:jc w:val="center"/>
        </w:trPr>
        <w:tc>
          <w:tcPr>
            <w:tcW w:w="252" w:type="pct"/>
            <w:vMerge/>
            <w:vAlign w:val="center"/>
          </w:tcPr>
          <w:p w14:paraId="131712CA"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77389031"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天缘嘉和小区</w:t>
            </w:r>
          </w:p>
        </w:tc>
        <w:tc>
          <w:tcPr>
            <w:tcW w:w="858" w:type="pct"/>
            <w:gridSpan w:val="2"/>
            <w:vAlign w:val="center"/>
          </w:tcPr>
          <w:p w14:paraId="5000AC93"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44E95825"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NW</w:t>
            </w:r>
          </w:p>
        </w:tc>
        <w:tc>
          <w:tcPr>
            <w:tcW w:w="642" w:type="pct"/>
            <w:vAlign w:val="center"/>
          </w:tcPr>
          <w:p w14:paraId="46E76DFD"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2040</w:t>
            </w:r>
          </w:p>
        </w:tc>
        <w:tc>
          <w:tcPr>
            <w:tcW w:w="800" w:type="pct"/>
            <w:vMerge/>
            <w:vAlign w:val="center"/>
          </w:tcPr>
          <w:p w14:paraId="377367FD" w14:textId="77777777" w:rsidR="00D240C0" w:rsidRPr="0032656C" w:rsidRDefault="00D240C0" w:rsidP="00914D07">
            <w:pPr>
              <w:spacing w:line="240" w:lineRule="auto"/>
              <w:ind w:firstLineChars="0" w:firstLine="0"/>
              <w:jc w:val="center"/>
              <w:rPr>
                <w:sz w:val="21"/>
                <w:szCs w:val="21"/>
              </w:rPr>
            </w:pPr>
          </w:p>
        </w:tc>
      </w:tr>
      <w:tr w:rsidR="0032656C" w:rsidRPr="0032656C" w14:paraId="6C550F0D" w14:textId="77777777" w:rsidTr="00914D07">
        <w:trPr>
          <w:trHeight w:val="397"/>
          <w:tblHeader/>
          <w:jc w:val="center"/>
        </w:trPr>
        <w:tc>
          <w:tcPr>
            <w:tcW w:w="252" w:type="pct"/>
            <w:vMerge/>
            <w:vAlign w:val="center"/>
          </w:tcPr>
          <w:p w14:paraId="1B642B3A"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6CDB09C3"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和谐牡丹园</w:t>
            </w:r>
          </w:p>
        </w:tc>
        <w:tc>
          <w:tcPr>
            <w:tcW w:w="858" w:type="pct"/>
            <w:gridSpan w:val="2"/>
            <w:vAlign w:val="center"/>
          </w:tcPr>
          <w:p w14:paraId="2A1278CD"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21B106CC"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NW</w:t>
            </w:r>
          </w:p>
        </w:tc>
        <w:tc>
          <w:tcPr>
            <w:tcW w:w="642" w:type="pct"/>
            <w:vAlign w:val="center"/>
          </w:tcPr>
          <w:p w14:paraId="1F5E8E0A"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1700</w:t>
            </w:r>
          </w:p>
        </w:tc>
        <w:tc>
          <w:tcPr>
            <w:tcW w:w="800" w:type="pct"/>
            <w:vMerge/>
            <w:vAlign w:val="center"/>
          </w:tcPr>
          <w:p w14:paraId="097BC584" w14:textId="77777777" w:rsidR="00D240C0" w:rsidRPr="0032656C" w:rsidRDefault="00D240C0" w:rsidP="00914D07">
            <w:pPr>
              <w:spacing w:line="240" w:lineRule="auto"/>
              <w:ind w:firstLineChars="0" w:firstLine="0"/>
              <w:jc w:val="center"/>
              <w:rPr>
                <w:sz w:val="21"/>
                <w:szCs w:val="21"/>
              </w:rPr>
            </w:pPr>
          </w:p>
        </w:tc>
      </w:tr>
      <w:tr w:rsidR="0032656C" w:rsidRPr="0032656C" w14:paraId="5C4B0BA5" w14:textId="77777777" w:rsidTr="00914D07">
        <w:trPr>
          <w:trHeight w:val="397"/>
          <w:tblHeader/>
          <w:jc w:val="center"/>
        </w:trPr>
        <w:tc>
          <w:tcPr>
            <w:tcW w:w="252" w:type="pct"/>
            <w:vMerge/>
            <w:vAlign w:val="center"/>
          </w:tcPr>
          <w:p w14:paraId="162F451C"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2E7AFF7E"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宜化绿洲新城</w:t>
            </w:r>
          </w:p>
        </w:tc>
        <w:tc>
          <w:tcPr>
            <w:tcW w:w="858" w:type="pct"/>
            <w:gridSpan w:val="2"/>
            <w:vAlign w:val="center"/>
          </w:tcPr>
          <w:p w14:paraId="3FA840B7"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34C7924F"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NW</w:t>
            </w:r>
          </w:p>
        </w:tc>
        <w:tc>
          <w:tcPr>
            <w:tcW w:w="642" w:type="pct"/>
            <w:vAlign w:val="center"/>
          </w:tcPr>
          <w:p w14:paraId="6744B4C4"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2410</w:t>
            </w:r>
          </w:p>
        </w:tc>
        <w:tc>
          <w:tcPr>
            <w:tcW w:w="800" w:type="pct"/>
            <w:vMerge/>
            <w:vAlign w:val="center"/>
          </w:tcPr>
          <w:p w14:paraId="51D7BBC3" w14:textId="77777777" w:rsidR="00D240C0" w:rsidRPr="0032656C" w:rsidRDefault="00D240C0" w:rsidP="00914D07">
            <w:pPr>
              <w:spacing w:line="240" w:lineRule="auto"/>
              <w:ind w:firstLineChars="0" w:firstLine="0"/>
              <w:jc w:val="center"/>
              <w:rPr>
                <w:sz w:val="21"/>
                <w:szCs w:val="21"/>
              </w:rPr>
            </w:pPr>
          </w:p>
        </w:tc>
      </w:tr>
      <w:tr w:rsidR="0032656C" w:rsidRPr="0032656C" w14:paraId="45C3B953" w14:textId="77777777" w:rsidTr="00914D07">
        <w:trPr>
          <w:trHeight w:val="397"/>
          <w:tblHeader/>
          <w:jc w:val="center"/>
        </w:trPr>
        <w:tc>
          <w:tcPr>
            <w:tcW w:w="252" w:type="pct"/>
            <w:vMerge/>
            <w:vAlign w:val="center"/>
          </w:tcPr>
          <w:p w14:paraId="460A90AF"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1E5D57F4"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滨湖河湿地公园</w:t>
            </w:r>
          </w:p>
        </w:tc>
        <w:tc>
          <w:tcPr>
            <w:tcW w:w="858" w:type="pct"/>
            <w:gridSpan w:val="2"/>
            <w:vAlign w:val="center"/>
          </w:tcPr>
          <w:p w14:paraId="7E03DEF7"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公园</w:t>
            </w:r>
          </w:p>
        </w:tc>
        <w:tc>
          <w:tcPr>
            <w:tcW w:w="665" w:type="pct"/>
            <w:gridSpan w:val="2"/>
            <w:vAlign w:val="center"/>
          </w:tcPr>
          <w:p w14:paraId="758D93D3"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W</w:t>
            </w:r>
          </w:p>
        </w:tc>
        <w:tc>
          <w:tcPr>
            <w:tcW w:w="642" w:type="pct"/>
            <w:vAlign w:val="center"/>
          </w:tcPr>
          <w:p w14:paraId="536D0DA5"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1990</w:t>
            </w:r>
          </w:p>
        </w:tc>
        <w:tc>
          <w:tcPr>
            <w:tcW w:w="800" w:type="pct"/>
            <w:vMerge/>
            <w:vAlign w:val="center"/>
          </w:tcPr>
          <w:p w14:paraId="19B166DC" w14:textId="77777777" w:rsidR="00D240C0" w:rsidRPr="0032656C" w:rsidRDefault="00D240C0" w:rsidP="00914D07">
            <w:pPr>
              <w:spacing w:line="240" w:lineRule="auto"/>
              <w:ind w:firstLineChars="0" w:firstLine="0"/>
              <w:jc w:val="center"/>
              <w:rPr>
                <w:sz w:val="21"/>
                <w:szCs w:val="21"/>
              </w:rPr>
            </w:pPr>
          </w:p>
        </w:tc>
      </w:tr>
      <w:tr w:rsidR="0032656C" w:rsidRPr="0032656C" w14:paraId="3659BF48" w14:textId="77777777" w:rsidTr="00914D07">
        <w:trPr>
          <w:trHeight w:val="397"/>
          <w:tblHeader/>
          <w:jc w:val="center"/>
        </w:trPr>
        <w:tc>
          <w:tcPr>
            <w:tcW w:w="252" w:type="pct"/>
            <w:vMerge/>
            <w:vAlign w:val="center"/>
          </w:tcPr>
          <w:p w14:paraId="00A96FDC"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7F350211"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昌吉中山儿童公园</w:t>
            </w:r>
          </w:p>
        </w:tc>
        <w:tc>
          <w:tcPr>
            <w:tcW w:w="858" w:type="pct"/>
            <w:gridSpan w:val="2"/>
            <w:vAlign w:val="center"/>
          </w:tcPr>
          <w:p w14:paraId="2F9D3A64"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公园</w:t>
            </w:r>
          </w:p>
        </w:tc>
        <w:tc>
          <w:tcPr>
            <w:tcW w:w="665" w:type="pct"/>
            <w:gridSpan w:val="2"/>
            <w:vAlign w:val="center"/>
          </w:tcPr>
          <w:p w14:paraId="3DD5E937"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NW</w:t>
            </w:r>
          </w:p>
        </w:tc>
        <w:tc>
          <w:tcPr>
            <w:tcW w:w="642" w:type="pct"/>
            <w:vAlign w:val="center"/>
          </w:tcPr>
          <w:p w14:paraId="5260C97B"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1670</w:t>
            </w:r>
          </w:p>
        </w:tc>
        <w:tc>
          <w:tcPr>
            <w:tcW w:w="800" w:type="pct"/>
            <w:vMerge/>
            <w:vAlign w:val="center"/>
          </w:tcPr>
          <w:p w14:paraId="661E601A" w14:textId="77777777" w:rsidR="00D240C0" w:rsidRPr="0032656C" w:rsidRDefault="00D240C0" w:rsidP="00914D07">
            <w:pPr>
              <w:spacing w:line="240" w:lineRule="auto"/>
              <w:ind w:firstLineChars="0" w:firstLine="0"/>
              <w:jc w:val="center"/>
              <w:rPr>
                <w:sz w:val="21"/>
                <w:szCs w:val="21"/>
              </w:rPr>
            </w:pPr>
          </w:p>
        </w:tc>
      </w:tr>
      <w:tr w:rsidR="0032656C" w:rsidRPr="0032656C" w14:paraId="00174A91" w14:textId="77777777" w:rsidTr="00914D07">
        <w:trPr>
          <w:trHeight w:val="397"/>
          <w:tblHeader/>
          <w:jc w:val="center"/>
        </w:trPr>
        <w:tc>
          <w:tcPr>
            <w:tcW w:w="252" w:type="pct"/>
            <w:vMerge/>
            <w:vAlign w:val="center"/>
          </w:tcPr>
          <w:p w14:paraId="2C0BEDF9"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60B52180"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嘉兴小区</w:t>
            </w:r>
          </w:p>
        </w:tc>
        <w:tc>
          <w:tcPr>
            <w:tcW w:w="858" w:type="pct"/>
            <w:gridSpan w:val="2"/>
            <w:vAlign w:val="center"/>
          </w:tcPr>
          <w:p w14:paraId="1FD3269C"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027CF2DC"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NNW</w:t>
            </w:r>
          </w:p>
        </w:tc>
        <w:tc>
          <w:tcPr>
            <w:tcW w:w="642" w:type="pct"/>
            <w:vAlign w:val="center"/>
          </w:tcPr>
          <w:p w14:paraId="0E7DA0A4"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2350</w:t>
            </w:r>
          </w:p>
        </w:tc>
        <w:tc>
          <w:tcPr>
            <w:tcW w:w="800" w:type="pct"/>
            <w:vMerge/>
            <w:vAlign w:val="center"/>
          </w:tcPr>
          <w:p w14:paraId="04886855" w14:textId="77777777" w:rsidR="00D240C0" w:rsidRPr="0032656C" w:rsidRDefault="00D240C0" w:rsidP="00914D07">
            <w:pPr>
              <w:spacing w:line="240" w:lineRule="auto"/>
              <w:ind w:firstLineChars="0" w:firstLine="0"/>
              <w:jc w:val="center"/>
              <w:rPr>
                <w:sz w:val="21"/>
                <w:szCs w:val="21"/>
              </w:rPr>
            </w:pPr>
          </w:p>
        </w:tc>
      </w:tr>
      <w:tr w:rsidR="0032656C" w:rsidRPr="0032656C" w14:paraId="630CBEB6" w14:textId="77777777" w:rsidTr="00914D07">
        <w:trPr>
          <w:trHeight w:val="397"/>
          <w:tblHeader/>
          <w:jc w:val="center"/>
        </w:trPr>
        <w:tc>
          <w:tcPr>
            <w:tcW w:w="252" w:type="pct"/>
            <w:vMerge/>
            <w:vAlign w:val="center"/>
          </w:tcPr>
          <w:p w14:paraId="18944D4F"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0C667EC2"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昌吉市第六中学</w:t>
            </w:r>
          </w:p>
        </w:tc>
        <w:tc>
          <w:tcPr>
            <w:tcW w:w="858" w:type="pct"/>
            <w:gridSpan w:val="2"/>
            <w:vAlign w:val="center"/>
          </w:tcPr>
          <w:p w14:paraId="53199C4E"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学校师生</w:t>
            </w:r>
          </w:p>
        </w:tc>
        <w:tc>
          <w:tcPr>
            <w:tcW w:w="665" w:type="pct"/>
            <w:gridSpan w:val="2"/>
            <w:vAlign w:val="center"/>
          </w:tcPr>
          <w:p w14:paraId="188E3D17"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NNW</w:t>
            </w:r>
          </w:p>
        </w:tc>
        <w:tc>
          <w:tcPr>
            <w:tcW w:w="642" w:type="pct"/>
            <w:vAlign w:val="center"/>
          </w:tcPr>
          <w:p w14:paraId="23CA5A13"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2170</w:t>
            </w:r>
          </w:p>
        </w:tc>
        <w:tc>
          <w:tcPr>
            <w:tcW w:w="800" w:type="pct"/>
            <w:vMerge/>
            <w:vAlign w:val="center"/>
          </w:tcPr>
          <w:p w14:paraId="24EE3FA7" w14:textId="77777777" w:rsidR="00D240C0" w:rsidRPr="0032656C" w:rsidRDefault="00D240C0" w:rsidP="00914D07">
            <w:pPr>
              <w:spacing w:line="240" w:lineRule="auto"/>
              <w:ind w:firstLineChars="0" w:firstLine="0"/>
              <w:jc w:val="center"/>
              <w:rPr>
                <w:sz w:val="21"/>
                <w:szCs w:val="21"/>
              </w:rPr>
            </w:pPr>
          </w:p>
        </w:tc>
      </w:tr>
      <w:tr w:rsidR="0032656C" w:rsidRPr="0032656C" w14:paraId="4006F15C" w14:textId="77777777" w:rsidTr="00914D07">
        <w:trPr>
          <w:trHeight w:val="397"/>
          <w:tblHeader/>
          <w:jc w:val="center"/>
        </w:trPr>
        <w:tc>
          <w:tcPr>
            <w:tcW w:w="252" w:type="pct"/>
            <w:vMerge/>
            <w:vAlign w:val="center"/>
          </w:tcPr>
          <w:p w14:paraId="7AFD2C2C"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5D948EF1"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昌吉市第一小学</w:t>
            </w:r>
          </w:p>
        </w:tc>
        <w:tc>
          <w:tcPr>
            <w:tcW w:w="858" w:type="pct"/>
            <w:gridSpan w:val="2"/>
            <w:vAlign w:val="center"/>
          </w:tcPr>
          <w:p w14:paraId="273C903D"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学校师生</w:t>
            </w:r>
          </w:p>
        </w:tc>
        <w:tc>
          <w:tcPr>
            <w:tcW w:w="665" w:type="pct"/>
            <w:gridSpan w:val="2"/>
            <w:vAlign w:val="center"/>
          </w:tcPr>
          <w:p w14:paraId="59764216"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NNW</w:t>
            </w:r>
          </w:p>
        </w:tc>
        <w:tc>
          <w:tcPr>
            <w:tcW w:w="642" w:type="pct"/>
            <w:vAlign w:val="center"/>
          </w:tcPr>
          <w:p w14:paraId="28D21C3D"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1110</w:t>
            </w:r>
          </w:p>
        </w:tc>
        <w:tc>
          <w:tcPr>
            <w:tcW w:w="800" w:type="pct"/>
            <w:vMerge/>
            <w:vAlign w:val="center"/>
          </w:tcPr>
          <w:p w14:paraId="1F920643" w14:textId="77777777" w:rsidR="00D240C0" w:rsidRPr="0032656C" w:rsidRDefault="00D240C0" w:rsidP="00914D07">
            <w:pPr>
              <w:spacing w:line="240" w:lineRule="auto"/>
              <w:ind w:firstLineChars="0" w:firstLine="0"/>
              <w:jc w:val="center"/>
              <w:rPr>
                <w:sz w:val="21"/>
                <w:szCs w:val="21"/>
              </w:rPr>
            </w:pPr>
          </w:p>
        </w:tc>
      </w:tr>
      <w:tr w:rsidR="0032656C" w:rsidRPr="0032656C" w14:paraId="514F00EF" w14:textId="77777777" w:rsidTr="00914D07">
        <w:trPr>
          <w:trHeight w:val="397"/>
          <w:tblHeader/>
          <w:jc w:val="center"/>
        </w:trPr>
        <w:tc>
          <w:tcPr>
            <w:tcW w:w="252" w:type="pct"/>
            <w:vMerge/>
            <w:vAlign w:val="center"/>
          </w:tcPr>
          <w:p w14:paraId="65663907"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1DA69CE2"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宁合家园</w:t>
            </w:r>
          </w:p>
        </w:tc>
        <w:tc>
          <w:tcPr>
            <w:tcW w:w="858" w:type="pct"/>
            <w:gridSpan w:val="2"/>
            <w:vAlign w:val="center"/>
          </w:tcPr>
          <w:p w14:paraId="1BDD4DB0"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13FA2CA3"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NNW</w:t>
            </w:r>
          </w:p>
        </w:tc>
        <w:tc>
          <w:tcPr>
            <w:tcW w:w="642" w:type="pct"/>
            <w:vAlign w:val="center"/>
          </w:tcPr>
          <w:p w14:paraId="7F8F1891"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554</w:t>
            </w:r>
          </w:p>
        </w:tc>
        <w:tc>
          <w:tcPr>
            <w:tcW w:w="800" w:type="pct"/>
            <w:vMerge/>
            <w:vAlign w:val="center"/>
          </w:tcPr>
          <w:p w14:paraId="2FAE6B16" w14:textId="77777777" w:rsidR="00D240C0" w:rsidRPr="0032656C" w:rsidRDefault="00D240C0" w:rsidP="00914D07">
            <w:pPr>
              <w:spacing w:line="240" w:lineRule="auto"/>
              <w:ind w:firstLineChars="0" w:firstLine="0"/>
              <w:jc w:val="center"/>
              <w:rPr>
                <w:sz w:val="21"/>
                <w:szCs w:val="21"/>
              </w:rPr>
            </w:pPr>
          </w:p>
        </w:tc>
      </w:tr>
      <w:tr w:rsidR="0032656C" w:rsidRPr="0032656C" w14:paraId="1E8377A4" w14:textId="77777777" w:rsidTr="00914D07">
        <w:trPr>
          <w:trHeight w:val="397"/>
          <w:tblHeader/>
          <w:jc w:val="center"/>
        </w:trPr>
        <w:tc>
          <w:tcPr>
            <w:tcW w:w="252" w:type="pct"/>
            <w:vMerge/>
            <w:vAlign w:val="center"/>
          </w:tcPr>
          <w:p w14:paraId="5EE3B7C6"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610E16CC"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西街东苑</w:t>
            </w:r>
          </w:p>
        </w:tc>
        <w:tc>
          <w:tcPr>
            <w:tcW w:w="858" w:type="pct"/>
            <w:gridSpan w:val="2"/>
            <w:vAlign w:val="center"/>
          </w:tcPr>
          <w:p w14:paraId="748D7137"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713D3467"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NW</w:t>
            </w:r>
          </w:p>
        </w:tc>
        <w:tc>
          <w:tcPr>
            <w:tcW w:w="642" w:type="pct"/>
            <w:vAlign w:val="center"/>
          </w:tcPr>
          <w:p w14:paraId="54104323"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739</w:t>
            </w:r>
          </w:p>
        </w:tc>
        <w:tc>
          <w:tcPr>
            <w:tcW w:w="800" w:type="pct"/>
            <w:vMerge/>
            <w:vAlign w:val="center"/>
          </w:tcPr>
          <w:p w14:paraId="0EEC68F7" w14:textId="77777777" w:rsidR="00D240C0" w:rsidRPr="0032656C" w:rsidRDefault="00D240C0" w:rsidP="00914D07">
            <w:pPr>
              <w:spacing w:line="240" w:lineRule="auto"/>
              <w:ind w:firstLineChars="0" w:firstLine="0"/>
              <w:jc w:val="center"/>
              <w:rPr>
                <w:sz w:val="21"/>
                <w:szCs w:val="21"/>
              </w:rPr>
            </w:pPr>
          </w:p>
        </w:tc>
      </w:tr>
      <w:tr w:rsidR="0032656C" w:rsidRPr="0032656C" w14:paraId="694BBE85" w14:textId="77777777" w:rsidTr="00914D07">
        <w:trPr>
          <w:trHeight w:val="397"/>
          <w:tblHeader/>
          <w:jc w:val="center"/>
        </w:trPr>
        <w:tc>
          <w:tcPr>
            <w:tcW w:w="252" w:type="pct"/>
            <w:vMerge/>
            <w:vAlign w:val="center"/>
          </w:tcPr>
          <w:p w14:paraId="349192FD"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4FC0C788"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昌吉市第二中学</w:t>
            </w:r>
          </w:p>
        </w:tc>
        <w:tc>
          <w:tcPr>
            <w:tcW w:w="858" w:type="pct"/>
            <w:gridSpan w:val="2"/>
            <w:vAlign w:val="center"/>
          </w:tcPr>
          <w:p w14:paraId="31B37B28"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学校师生</w:t>
            </w:r>
          </w:p>
        </w:tc>
        <w:tc>
          <w:tcPr>
            <w:tcW w:w="665" w:type="pct"/>
            <w:gridSpan w:val="2"/>
            <w:vAlign w:val="center"/>
          </w:tcPr>
          <w:p w14:paraId="4D8883B3"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NNW</w:t>
            </w:r>
          </w:p>
        </w:tc>
        <w:tc>
          <w:tcPr>
            <w:tcW w:w="642" w:type="pct"/>
            <w:vAlign w:val="center"/>
          </w:tcPr>
          <w:p w14:paraId="09313F86"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300</w:t>
            </w:r>
          </w:p>
        </w:tc>
        <w:tc>
          <w:tcPr>
            <w:tcW w:w="800" w:type="pct"/>
            <w:vMerge/>
            <w:vAlign w:val="center"/>
          </w:tcPr>
          <w:p w14:paraId="415EB4D2" w14:textId="77777777" w:rsidR="00D240C0" w:rsidRPr="0032656C" w:rsidRDefault="00D240C0" w:rsidP="00914D07">
            <w:pPr>
              <w:spacing w:line="240" w:lineRule="auto"/>
              <w:ind w:firstLineChars="0" w:firstLine="0"/>
              <w:jc w:val="center"/>
              <w:rPr>
                <w:sz w:val="21"/>
                <w:szCs w:val="21"/>
              </w:rPr>
            </w:pPr>
          </w:p>
        </w:tc>
      </w:tr>
      <w:tr w:rsidR="0032656C" w:rsidRPr="0032656C" w14:paraId="0AB5F481" w14:textId="77777777" w:rsidTr="00914D07">
        <w:trPr>
          <w:trHeight w:val="397"/>
          <w:tblHeader/>
          <w:jc w:val="center"/>
        </w:trPr>
        <w:tc>
          <w:tcPr>
            <w:tcW w:w="252" w:type="pct"/>
            <w:vMerge/>
            <w:vAlign w:val="center"/>
          </w:tcPr>
          <w:p w14:paraId="19D8D32E"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2E2A3D8A"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八音合小区</w:t>
            </w:r>
          </w:p>
        </w:tc>
        <w:tc>
          <w:tcPr>
            <w:tcW w:w="858" w:type="pct"/>
            <w:gridSpan w:val="2"/>
            <w:vAlign w:val="center"/>
          </w:tcPr>
          <w:p w14:paraId="2587A8F5"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60697FF7"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N</w:t>
            </w:r>
          </w:p>
        </w:tc>
        <w:tc>
          <w:tcPr>
            <w:tcW w:w="642" w:type="pct"/>
            <w:vAlign w:val="center"/>
          </w:tcPr>
          <w:p w14:paraId="4A5F1314"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0</w:t>
            </w:r>
          </w:p>
        </w:tc>
        <w:tc>
          <w:tcPr>
            <w:tcW w:w="800" w:type="pct"/>
            <w:vMerge/>
            <w:vAlign w:val="center"/>
          </w:tcPr>
          <w:p w14:paraId="3C6BB2C5" w14:textId="77777777" w:rsidR="00D240C0" w:rsidRPr="0032656C" w:rsidRDefault="00D240C0" w:rsidP="00914D07">
            <w:pPr>
              <w:spacing w:line="240" w:lineRule="auto"/>
              <w:ind w:firstLineChars="0" w:firstLine="0"/>
              <w:jc w:val="center"/>
              <w:rPr>
                <w:sz w:val="21"/>
                <w:szCs w:val="21"/>
              </w:rPr>
            </w:pPr>
          </w:p>
        </w:tc>
      </w:tr>
      <w:tr w:rsidR="0032656C" w:rsidRPr="0032656C" w14:paraId="28A4E508" w14:textId="77777777" w:rsidTr="00914D07">
        <w:trPr>
          <w:trHeight w:val="397"/>
          <w:tblHeader/>
          <w:jc w:val="center"/>
        </w:trPr>
        <w:tc>
          <w:tcPr>
            <w:tcW w:w="252" w:type="pct"/>
            <w:vMerge/>
            <w:vAlign w:val="center"/>
          </w:tcPr>
          <w:p w14:paraId="0171B08A"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018E500A"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红旗小区</w:t>
            </w:r>
          </w:p>
        </w:tc>
        <w:tc>
          <w:tcPr>
            <w:tcW w:w="858" w:type="pct"/>
            <w:gridSpan w:val="2"/>
            <w:vAlign w:val="center"/>
          </w:tcPr>
          <w:p w14:paraId="4BA1420F"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04702828"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N</w:t>
            </w:r>
          </w:p>
        </w:tc>
        <w:tc>
          <w:tcPr>
            <w:tcW w:w="642" w:type="pct"/>
            <w:vAlign w:val="center"/>
          </w:tcPr>
          <w:p w14:paraId="5DC14492"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588</w:t>
            </w:r>
          </w:p>
        </w:tc>
        <w:tc>
          <w:tcPr>
            <w:tcW w:w="800" w:type="pct"/>
            <w:vMerge/>
            <w:vAlign w:val="center"/>
          </w:tcPr>
          <w:p w14:paraId="5A707E2A" w14:textId="77777777" w:rsidR="00D240C0" w:rsidRPr="0032656C" w:rsidRDefault="00D240C0" w:rsidP="00914D07">
            <w:pPr>
              <w:spacing w:line="240" w:lineRule="auto"/>
              <w:ind w:firstLineChars="0" w:firstLine="0"/>
              <w:jc w:val="center"/>
              <w:rPr>
                <w:sz w:val="21"/>
                <w:szCs w:val="21"/>
              </w:rPr>
            </w:pPr>
          </w:p>
        </w:tc>
      </w:tr>
      <w:tr w:rsidR="0032656C" w:rsidRPr="0032656C" w14:paraId="49A3BFF5" w14:textId="77777777" w:rsidTr="00914D07">
        <w:trPr>
          <w:trHeight w:val="397"/>
          <w:tblHeader/>
          <w:jc w:val="center"/>
        </w:trPr>
        <w:tc>
          <w:tcPr>
            <w:tcW w:w="252" w:type="pct"/>
            <w:vMerge/>
            <w:vAlign w:val="center"/>
          </w:tcPr>
          <w:p w14:paraId="58F31A3A"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0142175D"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人民公园</w:t>
            </w:r>
          </w:p>
        </w:tc>
        <w:tc>
          <w:tcPr>
            <w:tcW w:w="858" w:type="pct"/>
            <w:gridSpan w:val="2"/>
            <w:vAlign w:val="center"/>
          </w:tcPr>
          <w:p w14:paraId="5F86FAAA"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公园</w:t>
            </w:r>
          </w:p>
        </w:tc>
        <w:tc>
          <w:tcPr>
            <w:tcW w:w="665" w:type="pct"/>
            <w:gridSpan w:val="2"/>
            <w:vAlign w:val="center"/>
          </w:tcPr>
          <w:p w14:paraId="584B2838"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NE</w:t>
            </w:r>
          </w:p>
        </w:tc>
        <w:tc>
          <w:tcPr>
            <w:tcW w:w="642" w:type="pct"/>
            <w:vAlign w:val="center"/>
          </w:tcPr>
          <w:p w14:paraId="5652D731"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350</w:t>
            </w:r>
          </w:p>
        </w:tc>
        <w:tc>
          <w:tcPr>
            <w:tcW w:w="800" w:type="pct"/>
            <w:vMerge/>
            <w:vAlign w:val="center"/>
          </w:tcPr>
          <w:p w14:paraId="43164D64" w14:textId="77777777" w:rsidR="00D240C0" w:rsidRPr="0032656C" w:rsidRDefault="00D240C0" w:rsidP="00914D07">
            <w:pPr>
              <w:spacing w:line="240" w:lineRule="auto"/>
              <w:ind w:firstLineChars="0" w:firstLine="0"/>
              <w:jc w:val="center"/>
              <w:rPr>
                <w:sz w:val="21"/>
                <w:szCs w:val="21"/>
              </w:rPr>
            </w:pPr>
          </w:p>
        </w:tc>
      </w:tr>
      <w:tr w:rsidR="0032656C" w:rsidRPr="0032656C" w14:paraId="6460518B" w14:textId="77777777" w:rsidTr="00914D07">
        <w:trPr>
          <w:trHeight w:val="397"/>
          <w:tblHeader/>
          <w:jc w:val="center"/>
        </w:trPr>
        <w:tc>
          <w:tcPr>
            <w:tcW w:w="252" w:type="pct"/>
            <w:vMerge/>
            <w:vAlign w:val="center"/>
          </w:tcPr>
          <w:p w14:paraId="2A07F08C"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0DA3FCD6"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居合小区</w:t>
            </w:r>
          </w:p>
        </w:tc>
        <w:tc>
          <w:tcPr>
            <w:tcW w:w="858" w:type="pct"/>
            <w:gridSpan w:val="2"/>
            <w:vAlign w:val="center"/>
          </w:tcPr>
          <w:p w14:paraId="67274647"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68BFF5E5"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NE</w:t>
            </w:r>
          </w:p>
        </w:tc>
        <w:tc>
          <w:tcPr>
            <w:tcW w:w="642" w:type="pct"/>
            <w:vAlign w:val="center"/>
          </w:tcPr>
          <w:p w14:paraId="274945CF"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750</w:t>
            </w:r>
          </w:p>
        </w:tc>
        <w:tc>
          <w:tcPr>
            <w:tcW w:w="800" w:type="pct"/>
            <w:vMerge/>
            <w:vAlign w:val="center"/>
          </w:tcPr>
          <w:p w14:paraId="4107D417" w14:textId="77777777" w:rsidR="00D240C0" w:rsidRPr="0032656C" w:rsidRDefault="00D240C0" w:rsidP="00914D07">
            <w:pPr>
              <w:spacing w:line="240" w:lineRule="auto"/>
              <w:ind w:firstLineChars="0" w:firstLine="0"/>
              <w:jc w:val="center"/>
              <w:rPr>
                <w:sz w:val="21"/>
                <w:szCs w:val="21"/>
              </w:rPr>
            </w:pPr>
          </w:p>
        </w:tc>
      </w:tr>
      <w:tr w:rsidR="0032656C" w:rsidRPr="0032656C" w14:paraId="30B05820" w14:textId="77777777" w:rsidTr="00914D07">
        <w:trPr>
          <w:trHeight w:val="397"/>
          <w:tblHeader/>
          <w:jc w:val="center"/>
        </w:trPr>
        <w:tc>
          <w:tcPr>
            <w:tcW w:w="252" w:type="pct"/>
            <w:vMerge/>
            <w:vAlign w:val="center"/>
          </w:tcPr>
          <w:p w14:paraId="5E251D82"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50E9E02A"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环宇世纪城</w:t>
            </w:r>
          </w:p>
        </w:tc>
        <w:tc>
          <w:tcPr>
            <w:tcW w:w="858" w:type="pct"/>
            <w:gridSpan w:val="2"/>
            <w:vAlign w:val="center"/>
          </w:tcPr>
          <w:p w14:paraId="3749803A"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19C90A2A"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NE</w:t>
            </w:r>
          </w:p>
        </w:tc>
        <w:tc>
          <w:tcPr>
            <w:tcW w:w="642" w:type="pct"/>
            <w:vAlign w:val="center"/>
          </w:tcPr>
          <w:p w14:paraId="50979F9C"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1120</w:t>
            </w:r>
          </w:p>
        </w:tc>
        <w:tc>
          <w:tcPr>
            <w:tcW w:w="800" w:type="pct"/>
            <w:vMerge/>
            <w:vAlign w:val="center"/>
          </w:tcPr>
          <w:p w14:paraId="63D2FFE8" w14:textId="77777777" w:rsidR="00D240C0" w:rsidRPr="0032656C" w:rsidRDefault="00D240C0" w:rsidP="00914D07">
            <w:pPr>
              <w:spacing w:line="240" w:lineRule="auto"/>
              <w:ind w:firstLineChars="0" w:firstLine="0"/>
              <w:jc w:val="center"/>
              <w:rPr>
                <w:sz w:val="21"/>
                <w:szCs w:val="21"/>
              </w:rPr>
            </w:pPr>
          </w:p>
        </w:tc>
      </w:tr>
      <w:tr w:rsidR="0032656C" w:rsidRPr="0032656C" w14:paraId="46CA7557" w14:textId="77777777" w:rsidTr="00914D07">
        <w:trPr>
          <w:trHeight w:val="397"/>
          <w:tblHeader/>
          <w:jc w:val="center"/>
        </w:trPr>
        <w:tc>
          <w:tcPr>
            <w:tcW w:w="252" w:type="pct"/>
            <w:vMerge/>
            <w:vAlign w:val="center"/>
          </w:tcPr>
          <w:p w14:paraId="78318C3A"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1FDD8DA6"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健康公园</w:t>
            </w:r>
          </w:p>
        </w:tc>
        <w:tc>
          <w:tcPr>
            <w:tcW w:w="858" w:type="pct"/>
            <w:gridSpan w:val="2"/>
            <w:vAlign w:val="center"/>
          </w:tcPr>
          <w:p w14:paraId="118FE775"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公园</w:t>
            </w:r>
          </w:p>
        </w:tc>
        <w:tc>
          <w:tcPr>
            <w:tcW w:w="665" w:type="pct"/>
            <w:gridSpan w:val="2"/>
            <w:vAlign w:val="center"/>
          </w:tcPr>
          <w:p w14:paraId="58AF3849"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NE</w:t>
            </w:r>
          </w:p>
        </w:tc>
        <w:tc>
          <w:tcPr>
            <w:tcW w:w="642" w:type="pct"/>
            <w:vAlign w:val="center"/>
          </w:tcPr>
          <w:p w14:paraId="550F3EFB"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1690</w:t>
            </w:r>
          </w:p>
        </w:tc>
        <w:tc>
          <w:tcPr>
            <w:tcW w:w="800" w:type="pct"/>
            <w:vMerge/>
            <w:vAlign w:val="center"/>
          </w:tcPr>
          <w:p w14:paraId="44F003B1" w14:textId="77777777" w:rsidR="00D240C0" w:rsidRPr="0032656C" w:rsidRDefault="00D240C0" w:rsidP="00914D07">
            <w:pPr>
              <w:spacing w:line="240" w:lineRule="auto"/>
              <w:ind w:firstLineChars="0" w:firstLine="0"/>
              <w:jc w:val="center"/>
              <w:rPr>
                <w:sz w:val="21"/>
                <w:szCs w:val="21"/>
              </w:rPr>
            </w:pPr>
          </w:p>
        </w:tc>
      </w:tr>
      <w:tr w:rsidR="0032656C" w:rsidRPr="0032656C" w14:paraId="5E1E433E" w14:textId="77777777" w:rsidTr="00914D07">
        <w:trPr>
          <w:trHeight w:val="397"/>
          <w:tblHeader/>
          <w:jc w:val="center"/>
        </w:trPr>
        <w:tc>
          <w:tcPr>
            <w:tcW w:w="252" w:type="pct"/>
            <w:vMerge/>
            <w:vAlign w:val="center"/>
          </w:tcPr>
          <w:p w14:paraId="600474DA"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2603BEC4"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君悦海棠公馆</w:t>
            </w:r>
          </w:p>
        </w:tc>
        <w:tc>
          <w:tcPr>
            <w:tcW w:w="858" w:type="pct"/>
            <w:gridSpan w:val="2"/>
            <w:vAlign w:val="center"/>
          </w:tcPr>
          <w:p w14:paraId="78BA2A6F"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18FADE3C"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NE</w:t>
            </w:r>
          </w:p>
        </w:tc>
        <w:tc>
          <w:tcPr>
            <w:tcW w:w="642" w:type="pct"/>
            <w:vAlign w:val="center"/>
          </w:tcPr>
          <w:p w14:paraId="6B2C6BA7"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2050</w:t>
            </w:r>
          </w:p>
        </w:tc>
        <w:tc>
          <w:tcPr>
            <w:tcW w:w="800" w:type="pct"/>
            <w:vMerge/>
            <w:vAlign w:val="center"/>
          </w:tcPr>
          <w:p w14:paraId="222AC6ED" w14:textId="77777777" w:rsidR="00D240C0" w:rsidRPr="0032656C" w:rsidRDefault="00D240C0" w:rsidP="00914D07">
            <w:pPr>
              <w:spacing w:line="240" w:lineRule="auto"/>
              <w:ind w:firstLineChars="0" w:firstLine="0"/>
              <w:jc w:val="center"/>
              <w:rPr>
                <w:sz w:val="21"/>
                <w:szCs w:val="21"/>
              </w:rPr>
            </w:pPr>
          </w:p>
        </w:tc>
      </w:tr>
      <w:tr w:rsidR="0032656C" w:rsidRPr="0032656C" w14:paraId="50C11D16" w14:textId="77777777" w:rsidTr="00914D07">
        <w:trPr>
          <w:trHeight w:val="397"/>
          <w:tblHeader/>
          <w:jc w:val="center"/>
        </w:trPr>
        <w:tc>
          <w:tcPr>
            <w:tcW w:w="252" w:type="pct"/>
            <w:vMerge/>
            <w:vAlign w:val="center"/>
          </w:tcPr>
          <w:p w14:paraId="4A0696DC"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79D660FE"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艺园新城东区</w:t>
            </w:r>
          </w:p>
        </w:tc>
        <w:tc>
          <w:tcPr>
            <w:tcW w:w="858" w:type="pct"/>
            <w:gridSpan w:val="2"/>
            <w:vAlign w:val="center"/>
          </w:tcPr>
          <w:p w14:paraId="3053DFC5"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65" w:type="pct"/>
            <w:gridSpan w:val="2"/>
            <w:vAlign w:val="center"/>
          </w:tcPr>
          <w:p w14:paraId="1CBC46D6"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NE</w:t>
            </w:r>
          </w:p>
        </w:tc>
        <w:tc>
          <w:tcPr>
            <w:tcW w:w="642" w:type="pct"/>
            <w:vAlign w:val="center"/>
          </w:tcPr>
          <w:p w14:paraId="7DF6310B"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1690</w:t>
            </w:r>
          </w:p>
        </w:tc>
        <w:tc>
          <w:tcPr>
            <w:tcW w:w="800" w:type="pct"/>
            <w:vMerge/>
            <w:vAlign w:val="center"/>
          </w:tcPr>
          <w:p w14:paraId="68C460C4" w14:textId="77777777" w:rsidR="00D240C0" w:rsidRPr="0032656C" w:rsidRDefault="00D240C0" w:rsidP="00914D07">
            <w:pPr>
              <w:spacing w:line="240" w:lineRule="auto"/>
              <w:ind w:firstLineChars="0" w:firstLine="0"/>
              <w:jc w:val="center"/>
              <w:rPr>
                <w:sz w:val="21"/>
                <w:szCs w:val="21"/>
              </w:rPr>
            </w:pPr>
          </w:p>
        </w:tc>
      </w:tr>
      <w:tr w:rsidR="0032656C" w:rsidRPr="0032656C" w14:paraId="34E8BA90" w14:textId="77777777" w:rsidTr="00914D07">
        <w:trPr>
          <w:trHeight w:val="397"/>
          <w:tblHeader/>
          <w:jc w:val="center"/>
        </w:trPr>
        <w:tc>
          <w:tcPr>
            <w:tcW w:w="252" w:type="pct"/>
            <w:vMerge/>
            <w:vAlign w:val="center"/>
          </w:tcPr>
          <w:p w14:paraId="1B85C5B0" w14:textId="77777777" w:rsidR="00D240C0" w:rsidRPr="0032656C" w:rsidRDefault="00D240C0" w:rsidP="00914D07">
            <w:pPr>
              <w:spacing w:line="240" w:lineRule="auto"/>
              <w:ind w:firstLineChars="0" w:firstLine="0"/>
              <w:jc w:val="center"/>
              <w:rPr>
                <w:sz w:val="21"/>
                <w:szCs w:val="21"/>
              </w:rPr>
            </w:pPr>
          </w:p>
        </w:tc>
        <w:tc>
          <w:tcPr>
            <w:tcW w:w="1782" w:type="pct"/>
            <w:gridSpan w:val="2"/>
            <w:vAlign w:val="center"/>
          </w:tcPr>
          <w:p w14:paraId="75FDAB9A"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昌吉州人民医院儿童医院</w:t>
            </w:r>
          </w:p>
        </w:tc>
        <w:tc>
          <w:tcPr>
            <w:tcW w:w="858" w:type="pct"/>
            <w:gridSpan w:val="2"/>
            <w:vAlign w:val="center"/>
          </w:tcPr>
          <w:p w14:paraId="1FAD3BC4" w14:textId="77777777" w:rsidR="00D240C0" w:rsidRPr="0032656C" w:rsidRDefault="00DA45C8" w:rsidP="00914D07">
            <w:pPr>
              <w:spacing w:line="240" w:lineRule="auto"/>
              <w:ind w:leftChars="-50" w:left="-120" w:rightChars="-50" w:right="-120" w:firstLineChars="0" w:firstLine="0"/>
              <w:jc w:val="center"/>
              <w:rPr>
                <w:sz w:val="21"/>
                <w:szCs w:val="21"/>
              </w:rPr>
            </w:pPr>
            <w:r w:rsidRPr="0032656C">
              <w:rPr>
                <w:rFonts w:hint="eastAsia"/>
                <w:sz w:val="21"/>
                <w:szCs w:val="21"/>
              </w:rPr>
              <w:t>医生、患者、陪护人员</w:t>
            </w:r>
          </w:p>
        </w:tc>
        <w:tc>
          <w:tcPr>
            <w:tcW w:w="665" w:type="pct"/>
            <w:gridSpan w:val="2"/>
            <w:vAlign w:val="center"/>
          </w:tcPr>
          <w:p w14:paraId="53DA9BC1"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NE</w:t>
            </w:r>
          </w:p>
        </w:tc>
        <w:tc>
          <w:tcPr>
            <w:tcW w:w="642" w:type="pct"/>
            <w:vAlign w:val="center"/>
          </w:tcPr>
          <w:p w14:paraId="049614E2"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1920</w:t>
            </w:r>
          </w:p>
        </w:tc>
        <w:tc>
          <w:tcPr>
            <w:tcW w:w="800" w:type="pct"/>
            <w:vMerge/>
            <w:vAlign w:val="center"/>
          </w:tcPr>
          <w:p w14:paraId="0CABC672" w14:textId="77777777" w:rsidR="00D240C0" w:rsidRPr="0032656C" w:rsidRDefault="00D240C0" w:rsidP="00914D07">
            <w:pPr>
              <w:spacing w:line="240" w:lineRule="auto"/>
              <w:ind w:firstLineChars="0" w:firstLine="0"/>
              <w:jc w:val="center"/>
              <w:rPr>
                <w:sz w:val="21"/>
                <w:szCs w:val="21"/>
              </w:rPr>
            </w:pPr>
          </w:p>
        </w:tc>
      </w:tr>
      <w:tr w:rsidR="0032656C" w:rsidRPr="0032656C" w14:paraId="673093EB" w14:textId="77777777" w:rsidTr="00914D07">
        <w:trPr>
          <w:tblHeader/>
          <w:jc w:val="center"/>
        </w:trPr>
        <w:tc>
          <w:tcPr>
            <w:tcW w:w="252" w:type="pct"/>
            <w:vAlign w:val="center"/>
          </w:tcPr>
          <w:p w14:paraId="5F49F429" w14:textId="77777777" w:rsidR="00D240C0" w:rsidRPr="0032656C" w:rsidRDefault="00B22695" w:rsidP="00914D07">
            <w:pPr>
              <w:spacing w:line="240" w:lineRule="auto"/>
              <w:ind w:firstLineChars="0" w:firstLine="0"/>
              <w:jc w:val="center"/>
              <w:rPr>
                <w:sz w:val="21"/>
                <w:szCs w:val="21"/>
              </w:rPr>
            </w:pPr>
            <w:r w:rsidRPr="0032656C">
              <w:rPr>
                <w:rFonts w:hint="eastAsia"/>
                <w:sz w:val="21"/>
                <w:szCs w:val="21"/>
              </w:rPr>
              <w:t>地下水环境</w:t>
            </w:r>
          </w:p>
        </w:tc>
        <w:tc>
          <w:tcPr>
            <w:tcW w:w="3947" w:type="pct"/>
            <w:gridSpan w:val="7"/>
            <w:vAlign w:val="center"/>
          </w:tcPr>
          <w:p w14:paraId="3328BE88"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项目区及周边区域</w:t>
            </w:r>
          </w:p>
        </w:tc>
        <w:tc>
          <w:tcPr>
            <w:tcW w:w="800" w:type="pct"/>
            <w:vAlign w:val="center"/>
          </w:tcPr>
          <w:p w14:paraId="3D2247FD" w14:textId="77777777" w:rsidR="00D240C0" w:rsidRPr="0032656C" w:rsidRDefault="00B22695" w:rsidP="00914D07">
            <w:pPr>
              <w:spacing w:line="240" w:lineRule="auto"/>
              <w:ind w:firstLineChars="0" w:firstLine="0"/>
              <w:jc w:val="center"/>
              <w:rPr>
                <w:sz w:val="21"/>
                <w:szCs w:val="21"/>
              </w:rPr>
            </w:pPr>
            <w:r w:rsidRPr="0032656C">
              <w:rPr>
                <w:rFonts w:hint="eastAsia"/>
                <w:sz w:val="21"/>
                <w:szCs w:val="21"/>
              </w:rPr>
              <w:t>《地下水环境质量标准》（</w:t>
            </w:r>
            <w:r w:rsidRPr="0032656C">
              <w:rPr>
                <w:rFonts w:hint="eastAsia"/>
                <w:sz w:val="21"/>
                <w:szCs w:val="21"/>
              </w:rPr>
              <w:t>GB/T14848</w:t>
            </w:r>
            <w:r w:rsidRPr="0032656C">
              <w:rPr>
                <w:rFonts w:hint="eastAsia"/>
                <w:sz w:val="21"/>
                <w:szCs w:val="21"/>
              </w:rPr>
              <w:t>－</w:t>
            </w:r>
            <w:r w:rsidRPr="0032656C">
              <w:rPr>
                <w:rFonts w:hint="eastAsia"/>
                <w:sz w:val="21"/>
                <w:szCs w:val="21"/>
              </w:rPr>
              <w:t>2017</w:t>
            </w:r>
            <w:r w:rsidRPr="0032656C">
              <w:rPr>
                <w:rFonts w:hint="eastAsia"/>
                <w:sz w:val="21"/>
                <w:szCs w:val="21"/>
              </w:rPr>
              <w:t>）Ⅲ类标准</w:t>
            </w:r>
          </w:p>
        </w:tc>
      </w:tr>
      <w:tr w:rsidR="0032656C" w:rsidRPr="0032656C" w14:paraId="2832BEDA" w14:textId="77777777" w:rsidTr="00914D07">
        <w:trPr>
          <w:tblHeader/>
          <w:jc w:val="center"/>
        </w:trPr>
        <w:tc>
          <w:tcPr>
            <w:tcW w:w="252" w:type="pct"/>
            <w:vMerge w:val="restart"/>
            <w:vAlign w:val="center"/>
          </w:tcPr>
          <w:p w14:paraId="4DA7847F" w14:textId="77777777" w:rsidR="00C170ED" w:rsidRPr="0032656C" w:rsidRDefault="00C170ED" w:rsidP="00914D07">
            <w:pPr>
              <w:spacing w:line="240" w:lineRule="auto"/>
              <w:ind w:firstLineChars="0" w:firstLine="0"/>
              <w:jc w:val="center"/>
              <w:rPr>
                <w:sz w:val="21"/>
                <w:szCs w:val="21"/>
              </w:rPr>
            </w:pPr>
            <w:r w:rsidRPr="0032656C">
              <w:rPr>
                <w:rFonts w:hint="eastAsia"/>
                <w:sz w:val="21"/>
                <w:szCs w:val="21"/>
              </w:rPr>
              <w:t>声环境</w:t>
            </w:r>
          </w:p>
        </w:tc>
        <w:tc>
          <w:tcPr>
            <w:tcW w:w="1392" w:type="pct"/>
            <w:vAlign w:val="center"/>
          </w:tcPr>
          <w:p w14:paraId="2E92EC15" w14:textId="77777777" w:rsidR="00C170ED" w:rsidRPr="0032656C" w:rsidRDefault="00C170ED" w:rsidP="00914D07">
            <w:pPr>
              <w:spacing w:line="240" w:lineRule="auto"/>
              <w:ind w:leftChars="-50" w:left="-120" w:rightChars="-50" w:right="-120" w:firstLineChars="0" w:firstLine="0"/>
              <w:jc w:val="center"/>
              <w:rPr>
                <w:sz w:val="21"/>
                <w:szCs w:val="21"/>
              </w:rPr>
            </w:pPr>
            <w:r w:rsidRPr="0032656C">
              <w:rPr>
                <w:rFonts w:hint="eastAsia"/>
                <w:sz w:val="21"/>
                <w:szCs w:val="21"/>
              </w:rPr>
              <w:t>昌吉职业技术学院分校区</w:t>
            </w:r>
          </w:p>
        </w:tc>
        <w:tc>
          <w:tcPr>
            <w:tcW w:w="983" w:type="pct"/>
            <w:gridSpan w:val="2"/>
            <w:vAlign w:val="center"/>
          </w:tcPr>
          <w:p w14:paraId="5577A357" w14:textId="77777777" w:rsidR="00C170ED" w:rsidRPr="0032656C" w:rsidRDefault="00C170ED" w:rsidP="00914D07">
            <w:pPr>
              <w:spacing w:line="240" w:lineRule="auto"/>
              <w:ind w:leftChars="-50" w:left="-120" w:rightChars="-50" w:right="-120" w:firstLineChars="0" w:firstLine="0"/>
              <w:jc w:val="center"/>
              <w:rPr>
                <w:sz w:val="21"/>
                <w:szCs w:val="21"/>
              </w:rPr>
            </w:pPr>
            <w:r w:rsidRPr="0032656C">
              <w:rPr>
                <w:rFonts w:hint="eastAsia"/>
                <w:sz w:val="21"/>
                <w:szCs w:val="21"/>
              </w:rPr>
              <w:t>学校师生</w:t>
            </w:r>
          </w:p>
        </w:tc>
        <w:tc>
          <w:tcPr>
            <w:tcW w:w="689" w:type="pct"/>
            <w:gridSpan w:val="2"/>
            <w:vAlign w:val="center"/>
          </w:tcPr>
          <w:p w14:paraId="69C225E8" w14:textId="77777777" w:rsidR="00C170ED" w:rsidRPr="0032656C" w:rsidRDefault="00C170ED" w:rsidP="00914D07">
            <w:pPr>
              <w:spacing w:line="240" w:lineRule="auto"/>
              <w:ind w:leftChars="-50" w:left="-120" w:rightChars="-50" w:right="-120" w:firstLineChars="0" w:firstLine="0"/>
              <w:jc w:val="center"/>
              <w:rPr>
                <w:sz w:val="21"/>
                <w:szCs w:val="21"/>
              </w:rPr>
            </w:pPr>
            <w:r w:rsidRPr="0032656C">
              <w:rPr>
                <w:rFonts w:hint="eastAsia"/>
                <w:sz w:val="21"/>
                <w:szCs w:val="21"/>
              </w:rPr>
              <w:t>NE</w:t>
            </w:r>
          </w:p>
        </w:tc>
        <w:tc>
          <w:tcPr>
            <w:tcW w:w="884" w:type="pct"/>
            <w:gridSpan w:val="2"/>
            <w:vAlign w:val="center"/>
          </w:tcPr>
          <w:p w14:paraId="5835254C" w14:textId="77777777" w:rsidR="00C170ED" w:rsidRPr="0032656C" w:rsidRDefault="00C170ED" w:rsidP="00914D07">
            <w:pPr>
              <w:spacing w:line="240" w:lineRule="auto"/>
              <w:ind w:leftChars="-50" w:left="-120" w:rightChars="-50" w:right="-120" w:firstLineChars="0" w:firstLine="0"/>
              <w:jc w:val="center"/>
              <w:rPr>
                <w:sz w:val="21"/>
                <w:szCs w:val="21"/>
              </w:rPr>
            </w:pPr>
            <w:r w:rsidRPr="0032656C">
              <w:rPr>
                <w:rFonts w:hint="eastAsia"/>
                <w:sz w:val="21"/>
                <w:szCs w:val="21"/>
              </w:rPr>
              <w:t>55</w:t>
            </w:r>
          </w:p>
        </w:tc>
        <w:tc>
          <w:tcPr>
            <w:tcW w:w="800" w:type="pct"/>
            <w:vMerge w:val="restart"/>
            <w:vAlign w:val="center"/>
          </w:tcPr>
          <w:p w14:paraId="09E4C3A8" w14:textId="77777777" w:rsidR="00C170ED" w:rsidRPr="0032656C" w:rsidRDefault="00C170ED" w:rsidP="00914D07">
            <w:pPr>
              <w:spacing w:line="240" w:lineRule="auto"/>
              <w:ind w:firstLineChars="0" w:firstLine="0"/>
              <w:jc w:val="center"/>
              <w:rPr>
                <w:sz w:val="21"/>
                <w:szCs w:val="21"/>
              </w:rPr>
            </w:pPr>
            <w:r w:rsidRPr="0032656C">
              <w:rPr>
                <w:rFonts w:hint="eastAsia"/>
                <w:sz w:val="21"/>
                <w:szCs w:val="21"/>
              </w:rPr>
              <w:t>《声环境质量标准》（</w:t>
            </w:r>
            <w:r w:rsidRPr="0032656C">
              <w:rPr>
                <w:rFonts w:hint="eastAsia"/>
                <w:sz w:val="21"/>
                <w:szCs w:val="21"/>
              </w:rPr>
              <w:t>GB3096-2008</w:t>
            </w:r>
            <w:r w:rsidRPr="0032656C">
              <w:rPr>
                <w:rFonts w:hint="eastAsia"/>
                <w:sz w:val="21"/>
                <w:szCs w:val="21"/>
              </w:rPr>
              <w:t>）</w:t>
            </w:r>
            <w:r w:rsidRPr="0032656C">
              <w:rPr>
                <w:rFonts w:hint="eastAsia"/>
                <w:sz w:val="21"/>
                <w:szCs w:val="21"/>
              </w:rPr>
              <w:t>1</w:t>
            </w:r>
            <w:r w:rsidRPr="0032656C">
              <w:rPr>
                <w:rFonts w:hint="eastAsia"/>
                <w:sz w:val="21"/>
                <w:szCs w:val="21"/>
              </w:rPr>
              <w:t>类标准</w:t>
            </w:r>
          </w:p>
        </w:tc>
      </w:tr>
      <w:tr w:rsidR="0032656C" w:rsidRPr="0032656C" w14:paraId="5A2B87F7" w14:textId="77777777" w:rsidTr="00914D07">
        <w:trPr>
          <w:trHeight w:val="340"/>
          <w:tblHeader/>
          <w:jc w:val="center"/>
        </w:trPr>
        <w:tc>
          <w:tcPr>
            <w:tcW w:w="252" w:type="pct"/>
            <w:vMerge/>
            <w:vAlign w:val="center"/>
          </w:tcPr>
          <w:p w14:paraId="3DD07B3A" w14:textId="77777777" w:rsidR="00C170ED" w:rsidRPr="0032656C" w:rsidRDefault="00C170ED" w:rsidP="00914D07">
            <w:pPr>
              <w:spacing w:line="240" w:lineRule="auto"/>
              <w:ind w:firstLineChars="0" w:firstLine="0"/>
              <w:jc w:val="center"/>
              <w:rPr>
                <w:sz w:val="21"/>
                <w:szCs w:val="21"/>
              </w:rPr>
            </w:pPr>
          </w:p>
        </w:tc>
        <w:tc>
          <w:tcPr>
            <w:tcW w:w="1392" w:type="pct"/>
            <w:vAlign w:val="center"/>
          </w:tcPr>
          <w:p w14:paraId="0214253C" w14:textId="77777777" w:rsidR="00C170ED" w:rsidRPr="0032656C" w:rsidRDefault="00C170ED" w:rsidP="00914D07">
            <w:pPr>
              <w:spacing w:line="240" w:lineRule="auto"/>
              <w:ind w:leftChars="-50" w:left="-120" w:rightChars="-50" w:right="-120" w:firstLineChars="0" w:firstLine="0"/>
              <w:jc w:val="center"/>
              <w:rPr>
                <w:sz w:val="21"/>
                <w:szCs w:val="21"/>
              </w:rPr>
            </w:pPr>
            <w:r w:rsidRPr="0032656C">
              <w:rPr>
                <w:rFonts w:hint="eastAsia"/>
                <w:sz w:val="21"/>
                <w:szCs w:val="21"/>
              </w:rPr>
              <w:t>阳光家园</w:t>
            </w:r>
          </w:p>
        </w:tc>
        <w:tc>
          <w:tcPr>
            <w:tcW w:w="983" w:type="pct"/>
            <w:gridSpan w:val="2"/>
            <w:vAlign w:val="center"/>
          </w:tcPr>
          <w:p w14:paraId="59E51502" w14:textId="77777777" w:rsidR="00C170ED" w:rsidRPr="0032656C" w:rsidRDefault="00C170ED"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89" w:type="pct"/>
            <w:gridSpan w:val="2"/>
            <w:vAlign w:val="center"/>
          </w:tcPr>
          <w:p w14:paraId="4463DFFF" w14:textId="77777777" w:rsidR="00C170ED" w:rsidRPr="0032656C" w:rsidRDefault="00C170ED" w:rsidP="00914D07">
            <w:pPr>
              <w:spacing w:line="240" w:lineRule="auto"/>
              <w:ind w:leftChars="-50" w:left="-120" w:rightChars="-50" w:right="-120" w:firstLineChars="0" w:firstLine="0"/>
              <w:jc w:val="center"/>
              <w:rPr>
                <w:sz w:val="21"/>
                <w:szCs w:val="21"/>
              </w:rPr>
            </w:pPr>
            <w:r w:rsidRPr="0032656C">
              <w:rPr>
                <w:rFonts w:hint="eastAsia"/>
                <w:sz w:val="21"/>
                <w:szCs w:val="21"/>
              </w:rPr>
              <w:t>NE</w:t>
            </w:r>
          </w:p>
        </w:tc>
        <w:tc>
          <w:tcPr>
            <w:tcW w:w="884" w:type="pct"/>
            <w:gridSpan w:val="2"/>
            <w:vAlign w:val="center"/>
          </w:tcPr>
          <w:p w14:paraId="46950431" w14:textId="77777777" w:rsidR="00C170ED" w:rsidRPr="0032656C" w:rsidRDefault="00C170ED" w:rsidP="00914D07">
            <w:pPr>
              <w:spacing w:line="240" w:lineRule="auto"/>
              <w:ind w:leftChars="-50" w:left="-120" w:rightChars="-50" w:right="-120" w:firstLineChars="0" w:firstLine="0"/>
              <w:jc w:val="center"/>
              <w:rPr>
                <w:sz w:val="21"/>
                <w:szCs w:val="21"/>
              </w:rPr>
            </w:pPr>
            <w:r w:rsidRPr="0032656C">
              <w:rPr>
                <w:rFonts w:hint="eastAsia"/>
                <w:sz w:val="21"/>
                <w:szCs w:val="21"/>
              </w:rPr>
              <w:t>55</w:t>
            </w:r>
          </w:p>
        </w:tc>
        <w:tc>
          <w:tcPr>
            <w:tcW w:w="800" w:type="pct"/>
            <w:vMerge/>
            <w:vAlign w:val="center"/>
          </w:tcPr>
          <w:p w14:paraId="5DCE9B60" w14:textId="77777777" w:rsidR="00C170ED" w:rsidRPr="0032656C" w:rsidRDefault="00C170ED" w:rsidP="00914D07">
            <w:pPr>
              <w:spacing w:line="240" w:lineRule="auto"/>
              <w:ind w:firstLineChars="0" w:firstLine="0"/>
              <w:jc w:val="center"/>
              <w:rPr>
                <w:sz w:val="21"/>
                <w:szCs w:val="21"/>
              </w:rPr>
            </w:pPr>
          </w:p>
        </w:tc>
      </w:tr>
      <w:tr w:rsidR="0032656C" w:rsidRPr="0032656C" w14:paraId="31105643" w14:textId="77777777" w:rsidTr="00914D07">
        <w:trPr>
          <w:tblHeader/>
          <w:jc w:val="center"/>
        </w:trPr>
        <w:tc>
          <w:tcPr>
            <w:tcW w:w="252" w:type="pct"/>
            <w:vMerge/>
            <w:vAlign w:val="center"/>
          </w:tcPr>
          <w:p w14:paraId="530C039E" w14:textId="77777777" w:rsidR="00845538" w:rsidRPr="0032656C" w:rsidRDefault="00845538" w:rsidP="00914D07">
            <w:pPr>
              <w:spacing w:line="240" w:lineRule="auto"/>
              <w:ind w:firstLineChars="0" w:firstLine="0"/>
              <w:jc w:val="center"/>
              <w:rPr>
                <w:sz w:val="21"/>
                <w:szCs w:val="21"/>
              </w:rPr>
            </w:pPr>
          </w:p>
        </w:tc>
        <w:tc>
          <w:tcPr>
            <w:tcW w:w="1392" w:type="pct"/>
            <w:vAlign w:val="center"/>
          </w:tcPr>
          <w:p w14:paraId="0EF3AC07" w14:textId="77777777" w:rsidR="00845538" w:rsidRPr="0032656C" w:rsidRDefault="00845538" w:rsidP="00914D07">
            <w:pPr>
              <w:spacing w:line="240" w:lineRule="auto"/>
              <w:ind w:leftChars="-50" w:left="-120" w:rightChars="-50" w:right="-120" w:firstLineChars="0" w:firstLine="0"/>
              <w:jc w:val="center"/>
              <w:rPr>
                <w:sz w:val="21"/>
                <w:szCs w:val="21"/>
              </w:rPr>
            </w:pPr>
            <w:r w:rsidRPr="0032656C">
              <w:rPr>
                <w:rFonts w:hint="eastAsia"/>
                <w:sz w:val="21"/>
                <w:szCs w:val="21"/>
              </w:rPr>
              <w:t>昌吉回族自治州第一中学</w:t>
            </w:r>
          </w:p>
        </w:tc>
        <w:tc>
          <w:tcPr>
            <w:tcW w:w="983" w:type="pct"/>
            <w:gridSpan w:val="2"/>
            <w:vAlign w:val="center"/>
          </w:tcPr>
          <w:p w14:paraId="351B4409" w14:textId="77777777" w:rsidR="00845538" w:rsidRPr="0032656C" w:rsidRDefault="00845538" w:rsidP="00914D07">
            <w:pPr>
              <w:spacing w:line="240" w:lineRule="auto"/>
              <w:ind w:leftChars="-50" w:left="-120" w:rightChars="-50" w:right="-120" w:firstLineChars="0" w:firstLine="0"/>
              <w:jc w:val="center"/>
              <w:rPr>
                <w:sz w:val="21"/>
                <w:szCs w:val="21"/>
              </w:rPr>
            </w:pPr>
            <w:r w:rsidRPr="0032656C">
              <w:rPr>
                <w:rFonts w:hint="eastAsia"/>
                <w:sz w:val="21"/>
                <w:szCs w:val="21"/>
              </w:rPr>
              <w:t>学校师生</w:t>
            </w:r>
          </w:p>
        </w:tc>
        <w:tc>
          <w:tcPr>
            <w:tcW w:w="689" w:type="pct"/>
            <w:gridSpan w:val="2"/>
            <w:vAlign w:val="center"/>
          </w:tcPr>
          <w:p w14:paraId="720DEFA6" w14:textId="77777777" w:rsidR="00845538" w:rsidRPr="0032656C" w:rsidRDefault="00845538" w:rsidP="00914D07">
            <w:pPr>
              <w:spacing w:line="240" w:lineRule="auto"/>
              <w:ind w:leftChars="-50" w:left="-120" w:rightChars="-50" w:right="-120" w:firstLineChars="0" w:firstLine="0"/>
              <w:jc w:val="center"/>
              <w:rPr>
                <w:sz w:val="21"/>
                <w:szCs w:val="21"/>
              </w:rPr>
            </w:pPr>
            <w:r w:rsidRPr="0032656C">
              <w:rPr>
                <w:rFonts w:hint="eastAsia"/>
                <w:sz w:val="21"/>
                <w:szCs w:val="21"/>
              </w:rPr>
              <w:t>SW</w:t>
            </w:r>
          </w:p>
        </w:tc>
        <w:tc>
          <w:tcPr>
            <w:tcW w:w="884" w:type="pct"/>
            <w:gridSpan w:val="2"/>
            <w:vAlign w:val="center"/>
          </w:tcPr>
          <w:p w14:paraId="1BAFA01A" w14:textId="77777777" w:rsidR="00845538" w:rsidRPr="0032656C" w:rsidRDefault="00845538" w:rsidP="00914D07">
            <w:pPr>
              <w:spacing w:line="240" w:lineRule="auto"/>
              <w:ind w:leftChars="-50" w:left="-120" w:rightChars="-50" w:right="-120" w:firstLineChars="0" w:firstLine="0"/>
              <w:jc w:val="center"/>
              <w:rPr>
                <w:sz w:val="21"/>
                <w:szCs w:val="21"/>
              </w:rPr>
            </w:pPr>
            <w:r w:rsidRPr="0032656C">
              <w:rPr>
                <w:rFonts w:hint="eastAsia"/>
                <w:sz w:val="21"/>
                <w:szCs w:val="21"/>
              </w:rPr>
              <w:t>200</w:t>
            </w:r>
          </w:p>
        </w:tc>
        <w:tc>
          <w:tcPr>
            <w:tcW w:w="800" w:type="pct"/>
            <w:vMerge/>
            <w:vAlign w:val="center"/>
          </w:tcPr>
          <w:p w14:paraId="3B9DD565" w14:textId="77777777" w:rsidR="00845538" w:rsidRPr="0032656C" w:rsidRDefault="00845538" w:rsidP="00914D07">
            <w:pPr>
              <w:spacing w:line="240" w:lineRule="auto"/>
              <w:ind w:firstLineChars="0" w:firstLine="0"/>
              <w:jc w:val="center"/>
              <w:rPr>
                <w:sz w:val="21"/>
                <w:szCs w:val="21"/>
              </w:rPr>
            </w:pPr>
          </w:p>
        </w:tc>
      </w:tr>
      <w:tr w:rsidR="0032656C" w:rsidRPr="0032656C" w14:paraId="08372BF8" w14:textId="77777777" w:rsidTr="00914D07">
        <w:trPr>
          <w:trHeight w:val="340"/>
          <w:tblHeader/>
          <w:jc w:val="center"/>
        </w:trPr>
        <w:tc>
          <w:tcPr>
            <w:tcW w:w="252" w:type="pct"/>
            <w:vMerge/>
            <w:vAlign w:val="center"/>
          </w:tcPr>
          <w:p w14:paraId="5ACA289F" w14:textId="77777777" w:rsidR="00C170ED" w:rsidRPr="0032656C" w:rsidRDefault="00C170ED" w:rsidP="00914D07">
            <w:pPr>
              <w:spacing w:line="240" w:lineRule="auto"/>
              <w:ind w:firstLineChars="0" w:firstLine="0"/>
              <w:jc w:val="center"/>
              <w:rPr>
                <w:sz w:val="21"/>
                <w:szCs w:val="21"/>
              </w:rPr>
            </w:pPr>
          </w:p>
        </w:tc>
        <w:tc>
          <w:tcPr>
            <w:tcW w:w="1392" w:type="pct"/>
            <w:vAlign w:val="center"/>
          </w:tcPr>
          <w:p w14:paraId="18854543" w14:textId="77777777" w:rsidR="00C170ED" w:rsidRPr="0032656C" w:rsidRDefault="00C170ED" w:rsidP="00914D07">
            <w:pPr>
              <w:spacing w:line="240" w:lineRule="auto"/>
              <w:ind w:leftChars="-50" w:left="-120" w:rightChars="-50" w:right="-120" w:firstLineChars="0" w:firstLine="0"/>
              <w:jc w:val="center"/>
              <w:rPr>
                <w:sz w:val="21"/>
                <w:szCs w:val="21"/>
              </w:rPr>
            </w:pPr>
            <w:r w:rsidRPr="0032656C">
              <w:rPr>
                <w:rFonts w:hint="eastAsia"/>
                <w:sz w:val="21"/>
                <w:szCs w:val="21"/>
              </w:rPr>
              <w:t>清华书苑</w:t>
            </w:r>
          </w:p>
        </w:tc>
        <w:tc>
          <w:tcPr>
            <w:tcW w:w="983" w:type="pct"/>
            <w:gridSpan w:val="2"/>
            <w:vAlign w:val="center"/>
          </w:tcPr>
          <w:p w14:paraId="4BBEEB96" w14:textId="77777777" w:rsidR="00C170ED" w:rsidRPr="0032656C" w:rsidRDefault="00C170ED"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89" w:type="pct"/>
            <w:gridSpan w:val="2"/>
            <w:vAlign w:val="center"/>
          </w:tcPr>
          <w:p w14:paraId="7660C7EF" w14:textId="77777777" w:rsidR="00C170ED" w:rsidRPr="0032656C" w:rsidRDefault="00C170ED" w:rsidP="00914D07">
            <w:pPr>
              <w:spacing w:line="240" w:lineRule="auto"/>
              <w:ind w:leftChars="-50" w:left="-120" w:rightChars="-50" w:right="-120" w:firstLineChars="0" w:firstLine="0"/>
              <w:jc w:val="center"/>
              <w:rPr>
                <w:sz w:val="21"/>
                <w:szCs w:val="21"/>
              </w:rPr>
            </w:pPr>
            <w:r w:rsidRPr="0032656C">
              <w:rPr>
                <w:rFonts w:hint="eastAsia"/>
                <w:sz w:val="21"/>
                <w:szCs w:val="21"/>
              </w:rPr>
              <w:t>W</w:t>
            </w:r>
          </w:p>
        </w:tc>
        <w:tc>
          <w:tcPr>
            <w:tcW w:w="884" w:type="pct"/>
            <w:gridSpan w:val="2"/>
            <w:vAlign w:val="center"/>
          </w:tcPr>
          <w:p w14:paraId="79E311FC" w14:textId="77777777" w:rsidR="00C170ED" w:rsidRPr="0032656C" w:rsidRDefault="00C170ED" w:rsidP="00914D07">
            <w:pPr>
              <w:spacing w:line="240" w:lineRule="auto"/>
              <w:ind w:leftChars="-50" w:left="-120" w:rightChars="-50" w:right="-120" w:firstLineChars="0" w:firstLine="0"/>
              <w:jc w:val="center"/>
              <w:rPr>
                <w:sz w:val="21"/>
                <w:szCs w:val="21"/>
              </w:rPr>
            </w:pPr>
            <w:r w:rsidRPr="0032656C">
              <w:rPr>
                <w:rFonts w:hint="eastAsia"/>
                <w:sz w:val="21"/>
                <w:szCs w:val="21"/>
              </w:rPr>
              <w:t>0</w:t>
            </w:r>
          </w:p>
        </w:tc>
        <w:tc>
          <w:tcPr>
            <w:tcW w:w="800" w:type="pct"/>
            <w:vMerge/>
            <w:vAlign w:val="center"/>
          </w:tcPr>
          <w:p w14:paraId="1735DB9F" w14:textId="77777777" w:rsidR="00C170ED" w:rsidRPr="0032656C" w:rsidRDefault="00C170ED" w:rsidP="00914D07">
            <w:pPr>
              <w:spacing w:line="240" w:lineRule="auto"/>
              <w:ind w:firstLineChars="0" w:firstLine="0"/>
              <w:jc w:val="center"/>
              <w:rPr>
                <w:sz w:val="21"/>
                <w:szCs w:val="21"/>
              </w:rPr>
            </w:pPr>
          </w:p>
        </w:tc>
      </w:tr>
      <w:tr w:rsidR="0032656C" w:rsidRPr="0032656C" w14:paraId="5FDA2100" w14:textId="77777777" w:rsidTr="00914D07">
        <w:trPr>
          <w:trHeight w:val="340"/>
          <w:tblHeader/>
          <w:jc w:val="center"/>
        </w:trPr>
        <w:tc>
          <w:tcPr>
            <w:tcW w:w="252" w:type="pct"/>
            <w:vMerge/>
            <w:vAlign w:val="center"/>
          </w:tcPr>
          <w:p w14:paraId="479E8E54" w14:textId="77777777" w:rsidR="00C170ED" w:rsidRPr="0032656C" w:rsidRDefault="00C170ED" w:rsidP="00914D07">
            <w:pPr>
              <w:spacing w:line="240" w:lineRule="auto"/>
              <w:ind w:firstLineChars="0" w:firstLine="0"/>
              <w:jc w:val="center"/>
              <w:rPr>
                <w:sz w:val="21"/>
                <w:szCs w:val="21"/>
              </w:rPr>
            </w:pPr>
          </w:p>
        </w:tc>
        <w:tc>
          <w:tcPr>
            <w:tcW w:w="1392" w:type="pct"/>
            <w:vAlign w:val="center"/>
          </w:tcPr>
          <w:p w14:paraId="28C70010" w14:textId="77777777" w:rsidR="00C170ED" w:rsidRPr="0032656C" w:rsidRDefault="00C170ED" w:rsidP="00914D07">
            <w:pPr>
              <w:spacing w:line="240" w:lineRule="auto"/>
              <w:ind w:leftChars="-50" w:left="-120" w:rightChars="-50" w:right="-120" w:firstLineChars="0" w:firstLine="0"/>
              <w:jc w:val="center"/>
              <w:rPr>
                <w:sz w:val="21"/>
                <w:szCs w:val="21"/>
              </w:rPr>
            </w:pPr>
            <w:r w:rsidRPr="0032656C">
              <w:rPr>
                <w:rFonts w:hint="eastAsia"/>
                <w:sz w:val="21"/>
                <w:szCs w:val="21"/>
              </w:rPr>
              <w:t>八音合小区</w:t>
            </w:r>
          </w:p>
        </w:tc>
        <w:tc>
          <w:tcPr>
            <w:tcW w:w="983" w:type="pct"/>
            <w:gridSpan w:val="2"/>
            <w:vAlign w:val="center"/>
          </w:tcPr>
          <w:p w14:paraId="755A2D97" w14:textId="77777777" w:rsidR="00C170ED" w:rsidRPr="0032656C" w:rsidRDefault="00C170ED" w:rsidP="00914D07">
            <w:pPr>
              <w:spacing w:line="240" w:lineRule="auto"/>
              <w:ind w:leftChars="-50" w:left="-120" w:rightChars="-50" w:right="-120" w:firstLineChars="0" w:firstLine="0"/>
              <w:jc w:val="center"/>
              <w:rPr>
                <w:sz w:val="21"/>
                <w:szCs w:val="21"/>
              </w:rPr>
            </w:pPr>
            <w:r w:rsidRPr="0032656C">
              <w:rPr>
                <w:rFonts w:hint="eastAsia"/>
                <w:sz w:val="21"/>
                <w:szCs w:val="21"/>
              </w:rPr>
              <w:t>居民</w:t>
            </w:r>
          </w:p>
        </w:tc>
        <w:tc>
          <w:tcPr>
            <w:tcW w:w="689" w:type="pct"/>
            <w:gridSpan w:val="2"/>
            <w:vAlign w:val="center"/>
          </w:tcPr>
          <w:p w14:paraId="1F93FA82" w14:textId="77777777" w:rsidR="00C170ED" w:rsidRPr="0032656C" w:rsidRDefault="00C170ED" w:rsidP="00914D07">
            <w:pPr>
              <w:spacing w:line="240" w:lineRule="auto"/>
              <w:ind w:leftChars="-50" w:left="-120" w:rightChars="-50" w:right="-120" w:firstLineChars="0" w:firstLine="0"/>
              <w:jc w:val="center"/>
              <w:rPr>
                <w:sz w:val="21"/>
                <w:szCs w:val="21"/>
              </w:rPr>
            </w:pPr>
            <w:r w:rsidRPr="0032656C">
              <w:rPr>
                <w:rFonts w:hint="eastAsia"/>
                <w:sz w:val="21"/>
                <w:szCs w:val="21"/>
              </w:rPr>
              <w:t>N</w:t>
            </w:r>
          </w:p>
        </w:tc>
        <w:tc>
          <w:tcPr>
            <w:tcW w:w="884" w:type="pct"/>
            <w:gridSpan w:val="2"/>
            <w:vAlign w:val="center"/>
          </w:tcPr>
          <w:p w14:paraId="0AFE226C" w14:textId="77777777" w:rsidR="00C170ED" w:rsidRPr="0032656C" w:rsidRDefault="00C170ED" w:rsidP="00914D07">
            <w:pPr>
              <w:spacing w:line="240" w:lineRule="auto"/>
              <w:ind w:leftChars="-50" w:left="-120" w:rightChars="-50" w:right="-120" w:firstLineChars="0" w:firstLine="0"/>
              <w:jc w:val="center"/>
              <w:rPr>
                <w:sz w:val="21"/>
                <w:szCs w:val="21"/>
              </w:rPr>
            </w:pPr>
            <w:r w:rsidRPr="0032656C">
              <w:rPr>
                <w:rFonts w:hint="eastAsia"/>
                <w:sz w:val="21"/>
                <w:szCs w:val="21"/>
              </w:rPr>
              <w:t>0</w:t>
            </w:r>
          </w:p>
        </w:tc>
        <w:tc>
          <w:tcPr>
            <w:tcW w:w="800" w:type="pct"/>
            <w:vMerge/>
            <w:vAlign w:val="center"/>
          </w:tcPr>
          <w:p w14:paraId="527B50DD" w14:textId="77777777" w:rsidR="00C170ED" w:rsidRPr="0032656C" w:rsidRDefault="00C170ED" w:rsidP="00914D07">
            <w:pPr>
              <w:spacing w:line="240" w:lineRule="auto"/>
              <w:ind w:firstLineChars="0" w:firstLine="0"/>
              <w:jc w:val="center"/>
              <w:rPr>
                <w:sz w:val="21"/>
                <w:szCs w:val="21"/>
              </w:rPr>
            </w:pPr>
          </w:p>
        </w:tc>
      </w:tr>
      <w:tr w:rsidR="0032656C" w:rsidRPr="0032656C" w14:paraId="428BBF91" w14:textId="77777777" w:rsidTr="00914D07">
        <w:trPr>
          <w:tblHeader/>
          <w:jc w:val="center"/>
        </w:trPr>
        <w:tc>
          <w:tcPr>
            <w:tcW w:w="252" w:type="pct"/>
            <w:vAlign w:val="center"/>
          </w:tcPr>
          <w:p w14:paraId="4E30DA5C" w14:textId="77777777" w:rsidR="00D240C0" w:rsidRPr="0032656C" w:rsidRDefault="00B22695" w:rsidP="00914D07">
            <w:pPr>
              <w:spacing w:line="240" w:lineRule="auto"/>
              <w:ind w:firstLineChars="0" w:firstLine="0"/>
              <w:jc w:val="center"/>
              <w:rPr>
                <w:sz w:val="21"/>
                <w:szCs w:val="21"/>
              </w:rPr>
            </w:pPr>
            <w:r w:rsidRPr="0032656C">
              <w:rPr>
                <w:rFonts w:hint="eastAsia"/>
                <w:sz w:val="21"/>
                <w:szCs w:val="21"/>
              </w:rPr>
              <w:t>土壤</w:t>
            </w:r>
          </w:p>
          <w:p w14:paraId="4335E1B3" w14:textId="77777777" w:rsidR="00D240C0" w:rsidRPr="0032656C" w:rsidRDefault="00B22695" w:rsidP="00914D07">
            <w:pPr>
              <w:spacing w:line="240" w:lineRule="auto"/>
              <w:ind w:firstLineChars="0" w:firstLine="0"/>
              <w:jc w:val="center"/>
              <w:rPr>
                <w:sz w:val="21"/>
                <w:szCs w:val="21"/>
              </w:rPr>
            </w:pPr>
            <w:r w:rsidRPr="0032656C">
              <w:rPr>
                <w:rFonts w:hint="eastAsia"/>
                <w:sz w:val="21"/>
                <w:szCs w:val="21"/>
              </w:rPr>
              <w:t>环境</w:t>
            </w:r>
          </w:p>
        </w:tc>
        <w:tc>
          <w:tcPr>
            <w:tcW w:w="3947" w:type="pct"/>
            <w:gridSpan w:val="7"/>
            <w:vAlign w:val="center"/>
          </w:tcPr>
          <w:p w14:paraId="0520678C" w14:textId="77777777" w:rsidR="00D240C0" w:rsidRPr="0032656C" w:rsidRDefault="00B22695" w:rsidP="00914D07">
            <w:pPr>
              <w:spacing w:line="240" w:lineRule="auto"/>
              <w:ind w:leftChars="-50" w:left="-120" w:rightChars="-50" w:right="-120" w:firstLineChars="0" w:firstLine="0"/>
              <w:jc w:val="center"/>
              <w:rPr>
                <w:sz w:val="21"/>
                <w:szCs w:val="21"/>
              </w:rPr>
            </w:pPr>
            <w:r w:rsidRPr="0032656C">
              <w:rPr>
                <w:rFonts w:hint="eastAsia"/>
                <w:sz w:val="21"/>
                <w:szCs w:val="21"/>
              </w:rPr>
              <w:t>项目区及周边区域</w:t>
            </w:r>
          </w:p>
        </w:tc>
        <w:tc>
          <w:tcPr>
            <w:tcW w:w="800" w:type="pct"/>
            <w:vAlign w:val="center"/>
          </w:tcPr>
          <w:p w14:paraId="47311F54" w14:textId="77777777" w:rsidR="00D240C0" w:rsidRPr="0032656C" w:rsidRDefault="00B22695" w:rsidP="00914D07">
            <w:pPr>
              <w:spacing w:line="240" w:lineRule="auto"/>
              <w:ind w:firstLineChars="0" w:firstLine="0"/>
              <w:jc w:val="center"/>
              <w:rPr>
                <w:sz w:val="21"/>
                <w:szCs w:val="21"/>
              </w:rPr>
            </w:pPr>
            <w:r w:rsidRPr="0032656C">
              <w:rPr>
                <w:rFonts w:hint="eastAsia"/>
                <w:sz w:val="21"/>
                <w:szCs w:val="21"/>
              </w:rPr>
              <w:t>保持土壤环境现状不被破坏</w:t>
            </w:r>
          </w:p>
        </w:tc>
      </w:tr>
    </w:tbl>
    <w:p w14:paraId="064106A7" w14:textId="3819AA21" w:rsidR="00D240C0" w:rsidRPr="0032656C" w:rsidRDefault="00B22695">
      <w:pPr>
        <w:pStyle w:val="2"/>
      </w:pPr>
      <w:bookmarkStart w:id="21" w:name="_Toc101965093"/>
      <w:r w:rsidRPr="0032656C">
        <w:rPr>
          <w:rFonts w:hint="eastAsia"/>
        </w:rPr>
        <w:t>2.8</w:t>
      </w:r>
      <w:r w:rsidRPr="0032656C">
        <w:rPr>
          <w:rFonts w:hint="eastAsia"/>
        </w:rPr>
        <w:t>产业政策、规划相符性分析</w:t>
      </w:r>
      <w:bookmarkEnd w:id="21"/>
    </w:p>
    <w:p w14:paraId="07A8FA81" w14:textId="77777777" w:rsidR="00D240C0" w:rsidRPr="0032656C" w:rsidRDefault="00B22695">
      <w:pPr>
        <w:pStyle w:val="3"/>
      </w:pPr>
      <w:r w:rsidRPr="0032656C">
        <w:rPr>
          <w:rFonts w:hint="eastAsia"/>
        </w:rPr>
        <w:t>2.8.1</w:t>
      </w:r>
      <w:r w:rsidRPr="0032656C">
        <w:rPr>
          <w:rFonts w:hint="eastAsia"/>
        </w:rPr>
        <w:t>产业政策相符性分析</w:t>
      </w:r>
    </w:p>
    <w:p w14:paraId="789EE56D" w14:textId="77777777" w:rsidR="00D240C0" w:rsidRPr="0032656C" w:rsidRDefault="00B22695">
      <w:pPr>
        <w:ind w:firstLine="480"/>
      </w:pPr>
      <w:r w:rsidRPr="0032656C">
        <w:rPr>
          <w:rFonts w:hint="eastAsia"/>
        </w:rPr>
        <w:t>本项目为综合医院建设项目，根据《产业结构调整指导目录（</w:t>
      </w:r>
      <w:r w:rsidRPr="0032656C">
        <w:rPr>
          <w:rFonts w:hint="eastAsia"/>
        </w:rPr>
        <w:t>2019</w:t>
      </w:r>
      <w:r w:rsidRPr="0032656C">
        <w:rPr>
          <w:rFonts w:hint="eastAsia"/>
        </w:rPr>
        <w:t>年本）》，本项目属于第一大类“鼓励类——三十七、卫生健康——</w:t>
      </w:r>
      <w:r w:rsidRPr="0032656C">
        <w:rPr>
          <w:rFonts w:hint="eastAsia"/>
        </w:rPr>
        <w:t>5</w:t>
      </w:r>
      <w:r w:rsidRPr="0032656C">
        <w:rPr>
          <w:rFonts w:hint="eastAsia"/>
        </w:rPr>
        <w:t>、医疗卫生服务设施建设”，因此，符合国家产业政策。</w:t>
      </w:r>
    </w:p>
    <w:p w14:paraId="02D47A24" w14:textId="77777777" w:rsidR="00D240C0" w:rsidRPr="0032656C" w:rsidRDefault="00B22695">
      <w:pPr>
        <w:pStyle w:val="3"/>
      </w:pPr>
      <w:r w:rsidRPr="0032656C">
        <w:rPr>
          <w:rFonts w:hint="eastAsia"/>
        </w:rPr>
        <w:t>2.8.2</w:t>
      </w:r>
      <w:r w:rsidRPr="0032656C">
        <w:rPr>
          <w:rFonts w:hint="eastAsia"/>
        </w:rPr>
        <w:t>规划符合性分析</w:t>
      </w:r>
    </w:p>
    <w:p w14:paraId="2C5E6E27" w14:textId="77777777" w:rsidR="00D240C0" w:rsidRPr="0032656C" w:rsidRDefault="00B22695">
      <w:pPr>
        <w:pStyle w:val="4"/>
        <w:ind w:firstLine="480"/>
      </w:pPr>
      <w:r w:rsidRPr="0032656C">
        <w:rPr>
          <w:rFonts w:hint="eastAsia"/>
        </w:rPr>
        <w:t>2.8.2.1</w:t>
      </w:r>
      <w:r w:rsidRPr="0032656C">
        <w:rPr>
          <w:rFonts w:hint="eastAsia"/>
        </w:rPr>
        <w:t>与《昌吉市城市总体规划》（</w:t>
      </w:r>
      <w:r w:rsidRPr="0032656C">
        <w:rPr>
          <w:rFonts w:hint="eastAsia"/>
        </w:rPr>
        <w:t>2011-2030</w:t>
      </w:r>
      <w:r w:rsidRPr="0032656C">
        <w:rPr>
          <w:rFonts w:hint="eastAsia"/>
        </w:rPr>
        <w:t>年）》的符合性</w:t>
      </w:r>
    </w:p>
    <w:p w14:paraId="3DB4950E" w14:textId="77777777" w:rsidR="00D240C0" w:rsidRPr="0032656C" w:rsidRDefault="00B22695">
      <w:pPr>
        <w:ind w:firstLine="480"/>
      </w:pPr>
      <w:r w:rsidRPr="0032656C">
        <w:rPr>
          <w:rFonts w:hint="eastAsia"/>
        </w:rPr>
        <w:t>本项目位于昌吉市延安南路</w:t>
      </w:r>
      <w:r w:rsidRPr="0032656C">
        <w:rPr>
          <w:rFonts w:hint="eastAsia"/>
        </w:rPr>
        <w:t>303</w:t>
      </w:r>
      <w:r w:rsidRPr="0032656C">
        <w:rPr>
          <w:rFonts w:hint="eastAsia"/>
        </w:rPr>
        <w:t>号，根据昌吉市人民政府网（</w:t>
      </w:r>
      <w:r w:rsidRPr="0032656C">
        <w:rPr>
          <w:rFonts w:hint="eastAsia"/>
        </w:rPr>
        <w:t>http://www.cjs.gov.cn/gk/ggxmgq/897870.htm</w:t>
      </w:r>
      <w:r w:rsidRPr="0032656C">
        <w:rPr>
          <w:rFonts w:hint="eastAsia"/>
        </w:rPr>
        <w:t>）公布的《昌吉市城市总体规划》</w:t>
      </w:r>
      <w:r w:rsidRPr="0032656C">
        <w:rPr>
          <w:rFonts w:hint="eastAsia"/>
        </w:rPr>
        <w:lastRenderedPageBreak/>
        <w:t>2011-2030</w:t>
      </w:r>
      <w:r w:rsidRPr="0032656C">
        <w:rPr>
          <w:rFonts w:hint="eastAsia"/>
        </w:rPr>
        <w:t>年）》，本项目所在区域为</w:t>
      </w:r>
      <w:r w:rsidRPr="0032656C">
        <w:rPr>
          <w:rFonts w:hint="eastAsia"/>
        </w:rPr>
        <w:t xml:space="preserve">C5 </w:t>
      </w:r>
      <w:r w:rsidRPr="0032656C">
        <w:rPr>
          <w:rFonts w:hint="eastAsia"/>
        </w:rPr>
        <w:t>医疗卫生用地，符合《昌吉市城市总体规划》</w:t>
      </w:r>
      <w:r w:rsidRPr="0032656C">
        <w:rPr>
          <w:rFonts w:hint="eastAsia"/>
        </w:rPr>
        <w:t>2011-2030</w:t>
      </w:r>
      <w:r w:rsidRPr="0032656C">
        <w:rPr>
          <w:rFonts w:hint="eastAsia"/>
        </w:rPr>
        <w:t>年）》的规定，项目在昌吉市城市总体规划用地规划图中的位置见附图</w:t>
      </w:r>
      <w:r w:rsidRPr="0032656C">
        <w:rPr>
          <w:rFonts w:hint="eastAsia"/>
        </w:rPr>
        <w:t>2.8-1</w:t>
      </w:r>
      <w:r w:rsidRPr="0032656C">
        <w:rPr>
          <w:rFonts w:hint="eastAsia"/>
        </w:rPr>
        <w:t>所示。</w:t>
      </w:r>
    </w:p>
    <w:p w14:paraId="53C6FE1F" w14:textId="77777777" w:rsidR="00D240C0" w:rsidRPr="0032656C" w:rsidRDefault="00B22695">
      <w:pPr>
        <w:pStyle w:val="3"/>
      </w:pPr>
      <w:r w:rsidRPr="0032656C">
        <w:rPr>
          <w:rFonts w:hint="eastAsia"/>
        </w:rPr>
        <w:t>2.8.3</w:t>
      </w:r>
      <w:r w:rsidRPr="0032656C">
        <w:rPr>
          <w:rFonts w:hint="eastAsia"/>
        </w:rPr>
        <w:t>“三线一单”分析</w:t>
      </w:r>
    </w:p>
    <w:p w14:paraId="140FC268" w14:textId="77777777" w:rsidR="00D240C0" w:rsidRPr="0032656C" w:rsidRDefault="00B22695">
      <w:pPr>
        <w:pStyle w:val="4"/>
        <w:ind w:firstLine="480"/>
      </w:pPr>
      <w:r w:rsidRPr="0032656C">
        <w:rPr>
          <w:rFonts w:hint="eastAsia"/>
        </w:rPr>
        <w:t>2.8.3.1</w:t>
      </w:r>
      <w:r w:rsidRPr="0032656C">
        <w:rPr>
          <w:rFonts w:hint="eastAsia"/>
        </w:rPr>
        <w:t>与《新疆维吾尔自治区“三线一单”生态环境分区管控方案》的符合性分析</w:t>
      </w:r>
    </w:p>
    <w:p w14:paraId="3BA1CCC6" w14:textId="77777777" w:rsidR="00D240C0" w:rsidRPr="0032656C" w:rsidRDefault="00B22695">
      <w:pPr>
        <w:ind w:firstLine="480"/>
      </w:pPr>
      <w:r w:rsidRPr="0032656C">
        <w:rPr>
          <w:rFonts w:hint="eastAsia"/>
        </w:rPr>
        <w:t>根据《关于印发</w:t>
      </w:r>
      <w:r w:rsidRPr="0032656C">
        <w:rPr>
          <w:rFonts w:hint="eastAsia"/>
        </w:rPr>
        <w:t>&lt;</w:t>
      </w:r>
      <w:r w:rsidRPr="0032656C">
        <w:rPr>
          <w:rFonts w:hint="eastAsia"/>
        </w:rPr>
        <w:t>新疆维吾尔自治区“三线一单”生态环境分区管控方案</w:t>
      </w:r>
      <w:r w:rsidRPr="0032656C">
        <w:rPr>
          <w:rFonts w:hint="eastAsia"/>
        </w:rPr>
        <w:t>&gt;</w:t>
      </w:r>
      <w:r w:rsidRPr="0032656C">
        <w:rPr>
          <w:rFonts w:hint="eastAsia"/>
        </w:rPr>
        <w:t>的通知》（新政发</w:t>
      </w:r>
      <w:r w:rsidRPr="0032656C">
        <w:rPr>
          <w:rFonts w:hint="eastAsia"/>
        </w:rPr>
        <w:t>[2021]18</w:t>
      </w:r>
      <w:r w:rsidRPr="0032656C">
        <w:rPr>
          <w:rFonts w:hint="eastAsia"/>
        </w:rPr>
        <w:t>号），其主要内容如下：</w:t>
      </w:r>
    </w:p>
    <w:p w14:paraId="49399C39" w14:textId="77777777" w:rsidR="00D240C0" w:rsidRPr="0032656C" w:rsidRDefault="00B22695">
      <w:pPr>
        <w:ind w:firstLine="480"/>
      </w:pPr>
      <w:r w:rsidRPr="0032656C">
        <w:rPr>
          <w:rFonts w:hint="eastAsia"/>
        </w:rPr>
        <w:t>——到</w:t>
      </w:r>
      <w:r w:rsidRPr="0032656C">
        <w:rPr>
          <w:rFonts w:hint="eastAsia"/>
        </w:rPr>
        <w:t>2025</w:t>
      </w:r>
      <w:r w:rsidRPr="0032656C">
        <w:rPr>
          <w:rFonts w:hint="eastAsia"/>
        </w:rPr>
        <w:t>年，全区生态环境质量总体改善，环境风险得到有效管控。建立较为完善的生态环境分区管控体系与数据信息应用机制和共享系统，生态环境治理体系和治理能力现代化取得显著进展。</w:t>
      </w:r>
    </w:p>
    <w:p w14:paraId="422B1DCF" w14:textId="77777777" w:rsidR="00D240C0" w:rsidRPr="0032656C" w:rsidRDefault="00B22695">
      <w:pPr>
        <w:ind w:firstLine="480"/>
      </w:pPr>
      <w:r w:rsidRPr="0032656C">
        <w:rPr>
          <w:rFonts w:hint="eastAsia"/>
        </w:rPr>
        <w:t>——生态保护红线。按照“生态功能不降低、面积不减少、性质不改变”的基本要求，对划定的生态保护红线实施严格管控，保障和维护国家生态安全的底线和生命线。</w:t>
      </w:r>
    </w:p>
    <w:p w14:paraId="0B2365A5" w14:textId="77777777" w:rsidR="00D240C0" w:rsidRPr="0032656C" w:rsidRDefault="00B22695">
      <w:pPr>
        <w:ind w:firstLine="480"/>
      </w:pPr>
      <w:r w:rsidRPr="0032656C">
        <w:rPr>
          <w:rFonts w:hint="eastAsia"/>
        </w:rPr>
        <w:t>本项目位于昌吉市延安南路</w:t>
      </w:r>
      <w:r w:rsidRPr="0032656C">
        <w:rPr>
          <w:rFonts w:hint="eastAsia"/>
        </w:rPr>
        <w:t>303</w:t>
      </w:r>
      <w:r w:rsidRPr="0032656C">
        <w:rPr>
          <w:rFonts w:hint="eastAsia"/>
        </w:rPr>
        <w:t>号，项目所在地周围无自然保护区、风景名胜区，同时不在生态保护红线管控范围内。</w:t>
      </w:r>
    </w:p>
    <w:p w14:paraId="67FF1D71" w14:textId="77777777" w:rsidR="00D240C0" w:rsidRPr="0032656C" w:rsidRDefault="00B22695">
      <w:pPr>
        <w:ind w:firstLine="480"/>
      </w:pPr>
      <w:r w:rsidRPr="0032656C">
        <w:rPr>
          <w:rFonts w:hint="eastAsia"/>
        </w:rPr>
        <w:t>——环境质量底线。全区水环境质量持续改善，受污染地表水体得到有效治理，饮用水安全保障水平持续提升，地下水超采得到严格控制，地下水水质保持稳定；全区环境空气质量有所提升，重污染天数持续减少，已达标城市环境空气质羞保持稳定，未达标城市环境空气质量持续改善，沙尘影响严重地区做好防风固沙、生态环境保护修复等工作；全区土壤环境质怔保持稳定，污染地块安全利用水平稳中有升，土壤环境风险得到进一步管控。</w:t>
      </w:r>
    </w:p>
    <w:p w14:paraId="41196239" w14:textId="77777777" w:rsidR="00D240C0" w:rsidRPr="0032656C" w:rsidRDefault="00B22695">
      <w:pPr>
        <w:ind w:firstLine="480"/>
      </w:pPr>
      <w:r w:rsidRPr="0032656C">
        <w:rPr>
          <w:rFonts w:hint="eastAsia"/>
        </w:rPr>
        <w:t>根据项目所在地环境现状调查和污染物排放影响预测，本项目运营后对区域内环境影响较小，环境质量可以保持现有水平。</w:t>
      </w:r>
    </w:p>
    <w:p w14:paraId="05DA0D50" w14:textId="77777777" w:rsidR="00D240C0" w:rsidRPr="0032656C" w:rsidRDefault="00B22695">
      <w:pPr>
        <w:ind w:firstLine="480"/>
      </w:pPr>
      <w:r w:rsidRPr="0032656C">
        <w:rPr>
          <w:rFonts w:hint="eastAsia"/>
        </w:rPr>
        <w:t>——资源利用上线。强化节约集约利用，持续提升资源能源利用效率，水资源、土地资源、能源消耗等达到国家、自治区下达的总量和强度控制目标。加快区域低碳发展，积极推动乌鲁木齐市、昌吉市、伊宁市、和田市等</w:t>
      </w:r>
      <w:r w:rsidRPr="0032656C">
        <w:rPr>
          <w:rFonts w:hint="eastAsia"/>
        </w:rPr>
        <w:t>4</w:t>
      </w:r>
      <w:r w:rsidRPr="0032656C">
        <w:rPr>
          <w:rFonts w:hint="eastAsia"/>
        </w:rPr>
        <w:t>个国家级低</w:t>
      </w:r>
      <w:r w:rsidRPr="0032656C">
        <w:rPr>
          <w:rFonts w:hint="eastAsia"/>
        </w:rPr>
        <w:lastRenderedPageBreak/>
        <w:t>碳试点城市发挥低碳试点示范和引领作用。</w:t>
      </w:r>
    </w:p>
    <w:p w14:paraId="193D590F" w14:textId="77777777" w:rsidR="00D240C0" w:rsidRPr="0032656C" w:rsidRDefault="00B22695">
      <w:pPr>
        <w:ind w:firstLine="480"/>
      </w:pPr>
      <w:r w:rsidRPr="0032656C">
        <w:rPr>
          <w:rFonts w:hint="eastAsia"/>
        </w:rPr>
        <w:t>本项目主要利用资源为水、电，区域资源充足，能满足项目使用，不触及区资源利用上线。</w:t>
      </w:r>
    </w:p>
    <w:p w14:paraId="618E4141" w14:textId="77777777" w:rsidR="00D240C0" w:rsidRPr="0032656C" w:rsidRDefault="00B22695">
      <w:pPr>
        <w:ind w:firstLine="480"/>
      </w:pPr>
      <w:r w:rsidRPr="0032656C">
        <w:rPr>
          <w:rFonts w:hint="eastAsia"/>
        </w:rPr>
        <w:t>综上，本项目</w:t>
      </w:r>
      <w:r w:rsidR="001023FA" w:rsidRPr="0032656C">
        <w:rPr>
          <w:rFonts w:hint="eastAsia"/>
        </w:rPr>
        <w:t>位于《新疆维吾尔自治区“三线一单”生态环境分区管控方案》中的重点管控单元，项目</w:t>
      </w:r>
      <w:r w:rsidRPr="0032656C">
        <w:rPr>
          <w:rFonts w:hint="eastAsia"/>
        </w:rPr>
        <w:t>的建设符合相关规定。本项目在新疆维吾尔自治区环境管控单元图中的位置见附图</w:t>
      </w:r>
      <w:r w:rsidRPr="0032656C">
        <w:rPr>
          <w:rFonts w:hint="eastAsia"/>
        </w:rPr>
        <w:t>2.8-2</w:t>
      </w:r>
      <w:r w:rsidRPr="0032656C">
        <w:rPr>
          <w:rFonts w:hint="eastAsia"/>
        </w:rPr>
        <w:t>。</w:t>
      </w:r>
    </w:p>
    <w:p w14:paraId="296A4C48" w14:textId="77777777" w:rsidR="00D240C0" w:rsidRPr="0032656C" w:rsidRDefault="00B22695">
      <w:pPr>
        <w:pStyle w:val="4"/>
        <w:ind w:firstLine="480"/>
      </w:pPr>
      <w:r w:rsidRPr="0032656C">
        <w:rPr>
          <w:rFonts w:hint="eastAsia"/>
        </w:rPr>
        <w:t>2.8.3.2</w:t>
      </w:r>
      <w:r w:rsidRPr="0032656C">
        <w:rPr>
          <w:rFonts w:hint="eastAsia"/>
        </w:rPr>
        <w:t>与《昌吉回族自治州“三线一单”生态环境分区管控方案及生态环境准入清单》的符合性分析</w:t>
      </w:r>
    </w:p>
    <w:p w14:paraId="6DFD2EAF" w14:textId="77777777" w:rsidR="00D240C0" w:rsidRPr="0032656C" w:rsidRDefault="00B22695">
      <w:pPr>
        <w:ind w:firstLine="480"/>
      </w:pPr>
      <w:r w:rsidRPr="0032656C">
        <w:rPr>
          <w:rFonts w:hint="eastAsia"/>
        </w:rPr>
        <w:t>根据《关于印发</w:t>
      </w:r>
      <w:r w:rsidRPr="0032656C">
        <w:rPr>
          <w:rFonts w:hint="eastAsia"/>
        </w:rPr>
        <w:t>&lt;</w:t>
      </w:r>
      <w:r w:rsidRPr="0032656C">
        <w:rPr>
          <w:rFonts w:hint="eastAsia"/>
        </w:rPr>
        <w:t>昌吉回族自治州“三线一单”生态环境分区管控方案及生态环境准入清单</w:t>
      </w:r>
      <w:r w:rsidRPr="0032656C">
        <w:rPr>
          <w:rFonts w:hint="eastAsia"/>
        </w:rPr>
        <w:t>&gt;</w:t>
      </w:r>
      <w:r w:rsidRPr="0032656C">
        <w:rPr>
          <w:rFonts w:hint="eastAsia"/>
        </w:rPr>
        <w:t>的公告》（昌州政办发</w:t>
      </w:r>
      <w:r w:rsidRPr="0032656C">
        <w:rPr>
          <w:rFonts w:hint="eastAsia"/>
        </w:rPr>
        <w:t>[2021]41</w:t>
      </w:r>
      <w:r w:rsidRPr="0032656C">
        <w:rPr>
          <w:rFonts w:hint="eastAsia"/>
        </w:rPr>
        <w:t>号），其主要内容如下：</w:t>
      </w:r>
    </w:p>
    <w:p w14:paraId="24F4E92F" w14:textId="77777777" w:rsidR="00D240C0" w:rsidRPr="0032656C" w:rsidRDefault="00B22695">
      <w:pPr>
        <w:ind w:firstLine="480"/>
      </w:pPr>
      <w:r w:rsidRPr="0032656C">
        <w:rPr>
          <w:rFonts w:hint="eastAsia"/>
        </w:rPr>
        <w:t>——主要目标。到</w:t>
      </w:r>
      <w:r w:rsidRPr="0032656C">
        <w:rPr>
          <w:rFonts w:hint="eastAsia"/>
        </w:rPr>
        <w:t>2025</w:t>
      </w:r>
      <w:r w:rsidRPr="0032656C">
        <w:rPr>
          <w:rFonts w:hint="eastAsia"/>
        </w:rPr>
        <w:t>年，全州生态环境质量总体改善，环境风险得到有效管控。建立较为完善的生态环境分区管控体系与数据信息应用机制和共享系统，生态环境治理体系和治理能力现代化取得显著进展。</w:t>
      </w:r>
    </w:p>
    <w:p w14:paraId="62A2826B" w14:textId="77777777" w:rsidR="00D240C0" w:rsidRPr="0032656C" w:rsidRDefault="00B22695">
      <w:pPr>
        <w:ind w:firstLine="480"/>
      </w:pPr>
      <w:r w:rsidRPr="0032656C">
        <w:rPr>
          <w:rFonts w:hint="eastAsia"/>
        </w:rPr>
        <w:t>——生态保护红线。按照“生态功能不降低、面积不减少、性质不改变”的基本要求，生态空间得到优化和保护，生态保护红线得到严格管控。生态功能保持稳定，生物多样性水平稳步提升，生态空间保护体系基本建立。</w:t>
      </w:r>
    </w:p>
    <w:p w14:paraId="0F72349E" w14:textId="77777777" w:rsidR="00D240C0" w:rsidRPr="0032656C" w:rsidRDefault="00B22695">
      <w:pPr>
        <w:ind w:firstLine="480"/>
      </w:pPr>
      <w:r w:rsidRPr="0032656C">
        <w:rPr>
          <w:rFonts w:hint="eastAsia"/>
        </w:rPr>
        <w:t>——环境质量底线。全州环境空气质量有所提升，重污染天数持续减少，已达标城市环境空气质量保持稳定，未达标城市环境空气质量持续改善；全州河流、湖库及城镇集中式饮用水水源地水质稳中向好。地下水质量考核点位水质级别保持稳定，地下水污染风险得到有效控制，地下水超采得到严格控制；全州土壤环境质量保持稳定，污染地块安全利用水平稳中有升，土壤环境风险得到进一步管控。</w:t>
      </w:r>
    </w:p>
    <w:p w14:paraId="2B593A89" w14:textId="77777777" w:rsidR="00D240C0" w:rsidRPr="0032656C" w:rsidRDefault="00B22695">
      <w:pPr>
        <w:ind w:firstLine="480"/>
      </w:pPr>
      <w:r w:rsidRPr="0032656C">
        <w:rPr>
          <w:rFonts w:hint="eastAsia"/>
        </w:rPr>
        <w:t>——资源利用上线。强化节约集约利用，持续提升资源能源利用效率，水资源、土地资源、能源消耗等达到自治区、自治州下达的总量和强度控制目标。加快区域低碳发展，积极推动昌吉市国家级低碳试点城市发挥低碳试点示范和引领作用。</w:t>
      </w:r>
    </w:p>
    <w:p w14:paraId="192768E6" w14:textId="77777777" w:rsidR="00D240C0" w:rsidRPr="0032656C" w:rsidRDefault="00B22695">
      <w:pPr>
        <w:ind w:firstLine="480"/>
      </w:pPr>
      <w:r w:rsidRPr="0032656C">
        <w:rPr>
          <w:rFonts w:hint="eastAsia"/>
        </w:rPr>
        <w:t>到</w:t>
      </w:r>
      <w:r w:rsidRPr="0032656C">
        <w:rPr>
          <w:rFonts w:hint="eastAsia"/>
        </w:rPr>
        <w:t>2035</w:t>
      </w:r>
      <w:r w:rsidRPr="0032656C">
        <w:rPr>
          <w:rFonts w:hint="eastAsia"/>
        </w:rPr>
        <w:t>年，全州生态环境质量实现根本好转，节约资源和保护生态环境的空间格局、产业结构、生产方式、生活方式总体形成，生态系统健康和人群健康</w:t>
      </w:r>
      <w:r w:rsidRPr="0032656C">
        <w:rPr>
          <w:rFonts w:hint="eastAsia"/>
        </w:rPr>
        <w:lastRenderedPageBreak/>
        <w:t>得到充分保障，环境经济实现良性循环。</w:t>
      </w:r>
    </w:p>
    <w:p w14:paraId="17EFEBD7" w14:textId="77777777" w:rsidR="00D240C0" w:rsidRPr="0032656C" w:rsidRDefault="00B22695">
      <w:pPr>
        <w:ind w:firstLine="480"/>
      </w:pPr>
      <w:r w:rsidRPr="0032656C">
        <w:rPr>
          <w:rFonts w:hint="eastAsia"/>
        </w:rPr>
        <w:t>本项目</w:t>
      </w:r>
      <w:r w:rsidR="00AE6A7E" w:rsidRPr="0032656C">
        <w:rPr>
          <w:rFonts w:hint="eastAsia"/>
        </w:rPr>
        <w:t>位于《昌吉回族自治州“三线一单”生态环境分区管控方案及生态环境准入清单》中的重点管控单元，</w:t>
      </w:r>
      <w:r w:rsidRPr="0032656C">
        <w:rPr>
          <w:rFonts w:hint="eastAsia"/>
        </w:rPr>
        <w:t>与《昌吉回族自治州“三线一单”生态环境分区管控方案及生态环境准入清单》</w:t>
      </w:r>
      <w:r w:rsidR="00037FA1" w:rsidRPr="0032656C">
        <w:rPr>
          <w:rFonts w:hint="eastAsia"/>
        </w:rPr>
        <w:t>中昌吉市环境管控单元生态环境准入清单（重点管控单元）</w:t>
      </w:r>
      <w:r w:rsidRPr="0032656C">
        <w:rPr>
          <w:rFonts w:hint="eastAsia"/>
        </w:rPr>
        <w:t>符合性分析具体见表</w:t>
      </w:r>
      <w:r w:rsidRPr="0032656C">
        <w:rPr>
          <w:rFonts w:hint="eastAsia"/>
        </w:rPr>
        <w:t>2.2-8</w:t>
      </w:r>
      <w:r w:rsidRPr="0032656C">
        <w:rPr>
          <w:rFonts w:hint="eastAsia"/>
        </w:rPr>
        <w:t>。项目在昌吉回族自治州环境管控单元中的位置见附图</w:t>
      </w:r>
      <w:r w:rsidRPr="0032656C">
        <w:rPr>
          <w:rFonts w:hint="eastAsia"/>
        </w:rPr>
        <w:t>2.8-3</w:t>
      </w:r>
      <w:r w:rsidRPr="0032656C">
        <w:rPr>
          <w:rFonts w:hint="eastAsia"/>
        </w:rPr>
        <w:t>。</w:t>
      </w:r>
    </w:p>
    <w:p w14:paraId="6A3757FE" w14:textId="77777777" w:rsidR="00D240C0" w:rsidRPr="0032656C" w:rsidRDefault="00B22695">
      <w:pPr>
        <w:pStyle w:val="a3"/>
      </w:pPr>
      <w:r w:rsidRPr="0032656C">
        <w:rPr>
          <w:rFonts w:hint="eastAsia"/>
        </w:rPr>
        <w:t>表</w:t>
      </w:r>
      <w:r w:rsidRPr="0032656C">
        <w:rPr>
          <w:rFonts w:hint="eastAsia"/>
        </w:rPr>
        <w:t xml:space="preserve">2.8-8  </w:t>
      </w:r>
      <w:r w:rsidRPr="0032656C">
        <w:rPr>
          <w:rFonts w:hint="eastAsia"/>
        </w:rPr>
        <w:t>与</w:t>
      </w:r>
      <w:r w:rsidR="00037FA1" w:rsidRPr="0032656C">
        <w:rPr>
          <w:rFonts w:hint="eastAsia"/>
        </w:rPr>
        <w:t>昌吉市环境管控单元生态环境准入清单（重点管控单元）</w:t>
      </w:r>
      <w:r w:rsidRPr="0032656C">
        <w:rPr>
          <w:rFonts w:hint="eastAsia"/>
        </w:rPr>
        <w:t>符合性分析表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71"/>
        <w:gridCol w:w="3302"/>
        <w:gridCol w:w="3037"/>
        <w:gridCol w:w="880"/>
      </w:tblGrid>
      <w:tr w:rsidR="0032656C" w:rsidRPr="0032656C" w14:paraId="73183532" w14:textId="77777777">
        <w:trPr>
          <w:trHeight w:val="454"/>
          <w:jc w:val="center"/>
        </w:trPr>
        <w:tc>
          <w:tcPr>
            <w:tcW w:w="1101" w:type="dxa"/>
            <w:vAlign w:val="center"/>
          </w:tcPr>
          <w:p w14:paraId="683790A6" w14:textId="77777777" w:rsidR="00D240C0" w:rsidRPr="0032656C" w:rsidRDefault="00B22695">
            <w:pPr>
              <w:spacing w:line="240" w:lineRule="auto"/>
              <w:ind w:firstLineChars="0" w:firstLine="0"/>
              <w:jc w:val="center"/>
              <w:rPr>
                <w:sz w:val="21"/>
                <w:szCs w:val="21"/>
              </w:rPr>
            </w:pPr>
            <w:r w:rsidRPr="0032656C">
              <w:rPr>
                <w:rFonts w:hint="eastAsia"/>
                <w:sz w:val="21"/>
                <w:szCs w:val="21"/>
              </w:rPr>
              <w:t>管控类别</w:t>
            </w:r>
          </w:p>
        </w:tc>
        <w:tc>
          <w:tcPr>
            <w:tcW w:w="3402" w:type="dxa"/>
            <w:vAlign w:val="center"/>
          </w:tcPr>
          <w:p w14:paraId="36B5274B" w14:textId="77777777" w:rsidR="00D240C0" w:rsidRPr="0032656C" w:rsidRDefault="00B22695">
            <w:pPr>
              <w:spacing w:line="240" w:lineRule="auto"/>
              <w:ind w:firstLineChars="0" w:firstLine="0"/>
              <w:jc w:val="center"/>
              <w:rPr>
                <w:sz w:val="21"/>
                <w:szCs w:val="21"/>
              </w:rPr>
            </w:pPr>
            <w:r w:rsidRPr="0032656C">
              <w:rPr>
                <w:rFonts w:hint="eastAsia"/>
                <w:sz w:val="21"/>
                <w:szCs w:val="21"/>
              </w:rPr>
              <w:t>总体管控要求</w:t>
            </w:r>
          </w:p>
        </w:tc>
        <w:tc>
          <w:tcPr>
            <w:tcW w:w="3118" w:type="dxa"/>
            <w:vAlign w:val="center"/>
          </w:tcPr>
          <w:p w14:paraId="5EB12CCE" w14:textId="77777777" w:rsidR="00D240C0" w:rsidRPr="0032656C" w:rsidRDefault="00B22695">
            <w:pPr>
              <w:spacing w:line="240" w:lineRule="auto"/>
              <w:ind w:firstLineChars="0" w:firstLine="0"/>
              <w:jc w:val="center"/>
              <w:rPr>
                <w:sz w:val="21"/>
                <w:szCs w:val="21"/>
              </w:rPr>
            </w:pPr>
            <w:r w:rsidRPr="0032656C">
              <w:rPr>
                <w:rFonts w:hint="eastAsia"/>
                <w:sz w:val="21"/>
                <w:szCs w:val="21"/>
              </w:rPr>
              <w:t>本项目情况</w:t>
            </w:r>
          </w:p>
        </w:tc>
        <w:tc>
          <w:tcPr>
            <w:tcW w:w="901" w:type="dxa"/>
            <w:vAlign w:val="center"/>
          </w:tcPr>
          <w:p w14:paraId="4E10BC64" w14:textId="77777777" w:rsidR="00D240C0" w:rsidRPr="0032656C" w:rsidRDefault="00B22695">
            <w:pPr>
              <w:spacing w:line="240" w:lineRule="auto"/>
              <w:ind w:firstLineChars="0" w:firstLine="0"/>
              <w:jc w:val="center"/>
              <w:rPr>
                <w:sz w:val="21"/>
                <w:szCs w:val="21"/>
              </w:rPr>
            </w:pPr>
            <w:r w:rsidRPr="0032656C">
              <w:rPr>
                <w:rFonts w:hint="eastAsia"/>
                <w:sz w:val="21"/>
                <w:szCs w:val="21"/>
              </w:rPr>
              <w:t>符合性</w:t>
            </w:r>
          </w:p>
        </w:tc>
      </w:tr>
      <w:tr w:rsidR="0032656C" w:rsidRPr="0032656C" w14:paraId="75E6D28B" w14:textId="77777777">
        <w:trPr>
          <w:jc w:val="center"/>
        </w:trPr>
        <w:tc>
          <w:tcPr>
            <w:tcW w:w="1101" w:type="dxa"/>
            <w:vAlign w:val="center"/>
          </w:tcPr>
          <w:p w14:paraId="02BDBC73" w14:textId="77777777" w:rsidR="00D240C0" w:rsidRPr="0032656C" w:rsidRDefault="00B22695">
            <w:pPr>
              <w:spacing w:line="240" w:lineRule="auto"/>
              <w:ind w:firstLineChars="0" w:firstLine="0"/>
              <w:jc w:val="center"/>
              <w:rPr>
                <w:sz w:val="21"/>
                <w:szCs w:val="21"/>
              </w:rPr>
            </w:pPr>
            <w:r w:rsidRPr="0032656C">
              <w:rPr>
                <w:rFonts w:hint="eastAsia"/>
                <w:sz w:val="21"/>
                <w:szCs w:val="21"/>
              </w:rPr>
              <w:t>空间布局约束</w:t>
            </w:r>
          </w:p>
        </w:tc>
        <w:tc>
          <w:tcPr>
            <w:tcW w:w="3402" w:type="dxa"/>
            <w:vAlign w:val="center"/>
          </w:tcPr>
          <w:p w14:paraId="43F32FDD" w14:textId="77777777" w:rsidR="00D240C0" w:rsidRPr="0032656C" w:rsidRDefault="00B22695">
            <w:pPr>
              <w:spacing w:line="240" w:lineRule="auto"/>
              <w:ind w:firstLineChars="0" w:firstLine="0"/>
              <w:rPr>
                <w:sz w:val="21"/>
                <w:szCs w:val="21"/>
              </w:rPr>
            </w:pPr>
            <w:r w:rsidRPr="0032656C">
              <w:rPr>
                <w:rFonts w:hint="eastAsia"/>
                <w:sz w:val="21"/>
                <w:szCs w:val="21"/>
              </w:rPr>
              <w:t>1</w:t>
            </w:r>
            <w:r w:rsidRPr="0032656C">
              <w:rPr>
                <w:rFonts w:hint="eastAsia"/>
                <w:sz w:val="21"/>
                <w:szCs w:val="21"/>
              </w:rPr>
              <w:t>、执行自治区、乌昌石片区总体准入要求中关于重点管控单元空间布局约束的准入要求（大气环境重点管控区内：禁止引进国家和自治区明令禁止或淘汰的产业及工艺、园区规划的项目；引进符合国家产业政策和清洁生产要求的、采用先进生产工艺和设备的、自动化程度高的、具有可靠先进的污染治理技术的生产项目）。</w:t>
            </w:r>
          </w:p>
          <w:p w14:paraId="638011F1" w14:textId="77777777" w:rsidR="00D240C0" w:rsidRPr="0032656C" w:rsidRDefault="00B22695">
            <w:pPr>
              <w:spacing w:line="240" w:lineRule="auto"/>
              <w:ind w:firstLineChars="0" w:firstLine="0"/>
              <w:rPr>
                <w:sz w:val="21"/>
                <w:szCs w:val="21"/>
              </w:rPr>
            </w:pPr>
            <w:r w:rsidRPr="0032656C">
              <w:rPr>
                <w:rFonts w:hint="eastAsia"/>
                <w:sz w:val="21"/>
                <w:szCs w:val="21"/>
              </w:rPr>
              <w:t>2</w:t>
            </w:r>
            <w:r w:rsidRPr="0032656C">
              <w:rPr>
                <w:rFonts w:hint="eastAsia"/>
                <w:sz w:val="21"/>
                <w:szCs w:val="21"/>
              </w:rPr>
              <w:t>、城市建成区禁止新建每小时</w:t>
            </w:r>
            <w:r w:rsidRPr="0032656C">
              <w:rPr>
                <w:rFonts w:hint="eastAsia"/>
                <w:sz w:val="21"/>
                <w:szCs w:val="21"/>
              </w:rPr>
              <w:t>65</w:t>
            </w:r>
            <w:r w:rsidRPr="0032656C">
              <w:rPr>
                <w:rFonts w:hint="eastAsia"/>
                <w:sz w:val="21"/>
                <w:szCs w:val="21"/>
              </w:rPr>
              <w:t>蒸吨以下燃煤锅炉。</w:t>
            </w:r>
          </w:p>
          <w:p w14:paraId="433D4788" w14:textId="77777777" w:rsidR="00D240C0" w:rsidRPr="0032656C" w:rsidRDefault="00B22695">
            <w:pPr>
              <w:spacing w:line="240" w:lineRule="auto"/>
              <w:ind w:firstLineChars="0" w:firstLine="0"/>
              <w:rPr>
                <w:sz w:val="21"/>
                <w:szCs w:val="21"/>
              </w:rPr>
            </w:pPr>
            <w:r w:rsidRPr="0032656C">
              <w:rPr>
                <w:rFonts w:hint="eastAsia"/>
                <w:sz w:val="21"/>
                <w:szCs w:val="21"/>
              </w:rPr>
              <w:t>3</w:t>
            </w:r>
            <w:r w:rsidRPr="0032656C">
              <w:rPr>
                <w:rFonts w:hint="eastAsia"/>
                <w:sz w:val="21"/>
                <w:szCs w:val="21"/>
              </w:rPr>
              <w:t>、在居民住宅区等人口密集区域和机关、医院、学校、幼儿园、养老院等其他需要特殊保护的区域及其周边，不得新建和扩建易产生恶臭气体的生产项目，或者从事其他产生恶臭气体的生产经营活动。已建成的，应当逐步搬迁或者升级改造。</w:t>
            </w:r>
          </w:p>
          <w:p w14:paraId="20EE0559" w14:textId="77777777" w:rsidR="00D240C0" w:rsidRPr="0032656C" w:rsidRDefault="00B22695">
            <w:pPr>
              <w:spacing w:line="240" w:lineRule="auto"/>
              <w:ind w:firstLineChars="0" w:firstLine="0"/>
              <w:rPr>
                <w:sz w:val="21"/>
                <w:szCs w:val="21"/>
              </w:rPr>
            </w:pPr>
            <w:r w:rsidRPr="0032656C">
              <w:rPr>
                <w:rFonts w:hint="eastAsia"/>
                <w:sz w:val="21"/>
                <w:szCs w:val="21"/>
              </w:rPr>
              <w:t>4</w:t>
            </w:r>
            <w:r w:rsidRPr="0032656C">
              <w:rPr>
                <w:rFonts w:hint="eastAsia"/>
                <w:sz w:val="21"/>
                <w:szCs w:val="21"/>
              </w:rPr>
              <w:t>、在集中供热管网覆盖地区，禁止新建、扩建分散燃煤供热锅炉。</w:t>
            </w:r>
          </w:p>
        </w:tc>
        <w:tc>
          <w:tcPr>
            <w:tcW w:w="3118" w:type="dxa"/>
            <w:vAlign w:val="center"/>
          </w:tcPr>
          <w:p w14:paraId="664FF21C" w14:textId="77777777" w:rsidR="00D240C0" w:rsidRPr="0032656C" w:rsidRDefault="00B22695">
            <w:pPr>
              <w:spacing w:line="240" w:lineRule="auto"/>
              <w:ind w:firstLineChars="0" w:firstLine="0"/>
              <w:rPr>
                <w:sz w:val="21"/>
                <w:szCs w:val="21"/>
              </w:rPr>
            </w:pPr>
            <w:r w:rsidRPr="0032656C">
              <w:rPr>
                <w:rFonts w:hint="eastAsia"/>
                <w:sz w:val="21"/>
                <w:szCs w:val="21"/>
              </w:rPr>
              <w:t>（</w:t>
            </w:r>
            <w:r w:rsidRPr="0032656C">
              <w:rPr>
                <w:rFonts w:hint="eastAsia"/>
                <w:sz w:val="21"/>
                <w:szCs w:val="21"/>
              </w:rPr>
              <w:t>1</w:t>
            </w:r>
            <w:r w:rsidRPr="0032656C">
              <w:rPr>
                <w:rFonts w:hint="eastAsia"/>
                <w:sz w:val="21"/>
                <w:szCs w:val="21"/>
              </w:rPr>
              <w:t>）本项目为综合医院建设项目，位于昌吉市延安南路</w:t>
            </w:r>
            <w:r w:rsidRPr="0032656C">
              <w:rPr>
                <w:rFonts w:hint="eastAsia"/>
                <w:sz w:val="21"/>
                <w:szCs w:val="21"/>
              </w:rPr>
              <w:t>303</w:t>
            </w:r>
            <w:r w:rsidRPr="0032656C">
              <w:rPr>
                <w:rFonts w:hint="eastAsia"/>
                <w:sz w:val="21"/>
                <w:szCs w:val="21"/>
              </w:rPr>
              <w:t>号，属于“乌</w:t>
            </w:r>
            <w:r w:rsidRPr="0032656C">
              <w:rPr>
                <w:rFonts w:hint="eastAsia"/>
                <w:sz w:val="21"/>
                <w:szCs w:val="21"/>
              </w:rPr>
              <w:t>-</w:t>
            </w:r>
            <w:r w:rsidRPr="0032656C">
              <w:rPr>
                <w:rFonts w:hint="eastAsia"/>
                <w:sz w:val="21"/>
                <w:szCs w:val="21"/>
              </w:rPr>
              <w:t>昌</w:t>
            </w:r>
            <w:r w:rsidRPr="0032656C">
              <w:rPr>
                <w:rFonts w:hint="eastAsia"/>
                <w:sz w:val="21"/>
                <w:szCs w:val="21"/>
              </w:rPr>
              <w:t>-</w:t>
            </w:r>
            <w:r w:rsidRPr="0032656C">
              <w:rPr>
                <w:rFonts w:hint="eastAsia"/>
                <w:sz w:val="21"/>
                <w:szCs w:val="21"/>
              </w:rPr>
              <w:t>石”大气联防联控区内，属于《产业结构调整指导目录（</w:t>
            </w:r>
            <w:r w:rsidRPr="0032656C">
              <w:rPr>
                <w:rFonts w:hint="eastAsia"/>
                <w:sz w:val="21"/>
                <w:szCs w:val="21"/>
              </w:rPr>
              <w:t>2019</w:t>
            </w:r>
            <w:r w:rsidRPr="0032656C">
              <w:rPr>
                <w:rFonts w:hint="eastAsia"/>
                <w:sz w:val="21"/>
                <w:szCs w:val="21"/>
              </w:rPr>
              <w:t>年本）》中第一大类“鼓励类——三十七、卫生健康——</w:t>
            </w:r>
            <w:r w:rsidRPr="0032656C">
              <w:rPr>
                <w:rFonts w:hint="eastAsia"/>
                <w:sz w:val="21"/>
                <w:szCs w:val="21"/>
              </w:rPr>
              <w:t>5</w:t>
            </w:r>
            <w:r w:rsidRPr="0032656C">
              <w:rPr>
                <w:rFonts w:hint="eastAsia"/>
                <w:sz w:val="21"/>
                <w:szCs w:val="21"/>
              </w:rPr>
              <w:t>、医疗卫生服务设施建设”，因此，符合自治区及乌昌石片区的准入要求。</w:t>
            </w:r>
          </w:p>
          <w:p w14:paraId="240800A7" w14:textId="77777777" w:rsidR="00D240C0" w:rsidRPr="0032656C" w:rsidRDefault="00B22695">
            <w:pPr>
              <w:spacing w:line="240" w:lineRule="auto"/>
              <w:ind w:firstLineChars="0" w:firstLine="0"/>
              <w:rPr>
                <w:sz w:val="21"/>
                <w:szCs w:val="21"/>
              </w:rPr>
            </w:pPr>
            <w:r w:rsidRPr="0032656C">
              <w:rPr>
                <w:rFonts w:hint="eastAsia"/>
                <w:sz w:val="21"/>
                <w:szCs w:val="21"/>
              </w:rPr>
              <w:t>（</w:t>
            </w:r>
            <w:r w:rsidRPr="0032656C">
              <w:rPr>
                <w:rFonts w:hint="eastAsia"/>
                <w:sz w:val="21"/>
                <w:szCs w:val="21"/>
              </w:rPr>
              <w:t>2</w:t>
            </w:r>
            <w:r w:rsidRPr="0032656C">
              <w:rPr>
                <w:rFonts w:hint="eastAsia"/>
                <w:sz w:val="21"/>
                <w:szCs w:val="21"/>
              </w:rPr>
              <w:t>）本项目建设一台</w:t>
            </w:r>
            <w:r w:rsidRPr="0032656C">
              <w:rPr>
                <w:rFonts w:hint="eastAsia"/>
                <w:sz w:val="21"/>
                <w:szCs w:val="21"/>
              </w:rPr>
              <w:t>4t/h</w:t>
            </w:r>
            <w:r w:rsidRPr="0032656C">
              <w:rPr>
                <w:rFonts w:hint="eastAsia"/>
                <w:sz w:val="21"/>
                <w:szCs w:val="21"/>
              </w:rPr>
              <w:t>和</w:t>
            </w:r>
            <w:r w:rsidRPr="0032656C">
              <w:rPr>
                <w:rFonts w:hint="eastAsia"/>
                <w:sz w:val="21"/>
                <w:szCs w:val="21"/>
              </w:rPr>
              <w:t>2t/h</w:t>
            </w:r>
            <w:r w:rsidRPr="0032656C">
              <w:rPr>
                <w:rFonts w:hint="eastAsia"/>
                <w:sz w:val="21"/>
                <w:szCs w:val="21"/>
              </w:rPr>
              <w:t>（备用）的燃气锅炉，不涉及燃煤锅炉。</w:t>
            </w:r>
          </w:p>
          <w:p w14:paraId="620DD065" w14:textId="77777777" w:rsidR="00D240C0" w:rsidRPr="0032656C" w:rsidRDefault="00B22695">
            <w:pPr>
              <w:spacing w:line="240" w:lineRule="auto"/>
              <w:ind w:firstLineChars="0" w:firstLine="0"/>
              <w:rPr>
                <w:sz w:val="21"/>
                <w:szCs w:val="21"/>
              </w:rPr>
            </w:pPr>
            <w:r w:rsidRPr="0032656C">
              <w:rPr>
                <w:rFonts w:hint="eastAsia"/>
                <w:sz w:val="21"/>
                <w:szCs w:val="21"/>
              </w:rPr>
              <w:t>（</w:t>
            </w:r>
            <w:r w:rsidRPr="0032656C">
              <w:rPr>
                <w:rFonts w:hint="eastAsia"/>
                <w:sz w:val="21"/>
                <w:szCs w:val="21"/>
              </w:rPr>
              <w:t>3</w:t>
            </w:r>
            <w:r w:rsidRPr="0032656C">
              <w:rPr>
                <w:rFonts w:hint="eastAsia"/>
                <w:sz w:val="21"/>
                <w:szCs w:val="21"/>
              </w:rPr>
              <w:t>）本项目为综合医院建设项目，项目区域污水处理站在运行过程中产生的废气收集后经</w:t>
            </w:r>
            <w:r w:rsidRPr="0032656C">
              <w:rPr>
                <w:rFonts w:hint="eastAsia"/>
                <w:sz w:val="21"/>
                <w:szCs w:val="21"/>
              </w:rPr>
              <w:t>UV</w:t>
            </w:r>
            <w:r w:rsidRPr="0032656C">
              <w:rPr>
                <w:rFonts w:hint="eastAsia"/>
                <w:sz w:val="21"/>
                <w:szCs w:val="21"/>
              </w:rPr>
              <w:t>光氧催化</w:t>
            </w:r>
            <w:r w:rsidRPr="0032656C">
              <w:rPr>
                <w:rFonts w:hint="eastAsia"/>
                <w:sz w:val="21"/>
                <w:szCs w:val="21"/>
              </w:rPr>
              <w:t>+</w:t>
            </w:r>
            <w:r w:rsidRPr="0032656C">
              <w:rPr>
                <w:rFonts w:hint="eastAsia"/>
                <w:sz w:val="21"/>
                <w:szCs w:val="21"/>
              </w:rPr>
              <w:t>活性炭吸附处理</w:t>
            </w:r>
            <w:r w:rsidR="0082251C" w:rsidRPr="0032656C">
              <w:rPr>
                <w:rFonts w:hint="eastAsia"/>
                <w:sz w:val="21"/>
                <w:szCs w:val="21"/>
              </w:rPr>
              <w:t>及对开口处加盖、加罩的方式控制废气排放</w:t>
            </w:r>
            <w:r w:rsidRPr="0032656C">
              <w:rPr>
                <w:rFonts w:hint="eastAsia"/>
                <w:sz w:val="21"/>
                <w:szCs w:val="21"/>
              </w:rPr>
              <w:t>后，可实现达标排放，对项目区周边生态环境及人群影响</w:t>
            </w:r>
            <w:r w:rsidR="0082251C" w:rsidRPr="0032656C">
              <w:rPr>
                <w:rFonts w:hint="eastAsia"/>
                <w:sz w:val="21"/>
                <w:szCs w:val="21"/>
              </w:rPr>
              <w:t>较小，昌吉州人民意见建设年代久远，位于城区内，</w:t>
            </w:r>
            <w:r w:rsidR="00A84123" w:rsidRPr="0032656C">
              <w:rPr>
                <w:rFonts w:hint="eastAsia"/>
                <w:sz w:val="21"/>
                <w:szCs w:val="21"/>
              </w:rPr>
              <w:t>现已启动搬迁计划</w:t>
            </w:r>
            <w:r w:rsidRPr="0032656C">
              <w:rPr>
                <w:rFonts w:hint="eastAsia"/>
                <w:sz w:val="21"/>
                <w:szCs w:val="21"/>
              </w:rPr>
              <w:t>。</w:t>
            </w:r>
          </w:p>
          <w:p w14:paraId="4700A8B4" w14:textId="77777777" w:rsidR="00D240C0" w:rsidRPr="0032656C" w:rsidRDefault="00B22695">
            <w:pPr>
              <w:spacing w:line="240" w:lineRule="auto"/>
              <w:ind w:firstLineChars="0" w:firstLine="0"/>
              <w:rPr>
                <w:sz w:val="21"/>
                <w:szCs w:val="21"/>
              </w:rPr>
            </w:pPr>
            <w:r w:rsidRPr="0032656C">
              <w:rPr>
                <w:rFonts w:hint="eastAsia"/>
                <w:sz w:val="21"/>
                <w:szCs w:val="21"/>
              </w:rPr>
              <w:t>（</w:t>
            </w:r>
            <w:r w:rsidRPr="0032656C">
              <w:rPr>
                <w:rFonts w:hint="eastAsia"/>
                <w:sz w:val="21"/>
                <w:szCs w:val="21"/>
              </w:rPr>
              <w:t>4</w:t>
            </w:r>
            <w:r w:rsidRPr="0032656C">
              <w:rPr>
                <w:rFonts w:hint="eastAsia"/>
                <w:sz w:val="21"/>
                <w:szCs w:val="21"/>
              </w:rPr>
              <w:t>）本项目采用昌吉市已建成的集中供热系统，不自建燃煤供热锅炉。</w:t>
            </w:r>
          </w:p>
        </w:tc>
        <w:tc>
          <w:tcPr>
            <w:tcW w:w="901" w:type="dxa"/>
            <w:vAlign w:val="center"/>
          </w:tcPr>
          <w:p w14:paraId="7F54DE73" w14:textId="77777777" w:rsidR="00D240C0" w:rsidRPr="0032656C" w:rsidRDefault="00B22695">
            <w:pPr>
              <w:spacing w:line="240" w:lineRule="auto"/>
              <w:ind w:firstLineChars="0" w:firstLine="0"/>
              <w:jc w:val="center"/>
              <w:rPr>
                <w:sz w:val="21"/>
                <w:szCs w:val="21"/>
              </w:rPr>
            </w:pPr>
            <w:r w:rsidRPr="0032656C">
              <w:rPr>
                <w:rFonts w:hint="eastAsia"/>
                <w:sz w:val="21"/>
                <w:szCs w:val="21"/>
              </w:rPr>
              <w:t>符合</w:t>
            </w:r>
          </w:p>
        </w:tc>
      </w:tr>
      <w:tr w:rsidR="0032656C" w:rsidRPr="0032656C" w14:paraId="739EBD05" w14:textId="77777777">
        <w:trPr>
          <w:jc w:val="center"/>
        </w:trPr>
        <w:tc>
          <w:tcPr>
            <w:tcW w:w="1101" w:type="dxa"/>
            <w:vAlign w:val="center"/>
          </w:tcPr>
          <w:p w14:paraId="33280693" w14:textId="77777777" w:rsidR="00D240C0" w:rsidRPr="0032656C" w:rsidRDefault="00B22695">
            <w:pPr>
              <w:spacing w:line="240" w:lineRule="auto"/>
              <w:ind w:firstLineChars="0" w:firstLine="0"/>
              <w:jc w:val="center"/>
              <w:rPr>
                <w:sz w:val="21"/>
                <w:szCs w:val="21"/>
              </w:rPr>
            </w:pPr>
            <w:r w:rsidRPr="0032656C">
              <w:rPr>
                <w:rFonts w:hint="eastAsia"/>
                <w:sz w:val="21"/>
                <w:szCs w:val="21"/>
              </w:rPr>
              <w:t>污染物排放管控</w:t>
            </w:r>
          </w:p>
        </w:tc>
        <w:tc>
          <w:tcPr>
            <w:tcW w:w="3402" w:type="dxa"/>
            <w:vAlign w:val="center"/>
          </w:tcPr>
          <w:p w14:paraId="2190F46B" w14:textId="77777777" w:rsidR="00D240C0" w:rsidRPr="0032656C" w:rsidRDefault="00B22695">
            <w:pPr>
              <w:spacing w:line="240" w:lineRule="auto"/>
              <w:ind w:firstLineChars="0" w:firstLine="0"/>
              <w:rPr>
                <w:sz w:val="21"/>
                <w:szCs w:val="21"/>
              </w:rPr>
            </w:pPr>
            <w:r w:rsidRPr="0032656C">
              <w:rPr>
                <w:rFonts w:hint="eastAsia"/>
                <w:sz w:val="21"/>
                <w:szCs w:val="21"/>
              </w:rPr>
              <w:t>1</w:t>
            </w:r>
            <w:r w:rsidRPr="0032656C">
              <w:rPr>
                <w:rFonts w:hint="eastAsia"/>
                <w:sz w:val="21"/>
                <w:szCs w:val="21"/>
              </w:rPr>
              <w:t>、执行自治区、乌昌石片区总体准入要求中关于重点管控单元污染物排放管控的准入要求（严格实施污染物总量控制制度，根据区域环境质量改善目标，削减污染物排放</w:t>
            </w:r>
            <w:r w:rsidRPr="0032656C">
              <w:rPr>
                <w:rFonts w:hint="eastAsia"/>
                <w:sz w:val="21"/>
                <w:szCs w:val="21"/>
              </w:rPr>
              <w:lastRenderedPageBreak/>
              <w:t>总量。新建工业项目污染物排放水平要达到同行业国内先进水平。加快落实污水处理厂建设及提升改造，推进工业园区（工业企业）污水处理综合利用设施建设，所有企业实现稳定达标排放。加强土壤和地下水污染防治与修复。）。</w:t>
            </w:r>
          </w:p>
          <w:p w14:paraId="50FD7D7E" w14:textId="77777777" w:rsidR="00D240C0" w:rsidRPr="0032656C" w:rsidRDefault="00B22695">
            <w:pPr>
              <w:spacing w:line="240" w:lineRule="auto"/>
              <w:ind w:firstLineChars="0" w:firstLine="0"/>
              <w:rPr>
                <w:sz w:val="21"/>
                <w:szCs w:val="21"/>
              </w:rPr>
            </w:pPr>
            <w:r w:rsidRPr="0032656C">
              <w:rPr>
                <w:rFonts w:hint="eastAsia"/>
                <w:sz w:val="21"/>
                <w:szCs w:val="21"/>
              </w:rPr>
              <w:t>2</w:t>
            </w:r>
            <w:r w:rsidRPr="0032656C">
              <w:rPr>
                <w:rFonts w:hint="eastAsia"/>
                <w:sz w:val="21"/>
                <w:szCs w:val="21"/>
              </w:rPr>
              <w:t>、新（改、扩）建项目应执行最严格的大气污染物排放标准。</w:t>
            </w:r>
          </w:p>
          <w:p w14:paraId="27C435B3" w14:textId="77777777" w:rsidR="00D240C0" w:rsidRPr="0032656C" w:rsidRDefault="00B22695">
            <w:pPr>
              <w:spacing w:line="240" w:lineRule="auto"/>
              <w:ind w:firstLineChars="0" w:firstLine="0"/>
              <w:rPr>
                <w:sz w:val="21"/>
                <w:szCs w:val="21"/>
              </w:rPr>
            </w:pPr>
            <w:r w:rsidRPr="0032656C">
              <w:rPr>
                <w:rFonts w:hint="eastAsia"/>
                <w:sz w:val="21"/>
                <w:szCs w:val="21"/>
              </w:rPr>
              <w:t>3</w:t>
            </w:r>
            <w:r w:rsidRPr="0032656C">
              <w:rPr>
                <w:rFonts w:hint="eastAsia"/>
                <w:sz w:val="21"/>
                <w:szCs w:val="21"/>
              </w:rPr>
              <w:t>、</w:t>
            </w:r>
            <w:r w:rsidRPr="0032656C">
              <w:rPr>
                <w:rFonts w:hint="eastAsia"/>
                <w:sz w:val="21"/>
                <w:szCs w:val="21"/>
              </w:rPr>
              <w:t>PM</w:t>
            </w:r>
            <w:r w:rsidRPr="0032656C">
              <w:rPr>
                <w:rFonts w:hint="eastAsia"/>
                <w:sz w:val="21"/>
                <w:szCs w:val="21"/>
                <w:vertAlign w:val="subscript"/>
              </w:rPr>
              <w:t>2.5</w:t>
            </w:r>
            <w:r w:rsidRPr="0032656C">
              <w:rPr>
                <w:rFonts w:hint="eastAsia"/>
                <w:sz w:val="21"/>
                <w:szCs w:val="21"/>
              </w:rPr>
              <w:t>年均浓度不达标城市，禁止新（改、扩）建未落实</w:t>
            </w:r>
            <w:r w:rsidRPr="0032656C">
              <w:rPr>
                <w:rFonts w:hint="eastAsia"/>
                <w:sz w:val="21"/>
                <w:szCs w:val="21"/>
              </w:rPr>
              <w:t>SO</w:t>
            </w:r>
            <w:r w:rsidRPr="0032656C">
              <w:rPr>
                <w:rFonts w:hint="eastAsia"/>
                <w:sz w:val="21"/>
                <w:szCs w:val="21"/>
                <w:vertAlign w:val="subscript"/>
              </w:rPr>
              <w:t>2</w:t>
            </w:r>
            <w:r w:rsidRPr="0032656C">
              <w:rPr>
                <w:rFonts w:hint="eastAsia"/>
                <w:sz w:val="21"/>
                <w:szCs w:val="21"/>
              </w:rPr>
              <w:t>、</w:t>
            </w:r>
            <w:r w:rsidRPr="0032656C">
              <w:rPr>
                <w:rFonts w:hint="eastAsia"/>
                <w:sz w:val="21"/>
                <w:szCs w:val="21"/>
              </w:rPr>
              <w:t>NOx</w:t>
            </w:r>
            <w:r w:rsidRPr="0032656C">
              <w:rPr>
                <w:rFonts w:hint="eastAsia"/>
                <w:sz w:val="21"/>
                <w:szCs w:val="21"/>
              </w:rPr>
              <w:t>、烟粉尘、挥发性有机物（</w:t>
            </w:r>
            <w:r w:rsidRPr="0032656C">
              <w:rPr>
                <w:rFonts w:hint="eastAsia"/>
                <w:sz w:val="21"/>
                <w:szCs w:val="21"/>
              </w:rPr>
              <w:t>VOCs</w:t>
            </w:r>
            <w:r w:rsidRPr="0032656C">
              <w:rPr>
                <w:rFonts w:hint="eastAsia"/>
                <w:sz w:val="21"/>
                <w:szCs w:val="21"/>
              </w:rPr>
              <w:t>）等四项大气污染物总量指标昌吉州区域内倍量替代的项目。</w:t>
            </w:r>
          </w:p>
        </w:tc>
        <w:tc>
          <w:tcPr>
            <w:tcW w:w="3118" w:type="dxa"/>
            <w:vAlign w:val="center"/>
          </w:tcPr>
          <w:p w14:paraId="2D4CCF39" w14:textId="77777777" w:rsidR="00D240C0" w:rsidRPr="0032656C" w:rsidRDefault="00B22695">
            <w:pPr>
              <w:spacing w:line="240" w:lineRule="auto"/>
              <w:ind w:firstLineChars="0" w:firstLine="0"/>
              <w:rPr>
                <w:sz w:val="21"/>
                <w:szCs w:val="21"/>
              </w:rPr>
            </w:pPr>
            <w:r w:rsidRPr="0032656C">
              <w:rPr>
                <w:rFonts w:hint="eastAsia"/>
                <w:sz w:val="21"/>
                <w:szCs w:val="21"/>
              </w:rPr>
              <w:lastRenderedPageBreak/>
              <w:t>（</w:t>
            </w:r>
            <w:r w:rsidRPr="0032656C">
              <w:rPr>
                <w:rFonts w:hint="eastAsia"/>
                <w:sz w:val="21"/>
                <w:szCs w:val="21"/>
              </w:rPr>
              <w:t>1</w:t>
            </w:r>
            <w:r w:rsidRPr="0032656C">
              <w:rPr>
                <w:rFonts w:hint="eastAsia"/>
                <w:sz w:val="21"/>
                <w:szCs w:val="21"/>
              </w:rPr>
              <w:t>）本项目天然气锅炉运行过程中产生的颗粒物、二氧化硫和氮氧化物实行总量控制</w:t>
            </w:r>
            <w:r w:rsidR="00610FCC" w:rsidRPr="0032656C">
              <w:rPr>
                <w:rFonts w:hint="eastAsia"/>
                <w:sz w:val="21"/>
                <w:szCs w:val="21"/>
              </w:rPr>
              <w:t>并在区域内实行倍量替代</w:t>
            </w:r>
            <w:r w:rsidRPr="0032656C">
              <w:rPr>
                <w:rFonts w:hint="eastAsia"/>
                <w:sz w:val="21"/>
                <w:szCs w:val="21"/>
              </w:rPr>
              <w:t>。本项目为综合医院建设项目，不属于</w:t>
            </w:r>
            <w:r w:rsidRPr="0032656C">
              <w:rPr>
                <w:rFonts w:hint="eastAsia"/>
                <w:sz w:val="21"/>
                <w:szCs w:val="21"/>
              </w:rPr>
              <w:lastRenderedPageBreak/>
              <w:t>工业类项目。</w:t>
            </w:r>
          </w:p>
          <w:p w14:paraId="76B68436" w14:textId="77777777" w:rsidR="00D240C0" w:rsidRPr="0032656C" w:rsidRDefault="00B22695">
            <w:pPr>
              <w:spacing w:line="240" w:lineRule="auto"/>
              <w:ind w:firstLineChars="0" w:firstLine="0"/>
              <w:rPr>
                <w:sz w:val="21"/>
                <w:szCs w:val="21"/>
              </w:rPr>
            </w:pPr>
            <w:r w:rsidRPr="0032656C">
              <w:rPr>
                <w:rFonts w:hint="eastAsia"/>
                <w:sz w:val="21"/>
                <w:szCs w:val="21"/>
              </w:rPr>
              <w:t>（</w:t>
            </w:r>
            <w:r w:rsidRPr="0032656C">
              <w:rPr>
                <w:rFonts w:hint="eastAsia"/>
                <w:sz w:val="21"/>
                <w:szCs w:val="21"/>
              </w:rPr>
              <w:t>2</w:t>
            </w:r>
            <w:r w:rsidRPr="0032656C">
              <w:rPr>
                <w:rFonts w:hint="eastAsia"/>
                <w:sz w:val="21"/>
                <w:szCs w:val="21"/>
              </w:rPr>
              <w:t>）本项目为新建（补做环评），燃气锅炉运行过程中产生的颗粒物和二氧化硫执行《锅炉大气污染物排放标准》（</w:t>
            </w:r>
            <w:r w:rsidRPr="0032656C">
              <w:rPr>
                <w:sz w:val="21"/>
                <w:szCs w:val="21"/>
              </w:rPr>
              <w:t>GB 13271-2014</w:t>
            </w:r>
            <w:r w:rsidRPr="0032656C">
              <w:rPr>
                <w:rFonts w:hint="eastAsia"/>
                <w:sz w:val="21"/>
                <w:szCs w:val="21"/>
              </w:rPr>
              <w:t>）中表</w:t>
            </w:r>
            <w:r w:rsidRPr="0032656C">
              <w:rPr>
                <w:rFonts w:hint="eastAsia"/>
                <w:sz w:val="21"/>
                <w:szCs w:val="21"/>
              </w:rPr>
              <w:t xml:space="preserve">3 </w:t>
            </w:r>
            <w:r w:rsidRPr="0032656C">
              <w:rPr>
                <w:rFonts w:hint="eastAsia"/>
                <w:sz w:val="21"/>
                <w:szCs w:val="21"/>
              </w:rPr>
              <w:t>大气污染物特别排放限值，氮氧化物按照《关于开展自治州</w:t>
            </w:r>
            <w:r w:rsidRPr="0032656C">
              <w:rPr>
                <w:rFonts w:hint="eastAsia"/>
                <w:sz w:val="21"/>
                <w:szCs w:val="21"/>
              </w:rPr>
              <w:t>2021</w:t>
            </w:r>
            <w:r w:rsidRPr="0032656C">
              <w:rPr>
                <w:rFonts w:hint="eastAsia"/>
                <w:sz w:val="21"/>
                <w:szCs w:val="21"/>
              </w:rPr>
              <w:t>年夏秋季大气污染防治“冬病夏治”有关工作的通知》（昌州环委办发</w:t>
            </w:r>
            <w:r w:rsidRPr="0032656C">
              <w:rPr>
                <w:rFonts w:hint="eastAsia"/>
                <w:sz w:val="21"/>
                <w:szCs w:val="21"/>
              </w:rPr>
              <w:t>[2021]17</w:t>
            </w:r>
            <w:r w:rsidRPr="0032656C">
              <w:rPr>
                <w:rFonts w:hint="eastAsia"/>
                <w:sz w:val="21"/>
                <w:szCs w:val="21"/>
              </w:rPr>
              <w:t>号）中不高于</w:t>
            </w:r>
            <w:r w:rsidRPr="0032656C">
              <w:rPr>
                <w:rFonts w:hint="eastAsia"/>
                <w:sz w:val="21"/>
                <w:szCs w:val="21"/>
              </w:rPr>
              <w:t>50</w:t>
            </w:r>
            <w:r w:rsidRPr="0032656C">
              <w:rPr>
                <w:rFonts w:hint="eastAsia"/>
                <w:sz w:val="21"/>
                <w:szCs w:val="21"/>
              </w:rPr>
              <w:t>毫克</w:t>
            </w:r>
            <w:r w:rsidRPr="0032656C">
              <w:rPr>
                <w:rFonts w:hint="eastAsia"/>
                <w:sz w:val="21"/>
                <w:szCs w:val="21"/>
              </w:rPr>
              <w:t>/</w:t>
            </w:r>
            <w:r w:rsidRPr="0032656C">
              <w:rPr>
                <w:rFonts w:hint="eastAsia"/>
                <w:sz w:val="21"/>
                <w:szCs w:val="21"/>
              </w:rPr>
              <w:t>立方米执行；污水处理站运行过程中产生的氨、硫化氢等废气执行《恶臭污染物排放标准》（</w:t>
            </w:r>
            <w:r w:rsidRPr="0032656C">
              <w:rPr>
                <w:sz w:val="21"/>
                <w:szCs w:val="21"/>
              </w:rPr>
              <w:t>GB14554-93</w:t>
            </w:r>
            <w:r w:rsidRPr="0032656C">
              <w:rPr>
                <w:rFonts w:hint="eastAsia"/>
                <w:sz w:val="21"/>
                <w:szCs w:val="21"/>
              </w:rPr>
              <w:t>）和《医疗机构水污染物排放标准》（</w:t>
            </w:r>
            <w:r w:rsidRPr="0032656C">
              <w:rPr>
                <w:rFonts w:hint="eastAsia"/>
                <w:sz w:val="21"/>
                <w:szCs w:val="21"/>
              </w:rPr>
              <w:t>GB 18466-2005</w:t>
            </w:r>
            <w:r w:rsidRPr="0032656C">
              <w:rPr>
                <w:rFonts w:hint="eastAsia"/>
                <w:sz w:val="21"/>
                <w:szCs w:val="21"/>
              </w:rPr>
              <w:t>）中的排放标准限值；食堂运行过程中产生的油烟执行《饮食业油烟排放标准（试行）》（</w:t>
            </w:r>
            <w:r w:rsidRPr="0032656C">
              <w:rPr>
                <w:rFonts w:hint="eastAsia"/>
                <w:sz w:val="21"/>
                <w:szCs w:val="21"/>
              </w:rPr>
              <w:t>GB18483-2001</w:t>
            </w:r>
            <w:r w:rsidRPr="0032656C">
              <w:rPr>
                <w:rFonts w:hint="eastAsia"/>
                <w:sz w:val="21"/>
                <w:szCs w:val="21"/>
              </w:rPr>
              <w:t>）中表</w:t>
            </w:r>
            <w:r w:rsidRPr="0032656C">
              <w:rPr>
                <w:rFonts w:hint="eastAsia"/>
                <w:sz w:val="21"/>
                <w:szCs w:val="21"/>
              </w:rPr>
              <w:t>2</w:t>
            </w:r>
            <w:r w:rsidRPr="0032656C">
              <w:rPr>
                <w:rFonts w:hint="eastAsia"/>
                <w:sz w:val="21"/>
                <w:szCs w:val="21"/>
              </w:rPr>
              <w:t>饮食业单位的油烟最高允许排放浓度和油烟净化设施最低去除效率限值。</w:t>
            </w:r>
          </w:p>
          <w:p w14:paraId="52FB08E5" w14:textId="77777777" w:rsidR="00D240C0" w:rsidRPr="0032656C" w:rsidRDefault="00B22695">
            <w:pPr>
              <w:spacing w:line="240" w:lineRule="auto"/>
              <w:ind w:firstLineChars="0" w:firstLine="0"/>
              <w:rPr>
                <w:sz w:val="21"/>
                <w:szCs w:val="21"/>
              </w:rPr>
            </w:pPr>
            <w:r w:rsidRPr="0032656C">
              <w:rPr>
                <w:rFonts w:hint="eastAsia"/>
                <w:sz w:val="21"/>
                <w:szCs w:val="21"/>
              </w:rPr>
              <w:t>（</w:t>
            </w:r>
            <w:r w:rsidRPr="0032656C">
              <w:rPr>
                <w:rFonts w:hint="eastAsia"/>
                <w:sz w:val="21"/>
                <w:szCs w:val="21"/>
              </w:rPr>
              <w:t>3</w:t>
            </w:r>
            <w:r w:rsidRPr="0032656C">
              <w:rPr>
                <w:rFonts w:hint="eastAsia"/>
                <w:sz w:val="21"/>
                <w:szCs w:val="21"/>
              </w:rPr>
              <w:t>）根据真气网发布的</w:t>
            </w:r>
            <w:r w:rsidRPr="0032656C">
              <w:rPr>
                <w:rFonts w:hint="eastAsia"/>
                <w:sz w:val="21"/>
                <w:szCs w:val="21"/>
              </w:rPr>
              <w:t>2021</w:t>
            </w:r>
            <w:r w:rsidRPr="0032656C">
              <w:rPr>
                <w:rFonts w:hint="eastAsia"/>
                <w:sz w:val="21"/>
                <w:szCs w:val="21"/>
              </w:rPr>
              <w:t>年</w:t>
            </w:r>
            <w:r w:rsidRPr="0032656C">
              <w:rPr>
                <w:rFonts w:hint="eastAsia"/>
                <w:sz w:val="21"/>
                <w:szCs w:val="21"/>
              </w:rPr>
              <w:t>1</w:t>
            </w:r>
            <w:r w:rsidRPr="0032656C">
              <w:rPr>
                <w:rFonts w:hint="eastAsia"/>
                <w:sz w:val="21"/>
                <w:szCs w:val="21"/>
              </w:rPr>
              <w:t>月</w:t>
            </w:r>
            <w:r w:rsidRPr="0032656C">
              <w:rPr>
                <w:rFonts w:hint="eastAsia"/>
                <w:sz w:val="21"/>
                <w:szCs w:val="21"/>
              </w:rPr>
              <w:t>1</w:t>
            </w:r>
            <w:r w:rsidRPr="0032656C">
              <w:rPr>
                <w:rFonts w:hint="eastAsia"/>
                <w:sz w:val="21"/>
                <w:szCs w:val="21"/>
              </w:rPr>
              <w:t>日至</w:t>
            </w:r>
            <w:r w:rsidRPr="0032656C">
              <w:rPr>
                <w:rFonts w:hint="eastAsia"/>
                <w:sz w:val="21"/>
                <w:szCs w:val="21"/>
              </w:rPr>
              <w:t>2021</w:t>
            </w:r>
            <w:r w:rsidRPr="0032656C">
              <w:rPr>
                <w:rFonts w:hint="eastAsia"/>
                <w:sz w:val="21"/>
                <w:szCs w:val="21"/>
              </w:rPr>
              <w:t>年</w:t>
            </w:r>
            <w:r w:rsidRPr="0032656C">
              <w:rPr>
                <w:rFonts w:hint="eastAsia"/>
                <w:sz w:val="21"/>
                <w:szCs w:val="21"/>
              </w:rPr>
              <w:t>12</w:t>
            </w:r>
            <w:r w:rsidRPr="0032656C">
              <w:rPr>
                <w:rFonts w:hint="eastAsia"/>
                <w:sz w:val="21"/>
                <w:szCs w:val="21"/>
              </w:rPr>
              <w:t>月</w:t>
            </w:r>
            <w:r w:rsidRPr="0032656C">
              <w:rPr>
                <w:rFonts w:hint="eastAsia"/>
                <w:sz w:val="21"/>
                <w:szCs w:val="21"/>
              </w:rPr>
              <w:t>31</w:t>
            </w:r>
            <w:r w:rsidRPr="0032656C">
              <w:rPr>
                <w:rFonts w:hint="eastAsia"/>
                <w:sz w:val="21"/>
                <w:szCs w:val="21"/>
              </w:rPr>
              <w:t>日昌吉州新区政务中心国控点城市空气质量数据，项目所在区为</w:t>
            </w:r>
            <w:r w:rsidRPr="0032656C">
              <w:rPr>
                <w:rFonts w:hint="eastAsia"/>
                <w:sz w:val="21"/>
                <w:szCs w:val="21"/>
              </w:rPr>
              <w:t>PM</w:t>
            </w:r>
            <w:r w:rsidRPr="0032656C">
              <w:rPr>
                <w:rFonts w:hint="eastAsia"/>
                <w:sz w:val="21"/>
                <w:szCs w:val="21"/>
                <w:vertAlign w:val="subscript"/>
              </w:rPr>
              <w:t>2.5</w:t>
            </w:r>
            <w:r w:rsidRPr="0032656C">
              <w:rPr>
                <w:rFonts w:hint="eastAsia"/>
                <w:sz w:val="21"/>
                <w:szCs w:val="21"/>
              </w:rPr>
              <w:t>不达标区域，因此，本项目运营期产生的颗粒物、二氧化硫和氮氧化物实行总量控制，并在区域内倍量替代，替代量由昌吉州生态环境主管部门负责调配。</w:t>
            </w:r>
          </w:p>
        </w:tc>
        <w:tc>
          <w:tcPr>
            <w:tcW w:w="901" w:type="dxa"/>
            <w:vAlign w:val="center"/>
          </w:tcPr>
          <w:p w14:paraId="03912E02" w14:textId="77777777" w:rsidR="00D240C0" w:rsidRPr="0032656C" w:rsidRDefault="00B22695">
            <w:pPr>
              <w:spacing w:line="240" w:lineRule="auto"/>
              <w:ind w:firstLineChars="0" w:firstLine="0"/>
              <w:jc w:val="center"/>
              <w:rPr>
                <w:sz w:val="21"/>
                <w:szCs w:val="21"/>
              </w:rPr>
            </w:pPr>
            <w:r w:rsidRPr="0032656C">
              <w:rPr>
                <w:rFonts w:hint="eastAsia"/>
                <w:sz w:val="21"/>
                <w:szCs w:val="21"/>
              </w:rPr>
              <w:lastRenderedPageBreak/>
              <w:t>符合</w:t>
            </w:r>
          </w:p>
        </w:tc>
      </w:tr>
      <w:tr w:rsidR="0032656C" w:rsidRPr="0032656C" w14:paraId="4016EBD6" w14:textId="77777777">
        <w:trPr>
          <w:jc w:val="center"/>
        </w:trPr>
        <w:tc>
          <w:tcPr>
            <w:tcW w:w="1101" w:type="dxa"/>
            <w:vAlign w:val="center"/>
          </w:tcPr>
          <w:p w14:paraId="2BC64ECC" w14:textId="77777777" w:rsidR="00D240C0" w:rsidRPr="0032656C" w:rsidRDefault="00B22695">
            <w:pPr>
              <w:spacing w:line="240" w:lineRule="auto"/>
              <w:ind w:firstLineChars="0" w:firstLine="0"/>
              <w:jc w:val="center"/>
              <w:rPr>
                <w:sz w:val="21"/>
                <w:szCs w:val="21"/>
              </w:rPr>
            </w:pPr>
            <w:r w:rsidRPr="0032656C">
              <w:rPr>
                <w:rFonts w:hint="eastAsia"/>
                <w:sz w:val="21"/>
                <w:szCs w:val="21"/>
              </w:rPr>
              <w:t>环境风险防控</w:t>
            </w:r>
          </w:p>
        </w:tc>
        <w:tc>
          <w:tcPr>
            <w:tcW w:w="3402" w:type="dxa"/>
            <w:vAlign w:val="center"/>
          </w:tcPr>
          <w:p w14:paraId="71C9A3D3" w14:textId="77777777" w:rsidR="00D240C0" w:rsidRPr="0032656C" w:rsidRDefault="00B22695">
            <w:pPr>
              <w:spacing w:line="240" w:lineRule="auto"/>
              <w:ind w:firstLineChars="0" w:firstLine="0"/>
              <w:rPr>
                <w:sz w:val="21"/>
                <w:szCs w:val="21"/>
              </w:rPr>
            </w:pPr>
            <w:r w:rsidRPr="0032656C">
              <w:rPr>
                <w:rFonts w:hint="eastAsia"/>
                <w:sz w:val="21"/>
                <w:szCs w:val="21"/>
              </w:rPr>
              <w:t>1</w:t>
            </w:r>
            <w:r w:rsidRPr="0032656C">
              <w:rPr>
                <w:rFonts w:hint="eastAsia"/>
                <w:sz w:val="21"/>
                <w:szCs w:val="21"/>
              </w:rPr>
              <w:t>、执行自治区、乌昌石片区总体准入要求中关于重点管控单元环境风险防控的准入要求（定期评估邻近环境敏感区的工业企业、工业集聚区环境和健康风险。强化工业集聚区企业环境风险防范设施设备建设和正常运行监管，加强重点环境风险管控企业应急预案制定，建立常态化的企业隐患排查整治监</w:t>
            </w:r>
            <w:r w:rsidRPr="0032656C">
              <w:rPr>
                <w:rFonts w:hint="eastAsia"/>
                <w:sz w:val="21"/>
                <w:szCs w:val="21"/>
              </w:rPr>
              <w:lastRenderedPageBreak/>
              <w:t>管机制，加强风险防控体系建设）。</w:t>
            </w:r>
          </w:p>
        </w:tc>
        <w:tc>
          <w:tcPr>
            <w:tcW w:w="3118" w:type="dxa"/>
            <w:vAlign w:val="center"/>
          </w:tcPr>
          <w:p w14:paraId="5F9ECCF0" w14:textId="77777777" w:rsidR="00D240C0" w:rsidRPr="0032656C" w:rsidRDefault="00B22695">
            <w:pPr>
              <w:spacing w:line="240" w:lineRule="auto"/>
              <w:ind w:firstLineChars="0" w:firstLine="0"/>
              <w:rPr>
                <w:sz w:val="21"/>
                <w:szCs w:val="21"/>
              </w:rPr>
            </w:pPr>
            <w:r w:rsidRPr="0032656C">
              <w:rPr>
                <w:rFonts w:hint="eastAsia"/>
                <w:sz w:val="21"/>
                <w:szCs w:val="21"/>
              </w:rPr>
              <w:lastRenderedPageBreak/>
              <w:t>本项目为综合医院建设项目，不属于工业企业项目，昌吉州人民医院已建立较为完善的应急管理体系，另外可通过及时修订突发环境事件应急预案的方式来提高企业的应急反应机制和能力。</w:t>
            </w:r>
          </w:p>
        </w:tc>
        <w:tc>
          <w:tcPr>
            <w:tcW w:w="901" w:type="dxa"/>
            <w:vAlign w:val="center"/>
          </w:tcPr>
          <w:p w14:paraId="6A28F39E" w14:textId="77777777" w:rsidR="00D240C0" w:rsidRPr="0032656C" w:rsidRDefault="00B22695">
            <w:pPr>
              <w:spacing w:line="240" w:lineRule="auto"/>
              <w:ind w:firstLineChars="0" w:firstLine="0"/>
              <w:jc w:val="center"/>
              <w:rPr>
                <w:sz w:val="21"/>
                <w:szCs w:val="21"/>
              </w:rPr>
            </w:pPr>
            <w:r w:rsidRPr="0032656C">
              <w:rPr>
                <w:rFonts w:hint="eastAsia"/>
                <w:sz w:val="21"/>
                <w:szCs w:val="21"/>
              </w:rPr>
              <w:t>符合</w:t>
            </w:r>
          </w:p>
        </w:tc>
      </w:tr>
      <w:tr w:rsidR="0032656C" w:rsidRPr="0032656C" w14:paraId="5A269BE8" w14:textId="77777777">
        <w:trPr>
          <w:jc w:val="center"/>
        </w:trPr>
        <w:tc>
          <w:tcPr>
            <w:tcW w:w="1101" w:type="dxa"/>
            <w:vAlign w:val="center"/>
          </w:tcPr>
          <w:p w14:paraId="4A6238BF" w14:textId="77777777" w:rsidR="00D240C0" w:rsidRPr="0032656C" w:rsidRDefault="00B22695">
            <w:pPr>
              <w:spacing w:line="240" w:lineRule="auto"/>
              <w:ind w:firstLineChars="0" w:firstLine="0"/>
              <w:jc w:val="center"/>
              <w:rPr>
                <w:sz w:val="21"/>
                <w:szCs w:val="21"/>
              </w:rPr>
            </w:pPr>
            <w:r w:rsidRPr="0032656C">
              <w:rPr>
                <w:rFonts w:hint="eastAsia"/>
                <w:sz w:val="21"/>
                <w:szCs w:val="21"/>
              </w:rPr>
              <w:t>资源利用效率</w:t>
            </w:r>
          </w:p>
        </w:tc>
        <w:tc>
          <w:tcPr>
            <w:tcW w:w="3402" w:type="dxa"/>
            <w:vAlign w:val="center"/>
          </w:tcPr>
          <w:p w14:paraId="3527E695" w14:textId="77777777" w:rsidR="00D240C0" w:rsidRPr="0032656C" w:rsidRDefault="00B22695">
            <w:pPr>
              <w:spacing w:line="240" w:lineRule="auto"/>
              <w:ind w:firstLineChars="0" w:firstLine="0"/>
              <w:rPr>
                <w:sz w:val="21"/>
                <w:szCs w:val="21"/>
              </w:rPr>
            </w:pPr>
            <w:r w:rsidRPr="0032656C">
              <w:rPr>
                <w:rFonts w:hint="eastAsia"/>
                <w:sz w:val="21"/>
                <w:szCs w:val="21"/>
              </w:rPr>
              <w:t>1</w:t>
            </w:r>
            <w:r w:rsidRPr="0032656C">
              <w:rPr>
                <w:rFonts w:hint="eastAsia"/>
                <w:sz w:val="21"/>
                <w:szCs w:val="21"/>
              </w:rPr>
              <w:t>、执行自治区、乌昌石片区总体准入要求中关于重点管控单元资源利用效率的准入要求（推进工业集聚区生态化改造，强化企业清洁生产改造，推进节水型企业、节水型工业园区建设，提高资源能源利用效率。结合自治区以及各地（州、市）相关要求，以水定城、以水定地、以水定人、以水定产，把水资源作为最大的刚性约束。）。</w:t>
            </w:r>
          </w:p>
          <w:p w14:paraId="56C5AAE2" w14:textId="77777777" w:rsidR="00D240C0" w:rsidRPr="0032656C" w:rsidRDefault="00B22695">
            <w:pPr>
              <w:spacing w:line="240" w:lineRule="auto"/>
              <w:ind w:firstLineChars="0" w:firstLine="0"/>
              <w:rPr>
                <w:sz w:val="21"/>
                <w:szCs w:val="21"/>
              </w:rPr>
            </w:pPr>
            <w:r w:rsidRPr="0032656C">
              <w:rPr>
                <w:rFonts w:hint="eastAsia"/>
                <w:sz w:val="21"/>
                <w:szCs w:val="21"/>
              </w:rPr>
              <w:t>2</w:t>
            </w:r>
            <w:r w:rsidRPr="0032656C">
              <w:rPr>
                <w:rFonts w:hint="eastAsia"/>
                <w:sz w:val="21"/>
                <w:szCs w:val="21"/>
              </w:rPr>
              <w:t>、禁燃区内禁止销售、燃用原煤、粉煤、各种可燃废物等高污染燃料；禁止新建、扩建燃用高污染燃料的设施，已建设成的，应当在规定的期限内改用清洁能源；严格控制引进高载能项目，禁止建设不符合国家和自治区环境保护标准的项目。</w:t>
            </w:r>
          </w:p>
        </w:tc>
        <w:tc>
          <w:tcPr>
            <w:tcW w:w="3118" w:type="dxa"/>
            <w:vAlign w:val="center"/>
          </w:tcPr>
          <w:p w14:paraId="78398840" w14:textId="77777777" w:rsidR="00D240C0" w:rsidRPr="0032656C" w:rsidRDefault="00B22695">
            <w:pPr>
              <w:spacing w:line="240" w:lineRule="auto"/>
              <w:ind w:firstLineChars="0" w:firstLine="0"/>
              <w:rPr>
                <w:sz w:val="21"/>
                <w:szCs w:val="21"/>
              </w:rPr>
            </w:pPr>
            <w:r w:rsidRPr="0032656C">
              <w:rPr>
                <w:rFonts w:hint="eastAsia"/>
                <w:sz w:val="21"/>
                <w:szCs w:val="21"/>
              </w:rPr>
              <w:t>（</w:t>
            </w:r>
            <w:r w:rsidRPr="0032656C">
              <w:rPr>
                <w:rFonts w:hint="eastAsia"/>
                <w:sz w:val="21"/>
                <w:szCs w:val="21"/>
              </w:rPr>
              <w:t>1</w:t>
            </w:r>
            <w:r w:rsidRPr="0032656C">
              <w:rPr>
                <w:rFonts w:hint="eastAsia"/>
                <w:sz w:val="21"/>
                <w:szCs w:val="21"/>
              </w:rPr>
              <w:t>）本项目为综合医院项目，在运行过程中使用的资源主要为水、电和天然气等，不触及昌吉州资源利用上线。</w:t>
            </w:r>
          </w:p>
          <w:p w14:paraId="522CEB85" w14:textId="77777777" w:rsidR="00D240C0" w:rsidRPr="0032656C" w:rsidRDefault="00B22695">
            <w:pPr>
              <w:spacing w:line="240" w:lineRule="auto"/>
              <w:ind w:firstLineChars="0" w:firstLine="0"/>
              <w:rPr>
                <w:sz w:val="21"/>
                <w:szCs w:val="21"/>
              </w:rPr>
            </w:pPr>
            <w:r w:rsidRPr="0032656C">
              <w:rPr>
                <w:rFonts w:hint="eastAsia"/>
                <w:sz w:val="21"/>
                <w:szCs w:val="21"/>
              </w:rPr>
              <w:t>（</w:t>
            </w:r>
            <w:r w:rsidRPr="0032656C">
              <w:rPr>
                <w:rFonts w:hint="eastAsia"/>
                <w:sz w:val="21"/>
                <w:szCs w:val="21"/>
              </w:rPr>
              <w:t>2</w:t>
            </w:r>
            <w:r w:rsidRPr="0032656C">
              <w:rPr>
                <w:rFonts w:hint="eastAsia"/>
                <w:sz w:val="21"/>
                <w:szCs w:val="21"/>
              </w:rPr>
              <w:t>）本项目不涉及原煤、粉煤等高污染燃料的销售和使用。</w:t>
            </w:r>
          </w:p>
        </w:tc>
        <w:tc>
          <w:tcPr>
            <w:tcW w:w="901" w:type="dxa"/>
            <w:vAlign w:val="center"/>
          </w:tcPr>
          <w:p w14:paraId="2054394A" w14:textId="77777777" w:rsidR="00D240C0" w:rsidRPr="0032656C" w:rsidRDefault="00B22695">
            <w:pPr>
              <w:spacing w:line="240" w:lineRule="auto"/>
              <w:ind w:firstLineChars="0" w:firstLine="0"/>
              <w:jc w:val="center"/>
              <w:rPr>
                <w:sz w:val="21"/>
                <w:szCs w:val="21"/>
              </w:rPr>
            </w:pPr>
            <w:r w:rsidRPr="0032656C">
              <w:rPr>
                <w:rFonts w:hint="eastAsia"/>
                <w:sz w:val="21"/>
                <w:szCs w:val="21"/>
              </w:rPr>
              <w:t>符合</w:t>
            </w:r>
          </w:p>
        </w:tc>
      </w:tr>
    </w:tbl>
    <w:p w14:paraId="1637ECD3" w14:textId="77777777" w:rsidR="00D240C0" w:rsidRPr="0032656C" w:rsidRDefault="00B22695">
      <w:pPr>
        <w:ind w:firstLine="480"/>
      </w:pPr>
      <w:r w:rsidRPr="0032656C">
        <w:rPr>
          <w:rFonts w:hint="eastAsia"/>
        </w:rPr>
        <w:t>通过表</w:t>
      </w:r>
      <w:r w:rsidRPr="0032656C">
        <w:rPr>
          <w:rFonts w:hint="eastAsia"/>
        </w:rPr>
        <w:t>2.8-8</w:t>
      </w:r>
      <w:r w:rsidRPr="0032656C">
        <w:rPr>
          <w:rFonts w:hint="eastAsia"/>
        </w:rPr>
        <w:t>分析，本项目符合《昌吉回族自治州“三线一单”生态环境分区管控方案及生态环境准入清单》的相关要求。</w:t>
      </w:r>
    </w:p>
    <w:p w14:paraId="7A851073" w14:textId="77777777" w:rsidR="00D240C0" w:rsidRPr="0032656C" w:rsidRDefault="00B22695">
      <w:pPr>
        <w:ind w:firstLine="480"/>
      </w:pPr>
      <w:r w:rsidRPr="0032656C">
        <w:rPr>
          <w:rFonts w:hint="eastAsia"/>
        </w:rPr>
        <w:t>综上所述，本项目的建设符合《新疆维吾尔自治区“三线一单”生态环境分区管控方案》和《昌吉回族自治州“三线一单”生态环境分区管控方案及生态环境准入清单》的相关要求。</w:t>
      </w:r>
    </w:p>
    <w:p w14:paraId="5DD4F5A6" w14:textId="0B96EDE3" w:rsidR="00D240C0" w:rsidRPr="0032656C" w:rsidRDefault="00B22695">
      <w:pPr>
        <w:pStyle w:val="2"/>
      </w:pPr>
      <w:bookmarkStart w:id="22" w:name="_Toc101965094"/>
      <w:r w:rsidRPr="0032656C">
        <w:rPr>
          <w:rFonts w:hint="eastAsia"/>
        </w:rPr>
        <w:t>2.9</w:t>
      </w:r>
      <w:r w:rsidRPr="0032656C">
        <w:rPr>
          <w:rFonts w:hint="eastAsia"/>
        </w:rPr>
        <w:t>选址合理性分析</w:t>
      </w:r>
      <w:bookmarkEnd w:id="22"/>
    </w:p>
    <w:p w14:paraId="4DE0D478" w14:textId="77777777" w:rsidR="00D240C0" w:rsidRPr="0032656C" w:rsidRDefault="00B22695">
      <w:pPr>
        <w:pStyle w:val="3"/>
      </w:pPr>
      <w:r w:rsidRPr="0032656C">
        <w:rPr>
          <w:rFonts w:hint="eastAsia"/>
        </w:rPr>
        <w:t>2.9.1</w:t>
      </w:r>
      <w:r w:rsidRPr="0032656C">
        <w:rPr>
          <w:rFonts w:hint="eastAsia"/>
        </w:rPr>
        <w:t>选址合理性</w:t>
      </w:r>
    </w:p>
    <w:p w14:paraId="4543E067" w14:textId="61C0F12B" w:rsidR="00D240C0" w:rsidRPr="0032656C" w:rsidRDefault="00B22695">
      <w:pPr>
        <w:ind w:firstLine="480"/>
      </w:pPr>
      <w:r w:rsidRPr="0032656C">
        <w:rPr>
          <w:rFonts w:hint="eastAsia"/>
        </w:rPr>
        <w:t>本项目位于昌吉市延安南路</w:t>
      </w:r>
      <w:r w:rsidRPr="0032656C">
        <w:rPr>
          <w:rFonts w:hint="eastAsia"/>
        </w:rPr>
        <w:t>303</w:t>
      </w:r>
      <w:r w:rsidRPr="0032656C">
        <w:rPr>
          <w:rFonts w:hint="eastAsia"/>
        </w:rPr>
        <w:t>号，根据昌吉市人民政府网（</w:t>
      </w:r>
      <w:r w:rsidRPr="0032656C">
        <w:rPr>
          <w:rFonts w:hint="eastAsia"/>
        </w:rPr>
        <w:t>http://www.cjs.gov.cn/gk/ggxmgq/897870.htm</w:t>
      </w:r>
      <w:r w:rsidRPr="0032656C">
        <w:rPr>
          <w:rFonts w:hint="eastAsia"/>
        </w:rPr>
        <w:t>）公布的《昌吉市城市总体规划》</w:t>
      </w:r>
      <w:r w:rsidRPr="0032656C">
        <w:rPr>
          <w:rFonts w:hint="eastAsia"/>
        </w:rPr>
        <w:t>2011-2030</w:t>
      </w:r>
      <w:r w:rsidRPr="0032656C">
        <w:rPr>
          <w:rFonts w:hint="eastAsia"/>
        </w:rPr>
        <w:t>年）》，本项目所在区域为</w:t>
      </w:r>
      <w:r w:rsidRPr="0032656C">
        <w:rPr>
          <w:rFonts w:hint="eastAsia"/>
        </w:rPr>
        <w:t xml:space="preserve">C5 </w:t>
      </w:r>
      <w:r w:rsidRPr="0032656C">
        <w:rPr>
          <w:rFonts w:hint="eastAsia"/>
        </w:rPr>
        <w:t>医疗卫生用地，符合《昌吉市城市总体规划》</w:t>
      </w:r>
      <w:r w:rsidRPr="0032656C">
        <w:rPr>
          <w:rFonts w:hint="eastAsia"/>
        </w:rPr>
        <w:t>2011-2030</w:t>
      </w:r>
      <w:r w:rsidRPr="0032656C">
        <w:rPr>
          <w:rFonts w:hint="eastAsia"/>
        </w:rPr>
        <w:t>年）》的规定，项目在昌吉市城市总体规划用地规划图中的位置见附图</w:t>
      </w:r>
      <w:r w:rsidR="0072628B" w:rsidRPr="0032656C">
        <w:rPr>
          <w:rFonts w:hint="eastAsia"/>
        </w:rPr>
        <w:t>2.8-1</w:t>
      </w:r>
      <w:r w:rsidRPr="0032656C">
        <w:rPr>
          <w:rFonts w:hint="eastAsia"/>
        </w:rPr>
        <w:t>所示。昌吉州人民医院自</w:t>
      </w:r>
      <w:r w:rsidRPr="0032656C">
        <w:rPr>
          <w:rFonts w:hint="eastAsia"/>
        </w:rPr>
        <w:t>1955</w:t>
      </w:r>
      <w:r w:rsidRPr="0032656C">
        <w:rPr>
          <w:rFonts w:hint="eastAsia"/>
        </w:rPr>
        <w:t>年开始建设，日前已全部建设完成，并已投入运营，</w:t>
      </w:r>
      <w:r w:rsidRPr="0032656C">
        <w:rPr>
          <w:rFonts w:hint="eastAsia"/>
        </w:rPr>
        <w:t>2011</w:t>
      </w:r>
      <w:r w:rsidRPr="0032656C">
        <w:rPr>
          <w:rFonts w:hint="eastAsia"/>
        </w:rPr>
        <w:t>年</w:t>
      </w:r>
      <w:r w:rsidRPr="0032656C">
        <w:rPr>
          <w:rFonts w:hint="eastAsia"/>
        </w:rPr>
        <w:t>3</w:t>
      </w:r>
      <w:r w:rsidRPr="0032656C">
        <w:rPr>
          <w:rFonts w:hint="eastAsia"/>
        </w:rPr>
        <w:t>月取得了由昌吉市人民政府、昌吉市国土资源局颁发的土地证及宗地图（编号：昌市国用</w:t>
      </w:r>
      <w:r w:rsidRPr="0032656C">
        <w:rPr>
          <w:rFonts w:hint="eastAsia"/>
        </w:rPr>
        <w:t>2011</w:t>
      </w:r>
      <w:r w:rsidRPr="0032656C">
        <w:rPr>
          <w:rFonts w:hint="eastAsia"/>
        </w:rPr>
        <w:t>第</w:t>
      </w:r>
      <w:r w:rsidRPr="0032656C">
        <w:rPr>
          <w:rFonts w:hint="eastAsia"/>
        </w:rPr>
        <w:t>[2011007]</w:t>
      </w:r>
      <w:r w:rsidRPr="0032656C">
        <w:rPr>
          <w:rFonts w:hint="eastAsia"/>
        </w:rPr>
        <w:t>号），见附件），使</w:t>
      </w:r>
      <w:r w:rsidRPr="0032656C">
        <w:rPr>
          <w:rFonts w:hint="eastAsia"/>
        </w:rPr>
        <w:lastRenderedPageBreak/>
        <w:t>用全面积为</w:t>
      </w:r>
      <w:r w:rsidRPr="0032656C">
        <w:rPr>
          <w:rFonts w:hint="eastAsia"/>
        </w:rPr>
        <w:t>54073.57m</w:t>
      </w:r>
      <w:r w:rsidRPr="0032656C">
        <w:rPr>
          <w:rFonts w:hint="eastAsia"/>
          <w:vertAlign w:val="superscript"/>
        </w:rPr>
        <w:t>2</w:t>
      </w:r>
      <w:r w:rsidRPr="0032656C">
        <w:rPr>
          <w:rFonts w:hint="eastAsia"/>
        </w:rPr>
        <w:t>，在用地上可行，因此，本项目选址合理可行。</w:t>
      </w:r>
    </w:p>
    <w:p w14:paraId="58049CF8" w14:textId="77777777" w:rsidR="00D240C0" w:rsidRPr="0032656C" w:rsidRDefault="00B22695">
      <w:pPr>
        <w:pStyle w:val="3"/>
      </w:pPr>
      <w:r w:rsidRPr="0032656C">
        <w:rPr>
          <w:rFonts w:hint="eastAsia"/>
        </w:rPr>
        <w:t>2.9.2</w:t>
      </w:r>
      <w:r w:rsidRPr="0032656C">
        <w:rPr>
          <w:rFonts w:hint="eastAsia"/>
        </w:rPr>
        <w:t>环境容量</w:t>
      </w:r>
    </w:p>
    <w:p w14:paraId="4406AFDC" w14:textId="77777777" w:rsidR="00D240C0" w:rsidRPr="0032656C" w:rsidRDefault="00B22695">
      <w:pPr>
        <w:ind w:firstLine="480"/>
      </w:pPr>
      <w:r w:rsidRPr="0032656C">
        <w:rPr>
          <w:rFonts w:hint="eastAsia"/>
        </w:rPr>
        <w:t>项目区域</w:t>
      </w:r>
      <w:r w:rsidRPr="0032656C">
        <w:rPr>
          <w:rFonts w:hint="eastAsia"/>
        </w:rPr>
        <w:t>SO</w:t>
      </w:r>
      <w:r w:rsidRPr="0032656C">
        <w:rPr>
          <w:rFonts w:hint="eastAsia"/>
          <w:vertAlign w:val="subscript"/>
        </w:rPr>
        <w:t>2</w:t>
      </w:r>
      <w:r w:rsidRPr="0032656C">
        <w:rPr>
          <w:rFonts w:hint="eastAsia"/>
        </w:rPr>
        <w:t>、</w:t>
      </w:r>
      <w:r w:rsidRPr="0032656C">
        <w:rPr>
          <w:rFonts w:hint="eastAsia"/>
        </w:rPr>
        <w:t>NO</w:t>
      </w:r>
      <w:r w:rsidRPr="0032656C">
        <w:rPr>
          <w:rFonts w:hint="eastAsia"/>
          <w:vertAlign w:val="subscript"/>
        </w:rPr>
        <w:t>2</w:t>
      </w:r>
      <w:r w:rsidRPr="0032656C">
        <w:rPr>
          <w:rFonts w:hint="eastAsia"/>
        </w:rPr>
        <w:t>、</w:t>
      </w:r>
      <w:r w:rsidRPr="0032656C">
        <w:rPr>
          <w:rFonts w:hint="eastAsia"/>
        </w:rPr>
        <w:t>CO</w:t>
      </w:r>
      <w:r w:rsidRPr="0032656C">
        <w:rPr>
          <w:rFonts w:hint="eastAsia"/>
        </w:rPr>
        <w:t>和</w:t>
      </w:r>
      <w:r w:rsidRPr="0032656C">
        <w:rPr>
          <w:rFonts w:hint="eastAsia"/>
        </w:rPr>
        <w:t>O</w:t>
      </w:r>
      <w:r w:rsidRPr="0032656C">
        <w:rPr>
          <w:rFonts w:hint="eastAsia"/>
          <w:vertAlign w:val="subscript"/>
        </w:rPr>
        <w:t>3</w:t>
      </w:r>
      <w:r w:rsidRPr="0032656C">
        <w:rPr>
          <w:rFonts w:hint="eastAsia"/>
        </w:rPr>
        <w:t>浓度满足《环境空气质量标准》（</w:t>
      </w:r>
      <w:r w:rsidRPr="0032656C">
        <w:rPr>
          <w:rFonts w:hint="eastAsia"/>
        </w:rPr>
        <w:t>GB3095-2012</w:t>
      </w:r>
      <w:r w:rsidRPr="0032656C">
        <w:rPr>
          <w:rFonts w:hint="eastAsia"/>
        </w:rPr>
        <w:t>）二级浓度限值，</w:t>
      </w:r>
      <w:r w:rsidRPr="0032656C">
        <w:rPr>
          <w:rFonts w:hint="eastAsia"/>
        </w:rPr>
        <w:t>PM</w:t>
      </w:r>
      <w:r w:rsidRPr="0032656C">
        <w:rPr>
          <w:rFonts w:hint="eastAsia"/>
          <w:vertAlign w:val="subscript"/>
        </w:rPr>
        <w:t>10</w:t>
      </w:r>
      <w:r w:rsidRPr="0032656C">
        <w:rPr>
          <w:rFonts w:hint="eastAsia"/>
        </w:rPr>
        <w:t>、</w:t>
      </w:r>
      <w:r w:rsidRPr="0032656C">
        <w:rPr>
          <w:rFonts w:hint="eastAsia"/>
        </w:rPr>
        <w:t>PM</w:t>
      </w:r>
      <w:r w:rsidRPr="0032656C">
        <w:rPr>
          <w:rFonts w:hint="eastAsia"/>
          <w:vertAlign w:val="subscript"/>
        </w:rPr>
        <w:t>2.5</w:t>
      </w:r>
      <w:r w:rsidRPr="0032656C">
        <w:rPr>
          <w:rFonts w:hint="eastAsia"/>
        </w:rPr>
        <w:t>浓度超过《环境空气质量标准》（</w:t>
      </w:r>
      <w:r w:rsidRPr="0032656C">
        <w:rPr>
          <w:rFonts w:hint="eastAsia"/>
        </w:rPr>
        <w:t>GB3095-2012</w:t>
      </w:r>
      <w:r w:rsidRPr="0032656C">
        <w:rPr>
          <w:rFonts w:hint="eastAsia"/>
        </w:rPr>
        <w:t>）二级浓度限值，不能达标，环境空气质量现状一般；区域内地下水体均满足水环境功能区划要求，评价指标均符合评价标准中的Ⅲ类标准，尚有一定环境容量；评价区声环境质量现状满足《声环境质量标准》（</w:t>
      </w:r>
      <w:r w:rsidRPr="0032656C">
        <w:rPr>
          <w:rFonts w:hint="eastAsia"/>
        </w:rPr>
        <w:t>GB3096-2008</w:t>
      </w:r>
      <w:r w:rsidRPr="0032656C">
        <w:rPr>
          <w:rFonts w:hint="eastAsia"/>
        </w:rPr>
        <w:t>）中的</w:t>
      </w:r>
      <w:r w:rsidRPr="0032656C">
        <w:rPr>
          <w:rFonts w:hint="eastAsia"/>
        </w:rPr>
        <w:t>1</w:t>
      </w:r>
      <w:r w:rsidRPr="0032656C">
        <w:rPr>
          <w:rFonts w:hint="eastAsia"/>
        </w:rPr>
        <w:t>类标准。</w:t>
      </w:r>
    </w:p>
    <w:p w14:paraId="4F9555A0" w14:textId="77777777" w:rsidR="00D240C0" w:rsidRPr="0032656C" w:rsidRDefault="00B22695">
      <w:pPr>
        <w:ind w:firstLine="480"/>
      </w:pPr>
      <w:r w:rsidRPr="0032656C">
        <w:rPr>
          <w:rFonts w:hint="eastAsia"/>
        </w:rPr>
        <w:t>本项目区域水、声环境质量现状良好，环境空气质量一般，但尚有一定的环境容量，运营后污染物达标排放，对区域环境影响不大，区域环境仍可保持现有功能水平。因此，项目选址从环境容量角度分析是可行的。</w:t>
      </w:r>
    </w:p>
    <w:p w14:paraId="2F02B8A3" w14:textId="77777777" w:rsidR="00D240C0" w:rsidRPr="0032656C" w:rsidRDefault="00B22695">
      <w:pPr>
        <w:pStyle w:val="3"/>
      </w:pPr>
      <w:r w:rsidRPr="0032656C">
        <w:rPr>
          <w:rFonts w:hint="eastAsia"/>
        </w:rPr>
        <w:t>2.9.3</w:t>
      </w:r>
      <w:r w:rsidRPr="0032656C">
        <w:rPr>
          <w:rFonts w:hint="eastAsia"/>
        </w:rPr>
        <w:t>区域主导风向及防护距离</w:t>
      </w:r>
    </w:p>
    <w:p w14:paraId="16721311" w14:textId="77777777" w:rsidR="00D240C0" w:rsidRPr="0032656C" w:rsidRDefault="00B22695">
      <w:pPr>
        <w:ind w:firstLine="480"/>
      </w:pPr>
      <w:r w:rsidRPr="0032656C">
        <w:rPr>
          <w:rFonts w:hint="eastAsia"/>
        </w:rPr>
        <w:t>项目区全年盛行东南偏南风，本项目运营过程中产生的废气对周边区域产生的影响很小，本项目厂址位于附近环境敏感目标的下风向</w:t>
      </w:r>
      <w:r w:rsidRPr="0032656C">
        <w:rPr>
          <w:rFonts w:hint="eastAsia"/>
        </w:rPr>
        <w:t>/</w:t>
      </w:r>
      <w:r w:rsidRPr="0032656C">
        <w:rPr>
          <w:rFonts w:hint="eastAsia"/>
        </w:rPr>
        <w:t>下风侧，减轻了废气排放对城市环境空气的影响。</w:t>
      </w:r>
    </w:p>
    <w:p w14:paraId="31524273" w14:textId="77777777" w:rsidR="00D240C0" w:rsidRPr="0032656C" w:rsidRDefault="00B22695">
      <w:pPr>
        <w:ind w:firstLine="480"/>
      </w:pPr>
      <w:r w:rsidRPr="0032656C">
        <w:rPr>
          <w:rFonts w:hint="eastAsia"/>
        </w:rPr>
        <w:t>根据《环境影响评价技术导则</w:t>
      </w:r>
      <w:r w:rsidRPr="0032656C">
        <w:rPr>
          <w:rFonts w:hint="eastAsia"/>
        </w:rPr>
        <w:t xml:space="preserve">  </w:t>
      </w:r>
      <w:r w:rsidRPr="0032656C">
        <w:rPr>
          <w:rFonts w:hint="eastAsia"/>
        </w:rPr>
        <w:t>大气环境》（</w:t>
      </w:r>
      <w:r w:rsidRPr="0032656C">
        <w:rPr>
          <w:rFonts w:hint="eastAsia"/>
        </w:rPr>
        <w:t>HJ2.2-2018</w:t>
      </w:r>
      <w:r w:rsidRPr="0032656C">
        <w:rPr>
          <w:rFonts w:hint="eastAsia"/>
        </w:rPr>
        <w:t>）中的大气环境防护距离的要求，本项目厂界浓度满足大气污染物厂界浓度限值，因此本项目的不设置大气环境防护距离。</w:t>
      </w:r>
    </w:p>
    <w:p w14:paraId="3BCC165C" w14:textId="77777777" w:rsidR="00D240C0" w:rsidRPr="0032656C" w:rsidRDefault="00B22695">
      <w:pPr>
        <w:pStyle w:val="3"/>
      </w:pPr>
      <w:r w:rsidRPr="0032656C">
        <w:rPr>
          <w:rFonts w:hint="eastAsia"/>
        </w:rPr>
        <w:t>2.9.4</w:t>
      </w:r>
      <w:r w:rsidRPr="0032656C">
        <w:rPr>
          <w:rFonts w:hint="eastAsia"/>
        </w:rPr>
        <w:t>环境敏感性分析</w:t>
      </w:r>
    </w:p>
    <w:p w14:paraId="1F82A66F" w14:textId="44F8A7E0" w:rsidR="00D240C0" w:rsidRPr="0032656C" w:rsidRDefault="00B22695">
      <w:pPr>
        <w:ind w:firstLine="480"/>
      </w:pPr>
      <w:r w:rsidRPr="0032656C">
        <w:rPr>
          <w:rFonts w:hint="eastAsia"/>
        </w:rPr>
        <w:t>从环境敏感性看，评价区无国家及省级确定的风景名胜、历史遗迹等保护区；无饮用水水源保护区；厂区内无特殊自然观赏价值较高的景观，也不属于土地荒漠化地。</w:t>
      </w:r>
    </w:p>
    <w:p w14:paraId="7237B016" w14:textId="77777777" w:rsidR="00D240C0" w:rsidRPr="0032656C" w:rsidRDefault="00B22695">
      <w:pPr>
        <w:ind w:firstLine="480"/>
      </w:pPr>
      <w:r w:rsidRPr="0032656C">
        <w:rPr>
          <w:rFonts w:hint="eastAsia"/>
        </w:rPr>
        <w:t>综上所述，按照《建设项目环境影响评价分类管理名录》（</w:t>
      </w:r>
      <w:r w:rsidRPr="0032656C">
        <w:rPr>
          <w:rFonts w:hint="eastAsia"/>
        </w:rPr>
        <w:t>2021</w:t>
      </w:r>
      <w:r w:rsidRPr="0032656C">
        <w:rPr>
          <w:rFonts w:hint="eastAsia"/>
        </w:rPr>
        <w:t>年版）中关于环境敏感因素的界定原则，经调查本项目选址地区不属于特殊保护地区、社会关注区和特殊地貌景观区，也无重点保护生态品种及濒危生物物种，文物古迹等，区域环境敏感因素较少。</w:t>
      </w:r>
    </w:p>
    <w:p w14:paraId="5D6B2BEF" w14:textId="77777777" w:rsidR="00D240C0" w:rsidRPr="0032656C" w:rsidRDefault="00B22695">
      <w:pPr>
        <w:pStyle w:val="3"/>
      </w:pPr>
      <w:r w:rsidRPr="0032656C">
        <w:rPr>
          <w:rFonts w:hint="eastAsia"/>
        </w:rPr>
        <w:lastRenderedPageBreak/>
        <w:t>2.9.5</w:t>
      </w:r>
      <w:r w:rsidRPr="0032656C">
        <w:rPr>
          <w:rFonts w:hint="eastAsia"/>
        </w:rPr>
        <w:t>小结</w:t>
      </w:r>
    </w:p>
    <w:p w14:paraId="7381580C" w14:textId="77777777" w:rsidR="00D240C0" w:rsidRPr="0032656C" w:rsidRDefault="00B22695">
      <w:pPr>
        <w:ind w:firstLine="480"/>
      </w:pPr>
      <w:r w:rsidRPr="0032656C">
        <w:rPr>
          <w:rFonts w:hint="eastAsia"/>
        </w:rPr>
        <w:t>项目厂址位于昌吉市延安南路</w:t>
      </w:r>
      <w:r w:rsidRPr="0032656C">
        <w:rPr>
          <w:rFonts w:hint="eastAsia"/>
        </w:rPr>
        <w:t>303</w:t>
      </w:r>
      <w:r w:rsidRPr="0032656C">
        <w:rPr>
          <w:rFonts w:hint="eastAsia"/>
        </w:rPr>
        <w:t>号，用地性质为医疗卫生用地，项目选址合理。本项目符合国家及地方的产业政策和发展规划，建设区域环境质量现状良好，区域环境敏感程度较低，有一定的区域环境容量，项目正常生产对环境的影响不大，环境风险水平可接受，卫生防护距离满足要求，结合环境影响预测评价结果综合分析，厂址选择是合理可行的。</w:t>
      </w:r>
    </w:p>
    <w:p w14:paraId="441BB799" w14:textId="77777777" w:rsidR="00D240C0" w:rsidRPr="0032656C" w:rsidRDefault="00D240C0">
      <w:pPr>
        <w:ind w:firstLine="480"/>
        <w:sectPr w:rsidR="00D240C0" w:rsidRPr="0032656C">
          <w:pgSz w:w="11906" w:h="16838"/>
          <w:pgMar w:top="1440" w:right="1800" w:bottom="1440" w:left="1800" w:header="851" w:footer="992" w:gutter="0"/>
          <w:cols w:space="425"/>
          <w:docGrid w:type="lines" w:linePitch="326"/>
        </w:sectPr>
      </w:pPr>
    </w:p>
    <w:p w14:paraId="765F5081" w14:textId="10BB65C9" w:rsidR="00D240C0" w:rsidRPr="0032656C" w:rsidRDefault="00B22695">
      <w:pPr>
        <w:pStyle w:val="1"/>
      </w:pPr>
      <w:bookmarkStart w:id="23" w:name="_Toc101965095"/>
      <w:r w:rsidRPr="0032656C">
        <w:rPr>
          <w:rFonts w:hint="eastAsia"/>
        </w:rPr>
        <w:lastRenderedPageBreak/>
        <w:t>3</w:t>
      </w:r>
      <w:r w:rsidRPr="0032656C">
        <w:rPr>
          <w:rFonts w:hint="eastAsia"/>
        </w:rPr>
        <w:t>、建设项目工程分析</w:t>
      </w:r>
      <w:bookmarkEnd w:id="23"/>
    </w:p>
    <w:p w14:paraId="41A06298" w14:textId="633FDA68" w:rsidR="00D240C0" w:rsidRPr="0032656C" w:rsidRDefault="00B22695">
      <w:pPr>
        <w:pStyle w:val="2"/>
      </w:pPr>
      <w:bookmarkStart w:id="24" w:name="_Toc101965096"/>
      <w:r w:rsidRPr="0032656C">
        <w:rPr>
          <w:rFonts w:hint="eastAsia"/>
        </w:rPr>
        <w:t>3.1</w:t>
      </w:r>
      <w:r w:rsidRPr="0032656C">
        <w:rPr>
          <w:rFonts w:hint="eastAsia"/>
        </w:rPr>
        <w:t>建设内容</w:t>
      </w:r>
      <w:bookmarkEnd w:id="24"/>
    </w:p>
    <w:p w14:paraId="40F33344" w14:textId="77777777" w:rsidR="00D240C0" w:rsidRPr="0032656C" w:rsidRDefault="00B22695">
      <w:pPr>
        <w:pStyle w:val="3"/>
      </w:pPr>
      <w:r w:rsidRPr="0032656C">
        <w:rPr>
          <w:rFonts w:hint="eastAsia"/>
        </w:rPr>
        <w:t>3.1.1</w:t>
      </w:r>
      <w:r w:rsidRPr="0032656C">
        <w:rPr>
          <w:rFonts w:hint="eastAsia"/>
        </w:rPr>
        <w:t>项目概况</w:t>
      </w:r>
    </w:p>
    <w:p w14:paraId="4D028D92" w14:textId="77777777" w:rsidR="00D240C0" w:rsidRPr="0032656C" w:rsidRDefault="00B22695">
      <w:pPr>
        <w:ind w:firstLine="480"/>
      </w:pPr>
      <w:r w:rsidRPr="0032656C">
        <w:rPr>
          <w:rFonts w:hint="eastAsia"/>
        </w:rPr>
        <w:t>项目名称：昌吉州人民医院建设项目；</w:t>
      </w:r>
    </w:p>
    <w:p w14:paraId="75FDFA05" w14:textId="77777777" w:rsidR="00D240C0" w:rsidRPr="0032656C" w:rsidRDefault="00B22695">
      <w:pPr>
        <w:ind w:firstLine="480"/>
      </w:pPr>
      <w:r w:rsidRPr="0032656C">
        <w:rPr>
          <w:rFonts w:hint="eastAsia"/>
        </w:rPr>
        <w:t>建设单位：昌吉回族自治州人民医院；</w:t>
      </w:r>
    </w:p>
    <w:p w14:paraId="2B6D85CF" w14:textId="77777777" w:rsidR="00D240C0" w:rsidRPr="0032656C" w:rsidRDefault="00B22695">
      <w:pPr>
        <w:ind w:firstLine="480"/>
      </w:pPr>
      <w:r w:rsidRPr="0032656C">
        <w:rPr>
          <w:rFonts w:hint="eastAsia"/>
        </w:rPr>
        <w:t>项目性质：新建（补做环评）；</w:t>
      </w:r>
    </w:p>
    <w:p w14:paraId="23B31092" w14:textId="77777777" w:rsidR="00D240C0" w:rsidRPr="0032656C" w:rsidRDefault="00B22695">
      <w:pPr>
        <w:ind w:firstLine="480"/>
      </w:pPr>
      <w:r w:rsidRPr="0032656C">
        <w:rPr>
          <w:rFonts w:hint="eastAsia"/>
        </w:rPr>
        <w:t>建设地点：新疆昌吉州昌吉市延安北路</w:t>
      </w:r>
      <w:r w:rsidRPr="0032656C">
        <w:rPr>
          <w:rFonts w:hint="eastAsia"/>
        </w:rPr>
        <w:t>303</w:t>
      </w:r>
      <w:r w:rsidRPr="0032656C">
        <w:rPr>
          <w:rFonts w:hint="eastAsia"/>
        </w:rPr>
        <w:t>号，项目区占地面积</w:t>
      </w:r>
      <w:r w:rsidRPr="0032656C">
        <w:rPr>
          <w:rFonts w:hint="eastAsia"/>
        </w:rPr>
        <w:t>54073.57m</w:t>
      </w:r>
      <w:r w:rsidRPr="0032656C">
        <w:rPr>
          <w:rFonts w:hint="eastAsia"/>
          <w:vertAlign w:val="superscript"/>
        </w:rPr>
        <w:t>2</w:t>
      </w:r>
      <w:r w:rsidRPr="0032656C">
        <w:rPr>
          <w:rFonts w:hint="eastAsia"/>
        </w:rPr>
        <w:t>。北侧为八音盒小区，东侧为延安北路，南侧为健康西路，西侧为柳树巷小区，。中心地理坐标：</w:t>
      </w:r>
      <w:r w:rsidRPr="0032656C">
        <w:t>87°18'15.903"E</w:t>
      </w:r>
      <w:r w:rsidRPr="0032656C">
        <w:t>，</w:t>
      </w:r>
      <w:r w:rsidRPr="0032656C">
        <w:t>44°01'13.144"N</w:t>
      </w:r>
      <w:r w:rsidRPr="0032656C">
        <w:rPr>
          <w:rFonts w:hint="eastAsia"/>
        </w:rPr>
        <w:t>。项目区地理位置图见附图</w:t>
      </w:r>
      <w:r w:rsidRPr="0032656C">
        <w:rPr>
          <w:rFonts w:hint="eastAsia"/>
        </w:rPr>
        <w:t>3.1-1</w:t>
      </w:r>
      <w:r w:rsidRPr="0032656C">
        <w:rPr>
          <w:rFonts w:hint="eastAsia"/>
        </w:rPr>
        <w:t>，项目区周边关系图见附图</w:t>
      </w:r>
      <w:r w:rsidRPr="0032656C">
        <w:rPr>
          <w:rFonts w:hint="eastAsia"/>
        </w:rPr>
        <w:t>3.1-2</w:t>
      </w:r>
      <w:r w:rsidRPr="0032656C">
        <w:rPr>
          <w:rFonts w:hint="eastAsia"/>
        </w:rPr>
        <w:t>。</w:t>
      </w:r>
    </w:p>
    <w:p w14:paraId="278F77A0" w14:textId="77777777" w:rsidR="00D240C0" w:rsidRPr="0032656C" w:rsidRDefault="00B22695">
      <w:pPr>
        <w:ind w:firstLine="480"/>
      </w:pPr>
      <w:r w:rsidRPr="0032656C">
        <w:rPr>
          <w:rFonts w:hint="eastAsia"/>
        </w:rPr>
        <w:t>项目投资：总投资</w:t>
      </w:r>
      <w:r w:rsidRPr="0032656C">
        <w:rPr>
          <w:rFonts w:hint="eastAsia"/>
        </w:rPr>
        <w:t>89600</w:t>
      </w:r>
      <w:r w:rsidRPr="0032656C">
        <w:rPr>
          <w:rFonts w:hint="eastAsia"/>
        </w:rPr>
        <w:t>万元，申请国家资金和单位自筹。</w:t>
      </w:r>
    </w:p>
    <w:p w14:paraId="45ECECA6" w14:textId="77777777" w:rsidR="00D240C0" w:rsidRPr="0032656C" w:rsidRDefault="00B22695">
      <w:pPr>
        <w:ind w:firstLine="480"/>
      </w:pPr>
      <w:r w:rsidRPr="0032656C">
        <w:rPr>
          <w:rFonts w:hint="eastAsia"/>
        </w:rPr>
        <w:t>劳动定员：职工人员</w:t>
      </w:r>
      <w:r w:rsidRPr="0032656C">
        <w:rPr>
          <w:rFonts w:hint="eastAsia"/>
        </w:rPr>
        <w:t>1430</w:t>
      </w:r>
      <w:r w:rsidRPr="0032656C">
        <w:rPr>
          <w:rFonts w:hint="eastAsia"/>
        </w:rPr>
        <w:t>人，三班制，每班</w:t>
      </w:r>
      <w:r w:rsidRPr="0032656C">
        <w:rPr>
          <w:rFonts w:hint="eastAsia"/>
        </w:rPr>
        <w:t>8h</w:t>
      </w:r>
      <w:r w:rsidRPr="0032656C">
        <w:rPr>
          <w:rFonts w:hint="eastAsia"/>
        </w:rPr>
        <w:t>，年工作</w:t>
      </w:r>
      <w:r w:rsidRPr="0032656C">
        <w:rPr>
          <w:rFonts w:hint="eastAsia"/>
        </w:rPr>
        <w:t>365</w:t>
      </w:r>
      <w:r w:rsidRPr="0032656C">
        <w:rPr>
          <w:rFonts w:hint="eastAsia"/>
        </w:rPr>
        <w:t>天。</w:t>
      </w:r>
    </w:p>
    <w:p w14:paraId="2D3F66A3" w14:textId="77777777" w:rsidR="00D240C0" w:rsidRPr="0032656C" w:rsidRDefault="00B22695">
      <w:pPr>
        <w:ind w:firstLine="480"/>
      </w:pPr>
      <w:r w:rsidRPr="0032656C">
        <w:rPr>
          <w:rFonts w:hint="eastAsia"/>
        </w:rPr>
        <w:t>床位数量：设置床位</w:t>
      </w:r>
      <w:r w:rsidRPr="0032656C">
        <w:rPr>
          <w:rFonts w:hint="eastAsia"/>
        </w:rPr>
        <w:t>869</w:t>
      </w:r>
      <w:r w:rsidRPr="0032656C">
        <w:rPr>
          <w:rFonts w:hint="eastAsia"/>
        </w:rPr>
        <w:t>张</w:t>
      </w:r>
    </w:p>
    <w:p w14:paraId="745135E1" w14:textId="77777777" w:rsidR="00D240C0" w:rsidRPr="0032656C" w:rsidRDefault="00B22695">
      <w:pPr>
        <w:pStyle w:val="3"/>
      </w:pPr>
      <w:r w:rsidRPr="0032656C">
        <w:rPr>
          <w:rFonts w:hint="eastAsia"/>
        </w:rPr>
        <w:t>3.1.2</w:t>
      </w:r>
      <w:r w:rsidRPr="0032656C">
        <w:rPr>
          <w:rFonts w:hint="eastAsia"/>
        </w:rPr>
        <w:t>工程内容</w:t>
      </w:r>
    </w:p>
    <w:p w14:paraId="6A8D018E" w14:textId="256B7D40" w:rsidR="00D240C0" w:rsidRPr="0032656C" w:rsidRDefault="00B22695">
      <w:pPr>
        <w:tabs>
          <w:tab w:val="left" w:pos="2552"/>
        </w:tabs>
        <w:ind w:firstLine="480"/>
      </w:pPr>
      <w:r w:rsidRPr="0032656C">
        <w:rPr>
          <w:rFonts w:hint="eastAsia"/>
        </w:rPr>
        <w:t>项目总用地面积</w:t>
      </w:r>
      <w:r w:rsidRPr="0032656C">
        <w:rPr>
          <w:rFonts w:hint="eastAsia"/>
        </w:rPr>
        <w:t>54073.57</w:t>
      </w:r>
      <w:r w:rsidRPr="0032656C">
        <w:rPr>
          <w:rFonts w:hint="eastAsia"/>
        </w:rPr>
        <w:t>平方米，设置床位数</w:t>
      </w:r>
      <w:r w:rsidRPr="0032656C">
        <w:rPr>
          <w:rFonts w:hint="eastAsia"/>
        </w:rPr>
        <w:t>869</w:t>
      </w:r>
      <w:r w:rsidRPr="0032656C">
        <w:rPr>
          <w:rFonts w:hint="eastAsia"/>
        </w:rPr>
        <w:t>张</w:t>
      </w:r>
      <w:r w:rsidR="00EB0C78" w:rsidRPr="0032656C">
        <w:rPr>
          <w:rFonts w:hint="eastAsia"/>
        </w:rPr>
        <w:t>。本项目主体建筑主要有行政楼（</w:t>
      </w:r>
      <w:r w:rsidR="00EB0C78" w:rsidRPr="0032656C">
        <w:rPr>
          <w:rFonts w:hint="eastAsia"/>
        </w:rPr>
        <w:t>1984</w:t>
      </w:r>
      <w:r w:rsidR="00EB0C78" w:rsidRPr="0032656C">
        <w:rPr>
          <w:rFonts w:hint="eastAsia"/>
        </w:rPr>
        <w:t>年建成，</w:t>
      </w:r>
      <w:r w:rsidR="00EB0C78" w:rsidRPr="0032656C">
        <w:rPr>
          <w:rFonts w:hint="eastAsia"/>
        </w:rPr>
        <w:t>2012</w:t>
      </w:r>
      <w:r w:rsidR="00EB0C78" w:rsidRPr="0032656C">
        <w:rPr>
          <w:rFonts w:hint="eastAsia"/>
        </w:rPr>
        <w:t>年改建）、老内科楼（</w:t>
      </w:r>
      <w:r w:rsidR="00EB0C78" w:rsidRPr="0032656C">
        <w:rPr>
          <w:rFonts w:hint="eastAsia"/>
        </w:rPr>
        <w:t>1990</w:t>
      </w:r>
      <w:r w:rsidR="00EB0C78" w:rsidRPr="0032656C">
        <w:rPr>
          <w:rFonts w:hint="eastAsia"/>
        </w:rPr>
        <w:t>年建成，</w:t>
      </w:r>
      <w:r w:rsidR="00EB0C78" w:rsidRPr="0032656C">
        <w:rPr>
          <w:rFonts w:hint="eastAsia"/>
        </w:rPr>
        <w:t>2008</w:t>
      </w:r>
      <w:r w:rsidR="00EB0C78" w:rsidRPr="0032656C">
        <w:rPr>
          <w:rFonts w:hint="eastAsia"/>
        </w:rPr>
        <w:t>年拆除）、后勤服务楼（</w:t>
      </w:r>
      <w:r w:rsidR="00EB0C78" w:rsidRPr="0032656C">
        <w:rPr>
          <w:rFonts w:hint="eastAsia"/>
        </w:rPr>
        <w:t>2011</w:t>
      </w:r>
      <w:r w:rsidR="00EB0C78" w:rsidRPr="0032656C">
        <w:rPr>
          <w:rFonts w:hint="eastAsia"/>
        </w:rPr>
        <w:t>年</w:t>
      </w:r>
      <w:r w:rsidR="00EB0C78" w:rsidRPr="0032656C">
        <w:rPr>
          <w:rFonts w:hint="eastAsia"/>
        </w:rPr>
        <w:t>11</w:t>
      </w:r>
      <w:r w:rsidR="00EB0C78" w:rsidRPr="0032656C">
        <w:rPr>
          <w:rFonts w:hint="eastAsia"/>
        </w:rPr>
        <w:t>月建成）、精神卫生楼（</w:t>
      </w:r>
      <w:r w:rsidR="00EB0C78" w:rsidRPr="0032656C">
        <w:rPr>
          <w:rFonts w:hint="eastAsia"/>
        </w:rPr>
        <w:t>2012</w:t>
      </w:r>
      <w:r w:rsidR="00EB0C78" w:rsidRPr="0032656C">
        <w:rPr>
          <w:rFonts w:hint="eastAsia"/>
        </w:rPr>
        <w:t>年</w:t>
      </w:r>
      <w:r w:rsidR="00EB0C78" w:rsidRPr="0032656C">
        <w:rPr>
          <w:rFonts w:hint="eastAsia"/>
        </w:rPr>
        <w:t>11</w:t>
      </w:r>
      <w:r w:rsidR="00EB0C78" w:rsidRPr="0032656C">
        <w:rPr>
          <w:rFonts w:hint="eastAsia"/>
        </w:rPr>
        <w:t>月建成）、中医楼（</w:t>
      </w:r>
      <w:r w:rsidR="00EB0C78" w:rsidRPr="0032656C">
        <w:rPr>
          <w:rFonts w:hint="eastAsia"/>
        </w:rPr>
        <w:t>2002</w:t>
      </w:r>
      <w:r w:rsidR="00EB0C78" w:rsidRPr="0032656C">
        <w:rPr>
          <w:rFonts w:hint="eastAsia"/>
        </w:rPr>
        <w:t>年</w:t>
      </w:r>
      <w:r w:rsidR="00EB0C78" w:rsidRPr="0032656C">
        <w:rPr>
          <w:rFonts w:hint="eastAsia"/>
        </w:rPr>
        <w:t>8</w:t>
      </w:r>
      <w:r w:rsidR="00EB0C78" w:rsidRPr="0032656C">
        <w:rPr>
          <w:rFonts w:hint="eastAsia"/>
        </w:rPr>
        <w:t>月建成）、外科楼（</w:t>
      </w:r>
      <w:r w:rsidR="00EB0C78" w:rsidRPr="0032656C">
        <w:rPr>
          <w:rFonts w:hint="eastAsia"/>
        </w:rPr>
        <w:t>2002</w:t>
      </w:r>
      <w:r w:rsidR="00EB0C78" w:rsidRPr="0032656C">
        <w:rPr>
          <w:rFonts w:hint="eastAsia"/>
        </w:rPr>
        <w:t>年建成）、医技楼（</w:t>
      </w:r>
      <w:r w:rsidR="00EB0C78" w:rsidRPr="0032656C">
        <w:rPr>
          <w:rFonts w:hint="eastAsia"/>
        </w:rPr>
        <w:t>2002</w:t>
      </w:r>
      <w:r w:rsidR="00EB0C78" w:rsidRPr="0032656C">
        <w:rPr>
          <w:rFonts w:hint="eastAsia"/>
        </w:rPr>
        <w:t>年建成）、紧急救援楼（</w:t>
      </w:r>
      <w:r w:rsidR="00EB0C78" w:rsidRPr="0032656C">
        <w:rPr>
          <w:rFonts w:hint="eastAsia"/>
        </w:rPr>
        <w:t>2004</w:t>
      </w:r>
      <w:r w:rsidR="00EB0C78" w:rsidRPr="0032656C">
        <w:rPr>
          <w:rFonts w:hint="eastAsia"/>
        </w:rPr>
        <w:t>年建成）、内科楼（</w:t>
      </w:r>
      <w:r w:rsidR="00EB0C78" w:rsidRPr="0032656C">
        <w:rPr>
          <w:rFonts w:hint="eastAsia"/>
        </w:rPr>
        <w:t>2008</w:t>
      </w:r>
      <w:r w:rsidR="00EB0C78" w:rsidRPr="0032656C">
        <w:rPr>
          <w:rFonts w:hint="eastAsia"/>
        </w:rPr>
        <w:t>年建成）；附属建筑锅炉房于</w:t>
      </w:r>
      <w:r w:rsidR="00EB0C78" w:rsidRPr="0032656C">
        <w:rPr>
          <w:rFonts w:hint="eastAsia"/>
        </w:rPr>
        <w:t>2008</w:t>
      </w:r>
      <w:r w:rsidR="00EB0C78" w:rsidRPr="0032656C">
        <w:rPr>
          <w:rFonts w:hint="eastAsia"/>
        </w:rPr>
        <w:t>年建设，采用</w:t>
      </w:r>
      <w:r w:rsidR="0097683A" w:rsidRPr="0032656C">
        <w:rPr>
          <w:rFonts w:hint="eastAsia"/>
        </w:rPr>
        <w:t>2</w:t>
      </w:r>
      <w:r w:rsidR="0097683A" w:rsidRPr="0032656C">
        <w:rPr>
          <w:rFonts w:hint="eastAsia"/>
        </w:rPr>
        <w:t>台</w:t>
      </w:r>
      <w:r w:rsidR="00EB0C78" w:rsidRPr="0032656C">
        <w:rPr>
          <w:rFonts w:hint="eastAsia"/>
        </w:rPr>
        <w:t>燃煤锅炉，并于</w:t>
      </w:r>
      <w:r w:rsidR="00EB0C78" w:rsidRPr="0032656C">
        <w:rPr>
          <w:rFonts w:hint="eastAsia"/>
        </w:rPr>
        <w:t>2012</w:t>
      </w:r>
      <w:r w:rsidR="00EB0C78" w:rsidRPr="0032656C">
        <w:rPr>
          <w:rFonts w:hint="eastAsia"/>
        </w:rPr>
        <w:t>年进行了燃气改造，并运行至今；污水处理站于</w:t>
      </w:r>
      <w:r w:rsidR="00EB0C78" w:rsidRPr="0032656C">
        <w:rPr>
          <w:rFonts w:hint="eastAsia"/>
        </w:rPr>
        <w:t>2008</w:t>
      </w:r>
      <w:r w:rsidR="00EB0C78" w:rsidRPr="0032656C">
        <w:rPr>
          <w:rFonts w:hint="eastAsia"/>
        </w:rPr>
        <w:t>年建成投运，并于</w:t>
      </w:r>
      <w:r w:rsidR="00EB0C78" w:rsidRPr="0032656C">
        <w:rPr>
          <w:rFonts w:hint="eastAsia"/>
        </w:rPr>
        <w:t>2015</w:t>
      </w:r>
      <w:r w:rsidR="00EB0C78" w:rsidRPr="0032656C">
        <w:rPr>
          <w:rFonts w:hint="eastAsia"/>
        </w:rPr>
        <w:t>年进行了臭气</w:t>
      </w:r>
      <w:r w:rsidR="00EB0C78" w:rsidRPr="0032656C">
        <w:rPr>
          <w:rFonts w:hint="eastAsia"/>
        </w:rPr>
        <w:t>UV</w:t>
      </w:r>
      <w:r w:rsidR="00EB0C78" w:rsidRPr="0032656C">
        <w:rPr>
          <w:rFonts w:hint="eastAsia"/>
        </w:rPr>
        <w:t>及光氧处理改造。核医学科位于行政楼</w:t>
      </w:r>
      <w:r w:rsidR="00EB0C78" w:rsidRPr="0032656C">
        <w:rPr>
          <w:rFonts w:hint="eastAsia"/>
        </w:rPr>
        <w:t>B</w:t>
      </w:r>
      <w:r w:rsidR="00EB0C78" w:rsidRPr="0032656C">
        <w:rPr>
          <w:rFonts w:hint="eastAsia"/>
        </w:rPr>
        <w:t>楼，</w:t>
      </w:r>
      <w:r w:rsidR="00EB0C78" w:rsidRPr="0032656C">
        <w:rPr>
          <w:rFonts w:hint="eastAsia"/>
        </w:rPr>
        <w:t>2013</w:t>
      </w:r>
      <w:r w:rsidR="00EB0C78" w:rsidRPr="0032656C">
        <w:rPr>
          <w:rFonts w:hint="eastAsia"/>
        </w:rPr>
        <w:t>年投入运营；放射科</w:t>
      </w:r>
      <w:r w:rsidR="00EB0C78" w:rsidRPr="0032656C">
        <w:rPr>
          <w:rFonts w:hint="eastAsia"/>
        </w:rPr>
        <w:t>2002</w:t>
      </w:r>
      <w:r w:rsidR="00EB0C78" w:rsidRPr="0032656C">
        <w:rPr>
          <w:rFonts w:hint="eastAsia"/>
        </w:rPr>
        <w:t>年建于医技楼地下室及一楼，并运营至今</w:t>
      </w:r>
      <w:r w:rsidRPr="0032656C">
        <w:rPr>
          <w:rFonts w:hint="eastAsia"/>
        </w:rPr>
        <w:t>。项目主要建设</w:t>
      </w:r>
      <w:r w:rsidR="00D32DC5" w:rsidRPr="0032656C">
        <w:rPr>
          <w:rFonts w:hint="eastAsia"/>
        </w:rPr>
        <w:t>均已建成投用，经现场勘察，本项目建设</w:t>
      </w:r>
      <w:r w:rsidRPr="0032656C">
        <w:rPr>
          <w:rFonts w:hint="eastAsia"/>
        </w:rPr>
        <w:t>内容见表</w:t>
      </w:r>
      <w:r w:rsidRPr="0032656C">
        <w:rPr>
          <w:rFonts w:hint="eastAsia"/>
        </w:rPr>
        <w:t>3.1-1</w:t>
      </w:r>
      <w:r w:rsidR="004244F3" w:rsidRPr="0032656C">
        <w:rPr>
          <w:rFonts w:hint="eastAsia"/>
        </w:rPr>
        <w:t>及表</w:t>
      </w:r>
      <w:r w:rsidR="004244F3" w:rsidRPr="0032656C">
        <w:rPr>
          <w:rFonts w:hint="eastAsia"/>
        </w:rPr>
        <w:t>3</w:t>
      </w:r>
      <w:r w:rsidR="004244F3" w:rsidRPr="0032656C">
        <w:t>.1-2</w:t>
      </w:r>
      <w:r w:rsidRPr="0032656C">
        <w:rPr>
          <w:rFonts w:hint="eastAsia"/>
        </w:rPr>
        <w:t>。</w:t>
      </w:r>
    </w:p>
    <w:p w14:paraId="4FF01B09" w14:textId="77777777" w:rsidR="0097683A" w:rsidRPr="0032656C" w:rsidRDefault="0097683A">
      <w:pPr>
        <w:pStyle w:val="a3"/>
      </w:pPr>
    </w:p>
    <w:p w14:paraId="3E819880" w14:textId="677D609B" w:rsidR="00D240C0" w:rsidRPr="0032656C" w:rsidRDefault="00B22695">
      <w:pPr>
        <w:pStyle w:val="a3"/>
      </w:pPr>
      <w:r w:rsidRPr="0032656C">
        <w:rPr>
          <w:rFonts w:hint="eastAsia"/>
        </w:rPr>
        <w:lastRenderedPageBreak/>
        <w:t>表</w:t>
      </w:r>
      <w:r w:rsidRPr="0032656C">
        <w:rPr>
          <w:rFonts w:hint="eastAsia"/>
        </w:rPr>
        <w:t xml:space="preserve">3.1-1  </w:t>
      </w:r>
      <w:r w:rsidRPr="0032656C">
        <w:rPr>
          <w:rFonts w:hint="eastAsia"/>
        </w:rPr>
        <w:t>建设内容一览表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90"/>
        <w:gridCol w:w="1046"/>
        <w:gridCol w:w="5103"/>
        <w:gridCol w:w="1351"/>
      </w:tblGrid>
      <w:tr w:rsidR="0032656C" w:rsidRPr="0032656C" w14:paraId="00AF251A" w14:textId="1F1BBB01" w:rsidTr="008732FB">
        <w:trPr>
          <w:trHeight w:val="454"/>
          <w:jc w:val="center"/>
        </w:trPr>
        <w:tc>
          <w:tcPr>
            <w:tcW w:w="476" w:type="pct"/>
            <w:vAlign w:val="center"/>
          </w:tcPr>
          <w:p w14:paraId="0CC44044" w14:textId="77777777" w:rsidR="00EC12EB" w:rsidRPr="0032656C" w:rsidRDefault="00EC12EB">
            <w:pPr>
              <w:spacing w:line="240" w:lineRule="auto"/>
              <w:ind w:firstLineChars="0" w:firstLine="0"/>
              <w:jc w:val="center"/>
              <w:rPr>
                <w:sz w:val="21"/>
                <w:szCs w:val="21"/>
              </w:rPr>
            </w:pPr>
            <w:r w:rsidRPr="0032656C">
              <w:rPr>
                <w:rFonts w:hint="eastAsia"/>
                <w:sz w:val="21"/>
                <w:szCs w:val="21"/>
              </w:rPr>
              <w:t>名称</w:t>
            </w:r>
          </w:p>
        </w:tc>
        <w:tc>
          <w:tcPr>
            <w:tcW w:w="631" w:type="pct"/>
            <w:vAlign w:val="center"/>
          </w:tcPr>
          <w:p w14:paraId="5FE23B68" w14:textId="77777777" w:rsidR="00EC12EB" w:rsidRPr="0032656C" w:rsidRDefault="00EC12EB">
            <w:pPr>
              <w:spacing w:line="240" w:lineRule="auto"/>
              <w:ind w:firstLineChars="0" w:firstLine="0"/>
              <w:jc w:val="center"/>
              <w:rPr>
                <w:sz w:val="21"/>
                <w:szCs w:val="21"/>
              </w:rPr>
            </w:pPr>
            <w:r w:rsidRPr="0032656C">
              <w:rPr>
                <w:rFonts w:hint="eastAsia"/>
                <w:sz w:val="21"/>
                <w:szCs w:val="21"/>
              </w:rPr>
              <w:t>项目</w:t>
            </w:r>
          </w:p>
        </w:tc>
        <w:tc>
          <w:tcPr>
            <w:tcW w:w="3078" w:type="pct"/>
            <w:vAlign w:val="center"/>
          </w:tcPr>
          <w:p w14:paraId="050DE24C" w14:textId="77777777" w:rsidR="00EC12EB" w:rsidRPr="0032656C" w:rsidRDefault="00EC12EB">
            <w:pPr>
              <w:spacing w:line="240" w:lineRule="auto"/>
              <w:ind w:firstLineChars="0" w:firstLine="0"/>
              <w:jc w:val="center"/>
              <w:rPr>
                <w:sz w:val="21"/>
                <w:szCs w:val="21"/>
              </w:rPr>
            </w:pPr>
            <w:r w:rsidRPr="0032656C">
              <w:rPr>
                <w:rFonts w:hint="eastAsia"/>
                <w:sz w:val="21"/>
                <w:szCs w:val="21"/>
              </w:rPr>
              <w:t>建设内容</w:t>
            </w:r>
          </w:p>
        </w:tc>
        <w:tc>
          <w:tcPr>
            <w:tcW w:w="815" w:type="pct"/>
            <w:vAlign w:val="center"/>
          </w:tcPr>
          <w:p w14:paraId="05E1DE6C" w14:textId="38822A80" w:rsidR="00EC12EB" w:rsidRPr="0032656C" w:rsidRDefault="00EC12EB">
            <w:pPr>
              <w:spacing w:line="240" w:lineRule="auto"/>
              <w:ind w:firstLineChars="0" w:firstLine="0"/>
              <w:jc w:val="center"/>
              <w:rPr>
                <w:sz w:val="21"/>
                <w:szCs w:val="21"/>
              </w:rPr>
            </w:pPr>
            <w:r w:rsidRPr="0032656C">
              <w:rPr>
                <w:rFonts w:hint="eastAsia"/>
                <w:sz w:val="21"/>
                <w:szCs w:val="21"/>
              </w:rPr>
              <w:t>备注</w:t>
            </w:r>
          </w:p>
        </w:tc>
      </w:tr>
      <w:tr w:rsidR="0032656C" w:rsidRPr="0032656C" w14:paraId="32BE2BCE" w14:textId="451E8C88" w:rsidTr="008732FB">
        <w:trPr>
          <w:jc w:val="center"/>
        </w:trPr>
        <w:tc>
          <w:tcPr>
            <w:tcW w:w="476" w:type="pct"/>
            <w:vMerge w:val="restart"/>
            <w:vAlign w:val="center"/>
          </w:tcPr>
          <w:p w14:paraId="5A2EFF5B" w14:textId="77777777" w:rsidR="00EC12EB" w:rsidRPr="0032656C" w:rsidRDefault="00EC12EB">
            <w:pPr>
              <w:spacing w:line="240" w:lineRule="auto"/>
              <w:ind w:firstLineChars="0" w:firstLine="0"/>
              <w:jc w:val="center"/>
              <w:rPr>
                <w:sz w:val="21"/>
                <w:szCs w:val="21"/>
              </w:rPr>
            </w:pPr>
            <w:r w:rsidRPr="0032656C">
              <w:rPr>
                <w:rFonts w:hint="eastAsia"/>
                <w:sz w:val="21"/>
                <w:szCs w:val="21"/>
              </w:rPr>
              <w:t>主体</w:t>
            </w:r>
          </w:p>
          <w:p w14:paraId="580726A4" w14:textId="77777777" w:rsidR="00EC12EB" w:rsidRPr="0032656C" w:rsidRDefault="00EC12EB">
            <w:pPr>
              <w:spacing w:line="240" w:lineRule="auto"/>
              <w:ind w:firstLineChars="0" w:firstLine="0"/>
              <w:jc w:val="center"/>
              <w:rPr>
                <w:sz w:val="21"/>
                <w:szCs w:val="21"/>
              </w:rPr>
            </w:pPr>
            <w:r w:rsidRPr="0032656C">
              <w:rPr>
                <w:rFonts w:hint="eastAsia"/>
                <w:sz w:val="21"/>
                <w:szCs w:val="21"/>
              </w:rPr>
              <w:t>工程</w:t>
            </w:r>
          </w:p>
        </w:tc>
        <w:tc>
          <w:tcPr>
            <w:tcW w:w="631" w:type="pct"/>
            <w:vAlign w:val="center"/>
          </w:tcPr>
          <w:p w14:paraId="25624C0E" w14:textId="77777777" w:rsidR="00EC12EB" w:rsidRPr="0032656C" w:rsidRDefault="00EC12EB">
            <w:pPr>
              <w:spacing w:line="240" w:lineRule="auto"/>
              <w:ind w:firstLineChars="0" w:firstLine="0"/>
              <w:jc w:val="center"/>
              <w:rPr>
                <w:sz w:val="21"/>
                <w:szCs w:val="21"/>
              </w:rPr>
            </w:pPr>
            <w:r w:rsidRPr="0032656C">
              <w:rPr>
                <w:rFonts w:hint="eastAsia"/>
                <w:sz w:val="21"/>
                <w:szCs w:val="21"/>
              </w:rPr>
              <w:t>门诊内科楼</w:t>
            </w:r>
          </w:p>
        </w:tc>
        <w:tc>
          <w:tcPr>
            <w:tcW w:w="3078" w:type="pct"/>
            <w:vAlign w:val="center"/>
          </w:tcPr>
          <w:p w14:paraId="470C6CD5" w14:textId="77777777" w:rsidR="00EC12EB" w:rsidRPr="0032656C" w:rsidRDefault="00EC12EB">
            <w:pPr>
              <w:spacing w:line="240" w:lineRule="auto"/>
              <w:ind w:firstLineChars="0" w:firstLine="0"/>
              <w:rPr>
                <w:sz w:val="21"/>
                <w:szCs w:val="21"/>
              </w:rPr>
            </w:pPr>
            <w:r w:rsidRPr="0032656C">
              <w:rPr>
                <w:rFonts w:hint="eastAsia"/>
                <w:sz w:val="21"/>
                <w:szCs w:val="21"/>
              </w:rPr>
              <w:t>位于项目区中间位置</w:t>
            </w:r>
          </w:p>
          <w:p w14:paraId="42B8069D" w14:textId="77777777" w:rsidR="00EC12EB" w:rsidRPr="0032656C" w:rsidRDefault="00EC12EB">
            <w:pPr>
              <w:spacing w:line="240" w:lineRule="auto"/>
              <w:ind w:firstLineChars="0" w:firstLine="0"/>
              <w:rPr>
                <w:sz w:val="21"/>
                <w:szCs w:val="21"/>
              </w:rPr>
            </w:pPr>
            <w:r w:rsidRPr="0032656C">
              <w:rPr>
                <w:rFonts w:hint="eastAsia"/>
                <w:sz w:val="21"/>
                <w:szCs w:val="21"/>
              </w:rPr>
              <w:t>1F</w:t>
            </w:r>
            <w:r w:rsidRPr="0032656C">
              <w:rPr>
                <w:rFonts w:hint="eastAsia"/>
                <w:sz w:val="21"/>
                <w:szCs w:val="21"/>
              </w:rPr>
              <w:t>：挂号收费处、放射科、药房、医保科、门诊部、入院接待处、保卫科监控室</w:t>
            </w:r>
          </w:p>
          <w:p w14:paraId="28E289B5" w14:textId="77777777" w:rsidR="00EC12EB" w:rsidRPr="0032656C" w:rsidRDefault="00EC12EB">
            <w:pPr>
              <w:spacing w:line="240" w:lineRule="auto"/>
              <w:ind w:firstLineChars="0" w:firstLine="0"/>
              <w:rPr>
                <w:sz w:val="21"/>
                <w:szCs w:val="21"/>
              </w:rPr>
            </w:pPr>
            <w:r w:rsidRPr="0032656C">
              <w:rPr>
                <w:rFonts w:hint="eastAsia"/>
                <w:sz w:val="21"/>
                <w:szCs w:val="21"/>
              </w:rPr>
              <w:t>2F</w:t>
            </w:r>
            <w:r w:rsidRPr="0032656C">
              <w:rPr>
                <w:rFonts w:hint="eastAsia"/>
                <w:sz w:val="21"/>
                <w:szCs w:val="21"/>
              </w:rPr>
              <w:t>：门诊、挂号收费处、相关诊室、儿童保健输液室</w:t>
            </w:r>
          </w:p>
          <w:p w14:paraId="15C9A1F9" w14:textId="77777777" w:rsidR="00EC12EB" w:rsidRPr="0032656C" w:rsidRDefault="00EC12EB">
            <w:pPr>
              <w:spacing w:line="240" w:lineRule="auto"/>
              <w:ind w:firstLineChars="0" w:firstLine="0"/>
              <w:rPr>
                <w:sz w:val="21"/>
                <w:szCs w:val="21"/>
              </w:rPr>
            </w:pPr>
            <w:r w:rsidRPr="0032656C">
              <w:rPr>
                <w:rFonts w:hint="eastAsia"/>
                <w:sz w:val="21"/>
                <w:szCs w:val="21"/>
              </w:rPr>
              <w:t>3F</w:t>
            </w:r>
            <w:r w:rsidRPr="0032656C">
              <w:rPr>
                <w:rFonts w:hint="eastAsia"/>
                <w:sz w:val="21"/>
                <w:szCs w:val="21"/>
              </w:rPr>
              <w:t>：门诊、挂号收费处、相关诊室、检验科、健康教育室</w:t>
            </w:r>
          </w:p>
          <w:p w14:paraId="7357904A" w14:textId="77777777" w:rsidR="00EC12EB" w:rsidRPr="0032656C" w:rsidRDefault="00EC12EB">
            <w:pPr>
              <w:spacing w:line="240" w:lineRule="auto"/>
              <w:ind w:firstLineChars="0" w:firstLine="0"/>
              <w:rPr>
                <w:sz w:val="21"/>
                <w:szCs w:val="21"/>
              </w:rPr>
            </w:pPr>
            <w:r w:rsidRPr="0032656C">
              <w:rPr>
                <w:rFonts w:hint="eastAsia"/>
                <w:sz w:val="21"/>
                <w:szCs w:val="21"/>
              </w:rPr>
              <w:t>4F</w:t>
            </w:r>
            <w:r w:rsidRPr="0032656C">
              <w:rPr>
                <w:rFonts w:hint="eastAsia"/>
                <w:sz w:val="21"/>
                <w:szCs w:val="21"/>
              </w:rPr>
              <w:t>：综合内科一病区（综合内科、风湿免疫）</w:t>
            </w:r>
          </w:p>
          <w:p w14:paraId="014767FD" w14:textId="77777777" w:rsidR="00EC12EB" w:rsidRPr="0032656C" w:rsidRDefault="00EC12EB">
            <w:pPr>
              <w:spacing w:line="240" w:lineRule="auto"/>
              <w:ind w:firstLineChars="0" w:firstLine="0"/>
              <w:rPr>
                <w:sz w:val="21"/>
                <w:szCs w:val="21"/>
              </w:rPr>
            </w:pPr>
            <w:r w:rsidRPr="0032656C">
              <w:rPr>
                <w:rFonts w:hint="eastAsia"/>
                <w:sz w:val="21"/>
                <w:szCs w:val="21"/>
              </w:rPr>
              <w:t>5F</w:t>
            </w:r>
            <w:r w:rsidRPr="0032656C">
              <w:rPr>
                <w:rFonts w:hint="eastAsia"/>
                <w:sz w:val="21"/>
                <w:szCs w:val="21"/>
              </w:rPr>
              <w:t>：妇科二病区</w:t>
            </w:r>
          </w:p>
          <w:p w14:paraId="2B6D0730" w14:textId="77777777" w:rsidR="00EC12EB" w:rsidRPr="0032656C" w:rsidRDefault="00EC12EB">
            <w:pPr>
              <w:spacing w:line="240" w:lineRule="auto"/>
              <w:ind w:firstLineChars="0" w:firstLine="0"/>
              <w:rPr>
                <w:sz w:val="21"/>
                <w:szCs w:val="21"/>
              </w:rPr>
            </w:pPr>
            <w:r w:rsidRPr="0032656C">
              <w:rPr>
                <w:rFonts w:hint="eastAsia"/>
                <w:sz w:val="21"/>
                <w:szCs w:val="21"/>
              </w:rPr>
              <w:t>6F</w:t>
            </w:r>
            <w:r w:rsidRPr="0032656C">
              <w:rPr>
                <w:rFonts w:hint="eastAsia"/>
                <w:sz w:val="21"/>
                <w:szCs w:val="21"/>
              </w:rPr>
              <w:t>、妇科一病区</w:t>
            </w:r>
          </w:p>
          <w:p w14:paraId="10B991B6" w14:textId="77777777" w:rsidR="00EC12EB" w:rsidRPr="0032656C" w:rsidRDefault="00EC12EB">
            <w:pPr>
              <w:spacing w:line="240" w:lineRule="auto"/>
              <w:ind w:firstLineChars="0" w:firstLine="0"/>
              <w:rPr>
                <w:sz w:val="21"/>
                <w:szCs w:val="21"/>
              </w:rPr>
            </w:pPr>
            <w:r w:rsidRPr="0032656C">
              <w:rPr>
                <w:rFonts w:hint="eastAsia"/>
                <w:sz w:val="21"/>
                <w:szCs w:val="21"/>
              </w:rPr>
              <w:t>7F</w:t>
            </w:r>
            <w:r w:rsidRPr="0032656C">
              <w:rPr>
                <w:rFonts w:hint="eastAsia"/>
                <w:sz w:val="21"/>
                <w:szCs w:val="21"/>
              </w:rPr>
              <w:t>：消化内科</w:t>
            </w:r>
          </w:p>
          <w:p w14:paraId="3A17A6DB" w14:textId="77777777" w:rsidR="00EC12EB" w:rsidRPr="0032656C" w:rsidRDefault="00EC12EB">
            <w:pPr>
              <w:spacing w:line="240" w:lineRule="auto"/>
              <w:ind w:firstLineChars="0" w:firstLine="0"/>
              <w:rPr>
                <w:sz w:val="21"/>
                <w:szCs w:val="21"/>
              </w:rPr>
            </w:pPr>
            <w:r w:rsidRPr="0032656C">
              <w:rPr>
                <w:rFonts w:hint="eastAsia"/>
                <w:sz w:val="21"/>
                <w:szCs w:val="21"/>
              </w:rPr>
              <w:t>8F</w:t>
            </w:r>
            <w:r w:rsidRPr="0032656C">
              <w:rPr>
                <w:rFonts w:hint="eastAsia"/>
                <w:sz w:val="21"/>
                <w:szCs w:val="21"/>
              </w:rPr>
              <w:t>：产科</w:t>
            </w:r>
          </w:p>
          <w:p w14:paraId="3868F670" w14:textId="77777777" w:rsidR="00EC12EB" w:rsidRPr="0032656C" w:rsidRDefault="00EC12EB">
            <w:pPr>
              <w:spacing w:line="240" w:lineRule="auto"/>
              <w:ind w:firstLineChars="0" w:firstLine="0"/>
              <w:rPr>
                <w:sz w:val="21"/>
                <w:szCs w:val="21"/>
              </w:rPr>
            </w:pPr>
            <w:r w:rsidRPr="0032656C">
              <w:rPr>
                <w:rFonts w:hint="eastAsia"/>
                <w:sz w:val="21"/>
                <w:szCs w:val="21"/>
              </w:rPr>
              <w:t>9F</w:t>
            </w:r>
            <w:r w:rsidRPr="0032656C">
              <w:rPr>
                <w:rFonts w:hint="eastAsia"/>
                <w:sz w:val="21"/>
                <w:szCs w:val="21"/>
              </w:rPr>
              <w:t>：产房、重症医学科</w:t>
            </w:r>
          </w:p>
          <w:p w14:paraId="2DC304CD" w14:textId="77777777" w:rsidR="00EC12EB" w:rsidRPr="0032656C" w:rsidRDefault="00EC12EB">
            <w:pPr>
              <w:spacing w:line="240" w:lineRule="auto"/>
              <w:ind w:firstLineChars="0" w:firstLine="0"/>
              <w:rPr>
                <w:sz w:val="21"/>
                <w:szCs w:val="21"/>
              </w:rPr>
            </w:pPr>
            <w:r w:rsidRPr="0032656C">
              <w:rPr>
                <w:rFonts w:hint="eastAsia"/>
                <w:sz w:val="21"/>
                <w:szCs w:val="21"/>
              </w:rPr>
              <w:t>10F</w:t>
            </w:r>
            <w:r w:rsidRPr="0032656C">
              <w:rPr>
                <w:rFonts w:hint="eastAsia"/>
                <w:sz w:val="21"/>
                <w:szCs w:val="21"/>
              </w:rPr>
              <w:t>：综合内科二病区（综合内科、血液）</w:t>
            </w:r>
          </w:p>
          <w:p w14:paraId="2D9BE558" w14:textId="77777777" w:rsidR="00EC12EB" w:rsidRPr="0032656C" w:rsidRDefault="00EC12EB">
            <w:pPr>
              <w:spacing w:line="240" w:lineRule="auto"/>
              <w:ind w:firstLineChars="0" w:firstLine="0"/>
              <w:rPr>
                <w:sz w:val="21"/>
                <w:szCs w:val="21"/>
              </w:rPr>
            </w:pPr>
            <w:r w:rsidRPr="0032656C">
              <w:rPr>
                <w:rFonts w:hint="eastAsia"/>
                <w:sz w:val="21"/>
                <w:szCs w:val="21"/>
              </w:rPr>
              <w:t>11F</w:t>
            </w:r>
            <w:r w:rsidRPr="0032656C">
              <w:rPr>
                <w:rFonts w:hint="eastAsia"/>
                <w:sz w:val="21"/>
                <w:szCs w:val="21"/>
              </w:rPr>
              <w:t>：呼吸与危重症医学科</w:t>
            </w:r>
          </w:p>
          <w:p w14:paraId="50BA35A3" w14:textId="77777777" w:rsidR="00EC12EB" w:rsidRPr="0032656C" w:rsidRDefault="00EC12EB">
            <w:pPr>
              <w:spacing w:line="240" w:lineRule="auto"/>
              <w:ind w:firstLineChars="0" w:firstLine="0"/>
              <w:rPr>
                <w:sz w:val="21"/>
                <w:szCs w:val="21"/>
              </w:rPr>
            </w:pPr>
            <w:r w:rsidRPr="0032656C">
              <w:rPr>
                <w:rFonts w:hint="eastAsia"/>
                <w:sz w:val="21"/>
                <w:szCs w:val="21"/>
              </w:rPr>
              <w:t>12F</w:t>
            </w:r>
            <w:r w:rsidRPr="0032656C">
              <w:rPr>
                <w:rFonts w:hint="eastAsia"/>
                <w:sz w:val="21"/>
                <w:szCs w:val="21"/>
              </w:rPr>
              <w:t>：呼吸与危重症医学科</w:t>
            </w:r>
          </w:p>
          <w:p w14:paraId="12A891CC" w14:textId="77777777" w:rsidR="00EC12EB" w:rsidRPr="0032656C" w:rsidRDefault="00EC12EB">
            <w:pPr>
              <w:spacing w:line="240" w:lineRule="auto"/>
              <w:ind w:firstLineChars="0" w:firstLine="0"/>
              <w:rPr>
                <w:sz w:val="21"/>
                <w:szCs w:val="21"/>
              </w:rPr>
            </w:pPr>
            <w:r w:rsidRPr="0032656C">
              <w:rPr>
                <w:rFonts w:hint="eastAsia"/>
                <w:sz w:val="21"/>
                <w:szCs w:val="21"/>
              </w:rPr>
              <w:t>13F</w:t>
            </w:r>
            <w:r w:rsidRPr="0032656C">
              <w:rPr>
                <w:rFonts w:hint="eastAsia"/>
                <w:sz w:val="21"/>
                <w:szCs w:val="21"/>
              </w:rPr>
              <w:t>：五官病房（耳病咽喉科及口腔科住院病区）</w:t>
            </w:r>
          </w:p>
          <w:p w14:paraId="67EE01F1" w14:textId="77777777" w:rsidR="00EC12EB" w:rsidRPr="0032656C" w:rsidRDefault="00EC12EB">
            <w:pPr>
              <w:spacing w:line="240" w:lineRule="auto"/>
              <w:ind w:firstLineChars="0" w:firstLine="0"/>
              <w:rPr>
                <w:sz w:val="21"/>
                <w:szCs w:val="21"/>
              </w:rPr>
            </w:pPr>
            <w:r w:rsidRPr="0032656C">
              <w:rPr>
                <w:rFonts w:hint="eastAsia"/>
                <w:sz w:val="21"/>
                <w:szCs w:val="21"/>
              </w:rPr>
              <w:t>14F</w:t>
            </w:r>
            <w:r w:rsidRPr="0032656C">
              <w:rPr>
                <w:rFonts w:hint="eastAsia"/>
                <w:sz w:val="21"/>
                <w:szCs w:val="21"/>
              </w:rPr>
              <w:t>：内分泌科</w:t>
            </w:r>
          </w:p>
          <w:p w14:paraId="30CD7BA7" w14:textId="77777777" w:rsidR="00EC12EB" w:rsidRPr="0032656C" w:rsidRDefault="00EC12EB">
            <w:pPr>
              <w:spacing w:line="240" w:lineRule="auto"/>
              <w:ind w:firstLineChars="0" w:firstLine="0"/>
              <w:rPr>
                <w:sz w:val="21"/>
                <w:szCs w:val="21"/>
              </w:rPr>
            </w:pPr>
            <w:r w:rsidRPr="0032656C">
              <w:rPr>
                <w:rFonts w:hint="eastAsia"/>
                <w:sz w:val="21"/>
                <w:szCs w:val="21"/>
              </w:rPr>
              <w:t>15F</w:t>
            </w:r>
            <w:r w:rsidRPr="0032656C">
              <w:rPr>
                <w:rFonts w:hint="eastAsia"/>
                <w:sz w:val="21"/>
                <w:szCs w:val="21"/>
              </w:rPr>
              <w:t>：老年病科</w:t>
            </w:r>
          </w:p>
          <w:p w14:paraId="560D8E3B" w14:textId="77777777" w:rsidR="00EC12EB" w:rsidRPr="0032656C" w:rsidRDefault="00EC12EB">
            <w:pPr>
              <w:spacing w:line="240" w:lineRule="auto"/>
              <w:ind w:firstLineChars="0" w:firstLine="0"/>
              <w:rPr>
                <w:sz w:val="21"/>
                <w:szCs w:val="21"/>
              </w:rPr>
            </w:pPr>
            <w:r w:rsidRPr="0032656C">
              <w:rPr>
                <w:rFonts w:hint="eastAsia"/>
                <w:sz w:val="21"/>
                <w:szCs w:val="21"/>
              </w:rPr>
              <w:t>16F</w:t>
            </w:r>
            <w:r w:rsidRPr="0032656C">
              <w:rPr>
                <w:rFonts w:hint="eastAsia"/>
                <w:sz w:val="21"/>
                <w:szCs w:val="21"/>
              </w:rPr>
              <w:t>：多功能厅、接待室、会议室</w:t>
            </w:r>
          </w:p>
          <w:p w14:paraId="61166218" w14:textId="77777777" w:rsidR="00EC12EB" w:rsidRPr="0032656C" w:rsidRDefault="00EC12EB">
            <w:pPr>
              <w:spacing w:line="240" w:lineRule="auto"/>
              <w:ind w:firstLineChars="0" w:firstLine="0"/>
              <w:rPr>
                <w:sz w:val="21"/>
                <w:szCs w:val="21"/>
              </w:rPr>
            </w:pPr>
            <w:r w:rsidRPr="0032656C">
              <w:rPr>
                <w:rFonts w:hint="eastAsia"/>
                <w:sz w:val="21"/>
                <w:szCs w:val="21"/>
              </w:rPr>
              <w:t>17F</w:t>
            </w:r>
            <w:r w:rsidRPr="0032656C">
              <w:rPr>
                <w:rFonts w:hint="eastAsia"/>
                <w:sz w:val="21"/>
                <w:szCs w:val="21"/>
              </w:rPr>
              <w:t>：血透析室</w:t>
            </w:r>
          </w:p>
        </w:tc>
        <w:tc>
          <w:tcPr>
            <w:tcW w:w="815" w:type="pct"/>
            <w:vAlign w:val="center"/>
          </w:tcPr>
          <w:p w14:paraId="40021932" w14:textId="24794D68" w:rsidR="00EC12EB" w:rsidRPr="0032656C" w:rsidRDefault="00D32DC5">
            <w:pPr>
              <w:spacing w:line="240" w:lineRule="auto"/>
              <w:ind w:firstLineChars="0" w:firstLine="0"/>
              <w:rPr>
                <w:sz w:val="21"/>
                <w:szCs w:val="21"/>
              </w:rPr>
            </w:pPr>
            <w:r w:rsidRPr="0032656C">
              <w:rPr>
                <w:rFonts w:hint="eastAsia"/>
                <w:sz w:val="21"/>
                <w:szCs w:val="21"/>
              </w:rPr>
              <w:t>已建成，并投入使用。</w:t>
            </w:r>
          </w:p>
        </w:tc>
      </w:tr>
      <w:tr w:rsidR="0032656C" w:rsidRPr="0032656C" w14:paraId="39F63557" w14:textId="2B8D5A33" w:rsidTr="008732FB">
        <w:trPr>
          <w:jc w:val="center"/>
        </w:trPr>
        <w:tc>
          <w:tcPr>
            <w:tcW w:w="476" w:type="pct"/>
            <w:vMerge/>
            <w:vAlign w:val="center"/>
          </w:tcPr>
          <w:p w14:paraId="44A345B1" w14:textId="77777777" w:rsidR="00D32DC5" w:rsidRPr="0032656C" w:rsidRDefault="00D32DC5" w:rsidP="00D32DC5">
            <w:pPr>
              <w:spacing w:line="240" w:lineRule="auto"/>
              <w:ind w:firstLineChars="0" w:firstLine="0"/>
              <w:jc w:val="center"/>
              <w:rPr>
                <w:sz w:val="21"/>
                <w:szCs w:val="21"/>
              </w:rPr>
            </w:pPr>
          </w:p>
        </w:tc>
        <w:tc>
          <w:tcPr>
            <w:tcW w:w="631" w:type="pct"/>
            <w:vAlign w:val="center"/>
          </w:tcPr>
          <w:p w14:paraId="46B5788F" w14:textId="77777777" w:rsidR="00D32DC5" w:rsidRPr="0032656C" w:rsidRDefault="00D32DC5" w:rsidP="00D32DC5">
            <w:pPr>
              <w:spacing w:line="240" w:lineRule="auto"/>
              <w:ind w:firstLineChars="0" w:firstLine="0"/>
              <w:jc w:val="center"/>
              <w:rPr>
                <w:sz w:val="21"/>
                <w:szCs w:val="21"/>
              </w:rPr>
            </w:pPr>
            <w:r w:rsidRPr="0032656C">
              <w:rPr>
                <w:rFonts w:hint="eastAsia"/>
                <w:sz w:val="21"/>
                <w:szCs w:val="21"/>
              </w:rPr>
              <w:t>急救外科楼</w:t>
            </w:r>
          </w:p>
        </w:tc>
        <w:tc>
          <w:tcPr>
            <w:tcW w:w="3078" w:type="pct"/>
            <w:vAlign w:val="center"/>
          </w:tcPr>
          <w:p w14:paraId="3ADED6F3" w14:textId="77777777" w:rsidR="00D32DC5" w:rsidRPr="0032656C" w:rsidRDefault="00D32DC5" w:rsidP="00D32DC5">
            <w:pPr>
              <w:spacing w:line="240" w:lineRule="auto"/>
              <w:ind w:firstLineChars="0" w:firstLine="0"/>
              <w:rPr>
                <w:sz w:val="21"/>
                <w:szCs w:val="21"/>
              </w:rPr>
            </w:pPr>
            <w:r w:rsidRPr="0032656C">
              <w:rPr>
                <w:rFonts w:hint="eastAsia"/>
                <w:sz w:val="21"/>
                <w:szCs w:val="21"/>
              </w:rPr>
              <w:t>位于项目区北侧</w:t>
            </w:r>
          </w:p>
          <w:p w14:paraId="11E8E951" w14:textId="77777777" w:rsidR="00D32DC5" w:rsidRPr="0032656C" w:rsidRDefault="00D32DC5" w:rsidP="00D32DC5">
            <w:pPr>
              <w:spacing w:line="240" w:lineRule="auto"/>
              <w:ind w:firstLineChars="0" w:firstLine="0"/>
              <w:rPr>
                <w:sz w:val="21"/>
                <w:szCs w:val="21"/>
              </w:rPr>
            </w:pPr>
            <w:r w:rsidRPr="0032656C">
              <w:rPr>
                <w:rFonts w:hint="eastAsia"/>
                <w:sz w:val="21"/>
                <w:szCs w:val="21"/>
              </w:rPr>
              <w:t>-1F</w:t>
            </w:r>
            <w:r w:rsidRPr="0032656C">
              <w:rPr>
                <w:rFonts w:hint="eastAsia"/>
                <w:sz w:val="21"/>
                <w:szCs w:val="21"/>
              </w:rPr>
              <w:t>：配电室、电工班</w:t>
            </w:r>
          </w:p>
          <w:p w14:paraId="2F4B9561" w14:textId="77777777" w:rsidR="00D32DC5" w:rsidRPr="0032656C" w:rsidRDefault="00D32DC5" w:rsidP="00D32DC5">
            <w:pPr>
              <w:spacing w:line="240" w:lineRule="auto"/>
              <w:ind w:firstLineChars="0" w:firstLine="0"/>
              <w:rPr>
                <w:sz w:val="21"/>
                <w:szCs w:val="21"/>
              </w:rPr>
            </w:pPr>
            <w:r w:rsidRPr="0032656C">
              <w:rPr>
                <w:rFonts w:hint="eastAsia"/>
                <w:sz w:val="21"/>
                <w:szCs w:val="21"/>
              </w:rPr>
              <w:t>1F</w:t>
            </w:r>
            <w:r w:rsidRPr="0032656C">
              <w:rPr>
                <w:rFonts w:hint="eastAsia"/>
                <w:sz w:val="21"/>
                <w:szCs w:val="21"/>
              </w:rPr>
              <w:t>：急诊科、出入院结算处、药房、热疗室、入院接待处、保卫科监控室</w:t>
            </w:r>
          </w:p>
          <w:p w14:paraId="01AE72A0" w14:textId="77777777" w:rsidR="00D32DC5" w:rsidRPr="0032656C" w:rsidRDefault="00D32DC5" w:rsidP="00D32DC5">
            <w:pPr>
              <w:spacing w:line="240" w:lineRule="auto"/>
              <w:ind w:firstLineChars="0" w:firstLine="0"/>
              <w:rPr>
                <w:sz w:val="21"/>
                <w:szCs w:val="21"/>
              </w:rPr>
            </w:pPr>
            <w:r w:rsidRPr="0032656C">
              <w:rPr>
                <w:rFonts w:hint="eastAsia"/>
                <w:sz w:val="21"/>
                <w:szCs w:val="21"/>
              </w:rPr>
              <w:t>2F</w:t>
            </w:r>
            <w:r w:rsidRPr="0032656C">
              <w:rPr>
                <w:rFonts w:hint="eastAsia"/>
                <w:sz w:val="21"/>
                <w:szCs w:val="21"/>
              </w:rPr>
              <w:t>：急诊病房、重症医学科（</w:t>
            </w:r>
            <w:r w:rsidRPr="0032656C">
              <w:rPr>
                <w:rFonts w:hint="eastAsia"/>
                <w:sz w:val="21"/>
                <w:szCs w:val="21"/>
              </w:rPr>
              <w:t>ICU</w:t>
            </w:r>
            <w:r w:rsidRPr="0032656C">
              <w:rPr>
                <w:rFonts w:hint="eastAsia"/>
                <w:sz w:val="21"/>
                <w:szCs w:val="21"/>
              </w:rPr>
              <w:t>）介入室</w:t>
            </w:r>
          </w:p>
          <w:p w14:paraId="1C700313" w14:textId="77777777" w:rsidR="00D32DC5" w:rsidRPr="0032656C" w:rsidRDefault="00D32DC5" w:rsidP="00D32DC5">
            <w:pPr>
              <w:spacing w:line="240" w:lineRule="auto"/>
              <w:ind w:firstLineChars="0" w:firstLine="0"/>
              <w:rPr>
                <w:sz w:val="21"/>
                <w:szCs w:val="21"/>
              </w:rPr>
            </w:pPr>
            <w:r w:rsidRPr="0032656C">
              <w:rPr>
                <w:rFonts w:hint="eastAsia"/>
                <w:sz w:val="21"/>
                <w:szCs w:val="21"/>
              </w:rPr>
              <w:t>3F</w:t>
            </w:r>
            <w:r w:rsidRPr="0032656C">
              <w:rPr>
                <w:rFonts w:hint="eastAsia"/>
                <w:sz w:val="21"/>
                <w:szCs w:val="21"/>
              </w:rPr>
              <w:t>：肿瘤科</w:t>
            </w:r>
          </w:p>
          <w:p w14:paraId="1032A40F" w14:textId="77777777" w:rsidR="00D32DC5" w:rsidRPr="0032656C" w:rsidRDefault="00D32DC5" w:rsidP="00D32DC5">
            <w:pPr>
              <w:spacing w:line="240" w:lineRule="auto"/>
              <w:ind w:firstLineChars="0" w:firstLine="0"/>
              <w:rPr>
                <w:sz w:val="21"/>
                <w:szCs w:val="21"/>
              </w:rPr>
            </w:pPr>
            <w:r w:rsidRPr="0032656C">
              <w:rPr>
                <w:rFonts w:hint="eastAsia"/>
                <w:sz w:val="21"/>
                <w:szCs w:val="21"/>
              </w:rPr>
              <w:t>4F</w:t>
            </w:r>
            <w:r w:rsidRPr="0032656C">
              <w:rPr>
                <w:rFonts w:hint="eastAsia"/>
                <w:sz w:val="21"/>
                <w:szCs w:val="21"/>
              </w:rPr>
              <w:t>：心胸外科</w:t>
            </w:r>
          </w:p>
          <w:p w14:paraId="01CC87C1" w14:textId="77777777" w:rsidR="00D32DC5" w:rsidRPr="0032656C" w:rsidRDefault="00D32DC5" w:rsidP="00D32DC5">
            <w:pPr>
              <w:spacing w:line="240" w:lineRule="auto"/>
              <w:ind w:firstLineChars="0" w:firstLine="0"/>
              <w:rPr>
                <w:sz w:val="21"/>
                <w:szCs w:val="21"/>
              </w:rPr>
            </w:pPr>
            <w:r w:rsidRPr="0032656C">
              <w:rPr>
                <w:rFonts w:hint="eastAsia"/>
                <w:sz w:val="21"/>
                <w:szCs w:val="21"/>
              </w:rPr>
              <w:t>5F</w:t>
            </w:r>
            <w:r w:rsidRPr="0032656C">
              <w:rPr>
                <w:rFonts w:hint="eastAsia"/>
                <w:sz w:val="21"/>
                <w:szCs w:val="21"/>
              </w:rPr>
              <w:t>：骨一科</w:t>
            </w:r>
          </w:p>
          <w:p w14:paraId="1E80A259" w14:textId="77777777" w:rsidR="00D32DC5" w:rsidRPr="0032656C" w:rsidRDefault="00D32DC5" w:rsidP="00D32DC5">
            <w:pPr>
              <w:spacing w:line="240" w:lineRule="auto"/>
              <w:ind w:firstLineChars="0" w:firstLine="0"/>
              <w:rPr>
                <w:sz w:val="21"/>
                <w:szCs w:val="21"/>
              </w:rPr>
            </w:pPr>
            <w:r w:rsidRPr="0032656C">
              <w:rPr>
                <w:rFonts w:hint="eastAsia"/>
                <w:sz w:val="21"/>
                <w:szCs w:val="21"/>
              </w:rPr>
              <w:t>6F</w:t>
            </w:r>
            <w:r w:rsidRPr="0032656C">
              <w:rPr>
                <w:rFonts w:hint="eastAsia"/>
                <w:sz w:val="21"/>
                <w:szCs w:val="21"/>
              </w:rPr>
              <w:t>、普外一科（肝胆胰脾、胃肠专业）</w:t>
            </w:r>
          </w:p>
          <w:p w14:paraId="47E102C1" w14:textId="77777777" w:rsidR="00D32DC5" w:rsidRPr="0032656C" w:rsidRDefault="00D32DC5" w:rsidP="00D32DC5">
            <w:pPr>
              <w:spacing w:line="240" w:lineRule="auto"/>
              <w:ind w:firstLineChars="0" w:firstLine="0"/>
              <w:rPr>
                <w:sz w:val="21"/>
                <w:szCs w:val="21"/>
              </w:rPr>
            </w:pPr>
            <w:r w:rsidRPr="0032656C">
              <w:rPr>
                <w:rFonts w:hint="eastAsia"/>
                <w:sz w:val="21"/>
                <w:szCs w:val="21"/>
              </w:rPr>
              <w:t>7F</w:t>
            </w:r>
            <w:r w:rsidRPr="0032656C">
              <w:rPr>
                <w:rFonts w:hint="eastAsia"/>
                <w:sz w:val="21"/>
                <w:szCs w:val="21"/>
              </w:rPr>
              <w:t>：普外二科（乳腺、甲状腺、血管、烧伤整形专业）</w:t>
            </w:r>
          </w:p>
          <w:p w14:paraId="1E338F77" w14:textId="77777777" w:rsidR="00D32DC5" w:rsidRPr="0032656C" w:rsidRDefault="00D32DC5" w:rsidP="00D32DC5">
            <w:pPr>
              <w:spacing w:line="240" w:lineRule="auto"/>
              <w:ind w:firstLineChars="0" w:firstLine="0"/>
              <w:rPr>
                <w:sz w:val="21"/>
                <w:szCs w:val="21"/>
              </w:rPr>
            </w:pPr>
            <w:r w:rsidRPr="0032656C">
              <w:rPr>
                <w:rFonts w:hint="eastAsia"/>
                <w:sz w:val="21"/>
                <w:szCs w:val="21"/>
              </w:rPr>
              <w:t>8F</w:t>
            </w:r>
            <w:r w:rsidRPr="0032656C">
              <w:rPr>
                <w:rFonts w:hint="eastAsia"/>
                <w:sz w:val="21"/>
                <w:szCs w:val="21"/>
              </w:rPr>
              <w:t>：泌尿外科</w:t>
            </w:r>
          </w:p>
          <w:p w14:paraId="3B138A8B" w14:textId="77777777" w:rsidR="00D32DC5" w:rsidRPr="0032656C" w:rsidRDefault="00D32DC5" w:rsidP="00D32DC5">
            <w:pPr>
              <w:spacing w:line="240" w:lineRule="auto"/>
              <w:ind w:firstLineChars="0" w:firstLine="0"/>
              <w:rPr>
                <w:sz w:val="21"/>
                <w:szCs w:val="21"/>
              </w:rPr>
            </w:pPr>
            <w:r w:rsidRPr="0032656C">
              <w:rPr>
                <w:rFonts w:hint="eastAsia"/>
                <w:sz w:val="21"/>
                <w:szCs w:val="21"/>
              </w:rPr>
              <w:t>9F</w:t>
            </w:r>
            <w:r w:rsidRPr="0032656C">
              <w:rPr>
                <w:rFonts w:hint="eastAsia"/>
                <w:sz w:val="21"/>
                <w:szCs w:val="21"/>
              </w:rPr>
              <w:t>：净化手术室、麻醉科</w:t>
            </w:r>
          </w:p>
          <w:p w14:paraId="77B6C6D1" w14:textId="77777777" w:rsidR="00D32DC5" w:rsidRPr="0032656C" w:rsidRDefault="00D32DC5" w:rsidP="00D32DC5">
            <w:pPr>
              <w:spacing w:line="240" w:lineRule="auto"/>
              <w:ind w:firstLineChars="0" w:firstLine="0"/>
              <w:rPr>
                <w:sz w:val="21"/>
                <w:szCs w:val="21"/>
              </w:rPr>
            </w:pPr>
            <w:r w:rsidRPr="0032656C">
              <w:rPr>
                <w:rFonts w:hint="eastAsia"/>
                <w:sz w:val="21"/>
                <w:szCs w:val="21"/>
              </w:rPr>
              <w:t>10F</w:t>
            </w:r>
            <w:r w:rsidRPr="0032656C">
              <w:rPr>
                <w:rFonts w:hint="eastAsia"/>
                <w:sz w:val="21"/>
                <w:szCs w:val="21"/>
              </w:rPr>
              <w:t>：数字化一体手术室</w:t>
            </w:r>
          </w:p>
        </w:tc>
        <w:tc>
          <w:tcPr>
            <w:tcW w:w="815" w:type="pct"/>
            <w:vAlign w:val="center"/>
          </w:tcPr>
          <w:p w14:paraId="68CA117E" w14:textId="7469FAA8" w:rsidR="00D32DC5" w:rsidRPr="0032656C" w:rsidRDefault="00D32DC5" w:rsidP="00D32DC5">
            <w:pPr>
              <w:spacing w:line="240" w:lineRule="auto"/>
              <w:ind w:firstLineChars="0" w:firstLine="0"/>
              <w:rPr>
                <w:sz w:val="21"/>
                <w:szCs w:val="21"/>
              </w:rPr>
            </w:pPr>
            <w:r w:rsidRPr="0032656C">
              <w:rPr>
                <w:rFonts w:hint="eastAsia"/>
                <w:sz w:val="21"/>
                <w:szCs w:val="21"/>
              </w:rPr>
              <w:t>已建成，并投入使用。</w:t>
            </w:r>
          </w:p>
        </w:tc>
      </w:tr>
      <w:tr w:rsidR="0032656C" w:rsidRPr="0032656C" w14:paraId="29B57E55" w14:textId="2B0E0D1B" w:rsidTr="008732FB">
        <w:trPr>
          <w:jc w:val="center"/>
        </w:trPr>
        <w:tc>
          <w:tcPr>
            <w:tcW w:w="476" w:type="pct"/>
            <w:vMerge/>
            <w:vAlign w:val="center"/>
          </w:tcPr>
          <w:p w14:paraId="3569165C" w14:textId="77777777" w:rsidR="00D32DC5" w:rsidRPr="0032656C" w:rsidRDefault="00D32DC5" w:rsidP="00D32DC5">
            <w:pPr>
              <w:spacing w:line="240" w:lineRule="auto"/>
              <w:ind w:firstLineChars="0" w:firstLine="0"/>
              <w:jc w:val="center"/>
              <w:rPr>
                <w:sz w:val="21"/>
                <w:szCs w:val="21"/>
              </w:rPr>
            </w:pPr>
          </w:p>
        </w:tc>
        <w:tc>
          <w:tcPr>
            <w:tcW w:w="631" w:type="pct"/>
            <w:vAlign w:val="center"/>
          </w:tcPr>
          <w:p w14:paraId="1B8B9367" w14:textId="77777777" w:rsidR="00D32DC5" w:rsidRPr="0032656C" w:rsidRDefault="00D32DC5" w:rsidP="00D32DC5">
            <w:pPr>
              <w:spacing w:line="240" w:lineRule="auto"/>
              <w:ind w:firstLineChars="0" w:firstLine="0"/>
              <w:jc w:val="center"/>
              <w:rPr>
                <w:sz w:val="21"/>
                <w:szCs w:val="21"/>
              </w:rPr>
            </w:pPr>
            <w:r w:rsidRPr="0032656C">
              <w:rPr>
                <w:rFonts w:hint="eastAsia"/>
                <w:sz w:val="21"/>
                <w:szCs w:val="21"/>
              </w:rPr>
              <w:t>医技楼</w:t>
            </w:r>
          </w:p>
        </w:tc>
        <w:tc>
          <w:tcPr>
            <w:tcW w:w="3078" w:type="pct"/>
            <w:vAlign w:val="center"/>
          </w:tcPr>
          <w:p w14:paraId="54A290F0" w14:textId="77777777" w:rsidR="00D32DC5" w:rsidRPr="0032656C" w:rsidRDefault="00D32DC5" w:rsidP="00D32DC5">
            <w:pPr>
              <w:spacing w:line="240" w:lineRule="auto"/>
              <w:ind w:firstLineChars="0" w:firstLine="0"/>
              <w:rPr>
                <w:sz w:val="21"/>
                <w:szCs w:val="21"/>
              </w:rPr>
            </w:pPr>
            <w:r w:rsidRPr="0032656C">
              <w:rPr>
                <w:rFonts w:hint="eastAsia"/>
                <w:sz w:val="21"/>
                <w:szCs w:val="21"/>
              </w:rPr>
              <w:t>位于项目区北侧</w:t>
            </w:r>
          </w:p>
          <w:p w14:paraId="7B9F1BB4" w14:textId="77777777" w:rsidR="00D32DC5" w:rsidRPr="0032656C" w:rsidRDefault="00D32DC5" w:rsidP="00D32DC5">
            <w:pPr>
              <w:spacing w:line="240" w:lineRule="auto"/>
              <w:ind w:firstLineChars="0" w:firstLine="0"/>
              <w:rPr>
                <w:sz w:val="21"/>
                <w:szCs w:val="21"/>
              </w:rPr>
            </w:pPr>
            <w:r w:rsidRPr="0032656C">
              <w:rPr>
                <w:rFonts w:hint="eastAsia"/>
                <w:sz w:val="21"/>
                <w:szCs w:val="21"/>
              </w:rPr>
              <w:t>-1F</w:t>
            </w:r>
            <w:r w:rsidRPr="0032656C">
              <w:rPr>
                <w:rFonts w:hint="eastAsia"/>
                <w:sz w:val="21"/>
                <w:szCs w:val="21"/>
              </w:rPr>
              <w:t>：设备科、放疗科</w:t>
            </w:r>
          </w:p>
          <w:p w14:paraId="21F6C466" w14:textId="77777777" w:rsidR="00D32DC5" w:rsidRPr="0032656C" w:rsidRDefault="00D32DC5" w:rsidP="00D32DC5">
            <w:pPr>
              <w:spacing w:line="240" w:lineRule="auto"/>
              <w:ind w:firstLineChars="0" w:firstLine="0"/>
              <w:rPr>
                <w:sz w:val="21"/>
                <w:szCs w:val="21"/>
              </w:rPr>
            </w:pPr>
            <w:r w:rsidRPr="0032656C">
              <w:rPr>
                <w:rFonts w:hint="eastAsia"/>
                <w:sz w:val="21"/>
                <w:szCs w:val="21"/>
              </w:rPr>
              <w:t>1F</w:t>
            </w:r>
            <w:r w:rsidRPr="0032656C">
              <w:rPr>
                <w:rFonts w:hint="eastAsia"/>
                <w:sz w:val="21"/>
                <w:szCs w:val="21"/>
              </w:rPr>
              <w:t>：</w:t>
            </w:r>
            <w:r w:rsidRPr="0032656C">
              <w:rPr>
                <w:rFonts w:hint="eastAsia"/>
                <w:sz w:val="21"/>
                <w:szCs w:val="21"/>
              </w:rPr>
              <w:t>CT</w:t>
            </w:r>
            <w:r w:rsidRPr="0032656C">
              <w:rPr>
                <w:rFonts w:hint="eastAsia"/>
                <w:sz w:val="21"/>
                <w:szCs w:val="21"/>
              </w:rPr>
              <w:t>核磁室、高压氧室、车队</w:t>
            </w:r>
          </w:p>
          <w:p w14:paraId="12D94836" w14:textId="77777777" w:rsidR="00D32DC5" w:rsidRPr="0032656C" w:rsidRDefault="00D32DC5" w:rsidP="00D32DC5">
            <w:pPr>
              <w:spacing w:line="240" w:lineRule="auto"/>
              <w:ind w:firstLineChars="0" w:firstLine="0"/>
              <w:rPr>
                <w:sz w:val="21"/>
                <w:szCs w:val="21"/>
              </w:rPr>
            </w:pPr>
            <w:r w:rsidRPr="0032656C">
              <w:rPr>
                <w:rFonts w:hint="eastAsia"/>
                <w:sz w:val="21"/>
                <w:szCs w:val="21"/>
              </w:rPr>
              <w:t>2F</w:t>
            </w:r>
            <w:r w:rsidRPr="0032656C">
              <w:rPr>
                <w:rFonts w:hint="eastAsia"/>
                <w:sz w:val="21"/>
                <w:szCs w:val="21"/>
              </w:rPr>
              <w:t>：介入室、物资管理课、</w:t>
            </w:r>
            <w:r w:rsidRPr="0032656C">
              <w:rPr>
                <w:rFonts w:hint="eastAsia"/>
                <w:sz w:val="21"/>
                <w:szCs w:val="21"/>
              </w:rPr>
              <w:t>120</w:t>
            </w:r>
            <w:r w:rsidRPr="0032656C">
              <w:rPr>
                <w:rFonts w:hint="eastAsia"/>
                <w:sz w:val="21"/>
                <w:szCs w:val="21"/>
              </w:rPr>
              <w:t>调度指挥中心</w:t>
            </w:r>
          </w:p>
          <w:p w14:paraId="34B3FA36" w14:textId="77777777" w:rsidR="00D32DC5" w:rsidRPr="0032656C" w:rsidRDefault="00D32DC5" w:rsidP="00D32DC5">
            <w:pPr>
              <w:spacing w:line="240" w:lineRule="auto"/>
              <w:ind w:firstLineChars="0" w:firstLine="0"/>
              <w:rPr>
                <w:sz w:val="21"/>
                <w:szCs w:val="21"/>
              </w:rPr>
            </w:pPr>
            <w:r w:rsidRPr="0032656C">
              <w:rPr>
                <w:rFonts w:hint="eastAsia"/>
                <w:sz w:val="21"/>
                <w:szCs w:val="21"/>
              </w:rPr>
              <w:t>3F</w:t>
            </w:r>
            <w:r w:rsidRPr="0032656C">
              <w:rPr>
                <w:rFonts w:hint="eastAsia"/>
                <w:sz w:val="21"/>
                <w:szCs w:val="21"/>
              </w:rPr>
              <w:t>：输血科、病理科、超声科</w:t>
            </w:r>
          </w:p>
          <w:p w14:paraId="7792C51A" w14:textId="77777777" w:rsidR="00D32DC5" w:rsidRPr="0032656C" w:rsidRDefault="00D32DC5" w:rsidP="00D32DC5">
            <w:pPr>
              <w:spacing w:line="240" w:lineRule="auto"/>
              <w:ind w:firstLineChars="0" w:firstLine="0"/>
              <w:rPr>
                <w:sz w:val="21"/>
                <w:szCs w:val="21"/>
              </w:rPr>
            </w:pPr>
            <w:r w:rsidRPr="0032656C">
              <w:rPr>
                <w:rFonts w:hint="eastAsia"/>
                <w:sz w:val="21"/>
                <w:szCs w:val="21"/>
              </w:rPr>
              <w:t>4F</w:t>
            </w:r>
            <w:r w:rsidRPr="0032656C">
              <w:rPr>
                <w:rFonts w:hint="eastAsia"/>
                <w:sz w:val="21"/>
                <w:szCs w:val="21"/>
              </w:rPr>
              <w:t>：神经外科</w:t>
            </w:r>
          </w:p>
          <w:p w14:paraId="54A06E54" w14:textId="77777777" w:rsidR="00D32DC5" w:rsidRPr="0032656C" w:rsidRDefault="00D32DC5" w:rsidP="00D32DC5">
            <w:pPr>
              <w:spacing w:line="240" w:lineRule="auto"/>
              <w:ind w:firstLineChars="0" w:firstLine="0"/>
              <w:rPr>
                <w:sz w:val="21"/>
                <w:szCs w:val="21"/>
              </w:rPr>
            </w:pPr>
            <w:r w:rsidRPr="0032656C">
              <w:rPr>
                <w:rFonts w:hint="eastAsia"/>
                <w:sz w:val="21"/>
                <w:szCs w:val="21"/>
              </w:rPr>
              <w:lastRenderedPageBreak/>
              <w:t>5F</w:t>
            </w:r>
            <w:r w:rsidRPr="0032656C">
              <w:rPr>
                <w:rFonts w:hint="eastAsia"/>
                <w:sz w:val="21"/>
                <w:szCs w:val="21"/>
              </w:rPr>
              <w:t>：骨二科</w:t>
            </w:r>
          </w:p>
        </w:tc>
        <w:tc>
          <w:tcPr>
            <w:tcW w:w="815" w:type="pct"/>
            <w:vAlign w:val="center"/>
          </w:tcPr>
          <w:p w14:paraId="551981B9" w14:textId="6C8C7FDD" w:rsidR="00D32DC5" w:rsidRPr="0032656C" w:rsidRDefault="00D32DC5" w:rsidP="00D32DC5">
            <w:pPr>
              <w:spacing w:line="240" w:lineRule="auto"/>
              <w:ind w:firstLineChars="0" w:firstLine="0"/>
              <w:rPr>
                <w:sz w:val="21"/>
                <w:szCs w:val="21"/>
              </w:rPr>
            </w:pPr>
            <w:r w:rsidRPr="0032656C">
              <w:rPr>
                <w:rFonts w:hint="eastAsia"/>
                <w:sz w:val="21"/>
                <w:szCs w:val="21"/>
              </w:rPr>
              <w:lastRenderedPageBreak/>
              <w:t>已建成，并投入使用。</w:t>
            </w:r>
          </w:p>
        </w:tc>
      </w:tr>
      <w:tr w:rsidR="0032656C" w:rsidRPr="0032656C" w14:paraId="06F88FA6" w14:textId="4E9289E5" w:rsidTr="008732FB">
        <w:trPr>
          <w:jc w:val="center"/>
        </w:trPr>
        <w:tc>
          <w:tcPr>
            <w:tcW w:w="476" w:type="pct"/>
            <w:vMerge/>
            <w:vAlign w:val="center"/>
          </w:tcPr>
          <w:p w14:paraId="32BC5959" w14:textId="77777777" w:rsidR="00D32DC5" w:rsidRPr="0032656C" w:rsidRDefault="00D32DC5" w:rsidP="00D32DC5">
            <w:pPr>
              <w:spacing w:line="240" w:lineRule="auto"/>
              <w:ind w:firstLineChars="0" w:firstLine="0"/>
              <w:jc w:val="center"/>
              <w:rPr>
                <w:sz w:val="21"/>
                <w:szCs w:val="21"/>
              </w:rPr>
            </w:pPr>
          </w:p>
        </w:tc>
        <w:tc>
          <w:tcPr>
            <w:tcW w:w="631" w:type="pct"/>
            <w:vAlign w:val="center"/>
          </w:tcPr>
          <w:p w14:paraId="7EBC7655" w14:textId="77777777" w:rsidR="00D32DC5" w:rsidRPr="0032656C" w:rsidRDefault="00D32DC5" w:rsidP="00D32DC5">
            <w:pPr>
              <w:spacing w:line="240" w:lineRule="auto"/>
              <w:ind w:firstLineChars="0" w:firstLine="0"/>
              <w:jc w:val="center"/>
              <w:rPr>
                <w:sz w:val="21"/>
                <w:szCs w:val="21"/>
              </w:rPr>
            </w:pPr>
            <w:r w:rsidRPr="0032656C">
              <w:rPr>
                <w:rFonts w:hint="eastAsia"/>
                <w:sz w:val="21"/>
                <w:szCs w:val="21"/>
              </w:rPr>
              <w:t>后勤服务综合楼</w:t>
            </w:r>
          </w:p>
        </w:tc>
        <w:tc>
          <w:tcPr>
            <w:tcW w:w="3078" w:type="pct"/>
            <w:vAlign w:val="center"/>
          </w:tcPr>
          <w:p w14:paraId="1F149444" w14:textId="77777777" w:rsidR="00D32DC5" w:rsidRPr="0032656C" w:rsidRDefault="00D32DC5" w:rsidP="00D32DC5">
            <w:pPr>
              <w:spacing w:line="240" w:lineRule="auto"/>
              <w:ind w:firstLineChars="0" w:firstLine="0"/>
              <w:rPr>
                <w:sz w:val="21"/>
                <w:szCs w:val="21"/>
              </w:rPr>
            </w:pPr>
            <w:r w:rsidRPr="0032656C">
              <w:rPr>
                <w:rFonts w:hint="eastAsia"/>
                <w:sz w:val="21"/>
                <w:szCs w:val="21"/>
              </w:rPr>
              <w:t>位于项目区西侧</w:t>
            </w:r>
          </w:p>
          <w:p w14:paraId="7388B211" w14:textId="77777777" w:rsidR="00D32DC5" w:rsidRPr="0032656C" w:rsidRDefault="00D32DC5" w:rsidP="00D32DC5">
            <w:pPr>
              <w:spacing w:line="240" w:lineRule="auto"/>
              <w:ind w:firstLineChars="0" w:firstLine="0"/>
              <w:rPr>
                <w:sz w:val="21"/>
                <w:szCs w:val="21"/>
              </w:rPr>
            </w:pPr>
            <w:r w:rsidRPr="0032656C">
              <w:rPr>
                <w:rFonts w:hint="eastAsia"/>
                <w:sz w:val="21"/>
                <w:szCs w:val="21"/>
              </w:rPr>
              <w:t>-1F</w:t>
            </w:r>
            <w:r w:rsidRPr="0032656C">
              <w:rPr>
                <w:rFonts w:hint="eastAsia"/>
                <w:sz w:val="21"/>
                <w:szCs w:val="21"/>
              </w:rPr>
              <w:t>：核磁</w:t>
            </w:r>
            <w:r w:rsidRPr="0032656C">
              <w:rPr>
                <w:rFonts w:hint="eastAsia"/>
                <w:sz w:val="21"/>
                <w:szCs w:val="21"/>
              </w:rPr>
              <w:t>CT</w:t>
            </w:r>
          </w:p>
          <w:p w14:paraId="5E242D4F" w14:textId="77777777" w:rsidR="00D32DC5" w:rsidRPr="0032656C" w:rsidRDefault="00D32DC5" w:rsidP="00D32DC5">
            <w:pPr>
              <w:spacing w:line="240" w:lineRule="auto"/>
              <w:ind w:firstLineChars="0" w:firstLine="0"/>
              <w:rPr>
                <w:sz w:val="21"/>
                <w:szCs w:val="21"/>
              </w:rPr>
            </w:pPr>
            <w:r w:rsidRPr="0032656C">
              <w:rPr>
                <w:rFonts w:hint="eastAsia"/>
                <w:sz w:val="21"/>
                <w:szCs w:val="21"/>
              </w:rPr>
              <w:t>1F</w:t>
            </w:r>
            <w:r w:rsidRPr="0032656C">
              <w:rPr>
                <w:rFonts w:hint="eastAsia"/>
                <w:sz w:val="21"/>
                <w:szCs w:val="21"/>
              </w:rPr>
              <w:t>：职工餐厅、营养餐厅</w:t>
            </w:r>
          </w:p>
          <w:p w14:paraId="2CEB28B6" w14:textId="77777777" w:rsidR="00D32DC5" w:rsidRPr="0032656C" w:rsidRDefault="00D32DC5" w:rsidP="00D32DC5">
            <w:pPr>
              <w:spacing w:line="240" w:lineRule="auto"/>
              <w:ind w:firstLineChars="0" w:firstLine="0"/>
              <w:rPr>
                <w:sz w:val="21"/>
                <w:szCs w:val="21"/>
              </w:rPr>
            </w:pPr>
            <w:r w:rsidRPr="0032656C">
              <w:rPr>
                <w:rFonts w:hint="eastAsia"/>
                <w:sz w:val="21"/>
                <w:szCs w:val="21"/>
              </w:rPr>
              <w:t>2F</w:t>
            </w:r>
            <w:r w:rsidRPr="0032656C">
              <w:rPr>
                <w:rFonts w:hint="eastAsia"/>
                <w:sz w:val="21"/>
                <w:szCs w:val="21"/>
              </w:rPr>
              <w:t>：综合档案室</w:t>
            </w:r>
          </w:p>
          <w:p w14:paraId="54858F01" w14:textId="77777777" w:rsidR="00D32DC5" w:rsidRPr="0032656C" w:rsidRDefault="00D32DC5" w:rsidP="00D32DC5">
            <w:pPr>
              <w:spacing w:line="240" w:lineRule="auto"/>
              <w:ind w:firstLineChars="0" w:firstLine="0"/>
              <w:rPr>
                <w:sz w:val="21"/>
                <w:szCs w:val="21"/>
              </w:rPr>
            </w:pPr>
            <w:r w:rsidRPr="0032656C">
              <w:rPr>
                <w:rFonts w:hint="eastAsia"/>
                <w:sz w:val="21"/>
                <w:szCs w:val="21"/>
              </w:rPr>
              <w:t>3F</w:t>
            </w:r>
            <w:r w:rsidRPr="0032656C">
              <w:rPr>
                <w:rFonts w:hint="eastAsia"/>
                <w:sz w:val="21"/>
                <w:szCs w:val="21"/>
              </w:rPr>
              <w:t>：洗衣房</w:t>
            </w:r>
          </w:p>
          <w:p w14:paraId="22CBFEBE" w14:textId="77777777" w:rsidR="00D32DC5" w:rsidRPr="0032656C" w:rsidRDefault="00D32DC5" w:rsidP="00D32DC5">
            <w:pPr>
              <w:spacing w:line="240" w:lineRule="auto"/>
              <w:ind w:firstLineChars="0" w:firstLine="0"/>
              <w:rPr>
                <w:sz w:val="21"/>
                <w:szCs w:val="21"/>
              </w:rPr>
            </w:pPr>
            <w:r w:rsidRPr="0032656C">
              <w:rPr>
                <w:rFonts w:hint="eastAsia"/>
                <w:sz w:val="21"/>
                <w:szCs w:val="21"/>
              </w:rPr>
              <w:t>4F</w:t>
            </w:r>
            <w:r w:rsidRPr="0032656C">
              <w:rPr>
                <w:rFonts w:hint="eastAsia"/>
                <w:sz w:val="21"/>
                <w:szCs w:val="21"/>
              </w:rPr>
              <w:t>：病案室、病案库房、网管中心机房</w:t>
            </w:r>
          </w:p>
        </w:tc>
        <w:tc>
          <w:tcPr>
            <w:tcW w:w="815" w:type="pct"/>
            <w:vAlign w:val="center"/>
          </w:tcPr>
          <w:p w14:paraId="66C10169" w14:textId="21E158FA" w:rsidR="00D32DC5" w:rsidRPr="0032656C" w:rsidRDefault="00D32DC5" w:rsidP="00D32DC5">
            <w:pPr>
              <w:spacing w:line="240" w:lineRule="auto"/>
              <w:ind w:firstLineChars="0" w:firstLine="0"/>
              <w:rPr>
                <w:sz w:val="21"/>
                <w:szCs w:val="21"/>
              </w:rPr>
            </w:pPr>
            <w:r w:rsidRPr="0032656C">
              <w:rPr>
                <w:rFonts w:hint="eastAsia"/>
                <w:sz w:val="21"/>
                <w:szCs w:val="21"/>
              </w:rPr>
              <w:t>已建成，并投入使用。</w:t>
            </w:r>
          </w:p>
        </w:tc>
      </w:tr>
      <w:tr w:rsidR="0032656C" w:rsidRPr="0032656C" w14:paraId="3A2632D4" w14:textId="15601694" w:rsidTr="008732FB">
        <w:trPr>
          <w:jc w:val="center"/>
        </w:trPr>
        <w:tc>
          <w:tcPr>
            <w:tcW w:w="476" w:type="pct"/>
            <w:vMerge/>
            <w:vAlign w:val="center"/>
          </w:tcPr>
          <w:p w14:paraId="08AB97DE" w14:textId="77777777" w:rsidR="00D32DC5" w:rsidRPr="0032656C" w:rsidRDefault="00D32DC5" w:rsidP="00D32DC5">
            <w:pPr>
              <w:spacing w:line="240" w:lineRule="auto"/>
              <w:ind w:firstLineChars="0" w:firstLine="0"/>
              <w:jc w:val="center"/>
              <w:rPr>
                <w:sz w:val="21"/>
                <w:szCs w:val="21"/>
              </w:rPr>
            </w:pPr>
          </w:p>
        </w:tc>
        <w:tc>
          <w:tcPr>
            <w:tcW w:w="631" w:type="pct"/>
            <w:vAlign w:val="center"/>
          </w:tcPr>
          <w:p w14:paraId="39EDDAD8" w14:textId="77777777" w:rsidR="00D32DC5" w:rsidRPr="0032656C" w:rsidRDefault="00D32DC5" w:rsidP="00D32DC5">
            <w:pPr>
              <w:spacing w:line="240" w:lineRule="auto"/>
              <w:ind w:firstLineChars="0" w:firstLine="0"/>
              <w:jc w:val="center"/>
              <w:rPr>
                <w:sz w:val="21"/>
                <w:szCs w:val="21"/>
              </w:rPr>
            </w:pPr>
            <w:r w:rsidRPr="0032656C">
              <w:rPr>
                <w:rFonts w:hint="eastAsia"/>
                <w:sz w:val="21"/>
                <w:szCs w:val="21"/>
              </w:rPr>
              <w:t>发热门诊</w:t>
            </w:r>
          </w:p>
        </w:tc>
        <w:tc>
          <w:tcPr>
            <w:tcW w:w="3078" w:type="pct"/>
            <w:vAlign w:val="center"/>
          </w:tcPr>
          <w:p w14:paraId="74F156F9" w14:textId="77777777" w:rsidR="00D32DC5" w:rsidRPr="0032656C" w:rsidRDefault="00D32DC5" w:rsidP="00D32DC5">
            <w:pPr>
              <w:spacing w:line="240" w:lineRule="auto"/>
              <w:ind w:firstLineChars="0" w:firstLine="0"/>
              <w:rPr>
                <w:sz w:val="21"/>
                <w:szCs w:val="21"/>
              </w:rPr>
            </w:pPr>
            <w:r w:rsidRPr="0032656C">
              <w:rPr>
                <w:rFonts w:hint="eastAsia"/>
                <w:sz w:val="21"/>
                <w:szCs w:val="21"/>
              </w:rPr>
              <w:t>位于项目区西侧</w:t>
            </w:r>
          </w:p>
          <w:p w14:paraId="69A28BBC" w14:textId="77777777" w:rsidR="00D32DC5" w:rsidRPr="0032656C" w:rsidRDefault="00D32DC5" w:rsidP="00D32DC5">
            <w:pPr>
              <w:spacing w:line="240" w:lineRule="auto"/>
              <w:ind w:firstLineChars="0" w:firstLine="0"/>
              <w:rPr>
                <w:sz w:val="21"/>
                <w:szCs w:val="21"/>
              </w:rPr>
            </w:pPr>
            <w:r w:rsidRPr="0032656C">
              <w:rPr>
                <w:rFonts w:hint="eastAsia"/>
                <w:sz w:val="21"/>
                <w:szCs w:val="21"/>
              </w:rPr>
              <w:t>1F</w:t>
            </w:r>
            <w:r w:rsidRPr="0032656C">
              <w:rPr>
                <w:rFonts w:hint="eastAsia"/>
                <w:sz w:val="21"/>
                <w:szCs w:val="21"/>
              </w:rPr>
              <w:t>：门诊</w:t>
            </w:r>
          </w:p>
          <w:p w14:paraId="24964CCA" w14:textId="77777777" w:rsidR="00D32DC5" w:rsidRPr="0032656C" w:rsidRDefault="00D32DC5" w:rsidP="00D32DC5">
            <w:pPr>
              <w:spacing w:line="240" w:lineRule="auto"/>
              <w:ind w:firstLineChars="0" w:firstLine="0"/>
              <w:rPr>
                <w:sz w:val="21"/>
                <w:szCs w:val="21"/>
              </w:rPr>
            </w:pPr>
            <w:r w:rsidRPr="0032656C">
              <w:rPr>
                <w:rFonts w:hint="eastAsia"/>
                <w:sz w:val="21"/>
                <w:szCs w:val="21"/>
              </w:rPr>
              <w:t>2F</w:t>
            </w:r>
            <w:r w:rsidRPr="0032656C">
              <w:rPr>
                <w:rFonts w:hint="eastAsia"/>
                <w:sz w:val="21"/>
                <w:szCs w:val="21"/>
              </w:rPr>
              <w:t>：隔离病房</w:t>
            </w:r>
          </w:p>
          <w:p w14:paraId="1BD7A01D" w14:textId="3561C3D6" w:rsidR="00D32DC5" w:rsidRPr="0032656C" w:rsidRDefault="00D32DC5" w:rsidP="00D32DC5">
            <w:pPr>
              <w:spacing w:line="240" w:lineRule="auto"/>
              <w:ind w:firstLineChars="0" w:firstLine="0"/>
              <w:rPr>
                <w:sz w:val="21"/>
                <w:szCs w:val="21"/>
              </w:rPr>
            </w:pPr>
            <w:r w:rsidRPr="0032656C">
              <w:rPr>
                <w:rFonts w:hint="eastAsia"/>
                <w:sz w:val="21"/>
                <w:szCs w:val="21"/>
              </w:rPr>
              <w:t>3F</w:t>
            </w:r>
            <w:r w:rsidRPr="0032656C">
              <w:rPr>
                <w:rFonts w:hint="eastAsia"/>
                <w:sz w:val="21"/>
                <w:szCs w:val="21"/>
              </w:rPr>
              <w:t>：病房</w:t>
            </w:r>
          </w:p>
        </w:tc>
        <w:tc>
          <w:tcPr>
            <w:tcW w:w="815" w:type="pct"/>
            <w:vAlign w:val="center"/>
          </w:tcPr>
          <w:p w14:paraId="224EE1CB" w14:textId="0D06C694" w:rsidR="00D32DC5" w:rsidRPr="0032656C" w:rsidRDefault="00D32DC5" w:rsidP="00D32DC5">
            <w:pPr>
              <w:spacing w:line="240" w:lineRule="auto"/>
              <w:ind w:firstLineChars="0" w:firstLine="0"/>
              <w:rPr>
                <w:sz w:val="21"/>
                <w:szCs w:val="21"/>
              </w:rPr>
            </w:pPr>
            <w:r w:rsidRPr="0032656C">
              <w:rPr>
                <w:rFonts w:hint="eastAsia"/>
                <w:sz w:val="21"/>
                <w:szCs w:val="21"/>
              </w:rPr>
              <w:t>已建成，并投入使用。</w:t>
            </w:r>
          </w:p>
        </w:tc>
      </w:tr>
      <w:tr w:rsidR="0032656C" w:rsidRPr="0032656C" w14:paraId="1A4000BA" w14:textId="4738DACC" w:rsidTr="008732FB">
        <w:trPr>
          <w:jc w:val="center"/>
        </w:trPr>
        <w:tc>
          <w:tcPr>
            <w:tcW w:w="476" w:type="pct"/>
            <w:vMerge/>
            <w:vAlign w:val="center"/>
          </w:tcPr>
          <w:p w14:paraId="6678D4FE" w14:textId="77777777" w:rsidR="00D32DC5" w:rsidRPr="0032656C" w:rsidRDefault="00D32DC5" w:rsidP="00D32DC5">
            <w:pPr>
              <w:spacing w:line="240" w:lineRule="auto"/>
              <w:ind w:firstLineChars="0" w:firstLine="0"/>
              <w:jc w:val="center"/>
              <w:rPr>
                <w:sz w:val="21"/>
                <w:szCs w:val="21"/>
              </w:rPr>
            </w:pPr>
          </w:p>
        </w:tc>
        <w:tc>
          <w:tcPr>
            <w:tcW w:w="631" w:type="pct"/>
            <w:vAlign w:val="center"/>
          </w:tcPr>
          <w:p w14:paraId="448FF648" w14:textId="77777777" w:rsidR="00D32DC5" w:rsidRPr="0032656C" w:rsidRDefault="00D32DC5" w:rsidP="00D32DC5">
            <w:pPr>
              <w:spacing w:line="240" w:lineRule="auto"/>
              <w:ind w:firstLineChars="0" w:firstLine="0"/>
              <w:jc w:val="center"/>
              <w:rPr>
                <w:sz w:val="21"/>
                <w:szCs w:val="21"/>
              </w:rPr>
            </w:pPr>
            <w:r w:rsidRPr="0032656C">
              <w:rPr>
                <w:rFonts w:hint="eastAsia"/>
                <w:sz w:val="21"/>
                <w:szCs w:val="21"/>
              </w:rPr>
              <w:t>内科楼</w:t>
            </w:r>
          </w:p>
        </w:tc>
        <w:tc>
          <w:tcPr>
            <w:tcW w:w="3078" w:type="pct"/>
            <w:vAlign w:val="center"/>
          </w:tcPr>
          <w:p w14:paraId="3C317958" w14:textId="77777777" w:rsidR="00D32DC5" w:rsidRPr="0032656C" w:rsidRDefault="00D32DC5" w:rsidP="00D32DC5">
            <w:pPr>
              <w:spacing w:line="240" w:lineRule="auto"/>
              <w:ind w:firstLineChars="0" w:firstLine="0"/>
              <w:rPr>
                <w:sz w:val="21"/>
                <w:szCs w:val="21"/>
              </w:rPr>
            </w:pPr>
            <w:r w:rsidRPr="0032656C">
              <w:rPr>
                <w:rFonts w:hint="eastAsia"/>
                <w:sz w:val="21"/>
                <w:szCs w:val="21"/>
              </w:rPr>
              <w:t>位于项目区南侧</w:t>
            </w:r>
          </w:p>
          <w:p w14:paraId="29C299F7" w14:textId="72A0962B" w:rsidR="00D32DC5" w:rsidRPr="0032656C" w:rsidRDefault="00D32DC5" w:rsidP="00D32DC5">
            <w:pPr>
              <w:spacing w:line="240" w:lineRule="auto"/>
              <w:ind w:firstLineChars="0" w:firstLine="0"/>
              <w:rPr>
                <w:sz w:val="21"/>
                <w:szCs w:val="21"/>
              </w:rPr>
            </w:pPr>
            <w:r w:rsidRPr="0032656C">
              <w:rPr>
                <w:rFonts w:hint="eastAsia"/>
                <w:sz w:val="21"/>
                <w:szCs w:val="21"/>
              </w:rPr>
              <w:t>1F</w:t>
            </w:r>
            <w:r w:rsidRPr="0032656C">
              <w:rPr>
                <w:rFonts w:hint="eastAsia"/>
                <w:sz w:val="21"/>
                <w:szCs w:val="21"/>
              </w:rPr>
              <w:t>：皮肤科</w:t>
            </w:r>
          </w:p>
          <w:p w14:paraId="299970A0" w14:textId="3B5D7780" w:rsidR="00D32DC5" w:rsidRPr="0032656C" w:rsidRDefault="00D32DC5" w:rsidP="00D32DC5">
            <w:pPr>
              <w:spacing w:line="240" w:lineRule="auto"/>
              <w:ind w:firstLineChars="0" w:firstLine="0"/>
              <w:rPr>
                <w:sz w:val="21"/>
                <w:szCs w:val="21"/>
              </w:rPr>
            </w:pPr>
            <w:r w:rsidRPr="0032656C">
              <w:rPr>
                <w:rFonts w:hint="eastAsia"/>
                <w:sz w:val="21"/>
                <w:szCs w:val="21"/>
              </w:rPr>
              <w:t>2F</w:t>
            </w:r>
            <w:r w:rsidRPr="0032656C">
              <w:rPr>
                <w:rFonts w:hint="eastAsia"/>
                <w:sz w:val="21"/>
                <w:szCs w:val="21"/>
              </w:rPr>
              <w:t>：皮肤科</w:t>
            </w:r>
          </w:p>
          <w:p w14:paraId="7E826012" w14:textId="4F7D58DA" w:rsidR="00D32DC5" w:rsidRPr="0032656C" w:rsidRDefault="00D32DC5" w:rsidP="00D32DC5">
            <w:pPr>
              <w:spacing w:line="240" w:lineRule="auto"/>
              <w:ind w:firstLineChars="0" w:firstLine="0"/>
              <w:rPr>
                <w:sz w:val="21"/>
                <w:szCs w:val="21"/>
              </w:rPr>
            </w:pPr>
            <w:r w:rsidRPr="0032656C">
              <w:rPr>
                <w:rFonts w:hint="eastAsia"/>
                <w:sz w:val="21"/>
                <w:szCs w:val="21"/>
              </w:rPr>
              <w:t>3F</w:t>
            </w:r>
            <w:r w:rsidRPr="0032656C">
              <w:rPr>
                <w:rFonts w:hint="eastAsia"/>
                <w:sz w:val="21"/>
                <w:szCs w:val="21"/>
              </w:rPr>
              <w:t>：肾病科</w:t>
            </w:r>
          </w:p>
          <w:p w14:paraId="61E7F21C" w14:textId="182C8FD7" w:rsidR="00D32DC5" w:rsidRPr="0032656C" w:rsidRDefault="00D32DC5" w:rsidP="00D32DC5">
            <w:pPr>
              <w:spacing w:line="240" w:lineRule="auto"/>
              <w:ind w:firstLineChars="0" w:firstLine="0"/>
              <w:rPr>
                <w:sz w:val="21"/>
                <w:szCs w:val="21"/>
              </w:rPr>
            </w:pPr>
            <w:r w:rsidRPr="0032656C">
              <w:rPr>
                <w:rFonts w:hint="eastAsia"/>
                <w:sz w:val="21"/>
                <w:szCs w:val="21"/>
              </w:rPr>
              <w:t>4F</w:t>
            </w:r>
            <w:r w:rsidRPr="0032656C">
              <w:rPr>
                <w:rFonts w:hint="eastAsia"/>
                <w:sz w:val="21"/>
                <w:szCs w:val="21"/>
              </w:rPr>
              <w:t>：临床营养科、网络信息管理中心</w:t>
            </w:r>
          </w:p>
        </w:tc>
        <w:tc>
          <w:tcPr>
            <w:tcW w:w="815" w:type="pct"/>
            <w:vAlign w:val="center"/>
          </w:tcPr>
          <w:p w14:paraId="6B2EAAD5" w14:textId="0F0D1D24" w:rsidR="00D32DC5" w:rsidRPr="0032656C" w:rsidRDefault="00D32DC5" w:rsidP="00D32DC5">
            <w:pPr>
              <w:spacing w:line="240" w:lineRule="auto"/>
              <w:ind w:firstLineChars="0" w:firstLine="0"/>
              <w:rPr>
                <w:sz w:val="21"/>
                <w:szCs w:val="21"/>
              </w:rPr>
            </w:pPr>
            <w:r w:rsidRPr="0032656C">
              <w:rPr>
                <w:rFonts w:hint="eastAsia"/>
                <w:sz w:val="21"/>
                <w:szCs w:val="21"/>
              </w:rPr>
              <w:t>已建成，并投入使用。</w:t>
            </w:r>
          </w:p>
        </w:tc>
      </w:tr>
      <w:tr w:rsidR="0032656C" w:rsidRPr="0032656C" w14:paraId="67C66166" w14:textId="785CAEB4" w:rsidTr="008732FB">
        <w:trPr>
          <w:jc w:val="center"/>
        </w:trPr>
        <w:tc>
          <w:tcPr>
            <w:tcW w:w="476" w:type="pct"/>
            <w:vMerge/>
            <w:vAlign w:val="center"/>
          </w:tcPr>
          <w:p w14:paraId="2468B045" w14:textId="77777777" w:rsidR="00D32DC5" w:rsidRPr="0032656C" w:rsidRDefault="00D32DC5" w:rsidP="00D32DC5">
            <w:pPr>
              <w:spacing w:line="240" w:lineRule="auto"/>
              <w:ind w:firstLineChars="0" w:firstLine="0"/>
              <w:jc w:val="center"/>
              <w:rPr>
                <w:sz w:val="21"/>
                <w:szCs w:val="21"/>
              </w:rPr>
            </w:pPr>
          </w:p>
        </w:tc>
        <w:tc>
          <w:tcPr>
            <w:tcW w:w="631" w:type="pct"/>
            <w:vAlign w:val="center"/>
          </w:tcPr>
          <w:p w14:paraId="5F3F1298" w14:textId="77777777" w:rsidR="00D32DC5" w:rsidRPr="0032656C" w:rsidRDefault="00D32DC5" w:rsidP="00D32DC5">
            <w:pPr>
              <w:spacing w:line="240" w:lineRule="auto"/>
              <w:ind w:firstLineChars="0" w:firstLine="0"/>
              <w:jc w:val="center"/>
              <w:rPr>
                <w:sz w:val="21"/>
                <w:szCs w:val="21"/>
              </w:rPr>
            </w:pPr>
            <w:r w:rsidRPr="0032656C">
              <w:rPr>
                <w:rFonts w:hint="eastAsia"/>
                <w:sz w:val="21"/>
                <w:szCs w:val="21"/>
              </w:rPr>
              <w:t>行政楼</w:t>
            </w:r>
          </w:p>
        </w:tc>
        <w:tc>
          <w:tcPr>
            <w:tcW w:w="3078" w:type="pct"/>
            <w:vAlign w:val="center"/>
          </w:tcPr>
          <w:p w14:paraId="11B92EA8" w14:textId="77777777" w:rsidR="00D32DC5" w:rsidRPr="0032656C" w:rsidRDefault="00D32DC5" w:rsidP="00D32DC5">
            <w:pPr>
              <w:spacing w:line="240" w:lineRule="auto"/>
              <w:ind w:firstLineChars="0" w:firstLine="0"/>
              <w:rPr>
                <w:sz w:val="21"/>
                <w:szCs w:val="21"/>
              </w:rPr>
            </w:pPr>
            <w:r w:rsidRPr="0032656C">
              <w:rPr>
                <w:rFonts w:hint="eastAsia"/>
                <w:sz w:val="21"/>
                <w:szCs w:val="21"/>
              </w:rPr>
              <w:t>位于项目区东南侧</w:t>
            </w:r>
          </w:p>
          <w:p w14:paraId="083FA9EB" w14:textId="4C3328BC" w:rsidR="00D32DC5" w:rsidRPr="0032656C" w:rsidRDefault="00D32DC5" w:rsidP="00D32DC5">
            <w:pPr>
              <w:spacing w:line="240" w:lineRule="auto"/>
              <w:ind w:firstLineChars="0" w:firstLine="0"/>
              <w:rPr>
                <w:sz w:val="21"/>
                <w:szCs w:val="21"/>
              </w:rPr>
            </w:pPr>
            <w:r w:rsidRPr="0032656C">
              <w:rPr>
                <w:rFonts w:hint="eastAsia"/>
                <w:sz w:val="21"/>
                <w:szCs w:val="21"/>
              </w:rPr>
              <w:t>1F</w:t>
            </w:r>
            <w:r w:rsidRPr="0032656C">
              <w:rPr>
                <w:rFonts w:hint="eastAsia"/>
                <w:sz w:val="21"/>
                <w:szCs w:val="21"/>
              </w:rPr>
              <w:t>：总务科、收发室、中心会议室</w:t>
            </w:r>
          </w:p>
          <w:p w14:paraId="0D664968" w14:textId="102F4A7D" w:rsidR="00D32DC5" w:rsidRPr="0032656C" w:rsidRDefault="00D32DC5" w:rsidP="00D32DC5">
            <w:pPr>
              <w:spacing w:line="240" w:lineRule="auto"/>
              <w:ind w:firstLineChars="0" w:firstLine="0"/>
              <w:rPr>
                <w:sz w:val="21"/>
                <w:szCs w:val="21"/>
              </w:rPr>
            </w:pPr>
            <w:r w:rsidRPr="0032656C">
              <w:rPr>
                <w:rFonts w:hint="eastAsia"/>
                <w:sz w:val="21"/>
                <w:szCs w:val="21"/>
              </w:rPr>
              <w:t>2F</w:t>
            </w:r>
            <w:r w:rsidRPr="0032656C">
              <w:rPr>
                <w:rFonts w:hint="eastAsia"/>
                <w:sz w:val="21"/>
                <w:szCs w:val="21"/>
              </w:rPr>
              <w:t>：医务部、护理部、科教科、药剂科、招标办</w:t>
            </w:r>
          </w:p>
          <w:p w14:paraId="281AD4A1" w14:textId="65DA399D" w:rsidR="00D32DC5" w:rsidRPr="0032656C" w:rsidRDefault="00D32DC5" w:rsidP="00D32DC5">
            <w:pPr>
              <w:spacing w:line="240" w:lineRule="auto"/>
              <w:ind w:firstLineChars="0" w:firstLine="0"/>
              <w:rPr>
                <w:sz w:val="21"/>
                <w:szCs w:val="21"/>
              </w:rPr>
            </w:pPr>
            <w:r w:rsidRPr="0032656C">
              <w:rPr>
                <w:rFonts w:hint="eastAsia"/>
                <w:sz w:val="21"/>
                <w:szCs w:val="21"/>
              </w:rPr>
              <w:t>3F</w:t>
            </w:r>
            <w:r w:rsidRPr="0032656C">
              <w:rPr>
                <w:rFonts w:hint="eastAsia"/>
                <w:sz w:val="21"/>
                <w:szCs w:val="21"/>
              </w:rPr>
              <w:t>：党委书记办、院长办、副院长办、会议室、纪委书记办、党政办（组织科）、宣传科、纪检监察审计科</w:t>
            </w:r>
          </w:p>
          <w:p w14:paraId="285BE0A8" w14:textId="5A3AD235" w:rsidR="00D32DC5" w:rsidRPr="0032656C" w:rsidRDefault="00D32DC5" w:rsidP="00D32DC5">
            <w:pPr>
              <w:spacing w:line="240" w:lineRule="auto"/>
              <w:ind w:firstLineChars="0" w:firstLine="0"/>
              <w:rPr>
                <w:sz w:val="21"/>
                <w:szCs w:val="21"/>
              </w:rPr>
            </w:pPr>
            <w:r w:rsidRPr="0032656C">
              <w:rPr>
                <w:rFonts w:hint="eastAsia"/>
                <w:sz w:val="21"/>
                <w:szCs w:val="21"/>
              </w:rPr>
              <w:t>4F</w:t>
            </w:r>
            <w:r w:rsidRPr="0032656C">
              <w:rPr>
                <w:rFonts w:hint="eastAsia"/>
                <w:sz w:val="21"/>
                <w:szCs w:val="21"/>
              </w:rPr>
              <w:t>：人事科、医患纠纷调节办公室、院感办（公共卫生科）、财务科、质量控制办公室、经管科</w:t>
            </w:r>
          </w:p>
        </w:tc>
        <w:tc>
          <w:tcPr>
            <w:tcW w:w="815" w:type="pct"/>
            <w:vAlign w:val="center"/>
          </w:tcPr>
          <w:p w14:paraId="16A71D03" w14:textId="1D345ED7" w:rsidR="00D32DC5" w:rsidRPr="0032656C" w:rsidRDefault="00D32DC5" w:rsidP="00D32DC5">
            <w:pPr>
              <w:spacing w:line="240" w:lineRule="auto"/>
              <w:ind w:firstLineChars="0" w:firstLine="0"/>
              <w:rPr>
                <w:sz w:val="21"/>
                <w:szCs w:val="21"/>
              </w:rPr>
            </w:pPr>
            <w:r w:rsidRPr="0032656C">
              <w:rPr>
                <w:rFonts w:hint="eastAsia"/>
                <w:sz w:val="21"/>
                <w:szCs w:val="21"/>
              </w:rPr>
              <w:t>已建成，并投入使用。</w:t>
            </w:r>
          </w:p>
        </w:tc>
      </w:tr>
      <w:tr w:rsidR="0032656C" w:rsidRPr="0032656C" w14:paraId="0900C128" w14:textId="2410CC0A" w:rsidTr="008732FB">
        <w:trPr>
          <w:jc w:val="center"/>
        </w:trPr>
        <w:tc>
          <w:tcPr>
            <w:tcW w:w="476" w:type="pct"/>
            <w:vMerge/>
            <w:vAlign w:val="center"/>
          </w:tcPr>
          <w:p w14:paraId="40937420" w14:textId="77777777" w:rsidR="00D32DC5" w:rsidRPr="0032656C" w:rsidRDefault="00D32DC5" w:rsidP="00D32DC5">
            <w:pPr>
              <w:spacing w:line="240" w:lineRule="auto"/>
              <w:ind w:firstLineChars="0" w:firstLine="0"/>
              <w:jc w:val="center"/>
              <w:rPr>
                <w:sz w:val="21"/>
                <w:szCs w:val="21"/>
              </w:rPr>
            </w:pPr>
          </w:p>
        </w:tc>
        <w:tc>
          <w:tcPr>
            <w:tcW w:w="631" w:type="pct"/>
            <w:vAlign w:val="center"/>
          </w:tcPr>
          <w:p w14:paraId="73DAC2F1" w14:textId="77777777" w:rsidR="00D32DC5" w:rsidRPr="0032656C" w:rsidRDefault="00D32DC5" w:rsidP="00D32DC5">
            <w:pPr>
              <w:spacing w:line="240" w:lineRule="auto"/>
              <w:ind w:firstLineChars="0" w:firstLine="0"/>
              <w:jc w:val="center"/>
              <w:rPr>
                <w:sz w:val="21"/>
                <w:szCs w:val="21"/>
              </w:rPr>
            </w:pPr>
            <w:r w:rsidRPr="0032656C">
              <w:rPr>
                <w:rFonts w:hint="eastAsia"/>
                <w:sz w:val="21"/>
                <w:szCs w:val="21"/>
              </w:rPr>
              <w:t>职工体育楼</w:t>
            </w:r>
          </w:p>
        </w:tc>
        <w:tc>
          <w:tcPr>
            <w:tcW w:w="3078" w:type="pct"/>
            <w:vAlign w:val="center"/>
          </w:tcPr>
          <w:p w14:paraId="2A759728" w14:textId="77777777" w:rsidR="00D32DC5" w:rsidRPr="0032656C" w:rsidRDefault="00D32DC5" w:rsidP="00D32DC5">
            <w:pPr>
              <w:spacing w:line="240" w:lineRule="auto"/>
              <w:ind w:firstLineChars="0" w:firstLine="0"/>
              <w:rPr>
                <w:sz w:val="21"/>
                <w:szCs w:val="21"/>
              </w:rPr>
            </w:pPr>
            <w:r w:rsidRPr="0032656C">
              <w:rPr>
                <w:rFonts w:hint="eastAsia"/>
                <w:sz w:val="21"/>
                <w:szCs w:val="21"/>
              </w:rPr>
              <w:t>位于项目区南侧</w:t>
            </w:r>
          </w:p>
          <w:p w14:paraId="5A549175" w14:textId="04055EEB" w:rsidR="00D32DC5" w:rsidRPr="0032656C" w:rsidRDefault="00D32DC5" w:rsidP="00D32DC5">
            <w:pPr>
              <w:spacing w:line="240" w:lineRule="auto"/>
              <w:ind w:firstLineChars="0" w:firstLine="0"/>
              <w:rPr>
                <w:sz w:val="21"/>
                <w:szCs w:val="21"/>
              </w:rPr>
            </w:pPr>
            <w:r w:rsidRPr="0032656C">
              <w:rPr>
                <w:rFonts w:hint="eastAsia"/>
                <w:sz w:val="21"/>
                <w:szCs w:val="21"/>
              </w:rPr>
              <w:t>1F</w:t>
            </w:r>
            <w:r w:rsidRPr="0032656C">
              <w:rPr>
                <w:rFonts w:hint="eastAsia"/>
                <w:sz w:val="21"/>
                <w:szCs w:val="21"/>
              </w:rPr>
              <w:t>：室内活动室</w:t>
            </w:r>
          </w:p>
          <w:p w14:paraId="7C3499E4" w14:textId="0C9812B6" w:rsidR="00D32DC5" w:rsidRPr="0032656C" w:rsidRDefault="00D32DC5" w:rsidP="00D32DC5">
            <w:pPr>
              <w:spacing w:line="240" w:lineRule="auto"/>
              <w:ind w:firstLineChars="0" w:firstLine="0"/>
              <w:rPr>
                <w:sz w:val="21"/>
                <w:szCs w:val="21"/>
              </w:rPr>
            </w:pPr>
            <w:r w:rsidRPr="0032656C">
              <w:rPr>
                <w:rFonts w:hint="eastAsia"/>
                <w:sz w:val="21"/>
                <w:szCs w:val="21"/>
              </w:rPr>
              <w:t>2F</w:t>
            </w:r>
            <w:r w:rsidRPr="0032656C">
              <w:rPr>
                <w:rFonts w:hint="eastAsia"/>
                <w:sz w:val="21"/>
                <w:szCs w:val="21"/>
              </w:rPr>
              <w:t>：室内活动室</w:t>
            </w:r>
          </w:p>
        </w:tc>
        <w:tc>
          <w:tcPr>
            <w:tcW w:w="815" w:type="pct"/>
            <w:vAlign w:val="center"/>
          </w:tcPr>
          <w:p w14:paraId="33706E34" w14:textId="3B6B9A7C" w:rsidR="00D32DC5" w:rsidRPr="0032656C" w:rsidRDefault="00D32DC5" w:rsidP="00D32DC5">
            <w:pPr>
              <w:spacing w:line="240" w:lineRule="auto"/>
              <w:ind w:firstLineChars="0" w:firstLine="0"/>
              <w:rPr>
                <w:sz w:val="21"/>
                <w:szCs w:val="21"/>
              </w:rPr>
            </w:pPr>
            <w:r w:rsidRPr="0032656C">
              <w:rPr>
                <w:rFonts w:hint="eastAsia"/>
                <w:sz w:val="21"/>
                <w:szCs w:val="21"/>
              </w:rPr>
              <w:t>已建成，并投入使用。</w:t>
            </w:r>
          </w:p>
        </w:tc>
      </w:tr>
      <w:tr w:rsidR="0032656C" w:rsidRPr="0032656C" w14:paraId="462FD9B6" w14:textId="7B40A12C" w:rsidTr="008732FB">
        <w:trPr>
          <w:jc w:val="center"/>
        </w:trPr>
        <w:tc>
          <w:tcPr>
            <w:tcW w:w="476" w:type="pct"/>
            <w:vMerge/>
            <w:vAlign w:val="center"/>
          </w:tcPr>
          <w:p w14:paraId="7CFEE2C9" w14:textId="77777777" w:rsidR="00D32DC5" w:rsidRPr="0032656C" w:rsidRDefault="00D32DC5" w:rsidP="00D32DC5">
            <w:pPr>
              <w:spacing w:line="240" w:lineRule="auto"/>
              <w:ind w:firstLineChars="0" w:firstLine="0"/>
              <w:jc w:val="center"/>
              <w:rPr>
                <w:sz w:val="21"/>
                <w:szCs w:val="21"/>
              </w:rPr>
            </w:pPr>
          </w:p>
        </w:tc>
        <w:tc>
          <w:tcPr>
            <w:tcW w:w="631" w:type="pct"/>
            <w:vAlign w:val="center"/>
          </w:tcPr>
          <w:p w14:paraId="594F2F41" w14:textId="77777777" w:rsidR="00D32DC5" w:rsidRPr="0032656C" w:rsidRDefault="00D32DC5" w:rsidP="00D32DC5">
            <w:pPr>
              <w:spacing w:line="240" w:lineRule="auto"/>
              <w:ind w:firstLineChars="0" w:firstLine="0"/>
              <w:jc w:val="center"/>
              <w:rPr>
                <w:sz w:val="21"/>
                <w:szCs w:val="21"/>
              </w:rPr>
            </w:pPr>
            <w:r w:rsidRPr="0032656C">
              <w:rPr>
                <w:rFonts w:hint="eastAsia"/>
                <w:sz w:val="21"/>
                <w:szCs w:val="21"/>
              </w:rPr>
              <w:t>综合楼</w:t>
            </w:r>
            <w:r w:rsidRPr="0032656C">
              <w:rPr>
                <w:rFonts w:hint="eastAsia"/>
                <w:sz w:val="21"/>
                <w:szCs w:val="21"/>
              </w:rPr>
              <w:t>/</w:t>
            </w:r>
            <w:r w:rsidRPr="0032656C">
              <w:rPr>
                <w:rFonts w:hint="eastAsia"/>
                <w:sz w:val="21"/>
                <w:szCs w:val="21"/>
              </w:rPr>
              <w:t>皮肤科门诊</w:t>
            </w:r>
          </w:p>
        </w:tc>
        <w:tc>
          <w:tcPr>
            <w:tcW w:w="3078" w:type="pct"/>
            <w:vAlign w:val="center"/>
          </w:tcPr>
          <w:p w14:paraId="4DD4C2BB" w14:textId="77777777" w:rsidR="00D32DC5" w:rsidRPr="0032656C" w:rsidRDefault="00D32DC5" w:rsidP="00D32DC5">
            <w:pPr>
              <w:spacing w:line="240" w:lineRule="auto"/>
              <w:ind w:firstLineChars="0" w:firstLine="0"/>
              <w:rPr>
                <w:sz w:val="21"/>
                <w:szCs w:val="21"/>
              </w:rPr>
            </w:pPr>
            <w:r w:rsidRPr="0032656C">
              <w:rPr>
                <w:rFonts w:hint="eastAsia"/>
                <w:sz w:val="21"/>
                <w:szCs w:val="21"/>
              </w:rPr>
              <w:t>位于项目区东南侧</w:t>
            </w:r>
          </w:p>
          <w:p w14:paraId="763F4BE8" w14:textId="77777777" w:rsidR="00D32DC5" w:rsidRPr="0032656C" w:rsidRDefault="00D32DC5" w:rsidP="00D32DC5">
            <w:pPr>
              <w:spacing w:line="240" w:lineRule="auto"/>
              <w:ind w:firstLineChars="0" w:firstLine="0"/>
              <w:rPr>
                <w:sz w:val="21"/>
                <w:szCs w:val="21"/>
              </w:rPr>
            </w:pPr>
            <w:r w:rsidRPr="0032656C">
              <w:rPr>
                <w:rFonts w:hint="eastAsia"/>
                <w:sz w:val="21"/>
                <w:szCs w:val="21"/>
              </w:rPr>
              <w:t>1F</w:t>
            </w:r>
            <w:r w:rsidRPr="0032656C">
              <w:rPr>
                <w:rFonts w:hint="eastAsia"/>
                <w:sz w:val="21"/>
                <w:szCs w:val="21"/>
              </w:rPr>
              <w:t>：中医科门诊、心理测评室、睡眠监测室、</w:t>
            </w:r>
          </w:p>
          <w:p w14:paraId="75500A86" w14:textId="77777777" w:rsidR="00D32DC5" w:rsidRPr="0032656C" w:rsidRDefault="00D32DC5" w:rsidP="00D32DC5">
            <w:pPr>
              <w:spacing w:line="240" w:lineRule="auto"/>
              <w:ind w:firstLineChars="0" w:firstLine="0"/>
              <w:rPr>
                <w:sz w:val="21"/>
                <w:szCs w:val="21"/>
              </w:rPr>
            </w:pPr>
            <w:r w:rsidRPr="0032656C">
              <w:rPr>
                <w:rFonts w:hint="eastAsia"/>
                <w:sz w:val="21"/>
                <w:szCs w:val="21"/>
              </w:rPr>
              <w:t>2F</w:t>
            </w:r>
            <w:r w:rsidRPr="0032656C">
              <w:rPr>
                <w:rFonts w:hint="eastAsia"/>
                <w:sz w:val="21"/>
                <w:szCs w:val="21"/>
              </w:rPr>
              <w:t>：全科医学科、皮肤科门诊</w:t>
            </w:r>
          </w:p>
          <w:p w14:paraId="1AB0B1A4" w14:textId="77777777" w:rsidR="00D32DC5" w:rsidRPr="0032656C" w:rsidRDefault="00D32DC5" w:rsidP="00D32DC5">
            <w:pPr>
              <w:spacing w:line="240" w:lineRule="auto"/>
              <w:ind w:firstLineChars="0" w:firstLine="0"/>
              <w:rPr>
                <w:sz w:val="21"/>
                <w:szCs w:val="21"/>
              </w:rPr>
            </w:pPr>
            <w:r w:rsidRPr="0032656C">
              <w:rPr>
                <w:rFonts w:hint="eastAsia"/>
                <w:sz w:val="21"/>
                <w:szCs w:val="21"/>
              </w:rPr>
              <w:t>3F</w:t>
            </w:r>
            <w:r w:rsidRPr="0032656C">
              <w:rPr>
                <w:rFonts w:hint="eastAsia"/>
                <w:sz w:val="21"/>
                <w:szCs w:val="21"/>
              </w:rPr>
              <w:t>：老年病科</w:t>
            </w:r>
          </w:p>
          <w:p w14:paraId="079B96E8" w14:textId="77777777" w:rsidR="00D32DC5" w:rsidRPr="0032656C" w:rsidRDefault="00D32DC5" w:rsidP="00D32DC5">
            <w:pPr>
              <w:spacing w:line="240" w:lineRule="auto"/>
              <w:ind w:firstLineChars="0" w:firstLine="0"/>
              <w:rPr>
                <w:sz w:val="21"/>
                <w:szCs w:val="21"/>
              </w:rPr>
            </w:pPr>
            <w:r w:rsidRPr="0032656C">
              <w:rPr>
                <w:rFonts w:hint="eastAsia"/>
                <w:sz w:val="21"/>
                <w:szCs w:val="21"/>
              </w:rPr>
              <w:t>4F</w:t>
            </w:r>
            <w:r w:rsidRPr="0032656C">
              <w:rPr>
                <w:rFonts w:hint="eastAsia"/>
                <w:sz w:val="21"/>
                <w:szCs w:val="21"/>
              </w:rPr>
              <w:t>：临床心理科</w:t>
            </w:r>
          </w:p>
          <w:p w14:paraId="76F8E9D7" w14:textId="77777777" w:rsidR="00D32DC5" w:rsidRPr="0032656C" w:rsidRDefault="00D32DC5" w:rsidP="00D32DC5">
            <w:pPr>
              <w:spacing w:line="240" w:lineRule="auto"/>
              <w:ind w:firstLineChars="0" w:firstLine="0"/>
              <w:rPr>
                <w:sz w:val="21"/>
                <w:szCs w:val="21"/>
              </w:rPr>
            </w:pPr>
            <w:r w:rsidRPr="0032656C">
              <w:rPr>
                <w:rFonts w:hint="eastAsia"/>
                <w:sz w:val="21"/>
                <w:szCs w:val="21"/>
              </w:rPr>
              <w:t>5F</w:t>
            </w:r>
            <w:r w:rsidRPr="0032656C">
              <w:rPr>
                <w:rFonts w:hint="eastAsia"/>
                <w:sz w:val="21"/>
                <w:szCs w:val="21"/>
              </w:rPr>
              <w:t>：心内三科（冠心病介入科）</w:t>
            </w:r>
          </w:p>
        </w:tc>
        <w:tc>
          <w:tcPr>
            <w:tcW w:w="815" w:type="pct"/>
            <w:vAlign w:val="center"/>
          </w:tcPr>
          <w:p w14:paraId="7973FE7B" w14:textId="459273BD" w:rsidR="00D32DC5" w:rsidRPr="0032656C" w:rsidRDefault="00D32DC5" w:rsidP="00D32DC5">
            <w:pPr>
              <w:spacing w:line="240" w:lineRule="auto"/>
              <w:ind w:firstLineChars="0" w:firstLine="0"/>
              <w:rPr>
                <w:sz w:val="21"/>
                <w:szCs w:val="21"/>
              </w:rPr>
            </w:pPr>
            <w:r w:rsidRPr="0032656C">
              <w:rPr>
                <w:rFonts w:hint="eastAsia"/>
                <w:sz w:val="21"/>
                <w:szCs w:val="21"/>
              </w:rPr>
              <w:t>已建成，并投入使用。</w:t>
            </w:r>
          </w:p>
        </w:tc>
      </w:tr>
      <w:tr w:rsidR="0032656C" w:rsidRPr="0032656C" w14:paraId="6C582700" w14:textId="71F6AB4B" w:rsidTr="008732FB">
        <w:trPr>
          <w:jc w:val="center"/>
        </w:trPr>
        <w:tc>
          <w:tcPr>
            <w:tcW w:w="476" w:type="pct"/>
            <w:vMerge w:val="restart"/>
            <w:vAlign w:val="center"/>
          </w:tcPr>
          <w:p w14:paraId="34BFF7A8" w14:textId="77777777" w:rsidR="00D32DC5" w:rsidRPr="0032656C" w:rsidRDefault="00D32DC5" w:rsidP="00D32DC5">
            <w:pPr>
              <w:spacing w:line="240" w:lineRule="auto"/>
              <w:ind w:firstLineChars="0" w:firstLine="0"/>
              <w:jc w:val="center"/>
              <w:rPr>
                <w:sz w:val="21"/>
                <w:szCs w:val="21"/>
              </w:rPr>
            </w:pPr>
            <w:r w:rsidRPr="0032656C">
              <w:rPr>
                <w:rFonts w:hint="eastAsia"/>
                <w:sz w:val="21"/>
                <w:szCs w:val="21"/>
              </w:rPr>
              <w:t>辅助</w:t>
            </w:r>
          </w:p>
          <w:p w14:paraId="438CA805" w14:textId="77777777" w:rsidR="00D32DC5" w:rsidRPr="0032656C" w:rsidRDefault="00D32DC5" w:rsidP="00D32DC5">
            <w:pPr>
              <w:spacing w:line="240" w:lineRule="auto"/>
              <w:ind w:firstLineChars="0" w:firstLine="0"/>
              <w:jc w:val="center"/>
              <w:rPr>
                <w:sz w:val="21"/>
                <w:szCs w:val="21"/>
              </w:rPr>
            </w:pPr>
            <w:r w:rsidRPr="0032656C">
              <w:rPr>
                <w:rFonts w:hint="eastAsia"/>
                <w:sz w:val="21"/>
                <w:szCs w:val="21"/>
              </w:rPr>
              <w:t>工程</w:t>
            </w:r>
          </w:p>
        </w:tc>
        <w:tc>
          <w:tcPr>
            <w:tcW w:w="631" w:type="pct"/>
            <w:vAlign w:val="center"/>
          </w:tcPr>
          <w:p w14:paraId="0616A64E" w14:textId="77777777" w:rsidR="00D32DC5" w:rsidRPr="0032656C" w:rsidRDefault="00D32DC5" w:rsidP="00D32DC5">
            <w:pPr>
              <w:spacing w:line="240" w:lineRule="auto"/>
              <w:ind w:firstLineChars="0" w:firstLine="0"/>
              <w:jc w:val="center"/>
              <w:rPr>
                <w:sz w:val="21"/>
                <w:szCs w:val="21"/>
              </w:rPr>
            </w:pPr>
            <w:r w:rsidRPr="0032656C">
              <w:rPr>
                <w:rFonts w:hint="eastAsia"/>
                <w:sz w:val="21"/>
                <w:szCs w:val="21"/>
              </w:rPr>
              <w:t>污水处理站</w:t>
            </w:r>
          </w:p>
        </w:tc>
        <w:tc>
          <w:tcPr>
            <w:tcW w:w="3078" w:type="pct"/>
            <w:vAlign w:val="center"/>
          </w:tcPr>
          <w:p w14:paraId="2DF6B3B0" w14:textId="77777777" w:rsidR="00D32DC5" w:rsidRPr="0032656C" w:rsidRDefault="00D32DC5" w:rsidP="00D32DC5">
            <w:pPr>
              <w:spacing w:line="240" w:lineRule="auto"/>
              <w:ind w:firstLineChars="0" w:firstLine="0"/>
              <w:rPr>
                <w:sz w:val="21"/>
                <w:szCs w:val="21"/>
              </w:rPr>
            </w:pPr>
            <w:r w:rsidRPr="0032656C">
              <w:rPr>
                <w:rFonts w:hint="eastAsia"/>
                <w:sz w:val="21"/>
                <w:szCs w:val="21"/>
              </w:rPr>
              <w:t>600m</w:t>
            </w:r>
            <w:r w:rsidRPr="0032656C">
              <w:rPr>
                <w:rFonts w:hint="eastAsia"/>
                <w:sz w:val="21"/>
                <w:szCs w:val="21"/>
                <w:vertAlign w:val="superscript"/>
              </w:rPr>
              <w:t>3</w:t>
            </w:r>
            <w:r w:rsidRPr="0032656C">
              <w:rPr>
                <w:rFonts w:hint="eastAsia"/>
                <w:sz w:val="21"/>
                <w:szCs w:val="21"/>
              </w:rPr>
              <w:t>/a</w:t>
            </w:r>
            <w:r w:rsidRPr="0032656C">
              <w:rPr>
                <w:rFonts w:hint="eastAsia"/>
                <w:sz w:val="21"/>
                <w:szCs w:val="21"/>
              </w:rPr>
              <w:t>地埋式污水处理站一座，位于项目区北侧</w:t>
            </w:r>
          </w:p>
        </w:tc>
        <w:tc>
          <w:tcPr>
            <w:tcW w:w="815" w:type="pct"/>
            <w:vMerge w:val="restart"/>
            <w:vAlign w:val="center"/>
          </w:tcPr>
          <w:p w14:paraId="1F164AC5" w14:textId="0D30D237" w:rsidR="00D32DC5" w:rsidRPr="0032656C" w:rsidRDefault="00D32DC5" w:rsidP="00D32DC5">
            <w:pPr>
              <w:spacing w:line="240" w:lineRule="auto"/>
              <w:ind w:firstLineChars="0" w:firstLine="0"/>
              <w:rPr>
                <w:sz w:val="21"/>
                <w:szCs w:val="21"/>
              </w:rPr>
            </w:pPr>
            <w:r w:rsidRPr="0032656C">
              <w:rPr>
                <w:rFonts w:hint="eastAsia"/>
                <w:sz w:val="21"/>
                <w:szCs w:val="21"/>
              </w:rPr>
              <w:t>已建成，并投入使用。</w:t>
            </w:r>
          </w:p>
        </w:tc>
      </w:tr>
      <w:tr w:rsidR="0032656C" w:rsidRPr="0032656C" w14:paraId="2F3CAF03" w14:textId="353F180C" w:rsidTr="008732FB">
        <w:trPr>
          <w:jc w:val="center"/>
        </w:trPr>
        <w:tc>
          <w:tcPr>
            <w:tcW w:w="476" w:type="pct"/>
            <w:vMerge/>
            <w:vAlign w:val="center"/>
          </w:tcPr>
          <w:p w14:paraId="0CDD1075" w14:textId="77777777" w:rsidR="00D32DC5" w:rsidRPr="0032656C" w:rsidRDefault="00D32DC5" w:rsidP="00D32DC5">
            <w:pPr>
              <w:spacing w:line="240" w:lineRule="auto"/>
              <w:ind w:firstLineChars="0" w:firstLine="0"/>
              <w:jc w:val="center"/>
              <w:rPr>
                <w:sz w:val="21"/>
                <w:szCs w:val="21"/>
              </w:rPr>
            </w:pPr>
          </w:p>
        </w:tc>
        <w:tc>
          <w:tcPr>
            <w:tcW w:w="631" w:type="pct"/>
            <w:vAlign w:val="center"/>
          </w:tcPr>
          <w:p w14:paraId="17CD09E2" w14:textId="77777777" w:rsidR="00D32DC5" w:rsidRPr="0032656C" w:rsidRDefault="00D32DC5" w:rsidP="00D32DC5">
            <w:pPr>
              <w:spacing w:line="240" w:lineRule="auto"/>
              <w:ind w:firstLineChars="0" w:firstLine="0"/>
              <w:jc w:val="center"/>
              <w:rPr>
                <w:sz w:val="21"/>
                <w:szCs w:val="21"/>
              </w:rPr>
            </w:pPr>
            <w:r w:rsidRPr="0032656C">
              <w:rPr>
                <w:rFonts w:hint="eastAsia"/>
                <w:sz w:val="21"/>
                <w:szCs w:val="21"/>
              </w:rPr>
              <w:t>医疗废物暂存间</w:t>
            </w:r>
          </w:p>
        </w:tc>
        <w:tc>
          <w:tcPr>
            <w:tcW w:w="3078" w:type="pct"/>
            <w:vAlign w:val="center"/>
          </w:tcPr>
          <w:p w14:paraId="3000F17A" w14:textId="77777777" w:rsidR="00D32DC5" w:rsidRPr="0032656C" w:rsidRDefault="00D32DC5" w:rsidP="00D32DC5">
            <w:pPr>
              <w:spacing w:line="240" w:lineRule="auto"/>
              <w:ind w:firstLineChars="0" w:firstLine="0"/>
              <w:rPr>
                <w:sz w:val="21"/>
                <w:szCs w:val="21"/>
              </w:rPr>
            </w:pPr>
            <w:r w:rsidRPr="0032656C">
              <w:rPr>
                <w:rFonts w:hint="eastAsia"/>
                <w:sz w:val="21"/>
                <w:szCs w:val="21"/>
              </w:rPr>
              <w:t>52m</w:t>
            </w:r>
            <w:r w:rsidRPr="0032656C">
              <w:rPr>
                <w:rFonts w:hint="eastAsia"/>
                <w:sz w:val="21"/>
                <w:szCs w:val="21"/>
                <w:vertAlign w:val="superscript"/>
              </w:rPr>
              <w:t>2</w:t>
            </w:r>
            <w:r w:rsidRPr="0032656C">
              <w:rPr>
                <w:rFonts w:hint="eastAsia"/>
                <w:sz w:val="21"/>
                <w:szCs w:val="21"/>
              </w:rPr>
              <w:t>医疗废物暂存间一座，位于项目区北侧</w:t>
            </w:r>
          </w:p>
        </w:tc>
        <w:tc>
          <w:tcPr>
            <w:tcW w:w="815" w:type="pct"/>
            <w:vMerge/>
            <w:vAlign w:val="center"/>
          </w:tcPr>
          <w:p w14:paraId="508A4BD7" w14:textId="01862E83" w:rsidR="00D32DC5" w:rsidRPr="0032656C" w:rsidRDefault="00D32DC5" w:rsidP="00D32DC5">
            <w:pPr>
              <w:spacing w:line="240" w:lineRule="auto"/>
              <w:ind w:firstLine="420"/>
              <w:rPr>
                <w:sz w:val="21"/>
                <w:szCs w:val="21"/>
              </w:rPr>
            </w:pPr>
          </w:p>
        </w:tc>
      </w:tr>
      <w:tr w:rsidR="0032656C" w:rsidRPr="0032656C" w14:paraId="5FB71F6E" w14:textId="648C5BE2" w:rsidTr="008732FB">
        <w:trPr>
          <w:jc w:val="center"/>
        </w:trPr>
        <w:tc>
          <w:tcPr>
            <w:tcW w:w="476" w:type="pct"/>
            <w:vMerge/>
            <w:vAlign w:val="center"/>
          </w:tcPr>
          <w:p w14:paraId="4612C9D3" w14:textId="77777777" w:rsidR="00D32DC5" w:rsidRPr="0032656C" w:rsidRDefault="00D32DC5" w:rsidP="00D32DC5">
            <w:pPr>
              <w:spacing w:line="240" w:lineRule="auto"/>
              <w:ind w:firstLineChars="0" w:firstLine="0"/>
              <w:jc w:val="center"/>
              <w:rPr>
                <w:sz w:val="21"/>
                <w:szCs w:val="21"/>
              </w:rPr>
            </w:pPr>
          </w:p>
        </w:tc>
        <w:tc>
          <w:tcPr>
            <w:tcW w:w="631" w:type="pct"/>
            <w:vAlign w:val="center"/>
          </w:tcPr>
          <w:p w14:paraId="59D58548" w14:textId="77777777" w:rsidR="00D32DC5" w:rsidRPr="0032656C" w:rsidRDefault="00D32DC5" w:rsidP="00D32DC5">
            <w:pPr>
              <w:spacing w:line="240" w:lineRule="auto"/>
              <w:ind w:firstLineChars="0" w:firstLine="0"/>
              <w:jc w:val="center"/>
              <w:rPr>
                <w:sz w:val="21"/>
                <w:szCs w:val="21"/>
              </w:rPr>
            </w:pPr>
            <w:r w:rsidRPr="0032656C">
              <w:rPr>
                <w:rFonts w:hint="eastAsia"/>
                <w:sz w:val="21"/>
                <w:szCs w:val="21"/>
              </w:rPr>
              <w:t>停车位</w:t>
            </w:r>
          </w:p>
        </w:tc>
        <w:tc>
          <w:tcPr>
            <w:tcW w:w="3078" w:type="pct"/>
            <w:vAlign w:val="center"/>
          </w:tcPr>
          <w:p w14:paraId="6F670EFE" w14:textId="77777777" w:rsidR="00D32DC5" w:rsidRPr="0032656C" w:rsidRDefault="00D32DC5" w:rsidP="00D32DC5">
            <w:pPr>
              <w:spacing w:line="240" w:lineRule="auto"/>
              <w:ind w:firstLineChars="0" w:firstLine="0"/>
              <w:rPr>
                <w:sz w:val="21"/>
                <w:szCs w:val="21"/>
              </w:rPr>
            </w:pPr>
            <w:r w:rsidRPr="0032656C">
              <w:rPr>
                <w:rFonts w:hint="eastAsia"/>
                <w:sz w:val="21"/>
                <w:szCs w:val="21"/>
              </w:rPr>
              <w:t>停车位</w:t>
            </w:r>
            <w:r w:rsidRPr="0032656C">
              <w:rPr>
                <w:rFonts w:hint="eastAsia"/>
                <w:sz w:val="21"/>
                <w:szCs w:val="21"/>
              </w:rPr>
              <w:t>295</w:t>
            </w:r>
            <w:r w:rsidRPr="0032656C">
              <w:rPr>
                <w:rFonts w:hint="eastAsia"/>
                <w:sz w:val="21"/>
                <w:szCs w:val="21"/>
              </w:rPr>
              <w:t>个，总面积</w:t>
            </w:r>
            <w:r w:rsidRPr="0032656C">
              <w:rPr>
                <w:rFonts w:hint="eastAsia"/>
                <w:sz w:val="21"/>
                <w:szCs w:val="21"/>
              </w:rPr>
              <w:t>3908.75</w:t>
            </w:r>
            <w:r w:rsidRPr="0032656C">
              <w:rPr>
                <w:rFonts w:hint="eastAsia"/>
                <w:sz w:val="21"/>
                <w:szCs w:val="21"/>
              </w:rPr>
              <w:t>平方米</w:t>
            </w:r>
          </w:p>
        </w:tc>
        <w:tc>
          <w:tcPr>
            <w:tcW w:w="815" w:type="pct"/>
            <w:vMerge/>
            <w:vAlign w:val="center"/>
          </w:tcPr>
          <w:p w14:paraId="77ADD2B4" w14:textId="15CBAB1A" w:rsidR="00D32DC5" w:rsidRPr="0032656C" w:rsidRDefault="00D32DC5" w:rsidP="00D32DC5">
            <w:pPr>
              <w:spacing w:line="240" w:lineRule="auto"/>
              <w:ind w:firstLineChars="0" w:firstLine="0"/>
              <w:rPr>
                <w:sz w:val="21"/>
                <w:szCs w:val="21"/>
              </w:rPr>
            </w:pPr>
          </w:p>
        </w:tc>
      </w:tr>
      <w:tr w:rsidR="0032656C" w:rsidRPr="0032656C" w14:paraId="05D309D2" w14:textId="627928EB" w:rsidTr="008732FB">
        <w:trPr>
          <w:jc w:val="center"/>
        </w:trPr>
        <w:tc>
          <w:tcPr>
            <w:tcW w:w="476" w:type="pct"/>
            <w:vMerge/>
            <w:vAlign w:val="center"/>
          </w:tcPr>
          <w:p w14:paraId="0F3DB43A" w14:textId="77777777" w:rsidR="00D32DC5" w:rsidRPr="0032656C" w:rsidRDefault="00D32DC5" w:rsidP="00D32DC5">
            <w:pPr>
              <w:spacing w:line="240" w:lineRule="auto"/>
              <w:ind w:firstLineChars="0" w:firstLine="0"/>
              <w:jc w:val="center"/>
              <w:rPr>
                <w:sz w:val="21"/>
                <w:szCs w:val="21"/>
              </w:rPr>
            </w:pPr>
          </w:p>
        </w:tc>
        <w:tc>
          <w:tcPr>
            <w:tcW w:w="631" w:type="pct"/>
            <w:vAlign w:val="center"/>
          </w:tcPr>
          <w:p w14:paraId="4D37D2D0" w14:textId="77777777" w:rsidR="00D32DC5" w:rsidRPr="0032656C" w:rsidRDefault="00D32DC5" w:rsidP="00D32DC5">
            <w:pPr>
              <w:spacing w:line="240" w:lineRule="auto"/>
              <w:ind w:firstLineChars="0" w:firstLine="0"/>
              <w:jc w:val="center"/>
              <w:rPr>
                <w:sz w:val="21"/>
                <w:szCs w:val="21"/>
              </w:rPr>
            </w:pPr>
            <w:r w:rsidRPr="0032656C">
              <w:rPr>
                <w:rFonts w:hint="eastAsia"/>
                <w:sz w:val="21"/>
                <w:szCs w:val="21"/>
              </w:rPr>
              <w:t>锅炉房</w:t>
            </w:r>
          </w:p>
        </w:tc>
        <w:tc>
          <w:tcPr>
            <w:tcW w:w="3078" w:type="pct"/>
            <w:vAlign w:val="center"/>
          </w:tcPr>
          <w:p w14:paraId="719F42D0" w14:textId="235BC3C4" w:rsidR="00D32DC5" w:rsidRPr="0032656C" w:rsidRDefault="00D32DC5" w:rsidP="00D32DC5">
            <w:pPr>
              <w:spacing w:line="240" w:lineRule="auto"/>
              <w:ind w:firstLineChars="0" w:firstLine="0"/>
              <w:rPr>
                <w:sz w:val="21"/>
                <w:szCs w:val="21"/>
              </w:rPr>
            </w:pPr>
            <w:r w:rsidRPr="0032656C">
              <w:rPr>
                <w:rFonts w:hint="eastAsia"/>
                <w:sz w:val="21"/>
                <w:szCs w:val="21"/>
              </w:rPr>
              <w:t>锅炉房一座，位于项目区西侧，安装有</w:t>
            </w:r>
            <w:r w:rsidRPr="0032656C">
              <w:rPr>
                <w:rFonts w:hint="eastAsia"/>
                <w:sz w:val="21"/>
                <w:szCs w:val="21"/>
              </w:rPr>
              <w:t>4t/h</w:t>
            </w:r>
            <w:r w:rsidRPr="0032656C">
              <w:rPr>
                <w:rFonts w:hint="eastAsia"/>
                <w:sz w:val="21"/>
                <w:szCs w:val="21"/>
              </w:rPr>
              <w:t>、</w:t>
            </w:r>
            <w:r w:rsidRPr="0032656C">
              <w:rPr>
                <w:rFonts w:hint="eastAsia"/>
                <w:sz w:val="21"/>
                <w:szCs w:val="21"/>
              </w:rPr>
              <w:t>2t/h</w:t>
            </w:r>
            <w:r w:rsidRPr="0032656C">
              <w:rPr>
                <w:rFonts w:hint="eastAsia"/>
                <w:sz w:val="21"/>
                <w:szCs w:val="21"/>
              </w:rPr>
              <w:t>（备用）燃气锅炉两台，产生的蒸汽主要用于院内科室消毒杀菌使用。本次低氮改造主要内容为更换二台锅炉的低氮燃烧器，并安装烟气回用装置</w:t>
            </w:r>
            <w:r w:rsidR="008732FB" w:rsidRPr="0032656C">
              <w:rPr>
                <w:rFonts w:hint="eastAsia"/>
                <w:sz w:val="21"/>
                <w:szCs w:val="21"/>
              </w:rPr>
              <w:t>。</w:t>
            </w:r>
          </w:p>
        </w:tc>
        <w:tc>
          <w:tcPr>
            <w:tcW w:w="815" w:type="pct"/>
            <w:vAlign w:val="center"/>
          </w:tcPr>
          <w:p w14:paraId="5D239E01" w14:textId="6E5E3D87" w:rsidR="00D32DC5" w:rsidRPr="0032656C" w:rsidRDefault="00D32DC5" w:rsidP="00D32DC5">
            <w:pPr>
              <w:spacing w:line="240" w:lineRule="auto"/>
              <w:ind w:firstLineChars="0" w:firstLine="0"/>
              <w:rPr>
                <w:sz w:val="21"/>
                <w:szCs w:val="21"/>
              </w:rPr>
            </w:pPr>
            <w:r w:rsidRPr="0032656C">
              <w:rPr>
                <w:rFonts w:hint="eastAsia"/>
                <w:sz w:val="21"/>
                <w:szCs w:val="21"/>
              </w:rPr>
              <w:t>锅炉房及燃气锅炉已建成，本次对锅炉进行进</w:t>
            </w:r>
            <w:r w:rsidRPr="0032656C">
              <w:rPr>
                <w:rFonts w:hint="eastAsia"/>
                <w:sz w:val="21"/>
                <w:szCs w:val="21"/>
              </w:rPr>
              <w:lastRenderedPageBreak/>
              <w:t>行低氮改造</w:t>
            </w:r>
          </w:p>
        </w:tc>
      </w:tr>
      <w:tr w:rsidR="0032656C" w:rsidRPr="0032656C" w14:paraId="2EA6D37C" w14:textId="3A717603" w:rsidTr="008732FB">
        <w:trPr>
          <w:trHeight w:val="397"/>
          <w:jc w:val="center"/>
        </w:trPr>
        <w:tc>
          <w:tcPr>
            <w:tcW w:w="476" w:type="pct"/>
            <w:vMerge w:val="restart"/>
            <w:vAlign w:val="center"/>
          </w:tcPr>
          <w:p w14:paraId="0C2C7244" w14:textId="77777777" w:rsidR="008732FB" w:rsidRPr="0032656C" w:rsidRDefault="008732FB" w:rsidP="00D32DC5">
            <w:pPr>
              <w:spacing w:line="240" w:lineRule="auto"/>
              <w:ind w:firstLineChars="0" w:firstLine="0"/>
              <w:jc w:val="center"/>
              <w:rPr>
                <w:sz w:val="21"/>
                <w:szCs w:val="21"/>
              </w:rPr>
            </w:pPr>
            <w:r w:rsidRPr="0032656C">
              <w:rPr>
                <w:rFonts w:hint="eastAsia"/>
                <w:sz w:val="21"/>
                <w:szCs w:val="21"/>
              </w:rPr>
              <w:lastRenderedPageBreak/>
              <w:t>公用工程</w:t>
            </w:r>
          </w:p>
        </w:tc>
        <w:tc>
          <w:tcPr>
            <w:tcW w:w="631" w:type="pct"/>
            <w:vAlign w:val="center"/>
          </w:tcPr>
          <w:p w14:paraId="20285E4A" w14:textId="77777777" w:rsidR="008732FB" w:rsidRPr="0032656C" w:rsidRDefault="008732FB" w:rsidP="00D32DC5">
            <w:pPr>
              <w:spacing w:line="240" w:lineRule="auto"/>
              <w:ind w:firstLineChars="0" w:firstLine="0"/>
              <w:jc w:val="center"/>
              <w:rPr>
                <w:sz w:val="21"/>
                <w:szCs w:val="21"/>
              </w:rPr>
            </w:pPr>
            <w:r w:rsidRPr="0032656C">
              <w:rPr>
                <w:rFonts w:hint="eastAsia"/>
                <w:sz w:val="21"/>
                <w:szCs w:val="21"/>
              </w:rPr>
              <w:t>供电</w:t>
            </w:r>
          </w:p>
        </w:tc>
        <w:tc>
          <w:tcPr>
            <w:tcW w:w="3078" w:type="pct"/>
            <w:vAlign w:val="center"/>
          </w:tcPr>
          <w:p w14:paraId="47B61094" w14:textId="690A671F" w:rsidR="008732FB" w:rsidRPr="0032656C" w:rsidRDefault="008732FB" w:rsidP="00D32DC5">
            <w:pPr>
              <w:spacing w:line="240" w:lineRule="auto"/>
              <w:ind w:firstLineChars="0" w:firstLine="0"/>
              <w:rPr>
                <w:sz w:val="21"/>
                <w:szCs w:val="21"/>
              </w:rPr>
            </w:pPr>
            <w:r w:rsidRPr="0032656C">
              <w:rPr>
                <w:rFonts w:hint="eastAsia"/>
                <w:sz w:val="21"/>
                <w:szCs w:val="21"/>
              </w:rPr>
              <w:t>由昌吉市市政供电网统一供给</w:t>
            </w:r>
          </w:p>
        </w:tc>
        <w:tc>
          <w:tcPr>
            <w:tcW w:w="815" w:type="pct"/>
            <w:vMerge w:val="restart"/>
            <w:vAlign w:val="center"/>
          </w:tcPr>
          <w:p w14:paraId="2DC92F47" w14:textId="2F209EAD" w:rsidR="008732FB" w:rsidRPr="0032656C" w:rsidRDefault="008732FB" w:rsidP="00D32DC5">
            <w:pPr>
              <w:spacing w:line="240" w:lineRule="auto"/>
              <w:ind w:firstLineChars="0" w:firstLine="0"/>
              <w:rPr>
                <w:sz w:val="21"/>
                <w:szCs w:val="21"/>
              </w:rPr>
            </w:pPr>
            <w:r w:rsidRPr="0032656C">
              <w:rPr>
                <w:rFonts w:hint="eastAsia"/>
                <w:sz w:val="21"/>
                <w:szCs w:val="21"/>
              </w:rPr>
              <w:t>已建成</w:t>
            </w:r>
          </w:p>
        </w:tc>
      </w:tr>
      <w:tr w:rsidR="0032656C" w:rsidRPr="0032656C" w14:paraId="339B6BF2" w14:textId="1A2776A2" w:rsidTr="008732FB">
        <w:trPr>
          <w:trHeight w:val="397"/>
          <w:jc w:val="center"/>
        </w:trPr>
        <w:tc>
          <w:tcPr>
            <w:tcW w:w="476" w:type="pct"/>
            <w:vMerge/>
            <w:vAlign w:val="center"/>
          </w:tcPr>
          <w:p w14:paraId="510C0E18" w14:textId="77777777" w:rsidR="008732FB" w:rsidRPr="0032656C" w:rsidRDefault="008732FB" w:rsidP="00D32DC5">
            <w:pPr>
              <w:spacing w:line="240" w:lineRule="auto"/>
              <w:ind w:firstLineChars="0" w:firstLine="0"/>
              <w:jc w:val="center"/>
              <w:rPr>
                <w:sz w:val="21"/>
                <w:szCs w:val="21"/>
              </w:rPr>
            </w:pPr>
          </w:p>
        </w:tc>
        <w:tc>
          <w:tcPr>
            <w:tcW w:w="631" w:type="pct"/>
            <w:vAlign w:val="center"/>
          </w:tcPr>
          <w:p w14:paraId="56858496" w14:textId="77777777" w:rsidR="008732FB" w:rsidRPr="0032656C" w:rsidRDefault="008732FB" w:rsidP="00D32DC5">
            <w:pPr>
              <w:spacing w:line="240" w:lineRule="auto"/>
              <w:ind w:firstLineChars="0" w:firstLine="0"/>
              <w:jc w:val="center"/>
              <w:rPr>
                <w:sz w:val="21"/>
                <w:szCs w:val="21"/>
              </w:rPr>
            </w:pPr>
            <w:r w:rsidRPr="0032656C">
              <w:rPr>
                <w:rFonts w:hint="eastAsia"/>
                <w:sz w:val="21"/>
                <w:szCs w:val="21"/>
              </w:rPr>
              <w:t>供水</w:t>
            </w:r>
          </w:p>
        </w:tc>
        <w:tc>
          <w:tcPr>
            <w:tcW w:w="3078" w:type="pct"/>
            <w:vAlign w:val="center"/>
          </w:tcPr>
          <w:p w14:paraId="5B3C4E79" w14:textId="77777777" w:rsidR="008732FB" w:rsidRPr="0032656C" w:rsidRDefault="008732FB" w:rsidP="00D32DC5">
            <w:pPr>
              <w:spacing w:line="240" w:lineRule="auto"/>
              <w:ind w:firstLineChars="0" w:firstLine="0"/>
              <w:rPr>
                <w:sz w:val="21"/>
                <w:szCs w:val="21"/>
              </w:rPr>
            </w:pPr>
            <w:r w:rsidRPr="0032656C">
              <w:rPr>
                <w:rFonts w:hint="eastAsia"/>
                <w:sz w:val="21"/>
                <w:szCs w:val="21"/>
              </w:rPr>
              <w:t>由昌吉市市政供水管网统一供给</w:t>
            </w:r>
          </w:p>
        </w:tc>
        <w:tc>
          <w:tcPr>
            <w:tcW w:w="815" w:type="pct"/>
            <w:vMerge/>
            <w:vAlign w:val="center"/>
          </w:tcPr>
          <w:p w14:paraId="76FEF565" w14:textId="77777777" w:rsidR="008732FB" w:rsidRPr="0032656C" w:rsidRDefault="008732FB" w:rsidP="00D32DC5">
            <w:pPr>
              <w:spacing w:line="240" w:lineRule="auto"/>
              <w:ind w:firstLineChars="0" w:firstLine="0"/>
              <w:rPr>
                <w:sz w:val="21"/>
                <w:szCs w:val="21"/>
              </w:rPr>
            </w:pPr>
          </w:p>
        </w:tc>
      </w:tr>
      <w:tr w:rsidR="0032656C" w:rsidRPr="0032656C" w14:paraId="08D685C5" w14:textId="2E192E03" w:rsidTr="008732FB">
        <w:trPr>
          <w:jc w:val="center"/>
        </w:trPr>
        <w:tc>
          <w:tcPr>
            <w:tcW w:w="476" w:type="pct"/>
            <w:vMerge/>
            <w:vAlign w:val="center"/>
          </w:tcPr>
          <w:p w14:paraId="6C8903A5" w14:textId="77777777" w:rsidR="008732FB" w:rsidRPr="0032656C" w:rsidRDefault="008732FB" w:rsidP="00D32DC5">
            <w:pPr>
              <w:spacing w:line="240" w:lineRule="auto"/>
              <w:ind w:firstLineChars="0" w:firstLine="0"/>
              <w:jc w:val="center"/>
              <w:rPr>
                <w:sz w:val="21"/>
                <w:szCs w:val="21"/>
              </w:rPr>
            </w:pPr>
          </w:p>
        </w:tc>
        <w:tc>
          <w:tcPr>
            <w:tcW w:w="631" w:type="pct"/>
            <w:vAlign w:val="center"/>
          </w:tcPr>
          <w:p w14:paraId="5F5DBDE3" w14:textId="77777777" w:rsidR="008732FB" w:rsidRPr="0032656C" w:rsidRDefault="008732FB" w:rsidP="00D32DC5">
            <w:pPr>
              <w:spacing w:line="240" w:lineRule="auto"/>
              <w:ind w:firstLineChars="0" w:firstLine="0"/>
              <w:jc w:val="center"/>
              <w:rPr>
                <w:sz w:val="21"/>
                <w:szCs w:val="21"/>
              </w:rPr>
            </w:pPr>
            <w:r w:rsidRPr="0032656C">
              <w:rPr>
                <w:rFonts w:hint="eastAsia"/>
                <w:sz w:val="21"/>
                <w:szCs w:val="21"/>
              </w:rPr>
              <w:t>排水</w:t>
            </w:r>
          </w:p>
        </w:tc>
        <w:tc>
          <w:tcPr>
            <w:tcW w:w="3078" w:type="pct"/>
            <w:vAlign w:val="center"/>
          </w:tcPr>
          <w:p w14:paraId="2A4A8B80" w14:textId="77777777" w:rsidR="008732FB" w:rsidRPr="0032656C" w:rsidRDefault="008732FB" w:rsidP="00D32DC5">
            <w:pPr>
              <w:spacing w:line="240" w:lineRule="auto"/>
              <w:ind w:firstLineChars="0" w:firstLine="0"/>
              <w:rPr>
                <w:sz w:val="21"/>
                <w:szCs w:val="21"/>
              </w:rPr>
            </w:pPr>
            <w:r w:rsidRPr="0032656C">
              <w:rPr>
                <w:rFonts w:hint="eastAsia"/>
                <w:sz w:val="21"/>
                <w:szCs w:val="21"/>
              </w:rPr>
              <w:t>生活污水、锅炉排污水和医疗废水排入院内污水处理厂进行处理，达标后排入市政污水管网，最终进入昌吉市第二污水处理厂。</w:t>
            </w:r>
          </w:p>
        </w:tc>
        <w:tc>
          <w:tcPr>
            <w:tcW w:w="815" w:type="pct"/>
            <w:vMerge/>
            <w:vAlign w:val="center"/>
          </w:tcPr>
          <w:p w14:paraId="1706E88F" w14:textId="77777777" w:rsidR="008732FB" w:rsidRPr="0032656C" w:rsidRDefault="008732FB" w:rsidP="00D32DC5">
            <w:pPr>
              <w:spacing w:line="240" w:lineRule="auto"/>
              <w:ind w:firstLineChars="0" w:firstLine="0"/>
              <w:rPr>
                <w:sz w:val="21"/>
                <w:szCs w:val="21"/>
              </w:rPr>
            </w:pPr>
          </w:p>
        </w:tc>
      </w:tr>
      <w:tr w:rsidR="0032656C" w:rsidRPr="0032656C" w14:paraId="5B1B22FA" w14:textId="7F1463A7" w:rsidTr="008732FB">
        <w:trPr>
          <w:trHeight w:val="409"/>
          <w:jc w:val="center"/>
        </w:trPr>
        <w:tc>
          <w:tcPr>
            <w:tcW w:w="476" w:type="pct"/>
            <w:vMerge w:val="restart"/>
            <w:vAlign w:val="center"/>
          </w:tcPr>
          <w:p w14:paraId="28D688FF" w14:textId="77777777" w:rsidR="008732FB" w:rsidRPr="0032656C" w:rsidRDefault="008732FB" w:rsidP="00D32DC5">
            <w:pPr>
              <w:spacing w:line="240" w:lineRule="auto"/>
              <w:ind w:firstLineChars="0" w:firstLine="0"/>
              <w:jc w:val="center"/>
              <w:rPr>
                <w:sz w:val="21"/>
                <w:szCs w:val="21"/>
              </w:rPr>
            </w:pPr>
            <w:r w:rsidRPr="0032656C">
              <w:rPr>
                <w:rFonts w:hint="eastAsia"/>
                <w:sz w:val="21"/>
                <w:szCs w:val="21"/>
              </w:rPr>
              <w:t>环保工程</w:t>
            </w:r>
          </w:p>
        </w:tc>
        <w:tc>
          <w:tcPr>
            <w:tcW w:w="631" w:type="pct"/>
            <w:vMerge w:val="restart"/>
            <w:vAlign w:val="center"/>
          </w:tcPr>
          <w:p w14:paraId="49525B7A" w14:textId="77777777" w:rsidR="008732FB" w:rsidRPr="0032656C" w:rsidRDefault="008732FB" w:rsidP="00D32DC5">
            <w:pPr>
              <w:spacing w:line="240" w:lineRule="auto"/>
              <w:ind w:firstLineChars="0" w:firstLine="0"/>
              <w:jc w:val="center"/>
              <w:rPr>
                <w:sz w:val="21"/>
                <w:szCs w:val="21"/>
              </w:rPr>
            </w:pPr>
            <w:r w:rsidRPr="0032656C">
              <w:rPr>
                <w:rFonts w:hint="eastAsia"/>
                <w:sz w:val="21"/>
                <w:szCs w:val="21"/>
              </w:rPr>
              <w:t>废气</w:t>
            </w:r>
          </w:p>
        </w:tc>
        <w:tc>
          <w:tcPr>
            <w:tcW w:w="3078" w:type="pct"/>
            <w:vAlign w:val="center"/>
          </w:tcPr>
          <w:p w14:paraId="778C440A" w14:textId="2B78566C" w:rsidR="008732FB" w:rsidRPr="0032656C" w:rsidRDefault="008732FB" w:rsidP="008732FB">
            <w:pPr>
              <w:spacing w:line="240" w:lineRule="auto"/>
              <w:ind w:firstLineChars="0" w:firstLine="0"/>
              <w:rPr>
                <w:sz w:val="21"/>
                <w:szCs w:val="21"/>
              </w:rPr>
            </w:pPr>
            <w:r w:rsidRPr="0032656C">
              <w:rPr>
                <w:rFonts w:hint="eastAsia"/>
                <w:sz w:val="21"/>
                <w:szCs w:val="21"/>
              </w:rPr>
              <w:t>原燃气锅炉未采用低氮燃烧技术，本次对燃气锅炉进行低氮改造，更换低氮烧烧器，采用烟气循环技术。</w:t>
            </w:r>
          </w:p>
        </w:tc>
        <w:tc>
          <w:tcPr>
            <w:tcW w:w="815" w:type="pct"/>
            <w:vAlign w:val="center"/>
          </w:tcPr>
          <w:p w14:paraId="4C3FF63A" w14:textId="2B2C66D8" w:rsidR="008732FB" w:rsidRPr="0032656C" w:rsidRDefault="008732FB" w:rsidP="00D32DC5">
            <w:pPr>
              <w:spacing w:line="240" w:lineRule="auto"/>
              <w:ind w:firstLineChars="0" w:firstLine="0"/>
              <w:rPr>
                <w:sz w:val="21"/>
                <w:szCs w:val="21"/>
              </w:rPr>
            </w:pPr>
            <w:r w:rsidRPr="0032656C">
              <w:rPr>
                <w:rFonts w:hint="eastAsia"/>
                <w:sz w:val="21"/>
                <w:szCs w:val="21"/>
              </w:rPr>
              <w:t>本次新建</w:t>
            </w:r>
          </w:p>
        </w:tc>
      </w:tr>
      <w:tr w:rsidR="0032656C" w:rsidRPr="0032656C" w14:paraId="0C2C6BD8" w14:textId="77777777" w:rsidTr="008732FB">
        <w:trPr>
          <w:trHeight w:val="409"/>
          <w:jc w:val="center"/>
        </w:trPr>
        <w:tc>
          <w:tcPr>
            <w:tcW w:w="476" w:type="pct"/>
            <w:vMerge/>
            <w:vAlign w:val="center"/>
          </w:tcPr>
          <w:p w14:paraId="1398C287" w14:textId="77777777" w:rsidR="008732FB" w:rsidRPr="0032656C" w:rsidRDefault="008732FB" w:rsidP="00D32DC5">
            <w:pPr>
              <w:spacing w:line="240" w:lineRule="auto"/>
              <w:ind w:firstLineChars="0" w:firstLine="0"/>
              <w:jc w:val="center"/>
              <w:rPr>
                <w:sz w:val="21"/>
                <w:szCs w:val="21"/>
              </w:rPr>
            </w:pPr>
          </w:p>
        </w:tc>
        <w:tc>
          <w:tcPr>
            <w:tcW w:w="631" w:type="pct"/>
            <w:vMerge/>
            <w:vAlign w:val="center"/>
          </w:tcPr>
          <w:p w14:paraId="666B7F4B" w14:textId="77777777" w:rsidR="008732FB" w:rsidRPr="0032656C" w:rsidRDefault="008732FB" w:rsidP="00D32DC5">
            <w:pPr>
              <w:spacing w:line="240" w:lineRule="auto"/>
              <w:ind w:firstLineChars="0" w:firstLine="0"/>
              <w:jc w:val="center"/>
              <w:rPr>
                <w:sz w:val="21"/>
                <w:szCs w:val="21"/>
              </w:rPr>
            </w:pPr>
          </w:p>
        </w:tc>
        <w:tc>
          <w:tcPr>
            <w:tcW w:w="3078" w:type="pct"/>
            <w:vAlign w:val="center"/>
          </w:tcPr>
          <w:p w14:paraId="44FF60AC" w14:textId="31A8ED8E" w:rsidR="008732FB" w:rsidRPr="0032656C" w:rsidRDefault="008732FB" w:rsidP="00D32DC5">
            <w:pPr>
              <w:spacing w:line="240" w:lineRule="auto"/>
              <w:ind w:firstLineChars="0" w:firstLine="0"/>
              <w:rPr>
                <w:sz w:val="21"/>
                <w:szCs w:val="21"/>
              </w:rPr>
            </w:pPr>
            <w:r w:rsidRPr="0032656C">
              <w:rPr>
                <w:rFonts w:hint="eastAsia"/>
                <w:sz w:val="21"/>
                <w:szCs w:val="21"/>
              </w:rPr>
              <w:t>污水处理站产生的废气收集后经</w:t>
            </w:r>
            <w:r w:rsidRPr="0032656C">
              <w:rPr>
                <w:rFonts w:hint="eastAsia"/>
                <w:sz w:val="21"/>
                <w:szCs w:val="21"/>
              </w:rPr>
              <w:t>UV</w:t>
            </w:r>
            <w:r w:rsidRPr="0032656C">
              <w:rPr>
                <w:rFonts w:hint="eastAsia"/>
                <w:sz w:val="21"/>
                <w:szCs w:val="21"/>
              </w:rPr>
              <w:t>光氧催化</w:t>
            </w:r>
            <w:r w:rsidRPr="0032656C">
              <w:rPr>
                <w:rFonts w:hint="eastAsia"/>
                <w:sz w:val="21"/>
                <w:szCs w:val="21"/>
              </w:rPr>
              <w:t>+</w:t>
            </w:r>
            <w:r w:rsidRPr="0032656C">
              <w:rPr>
                <w:rFonts w:hint="eastAsia"/>
                <w:sz w:val="21"/>
                <w:szCs w:val="21"/>
              </w:rPr>
              <w:t>活性炭吸附装置处理后通过</w:t>
            </w:r>
            <w:r w:rsidRPr="0032656C">
              <w:rPr>
                <w:rFonts w:hint="eastAsia"/>
                <w:sz w:val="21"/>
                <w:szCs w:val="21"/>
              </w:rPr>
              <w:t>15</w:t>
            </w:r>
            <w:r w:rsidRPr="0032656C">
              <w:rPr>
                <w:rFonts w:hint="eastAsia"/>
                <w:sz w:val="21"/>
                <w:szCs w:val="21"/>
              </w:rPr>
              <w:t>米高排气筒高空排放，污水处理站无组织排放口采取加盖、加罩的措施。</w:t>
            </w:r>
          </w:p>
        </w:tc>
        <w:tc>
          <w:tcPr>
            <w:tcW w:w="815" w:type="pct"/>
            <w:vAlign w:val="center"/>
          </w:tcPr>
          <w:p w14:paraId="142C8D10" w14:textId="29F7D3EF" w:rsidR="008732FB" w:rsidRPr="0032656C" w:rsidRDefault="008732FB" w:rsidP="00D32DC5">
            <w:pPr>
              <w:spacing w:line="240" w:lineRule="auto"/>
              <w:ind w:firstLineChars="0" w:firstLine="0"/>
              <w:rPr>
                <w:sz w:val="21"/>
                <w:szCs w:val="21"/>
              </w:rPr>
            </w:pPr>
            <w:r w:rsidRPr="0032656C">
              <w:rPr>
                <w:rFonts w:hint="eastAsia"/>
                <w:sz w:val="21"/>
                <w:szCs w:val="21"/>
              </w:rPr>
              <w:t>已建成</w:t>
            </w:r>
          </w:p>
        </w:tc>
      </w:tr>
      <w:tr w:rsidR="0032656C" w:rsidRPr="0032656C" w14:paraId="1C6010CB" w14:textId="4CD5F2F3" w:rsidTr="008732FB">
        <w:trPr>
          <w:jc w:val="center"/>
        </w:trPr>
        <w:tc>
          <w:tcPr>
            <w:tcW w:w="476" w:type="pct"/>
            <w:vMerge/>
            <w:vAlign w:val="center"/>
          </w:tcPr>
          <w:p w14:paraId="3B19A7AA" w14:textId="77777777" w:rsidR="008732FB" w:rsidRPr="0032656C" w:rsidRDefault="008732FB" w:rsidP="00D32DC5">
            <w:pPr>
              <w:spacing w:line="240" w:lineRule="auto"/>
              <w:ind w:firstLineChars="0" w:firstLine="0"/>
              <w:jc w:val="center"/>
              <w:rPr>
                <w:sz w:val="21"/>
                <w:szCs w:val="21"/>
              </w:rPr>
            </w:pPr>
          </w:p>
        </w:tc>
        <w:tc>
          <w:tcPr>
            <w:tcW w:w="631" w:type="pct"/>
            <w:vAlign w:val="center"/>
          </w:tcPr>
          <w:p w14:paraId="6241EC3D" w14:textId="77777777" w:rsidR="008732FB" w:rsidRPr="0032656C" w:rsidRDefault="008732FB" w:rsidP="00D32DC5">
            <w:pPr>
              <w:spacing w:line="240" w:lineRule="auto"/>
              <w:ind w:firstLineChars="0" w:firstLine="0"/>
              <w:jc w:val="center"/>
              <w:rPr>
                <w:sz w:val="21"/>
                <w:szCs w:val="21"/>
              </w:rPr>
            </w:pPr>
            <w:r w:rsidRPr="0032656C">
              <w:rPr>
                <w:rFonts w:hint="eastAsia"/>
                <w:sz w:val="21"/>
                <w:szCs w:val="21"/>
              </w:rPr>
              <w:t>废水</w:t>
            </w:r>
          </w:p>
        </w:tc>
        <w:tc>
          <w:tcPr>
            <w:tcW w:w="3078" w:type="pct"/>
            <w:vAlign w:val="center"/>
          </w:tcPr>
          <w:p w14:paraId="1610C4F1" w14:textId="77777777" w:rsidR="008732FB" w:rsidRPr="0032656C" w:rsidRDefault="008732FB" w:rsidP="00D32DC5">
            <w:pPr>
              <w:spacing w:line="240" w:lineRule="auto"/>
              <w:ind w:firstLineChars="0" w:firstLine="0"/>
              <w:rPr>
                <w:sz w:val="21"/>
                <w:szCs w:val="21"/>
              </w:rPr>
            </w:pPr>
            <w:r w:rsidRPr="0032656C">
              <w:rPr>
                <w:rFonts w:hint="eastAsia"/>
                <w:sz w:val="21"/>
                <w:szCs w:val="21"/>
              </w:rPr>
              <w:t>生活污水、锅炉排污水和医疗废水排入院内污水处理厂进行处理，达标后排入市政污水管网，最终进入昌吉市第二污水处理厂，污水处理站设计处理能力</w:t>
            </w:r>
            <w:r w:rsidRPr="0032656C">
              <w:rPr>
                <w:rFonts w:hint="eastAsia"/>
                <w:sz w:val="21"/>
                <w:szCs w:val="21"/>
              </w:rPr>
              <w:t>600m</w:t>
            </w:r>
            <w:r w:rsidRPr="0032656C">
              <w:rPr>
                <w:rFonts w:hint="eastAsia"/>
                <w:sz w:val="21"/>
                <w:szCs w:val="21"/>
                <w:vertAlign w:val="superscript"/>
              </w:rPr>
              <w:t>3</w:t>
            </w:r>
            <w:r w:rsidRPr="0032656C">
              <w:rPr>
                <w:rFonts w:hint="eastAsia"/>
                <w:sz w:val="21"/>
                <w:szCs w:val="21"/>
              </w:rPr>
              <w:t>/d</w:t>
            </w:r>
            <w:r w:rsidRPr="0032656C">
              <w:rPr>
                <w:rFonts w:hint="eastAsia"/>
                <w:sz w:val="21"/>
                <w:szCs w:val="21"/>
              </w:rPr>
              <w:t>。</w:t>
            </w:r>
          </w:p>
        </w:tc>
        <w:tc>
          <w:tcPr>
            <w:tcW w:w="815" w:type="pct"/>
            <w:vAlign w:val="center"/>
          </w:tcPr>
          <w:p w14:paraId="46D632FD" w14:textId="238A4168" w:rsidR="008732FB" w:rsidRPr="0032656C" w:rsidRDefault="008732FB" w:rsidP="00D32DC5">
            <w:pPr>
              <w:spacing w:line="240" w:lineRule="auto"/>
              <w:ind w:firstLineChars="0" w:firstLine="0"/>
              <w:rPr>
                <w:sz w:val="21"/>
                <w:szCs w:val="21"/>
              </w:rPr>
            </w:pPr>
            <w:r w:rsidRPr="0032656C">
              <w:rPr>
                <w:rFonts w:hint="eastAsia"/>
                <w:sz w:val="21"/>
                <w:szCs w:val="21"/>
              </w:rPr>
              <w:t>已建成</w:t>
            </w:r>
          </w:p>
        </w:tc>
      </w:tr>
      <w:tr w:rsidR="0032656C" w:rsidRPr="0032656C" w14:paraId="49C24F58" w14:textId="226EDE2B" w:rsidTr="008732FB">
        <w:trPr>
          <w:jc w:val="center"/>
        </w:trPr>
        <w:tc>
          <w:tcPr>
            <w:tcW w:w="476" w:type="pct"/>
            <w:vMerge/>
            <w:vAlign w:val="center"/>
          </w:tcPr>
          <w:p w14:paraId="2C70FAEA" w14:textId="77777777" w:rsidR="008732FB" w:rsidRPr="0032656C" w:rsidRDefault="008732FB" w:rsidP="00D32DC5">
            <w:pPr>
              <w:spacing w:line="240" w:lineRule="auto"/>
              <w:ind w:firstLineChars="0" w:firstLine="0"/>
              <w:jc w:val="center"/>
              <w:rPr>
                <w:sz w:val="21"/>
                <w:szCs w:val="21"/>
              </w:rPr>
            </w:pPr>
          </w:p>
        </w:tc>
        <w:tc>
          <w:tcPr>
            <w:tcW w:w="631" w:type="pct"/>
            <w:vAlign w:val="center"/>
          </w:tcPr>
          <w:p w14:paraId="05569B35" w14:textId="77777777" w:rsidR="008732FB" w:rsidRPr="0032656C" w:rsidRDefault="008732FB" w:rsidP="00D32DC5">
            <w:pPr>
              <w:spacing w:line="240" w:lineRule="auto"/>
              <w:ind w:firstLineChars="0" w:firstLine="0"/>
              <w:jc w:val="center"/>
              <w:rPr>
                <w:sz w:val="21"/>
                <w:szCs w:val="21"/>
              </w:rPr>
            </w:pPr>
            <w:r w:rsidRPr="0032656C">
              <w:rPr>
                <w:rFonts w:hint="eastAsia"/>
                <w:sz w:val="21"/>
                <w:szCs w:val="21"/>
              </w:rPr>
              <w:t>噪声</w:t>
            </w:r>
          </w:p>
        </w:tc>
        <w:tc>
          <w:tcPr>
            <w:tcW w:w="3078" w:type="pct"/>
            <w:vAlign w:val="center"/>
          </w:tcPr>
          <w:p w14:paraId="668CFC92" w14:textId="77777777" w:rsidR="008732FB" w:rsidRPr="0032656C" w:rsidRDefault="008732FB" w:rsidP="00D32DC5">
            <w:pPr>
              <w:spacing w:line="240" w:lineRule="auto"/>
              <w:ind w:firstLineChars="0" w:firstLine="0"/>
              <w:rPr>
                <w:sz w:val="21"/>
                <w:szCs w:val="21"/>
              </w:rPr>
            </w:pPr>
            <w:r w:rsidRPr="0032656C">
              <w:rPr>
                <w:rFonts w:hint="eastAsia"/>
                <w:sz w:val="21"/>
                <w:szCs w:val="21"/>
              </w:rPr>
              <w:t>选用低噪声设备，采取墙体隔声、基础减振装置和柔性连接等措施，院内设置禁止鸣笛等标志。</w:t>
            </w:r>
          </w:p>
        </w:tc>
        <w:tc>
          <w:tcPr>
            <w:tcW w:w="815" w:type="pct"/>
            <w:vAlign w:val="center"/>
          </w:tcPr>
          <w:p w14:paraId="124DCB53" w14:textId="09FBF47F" w:rsidR="008732FB" w:rsidRPr="0032656C" w:rsidRDefault="008732FB" w:rsidP="00D32DC5">
            <w:pPr>
              <w:spacing w:line="240" w:lineRule="auto"/>
              <w:ind w:firstLineChars="0" w:firstLine="0"/>
              <w:rPr>
                <w:sz w:val="21"/>
                <w:szCs w:val="21"/>
              </w:rPr>
            </w:pPr>
            <w:r w:rsidRPr="0032656C">
              <w:rPr>
                <w:rFonts w:hint="eastAsia"/>
                <w:sz w:val="21"/>
                <w:szCs w:val="21"/>
              </w:rPr>
              <w:t>已建成</w:t>
            </w:r>
          </w:p>
        </w:tc>
      </w:tr>
      <w:tr w:rsidR="0032656C" w:rsidRPr="0032656C" w14:paraId="61419F15" w14:textId="4D7DEF5E" w:rsidTr="008732FB">
        <w:trPr>
          <w:jc w:val="center"/>
        </w:trPr>
        <w:tc>
          <w:tcPr>
            <w:tcW w:w="476" w:type="pct"/>
            <w:vMerge/>
            <w:vAlign w:val="center"/>
          </w:tcPr>
          <w:p w14:paraId="3E6AC8CC" w14:textId="77777777" w:rsidR="008732FB" w:rsidRPr="0032656C" w:rsidRDefault="008732FB" w:rsidP="00D32DC5">
            <w:pPr>
              <w:spacing w:line="240" w:lineRule="auto"/>
              <w:ind w:firstLineChars="0" w:firstLine="0"/>
              <w:jc w:val="center"/>
              <w:rPr>
                <w:sz w:val="21"/>
                <w:szCs w:val="21"/>
              </w:rPr>
            </w:pPr>
          </w:p>
        </w:tc>
        <w:tc>
          <w:tcPr>
            <w:tcW w:w="631" w:type="pct"/>
            <w:vAlign w:val="center"/>
          </w:tcPr>
          <w:p w14:paraId="21A60E2E" w14:textId="77777777" w:rsidR="008732FB" w:rsidRPr="0032656C" w:rsidRDefault="008732FB" w:rsidP="00D32DC5">
            <w:pPr>
              <w:spacing w:line="240" w:lineRule="auto"/>
              <w:ind w:firstLineChars="0" w:firstLine="0"/>
              <w:jc w:val="center"/>
              <w:rPr>
                <w:sz w:val="21"/>
                <w:szCs w:val="21"/>
              </w:rPr>
            </w:pPr>
            <w:r w:rsidRPr="0032656C">
              <w:rPr>
                <w:rFonts w:hint="eastAsia"/>
                <w:sz w:val="21"/>
                <w:szCs w:val="21"/>
              </w:rPr>
              <w:t>固体</w:t>
            </w:r>
          </w:p>
          <w:p w14:paraId="7A7ACCE7" w14:textId="77777777" w:rsidR="008732FB" w:rsidRPr="0032656C" w:rsidRDefault="008732FB" w:rsidP="00D32DC5">
            <w:pPr>
              <w:spacing w:line="240" w:lineRule="auto"/>
              <w:ind w:firstLineChars="0" w:firstLine="0"/>
              <w:jc w:val="center"/>
              <w:rPr>
                <w:sz w:val="21"/>
                <w:szCs w:val="21"/>
              </w:rPr>
            </w:pPr>
            <w:r w:rsidRPr="0032656C">
              <w:rPr>
                <w:rFonts w:hint="eastAsia"/>
                <w:sz w:val="21"/>
                <w:szCs w:val="21"/>
              </w:rPr>
              <w:t>废物</w:t>
            </w:r>
          </w:p>
        </w:tc>
        <w:tc>
          <w:tcPr>
            <w:tcW w:w="3078" w:type="pct"/>
            <w:vAlign w:val="center"/>
          </w:tcPr>
          <w:p w14:paraId="5413C416" w14:textId="77777777" w:rsidR="008732FB" w:rsidRPr="0032656C" w:rsidRDefault="008732FB" w:rsidP="00D32DC5">
            <w:pPr>
              <w:spacing w:line="240" w:lineRule="auto"/>
              <w:ind w:firstLineChars="0" w:firstLine="0"/>
              <w:rPr>
                <w:sz w:val="21"/>
                <w:szCs w:val="21"/>
              </w:rPr>
            </w:pPr>
            <w:r w:rsidRPr="0032656C">
              <w:rPr>
                <w:rFonts w:hint="eastAsia"/>
                <w:sz w:val="21"/>
                <w:szCs w:val="21"/>
              </w:rPr>
              <w:t>医疗废物经医疗废物暂存间收集后交由昌吉市城市生活垃圾综合处理有限责任公司进行处理；</w:t>
            </w:r>
          </w:p>
          <w:p w14:paraId="155657BC" w14:textId="77777777" w:rsidR="008732FB" w:rsidRPr="0032656C" w:rsidRDefault="008732FB" w:rsidP="00D32DC5">
            <w:pPr>
              <w:spacing w:line="240" w:lineRule="auto"/>
              <w:ind w:firstLineChars="0" w:firstLine="0"/>
              <w:rPr>
                <w:sz w:val="21"/>
                <w:szCs w:val="21"/>
              </w:rPr>
            </w:pPr>
            <w:r w:rsidRPr="0032656C">
              <w:rPr>
                <w:rFonts w:hint="eastAsia"/>
                <w:sz w:val="21"/>
                <w:szCs w:val="21"/>
              </w:rPr>
              <w:t>生活垃圾经集中收集后交由昌吉市市容环境卫生管理中心进行处理；</w:t>
            </w:r>
          </w:p>
          <w:p w14:paraId="2C7095AC" w14:textId="77777777" w:rsidR="008732FB" w:rsidRPr="0032656C" w:rsidRDefault="008732FB" w:rsidP="00D32DC5">
            <w:pPr>
              <w:spacing w:line="240" w:lineRule="auto"/>
              <w:ind w:firstLineChars="0" w:firstLine="0"/>
              <w:rPr>
                <w:sz w:val="21"/>
                <w:szCs w:val="21"/>
              </w:rPr>
            </w:pPr>
            <w:r w:rsidRPr="0032656C">
              <w:rPr>
                <w:rFonts w:hint="eastAsia"/>
                <w:sz w:val="21"/>
                <w:szCs w:val="21"/>
              </w:rPr>
              <w:t>污水处理站污泥及二甲苯废液交由新疆贝肯能源环保有限公司进行处理；</w:t>
            </w:r>
          </w:p>
          <w:p w14:paraId="762AC12C" w14:textId="77777777" w:rsidR="008732FB" w:rsidRPr="0032656C" w:rsidRDefault="008732FB" w:rsidP="00D32DC5">
            <w:pPr>
              <w:spacing w:line="240" w:lineRule="auto"/>
              <w:ind w:firstLineChars="0" w:firstLine="0"/>
              <w:rPr>
                <w:sz w:val="21"/>
                <w:szCs w:val="21"/>
              </w:rPr>
            </w:pPr>
            <w:r w:rsidRPr="0032656C">
              <w:rPr>
                <w:rFonts w:hint="eastAsia"/>
                <w:sz w:val="21"/>
                <w:szCs w:val="21"/>
              </w:rPr>
              <w:t>餐厨垃圾交由有餐厨垃圾处理资质的单位处理。</w:t>
            </w:r>
          </w:p>
        </w:tc>
        <w:tc>
          <w:tcPr>
            <w:tcW w:w="815" w:type="pct"/>
            <w:vAlign w:val="center"/>
          </w:tcPr>
          <w:p w14:paraId="7354B62C" w14:textId="21DF6B14" w:rsidR="008732FB" w:rsidRPr="0032656C" w:rsidRDefault="008732FB" w:rsidP="00D32DC5">
            <w:pPr>
              <w:spacing w:line="240" w:lineRule="auto"/>
              <w:ind w:firstLineChars="0" w:firstLine="0"/>
              <w:rPr>
                <w:sz w:val="21"/>
                <w:szCs w:val="21"/>
              </w:rPr>
            </w:pPr>
            <w:r w:rsidRPr="0032656C">
              <w:rPr>
                <w:rFonts w:hint="eastAsia"/>
                <w:sz w:val="21"/>
                <w:szCs w:val="21"/>
              </w:rPr>
              <w:t>已建成</w:t>
            </w:r>
          </w:p>
        </w:tc>
      </w:tr>
      <w:tr w:rsidR="0032656C" w:rsidRPr="0032656C" w14:paraId="11875D09" w14:textId="13DDABB3" w:rsidTr="008732FB">
        <w:trPr>
          <w:jc w:val="center"/>
        </w:trPr>
        <w:tc>
          <w:tcPr>
            <w:tcW w:w="476" w:type="pct"/>
            <w:vMerge/>
            <w:vAlign w:val="center"/>
          </w:tcPr>
          <w:p w14:paraId="2D80CA43" w14:textId="77777777" w:rsidR="008732FB" w:rsidRPr="0032656C" w:rsidRDefault="008732FB" w:rsidP="00D32DC5">
            <w:pPr>
              <w:spacing w:line="240" w:lineRule="auto"/>
              <w:ind w:firstLineChars="0" w:firstLine="0"/>
              <w:jc w:val="center"/>
              <w:rPr>
                <w:sz w:val="21"/>
                <w:szCs w:val="21"/>
              </w:rPr>
            </w:pPr>
          </w:p>
        </w:tc>
        <w:tc>
          <w:tcPr>
            <w:tcW w:w="631" w:type="pct"/>
            <w:vAlign w:val="center"/>
          </w:tcPr>
          <w:p w14:paraId="40DC39D1" w14:textId="77777777" w:rsidR="008732FB" w:rsidRPr="0032656C" w:rsidRDefault="008732FB" w:rsidP="00D32DC5">
            <w:pPr>
              <w:spacing w:line="240" w:lineRule="auto"/>
              <w:ind w:firstLineChars="0" w:firstLine="0"/>
              <w:jc w:val="center"/>
              <w:rPr>
                <w:sz w:val="21"/>
                <w:szCs w:val="21"/>
              </w:rPr>
            </w:pPr>
            <w:r w:rsidRPr="0032656C">
              <w:rPr>
                <w:rFonts w:hint="eastAsia"/>
                <w:sz w:val="21"/>
                <w:szCs w:val="21"/>
              </w:rPr>
              <w:t>绿化工程</w:t>
            </w:r>
          </w:p>
        </w:tc>
        <w:tc>
          <w:tcPr>
            <w:tcW w:w="3078" w:type="pct"/>
            <w:vAlign w:val="center"/>
          </w:tcPr>
          <w:p w14:paraId="5BA2D9B8" w14:textId="77777777" w:rsidR="008732FB" w:rsidRPr="0032656C" w:rsidRDefault="008732FB" w:rsidP="00D32DC5">
            <w:pPr>
              <w:spacing w:line="240" w:lineRule="auto"/>
              <w:ind w:firstLineChars="0" w:firstLine="0"/>
              <w:rPr>
                <w:sz w:val="21"/>
                <w:szCs w:val="21"/>
              </w:rPr>
            </w:pPr>
            <w:r w:rsidRPr="0032656C">
              <w:rPr>
                <w:rFonts w:hint="eastAsia"/>
                <w:sz w:val="21"/>
                <w:szCs w:val="21"/>
              </w:rPr>
              <w:t>草、灌、乔结合，绿化面积</w:t>
            </w:r>
            <w:r w:rsidRPr="0032656C">
              <w:rPr>
                <w:rFonts w:hint="eastAsia"/>
                <w:sz w:val="21"/>
                <w:szCs w:val="21"/>
              </w:rPr>
              <w:t>9423.78</w:t>
            </w:r>
            <w:r w:rsidRPr="0032656C">
              <w:rPr>
                <w:rFonts w:hint="eastAsia"/>
                <w:sz w:val="21"/>
                <w:szCs w:val="21"/>
              </w:rPr>
              <w:t>平方米</w:t>
            </w:r>
          </w:p>
        </w:tc>
        <w:tc>
          <w:tcPr>
            <w:tcW w:w="815" w:type="pct"/>
            <w:vAlign w:val="center"/>
          </w:tcPr>
          <w:p w14:paraId="3A10B34A" w14:textId="131BA7EC" w:rsidR="008732FB" w:rsidRPr="0032656C" w:rsidRDefault="008732FB" w:rsidP="00D32DC5">
            <w:pPr>
              <w:spacing w:line="240" w:lineRule="auto"/>
              <w:ind w:firstLineChars="0" w:firstLine="0"/>
              <w:rPr>
                <w:sz w:val="21"/>
                <w:szCs w:val="21"/>
              </w:rPr>
            </w:pPr>
            <w:r w:rsidRPr="0032656C">
              <w:rPr>
                <w:rFonts w:hint="eastAsia"/>
                <w:sz w:val="21"/>
                <w:szCs w:val="21"/>
              </w:rPr>
              <w:t>已建成</w:t>
            </w:r>
          </w:p>
        </w:tc>
      </w:tr>
    </w:tbl>
    <w:p w14:paraId="53B129FD" w14:textId="508B20AA" w:rsidR="004244F3" w:rsidRPr="0032656C" w:rsidRDefault="004244F3" w:rsidP="004244F3">
      <w:pPr>
        <w:snapToGrid w:val="0"/>
        <w:spacing w:beforeLines="50" w:before="163"/>
        <w:ind w:firstLineChars="0" w:firstLine="0"/>
        <w:jc w:val="center"/>
      </w:pPr>
      <w:r w:rsidRPr="0032656C">
        <w:rPr>
          <w:rFonts w:hint="eastAsia"/>
          <w:b/>
          <w:bCs/>
          <w:szCs w:val="24"/>
        </w:rPr>
        <w:t>表</w:t>
      </w:r>
      <w:r w:rsidRPr="0032656C">
        <w:rPr>
          <w:b/>
          <w:bCs/>
          <w:szCs w:val="24"/>
        </w:rPr>
        <w:t xml:space="preserve">3.1-2  </w:t>
      </w:r>
      <w:r w:rsidRPr="0032656C">
        <w:rPr>
          <w:rFonts w:hint="eastAsia"/>
          <w:b/>
          <w:bCs/>
          <w:szCs w:val="24"/>
        </w:rPr>
        <w:t>昌吉州人民医院已建成设施现状</w:t>
      </w:r>
    </w:p>
    <w:tbl>
      <w:tblPr>
        <w:tblStyle w:val="ad"/>
        <w:tblW w:w="0" w:type="auto"/>
        <w:jc w:val="center"/>
        <w:tblLook w:val="04A0" w:firstRow="1" w:lastRow="0" w:firstColumn="1" w:lastColumn="0" w:noHBand="0" w:noVBand="1"/>
      </w:tblPr>
      <w:tblGrid>
        <w:gridCol w:w="4038"/>
        <w:gridCol w:w="4258"/>
      </w:tblGrid>
      <w:tr w:rsidR="0032656C" w:rsidRPr="0032656C" w14:paraId="34C45C3F" w14:textId="77777777" w:rsidTr="002D6296">
        <w:trPr>
          <w:jc w:val="center"/>
        </w:trPr>
        <w:tc>
          <w:tcPr>
            <w:tcW w:w="4786" w:type="dxa"/>
          </w:tcPr>
          <w:p w14:paraId="0055098C" w14:textId="729E3AC0" w:rsidR="004244F3" w:rsidRPr="0032656C" w:rsidRDefault="004244F3" w:rsidP="004244F3">
            <w:pPr>
              <w:snapToGrid w:val="0"/>
              <w:ind w:firstLineChars="13" w:firstLine="27"/>
              <w:rPr>
                <w:sz w:val="21"/>
                <w:szCs w:val="21"/>
              </w:rPr>
            </w:pPr>
            <w:r w:rsidRPr="0032656C">
              <w:rPr>
                <w:b/>
                <w:bCs/>
                <w:noProof/>
                <w:sz w:val="21"/>
                <w:szCs w:val="21"/>
              </w:rPr>
              <w:drawing>
                <wp:inline distT="0" distB="0" distL="0" distR="0" wp14:anchorId="37112413" wp14:editId="409B7811">
                  <wp:extent cx="2647950" cy="20002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7950" cy="2000250"/>
                          </a:xfrm>
                          <a:prstGeom prst="rect">
                            <a:avLst/>
                          </a:prstGeom>
                          <a:noFill/>
                          <a:ln>
                            <a:noFill/>
                          </a:ln>
                        </pic:spPr>
                      </pic:pic>
                    </a:graphicData>
                  </a:graphic>
                </wp:inline>
              </w:drawing>
            </w:r>
          </w:p>
        </w:tc>
        <w:tc>
          <w:tcPr>
            <w:tcW w:w="3736" w:type="dxa"/>
          </w:tcPr>
          <w:p w14:paraId="595BE09A" w14:textId="4EDE4977" w:rsidR="004244F3" w:rsidRPr="0032656C" w:rsidRDefault="004244F3" w:rsidP="004244F3">
            <w:pPr>
              <w:snapToGrid w:val="0"/>
              <w:ind w:leftChars="-34" w:hangingChars="39" w:hanging="82"/>
              <w:rPr>
                <w:sz w:val="21"/>
                <w:szCs w:val="21"/>
              </w:rPr>
            </w:pPr>
            <w:r w:rsidRPr="0032656C">
              <w:rPr>
                <w:rFonts w:hint="eastAsia"/>
                <w:noProof/>
                <w:sz w:val="21"/>
                <w:szCs w:val="21"/>
              </w:rPr>
              <w:drawing>
                <wp:inline distT="0" distB="0" distL="0" distR="0" wp14:anchorId="27A1B3A3" wp14:editId="4902AC0B">
                  <wp:extent cx="2705100" cy="202882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inline>
              </w:drawing>
            </w:r>
          </w:p>
        </w:tc>
      </w:tr>
      <w:tr w:rsidR="0032656C" w:rsidRPr="0032656C" w14:paraId="74CAAAD0" w14:textId="77777777" w:rsidTr="002D6296">
        <w:trPr>
          <w:jc w:val="center"/>
        </w:trPr>
        <w:tc>
          <w:tcPr>
            <w:tcW w:w="4786" w:type="dxa"/>
          </w:tcPr>
          <w:p w14:paraId="6C13BF1E" w14:textId="77777777" w:rsidR="004244F3" w:rsidRPr="0032656C" w:rsidRDefault="004244F3" w:rsidP="002D6296">
            <w:pPr>
              <w:snapToGrid w:val="0"/>
              <w:ind w:firstLine="420"/>
              <w:jc w:val="center"/>
              <w:rPr>
                <w:sz w:val="21"/>
                <w:szCs w:val="21"/>
              </w:rPr>
            </w:pPr>
            <w:r w:rsidRPr="0032656C">
              <w:rPr>
                <w:rFonts w:hint="eastAsia"/>
                <w:sz w:val="21"/>
                <w:szCs w:val="21"/>
              </w:rPr>
              <w:t>门诊楼</w:t>
            </w:r>
          </w:p>
        </w:tc>
        <w:tc>
          <w:tcPr>
            <w:tcW w:w="3736" w:type="dxa"/>
          </w:tcPr>
          <w:p w14:paraId="4C97C0C2" w14:textId="77777777" w:rsidR="004244F3" w:rsidRPr="0032656C" w:rsidRDefault="004244F3" w:rsidP="002D6296">
            <w:pPr>
              <w:snapToGrid w:val="0"/>
              <w:ind w:firstLine="420"/>
              <w:jc w:val="center"/>
              <w:rPr>
                <w:sz w:val="21"/>
                <w:szCs w:val="21"/>
              </w:rPr>
            </w:pPr>
            <w:r w:rsidRPr="0032656C">
              <w:rPr>
                <w:rFonts w:hint="eastAsia"/>
                <w:sz w:val="21"/>
                <w:szCs w:val="21"/>
              </w:rPr>
              <w:t>外科急诊楼</w:t>
            </w:r>
          </w:p>
        </w:tc>
      </w:tr>
      <w:tr w:rsidR="0032656C" w:rsidRPr="0032656C" w14:paraId="05945CDF" w14:textId="77777777" w:rsidTr="002D6296">
        <w:trPr>
          <w:trHeight w:val="4385"/>
          <w:jc w:val="center"/>
        </w:trPr>
        <w:tc>
          <w:tcPr>
            <w:tcW w:w="4786" w:type="dxa"/>
          </w:tcPr>
          <w:p w14:paraId="1E07F3B0" w14:textId="7E46141E" w:rsidR="004244F3" w:rsidRPr="0032656C" w:rsidRDefault="004244F3" w:rsidP="004244F3">
            <w:pPr>
              <w:snapToGrid w:val="0"/>
              <w:ind w:firstLineChars="0" w:firstLine="0"/>
              <w:rPr>
                <w:b/>
                <w:bCs/>
                <w:sz w:val="21"/>
                <w:szCs w:val="21"/>
              </w:rPr>
            </w:pPr>
            <w:r w:rsidRPr="0032656C">
              <w:rPr>
                <w:rFonts w:hint="eastAsia"/>
                <w:b/>
                <w:bCs/>
                <w:noProof/>
                <w:sz w:val="21"/>
                <w:szCs w:val="21"/>
              </w:rPr>
              <w:lastRenderedPageBreak/>
              <w:drawing>
                <wp:inline distT="0" distB="0" distL="0" distR="0" wp14:anchorId="017539AD" wp14:editId="565A5332">
                  <wp:extent cx="2386330" cy="31813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6330" cy="3181350"/>
                          </a:xfrm>
                          <a:prstGeom prst="rect">
                            <a:avLst/>
                          </a:prstGeom>
                          <a:noFill/>
                          <a:ln>
                            <a:noFill/>
                          </a:ln>
                        </pic:spPr>
                      </pic:pic>
                    </a:graphicData>
                  </a:graphic>
                </wp:inline>
              </w:drawing>
            </w:r>
          </w:p>
        </w:tc>
        <w:tc>
          <w:tcPr>
            <w:tcW w:w="3736" w:type="dxa"/>
          </w:tcPr>
          <w:p w14:paraId="321C5FCF" w14:textId="79BF3A48" w:rsidR="004244F3" w:rsidRPr="0032656C" w:rsidRDefault="004244F3" w:rsidP="004244F3">
            <w:pPr>
              <w:snapToGrid w:val="0"/>
              <w:ind w:firstLineChars="0" w:firstLine="0"/>
              <w:rPr>
                <w:sz w:val="21"/>
                <w:szCs w:val="21"/>
              </w:rPr>
            </w:pPr>
            <w:r w:rsidRPr="0032656C">
              <w:rPr>
                <w:rFonts w:hint="eastAsia"/>
                <w:noProof/>
                <w:sz w:val="21"/>
                <w:szCs w:val="21"/>
              </w:rPr>
              <w:drawing>
                <wp:inline distT="0" distB="0" distL="0" distR="0" wp14:anchorId="093263F0" wp14:editId="323AE9D0">
                  <wp:extent cx="2819400" cy="210058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9400" cy="2100580"/>
                          </a:xfrm>
                          <a:prstGeom prst="rect">
                            <a:avLst/>
                          </a:prstGeom>
                          <a:noFill/>
                          <a:ln>
                            <a:noFill/>
                          </a:ln>
                        </pic:spPr>
                      </pic:pic>
                    </a:graphicData>
                  </a:graphic>
                </wp:inline>
              </w:drawing>
            </w:r>
          </w:p>
        </w:tc>
      </w:tr>
      <w:tr w:rsidR="0032656C" w:rsidRPr="0032656C" w14:paraId="415757CE" w14:textId="77777777" w:rsidTr="002D6296">
        <w:trPr>
          <w:jc w:val="center"/>
        </w:trPr>
        <w:tc>
          <w:tcPr>
            <w:tcW w:w="4786" w:type="dxa"/>
          </w:tcPr>
          <w:p w14:paraId="27BB943B" w14:textId="77777777" w:rsidR="004244F3" w:rsidRPr="0032656C" w:rsidRDefault="004244F3" w:rsidP="002D6296">
            <w:pPr>
              <w:snapToGrid w:val="0"/>
              <w:ind w:firstLine="480"/>
              <w:jc w:val="center"/>
              <w:rPr>
                <w:sz w:val="21"/>
                <w:szCs w:val="21"/>
              </w:rPr>
            </w:pPr>
            <w:r w:rsidRPr="0032656C">
              <w:rPr>
                <w:rFonts w:hint="eastAsia"/>
              </w:rPr>
              <w:t>内科</w:t>
            </w:r>
            <w:r w:rsidRPr="0032656C">
              <w:rPr>
                <w:rFonts w:hint="eastAsia"/>
                <w:sz w:val="21"/>
                <w:szCs w:val="21"/>
              </w:rPr>
              <w:t>楼</w:t>
            </w:r>
          </w:p>
        </w:tc>
        <w:tc>
          <w:tcPr>
            <w:tcW w:w="3736" w:type="dxa"/>
          </w:tcPr>
          <w:p w14:paraId="62325E45" w14:textId="77777777" w:rsidR="004244F3" w:rsidRPr="0032656C" w:rsidRDefault="004244F3" w:rsidP="002D6296">
            <w:pPr>
              <w:snapToGrid w:val="0"/>
              <w:ind w:firstLine="420"/>
              <w:jc w:val="center"/>
              <w:rPr>
                <w:sz w:val="21"/>
                <w:szCs w:val="21"/>
              </w:rPr>
            </w:pPr>
            <w:r w:rsidRPr="0032656C">
              <w:rPr>
                <w:rFonts w:hint="eastAsia"/>
                <w:sz w:val="21"/>
                <w:szCs w:val="21"/>
              </w:rPr>
              <w:t>行政楼</w:t>
            </w:r>
          </w:p>
        </w:tc>
      </w:tr>
      <w:tr w:rsidR="0032656C" w:rsidRPr="0032656C" w14:paraId="0192F092" w14:textId="77777777" w:rsidTr="002D6296">
        <w:trPr>
          <w:jc w:val="center"/>
        </w:trPr>
        <w:tc>
          <w:tcPr>
            <w:tcW w:w="4786" w:type="dxa"/>
          </w:tcPr>
          <w:p w14:paraId="4ED05267" w14:textId="3BDF54EB" w:rsidR="004244F3" w:rsidRPr="0032656C" w:rsidRDefault="004244F3" w:rsidP="004244F3">
            <w:pPr>
              <w:snapToGrid w:val="0"/>
              <w:ind w:firstLineChars="13" w:firstLine="27"/>
              <w:rPr>
                <w:sz w:val="21"/>
                <w:szCs w:val="21"/>
              </w:rPr>
            </w:pPr>
            <w:r w:rsidRPr="0032656C">
              <w:rPr>
                <w:rFonts w:hint="eastAsia"/>
                <w:noProof/>
                <w:sz w:val="21"/>
                <w:szCs w:val="21"/>
              </w:rPr>
              <w:drawing>
                <wp:inline distT="0" distB="0" distL="0" distR="0" wp14:anchorId="6D30A99B" wp14:editId="52121ECF">
                  <wp:extent cx="2609850" cy="1957705"/>
                  <wp:effectExtent l="0" t="0" r="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0" cy="1957705"/>
                          </a:xfrm>
                          <a:prstGeom prst="rect">
                            <a:avLst/>
                          </a:prstGeom>
                          <a:noFill/>
                          <a:ln>
                            <a:noFill/>
                          </a:ln>
                        </pic:spPr>
                      </pic:pic>
                    </a:graphicData>
                  </a:graphic>
                </wp:inline>
              </w:drawing>
            </w:r>
          </w:p>
        </w:tc>
        <w:tc>
          <w:tcPr>
            <w:tcW w:w="3736" w:type="dxa"/>
          </w:tcPr>
          <w:p w14:paraId="28F607B8" w14:textId="74C09B70" w:rsidR="004244F3" w:rsidRPr="0032656C" w:rsidRDefault="004244F3" w:rsidP="004244F3">
            <w:pPr>
              <w:snapToGrid w:val="0"/>
              <w:ind w:firstLineChars="0" w:firstLine="0"/>
              <w:rPr>
                <w:sz w:val="21"/>
                <w:szCs w:val="21"/>
              </w:rPr>
            </w:pPr>
            <w:r w:rsidRPr="0032656C">
              <w:rPr>
                <w:rFonts w:hint="eastAsia"/>
                <w:noProof/>
                <w:sz w:val="21"/>
                <w:szCs w:val="21"/>
              </w:rPr>
              <w:drawing>
                <wp:inline distT="0" distB="0" distL="0" distR="0" wp14:anchorId="7EE78638" wp14:editId="1C321C19">
                  <wp:extent cx="2571750" cy="192913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1750" cy="1929130"/>
                          </a:xfrm>
                          <a:prstGeom prst="rect">
                            <a:avLst/>
                          </a:prstGeom>
                          <a:noFill/>
                          <a:ln>
                            <a:noFill/>
                          </a:ln>
                        </pic:spPr>
                      </pic:pic>
                    </a:graphicData>
                  </a:graphic>
                </wp:inline>
              </w:drawing>
            </w:r>
          </w:p>
        </w:tc>
      </w:tr>
      <w:tr w:rsidR="0032656C" w:rsidRPr="0032656C" w14:paraId="4F78124B" w14:textId="77777777" w:rsidTr="002D6296">
        <w:trPr>
          <w:jc w:val="center"/>
        </w:trPr>
        <w:tc>
          <w:tcPr>
            <w:tcW w:w="4786" w:type="dxa"/>
          </w:tcPr>
          <w:p w14:paraId="7D23B287" w14:textId="77777777" w:rsidR="004244F3" w:rsidRPr="0032656C" w:rsidRDefault="004244F3" w:rsidP="002D6296">
            <w:pPr>
              <w:snapToGrid w:val="0"/>
              <w:ind w:firstLine="420"/>
              <w:jc w:val="center"/>
              <w:rPr>
                <w:sz w:val="21"/>
                <w:szCs w:val="21"/>
              </w:rPr>
            </w:pPr>
            <w:r w:rsidRPr="0032656C">
              <w:rPr>
                <w:rFonts w:hint="eastAsia"/>
                <w:sz w:val="21"/>
                <w:szCs w:val="21"/>
              </w:rPr>
              <w:t>医技楼</w:t>
            </w:r>
          </w:p>
        </w:tc>
        <w:tc>
          <w:tcPr>
            <w:tcW w:w="3736" w:type="dxa"/>
          </w:tcPr>
          <w:p w14:paraId="5D84ECAA" w14:textId="77777777" w:rsidR="004244F3" w:rsidRPr="0032656C" w:rsidRDefault="004244F3" w:rsidP="002D6296">
            <w:pPr>
              <w:snapToGrid w:val="0"/>
              <w:ind w:firstLine="420"/>
              <w:jc w:val="center"/>
              <w:rPr>
                <w:sz w:val="21"/>
                <w:szCs w:val="21"/>
              </w:rPr>
            </w:pPr>
            <w:r w:rsidRPr="0032656C">
              <w:rPr>
                <w:rFonts w:hint="eastAsia"/>
                <w:sz w:val="21"/>
                <w:szCs w:val="21"/>
              </w:rPr>
              <w:t>污水处理站</w:t>
            </w:r>
          </w:p>
        </w:tc>
      </w:tr>
      <w:tr w:rsidR="0032656C" w:rsidRPr="0032656C" w14:paraId="2D8B58E4" w14:textId="77777777" w:rsidTr="002D6296">
        <w:trPr>
          <w:jc w:val="center"/>
        </w:trPr>
        <w:tc>
          <w:tcPr>
            <w:tcW w:w="4786" w:type="dxa"/>
          </w:tcPr>
          <w:p w14:paraId="4C62AD99" w14:textId="09C053F7" w:rsidR="004244F3" w:rsidRPr="0032656C" w:rsidRDefault="004244F3" w:rsidP="004244F3">
            <w:pPr>
              <w:snapToGrid w:val="0"/>
              <w:ind w:firstLineChars="0" w:firstLine="0"/>
              <w:rPr>
                <w:sz w:val="21"/>
                <w:szCs w:val="21"/>
              </w:rPr>
            </w:pPr>
            <w:r w:rsidRPr="0032656C">
              <w:rPr>
                <w:rFonts w:hint="eastAsia"/>
                <w:noProof/>
                <w:sz w:val="21"/>
                <w:szCs w:val="21"/>
              </w:rPr>
              <w:drawing>
                <wp:inline distT="0" distB="0" distL="0" distR="0" wp14:anchorId="131511F3" wp14:editId="403D0DF6">
                  <wp:extent cx="2495550" cy="187198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5550" cy="1871980"/>
                          </a:xfrm>
                          <a:prstGeom prst="rect">
                            <a:avLst/>
                          </a:prstGeom>
                          <a:noFill/>
                          <a:ln>
                            <a:noFill/>
                          </a:ln>
                        </pic:spPr>
                      </pic:pic>
                    </a:graphicData>
                  </a:graphic>
                </wp:inline>
              </w:drawing>
            </w:r>
          </w:p>
        </w:tc>
        <w:tc>
          <w:tcPr>
            <w:tcW w:w="3736" w:type="dxa"/>
          </w:tcPr>
          <w:p w14:paraId="00AAA512" w14:textId="72CA18F7" w:rsidR="004244F3" w:rsidRPr="0032656C" w:rsidRDefault="004244F3" w:rsidP="004244F3">
            <w:pPr>
              <w:snapToGrid w:val="0"/>
              <w:ind w:leftChars="-12" w:hangingChars="14" w:hanging="29"/>
              <w:rPr>
                <w:sz w:val="21"/>
                <w:szCs w:val="21"/>
              </w:rPr>
            </w:pPr>
            <w:r w:rsidRPr="0032656C">
              <w:rPr>
                <w:rFonts w:hint="eastAsia"/>
                <w:noProof/>
                <w:sz w:val="21"/>
                <w:szCs w:val="21"/>
              </w:rPr>
              <w:drawing>
                <wp:inline distT="0" distB="0" distL="0" distR="0" wp14:anchorId="2A5E57A4" wp14:editId="534B7776">
                  <wp:extent cx="2552742" cy="1914842"/>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4850" cy="1916423"/>
                          </a:xfrm>
                          <a:prstGeom prst="rect">
                            <a:avLst/>
                          </a:prstGeom>
                          <a:noFill/>
                          <a:ln>
                            <a:noFill/>
                          </a:ln>
                        </pic:spPr>
                      </pic:pic>
                    </a:graphicData>
                  </a:graphic>
                </wp:inline>
              </w:drawing>
            </w:r>
          </w:p>
        </w:tc>
      </w:tr>
      <w:tr w:rsidR="004244F3" w:rsidRPr="0032656C" w14:paraId="525A1FDC" w14:textId="77777777" w:rsidTr="002D6296">
        <w:trPr>
          <w:jc w:val="center"/>
        </w:trPr>
        <w:tc>
          <w:tcPr>
            <w:tcW w:w="4786" w:type="dxa"/>
          </w:tcPr>
          <w:p w14:paraId="55DDE2E4" w14:textId="77777777" w:rsidR="004244F3" w:rsidRPr="0032656C" w:rsidRDefault="004244F3" w:rsidP="002D6296">
            <w:pPr>
              <w:snapToGrid w:val="0"/>
              <w:ind w:firstLine="420"/>
              <w:jc w:val="center"/>
              <w:rPr>
                <w:sz w:val="21"/>
                <w:szCs w:val="21"/>
              </w:rPr>
            </w:pPr>
            <w:r w:rsidRPr="0032656C">
              <w:rPr>
                <w:rFonts w:hint="eastAsia"/>
                <w:sz w:val="21"/>
                <w:szCs w:val="21"/>
              </w:rPr>
              <w:t>危废暂存间</w:t>
            </w:r>
          </w:p>
        </w:tc>
        <w:tc>
          <w:tcPr>
            <w:tcW w:w="3736" w:type="dxa"/>
          </w:tcPr>
          <w:p w14:paraId="3C5635C8" w14:textId="77777777" w:rsidR="004244F3" w:rsidRPr="0032656C" w:rsidRDefault="004244F3" w:rsidP="002D6296">
            <w:pPr>
              <w:snapToGrid w:val="0"/>
              <w:ind w:firstLine="420"/>
              <w:jc w:val="center"/>
              <w:rPr>
                <w:sz w:val="21"/>
                <w:szCs w:val="21"/>
              </w:rPr>
            </w:pPr>
            <w:r w:rsidRPr="0032656C">
              <w:rPr>
                <w:rFonts w:hint="eastAsia"/>
                <w:sz w:val="21"/>
                <w:szCs w:val="21"/>
              </w:rPr>
              <w:t>职工餐厅</w:t>
            </w:r>
          </w:p>
        </w:tc>
      </w:tr>
    </w:tbl>
    <w:p w14:paraId="21E431A5" w14:textId="77777777" w:rsidR="004244F3" w:rsidRPr="0032656C" w:rsidRDefault="004244F3" w:rsidP="004244F3">
      <w:pPr>
        <w:ind w:firstLine="480"/>
      </w:pPr>
    </w:p>
    <w:p w14:paraId="1108D90C" w14:textId="6AB24294" w:rsidR="00D240C0" w:rsidRPr="0032656C" w:rsidRDefault="00B22695">
      <w:pPr>
        <w:pStyle w:val="3"/>
      </w:pPr>
      <w:r w:rsidRPr="0032656C">
        <w:rPr>
          <w:rFonts w:hint="eastAsia"/>
        </w:rPr>
        <w:lastRenderedPageBreak/>
        <w:t>3.1.3</w:t>
      </w:r>
      <w:r w:rsidRPr="0032656C">
        <w:rPr>
          <w:rFonts w:hint="eastAsia"/>
        </w:rPr>
        <w:t>主要原辅材料消耗及理化性质</w:t>
      </w:r>
    </w:p>
    <w:p w14:paraId="1B7B4C5F" w14:textId="7FFBF322" w:rsidR="00D240C0" w:rsidRPr="0032656C" w:rsidRDefault="00B22695">
      <w:pPr>
        <w:ind w:firstLine="480"/>
      </w:pPr>
      <w:r w:rsidRPr="0032656C">
        <w:rPr>
          <w:rFonts w:hint="eastAsia"/>
        </w:rPr>
        <w:t>本项目主要原辅材料用量见表</w:t>
      </w:r>
      <w:r w:rsidRPr="0032656C">
        <w:rPr>
          <w:rFonts w:hint="eastAsia"/>
        </w:rPr>
        <w:t>3.1-</w:t>
      </w:r>
      <w:r w:rsidR="004244F3" w:rsidRPr="0032656C">
        <w:t>3</w:t>
      </w:r>
      <w:r w:rsidRPr="0032656C">
        <w:rPr>
          <w:rFonts w:hint="eastAsia"/>
        </w:rPr>
        <w:t>。</w:t>
      </w:r>
    </w:p>
    <w:p w14:paraId="642D9607" w14:textId="0A3DE539" w:rsidR="00D240C0" w:rsidRPr="0032656C" w:rsidRDefault="00B22695">
      <w:pPr>
        <w:pStyle w:val="a3"/>
      </w:pPr>
      <w:r w:rsidRPr="0032656C">
        <w:rPr>
          <w:rFonts w:hint="eastAsia"/>
        </w:rPr>
        <w:t>3.1</w:t>
      </w:r>
      <w:r w:rsidR="004244F3" w:rsidRPr="0032656C">
        <w:t>-3</w:t>
      </w:r>
      <w:r w:rsidRPr="0032656C">
        <w:rPr>
          <w:rFonts w:hint="eastAsia"/>
        </w:rPr>
        <w:t xml:space="preserve">  </w:t>
      </w:r>
      <w:r w:rsidRPr="0032656C">
        <w:rPr>
          <w:rFonts w:hint="eastAsia"/>
        </w:rPr>
        <w:t>原辅材料用量情况一览表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96"/>
        <w:gridCol w:w="3060"/>
        <w:gridCol w:w="2094"/>
        <w:gridCol w:w="960"/>
        <w:gridCol w:w="1280"/>
      </w:tblGrid>
      <w:tr w:rsidR="0032656C" w:rsidRPr="0032656C" w14:paraId="3950D8A7" w14:textId="77777777" w:rsidTr="001E024A">
        <w:trPr>
          <w:trHeight w:val="454"/>
          <w:jc w:val="center"/>
        </w:trPr>
        <w:tc>
          <w:tcPr>
            <w:tcW w:w="540" w:type="pct"/>
            <w:vAlign w:val="center"/>
          </w:tcPr>
          <w:p w14:paraId="43E16941" w14:textId="77777777" w:rsidR="00BF22EC" w:rsidRPr="0032656C" w:rsidRDefault="00BF22EC">
            <w:pPr>
              <w:spacing w:line="240" w:lineRule="auto"/>
              <w:ind w:firstLineChars="0" w:firstLine="0"/>
              <w:jc w:val="center"/>
              <w:rPr>
                <w:sz w:val="21"/>
                <w:szCs w:val="21"/>
              </w:rPr>
            </w:pPr>
            <w:r w:rsidRPr="0032656C">
              <w:rPr>
                <w:rFonts w:hint="eastAsia"/>
                <w:sz w:val="21"/>
                <w:szCs w:val="21"/>
              </w:rPr>
              <w:t>序号</w:t>
            </w:r>
          </w:p>
        </w:tc>
        <w:tc>
          <w:tcPr>
            <w:tcW w:w="1845" w:type="pct"/>
            <w:vAlign w:val="center"/>
          </w:tcPr>
          <w:p w14:paraId="398FACDE" w14:textId="77777777" w:rsidR="00BF22EC" w:rsidRPr="0032656C" w:rsidRDefault="00BF22EC">
            <w:pPr>
              <w:spacing w:line="240" w:lineRule="auto"/>
              <w:ind w:firstLineChars="0" w:firstLine="0"/>
              <w:jc w:val="center"/>
              <w:rPr>
                <w:sz w:val="21"/>
                <w:szCs w:val="21"/>
              </w:rPr>
            </w:pPr>
            <w:r w:rsidRPr="0032656C">
              <w:rPr>
                <w:rFonts w:hint="eastAsia"/>
                <w:sz w:val="21"/>
                <w:szCs w:val="21"/>
              </w:rPr>
              <w:t>原料名称</w:t>
            </w:r>
          </w:p>
        </w:tc>
        <w:tc>
          <w:tcPr>
            <w:tcW w:w="1263" w:type="pct"/>
            <w:vAlign w:val="center"/>
          </w:tcPr>
          <w:p w14:paraId="57E79AB6" w14:textId="77777777" w:rsidR="00BF22EC" w:rsidRPr="0032656C" w:rsidRDefault="00BF22EC">
            <w:pPr>
              <w:spacing w:line="240" w:lineRule="auto"/>
              <w:ind w:firstLineChars="0" w:firstLine="0"/>
              <w:jc w:val="center"/>
              <w:rPr>
                <w:sz w:val="21"/>
                <w:szCs w:val="21"/>
              </w:rPr>
            </w:pPr>
            <w:r w:rsidRPr="0032656C">
              <w:rPr>
                <w:rFonts w:hint="eastAsia"/>
                <w:sz w:val="21"/>
                <w:szCs w:val="21"/>
              </w:rPr>
              <w:t>规格</w:t>
            </w:r>
          </w:p>
        </w:tc>
        <w:tc>
          <w:tcPr>
            <w:tcW w:w="579" w:type="pct"/>
            <w:vAlign w:val="center"/>
          </w:tcPr>
          <w:p w14:paraId="6B271EB1" w14:textId="77777777" w:rsidR="00BF22EC" w:rsidRPr="0032656C" w:rsidRDefault="00BF22EC">
            <w:pPr>
              <w:spacing w:line="240" w:lineRule="auto"/>
              <w:ind w:firstLineChars="0" w:firstLine="0"/>
              <w:jc w:val="center"/>
              <w:rPr>
                <w:sz w:val="21"/>
                <w:szCs w:val="21"/>
              </w:rPr>
            </w:pPr>
            <w:r w:rsidRPr="0032656C">
              <w:rPr>
                <w:rFonts w:hint="eastAsia"/>
                <w:sz w:val="21"/>
                <w:szCs w:val="21"/>
              </w:rPr>
              <w:t>单位</w:t>
            </w:r>
          </w:p>
        </w:tc>
        <w:tc>
          <w:tcPr>
            <w:tcW w:w="772" w:type="pct"/>
            <w:vAlign w:val="center"/>
          </w:tcPr>
          <w:p w14:paraId="56D15FB0" w14:textId="77777777" w:rsidR="00BF22EC" w:rsidRPr="0032656C" w:rsidRDefault="00BF22EC">
            <w:pPr>
              <w:spacing w:line="240" w:lineRule="auto"/>
              <w:ind w:firstLineChars="0" w:firstLine="0"/>
              <w:jc w:val="center"/>
              <w:rPr>
                <w:sz w:val="21"/>
                <w:szCs w:val="21"/>
              </w:rPr>
            </w:pPr>
            <w:r w:rsidRPr="0032656C">
              <w:rPr>
                <w:rFonts w:hint="eastAsia"/>
                <w:sz w:val="21"/>
                <w:szCs w:val="21"/>
              </w:rPr>
              <w:t>数量</w:t>
            </w:r>
          </w:p>
        </w:tc>
      </w:tr>
      <w:tr w:rsidR="0032656C" w:rsidRPr="0032656C" w14:paraId="51341B3B" w14:textId="77777777" w:rsidTr="001E024A">
        <w:trPr>
          <w:trHeight w:val="397"/>
          <w:jc w:val="center"/>
        </w:trPr>
        <w:tc>
          <w:tcPr>
            <w:tcW w:w="540" w:type="pct"/>
            <w:vAlign w:val="center"/>
          </w:tcPr>
          <w:p w14:paraId="6D943FDA" w14:textId="77777777" w:rsidR="00BF22EC" w:rsidRPr="0032656C" w:rsidRDefault="00BF22EC">
            <w:pPr>
              <w:spacing w:line="240" w:lineRule="auto"/>
              <w:ind w:firstLineChars="0" w:firstLine="0"/>
              <w:jc w:val="center"/>
              <w:rPr>
                <w:sz w:val="21"/>
                <w:szCs w:val="21"/>
              </w:rPr>
            </w:pPr>
            <w:r w:rsidRPr="0032656C">
              <w:rPr>
                <w:rFonts w:hint="eastAsia"/>
                <w:sz w:val="21"/>
                <w:szCs w:val="21"/>
              </w:rPr>
              <w:t>1</w:t>
            </w:r>
          </w:p>
        </w:tc>
        <w:tc>
          <w:tcPr>
            <w:tcW w:w="1845" w:type="pct"/>
            <w:vAlign w:val="center"/>
          </w:tcPr>
          <w:p w14:paraId="6B628F72" w14:textId="77777777" w:rsidR="00BF22EC" w:rsidRPr="0032656C" w:rsidRDefault="00BF22EC">
            <w:pPr>
              <w:spacing w:line="240" w:lineRule="auto"/>
              <w:ind w:firstLineChars="0" w:firstLine="0"/>
              <w:jc w:val="center"/>
              <w:rPr>
                <w:sz w:val="21"/>
                <w:szCs w:val="21"/>
              </w:rPr>
            </w:pPr>
            <w:r w:rsidRPr="0032656C">
              <w:rPr>
                <w:rFonts w:hint="eastAsia"/>
                <w:sz w:val="21"/>
                <w:szCs w:val="21"/>
              </w:rPr>
              <w:t>3%</w:t>
            </w:r>
            <w:r w:rsidRPr="0032656C">
              <w:rPr>
                <w:rFonts w:hint="eastAsia"/>
                <w:sz w:val="21"/>
                <w:szCs w:val="21"/>
              </w:rPr>
              <w:t>双氧水</w:t>
            </w:r>
          </w:p>
        </w:tc>
        <w:tc>
          <w:tcPr>
            <w:tcW w:w="1263" w:type="pct"/>
            <w:vAlign w:val="center"/>
          </w:tcPr>
          <w:p w14:paraId="3F25EEFE" w14:textId="77777777" w:rsidR="00BF22EC" w:rsidRPr="0032656C" w:rsidRDefault="00BF22EC">
            <w:pPr>
              <w:spacing w:line="240" w:lineRule="auto"/>
              <w:ind w:firstLineChars="0" w:firstLine="0"/>
              <w:jc w:val="center"/>
              <w:rPr>
                <w:sz w:val="21"/>
                <w:szCs w:val="21"/>
              </w:rPr>
            </w:pPr>
            <w:r w:rsidRPr="0032656C">
              <w:rPr>
                <w:rFonts w:hint="eastAsia"/>
                <w:sz w:val="21"/>
                <w:szCs w:val="21"/>
              </w:rPr>
              <w:t>100ml/</w:t>
            </w:r>
            <w:r w:rsidRPr="0032656C">
              <w:rPr>
                <w:rFonts w:hint="eastAsia"/>
                <w:sz w:val="21"/>
                <w:szCs w:val="21"/>
              </w:rPr>
              <w:t>瓶</w:t>
            </w:r>
          </w:p>
        </w:tc>
        <w:tc>
          <w:tcPr>
            <w:tcW w:w="579" w:type="pct"/>
            <w:vAlign w:val="center"/>
          </w:tcPr>
          <w:p w14:paraId="2D4E5360" w14:textId="77777777" w:rsidR="00BF22EC" w:rsidRPr="0032656C" w:rsidRDefault="00BF22EC">
            <w:pPr>
              <w:spacing w:line="240" w:lineRule="auto"/>
              <w:ind w:firstLineChars="0" w:firstLine="0"/>
              <w:jc w:val="center"/>
              <w:rPr>
                <w:sz w:val="21"/>
                <w:szCs w:val="21"/>
              </w:rPr>
            </w:pPr>
            <w:r w:rsidRPr="0032656C">
              <w:rPr>
                <w:rFonts w:hint="eastAsia"/>
                <w:sz w:val="21"/>
                <w:szCs w:val="21"/>
              </w:rPr>
              <w:t>瓶</w:t>
            </w:r>
          </w:p>
        </w:tc>
        <w:tc>
          <w:tcPr>
            <w:tcW w:w="772" w:type="pct"/>
            <w:vAlign w:val="center"/>
          </w:tcPr>
          <w:p w14:paraId="30E16032" w14:textId="77777777" w:rsidR="00BF22EC" w:rsidRPr="0032656C" w:rsidRDefault="00BF22EC">
            <w:pPr>
              <w:spacing w:line="240" w:lineRule="auto"/>
              <w:ind w:firstLineChars="0" w:firstLine="0"/>
              <w:jc w:val="center"/>
              <w:rPr>
                <w:sz w:val="21"/>
                <w:szCs w:val="21"/>
              </w:rPr>
            </w:pPr>
            <w:r w:rsidRPr="0032656C">
              <w:rPr>
                <w:sz w:val="21"/>
                <w:szCs w:val="21"/>
              </w:rPr>
              <w:t>5590</w:t>
            </w:r>
          </w:p>
        </w:tc>
      </w:tr>
      <w:tr w:rsidR="0032656C" w:rsidRPr="0032656C" w14:paraId="4CD4F4E7" w14:textId="77777777" w:rsidTr="001E024A">
        <w:trPr>
          <w:trHeight w:val="397"/>
          <w:jc w:val="center"/>
        </w:trPr>
        <w:tc>
          <w:tcPr>
            <w:tcW w:w="540" w:type="pct"/>
            <w:vAlign w:val="center"/>
          </w:tcPr>
          <w:p w14:paraId="570581B2" w14:textId="77777777" w:rsidR="00BF22EC" w:rsidRPr="0032656C" w:rsidRDefault="00BF22EC">
            <w:pPr>
              <w:spacing w:line="240" w:lineRule="auto"/>
              <w:ind w:firstLineChars="0" w:firstLine="0"/>
              <w:jc w:val="center"/>
              <w:rPr>
                <w:sz w:val="21"/>
                <w:szCs w:val="21"/>
              </w:rPr>
            </w:pPr>
            <w:r w:rsidRPr="0032656C">
              <w:rPr>
                <w:rFonts w:hint="eastAsia"/>
                <w:sz w:val="21"/>
                <w:szCs w:val="21"/>
              </w:rPr>
              <w:t>2</w:t>
            </w:r>
          </w:p>
        </w:tc>
        <w:tc>
          <w:tcPr>
            <w:tcW w:w="1845" w:type="pct"/>
            <w:vAlign w:val="center"/>
          </w:tcPr>
          <w:p w14:paraId="094D6CA6" w14:textId="77777777" w:rsidR="00BF22EC" w:rsidRPr="0032656C" w:rsidRDefault="00BF22EC">
            <w:pPr>
              <w:spacing w:line="240" w:lineRule="auto"/>
              <w:ind w:firstLineChars="0" w:firstLine="0"/>
              <w:jc w:val="center"/>
              <w:rPr>
                <w:sz w:val="21"/>
                <w:szCs w:val="21"/>
              </w:rPr>
            </w:pPr>
            <w:r w:rsidRPr="0032656C">
              <w:rPr>
                <w:rFonts w:hint="eastAsia"/>
                <w:sz w:val="21"/>
                <w:szCs w:val="21"/>
              </w:rPr>
              <w:t>泡腾消毒片</w:t>
            </w:r>
          </w:p>
        </w:tc>
        <w:tc>
          <w:tcPr>
            <w:tcW w:w="1263" w:type="pct"/>
            <w:vAlign w:val="center"/>
          </w:tcPr>
          <w:p w14:paraId="7A4DCDC1" w14:textId="77777777" w:rsidR="00BF22EC" w:rsidRPr="0032656C" w:rsidRDefault="00BF22EC">
            <w:pPr>
              <w:spacing w:line="240" w:lineRule="auto"/>
              <w:ind w:firstLineChars="0" w:firstLine="0"/>
              <w:jc w:val="center"/>
              <w:rPr>
                <w:sz w:val="21"/>
                <w:szCs w:val="21"/>
              </w:rPr>
            </w:pPr>
            <w:r w:rsidRPr="0032656C">
              <w:rPr>
                <w:rFonts w:hint="eastAsia"/>
                <w:sz w:val="21"/>
                <w:szCs w:val="21"/>
              </w:rPr>
              <w:t>100ml/</w:t>
            </w:r>
            <w:r w:rsidRPr="0032656C">
              <w:rPr>
                <w:rFonts w:hint="eastAsia"/>
                <w:sz w:val="21"/>
                <w:szCs w:val="21"/>
              </w:rPr>
              <w:t>瓶</w:t>
            </w:r>
          </w:p>
        </w:tc>
        <w:tc>
          <w:tcPr>
            <w:tcW w:w="579" w:type="pct"/>
            <w:vAlign w:val="center"/>
          </w:tcPr>
          <w:p w14:paraId="15DB60D3" w14:textId="77777777" w:rsidR="00BF22EC" w:rsidRPr="0032656C" w:rsidRDefault="00BF22EC">
            <w:pPr>
              <w:spacing w:line="240" w:lineRule="auto"/>
              <w:ind w:firstLineChars="0" w:firstLine="0"/>
              <w:jc w:val="center"/>
              <w:rPr>
                <w:sz w:val="21"/>
                <w:szCs w:val="21"/>
              </w:rPr>
            </w:pPr>
            <w:r w:rsidRPr="0032656C">
              <w:rPr>
                <w:rFonts w:hint="eastAsia"/>
                <w:sz w:val="21"/>
                <w:szCs w:val="21"/>
              </w:rPr>
              <w:t>瓶</w:t>
            </w:r>
          </w:p>
        </w:tc>
        <w:tc>
          <w:tcPr>
            <w:tcW w:w="772" w:type="pct"/>
            <w:vAlign w:val="center"/>
          </w:tcPr>
          <w:p w14:paraId="1C1E2DEF" w14:textId="77777777" w:rsidR="00BF22EC" w:rsidRPr="0032656C" w:rsidRDefault="00BF22EC">
            <w:pPr>
              <w:spacing w:line="240" w:lineRule="auto"/>
              <w:ind w:firstLineChars="0" w:firstLine="0"/>
              <w:jc w:val="center"/>
              <w:rPr>
                <w:sz w:val="21"/>
                <w:szCs w:val="21"/>
              </w:rPr>
            </w:pPr>
            <w:r w:rsidRPr="0032656C">
              <w:rPr>
                <w:sz w:val="21"/>
                <w:szCs w:val="21"/>
              </w:rPr>
              <w:t>4900</w:t>
            </w:r>
          </w:p>
        </w:tc>
      </w:tr>
      <w:tr w:rsidR="0032656C" w:rsidRPr="0032656C" w14:paraId="67F4A56B" w14:textId="77777777" w:rsidTr="001E024A">
        <w:trPr>
          <w:trHeight w:val="397"/>
          <w:jc w:val="center"/>
        </w:trPr>
        <w:tc>
          <w:tcPr>
            <w:tcW w:w="540" w:type="pct"/>
            <w:vAlign w:val="center"/>
          </w:tcPr>
          <w:p w14:paraId="20C41BE9" w14:textId="77777777" w:rsidR="00BF22EC" w:rsidRPr="0032656C" w:rsidRDefault="00BF22EC">
            <w:pPr>
              <w:spacing w:line="240" w:lineRule="auto"/>
              <w:ind w:firstLineChars="0" w:firstLine="0"/>
              <w:jc w:val="center"/>
              <w:rPr>
                <w:sz w:val="21"/>
                <w:szCs w:val="21"/>
              </w:rPr>
            </w:pPr>
            <w:r w:rsidRPr="0032656C">
              <w:rPr>
                <w:rFonts w:hint="eastAsia"/>
                <w:sz w:val="21"/>
                <w:szCs w:val="21"/>
              </w:rPr>
              <w:t>3</w:t>
            </w:r>
          </w:p>
        </w:tc>
        <w:tc>
          <w:tcPr>
            <w:tcW w:w="1845" w:type="pct"/>
            <w:vAlign w:val="center"/>
          </w:tcPr>
          <w:p w14:paraId="1E6F72E4" w14:textId="77777777" w:rsidR="00BF22EC" w:rsidRPr="0032656C" w:rsidRDefault="00BF22EC">
            <w:pPr>
              <w:spacing w:line="240" w:lineRule="auto"/>
              <w:ind w:firstLineChars="0" w:firstLine="0"/>
              <w:jc w:val="center"/>
              <w:rPr>
                <w:sz w:val="21"/>
                <w:szCs w:val="21"/>
              </w:rPr>
            </w:pPr>
            <w:r w:rsidRPr="0032656C">
              <w:rPr>
                <w:rFonts w:hint="eastAsia"/>
                <w:sz w:val="21"/>
                <w:szCs w:val="21"/>
              </w:rPr>
              <w:t>速干手皮肤消毒液</w:t>
            </w:r>
          </w:p>
        </w:tc>
        <w:tc>
          <w:tcPr>
            <w:tcW w:w="1263" w:type="pct"/>
            <w:vAlign w:val="center"/>
          </w:tcPr>
          <w:p w14:paraId="349765FA" w14:textId="77777777" w:rsidR="00BF22EC" w:rsidRPr="0032656C" w:rsidRDefault="00BF22EC">
            <w:pPr>
              <w:spacing w:line="240" w:lineRule="auto"/>
              <w:ind w:firstLineChars="0" w:firstLine="0"/>
              <w:jc w:val="center"/>
              <w:rPr>
                <w:sz w:val="21"/>
                <w:szCs w:val="21"/>
              </w:rPr>
            </w:pPr>
            <w:r w:rsidRPr="0032656C">
              <w:rPr>
                <w:rFonts w:hint="eastAsia"/>
                <w:sz w:val="21"/>
                <w:szCs w:val="21"/>
              </w:rPr>
              <w:t>100ml/</w:t>
            </w:r>
            <w:r w:rsidRPr="0032656C">
              <w:rPr>
                <w:rFonts w:hint="eastAsia"/>
                <w:sz w:val="21"/>
                <w:szCs w:val="21"/>
              </w:rPr>
              <w:t>瓶</w:t>
            </w:r>
          </w:p>
        </w:tc>
        <w:tc>
          <w:tcPr>
            <w:tcW w:w="579" w:type="pct"/>
            <w:vAlign w:val="center"/>
          </w:tcPr>
          <w:p w14:paraId="2F2FF6CC" w14:textId="77777777" w:rsidR="00BF22EC" w:rsidRPr="0032656C" w:rsidRDefault="00BF22EC">
            <w:pPr>
              <w:spacing w:line="240" w:lineRule="auto"/>
              <w:ind w:firstLineChars="0" w:firstLine="0"/>
              <w:jc w:val="center"/>
              <w:rPr>
                <w:sz w:val="21"/>
                <w:szCs w:val="21"/>
              </w:rPr>
            </w:pPr>
            <w:r w:rsidRPr="0032656C">
              <w:rPr>
                <w:rFonts w:hint="eastAsia"/>
                <w:sz w:val="21"/>
                <w:szCs w:val="21"/>
              </w:rPr>
              <w:t>瓶</w:t>
            </w:r>
          </w:p>
        </w:tc>
        <w:tc>
          <w:tcPr>
            <w:tcW w:w="772" w:type="pct"/>
            <w:vAlign w:val="center"/>
          </w:tcPr>
          <w:p w14:paraId="5E1BB4D1" w14:textId="77777777" w:rsidR="00BF22EC" w:rsidRPr="0032656C" w:rsidRDefault="00BF22EC">
            <w:pPr>
              <w:spacing w:line="240" w:lineRule="auto"/>
              <w:ind w:firstLineChars="0" w:firstLine="0"/>
              <w:jc w:val="center"/>
              <w:rPr>
                <w:sz w:val="21"/>
                <w:szCs w:val="21"/>
              </w:rPr>
            </w:pPr>
            <w:r w:rsidRPr="0032656C">
              <w:rPr>
                <w:sz w:val="21"/>
                <w:szCs w:val="21"/>
              </w:rPr>
              <w:t>1600</w:t>
            </w:r>
          </w:p>
        </w:tc>
      </w:tr>
      <w:tr w:rsidR="0032656C" w:rsidRPr="0032656C" w14:paraId="5AC53F06" w14:textId="77777777" w:rsidTr="001E024A">
        <w:trPr>
          <w:trHeight w:val="397"/>
          <w:jc w:val="center"/>
        </w:trPr>
        <w:tc>
          <w:tcPr>
            <w:tcW w:w="540" w:type="pct"/>
            <w:vAlign w:val="center"/>
          </w:tcPr>
          <w:p w14:paraId="2F7ADE80" w14:textId="77777777" w:rsidR="00BF22EC" w:rsidRPr="0032656C" w:rsidRDefault="00BF22EC">
            <w:pPr>
              <w:spacing w:line="240" w:lineRule="auto"/>
              <w:ind w:firstLineChars="0" w:firstLine="0"/>
              <w:jc w:val="center"/>
              <w:rPr>
                <w:sz w:val="21"/>
                <w:szCs w:val="21"/>
              </w:rPr>
            </w:pPr>
            <w:r w:rsidRPr="0032656C">
              <w:rPr>
                <w:rFonts w:hint="eastAsia"/>
                <w:sz w:val="21"/>
                <w:szCs w:val="21"/>
              </w:rPr>
              <w:t>4</w:t>
            </w:r>
          </w:p>
        </w:tc>
        <w:tc>
          <w:tcPr>
            <w:tcW w:w="1845" w:type="pct"/>
            <w:vAlign w:val="center"/>
          </w:tcPr>
          <w:p w14:paraId="17B6AC2B" w14:textId="77777777" w:rsidR="00BF22EC" w:rsidRPr="0032656C" w:rsidRDefault="00BF22EC">
            <w:pPr>
              <w:spacing w:line="240" w:lineRule="auto"/>
              <w:ind w:firstLineChars="0" w:firstLine="0"/>
              <w:jc w:val="center"/>
              <w:rPr>
                <w:sz w:val="21"/>
                <w:szCs w:val="21"/>
              </w:rPr>
            </w:pPr>
            <w:r w:rsidRPr="0032656C">
              <w:rPr>
                <w:rFonts w:hint="eastAsia"/>
                <w:sz w:val="21"/>
                <w:szCs w:val="21"/>
              </w:rPr>
              <w:t>免洗外科手消毒凝胶</w:t>
            </w:r>
          </w:p>
        </w:tc>
        <w:tc>
          <w:tcPr>
            <w:tcW w:w="1263" w:type="pct"/>
            <w:vAlign w:val="center"/>
          </w:tcPr>
          <w:p w14:paraId="55F7B507" w14:textId="77777777" w:rsidR="00BF22EC" w:rsidRPr="0032656C" w:rsidRDefault="00BF22EC">
            <w:pPr>
              <w:spacing w:line="240" w:lineRule="auto"/>
              <w:ind w:firstLineChars="0" w:firstLine="0"/>
              <w:jc w:val="center"/>
              <w:rPr>
                <w:sz w:val="21"/>
                <w:szCs w:val="21"/>
              </w:rPr>
            </w:pPr>
            <w:r w:rsidRPr="0032656C">
              <w:rPr>
                <w:rFonts w:hint="eastAsia"/>
                <w:sz w:val="21"/>
                <w:szCs w:val="21"/>
              </w:rPr>
              <w:t>248ml/</w:t>
            </w:r>
            <w:r w:rsidRPr="0032656C">
              <w:rPr>
                <w:rFonts w:hint="eastAsia"/>
                <w:sz w:val="21"/>
                <w:szCs w:val="21"/>
              </w:rPr>
              <w:t>瓶</w:t>
            </w:r>
          </w:p>
        </w:tc>
        <w:tc>
          <w:tcPr>
            <w:tcW w:w="579" w:type="pct"/>
            <w:vAlign w:val="center"/>
          </w:tcPr>
          <w:p w14:paraId="1AE8AB5B" w14:textId="77777777" w:rsidR="00BF22EC" w:rsidRPr="0032656C" w:rsidRDefault="00BF22EC">
            <w:pPr>
              <w:spacing w:line="240" w:lineRule="auto"/>
              <w:ind w:firstLineChars="0" w:firstLine="0"/>
              <w:jc w:val="center"/>
              <w:rPr>
                <w:sz w:val="21"/>
                <w:szCs w:val="21"/>
              </w:rPr>
            </w:pPr>
            <w:r w:rsidRPr="0032656C">
              <w:rPr>
                <w:rFonts w:hint="eastAsia"/>
                <w:sz w:val="21"/>
                <w:szCs w:val="21"/>
              </w:rPr>
              <w:t>瓶</w:t>
            </w:r>
          </w:p>
        </w:tc>
        <w:tc>
          <w:tcPr>
            <w:tcW w:w="772" w:type="pct"/>
            <w:vAlign w:val="center"/>
          </w:tcPr>
          <w:p w14:paraId="6B02856B" w14:textId="77777777" w:rsidR="00BF22EC" w:rsidRPr="0032656C" w:rsidRDefault="00BF22EC">
            <w:pPr>
              <w:spacing w:line="240" w:lineRule="auto"/>
              <w:ind w:firstLineChars="0" w:firstLine="0"/>
              <w:jc w:val="center"/>
              <w:rPr>
                <w:sz w:val="21"/>
                <w:szCs w:val="21"/>
              </w:rPr>
            </w:pPr>
            <w:r w:rsidRPr="0032656C">
              <w:rPr>
                <w:sz w:val="21"/>
                <w:szCs w:val="21"/>
              </w:rPr>
              <w:t>7600</w:t>
            </w:r>
          </w:p>
        </w:tc>
      </w:tr>
      <w:tr w:rsidR="0032656C" w:rsidRPr="0032656C" w14:paraId="52B0D227" w14:textId="77777777" w:rsidTr="001E024A">
        <w:trPr>
          <w:trHeight w:val="397"/>
          <w:jc w:val="center"/>
        </w:trPr>
        <w:tc>
          <w:tcPr>
            <w:tcW w:w="540" w:type="pct"/>
            <w:vAlign w:val="center"/>
          </w:tcPr>
          <w:p w14:paraId="5C0FAB69" w14:textId="77777777" w:rsidR="00BF22EC" w:rsidRPr="0032656C" w:rsidRDefault="00BF22EC">
            <w:pPr>
              <w:spacing w:line="240" w:lineRule="auto"/>
              <w:ind w:firstLineChars="0" w:firstLine="0"/>
              <w:jc w:val="center"/>
              <w:rPr>
                <w:sz w:val="21"/>
                <w:szCs w:val="21"/>
              </w:rPr>
            </w:pPr>
            <w:r w:rsidRPr="0032656C">
              <w:rPr>
                <w:rFonts w:hint="eastAsia"/>
                <w:sz w:val="21"/>
                <w:szCs w:val="21"/>
              </w:rPr>
              <w:t>5</w:t>
            </w:r>
          </w:p>
        </w:tc>
        <w:tc>
          <w:tcPr>
            <w:tcW w:w="1845" w:type="pct"/>
            <w:vAlign w:val="center"/>
          </w:tcPr>
          <w:p w14:paraId="602FBA01" w14:textId="77777777" w:rsidR="00BF22EC" w:rsidRPr="0032656C" w:rsidRDefault="00BF22EC">
            <w:pPr>
              <w:spacing w:line="240" w:lineRule="auto"/>
              <w:ind w:firstLineChars="0" w:firstLine="0"/>
              <w:jc w:val="center"/>
              <w:rPr>
                <w:sz w:val="21"/>
                <w:szCs w:val="21"/>
              </w:rPr>
            </w:pPr>
            <w:r w:rsidRPr="0032656C">
              <w:rPr>
                <w:rFonts w:hint="eastAsia"/>
                <w:sz w:val="21"/>
                <w:szCs w:val="21"/>
              </w:rPr>
              <w:t>免洗外科手消毒凝胶</w:t>
            </w:r>
          </w:p>
        </w:tc>
        <w:tc>
          <w:tcPr>
            <w:tcW w:w="1263" w:type="pct"/>
            <w:vAlign w:val="center"/>
          </w:tcPr>
          <w:p w14:paraId="21FF908E" w14:textId="77777777" w:rsidR="00BF22EC" w:rsidRPr="0032656C" w:rsidRDefault="00BF22EC">
            <w:pPr>
              <w:spacing w:line="240" w:lineRule="auto"/>
              <w:ind w:firstLineChars="0" w:firstLine="0"/>
              <w:jc w:val="center"/>
              <w:rPr>
                <w:sz w:val="21"/>
                <w:szCs w:val="21"/>
              </w:rPr>
            </w:pPr>
            <w:r w:rsidRPr="0032656C">
              <w:rPr>
                <w:rFonts w:hint="eastAsia"/>
                <w:sz w:val="21"/>
                <w:szCs w:val="21"/>
              </w:rPr>
              <w:t>500ml/</w:t>
            </w:r>
            <w:r w:rsidRPr="0032656C">
              <w:rPr>
                <w:rFonts w:hint="eastAsia"/>
                <w:sz w:val="21"/>
                <w:szCs w:val="21"/>
              </w:rPr>
              <w:t>瓶</w:t>
            </w:r>
          </w:p>
        </w:tc>
        <w:tc>
          <w:tcPr>
            <w:tcW w:w="579" w:type="pct"/>
            <w:vAlign w:val="center"/>
          </w:tcPr>
          <w:p w14:paraId="64596968" w14:textId="77777777" w:rsidR="00BF22EC" w:rsidRPr="0032656C" w:rsidRDefault="00BF22EC">
            <w:pPr>
              <w:spacing w:line="240" w:lineRule="auto"/>
              <w:ind w:firstLineChars="0" w:firstLine="0"/>
              <w:jc w:val="center"/>
              <w:rPr>
                <w:sz w:val="21"/>
                <w:szCs w:val="21"/>
              </w:rPr>
            </w:pPr>
            <w:r w:rsidRPr="0032656C">
              <w:rPr>
                <w:rFonts w:hint="eastAsia"/>
                <w:sz w:val="21"/>
                <w:szCs w:val="21"/>
              </w:rPr>
              <w:t>瓶</w:t>
            </w:r>
          </w:p>
        </w:tc>
        <w:tc>
          <w:tcPr>
            <w:tcW w:w="772" w:type="pct"/>
            <w:vAlign w:val="center"/>
          </w:tcPr>
          <w:p w14:paraId="552DA21B" w14:textId="77777777" w:rsidR="00BF22EC" w:rsidRPr="0032656C" w:rsidRDefault="00BF22EC">
            <w:pPr>
              <w:spacing w:line="240" w:lineRule="auto"/>
              <w:ind w:firstLineChars="0" w:firstLine="0"/>
              <w:jc w:val="center"/>
              <w:rPr>
                <w:sz w:val="21"/>
                <w:szCs w:val="21"/>
              </w:rPr>
            </w:pPr>
            <w:r w:rsidRPr="0032656C">
              <w:rPr>
                <w:sz w:val="21"/>
                <w:szCs w:val="21"/>
              </w:rPr>
              <w:t>300</w:t>
            </w:r>
          </w:p>
        </w:tc>
      </w:tr>
      <w:tr w:rsidR="0032656C" w:rsidRPr="0032656C" w14:paraId="7515C56C" w14:textId="77777777" w:rsidTr="001E024A">
        <w:trPr>
          <w:trHeight w:val="397"/>
          <w:jc w:val="center"/>
        </w:trPr>
        <w:tc>
          <w:tcPr>
            <w:tcW w:w="540" w:type="pct"/>
            <w:vAlign w:val="center"/>
          </w:tcPr>
          <w:p w14:paraId="647B1508" w14:textId="77777777" w:rsidR="00BF22EC" w:rsidRPr="0032656C" w:rsidRDefault="00BF22EC">
            <w:pPr>
              <w:spacing w:line="240" w:lineRule="auto"/>
              <w:ind w:firstLineChars="0" w:firstLine="0"/>
              <w:jc w:val="center"/>
              <w:rPr>
                <w:sz w:val="21"/>
                <w:szCs w:val="21"/>
              </w:rPr>
            </w:pPr>
            <w:r w:rsidRPr="0032656C">
              <w:rPr>
                <w:rFonts w:hint="eastAsia"/>
                <w:sz w:val="21"/>
                <w:szCs w:val="21"/>
              </w:rPr>
              <w:t>6</w:t>
            </w:r>
          </w:p>
        </w:tc>
        <w:tc>
          <w:tcPr>
            <w:tcW w:w="1845" w:type="pct"/>
            <w:vAlign w:val="center"/>
          </w:tcPr>
          <w:p w14:paraId="60E2BF34" w14:textId="77777777" w:rsidR="00BF22EC" w:rsidRPr="0032656C" w:rsidRDefault="00BF22EC">
            <w:pPr>
              <w:spacing w:line="240" w:lineRule="auto"/>
              <w:ind w:firstLineChars="0" w:firstLine="0"/>
              <w:jc w:val="center"/>
              <w:rPr>
                <w:sz w:val="21"/>
                <w:szCs w:val="21"/>
              </w:rPr>
            </w:pPr>
            <w:r w:rsidRPr="0032656C">
              <w:rPr>
                <w:rFonts w:hint="eastAsia"/>
                <w:sz w:val="21"/>
                <w:szCs w:val="21"/>
              </w:rPr>
              <w:t>戊二醛溶液</w:t>
            </w:r>
          </w:p>
        </w:tc>
        <w:tc>
          <w:tcPr>
            <w:tcW w:w="1263" w:type="pct"/>
            <w:vAlign w:val="center"/>
          </w:tcPr>
          <w:p w14:paraId="75CE0BEC" w14:textId="77777777" w:rsidR="00BF22EC" w:rsidRPr="0032656C" w:rsidRDefault="00BF22EC">
            <w:pPr>
              <w:spacing w:line="240" w:lineRule="auto"/>
              <w:ind w:firstLineChars="0" w:firstLine="0"/>
              <w:jc w:val="center"/>
              <w:rPr>
                <w:sz w:val="21"/>
                <w:szCs w:val="21"/>
              </w:rPr>
            </w:pPr>
            <w:r w:rsidRPr="0032656C">
              <w:rPr>
                <w:rFonts w:hint="eastAsia"/>
                <w:sz w:val="21"/>
                <w:szCs w:val="21"/>
              </w:rPr>
              <w:t>2500ml/</w:t>
            </w:r>
            <w:r w:rsidRPr="0032656C">
              <w:rPr>
                <w:rFonts w:hint="eastAsia"/>
                <w:sz w:val="21"/>
                <w:szCs w:val="21"/>
              </w:rPr>
              <w:t>桶</w:t>
            </w:r>
          </w:p>
        </w:tc>
        <w:tc>
          <w:tcPr>
            <w:tcW w:w="579" w:type="pct"/>
            <w:vAlign w:val="center"/>
          </w:tcPr>
          <w:p w14:paraId="7CAC5B5C" w14:textId="77777777" w:rsidR="00BF22EC" w:rsidRPr="0032656C" w:rsidRDefault="00BF22EC">
            <w:pPr>
              <w:spacing w:line="240" w:lineRule="auto"/>
              <w:ind w:firstLineChars="0" w:firstLine="0"/>
              <w:jc w:val="center"/>
              <w:rPr>
                <w:sz w:val="21"/>
                <w:szCs w:val="21"/>
              </w:rPr>
            </w:pPr>
            <w:r w:rsidRPr="0032656C">
              <w:rPr>
                <w:rFonts w:hint="eastAsia"/>
                <w:sz w:val="21"/>
                <w:szCs w:val="21"/>
              </w:rPr>
              <w:t>桶</w:t>
            </w:r>
          </w:p>
        </w:tc>
        <w:tc>
          <w:tcPr>
            <w:tcW w:w="772" w:type="pct"/>
            <w:vAlign w:val="center"/>
          </w:tcPr>
          <w:p w14:paraId="7B39D7B9" w14:textId="77777777" w:rsidR="00BF22EC" w:rsidRPr="0032656C" w:rsidRDefault="00BF22EC">
            <w:pPr>
              <w:spacing w:line="240" w:lineRule="auto"/>
              <w:ind w:firstLineChars="0" w:firstLine="0"/>
              <w:jc w:val="center"/>
              <w:rPr>
                <w:sz w:val="21"/>
                <w:szCs w:val="21"/>
              </w:rPr>
            </w:pPr>
            <w:r w:rsidRPr="0032656C">
              <w:rPr>
                <w:sz w:val="21"/>
                <w:szCs w:val="21"/>
              </w:rPr>
              <w:t>444</w:t>
            </w:r>
          </w:p>
        </w:tc>
      </w:tr>
      <w:tr w:rsidR="0032656C" w:rsidRPr="0032656C" w14:paraId="04E811E3" w14:textId="77777777" w:rsidTr="001E024A">
        <w:trPr>
          <w:trHeight w:val="397"/>
          <w:jc w:val="center"/>
        </w:trPr>
        <w:tc>
          <w:tcPr>
            <w:tcW w:w="540" w:type="pct"/>
            <w:vAlign w:val="center"/>
          </w:tcPr>
          <w:p w14:paraId="5F43ABC1" w14:textId="77777777" w:rsidR="00BF22EC" w:rsidRPr="0032656C" w:rsidRDefault="00BF22EC">
            <w:pPr>
              <w:spacing w:line="240" w:lineRule="auto"/>
              <w:ind w:firstLineChars="0" w:firstLine="0"/>
              <w:jc w:val="center"/>
              <w:rPr>
                <w:sz w:val="21"/>
                <w:szCs w:val="21"/>
              </w:rPr>
            </w:pPr>
            <w:r w:rsidRPr="0032656C">
              <w:rPr>
                <w:rFonts w:hint="eastAsia"/>
                <w:sz w:val="21"/>
                <w:szCs w:val="21"/>
              </w:rPr>
              <w:t>7</w:t>
            </w:r>
          </w:p>
        </w:tc>
        <w:tc>
          <w:tcPr>
            <w:tcW w:w="1845" w:type="pct"/>
            <w:vAlign w:val="center"/>
          </w:tcPr>
          <w:p w14:paraId="4220FE21" w14:textId="77777777" w:rsidR="00BF22EC" w:rsidRPr="0032656C" w:rsidRDefault="00BF22EC">
            <w:pPr>
              <w:spacing w:line="240" w:lineRule="auto"/>
              <w:ind w:firstLineChars="0" w:firstLine="0"/>
              <w:jc w:val="center"/>
              <w:rPr>
                <w:sz w:val="21"/>
                <w:szCs w:val="21"/>
              </w:rPr>
            </w:pPr>
            <w:r w:rsidRPr="0032656C">
              <w:rPr>
                <w:rFonts w:hint="eastAsia"/>
                <w:sz w:val="21"/>
                <w:szCs w:val="21"/>
              </w:rPr>
              <w:t>二甲苯</w:t>
            </w:r>
          </w:p>
        </w:tc>
        <w:tc>
          <w:tcPr>
            <w:tcW w:w="1263" w:type="pct"/>
            <w:vAlign w:val="center"/>
          </w:tcPr>
          <w:p w14:paraId="06C20ADD" w14:textId="77777777" w:rsidR="00BF22EC" w:rsidRPr="0032656C" w:rsidRDefault="00BF22EC">
            <w:pPr>
              <w:spacing w:line="240" w:lineRule="auto"/>
              <w:ind w:firstLineChars="0" w:firstLine="0"/>
              <w:jc w:val="center"/>
              <w:rPr>
                <w:sz w:val="21"/>
                <w:szCs w:val="21"/>
              </w:rPr>
            </w:pPr>
            <w:r w:rsidRPr="0032656C">
              <w:rPr>
                <w:rFonts w:hint="eastAsia"/>
                <w:sz w:val="21"/>
                <w:szCs w:val="21"/>
              </w:rPr>
              <w:t>500ml/</w:t>
            </w:r>
            <w:r w:rsidRPr="0032656C">
              <w:rPr>
                <w:rFonts w:hint="eastAsia"/>
                <w:sz w:val="21"/>
                <w:szCs w:val="21"/>
              </w:rPr>
              <w:t>瓶</w:t>
            </w:r>
          </w:p>
        </w:tc>
        <w:tc>
          <w:tcPr>
            <w:tcW w:w="579" w:type="pct"/>
            <w:vAlign w:val="center"/>
          </w:tcPr>
          <w:p w14:paraId="5D276FB7" w14:textId="77777777" w:rsidR="00BF22EC" w:rsidRPr="0032656C" w:rsidRDefault="00BF22EC">
            <w:pPr>
              <w:spacing w:line="240" w:lineRule="auto"/>
              <w:ind w:firstLineChars="0" w:firstLine="0"/>
              <w:jc w:val="center"/>
              <w:rPr>
                <w:sz w:val="21"/>
                <w:szCs w:val="21"/>
              </w:rPr>
            </w:pPr>
            <w:r w:rsidRPr="0032656C">
              <w:rPr>
                <w:rFonts w:hint="eastAsia"/>
                <w:sz w:val="21"/>
                <w:szCs w:val="21"/>
              </w:rPr>
              <w:t>瓶</w:t>
            </w:r>
          </w:p>
        </w:tc>
        <w:tc>
          <w:tcPr>
            <w:tcW w:w="772" w:type="pct"/>
            <w:vAlign w:val="center"/>
          </w:tcPr>
          <w:p w14:paraId="4CF5987F" w14:textId="77777777" w:rsidR="00BF22EC" w:rsidRPr="0032656C" w:rsidRDefault="00BF22EC">
            <w:pPr>
              <w:spacing w:line="240" w:lineRule="auto"/>
              <w:ind w:firstLineChars="0" w:firstLine="0"/>
              <w:jc w:val="center"/>
              <w:rPr>
                <w:sz w:val="21"/>
                <w:szCs w:val="21"/>
              </w:rPr>
            </w:pPr>
            <w:r w:rsidRPr="0032656C">
              <w:rPr>
                <w:sz w:val="21"/>
                <w:szCs w:val="21"/>
              </w:rPr>
              <w:t>540</w:t>
            </w:r>
          </w:p>
        </w:tc>
      </w:tr>
      <w:tr w:rsidR="0032656C" w:rsidRPr="0032656C" w14:paraId="05BC80DA" w14:textId="77777777" w:rsidTr="001E024A">
        <w:trPr>
          <w:trHeight w:val="397"/>
          <w:jc w:val="center"/>
        </w:trPr>
        <w:tc>
          <w:tcPr>
            <w:tcW w:w="540" w:type="pct"/>
            <w:vAlign w:val="center"/>
          </w:tcPr>
          <w:p w14:paraId="5602EB75" w14:textId="77777777" w:rsidR="00BF22EC" w:rsidRPr="0032656C" w:rsidRDefault="00BF22EC">
            <w:pPr>
              <w:spacing w:line="240" w:lineRule="auto"/>
              <w:ind w:firstLineChars="0" w:firstLine="0"/>
              <w:jc w:val="center"/>
              <w:rPr>
                <w:sz w:val="21"/>
                <w:szCs w:val="21"/>
              </w:rPr>
            </w:pPr>
            <w:r w:rsidRPr="0032656C">
              <w:rPr>
                <w:rFonts w:hint="eastAsia"/>
                <w:sz w:val="21"/>
                <w:szCs w:val="21"/>
              </w:rPr>
              <w:t>8</w:t>
            </w:r>
          </w:p>
        </w:tc>
        <w:tc>
          <w:tcPr>
            <w:tcW w:w="1845" w:type="pct"/>
            <w:vAlign w:val="center"/>
          </w:tcPr>
          <w:p w14:paraId="490FD7F9" w14:textId="77777777" w:rsidR="00BF22EC" w:rsidRPr="0032656C" w:rsidRDefault="00BF22EC">
            <w:pPr>
              <w:spacing w:line="240" w:lineRule="auto"/>
              <w:ind w:firstLineChars="0" w:firstLine="0"/>
              <w:jc w:val="center"/>
              <w:rPr>
                <w:sz w:val="21"/>
                <w:szCs w:val="21"/>
              </w:rPr>
            </w:pPr>
            <w:r w:rsidRPr="0032656C">
              <w:rPr>
                <w:rFonts w:hint="eastAsia"/>
                <w:sz w:val="21"/>
                <w:szCs w:val="21"/>
              </w:rPr>
              <w:t>无水乙醇</w:t>
            </w:r>
          </w:p>
        </w:tc>
        <w:tc>
          <w:tcPr>
            <w:tcW w:w="1263" w:type="pct"/>
            <w:vAlign w:val="center"/>
          </w:tcPr>
          <w:p w14:paraId="7FDD3795" w14:textId="77777777" w:rsidR="00BF22EC" w:rsidRPr="0032656C" w:rsidRDefault="00BF22EC">
            <w:pPr>
              <w:spacing w:line="240" w:lineRule="auto"/>
              <w:ind w:firstLineChars="0" w:firstLine="0"/>
              <w:jc w:val="center"/>
              <w:rPr>
                <w:sz w:val="21"/>
                <w:szCs w:val="21"/>
              </w:rPr>
            </w:pPr>
            <w:r w:rsidRPr="0032656C">
              <w:rPr>
                <w:rFonts w:hint="eastAsia"/>
                <w:sz w:val="21"/>
                <w:szCs w:val="21"/>
              </w:rPr>
              <w:t>500ml/</w:t>
            </w:r>
            <w:r w:rsidRPr="0032656C">
              <w:rPr>
                <w:rFonts w:hint="eastAsia"/>
                <w:sz w:val="21"/>
                <w:szCs w:val="21"/>
              </w:rPr>
              <w:t>瓶</w:t>
            </w:r>
          </w:p>
        </w:tc>
        <w:tc>
          <w:tcPr>
            <w:tcW w:w="579" w:type="pct"/>
            <w:vAlign w:val="center"/>
          </w:tcPr>
          <w:p w14:paraId="64AA3DF2" w14:textId="77777777" w:rsidR="00BF22EC" w:rsidRPr="0032656C" w:rsidRDefault="00BF22EC">
            <w:pPr>
              <w:spacing w:line="240" w:lineRule="auto"/>
              <w:ind w:firstLineChars="0" w:firstLine="0"/>
              <w:jc w:val="center"/>
              <w:rPr>
                <w:sz w:val="21"/>
                <w:szCs w:val="21"/>
              </w:rPr>
            </w:pPr>
            <w:r w:rsidRPr="0032656C">
              <w:rPr>
                <w:rFonts w:hint="eastAsia"/>
                <w:sz w:val="21"/>
                <w:szCs w:val="21"/>
              </w:rPr>
              <w:t>瓶</w:t>
            </w:r>
          </w:p>
        </w:tc>
        <w:tc>
          <w:tcPr>
            <w:tcW w:w="772" w:type="pct"/>
            <w:vAlign w:val="center"/>
          </w:tcPr>
          <w:p w14:paraId="72175FA0" w14:textId="77777777" w:rsidR="00BF22EC" w:rsidRPr="0032656C" w:rsidRDefault="00BF22EC">
            <w:pPr>
              <w:spacing w:line="240" w:lineRule="auto"/>
              <w:ind w:firstLineChars="0" w:firstLine="0"/>
              <w:jc w:val="center"/>
              <w:rPr>
                <w:sz w:val="21"/>
                <w:szCs w:val="21"/>
              </w:rPr>
            </w:pPr>
            <w:r w:rsidRPr="0032656C">
              <w:rPr>
                <w:sz w:val="21"/>
                <w:szCs w:val="21"/>
              </w:rPr>
              <w:t>740</w:t>
            </w:r>
          </w:p>
        </w:tc>
      </w:tr>
      <w:tr w:rsidR="0032656C" w:rsidRPr="0032656C" w14:paraId="174F5286" w14:textId="77777777" w:rsidTr="001E024A">
        <w:trPr>
          <w:trHeight w:val="397"/>
          <w:jc w:val="center"/>
        </w:trPr>
        <w:tc>
          <w:tcPr>
            <w:tcW w:w="540" w:type="pct"/>
            <w:vAlign w:val="center"/>
          </w:tcPr>
          <w:p w14:paraId="2BA7EB43" w14:textId="77777777" w:rsidR="00BF22EC" w:rsidRPr="0032656C" w:rsidRDefault="00BF22EC">
            <w:pPr>
              <w:spacing w:line="240" w:lineRule="auto"/>
              <w:ind w:firstLineChars="0" w:firstLine="0"/>
              <w:jc w:val="center"/>
              <w:rPr>
                <w:sz w:val="21"/>
                <w:szCs w:val="21"/>
              </w:rPr>
            </w:pPr>
            <w:r w:rsidRPr="0032656C">
              <w:rPr>
                <w:rFonts w:hint="eastAsia"/>
                <w:sz w:val="21"/>
                <w:szCs w:val="21"/>
              </w:rPr>
              <w:t>9</w:t>
            </w:r>
          </w:p>
        </w:tc>
        <w:tc>
          <w:tcPr>
            <w:tcW w:w="1845" w:type="pct"/>
            <w:vAlign w:val="center"/>
          </w:tcPr>
          <w:p w14:paraId="63F9286D" w14:textId="77777777" w:rsidR="00BF22EC" w:rsidRPr="0032656C" w:rsidRDefault="00BF22EC">
            <w:pPr>
              <w:spacing w:line="240" w:lineRule="auto"/>
              <w:ind w:firstLineChars="0" w:firstLine="0"/>
              <w:jc w:val="center"/>
              <w:rPr>
                <w:sz w:val="21"/>
                <w:szCs w:val="21"/>
              </w:rPr>
            </w:pPr>
            <w:r w:rsidRPr="0032656C">
              <w:rPr>
                <w:rFonts w:hint="eastAsia"/>
                <w:sz w:val="21"/>
                <w:szCs w:val="21"/>
              </w:rPr>
              <w:t>甲醛</w:t>
            </w:r>
          </w:p>
        </w:tc>
        <w:tc>
          <w:tcPr>
            <w:tcW w:w="1263" w:type="pct"/>
            <w:vAlign w:val="center"/>
          </w:tcPr>
          <w:p w14:paraId="6890DB8D" w14:textId="77777777" w:rsidR="00BF22EC" w:rsidRPr="0032656C" w:rsidRDefault="00BF22EC">
            <w:pPr>
              <w:spacing w:line="240" w:lineRule="auto"/>
              <w:ind w:firstLineChars="0" w:firstLine="0"/>
              <w:jc w:val="center"/>
              <w:rPr>
                <w:sz w:val="21"/>
                <w:szCs w:val="21"/>
              </w:rPr>
            </w:pPr>
            <w:r w:rsidRPr="0032656C">
              <w:rPr>
                <w:rFonts w:hint="eastAsia"/>
                <w:sz w:val="21"/>
                <w:szCs w:val="21"/>
              </w:rPr>
              <w:t>500ml/</w:t>
            </w:r>
            <w:r w:rsidRPr="0032656C">
              <w:rPr>
                <w:rFonts w:hint="eastAsia"/>
                <w:sz w:val="21"/>
                <w:szCs w:val="21"/>
              </w:rPr>
              <w:t>瓶</w:t>
            </w:r>
          </w:p>
        </w:tc>
        <w:tc>
          <w:tcPr>
            <w:tcW w:w="579" w:type="pct"/>
            <w:vAlign w:val="center"/>
          </w:tcPr>
          <w:p w14:paraId="18439707" w14:textId="77777777" w:rsidR="00BF22EC" w:rsidRPr="0032656C" w:rsidRDefault="00BF22EC">
            <w:pPr>
              <w:spacing w:line="240" w:lineRule="auto"/>
              <w:ind w:firstLineChars="0" w:firstLine="0"/>
              <w:jc w:val="center"/>
              <w:rPr>
                <w:sz w:val="21"/>
                <w:szCs w:val="21"/>
              </w:rPr>
            </w:pPr>
            <w:r w:rsidRPr="0032656C">
              <w:rPr>
                <w:rFonts w:hint="eastAsia"/>
                <w:sz w:val="21"/>
                <w:szCs w:val="21"/>
              </w:rPr>
              <w:t>瓶</w:t>
            </w:r>
          </w:p>
        </w:tc>
        <w:tc>
          <w:tcPr>
            <w:tcW w:w="772" w:type="pct"/>
            <w:vAlign w:val="center"/>
          </w:tcPr>
          <w:p w14:paraId="7405A31C" w14:textId="77777777" w:rsidR="00BF22EC" w:rsidRPr="0032656C" w:rsidRDefault="00BF22EC">
            <w:pPr>
              <w:spacing w:line="240" w:lineRule="auto"/>
              <w:ind w:firstLineChars="0" w:firstLine="0"/>
              <w:jc w:val="center"/>
              <w:rPr>
                <w:sz w:val="21"/>
                <w:szCs w:val="21"/>
              </w:rPr>
            </w:pPr>
            <w:r w:rsidRPr="0032656C">
              <w:rPr>
                <w:sz w:val="21"/>
                <w:szCs w:val="21"/>
              </w:rPr>
              <w:t>100</w:t>
            </w:r>
          </w:p>
        </w:tc>
      </w:tr>
      <w:tr w:rsidR="0032656C" w:rsidRPr="0032656C" w14:paraId="2425E953" w14:textId="77777777" w:rsidTr="001E024A">
        <w:trPr>
          <w:trHeight w:val="397"/>
          <w:jc w:val="center"/>
        </w:trPr>
        <w:tc>
          <w:tcPr>
            <w:tcW w:w="540" w:type="pct"/>
            <w:vAlign w:val="center"/>
          </w:tcPr>
          <w:p w14:paraId="591DA124" w14:textId="77777777" w:rsidR="00BF22EC" w:rsidRPr="0032656C" w:rsidRDefault="00BF22EC">
            <w:pPr>
              <w:spacing w:line="240" w:lineRule="auto"/>
              <w:ind w:firstLineChars="0" w:firstLine="0"/>
              <w:jc w:val="center"/>
              <w:rPr>
                <w:sz w:val="21"/>
                <w:szCs w:val="21"/>
              </w:rPr>
            </w:pPr>
            <w:r w:rsidRPr="0032656C">
              <w:rPr>
                <w:rFonts w:hint="eastAsia"/>
                <w:sz w:val="21"/>
                <w:szCs w:val="21"/>
              </w:rPr>
              <w:t>10</w:t>
            </w:r>
          </w:p>
        </w:tc>
        <w:tc>
          <w:tcPr>
            <w:tcW w:w="1845" w:type="pct"/>
            <w:vAlign w:val="center"/>
          </w:tcPr>
          <w:p w14:paraId="60BBC056" w14:textId="77777777" w:rsidR="00BF22EC" w:rsidRPr="0032656C" w:rsidRDefault="00BF22EC">
            <w:pPr>
              <w:spacing w:line="240" w:lineRule="auto"/>
              <w:ind w:firstLineChars="0" w:firstLine="0"/>
              <w:jc w:val="center"/>
              <w:rPr>
                <w:sz w:val="21"/>
                <w:szCs w:val="21"/>
              </w:rPr>
            </w:pPr>
            <w:r w:rsidRPr="0032656C">
              <w:rPr>
                <w:rFonts w:hint="eastAsia"/>
                <w:sz w:val="21"/>
                <w:szCs w:val="21"/>
              </w:rPr>
              <w:t>次氯酸钠</w:t>
            </w:r>
          </w:p>
        </w:tc>
        <w:tc>
          <w:tcPr>
            <w:tcW w:w="1263" w:type="pct"/>
            <w:vAlign w:val="center"/>
          </w:tcPr>
          <w:p w14:paraId="1DCE906A" w14:textId="77777777" w:rsidR="00BF22EC" w:rsidRPr="0032656C" w:rsidRDefault="00BF22EC">
            <w:pPr>
              <w:spacing w:line="240" w:lineRule="auto"/>
              <w:ind w:firstLineChars="0" w:firstLine="0"/>
              <w:jc w:val="center"/>
              <w:rPr>
                <w:sz w:val="21"/>
                <w:szCs w:val="21"/>
              </w:rPr>
            </w:pPr>
            <w:r w:rsidRPr="0032656C">
              <w:rPr>
                <w:rFonts w:hint="eastAsia"/>
                <w:sz w:val="21"/>
                <w:szCs w:val="21"/>
              </w:rPr>
              <w:t>500ml/</w:t>
            </w:r>
            <w:r w:rsidRPr="0032656C">
              <w:rPr>
                <w:rFonts w:hint="eastAsia"/>
                <w:sz w:val="21"/>
                <w:szCs w:val="21"/>
              </w:rPr>
              <w:t>瓶</w:t>
            </w:r>
          </w:p>
        </w:tc>
        <w:tc>
          <w:tcPr>
            <w:tcW w:w="579" w:type="pct"/>
            <w:vAlign w:val="center"/>
          </w:tcPr>
          <w:p w14:paraId="1886FEF0" w14:textId="77777777" w:rsidR="00BF22EC" w:rsidRPr="0032656C" w:rsidRDefault="00BF22EC">
            <w:pPr>
              <w:spacing w:line="240" w:lineRule="auto"/>
              <w:ind w:firstLineChars="0" w:firstLine="0"/>
              <w:jc w:val="center"/>
              <w:rPr>
                <w:sz w:val="21"/>
                <w:szCs w:val="21"/>
              </w:rPr>
            </w:pPr>
            <w:r w:rsidRPr="0032656C">
              <w:rPr>
                <w:rFonts w:hint="eastAsia"/>
                <w:sz w:val="21"/>
                <w:szCs w:val="21"/>
              </w:rPr>
              <w:t>瓶</w:t>
            </w:r>
          </w:p>
        </w:tc>
        <w:tc>
          <w:tcPr>
            <w:tcW w:w="772" w:type="pct"/>
            <w:vAlign w:val="center"/>
          </w:tcPr>
          <w:p w14:paraId="0DEEFB28" w14:textId="77777777" w:rsidR="00BF22EC" w:rsidRPr="0032656C" w:rsidRDefault="00BF22EC">
            <w:pPr>
              <w:spacing w:line="240" w:lineRule="auto"/>
              <w:ind w:firstLineChars="0" w:firstLine="0"/>
              <w:jc w:val="center"/>
              <w:rPr>
                <w:sz w:val="21"/>
                <w:szCs w:val="21"/>
              </w:rPr>
            </w:pPr>
            <w:r w:rsidRPr="0032656C">
              <w:rPr>
                <w:sz w:val="21"/>
                <w:szCs w:val="21"/>
              </w:rPr>
              <w:t>60</w:t>
            </w:r>
          </w:p>
        </w:tc>
      </w:tr>
      <w:tr w:rsidR="0032656C" w:rsidRPr="0032656C" w14:paraId="5660F296" w14:textId="77777777" w:rsidTr="001E024A">
        <w:trPr>
          <w:trHeight w:val="397"/>
          <w:jc w:val="center"/>
        </w:trPr>
        <w:tc>
          <w:tcPr>
            <w:tcW w:w="540" w:type="pct"/>
            <w:vAlign w:val="center"/>
          </w:tcPr>
          <w:p w14:paraId="5D74ED0B" w14:textId="77777777" w:rsidR="00BF22EC" w:rsidRPr="0032656C" w:rsidRDefault="00BF22EC">
            <w:pPr>
              <w:spacing w:line="240" w:lineRule="auto"/>
              <w:ind w:firstLineChars="0" w:firstLine="0"/>
              <w:jc w:val="center"/>
              <w:rPr>
                <w:sz w:val="21"/>
                <w:szCs w:val="21"/>
              </w:rPr>
            </w:pPr>
            <w:r w:rsidRPr="0032656C">
              <w:rPr>
                <w:rFonts w:hint="eastAsia"/>
                <w:sz w:val="21"/>
                <w:szCs w:val="21"/>
              </w:rPr>
              <w:t>11</w:t>
            </w:r>
          </w:p>
        </w:tc>
        <w:tc>
          <w:tcPr>
            <w:tcW w:w="1845" w:type="pct"/>
            <w:vAlign w:val="center"/>
          </w:tcPr>
          <w:p w14:paraId="69B69B4E" w14:textId="77777777" w:rsidR="00BF22EC" w:rsidRPr="0032656C" w:rsidRDefault="00BF22EC">
            <w:pPr>
              <w:spacing w:line="240" w:lineRule="auto"/>
              <w:ind w:firstLineChars="0" w:firstLine="0"/>
              <w:jc w:val="center"/>
              <w:rPr>
                <w:sz w:val="21"/>
                <w:szCs w:val="21"/>
              </w:rPr>
            </w:pPr>
            <w:r w:rsidRPr="0032656C">
              <w:rPr>
                <w:rFonts w:hint="eastAsia"/>
                <w:sz w:val="21"/>
                <w:szCs w:val="21"/>
              </w:rPr>
              <w:t>75%</w:t>
            </w:r>
            <w:r w:rsidRPr="0032656C">
              <w:rPr>
                <w:rFonts w:hint="eastAsia"/>
                <w:sz w:val="21"/>
                <w:szCs w:val="21"/>
              </w:rPr>
              <w:t>酒精</w:t>
            </w:r>
          </w:p>
        </w:tc>
        <w:tc>
          <w:tcPr>
            <w:tcW w:w="1263" w:type="pct"/>
            <w:vAlign w:val="center"/>
          </w:tcPr>
          <w:p w14:paraId="1D70F726" w14:textId="77777777" w:rsidR="00BF22EC" w:rsidRPr="0032656C" w:rsidRDefault="00BF22EC">
            <w:pPr>
              <w:spacing w:line="240" w:lineRule="auto"/>
              <w:ind w:firstLineChars="0" w:firstLine="0"/>
              <w:jc w:val="center"/>
              <w:rPr>
                <w:sz w:val="21"/>
                <w:szCs w:val="21"/>
              </w:rPr>
            </w:pPr>
            <w:r w:rsidRPr="0032656C">
              <w:rPr>
                <w:rFonts w:hint="eastAsia"/>
                <w:sz w:val="21"/>
                <w:szCs w:val="21"/>
              </w:rPr>
              <w:t>500ml/</w:t>
            </w:r>
            <w:r w:rsidRPr="0032656C">
              <w:rPr>
                <w:rFonts w:hint="eastAsia"/>
                <w:sz w:val="21"/>
                <w:szCs w:val="21"/>
              </w:rPr>
              <w:t>瓶</w:t>
            </w:r>
          </w:p>
        </w:tc>
        <w:tc>
          <w:tcPr>
            <w:tcW w:w="579" w:type="pct"/>
            <w:vAlign w:val="center"/>
          </w:tcPr>
          <w:p w14:paraId="11C6314B" w14:textId="77777777" w:rsidR="00BF22EC" w:rsidRPr="0032656C" w:rsidRDefault="00BF22EC">
            <w:pPr>
              <w:spacing w:line="240" w:lineRule="auto"/>
              <w:ind w:firstLineChars="0" w:firstLine="0"/>
              <w:jc w:val="center"/>
              <w:rPr>
                <w:sz w:val="21"/>
                <w:szCs w:val="21"/>
              </w:rPr>
            </w:pPr>
            <w:r w:rsidRPr="0032656C">
              <w:rPr>
                <w:rFonts w:hint="eastAsia"/>
                <w:sz w:val="21"/>
                <w:szCs w:val="21"/>
              </w:rPr>
              <w:t>瓶</w:t>
            </w:r>
          </w:p>
        </w:tc>
        <w:tc>
          <w:tcPr>
            <w:tcW w:w="772" w:type="pct"/>
            <w:vAlign w:val="center"/>
          </w:tcPr>
          <w:p w14:paraId="7B5DBE78" w14:textId="77777777" w:rsidR="00BF22EC" w:rsidRPr="0032656C" w:rsidRDefault="00BF22EC">
            <w:pPr>
              <w:spacing w:line="240" w:lineRule="auto"/>
              <w:ind w:firstLineChars="0" w:firstLine="0"/>
              <w:jc w:val="center"/>
              <w:rPr>
                <w:sz w:val="21"/>
                <w:szCs w:val="21"/>
              </w:rPr>
            </w:pPr>
            <w:r w:rsidRPr="0032656C">
              <w:rPr>
                <w:sz w:val="21"/>
                <w:szCs w:val="21"/>
              </w:rPr>
              <w:t>1650</w:t>
            </w:r>
          </w:p>
        </w:tc>
      </w:tr>
      <w:tr w:rsidR="0032656C" w:rsidRPr="0032656C" w14:paraId="524995D0" w14:textId="77777777" w:rsidTr="001E024A">
        <w:trPr>
          <w:trHeight w:val="397"/>
          <w:jc w:val="center"/>
        </w:trPr>
        <w:tc>
          <w:tcPr>
            <w:tcW w:w="540" w:type="pct"/>
            <w:vAlign w:val="center"/>
          </w:tcPr>
          <w:p w14:paraId="60473B08" w14:textId="77777777" w:rsidR="00BF22EC" w:rsidRPr="0032656C" w:rsidRDefault="00BF22EC">
            <w:pPr>
              <w:spacing w:line="240" w:lineRule="auto"/>
              <w:ind w:firstLineChars="0" w:firstLine="0"/>
              <w:jc w:val="center"/>
              <w:rPr>
                <w:sz w:val="21"/>
                <w:szCs w:val="21"/>
              </w:rPr>
            </w:pPr>
            <w:r w:rsidRPr="0032656C">
              <w:rPr>
                <w:rFonts w:hint="eastAsia"/>
                <w:sz w:val="21"/>
                <w:szCs w:val="21"/>
              </w:rPr>
              <w:t>12</w:t>
            </w:r>
          </w:p>
        </w:tc>
        <w:tc>
          <w:tcPr>
            <w:tcW w:w="1845" w:type="pct"/>
            <w:vAlign w:val="center"/>
          </w:tcPr>
          <w:p w14:paraId="27B09A3E" w14:textId="77777777" w:rsidR="00BF22EC" w:rsidRPr="0032656C" w:rsidRDefault="00BF22EC">
            <w:pPr>
              <w:spacing w:line="240" w:lineRule="auto"/>
              <w:ind w:firstLineChars="0" w:firstLine="0"/>
              <w:jc w:val="center"/>
              <w:rPr>
                <w:sz w:val="21"/>
                <w:szCs w:val="21"/>
              </w:rPr>
            </w:pPr>
            <w:r w:rsidRPr="0032656C">
              <w:rPr>
                <w:rFonts w:hint="eastAsia"/>
                <w:sz w:val="21"/>
                <w:szCs w:val="21"/>
              </w:rPr>
              <w:t>95%</w:t>
            </w:r>
            <w:r w:rsidRPr="0032656C">
              <w:rPr>
                <w:rFonts w:hint="eastAsia"/>
                <w:sz w:val="21"/>
                <w:szCs w:val="21"/>
              </w:rPr>
              <w:t>酒精</w:t>
            </w:r>
          </w:p>
        </w:tc>
        <w:tc>
          <w:tcPr>
            <w:tcW w:w="1263" w:type="pct"/>
            <w:vAlign w:val="center"/>
          </w:tcPr>
          <w:p w14:paraId="3D1A0B6C" w14:textId="77777777" w:rsidR="00BF22EC" w:rsidRPr="0032656C" w:rsidRDefault="00BF22EC">
            <w:pPr>
              <w:spacing w:line="240" w:lineRule="auto"/>
              <w:ind w:firstLineChars="0" w:firstLine="0"/>
              <w:jc w:val="center"/>
              <w:rPr>
                <w:sz w:val="21"/>
                <w:szCs w:val="21"/>
              </w:rPr>
            </w:pPr>
            <w:r w:rsidRPr="0032656C">
              <w:rPr>
                <w:rFonts w:hint="eastAsia"/>
                <w:sz w:val="21"/>
                <w:szCs w:val="21"/>
              </w:rPr>
              <w:t>500ml/</w:t>
            </w:r>
            <w:r w:rsidRPr="0032656C">
              <w:rPr>
                <w:rFonts w:hint="eastAsia"/>
                <w:sz w:val="21"/>
                <w:szCs w:val="21"/>
              </w:rPr>
              <w:t>瓶</w:t>
            </w:r>
          </w:p>
        </w:tc>
        <w:tc>
          <w:tcPr>
            <w:tcW w:w="579" w:type="pct"/>
            <w:vAlign w:val="center"/>
          </w:tcPr>
          <w:p w14:paraId="2B351257" w14:textId="77777777" w:rsidR="00BF22EC" w:rsidRPr="0032656C" w:rsidRDefault="00BF22EC">
            <w:pPr>
              <w:spacing w:line="240" w:lineRule="auto"/>
              <w:ind w:firstLineChars="0" w:firstLine="0"/>
              <w:jc w:val="center"/>
              <w:rPr>
                <w:sz w:val="21"/>
                <w:szCs w:val="21"/>
              </w:rPr>
            </w:pPr>
            <w:r w:rsidRPr="0032656C">
              <w:rPr>
                <w:rFonts w:hint="eastAsia"/>
                <w:sz w:val="21"/>
                <w:szCs w:val="21"/>
              </w:rPr>
              <w:t>瓶</w:t>
            </w:r>
          </w:p>
        </w:tc>
        <w:tc>
          <w:tcPr>
            <w:tcW w:w="772" w:type="pct"/>
            <w:vAlign w:val="center"/>
          </w:tcPr>
          <w:p w14:paraId="2E0D60DC" w14:textId="77777777" w:rsidR="00BF22EC" w:rsidRPr="0032656C" w:rsidRDefault="00BF22EC">
            <w:pPr>
              <w:spacing w:line="240" w:lineRule="auto"/>
              <w:ind w:firstLineChars="0" w:firstLine="0"/>
              <w:jc w:val="center"/>
              <w:rPr>
                <w:sz w:val="21"/>
                <w:szCs w:val="21"/>
              </w:rPr>
            </w:pPr>
            <w:r w:rsidRPr="0032656C">
              <w:rPr>
                <w:sz w:val="21"/>
                <w:szCs w:val="21"/>
              </w:rPr>
              <w:t>750</w:t>
            </w:r>
          </w:p>
        </w:tc>
      </w:tr>
      <w:tr w:rsidR="0032656C" w:rsidRPr="0032656C" w14:paraId="7E86DAAC" w14:textId="77777777" w:rsidTr="001E024A">
        <w:trPr>
          <w:trHeight w:val="397"/>
          <w:jc w:val="center"/>
        </w:trPr>
        <w:tc>
          <w:tcPr>
            <w:tcW w:w="540" w:type="pct"/>
            <w:vAlign w:val="center"/>
          </w:tcPr>
          <w:p w14:paraId="6C0527BF" w14:textId="77777777" w:rsidR="00BF22EC" w:rsidRPr="0032656C" w:rsidRDefault="00BF22EC">
            <w:pPr>
              <w:spacing w:line="240" w:lineRule="auto"/>
              <w:ind w:firstLineChars="0" w:firstLine="0"/>
              <w:jc w:val="center"/>
              <w:rPr>
                <w:sz w:val="21"/>
                <w:szCs w:val="21"/>
              </w:rPr>
            </w:pPr>
            <w:r w:rsidRPr="0032656C">
              <w:rPr>
                <w:rFonts w:hint="eastAsia"/>
                <w:sz w:val="21"/>
                <w:szCs w:val="21"/>
              </w:rPr>
              <w:t>13</w:t>
            </w:r>
          </w:p>
        </w:tc>
        <w:tc>
          <w:tcPr>
            <w:tcW w:w="1845" w:type="pct"/>
            <w:vAlign w:val="center"/>
          </w:tcPr>
          <w:p w14:paraId="1CD2CCC4" w14:textId="77777777" w:rsidR="00BF22EC" w:rsidRPr="0032656C" w:rsidRDefault="00BF22EC">
            <w:pPr>
              <w:spacing w:line="240" w:lineRule="auto"/>
              <w:ind w:firstLineChars="0" w:firstLine="0"/>
              <w:jc w:val="center"/>
              <w:rPr>
                <w:sz w:val="21"/>
                <w:szCs w:val="21"/>
              </w:rPr>
            </w:pPr>
            <w:r w:rsidRPr="0032656C">
              <w:rPr>
                <w:rFonts w:hint="eastAsia"/>
                <w:sz w:val="21"/>
                <w:szCs w:val="21"/>
              </w:rPr>
              <w:t>15%</w:t>
            </w:r>
            <w:r w:rsidRPr="0032656C">
              <w:rPr>
                <w:rFonts w:hint="eastAsia"/>
                <w:sz w:val="21"/>
                <w:szCs w:val="21"/>
              </w:rPr>
              <w:t>过氧乙酸</w:t>
            </w:r>
          </w:p>
        </w:tc>
        <w:tc>
          <w:tcPr>
            <w:tcW w:w="1263" w:type="pct"/>
            <w:vAlign w:val="center"/>
          </w:tcPr>
          <w:p w14:paraId="5E0630C6" w14:textId="77777777" w:rsidR="00BF22EC" w:rsidRPr="0032656C" w:rsidRDefault="00BF22EC">
            <w:pPr>
              <w:spacing w:line="240" w:lineRule="auto"/>
              <w:ind w:firstLineChars="0" w:firstLine="0"/>
              <w:jc w:val="center"/>
              <w:rPr>
                <w:sz w:val="21"/>
                <w:szCs w:val="21"/>
              </w:rPr>
            </w:pPr>
            <w:r w:rsidRPr="0032656C">
              <w:rPr>
                <w:rFonts w:hint="eastAsia"/>
                <w:sz w:val="21"/>
                <w:szCs w:val="21"/>
              </w:rPr>
              <w:t>500ml/</w:t>
            </w:r>
            <w:r w:rsidRPr="0032656C">
              <w:rPr>
                <w:rFonts w:hint="eastAsia"/>
                <w:sz w:val="21"/>
                <w:szCs w:val="21"/>
              </w:rPr>
              <w:t>瓶</w:t>
            </w:r>
          </w:p>
        </w:tc>
        <w:tc>
          <w:tcPr>
            <w:tcW w:w="579" w:type="pct"/>
            <w:vAlign w:val="center"/>
          </w:tcPr>
          <w:p w14:paraId="2E8A1743" w14:textId="77777777" w:rsidR="00BF22EC" w:rsidRPr="0032656C" w:rsidRDefault="00BF22EC">
            <w:pPr>
              <w:spacing w:line="240" w:lineRule="auto"/>
              <w:ind w:firstLineChars="0" w:firstLine="0"/>
              <w:jc w:val="center"/>
              <w:rPr>
                <w:sz w:val="21"/>
                <w:szCs w:val="21"/>
              </w:rPr>
            </w:pPr>
            <w:r w:rsidRPr="0032656C">
              <w:rPr>
                <w:rFonts w:hint="eastAsia"/>
                <w:sz w:val="21"/>
                <w:szCs w:val="21"/>
              </w:rPr>
              <w:t>瓶</w:t>
            </w:r>
          </w:p>
        </w:tc>
        <w:tc>
          <w:tcPr>
            <w:tcW w:w="772" w:type="pct"/>
            <w:vAlign w:val="center"/>
          </w:tcPr>
          <w:p w14:paraId="02AB3E6F" w14:textId="77777777" w:rsidR="00BF22EC" w:rsidRPr="0032656C" w:rsidRDefault="00BF22EC">
            <w:pPr>
              <w:spacing w:line="240" w:lineRule="auto"/>
              <w:ind w:firstLineChars="0" w:firstLine="0"/>
              <w:jc w:val="center"/>
              <w:rPr>
                <w:sz w:val="21"/>
                <w:szCs w:val="21"/>
              </w:rPr>
            </w:pPr>
            <w:r w:rsidRPr="0032656C">
              <w:rPr>
                <w:sz w:val="21"/>
                <w:szCs w:val="21"/>
              </w:rPr>
              <w:t>20</w:t>
            </w:r>
          </w:p>
        </w:tc>
      </w:tr>
      <w:tr w:rsidR="0032656C" w:rsidRPr="0032656C" w14:paraId="63C1133A" w14:textId="77777777" w:rsidTr="001E024A">
        <w:trPr>
          <w:trHeight w:val="397"/>
          <w:jc w:val="center"/>
        </w:trPr>
        <w:tc>
          <w:tcPr>
            <w:tcW w:w="540" w:type="pct"/>
            <w:vAlign w:val="center"/>
          </w:tcPr>
          <w:p w14:paraId="167FFB17" w14:textId="77777777" w:rsidR="00BF22EC" w:rsidRPr="0032656C" w:rsidRDefault="00BF22EC">
            <w:pPr>
              <w:spacing w:line="240" w:lineRule="auto"/>
              <w:ind w:firstLineChars="0" w:firstLine="0"/>
              <w:jc w:val="center"/>
              <w:rPr>
                <w:sz w:val="21"/>
                <w:szCs w:val="21"/>
              </w:rPr>
            </w:pPr>
            <w:r w:rsidRPr="0032656C">
              <w:rPr>
                <w:rFonts w:hint="eastAsia"/>
                <w:sz w:val="21"/>
                <w:szCs w:val="21"/>
              </w:rPr>
              <w:t>14</w:t>
            </w:r>
          </w:p>
        </w:tc>
        <w:tc>
          <w:tcPr>
            <w:tcW w:w="1845" w:type="pct"/>
            <w:vAlign w:val="center"/>
          </w:tcPr>
          <w:p w14:paraId="46D05C79" w14:textId="77777777" w:rsidR="00BF22EC" w:rsidRPr="0032656C" w:rsidRDefault="003F08B8">
            <w:pPr>
              <w:spacing w:line="240" w:lineRule="auto"/>
              <w:ind w:firstLineChars="0" w:firstLine="0"/>
              <w:jc w:val="center"/>
              <w:rPr>
                <w:sz w:val="21"/>
                <w:szCs w:val="21"/>
              </w:rPr>
            </w:pPr>
            <w:r w:rsidRPr="0032656C">
              <w:rPr>
                <w:sz w:val="21"/>
                <w:szCs w:val="21"/>
              </w:rPr>
              <w:t>单过硫酸氢钾</w:t>
            </w:r>
          </w:p>
        </w:tc>
        <w:tc>
          <w:tcPr>
            <w:tcW w:w="1263" w:type="pct"/>
            <w:vAlign w:val="center"/>
          </w:tcPr>
          <w:p w14:paraId="427873DC" w14:textId="77777777" w:rsidR="00BF22EC" w:rsidRPr="0032656C" w:rsidRDefault="003F08B8">
            <w:pPr>
              <w:spacing w:line="240" w:lineRule="auto"/>
              <w:ind w:firstLineChars="0" w:firstLine="0"/>
              <w:jc w:val="center"/>
              <w:rPr>
                <w:sz w:val="21"/>
                <w:szCs w:val="21"/>
              </w:rPr>
            </w:pPr>
            <w:r w:rsidRPr="0032656C">
              <w:rPr>
                <w:rFonts w:hint="eastAsia"/>
                <w:sz w:val="21"/>
                <w:szCs w:val="21"/>
              </w:rPr>
              <w:t>/</w:t>
            </w:r>
          </w:p>
        </w:tc>
        <w:tc>
          <w:tcPr>
            <w:tcW w:w="579" w:type="pct"/>
            <w:vAlign w:val="center"/>
          </w:tcPr>
          <w:p w14:paraId="220199F6" w14:textId="77777777" w:rsidR="00BF22EC" w:rsidRPr="0032656C" w:rsidRDefault="003F08B8">
            <w:pPr>
              <w:spacing w:line="240" w:lineRule="auto"/>
              <w:ind w:firstLineChars="0" w:firstLine="0"/>
              <w:jc w:val="center"/>
              <w:rPr>
                <w:sz w:val="21"/>
                <w:szCs w:val="21"/>
              </w:rPr>
            </w:pPr>
            <w:r w:rsidRPr="0032656C">
              <w:rPr>
                <w:rFonts w:hint="eastAsia"/>
                <w:sz w:val="21"/>
                <w:szCs w:val="21"/>
              </w:rPr>
              <w:t>kg/a</w:t>
            </w:r>
          </w:p>
        </w:tc>
        <w:tc>
          <w:tcPr>
            <w:tcW w:w="772" w:type="pct"/>
            <w:vAlign w:val="center"/>
          </w:tcPr>
          <w:p w14:paraId="327C4072" w14:textId="77777777" w:rsidR="00BF22EC" w:rsidRPr="0032656C" w:rsidRDefault="003F08B8">
            <w:pPr>
              <w:spacing w:line="240" w:lineRule="auto"/>
              <w:ind w:firstLineChars="0" w:firstLine="0"/>
              <w:jc w:val="center"/>
              <w:rPr>
                <w:sz w:val="21"/>
                <w:szCs w:val="21"/>
              </w:rPr>
            </w:pPr>
            <w:r w:rsidRPr="0032656C">
              <w:rPr>
                <w:rFonts w:hint="eastAsia"/>
                <w:sz w:val="21"/>
                <w:szCs w:val="21"/>
              </w:rPr>
              <w:t>1080</w:t>
            </w:r>
          </w:p>
        </w:tc>
      </w:tr>
      <w:tr w:rsidR="0032656C" w:rsidRPr="0032656C" w14:paraId="07C3A9FB" w14:textId="77777777" w:rsidTr="001E024A">
        <w:trPr>
          <w:trHeight w:val="397"/>
          <w:jc w:val="center"/>
        </w:trPr>
        <w:tc>
          <w:tcPr>
            <w:tcW w:w="540" w:type="pct"/>
            <w:vAlign w:val="center"/>
          </w:tcPr>
          <w:p w14:paraId="010B92A8" w14:textId="77777777" w:rsidR="00BF22EC" w:rsidRPr="0032656C" w:rsidRDefault="00BF22EC">
            <w:pPr>
              <w:spacing w:line="240" w:lineRule="auto"/>
              <w:ind w:firstLineChars="0" w:firstLine="0"/>
              <w:jc w:val="center"/>
              <w:rPr>
                <w:sz w:val="21"/>
                <w:szCs w:val="21"/>
              </w:rPr>
            </w:pPr>
            <w:r w:rsidRPr="0032656C">
              <w:rPr>
                <w:rFonts w:hint="eastAsia"/>
                <w:sz w:val="21"/>
                <w:szCs w:val="21"/>
              </w:rPr>
              <w:t>15</w:t>
            </w:r>
          </w:p>
        </w:tc>
        <w:tc>
          <w:tcPr>
            <w:tcW w:w="1845" w:type="pct"/>
            <w:vAlign w:val="center"/>
          </w:tcPr>
          <w:p w14:paraId="3405F0CD" w14:textId="77777777" w:rsidR="00BF22EC" w:rsidRPr="0032656C" w:rsidRDefault="003F08B8">
            <w:pPr>
              <w:spacing w:line="240" w:lineRule="auto"/>
              <w:ind w:firstLineChars="0" w:firstLine="0"/>
              <w:jc w:val="center"/>
              <w:rPr>
                <w:sz w:val="21"/>
                <w:szCs w:val="21"/>
              </w:rPr>
            </w:pPr>
            <w:r w:rsidRPr="0032656C">
              <w:rPr>
                <w:sz w:val="21"/>
                <w:szCs w:val="21"/>
              </w:rPr>
              <w:t>天然气</w:t>
            </w:r>
          </w:p>
        </w:tc>
        <w:tc>
          <w:tcPr>
            <w:tcW w:w="1263" w:type="pct"/>
            <w:vAlign w:val="center"/>
          </w:tcPr>
          <w:p w14:paraId="62F3C409" w14:textId="77777777" w:rsidR="00BF22EC" w:rsidRPr="0032656C" w:rsidRDefault="003F08B8">
            <w:pPr>
              <w:spacing w:line="240" w:lineRule="auto"/>
              <w:ind w:firstLineChars="0" w:firstLine="0"/>
              <w:jc w:val="center"/>
              <w:rPr>
                <w:sz w:val="21"/>
                <w:szCs w:val="21"/>
              </w:rPr>
            </w:pPr>
            <w:r w:rsidRPr="0032656C">
              <w:rPr>
                <w:rFonts w:hint="eastAsia"/>
                <w:sz w:val="21"/>
                <w:szCs w:val="21"/>
              </w:rPr>
              <w:t>/</w:t>
            </w:r>
          </w:p>
        </w:tc>
        <w:tc>
          <w:tcPr>
            <w:tcW w:w="579" w:type="pct"/>
            <w:vAlign w:val="center"/>
          </w:tcPr>
          <w:p w14:paraId="3CB47143" w14:textId="77777777" w:rsidR="00BF22EC" w:rsidRPr="0032656C" w:rsidRDefault="003F08B8">
            <w:pPr>
              <w:spacing w:line="240" w:lineRule="auto"/>
              <w:ind w:firstLineChars="0" w:firstLine="0"/>
              <w:jc w:val="center"/>
              <w:rPr>
                <w:sz w:val="21"/>
                <w:szCs w:val="21"/>
              </w:rPr>
            </w:pPr>
            <w:r w:rsidRPr="0032656C">
              <w:rPr>
                <w:rFonts w:hint="eastAsia"/>
                <w:sz w:val="21"/>
                <w:szCs w:val="21"/>
              </w:rPr>
              <w:t>万</w:t>
            </w:r>
            <w:r w:rsidRPr="0032656C">
              <w:rPr>
                <w:rFonts w:hint="eastAsia"/>
                <w:sz w:val="21"/>
                <w:szCs w:val="21"/>
              </w:rPr>
              <w:t>m</w:t>
            </w:r>
            <w:r w:rsidRPr="0032656C">
              <w:rPr>
                <w:rFonts w:hint="eastAsia"/>
                <w:sz w:val="21"/>
                <w:szCs w:val="21"/>
                <w:vertAlign w:val="superscript"/>
              </w:rPr>
              <w:t>3</w:t>
            </w:r>
          </w:p>
        </w:tc>
        <w:tc>
          <w:tcPr>
            <w:tcW w:w="772" w:type="pct"/>
            <w:vAlign w:val="center"/>
          </w:tcPr>
          <w:p w14:paraId="7169ED5B" w14:textId="77777777" w:rsidR="00BF22EC" w:rsidRPr="0032656C" w:rsidRDefault="003F08B8">
            <w:pPr>
              <w:spacing w:line="240" w:lineRule="auto"/>
              <w:ind w:firstLineChars="0" w:firstLine="0"/>
              <w:jc w:val="center"/>
              <w:rPr>
                <w:sz w:val="21"/>
                <w:szCs w:val="21"/>
              </w:rPr>
            </w:pPr>
            <w:r w:rsidRPr="0032656C">
              <w:rPr>
                <w:rFonts w:hint="eastAsia"/>
                <w:sz w:val="21"/>
                <w:szCs w:val="21"/>
              </w:rPr>
              <w:t>30</w:t>
            </w:r>
          </w:p>
        </w:tc>
      </w:tr>
    </w:tbl>
    <w:p w14:paraId="785CC7A4" w14:textId="77777777" w:rsidR="001E024A" w:rsidRPr="0032656C" w:rsidRDefault="001E024A" w:rsidP="001E024A">
      <w:pPr>
        <w:ind w:firstLine="480"/>
      </w:pPr>
      <w:r w:rsidRPr="0032656C">
        <w:rPr>
          <w:rFonts w:hint="eastAsia"/>
        </w:rPr>
        <w:t>主要原辅材料理化性质及危险特性</w:t>
      </w:r>
      <w:r w:rsidR="002B7BAC" w:rsidRPr="0032656C">
        <w:rPr>
          <w:rFonts w:hint="eastAsia"/>
        </w:rPr>
        <w:t>见</w:t>
      </w:r>
      <w:r w:rsidRPr="0032656C">
        <w:rPr>
          <w:rFonts w:hint="eastAsia"/>
        </w:rPr>
        <w:t>表</w:t>
      </w:r>
      <w:r w:rsidR="002B7BAC" w:rsidRPr="0032656C">
        <w:rPr>
          <w:rFonts w:hint="eastAsia"/>
        </w:rPr>
        <w:t>3.1-3</w:t>
      </w:r>
      <w:r w:rsidR="002B7BAC" w:rsidRPr="0032656C">
        <w:rPr>
          <w:rFonts w:hint="eastAsia"/>
        </w:rPr>
        <w:t>所示。</w:t>
      </w:r>
    </w:p>
    <w:p w14:paraId="1A63C708" w14:textId="77777777" w:rsidR="001E024A" w:rsidRPr="0032656C" w:rsidRDefault="002152D0" w:rsidP="001E024A">
      <w:pPr>
        <w:pStyle w:val="a3"/>
      </w:pPr>
      <w:r w:rsidRPr="0032656C">
        <w:rPr>
          <w:rFonts w:hint="eastAsia"/>
        </w:rPr>
        <w:t>表</w:t>
      </w:r>
      <w:r w:rsidRPr="0032656C">
        <w:rPr>
          <w:rFonts w:hint="eastAsia"/>
        </w:rPr>
        <w:t>3.1-3</w:t>
      </w:r>
      <w:r w:rsidR="001E024A" w:rsidRPr="0032656C">
        <w:rPr>
          <w:rFonts w:hint="eastAsia"/>
        </w:rPr>
        <w:t xml:space="preserve">  </w:t>
      </w:r>
      <w:r w:rsidRPr="0032656C">
        <w:rPr>
          <w:rFonts w:hint="eastAsia"/>
        </w:rPr>
        <w:t>主要原辅材料理化性质及危险特性</w:t>
      </w:r>
      <w:r w:rsidR="001E024A" w:rsidRPr="0032656C">
        <w:rPr>
          <w:rFonts w:hint="eastAsia"/>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1671"/>
        <w:gridCol w:w="2537"/>
        <w:gridCol w:w="3333"/>
      </w:tblGrid>
      <w:tr w:rsidR="0032656C" w:rsidRPr="0032656C" w14:paraId="3FB4B5C5" w14:textId="77777777" w:rsidTr="00037FA1">
        <w:trPr>
          <w:trHeight w:val="397"/>
          <w:jc w:val="center"/>
        </w:trPr>
        <w:tc>
          <w:tcPr>
            <w:tcW w:w="455" w:type="pct"/>
            <w:vAlign w:val="center"/>
          </w:tcPr>
          <w:p w14:paraId="00D7397A" w14:textId="77777777" w:rsidR="001E024A" w:rsidRPr="0032656C" w:rsidRDefault="001E024A" w:rsidP="00037FA1">
            <w:pPr>
              <w:adjustRightInd w:val="0"/>
              <w:snapToGrid w:val="0"/>
              <w:spacing w:line="240" w:lineRule="auto"/>
              <w:ind w:firstLineChars="0" w:firstLine="0"/>
              <w:jc w:val="center"/>
              <w:rPr>
                <w:kern w:val="2"/>
                <w:sz w:val="21"/>
                <w:szCs w:val="21"/>
              </w:rPr>
            </w:pPr>
            <w:r w:rsidRPr="0032656C">
              <w:rPr>
                <w:rFonts w:hint="eastAsia"/>
                <w:kern w:val="2"/>
                <w:sz w:val="21"/>
                <w:szCs w:val="21"/>
              </w:rPr>
              <w:t>名称</w:t>
            </w:r>
          </w:p>
        </w:tc>
        <w:tc>
          <w:tcPr>
            <w:tcW w:w="1007" w:type="pct"/>
            <w:vAlign w:val="center"/>
          </w:tcPr>
          <w:p w14:paraId="5BC4C04E" w14:textId="77777777" w:rsidR="001E024A" w:rsidRPr="0032656C" w:rsidRDefault="001E024A" w:rsidP="00037FA1">
            <w:pPr>
              <w:adjustRightInd w:val="0"/>
              <w:snapToGrid w:val="0"/>
              <w:spacing w:line="240" w:lineRule="auto"/>
              <w:ind w:firstLineChars="0" w:firstLine="0"/>
              <w:jc w:val="center"/>
              <w:rPr>
                <w:kern w:val="2"/>
                <w:sz w:val="21"/>
                <w:szCs w:val="21"/>
              </w:rPr>
            </w:pPr>
            <w:r w:rsidRPr="0032656C">
              <w:rPr>
                <w:rFonts w:hint="eastAsia"/>
                <w:kern w:val="2"/>
                <w:sz w:val="21"/>
                <w:szCs w:val="21"/>
              </w:rPr>
              <w:t>理化性质</w:t>
            </w:r>
          </w:p>
        </w:tc>
        <w:tc>
          <w:tcPr>
            <w:tcW w:w="1529" w:type="pct"/>
            <w:vAlign w:val="center"/>
          </w:tcPr>
          <w:p w14:paraId="26125904" w14:textId="77777777" w:rsidR="001E024A" w:rsidRPr="0032656C" w:rsidRDefault="001E024A" w:rsidP="00037FA1">
            <w:pPr>
              <w:adjustRightInd w:val="0"/>
              <w:snapToGrid w:val="0"/>
              <w:spacing w:line="240" w:lineRule="auto"/>
              <w:ind w:firstLineChars="0" w:firstLine="0"/>
              <w:jc w:val="center"/>
              <w:rPr>
                <w:kern w:val="2"/>
                <w:sz w:val="21"/>
                <w:szCs w:val="21"/>
              </w:rPr>
            </w:pPr>
            <w:r w:rsidRPr="0032656C">
              <w:rPr>
                <w:rFonts w:hint="eastAsia"/>
                <w:kern w:val="2"/>
                <w:sz w:val="21"/>
                <w:szCs w:val="21"/>
              </w:rPr>
              <w:t>主要危险特性</w:t>
            </w:r>
          </w:p>
        </w:tc>
        <w:tc>
          <w:tcPr>
            <w:tcW w:w="2009" w:type="pct"/>
            <w:vAlign w:val="center"/>
          </w:tcPr>
          <w:p w14:paraId="28EDA3E1" w14:textId="77777777" w:rsidR="001E024A" w:rsidRPr="0032656C" w:rsidRDefault="001E024A" w:rsidP="00037FA1">
            <w:pPr>
              <w:adjustRightInd w:val="0"/>
              <w:snapToGrid w:val="0"/>
              <w:spacing w:line="240" w:lineRule="auto"/>
              <w:ind w:firstLineChars="0" w:firstLine="0"/>
              <w:jc w:val="center"/>
              <w:rPr>
                <w:kern w:val="2"/>
                <w:sz w:val="21"/>
                <w:szCs w:val="21"/>
              </w:rPr>
            </w:pPr>
            <w:r w:rsidRPr="0032656C">
              <w:rPr>
                <w:rFonts w:hint="eastAsia"/>
                <w:kern w:val="2"/>
                <w:sz w:val="21"/>
                <w:szCs w:val="21"/>
              </w:rPr>
              <w:t>健康危害</w:t>
            </w:r>
          </w:p>
        </w:tc>
      </w:tr>
      <w:tr w:rsidR="0032656C" w:rsidRPr="0032656C" w14:paraId="3EFE77EE" w14:textId="77777777" w:rsidTr="00037FA1">
        <w:trPr>
          <w:trHeight w:val="397"/>
          <w:jc w:val="center"/>
        </w:trPr>
        <w:tc>
          <w:tcPr>
            <w:tcW w:w="455" w:type="pct"/>
            <w:vAlign w:val="center"/>
          </w:tcPr>
          <w:p w14:paraId="12AE27E7" w14:textId="77777777" w:rsidR="001E024A" w:rsidRPr="0032656C" w:rsidRDefault="001E024A" w:rsidP="00037FA1">
            <w:pPr>
              <w:adjustRightInd w:val="0"/>
              <w:snapToGrid w:val="0"/>
              <w:spacing w:line="240" w:lineRule="auto"/>
              <w:ind w:firstLineChars="0" w:firstLine="0"/>
              <w:jc w:val="center"/>
              <w:rPr>
                <w:kern w:val="2"/>
                <w:sz w:val="21"/>
                <w:szCs w:val="21"/>
              </w:rPr>
            </w:pPr>
            <w:r w:rsidRPr="0032656C">
              <w:rPr>
                <w:rFonts w:hint="eastAsia"/>
                <w:kern w:val="2"/>
                <w:sz w:val="21"/>
                <w:szCs w:val="21"/>
              </w:rPr>
              <w:t>二甲苯</w:t>
            </w:r>
          </w:p>
        </w:tc>
        <w:tc>
          <w:tcPr>
            <w:tcW w:w="1007" w:type="pct"/>
            <w:vAlign w:val="center"/>
          </w:tcPr>
          <w:p w14:paraId="3E3D7A85" w14:textId="77777777" w:rsidR="001E024A" w:rsidRPr="0032656C" w:rsidRDefault="001E024A" w:rsidP="00037FA1">
            <w:pPr>
              <w:adjustRightInd w:val="0"/>
              <w:snapToGrid w:val="0"/>
              <w:spacing w:line="240" w:lineRule="auto"/>
              <w:ind w:firstLineChars="0" w:firstLine="0"/>
              <w:rPr>
                <w:kern w:val="2"/>
                <w:sz w:val="21"/>
                <w:szCs w:val="21"/>
              </w:rPr>
            </w:pPr>
            <w:r w:rsidRPr="0032656C">
              <w:rPr>
                <w:rFonts w:hint="eastAsia"/>
                <w:kern w:val="2"/>
                <w:sz w:val="21"/>
                <w:szCs w:val="21"/>
              </w:rPr>
              <w:t>无色透明液体，有类似甲苯的气味，熔点为</w:t>
            </w:r>
            <w:r w:rsidRPr="0032656C">
              <w:rPr>
                <w:rFonts w:hint="eastAsia"/>
                <w:kern w:val="2"/>
                <w:sz w:val="21"/>
                <w:szCs w:val="21"/>
              </w:rPr>
              <w:t>-25.5</w:t>
            </w:r>
            <w:r w:rsidRPr="0032656C">
              <w:rPr>
                <w:rFonts w:hint="eastAsia"/>
                <w:kern w:val="2"/>
                <w:sz w:val="21"/>
                <w:szCs w:val="21"/>
              </w:rPr>
              <w:t>℃，沸点为</w:t>
            </w:r>
            <w:r w:rsidRPr="0032656C">
              <w:rPr>
                <w:rFonts w:hint="eastAsia"/>
                <w:kern w:val="2"/>
                <w:sz w:val="21"/>
                <w:szCs w:val="21"/>
              </w:rPr>
              <w:t>144.4</w:t>
            </w:r>
            <w:r w:rsidRPr="0032656C">
              <w:rPr>
                <w:rFonts w:hint="eastAsia"/>
                <w:kern w:val="2"/>
                <w:sz w:val="21"/>
                <w:szCs w:val="21"/>
              </w:rPr>
              <w:t>℃，相对密度（空气</w:t>
            </w:r>
            <w:r w:rsidRPr="0032656C">
              <w:rPr>
                <w:rFonts w:hint="eastAsia"/>
                <w:kern w:val="2"/>
                <w:sz w:val="21"/>
                <w:szCs w:val="21"/>
              </w:rPr>
              <w:t>=1</w:t>
            </w:r>
            <w:r w:rsidRPr="0032656C">
              <w:rPr>
                <w:rFonts w:hint="eastAsia"/>
                <w:kern w:val="2"/>
                <w:sz w:val="21"/>
                <w:szCs w:val="21"/>
              </w:rPr>
              <w:t>）</w:t>
            </w:r>
            <w:r w:rsidRPr="0032656C">
              <w:rPr>
                <w:rFonts w:hint="eastAsia"/>
                <w:kern w:val="2"/>
                <w:sz w:val="21"/>
                <w:szCs w:val="21"/>
              </w:rPr>
              <w:t>=3.66</w:t>
            </w:r>
            <w:r w:rsidRPr="0032656C">
              <w:rPr>
                <w:rFonts w:hint="eastAsia"/>
                <w:kern w:val="2"/>
                <w:sz w:val="21"/>
                <w:szCs w:val="21"/>
              </w:rPr>
              <w:t>，相对密度（水</w:t>
            </w:r>
            <w:r w:rsidRPr="0032656C">
              <w:rPr>
                <w:rFonts w:hint="eastAsia"/>
                <w:kern w:val="2"/>
                <w:sz w:val="21"/>
                <w:szCs w:val="21"/>
              </w:rPr>
              <w:t>=1</w:t>
            </w:r>
            <w:r w:rsidRPr="0032656C">
              <w:rPr>
                <w:rFonts w:hint="eastAsia"/>
                <w:kern w:val="2"/>
                <w:sz w:val="21"/>
                <w:szCs w:val="21"/>
              </w:rPr>
              <w:t>）</w:t>
            </w:r>
            <w:r w:rsidRPr="0032656C">
              <w:rPr>
                <w:rFonts w:hint="eastAsia"/>
                <w:kern w:val="2"/>
                <w:sz w:val="21"/>
                <w:szCs w:val="21"/>
              </w:rPr>
              <w:t>=0.88</w:t>
            </w:r>
            <w:r w:rsidRPr="0032656C">
              <w:rPr>
                <w:rFonts w:hint="eastAsia"/>
                <w:kern w:val="2"/>
                <w:sz w:val="21"/>
                <w:szCs w:val="21"/>
              </w:rPr>
              <w:t>，不溶于水，可混溶于乙醇、乙醚、氯仿等多数有机溶剂</w:t>
            </w:r>
          </w:p>
        </w:tc>
        <w:tc>
          <w:tcPr>
            <w:tcW w:w="1529" w:type="pct"/>
            <w:vAlign w:val="center"/>
          </w:tcPr>
          <w:p w14:paraId="57922398" w14:textId="77777777" w:rsidR="001E024A" w:rsidRPr="0032656C" w:rsidRDefault="001E024A" w:rsidP="00037FA1">
            <w:pPr>
              <w:adjustRightInd w:val="0"/>
              <w:snapToGrid w:val="0"/>
              <w:spacing w:line="240" w:lineRule="auto"/>
              <w:ind w:firstLineChars="0" w:firstLine="0"/>
              <w:rPr>
                <w:kern w:val="2"/>
                <w:sz w:val="21"/>
                <w:szCs w:val="21"/>
              </w:rPr>
            </w:pPr>
            <w:r w:rsidRPr="0032656C">
              <w:rPr>
                <w:rFonts w:hint="eastAsia"/>
                <w:kern w:val="2"/>
                <w:sz w:val="21"/>
                <w:szCs w:val="21"/>
              </w:rPr>
              <w:t>侵入途径：食入、经皮肤吸收。其蒸汽与空气形成爆炸性混合物，遇明火、高热能引起燃烧爆炸。与氧化剂能发生强烈反应。其蒸汽比空气重，能在较低处扩散到相当远的地方，遇火源引着回燃。若遇高热，容器内压增大，有开裂和爆炸的危险。流速过快，容易产生和积聚静电。</w:t>
            </w:r>
          </w:p>
        </w:tc>
        <w:tc>
          <w:tcPr>
            <w:tcW w:w="2009" w:type="pct"/>
            <w:vAlign w:val="center"/>
          </w:tcPr>
          <w:p w14:paraId="1C6C71E9" w14:textId="77777777" w:rsidR="001E024A" w:rsidRPr="0032656C" w:rsidRDefault="001E024A" w:rsidP="00037FA1">
            <w:pPr>
              <w:adjustRightInd w:val="0"/>
              <w:snapToGrid w:val="0"/>
              <w:spacing w:line="240" w:lineRule="auto"/>
              <w:ind w:firstLineChars="0" w:firstLine="0"/>
              <w:rPr>
                <w:kern w:val="2"/>
                <w:sz w:val="21"/>
                <w:szCs w:val="21"/>
              </w:rPr>
            </w:pPr>
            <w:r w:rsidRPr="0032656C">
              <w:rPr>
                <w:rFonts w:hint="eastAsia"/>
                <w:kern w:val="2"/>
                <w:sz w:val="21"/>
                <w:szCs w:val="21"/>
              </w:rPr>
              <w:t>健康危害：对皮肤、粘膜有刺激作用，对中枢神经系统有麻醉作用；长期作用可影响肝、肾功能。急性中毒：病人有咳嗽、流泪、结膜充血等重症者有幻觉、神志不清等，有时有癔病样发作。慢性中毒：病人有神经衰弱综合征的表现，女工有月经异常，工人常发生皮肤干燥、皱裂、皮炎。</w:t>
            </w:r>
          </w:p>
          <w:p w14:paraId="075ABC82" w14:textId="77777777" w:rsidR="001E024A" w:rsidRPr="0032656C" w:rsidRDefault="001E024A" w:rsidP="00037FA1">
            <w:pPr>
              <w:adjustRightInd w:val="0"/>
              <w:snapToGrid w:val="0"/>
              <w:spacing w:line="240" w:lineRule="auto"/>
              <w:ind w:firstLineChars="0" w:firstLine="0"/>
              <w:rPr>
                <w:kern w:val="2"/>
                <w:sz w:val="21"/>
                <w:szCs w:val="21"/>
              </w:rPr>
            </w:pPr>
            <w:r w:rsidRPr="0032656C">
              <w:rPr>
                <w:rFonts w:hint="eastAsia"/>
                <w:kern w:val="2"/>
                <w:sz w:val="21"/>
                <w:szCs w:val="21"/>
              </w:rPr>
              <w:t>灭火方法：泡沫、二氧化碳、干粉、砂土，用水灭火无效。</w:t>
            </w:r>
          </w:p>
        </w:tc>
      </w:tr>
      <w:tr w:rsidR="0032656C" w:rsidRPr="0032656C" w14:paraId="7BE93DD9" w14:textId="77777777" w:rsidTr="00037FA1">
        <w:trPr>
          <w:trHeight w:val="397"/>
          <w:jc w:val="center"/>
        </w:trPr>
        <w:tc>
          <w:tcPr>
            <w:tcW w:w="455" w:type="pct"/>
            <w:vAlign w:val="center"/>
          </w:tcPr>
          <w:p w14:paraId="434BC1D9" w14:textId="77777777" w:rsidR="001E024A" w:rsidRPr="0032656C" w:rsidRDefault="001E024A" w:rsidP="00037FA1">
            <w:pPr>
              <w:adjustRightInd w:val="0"/>
              <w:snapToGrid w:val="0"/>
              <w:spacing w:line="240" w:lineRule="auto"/>
              <w:ind w:firstLineChars="0" w:firstLine="0"/>
              <w:jc w:val="center"/>
              <w:rPr>
                <w:kern w:val="2"/>
                <w:sz w:val="21"/>
                <w:szCs w:val="21"/>
              </w:rPr>
            </w:pPr>
            <w:r w:rsidRPr="0032656C">
              <w:rPr>
                <w:rFonts w:hint="eastAsia"/>
                <w:kern w:val="2"/>
                <w:sz w:val="21"/>
                <w:szCs w:val="21"/>
              </w:rPr>
              <w:lastRenderedPageBreak/>
              <w:t>甲醛</w:t>
            </w:r>
          </w:p>
        </w:tc>
        <w:tc>
          <w:tcPr>
            <w:tcW w:w="1007" w:type="pct"/>
            <w:vAlign w:val="center"/>
          </w:tcPr>
          <w:p w14:paraId="4C587A3F" w14:textId="77777777" w:rsidR="001E024A" w:rsidRPr="0032656C" w:rsidRDefault="001E024A" w:rsidP="00037FA1">
            <w:pPr>
              <w:adjustRightInd w:val="0"/>
              <w:snapToGrid w:val="0"/>
              <w:spacing w:line="240" w:lineRule="auto"/>
              <w:ind w:firstLineChars="0" w:firstLine="0"/>
              <w:rPr>
                <w:kern w:val="2"/>
                <w:sz w:val="21"/>
                <w:szCs w:val="21"/>
              </w:rPr>
            </w:pPr>
            <w:r w:rsidRPr="0032656C">
              <w:rPr>
                <w:kern w:val="2"/>
                <w:sz w:val="21"/>
                <w:szCs w:val="21"/>
              </w:rPr>
              <w:t>无色，具有刺激性和窒息性的气体，商品为其水溶液。</w:t>
            </w:r>
            <w:r w:rsidRPr="0032656C">
              <w:rPr>
                <w:rFonts w:hint="eastAsia"/>
                <w:kern w:val="2"/>
                <w:sz w:val="21"/>
                <w:szCs w:val="21"/>
              </w:rPr>
              <w:t>沸点为</w:t>
            </w:r>
            <w:r w:rsidRPr="0032656C">
              <w:rPr>
                <w:kern w:val="2"/>
                <w:sz w:val="21"/>
                <w:szCs w:val="21"/>
              </w:rPr>
              <w:t>-19.4</w:t>
            </w:r>
            <w:r w:rsidRPr="0032656C">
              <w:rPr>
                <w:rFonts w:hint="eastAsia"/>
                <w:kern w:val="2"/>
                <w:sz w:val="21"/>
                <w:szCs w:val="21"/>
              </w:rPr>
              <w:t>℃，熔点为</w:t>
            </w:r>
            <w:r w:rsidRPr="0032656C">
              <w:rPr>
                <w:kern w:val="2"/>
                <w:sz w:val="21"/>
                <w:szCs w:val="21"/>
              </w:rPr>
              <w:t>-92</w:t>
            </w:r>
            <w:r w:rsidRPr="0032656C">
              <w:rPr>
                <w:rFonts w:hint="eastAsia"/>
                <w:kern w:val="2"/>
                <w:sz w:val="21"/>
                <w:szCs w:val="21"/>
              </w:rPr>
              <w:t>℃。相对密度（空气</w:t>
            </w:r>
            <w:r w:rsidRPr="0032656C">
              <w:rPr>
                <w:rFonts w:hint="eastAsia"/>
                <w:kern w:val="2"/>
                <w:sz w:val="21"/>
                <w:szCs w:val="21"/>
              </w:rPr>
              <w:t>=1</w:t>
            </w:r>
            <w:r w:rsidRPr="0032656C">
              <w:rPr>
                <w:rFonts w:hint="eastAsia"/>
                <w:kern w:val="2"/>
                <w:sz w:val="21"/>
                <w:szCs w:val="21"/>
              </w:rPr>
              <w:t>）</w:t>
            </w:r>
            <w:r w:rsidRPr="0032656C">
              <w:rPr>
                <w:rFonts w:hint="eastAsia"/>
                <w:kern w:val="2"/>
                <w:sz w:val="21"/>
                <w:szCs w:val="21"/>
              </w:rPr>
              <w:t>=1.07</w:t>
            </w:r>
            <w:r w:rsidRPr="0032656C">
              <w:rPr>
                <w:rFonts w:hint="eastAsia"/>
                <w:kern w:val="2"/>
                <w:sz w:val="21"/>
                <w:szCs w:val="21"/>
              </w:rPr>
              <w:t>，相对密度（水</w:t>
            </w:r>
            <w:r w:rsidRPr="0032656C">
              <w:rPr>
                <w:rFonts w:hint="eastAsia"/>
                <w:kern w:val="2"/>
                <w:sz w:val="21"/>
                <w:szCs w:val="21"/>
              </w:rPr>
              <w:t>=1</w:t>
            </w:r>
            <w:r w:rsidRPr="0032656C">
              <w:rPr>
                <w:rFonts w:hint="eastAsia"/>
                <w:kern w:val="2"/>
                <w:sz w:val="21"/>
                <w:szCs w:val="21"/>
              </w:rPr>
              <w:t>）</w:t>
            </w:r>
            <w:r w:rsidRPr="0032656C">
              <w:rPr>
                <w:rFonts w:hint="eastAsia"/>
                <w:kern w:val="2"/>
                <w:sz w:val="21"/>
                <w:szCs w:val="21"/>
              </w:rPr>
              <w:t>=</w:t>
            </w:r>
            <w:r w:rsidRPr="0032656C">
              <w:rPr>
                <w:kern w:val="2"/>
                <w:sz w:val="21"/>
                <w:szCs w:val="21"/>
              </w:rPr>
              <w:t>0.82</w:t>
            </w:r>
          </w:p>
        </w:tc>
        <w:tc>
          <w:tcPr>
            <w:tcW w:w="1529" w:type="pct"/>
            <w:vAlign w:val="center"/>
          </w:tcPr>
          <w:p w14:paraId="7956A99C" w14:textId="77777777" w:rsidR="001E024A" w:rsidRPr="0032656C" w:rsidRDefault="001E024A" w:rsidP="00037FA1">
            <w:pPr>
              <w:adjustRightInd w:val="0"/>
              <w:snapToGrid w:val="0"/>
              <w:spacing w:line="240" w:lineRule="auto"/>
              <w:ind w:firstLineChars="0" w:firstLine="0"/>
              <w:rPr>
                <w:kern w:val="2"/>
                <w:sz w:val="21"/>
                <w:szCs w:val="21"/>
              </w:rPr>
            </w:pPr>
            <w:r w:rsidRPr="0032656C">
              <w:rPr>
                <w:rFonts w:hint="eastAsia"/>
                <w:kern w:val="2"/>
                <w:sz w:val="21"/>
                <w:szCs w:val="21"/>
              </w:rPr>
              <w:t>侵入途径：吸入、食入、经皮吸收。危险特性：其蒸气与空气可形成爆炸性混合物。遇明火、高热能引起燃烧爆炸。与氧化剂接触猛烈反应。</w:t>
            </w:r>
          </w:p>
        </w:tc>
        <w:tc>
          <w:tcPr>
            <w:tcW w:w="2009" w:type="pct"/>
            <w:vAlign w:val="center"/>
          </w:tcPr>
          <w:p w14:paraId="0CB5C700" w14:textId="77777777" w:rsidR="001E024A" w:rsidRPr="0032656C" w:rsidRDefault="001E024A" w:rsidP="00037FA1">
            <w:pPr>
              <w:adjustRightInd w:val="0"/>
              <w:snapToGrid w:val="0"/>
              <w:spacing w:line="240" w:lineRule="auto"/>
              <w:ind w:firstLineChars="0" w:firstLine="0"/>
              <w:rPr>
                <w:kern w:val="2"/>
                <w:sz w:val="21"/>
                <w:szCs w:val="21"/>
              </w:rPr>
            </w:pPr>
            <w:r w:rsidRPr="0032656C">
              <w:rPr>
                <w:rFonts w:hint="eastAsia"/>
                <w:kern w:val="2"/>
                <w:sz w:val="21"/>
                <w:szCs w:val="21"/>
              </w:rPr>
              <w:t>健康危害：本品对粘膜、上呼吸道、眼睛和皮肤有强烈刺激性。接触其蒸气，引起结膜炎、角膜炎、鼻炎、支气管炎；重者发生喉痉挛、声门水肿和肺炎等。肺水肿较少见。对皮肤有原发性刺激和致敏作用，可致皮炎；浓溶液可引起皮肤凝固性坏死。口服灼伤口腔和消化道，可发生胃肠道穿孔，休克，肾和肝脏损害。慢性影响：长期接触低浓度甲醛可有轻度眼、鼻、咽喉刺激症状，皮肤干燥、皲裂、甲软化等。</w:t>
            </w:r>
          </w:p>
          <w:p w14:paraId="34A01242" w14:textId="77777777" w:rsidR="001E024A" w:rsidRPr="0032656C" w:rsidRDefault="001E024A" w:rsidP="00037FA1">
            <w:pPr>
              <w:adjustRightInd w:val="0"/>
              <w:snapToGrid w:val="0"/>
              <w:spacing w:line="240" w:lineRule="auto"/>
              <w:ind w:firstLineChars="0" w:firstLine="0"/>
              <w:rPr>
                <w:kern w:val="2"/>
                <w:sz w:val="21"/>
                <w:szCs w:val="21"/>
              </w:rPr>
            </w:pPr>
            <w:r w:rsidRPr="0032656C">
              <w:rPr>
                <w:rFonts w:hint="eastAsia"/>
                <w:kern w:val="2"/>
                <w:sz w:val="21"/>
                <w:szCs w:val="21"/>
              </w:rPr>
              <w:t>灭火方法：用水喷射逸出液体，使其稀释成不燃性混合物，并用雾状水保护消防人员。灭火剂：雾状水、抗溶性泡沫、干粉、二氧化碳、砂土。</w:t>
            </w:r>
          </w:p>
        </w:tc>
      </w:tr>
      <w:tr w:rsidR="0032656C" w:rsidRPr="0032656C" w14:paraId="4062DE7B" w14:textId="77777777" w:rsidTr="00037FA1">
        <w:trPr>
          <w:trHeight w:val="397"/>
          <w:jc w:val="center"/>
        </w:trPr>
        <w:tc>
          <w:tcPr>
            <w:tcW w:w="455" w:type="pct"/>
            <w:vAlign w:val="center"/>
          </w:tcPr>
          <w:p w14:paraId="3DF69FCC" w14:textId="77777777" w:rsidR="001E024A" w:rsidRPr="0032656C" w:rsidRDefault="001E024A" w:rsidP="00037FA1">
            <w:pPr>
              <w:adjustRightInd w:val="0"/>
              <w:snapToGrid w:val="0"/>
              <w:spacing w:line="240" w:lineRule="auto"/>
              <w:ind w:firstLineChars="0" w:firstLine="0"/>
              <w:jc w:val="center"/>
              <w:rPr>
                <w:kern w:val="2"/>
                <w:sz w:val="21"/>
                <w:szCs w:val="21"/>
              </w:rPr>
            </w:pPr>
            <w:r w:rsidRPr="0032656C">
              <w:rPr>
                <w:rFonts w:hint="eastAsia"/>
                <w:kern w:val="2"/>
                <w:sz w:val="21"/>
                <w:szCs w:val="21"/>
              </w:rPr>
              <w:t>次氯酸钠</w:t>
            </w:r>
          </w:p>
        </w:tc>
        <w:tc>
          <w:tcPr>
            <w:tcW w:w="1007" w:type="pct"/>
            <w:vAlign w:val="center"/>
          </w:tcPr>
          <w:p w14:paraId="395D3997" w14:textId="77777777" w:rsidR="001E024A" w:rsidRPr="0032656C" w:rsidRDefault="001E024A" w:rsidP="00037FA1">
            <w:pPr>
              <w:adjustRightInd w:val="0"/>
              <w:snapToGrid w:val="0"/>
              <w:spacing w:line="240" w:lineRule="auto"/>
              <w:ind w:firstLineChars="0" w:firstLine="0"/>
              <w:rPr>
                <w:kern w:val="2"/>
                <w:sz w:val="21"/>
                <w:szCs w:val="21"/>
              </w:rPr>
            </w:pPr>
            <w:r w:rsidRPr="0032656C">
              <w:rPr>
                <w:rFonts w:hint="eastAsia"/>
                <w:kern w:val="2"/>
                <w:sz w:val="21"/>
                <w:szCs w:val="21"/>
              </w:rPr>
              <w:t>微黄色溶液，有似氯气的气味。沸点为</w:t>
            </w:r>
            <w:r w:rsidRPr="0032656C">
              <w:rPr>
                <w:rFonts w:hint="eastAsia"/>
                <w:kern w:val="2"/>
                <w:sz w:val="21"/>
                <w:szCs w:val="21"/>
              </w:rPr>
              <w:t>40</w:t>
            </w:r>
            <w:r w:rsidRPr="0032656C">
              <w:rPr>
                <w:rFonts w:hint="eastAsia"/>
                <w:kern w:val="2"/>
                <w:sz w:val="21"/>
                <w:szCs w:val="21"/>
              </w:rPr>
              <w:t>℃，熔点为</w:t>
            </w:r>
            <w:r w:rsidRPr="0032656C">
              <w:rPr>
                <w:kern w:val="2"/>
                <w:sz w:val="21"/>
                <w:szCs w:val="21"/>
              </w:rPr>
              <w:t>-</w:t>
            </w:r>
            <w:r w:rsidRPr="0032656C">
              <w:rPr>
                <w:rFonts w:hint="eastAsia"/>
                <w:kern w:val="2"/>
                <w:sz w:val="21"/>
                <w:szCs w:val="21"/>
              </w:rPr>
              <w:t>6</w:t>
            </w:r>
            <w:r w:rsidRPr="0032656C">
              <w:rPr>
                <w:rFonts w:hint="eastAsia"/>
                <w:kern w:val="2"/>
                <w:sz w:val="21"/>
                <w:szCs w:val="21"/>
              </w:rPr>
              <w:t>℃。分子量：</w:t>
            </w:r>
            <w:r w:rsidRPr="0032656C">
              <w:rPr>
                <w:kern w:val="2"/>
                <w:sz w:val="21"/>
                <w:szCs w:val="21"/>
              </w:rPr>
              <w:t>74.44</w:t>
            </w:r>
            <w:r w:rsidRPr="0032656C">
              <w:rPr>
                <w:rFonts w:hint="eastAsia"/>
                <w:kern w:val="2"/>
                <w:sz w:val="21"/>
                <w:szCs w:val="21"/>
              </w:rPr>
              <w:t>，相对密度（空气</w:t>
            </w:r>
            <w:r w:rsidRPr="0032656C">
              <w:rPr>
                <w:rFonts w:hint="eastAsia"/>
                <w:kern w:val="2"/>
                <w:sz w:val="21"/>
                <w:szCs w:val="21"/>
              </w:rPr>
              <w:t>=1</w:t>
            </w:r>
            <w:r w:rsidRPr="0032656C">
              <w:rPr>
                <w:rFonts w:hint="eastAsia"/>
                <w:kern w:val="2"/>
                <w:sz w:val="21"/>
                <w:szCs w:val="21"/>
              </w:rPr>
              <w:t>）</w:t>
            </w:r>
            <w:r w:rsidRPr="0032656C">
              <w:rPr>
                <w:rFonts w:hint="eastAsia"/>
                <w:kern w:val="2"/>
                <w:sz w:val="21"/>
                <w:szCs w:val="21"/>
              </w:rPr>
              <w:t>=1.21</w:t>
            </w:r>
          </w:p>
        </w:tc>
        <w:tc>
          <w:tcPr>
            <w:tcW w:w="1529" w:type="pct"/>
            <w:vAlign w:val="center"/>
          </w:tcPr>
          <w:p w14:paraId="48771F96" w14:textId="77777777" w:rsidR="001E024A" w:rsidRPr="0032656C" w:rsidRDefault="001E024A" w:rsidP="00037FA1">
            <w:pPr>
              <w:adjustRightInd w:val="0"/>
              <w:snapToGrid w:val="0"/>
              <w:spacing w:line="240" w:lineRule="auto"/>
              <w:ind w:firstLineChars="0" w:firstLine="0"/>
              <w:rPr>
                <w:kern w:val="2"/>
                <w:sz w:val="21"/>
                <w:szCs w:val="21"/>
              </w:rPr>
            </w:pPr>
            <w:r w:rsidRPr="0032656C">
              <w:rPr>
                <w:rFonts w:hint="eastAsia"/>
                <w:kern w:val="2"/>
                <w:sz w:val="21"/>
                <w:szCs w:val="21"/>
              </w:rPr>
              <w:t>侵入途径：吸入、食入。受高热分解产生有毒的腐蚀性烟气。具有腐蚀性。</w:t>
            </w:r>
          </w:p>
        </w:tc>
        <w:tc>
          <w:tcPr>
            <w:tcW w:w="2009" w:type="pct"/>
            <w:vAlign w:val="center"/>
          </w:tcPr>
          <w:p w14:paraId="1D038D25" w14:textId="77777777" w:rsidR="001E024A" w:rsidRPr="0032656C" w:rsidRDefault="001E024A" w:rsidP="00037FA1">
            <w:pPr>
              <w:adjustRightInd w:val="0"/>
              <w:snapToGrid w:val="0"/>
              <w:spacing w:line="240" w:lineRule="auto"/>
              <w:ind w:firstLineChars="0" w:firstLine="0"/>
              <w:rPr>
                <w:kern w:val="2"/>
                <w:sz w:val="21"/>
                <w:szCs w:val="21"/>
              </w:rPr>
            </w:pPr>
            <w:r w:rsidRPr="0032656C">
              <w:rPr>
                <w:rFonts w:hint="eastAsia"/>
                <w:kern w:val="2"/>
                <w:sz w:val="21"/>
                <w:szCs w:val="21"/>
              </w:rPr>
              <w:t>健康危害：经常用手接触本品的工人，手掌大量出汗，指甲变薄，毛发脱落。本品有致敏作用。本品放出的游离氯有可能引起中毒。</w:t>
            </w:r>
          </w:p>
          <w:p w14:paraId="2C4A7B24" w14:textId="77777777" w:rsidR="001E024A" w:rsidRPr="0032656C" w:rsidRDefault="001E024A" w:rsidP="00037FA1">
            <w:pPr>
              <w:adjustRightInd w:val="0"/>
              <w:snapToGrid w:val="0"/>
              <w:spacing w:line="240" w:lineRule="auto"/>
              <w:ind w:firstLineChars="0" w:firstLine="0"/>
              <w:rPr>
                <w:kern w:val="2"/>
                <w:sz w:val="21"/>
                <w:szCs w:val="21"/>
              </w:rPr>
            </w:pPr>
            <w:r w:rsidRPr="0032656C">
              <w:rPr>
                <w:rFonts w:hint="eastAsia"/>
                <w:kern w:val="2"/>
                <w:sz w:val="21"/>
                <w:szCs w:val="21"/>
              </w:rPr>
              <w:t>灭火方法：采用雾状水、二氧化碳、砂土灭火。</w:t>
            </w:r>
          </w:p>
        </w:tc>
      </w:tr>
      <w:tr w:rsidR="0032656C" w:rsidRPr="0032656C" w14:paraId="75F2C2DD" w14:textId="77777777" w:rsidTr="00037FA1">
        <w:trPr>
          <w:jc w:val="center"/>
        </w:trPr>
        <w:tc>
          <w:tcPr>
            <w:tcW w:w="455" w:type="pct"/>
            <w:vAlign w:val="center"/>
          </w:tcPr>
          <w:p w14:paraId="2BFDFCB0" w14:textId="77777777" w:rsidR="001E024A" w:rsidRPr="0032656C" w:rsidRDefault="001E024A" w:rsidP="00037FA1">
            <w:pPr>
              <w:adjustRightInd w:val="0"/>
              <w:snapToGrid w:val="0"/>
              <w:spacing w:line="240" w:lineRule="auto"/>
              <w:ind w:firstLineChars="0" w:firstLine="0"/>
              <w:jc w:val="center"/>
              <w:rPr>
                <w:kern w:val="2"/>
                <w:sz w:val="21"/>
                <w:szCs w:val="21"/>
              </w:rPr>
            </w:pPr>
            <w:r w:rsidRPr="0032656C">
              <w:rPr>
                <w:rFonts w:hint="eastAsia"/>
                <w:kern w:val="2"/>
                <w:sz w:val="21"/>
                <w:szCs w:val="21"/>
              </w:rPr>
              <w:t>乙醇</w:t>
            </w:r>
          </w:p>
        </w:tc>
        <w:tc>
          <w:tcPr>
            <w:tcW w:w="1007" w:type="pct"/>
            <w:vAlign w:val="center"/>
          </w:tcPr>
          <w:p w14:paraId="49D3A3E9" w14:textId="77777777" w:rsidR="001E024A" w:rsidRPr="0032656C" w:rsidRDefault="001E024A" w:rsidP="00037FA1">
            <w:pPr>
              <w:adjustRightInd w:val="0"/>
              <w:snapToGrid w:val="0"/>
              <w:spacing w:line="240" w:lineRule="auto"/>
              <w:ind w:firstLineChars="0" w:firstLine="0"/>
              <w:rPr>
                <w:kern w:val="2"/>
                <w:sz w:val="21"/>
                <w:szCs w:val="21"/>
              </w:rPr>
            </w:pPr>
            <w:r w:rsidRPr="0032656C">
              <w:rPr>
                <w:rFonts w:hint="eastAsia"/>
                <w:kern w:val="2"/>
                <w:sz w:val="21"/>
                <w:szCs w:val="21"/>
              </w:rPr>
              <w:t>乙醇别名酒精，无色的液体、黏稠度低，密度为</w:t>
            </w:r>
            <w:r w:rsidRPr="0032656C">
              <w:rPr>
                <w:kern w:val="2"/>
                <w:sz w:val="21"/>
                <w:szCs w:val="21"/>
              </w:rPr>
              <w:t>789kg/m</w:t>
            </w:r>
            <w:r w:rsidRPr="0032656C">
              <w:rPr>
                <w:rFonts w:hint="eastAsia"/>
                <w:kern w:val="2"/>
                <w:sz w:val="21"/>
                <w:szCs w:val="21"/>
              </w:rPr>
              <w:t>，沸点为</w:t>
            </w:r>
            <w:r w:rsidRPr="0032656C">
              <w:rPr>
                <w:kern w:val="2"/>
                <w:sz w:val="21"/>
                <w:szCs w:val="21"/>
              </w:rPr>
              <w:t>78</w:t>
            </w:r>
            <w:r w:rsidRPr="0032656C">
              <w:rPr>
                <w:rFonts w:ascii="宋体" w:hAnsi="宋体" w:cs="宋体"/>
                <w:kern w:val="2"/>
                <w:sz w:val="21"/>
                <w:szCs w:val="21"/>
              </w:rPr>
              <w:t>℃</w:t>
            </w:r>
            <w:r w:rsidRPr="0032656C">
              <w:rPr>
                <w:rFonts w:hint="eastAsia"/>
                <w:kern w:val="2"/>
                <w:sz w:val="21"/>
                <w:szCs w:val="21"/>
              </w:rPr>
              <w:t>，熔点为</w:t>
            </w:r>
            <w:r w:rsidRPr="0032656C">
              <w:rPr>
                <w:kern w:val="2"/>
                <w:sz w:val="21"/>
                <w:szCs w:val="21"/>
              </w:rPr>
              <w:t>-114</w:t>
            </w:r>
            <w:r w:rsidRPr="0032656C">
              <w:rPr>
                <w:rFonts w:ascii="宋体" w:hAnsi="宋体" w:cs="宋体"/>
                <w:kern w:val="2"/>
                <w:sz w:val="21"/>
                <w:szCs w:val="21"/>
              </w:rPr>
              <w:t>℃</w:t>
            </w:r>
            <w:r w:rsidRPr="0032656C">
              <w:rPr>
                <w:rFonts w:hint="eastAsia"/>
                <w:kern w:val="2"/>
                <w:sz w:val="21"/>
                <w:szCs w:val="21"/>
              </w:rPr>
              <w:t>。</w:t>
            </w:r>
          </w:p>
        </w:tc>
        <w:tc>
          <w:tcPr>
            <w:tcW w:w="1529" w:type="pct"/>
            <w:vAlign w:val="center"/>
          </w:tcPr>
          <w:p w14:paraId="5743EF6B" w14:textId="77777777" w:rsidR="001E024A" w:rsidRPr="0032656C" w:rsidRDefault="001E024A" w:rsidP="00037FA1">
            <w:pPr>
              <w:adjustRightInd w:val="0"/>
              <w:snapToGrid w:val="0"/>
              <w:spacing w:line="240" w:lineRule="auto"/>
              <w:ind w:firstLineChars="0" w:firstLine="0"/>
              <w:rPr>
                <w:kern w:val="2"/>
                <w:sz w:val="21"/>
                <w:szCs w:val="21"/>
              </w:rPr>
            </w:pPr>
            <w:r w:rsidRPr="0032656C">
              <w:rPr>
                <w:rFonts w:hint="eastAsia"/>
                <w:kern w:val="2"/>
                <w:sz w:val="21"/>
                <w:szCs w:val="21"/>
              </w:rPr>
              <w:t>危险性：乙醇易燃，具刺激性。其蒸气与空气可形成爆炸性混合物，遇明火、高热能引起燃烧爆炸。与氧化剂接触发生化学反应或引起燃烧。在火场中，受热的容器有爆炸危险。其蒸气比空气重，能在较低处扩散到相当远的地方，遇火源会着火回燃。</w:t>
            </w:r>
          </w:p>
        </w:tc>
        <w:tc>
          <w:tcPr>
            <w:tcW w:w="2009" w:type="pct"/>
            <w:vAlign w:val="center"/>
          </w:tcPr>
          <w:p w14:paraId="6444CA8A" w14:textId="77777777" w:rsidR="001E024A" w:rsidRPr="0032656C" w:rsidRDefault="001E024A" w:rsidP="00037FA1">
            <w:pPr>
              <w:spacing w:line="240" w:lineRule="auto"/>
              <w:ind w:firstLineChars="0" w:firstLine="0"/>
              <w:rPr>
                <w:kern w:val="2"/>
                <w:sz w:val="21"/>
                <w:szCs w:val="21"/>
              </w:rPr>
            </w:pPr>
            <w:r w:rsidRPr="0032656C">
              <w:rPr>
                <w:rFonts w:hint="eastAsia"/>
                <w:kern w:val="2"/>
                <w:sz w:val="21"/>
                <w:szCs w:val="21"/>
              </w:rPr>
              <w:t>健康危害：本品为中枢神经系统抑制剂。首先引起兴奋，随后抑制。</w:t>
            </w:r>
          </w:p>
          <w:p w14:paraId="3E1AF4D6" w14:textId="77777777" w:rsidR="001E024A" w:rsidRPr="0032656C" w:rsidRDefault="001E024A" w:rsidP="00037FA1">
            <w:pPr>
              <w:spacing w:line="240" w:lineRule="auto"/>
              <w:ind w:firstLineChars="0" w:firstLine="0"/>
              <w:rPr>
                <w:kern w:val="2"/>
                <w:sz w:val="21"/>
                <w:szCs w:val="21"/>
              </w:rPr>
            </w:pPr>
            <w:r w:rsidRPr="0032656C">
              <w:rPr>
                <w:rFonts w:hint="eastAsia"/>
                <w:kern w:val="2"/>
                <w:sz w:val="21"/>
                <w:szCs w:val="21"/>
              </w:rPr>
              <w:t>侵入途径：吸入、食入、经皮吸收。</w:t>
            </w:r>
          </w:p>
          <w:p w14:paraId="2B2F9461" w14:textId="77777777" w:rsidR="001E024A" w:rsidRPr="0032656C" w:rsidRDefault="001E024A" w:rsidP="00037FA1">
            <w:pPr>
              <w:spacing w:line="240" w:lineRule="auto"/>
              <w:ind w:firstLineChars="0" w:firstLine="0"/>
              <w:rPr>
                <w:kern w:val="2"/>
                <w:sz w:val="21"/>
                <w:szCs w:val="21"/>
              </w:rPr>
            </w:pPr>
            <w:r w:rsidRPr="0032656C">
              <w:rPr>
                <w:rFonts w:hint="eastAsia"/>
                <w:kern w:val="2"/>
                <w:sz w:val="21"/>
                <w:szCs w:val="21"/>
              </w:rPr>
              <w:t>急性中毒：急性中毒多发生于口服。一般可分为兴奋、催眠、麻醉、室息四阶段。患者进入第三或第四阶段，出现意识丧失、瞳孔扩大、呼吸不规律、休克、心力循环衰竭及呼吸停止。</w:t>
            </w:r>
          </w:p>
          <w:p w14:paraId="5B5C1086" w14:textId="77777777" w:rsidR="001E024A" w:rsidRPr="0032656C" w:rsidRDefault="001E024A" w:rsidP="00037FA1">
            <w:pPr>
              <w:adjustRightInd w:val="0"/>
              <w:snapToGrid w:val="0"/>
              <w:spacing w:line="240" w:lineRule="auto"/>
              <w:ind w:firstLineChars="0" w:firstLine="0"/>
              <w:rPr>
                <w:kern w:val="2"/>
                <w:sz w:val="21"/>
                <w:szCs w:val="21"/>
              </w:rPr>
            </w:pPr>
            <w:r w:rsidRPr="0032656C">
              <w:rPr>
                <w:rFonts w:hint="eastAsia"/>
                <w:kern w:val="2"/>
                <w:sz w:val="21"/>
                <w:szCs w:val="21"/>
              </w:rPr>
              <w:t>慢性影响：在生产中长期接触高浓度本品可引起鼻、眼、粘膜刺激症状，以及头痛、头晕、疲乏、易激动、震颤、恶心等。长期酗酒可引起多发性神经病、慢性胃炎、脂肪肝、肝硬化、心肌损害、器质性精神病等。皮肤长期接触可引起干燥、脱屑、皲裂和皮炎。</w:t>
            </w:r>
          </w:p>
        </w:tc>
      </w:tr>
      <w:tr w:rsidR="0032656C" w:rsidRPr="0032656C" w14:paraId="486C8C65" w14:textId="77777777" w:rsidTr="00037FA1">
        <w:trPr>
          <w:jc w:val="center"/>
        </w:trPr>
        <w:tc>
          <w:tcPr>
            <w:tcW w:w="455" w:type="pct"/>
            <w:vAlign w:val="center"/>
          </w:tcPr>
          <w:p w14:paraId="7D2A7E7C" w14:textId="77777777" w:rsidR="001E024A" w:rsidRPr="0032656C" w:rsidRDefault="001E024A" w:rsidP="00037FA1">
            <w:pPr>
              <w:adjustRightInd w:val="0"/>
              <w:snapToGrid w:val="0"/>
              <w:spacing w:line="240" w:lineRule="auto"/>
              <w:ind w:firstLineChars="0" w:firstLine="0"/>
              <w:jc w:val="center"/>
              <w:rPr>
                <w:kern w:val="2"/>
                <w:sz w:val="21"/>
                <w:szCs w:val="21"/>
              </w:rPr>
            </w:pPr>
            <w:r w:rsidRPr="0032656C">
              <w:rPr>
                <w:rFonts w:hint="eastAsia"/>
                <w:kern w:val="2"/>
                <w:sz w:val="21"/>
                <w:szCs w:val="21"/>
              </w:rPr>
              <w:t>15%</w:t>
            </w:r>
            <w:r w:rsidRPr="0032656C">
              <w:rPr>
                <w:rFonts w:hint="eastAsia"/>
                <w:kern w:val="2"/>
                <w:sz w:val="21"/>
                <w:szCs w:val="21"/>
              </w:rPr>
              <w:t>过氧乙酸</w:t>
            </w:r>
          </w:p>
        </w:tc>
        <w:tc>
          <w:tcPr>
            <w:tcW w:w="1007" w:type="pct"/>
            <w:vAlign w:val="center"/>
          </w:tcPr>
          <w:p w14:paraId="624351F5" w14:textId="77777777" w:rsidR="001E024A" w:rsidRPr="0032656C" w:rsidRDefault="001E024A" w:rsidP="00037FA1">
            <w:pPr>
              <w:adjustRightInd w:val="0"/>
              <w:snapToGrid w:val="0"/>
              <w:spacing w:line="240" w:lineRule="auto"/>
              <w:ind w:firstLineChars="0" w:firstLine="0"/>
              <w:rPr>
                <w:kern w:val="2"/>
                <w:sz w:val="21"/>
                <w:szCs w:val="21"/>
              </w:rPr>
            </w:pPr>
            <w:r w:rsidRPr="0032656C">
              <w:rPr>
                <w:rFonts w:hint="eastAsia"/>
                <w:kern w:val="2"/>
                <w:sz w:val="21"/>
                <w:szCs w:val="21"/>
              </w:rPr>
              <w:t>无色液体，具有强烈刺激性气味。沸点为</w:t>
            </w:r>
            <w:r w:rsidRPr="0032656C">
              <w:rPr>
                <w:rFonts w:hint="eastAsia"/>
                <w:kern w:val="2"/>
                <w:sz w:val="21"/>
                <w:szCs w:val="21"/>
              </w:rPr>
              <w:t>105</w:t>
            </w:r>
            <w:r w:rsidRPr="0032656C">
              <w:rPr>
                <w:rFonts w:hint="eastAsia"/>
                <w:kern w:val="2"/>
                <w:sz w:val="21"/>
                <w:szCs w:val="21"/>
              </w:rPr>
              <w:t>℃，熔点为</w:t>
            </w:r>
            <w:r w:rsidRPr="0032656C">
              <w:rPr>
                <w:rFonts w:hint="eastAsia"/>
                <w:kern w:val="2"/>
                <w:sz w:val="21"/>
                <w:szCs w:val="21"/>
              </w:rPr>
              <w:t>0.1</w:t>
            </w:r>
            <w:r w:rsidRPr="0032656C">
              <w:rPr>
                <w:rFonts w:hint="eastAsia"/>
                <w:kern w:val="2"/>
                <w:sz w:val="21"/>
                <w:szCs w:val="21"/>
              </w:rPr>
              <w:t>℃。相对密度（空气</w:t>
            </w:r>
            <w:r w:rsidRPr="0032656C">
              <w:rPr>
                <w:rFonts w:hint="eastAsia"/>
                <w:kern w:val="2"/>
                <w:sz w:val="21"/>
                <w:szCs w:val="21"/>
              </w:rPr>
              <w:t>=1</w:t>
            </w:r>
            <w:r w:rsidRPr="0032656C">
              <w:rPr>
                <w:rFonts w:hint="eastAsia"/>
                <w:kern w:val="2"/>
                <w:sz w:val="21"/>
                <w:szCs w:val="21"/>
              </w:rPr>
              <w:t>）</w:t>
            </w:r>
            <w:r w:rsidRPr="0032656C">
              <w:rPr>
                <w:rFonts w:hint="eastAsia"/>
                <w:kern w:val="2"/>
                <w:sz w:val="21"/>
                <w:szCs w:val="21"/>
              </w:rPr>
              <w:t>=/</w:t>
            </w:r>
            <w:r w:rsidRPr="0032656C">
              <w:rPr>
                <w:rFonts w:hint="eastAsia"/>
                <w:kern w:val="2"/>
                <w:sz w:val="21"/>
                <w:szCs w:val="21"/>
              </w:rPr>
              <w:t>，相对密度（水</w:t>
            </w:r>
            <w:r w:rsidRPr="0032656C">
              <w:rPr>
                <w:rFonts w:hint="eastAsia"/>
                <w:kern w:val="2"/>
                <w:sz w:val="21"/>
                <w:szCs w:val="21"/>
              </w:rPr>
              <w:t>=1</w:t>
            </w:r>
            <w:r w:rsidRPr="0032656C">
              <w:rPr>
                <w:rFonts w:hint="eastAsia"/>
                <w:kern w:val="2"/>
                <w:sz w:val="21"/>
                <w:szCs w:val="21"/>
              </w:rPr>
              <w:t>）</w:t>
            </w:r>
            <w:r w:rsidRPr="0032656C">
              <w:rPr>
                <w:rFonts w:hint="eastAsia"/>
                <w:kern w:val="2"/>
                <w:sz w:val="21"/>
                <w:szCs w:val="21"/>
              </w:rPr>
              <w:t>=1.15</w:t>
            </w:r>
            <w:r w:rsidRPr="0032656C">
              <w:rPr>
                <w:rFonts w:hint="eastAsia"/>
                <w:kern w:val="2"/>
                <w:sz w:val="21"/>
                <w:szCs w:val="21"/>
              </w:rPr>
              <w:t>溶于</w:t>
            </w:r>
            <w:r w:rsidRPr="0032656C">
              <w:rPr>
                <w:rFonts w:hint="eastAsia"/>
                <w:kern w:val="2"/>
                <w:sz w:val="21"/>
                <w:szCs w:val="21"/>
              </w:rPr>
              <w:lastRenderedPageBreak/>
              <w:t>水、溶于乙醇、乙醚、硫酸</w:t>
            </w:r>
          </w:p>
        </w:tc>
        <w:tc>
          <w:tcPr>
            <w:tcW w:w="1529" w:type="pct"/>
            <w:vAlign w:val="center"/>
          </w:tcPr>
          <w:p w14:paraId="4BAC0808" w14:textId="77777777" w:rsidR="001E024A" w:rsidRPr="0032656C" w:rsidRDefault="001E024A" w:rsidP="00037FA1">
            <w:pPr>
              <w:adjustRightInd w:val="0"/>
              <w:snapToGrid w:val="0"/>
              <w:spacing w:line="240" w:lineRule="auto"/>
              <w:ind w:firstLineChars="0" w:firstLine="0"/>
              <w:rPr>
                <w:kern w:val="2"/>
                <w:sz w:val="21"/>
                <w:szCs w:val="21"/>
              </w:rPr>
            </w:pPr>
            <w:r w:rsidRPr="0032656C">
              <w:rPr>
                <w:rFonts w:hint="eastAsia"/>
                <w:kern w:val="2"/>
                <w:sz w:val="21"/>
                <w:szCs w:val="21"/>
              </w:rPr>
              <w:lastRenderedPageBreak/>
              <w:t>侵入途径：吸入、食入、以皮吸收。易燃，加热至</w:t>
            </w:r>
            <w:r w:rsidRPr="0032656C">
              <w:rPr>
                <w:rFonts w:hint="eastAsia"/>
                <w:kern w:val="2"/>
                <w:sz w:val="21"/>
                <w:szCs w:val="21"/>
              </w:rPr>
              <w:t>100</w:t>
            </w:r>
            <w:r w:rsidRPr="0032656C">
              <w:rPr>
                <w:rFonts w:hint="eastAsia"/>
                <w:kern w:val="2"/>
                <w:sz w:val="21"/>
                <w:szCs w:val="21"/>
              </w:rPr>
              <w:t>℃时即猛烈分解，遇火或受热、受震都可起爆。与还原剂，促进剂、有机物、可燃物等接触剧烈反应，有燃烧爆炸的危险，有强腐蚀性。</w:t>
            </w:r>
          </w:p>
        </w:tc>
        <w:tc>
          <w:tcPr>
            <w:tcW w:w="2009" w:type="pct"/>
            <w:vAlign w:val="center"/>
          </w:tcPr>
          <w:p w14:paraId="21BD078E" w14:textId="77777777" w:rsidR="001E024A" w:rsidRPr="0032656C" w:rsidRDefault="001E024A" w:rsidP="00037FA1">
            <w:pPr>
              <w:adjustRightInd w:val="0"/>
              <w:snapToGrid w:val="0"/>
              <w:spacing w:line="240" w:lineRule="auto"/>
              <w:ind w:firstLineChars="0" w:firstLine="0"/>
              <w:rPr>
                <w:kern w:val="2"/>
                <w:sz w:val="21"/>
                <w:szCs w:val="21"/>
              </w:rPr>
            </w:pPr>
            <w:r w:rsidRPr="0032656C">
              <w:rPr>
                <w:rFonts w:hint="eastAsia"/>
                <w:kern w:val="2"/>
                <w:sz w:val="21"/>
                <w:szCs w:val="21"/>
              </w:rPr>
              <w:t>健康危害：对眼睛、皮肤、粘膜和上呼吸道有强烈刺激作用。吸入后可引起喉、支气管的炎症、水肿、痉挛及化学性肺炎、肺水肿。接触后可引起灼烧感、咳嗽、喘息、气短、头痛、恶心及呕吐。</w:t>
            </w:r>
          </w:p>
          <w:p w14:paraId="6BD79498" w14:textId="77777777" w:rsidR="001E024A" w:rsidRPr="0032656C" w:rsidRDefault="001E024A" w:rsidP="00037FA1">
            <w:pPr>
              <w:adjustRightInd w:val="0"/>
              <w:snapToGrid w:val="0"/>
              <w:spacing w:line="240" w:lineRule="auto"/>
              <w:ind w:firstLineChars="0" w:firstLine="0"/>
              <w:rPr>
                <w:kern w:val="2"/>
                <w:sz w:val="21"/>
                <w:szCs w:val="21"/>
              </w:rPr>
            </w:pPr>
            <w:r w:rsidRPr="0032656C">
              <w:rPr>
                <w:rFonts w:hint="eastAsia"/>
                <w:kern w:val="2"/>
                <w:sz w:val="21"/>
                <w:szCs w:val="21"/>
              </w:rPr>
              <w:t>灭火方法：消防人员须在有防爆掩蔽处操作。灭火剂：雾状水、二氧</w:t>
            </w:r>
            <w:r w:rsidRPr="0032656C">
              <w:rPr>
                <w:rFonts w:hint="eastAsia"/>
                <w:kern w:val="2"/>
                <w:sz w:val="21"/>
                <w:szCs w:val="21"/>
              </w:rPr>
              <w:lastRenderedPageBreak/>
              <w:t>化碳、砂土。遇大火切勿轻易接近。在物料附近失火，须用水保持容器冷却。</w:t>
            </w:r>
          </w:p>
        </w:tc>
      </w:tr>
      <w:tr w:rsidR="0032656C" w:rsidRPr="0032656C" w14:paraId="2EDE27CD" w14:textId="77777777" w:rsidTr="00037FA1">
        <w:trPr>
          <w:jc w:val="center"/>
        </w:trPr>
        <w:tc>
          <w:tcPr>
            <w:tcW w:w="455" w:type="pct"/>
            <w:vAlign w:val="center"/>
          </w:tcPr>
          <w:p w14:paraId="0752DE3B" w14:textId="77777777" w:rsidR="001E024A" w:rsidRPr="0032656C" w:rsidRDefault="001E024A" w:rsidP="00037FA1">
            <w:pPr>
              <w:spacing w:line="240" w:lineRule="auto"/>
              <w:ind w:firstLineChars="0" w:firstLine="0"/>
              <w:jc w:val="center"/>
              <w:rPr>
                <w:kern w:val="2"/>
                <w:sz w:val="21"/>
                <w:szCs w:val="21"/>
              </w:rPr>
            </w:pPr>
            <w:r w:rsidRPr="0032656C">
              <w:rPr>
                <w:rFonts w:hint="eastAsia"/>
                <w:kern w:val="2"/>
                <w:sz w:val="21"/>
                <w:szCs w:val="21"/>
              </w:rPr>
              <w:lastRenderedPageBreak/>
              <w:t>天然气</w:t>
            </w:r>
          </w:p>
        </w:tc>
        <w:tc>
          <w:tcPr>
            <w:tcW w:w="1007" w:type="pct"/>
            <w:vAlign w:val="center"/>
          </w:tcPr>
          <w:p w14:paraId="11242141" w14:textId="77777777" w:rsidR="001E024A" w:rsidRPr="0032656C" w:rsidRDefault="001E024A" w:rsidP="00037FA1">
            <w:pPr>
              <w:adjustRightInd w:val="0"/>
              <w:snapToGrid w:val="0"/>
              <w:spacing w:line="240" w:lineRule="auto"/>
              <w:ind w:firstLineChars="0" w:firstLine="0"/>
              <w:rPr>
                <w:kern w:val="2"/>
                <w:sz w:val="21"/>
                <w:szCs w:val="21"/>
              </w:rPr>
            </w:pPr>
            <w:r w:rsidRPr="0032656C">
              <w:rPr>
                <w:rFonts w:hint="eastAsia"/>
                <w:kern w:val="2"/>
                <w:sz w:val="21"/>
                <w:szCs w:val="21"/>
              </w:rPr>
              <w:t>主要是烷烃、烯烃、环烷烃、芳香烃、多环芳香烃与少量硫</w:t>
            </w:r>
            <w:r w:rsidRPr="0032656C">
              <w:rPr>
                <w:kern w:val="2"/>
                <w:sz w:val="21"/>
                <w:szCs w:val="21"/>
              </w:rPr>
              <w:t>(2~60g/kg)</w:t>
            </w:r>
            <w:r w:rsidRPr="0032656C">
              <w:rPr>
                <w:rFonts w:hint="eastAsia"/>
                <w:kern w:val="2"/>
                <w:sz w:val="21"/>
                <w:szCs w:val="21"/>
              </w:rPr>
              <w:t>、氮</w:t>
            </w:r>
            <w:r w:rsidRPr="0032656C">
              <w:rPr>
                <w:kern w:val="2"/>
                <w:sz w:val="21"/>
                <w:szCs w:val="21"/>
              </w:rPr>
              <w:t>(&lt;1g/kg)</w:t>
            </w:r>
            <w:r w:rsidRPr="0032656C">
              <w:rPr>
                <w:rFonts w:hint="eastAsia"/>
                <w:kern w:val="2"/>
                <w:sz w:val="21"/>
                <w:szCs w:val="21"/>
              </w:rPr>
              <w:t>及添加剂组成的混合物。易燃易挥发，不溶于水，易溶于醇和其他有机溶剂。</w:t>
            </w:r>
          </w:p>
        </w:tc>
        <w:tc>
          <w:tcPr>
            <w:tcW w:w="1529" w:type="pct"/>
            <w:vAlign w:val="center"/>
          </w:tcPr>
          <w:p w14:paraId="321C6759" w14:textId="77777777" w:rsidR="001E024A" w:rsidRPr="0032656C" w:rsidRDefault="001E024A" w:rsidP="00037FA1">
            <w:pPr>
              <w:spacing w:line="240" w:lineRule="auto"/>
              <w:ind w:firstLineChars="0" w:firstLine="0"/>
              <w:rPr>
                <w:kern w:val="2"/>
                <w:sz w:val="21"/>
                <w:szCs w:val="21"/>
              </w:rPr>
            </w:pPr>
            <w:r w:rsidRPr="0032656C">
              <w:rPr>
                <w:rFonts w:hint="eastAsia"/>
                <w:kern w:val="2"/>
                <w:sz w:val="21"/>
                <w:szCs w:val="21"/>
              </w:rPr>
              <w:t>遇明火、高热或与氧化剂接触，有引起燃烧爆炸的危险。若遇高热，容器内压增大，有开裂和爆炸的危险。分解和燃烧产物为</w:t>
            </w:r>
          </w:p>
          <w:p w14:paraId="06B585AC" w14:textId="77777777" w:rsidR="001E024A" w:rsidRPr="0032656C" w:rsidRDefault="001E024A" w:rsidP="00037FA1">
            <w:pPr>
              <w:adjustRightInd w:val="0"/>
              <w:snapToGrid w:val="0"/>
              <w:spacing w:line="240" w:lineRule="auto"/>
              <w:ind w:firstLineChars="0" w:firstLine="0"/>
              <w:rPr>
                <w:kern w:val="2"/>
                <w:sz w:val="21"/>
                <w:szCs w:val="21"/>
              </w:rPr>
            </w:pPr>
            <w:r w:rsidRPr="0032656C">
              <w:rPr>
                <w:kern w:val="2"/>
                <w:sz w:val="21"/>
                <w:szCs w:val="21"/>
              </w:rPr>
              <w:t>CO</w:t>
            </w:r>
            <w:r w:rsidRPr="0032656C">
              <w:rPr>
                <w:rFonts w:hint="eastAsia"/>
                <w:kern w:val="2"/>
                <w:sz w:val="21"/>
                <w:szCs w:val="21"/>
              </w:rPr>
              <w:t>和硫氧化物，避免接触氧化剂。</w:t>
            </w:r>
          </w:p>
        </w:tc>
        <w:tc>
          <w:tcPr>
            <w:tcW w:w="2009" w:type="pct"/>
            <w:vAlign w:val="center"/>
          </w:tcPr>
          <w:p w14:paraId="7CD5BDC5" w14:textId="77777777" w:rsidR="001E024A" w:rsidRPr="0032656C" w:rsidRDefault="001E024A" w:rsidP="00037FA1">
            <w:pPr>
              <w:adjustRightInd w:val="0"/>
              <w:snapToGrid w:val="0"/>
              <w:spacing w:line="240" w:lineRule="auto"/>
              <w:ind w:firstLineChars="0" w:firstLine="0"/>
              <w:rPr>
                <w:kern w:val="2"/>
                <w:sz w:val="21"/>
                <w:szCs w:val="21"/>
              </w:rPr>
            </w:pPr>
            <w:r w:rsidRPr="0032656C">
              <w:rPr>
                <w:rFonts w:hint="eastAsia"/>
                <w:kern w:val="2"/>
                <w:sz w:val="21"/>
                <w:szCs w:val="21"/>
              </w:rPr>
              <w:t>毒害性油品蒸汽具有一定的毒性。油蒸气经人口、鼻进入呼吸系统，使人体器官受害而产生急性和慢性中毒。空气中汽油蒸汽含量为</w:t>
            </w:r>
            <w:r w:rsidRPr="0032656C">
              <w:rPr>
                <w:kern w:val="2"/>
                <w:sz w:val="21"/>
                <w:szCs w:val="21"/>
              </w:rPr>
              <w:t>0.28%</w:t>
            </w:r>
            <w:r w:rsidRPr="0032656C">
              <w:rPr>
                <w:rFonts w:hint="eastAsia"/>
                <w:kern w:val="2"/>
                <w:sz w:val="21"/>
                <w:szCs w:val="21"/>
              </w:rPr>
              <w:t>时，经过</w:t>
            </w:r>
            <w:r w:rsidRPr="0032656C">
              <w:rPr>
                <w:kern w:val="2"/>
                <w:sz w:val="21"/>
                <w:szCs w:val="21"/>
              </w:rPr>
              <w:t>4~12</w:t>
            </w:r>
            <w:r w:rsidRPr="0032656C">
              <w:rPr>
                <w:rFonts w:hint="eastAsia"/>
                <w:kern w:val="2"/>
                <w:sz w:val="21"/>
                <w:szCs w:val="21"/>
              </w:rPr>
              <w:t>分钟，人便会感到头晕，含量达到</w:t>
            </w:r>
            <w:r w:rsidRPr="0032656C">
              <w:rPr>
                <w:kern w:val="2"/>
                <w:sz w:val="21"/>
                <w:szCs w:val="21"/>
              </w:rPr>
              <w:t>1.13%~2.22%</w:t>
            </w:r>
            <w:r w:rsidRPr="0032656C">
              <w:rPr>
                <w:rFonts w:hint="eastAsia"/>
                <w:kern w:val="2"/>
                <w:sz w:val="21"/>
                <w:szCs w:val="21"/>
              </w:rPr>
              <w:t>时，便会发生急性中毒，使人难以支持；当油蒸汽含量更高时，会使人立即昏倒，失去知觉，甚至有生命危险。油蒸汽的慢性中毒会使人产生头晕、疲倦和嗜睡等症状，经常与油品接触的皮肤会产生脱脂、干燥、皮炎和局部神经麻木。</w:t>
            </w:r>
          </w:p>
        </w:tc>
      </w:tr>
    </w:tbl>
    <w:p w14:paraId="1BA9B96B" w14:textId="77777777" w:rsidR="00D240C0" w:rsidRPr="0032656C" w:rsidRDefault="00B22695">
      <w:pPr>
        <w:pStyle w:val="3"/>
      </w:pPr>
      <w:r w:rsidRPr="0032656C">
        <w:rPr>
          <w:rFonts w:hint="eastAsia"/>
        </w:rPr>
        <w:t>3.1.4</w:t>
      </w:r>
      <w:r w:rsidRPr="0032656C">
        <w:rPr>
          <w:rFonts w:hint="eastAsia"/>
        </w:rPr>
        <w:t>主要生产设备</w:t>
      </w:r>
    </w:p>
    <w:p w14:paraId="593AFE75" w14:textId="25DAA3B4" w:rsidR="00D240C0" w:rsidRPr="0032656C" w:rsidRDefault="00B22695">
      <w:pPr>
        <w:ind w:firstLine="480"/>
      </w:pPr>
      <w:r w:rsidRPr="0032656C">
        <w:rPr>
          <w:rFonts w:hint="eastAsia"/>
        </w:rPr>
        <w:t>本项目</w:t>
      </w:r>
      <w:r w:rsidR="00176F03" w:rsidRPr="0032656C">
        <w:rPr>
          <w:rFonts w:hint="eastAsia"/>
        </w:rPr>
        <w:t>主要设备不包括放射科和核医学科等放射性科室的设备，</w:t>
      </w:r>
      <w:r w:rsidR="00CD4734" w:rsidRPr="0032656C">
        <w:rPr>
          <w:rFonts w:hint="eastAsia"/>
        </w:rPr>
        <w:t>放射科和核医学科等放射性科室单独做环境影响评价报告</w:t>
      </w:r>
      <w:r w:rsidR="00176F03" w:rsidRPr="0032656C">
        <w:rPr>
          <w:rFonts w:hint="eastAsia"/>
        </w:rPr>
        <w:t>，</w:t>
      </w:r>
      <w:r w:rsidRPr="0032656C">
        <w:rPr>
          <w:rFonts w:hint="eastAsia"/>
        </w:rPr>
        <w:t>主要生产设备见表</w:t>
      </w:r>
      <w:r w:rsidRPr="0032656C">
        <w:rPr>
          <w:rFonts w:hint="eastAsia"/>
        </w:rPr>
        <w:t>3.1-</w:t>
      </w:r>
      <w:r w:rsidR="003D6C21" w:rsidRPr="0032656C">
        <w:rPr>
          <w:rFonts w:hint="eastAsia"/>
        </w:rPr>
        <w:t>4</w:t>
      </w:r>
      <w:r w:rsidRPr="0032656C">
        <w:rPr>
          <w:rFonts w:hint="eastAsia"/>
        </w:rPr>
        <w:t>。</w:t>
      </w:r>
    </w:p>
    <w:p w14:paraId="4740BE5F" w14:textId="77777777" w:rsidR="00D240C0" w:rsidRPr="0032656C" w:rsidRDefault="00B22695">
      <w:pPr>
        <w:pStyle w:val="a3"/>
      </w:pPr>
      <w:r w:rsidRPr="0032656C">
        <w:rPr>
          <w:rFonts w:hint="eastAsia"/>
        </w:rPr>
        <w:t>表</w:t>
      </w:r>
      <w:r w:rsidRPr="0032656C">
        <w:rPr>
          <w:rFonts w:hint="eastAsia"/>
        </w:rPr>
        <w:t>3.1-</w:t>
      </w:r>
      <w:r w:rsidR="003D6C21" w:rsidRPr="0032656C">
        <w:rPr>
          <w:rFonts w:hint="eastAsia"/>
        </w:rPr>
        <w:t>4</w:t>
      </w:r>
      <w:r w:rsidRPr="0032656C">
        <w:rPr>
          <w:rFonts w:hint="eastAsia"/>
        </w:rPr>
        <w:t xml:space="preserve">  </w:t>
      </w:r>
      <w:r w:rsidRPr="0032656C">
        <w:rPr>
          <w:rFonts w:hint="eastAsia"/>
        </w:rPr>
        <w:t>主要生产设备一览表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19"/>
        <w:gridCol w:w="4377"/>
        <w:gridCol w:w="1547"/>
        <w:gridCol w:w="1547"/>
      </w:tblGrid>
      <w:tr w:rsidR="0032656C" w:rsidRPr="0032656C" w14:paraId="391F04B6" w14:textId="77777777">
        <w:trPr>
          <w:trHeight w:val="454"/>
          <w:jc w:val="center"/>
        </w:trPr>
        <w:tc>
          <w:tcPr>
            <w:tcW w:w="494" w:type="pct"/>
            <w:vAlign w:val="center"/>
          </w:tcPr>
          <w:p w14:paraId="19D4239F" w14:textId="77777777" w:rsidR="00D240C0" w:rsidRPr="0032656C" w:rsidRDefault="00B22695">
            <w:pPr>
              <w:spacing w:line="240" w:lineRule="auto"/>
              <w:ind w:firstLineChars="0" w:firstLine="0"/>
              <w:jc w:val="center"/>
              <w:rPr>
                <w:sz w:val="21"/>
                <w:szCs w:val="21"/>
              </w:rPr>
            </w:pPr>
            <w:r w:rsidRPr="0032656C">
              <w:rPr>
                <w:rFonts w:hint="eastAsia"/>
                <w:sz w:val="21"/>
                <w:szCs w:val="21"/>
              </w:rPr>
              <w:t>序号</w:t>
            </w:r>
          </w:p>
        </w:tc>
        <w:tc>
          <w:tcPr>
            <w:tcW w:w="2640" w:type="pct"/>
            <w:vAlign w:val="center"/>
          </w:tcPr>
          <w:p w14:paraId="7A674DD2" w14:textId="77777777" w:rsidR="00D240C0" w:rsidRPr="0032656C" w:rsidRDefault="00B22695">
            <w:pPr>
              <w:spacing w:line="240" w:lineRule="auto"/>
              <w:ind w:firstLineChars="0" w:firstLine="0"/>
              <w:jc w:val="center"/>
              <w:rPr>
                <w:sz w:val="21"/>
                <w:szCs w:val="21"/>
              </w:rPr>
            </w:pPr>
            <w:r w:rsidRPr="0032656C">
              <w:rPr>
                <w:rFonts w:hint="eastAsia"/>
                <w:sz w:val="21"/>
                <w:szCs w:val="21"/>
              </w:rPr>
              <w:t>设备名称</w:t>
            </w:r>
          </w:p>
        </w:tc>
        <w:tc>
          <w:tcPr>
            <w:tcW w:w="933" w:type="pct"/>
            <w:vAlign w:val="center"/>
          </w:tcPr>
          <w:p w14:paraId="682160EE" w14:textId="77777777" w:rsidR="00D240C0" w:rsidRPr="0032656C" w:rsidRDefault="00B22695">
            <w:pPr>
              <w:spacing w:line="240" w:lineRule="auto"/>
              <w:ind w:firstLineChars="0" w:firstLine="0"/>
              <w:jc w:val="center"/>
              <w:rPr>
                <w:sz w:val="21"/>
                <w:szCs w:val="21"/>
              </w:rPr>
            </w:pPr>
            <w:r w:rsidRPr="0032656C">
              <w:rPr>
                <w:rFonts w:hint="eastAsia"/>
                <w:sz w:val="21"/>
                <w:szCs w:val="21"/>
              </w:rPr>
              <w:t>单位</w:t>
            </w:r>
          </w:p>
        </w:tc>
        <w:tc>
          <w:tcPr>
            <w:tcW w:w="933" w:type="pct"/>
            <w:vAlign w:val="center"/>
          </w:tcPr>
          <w:p w14:paraId="63907D2D" w14:textId="77777777" w:rsidR="00D240C0" w:rsidRPr="0032656C" w:rsidRDefault="00B22695">
            <w:pPr>
              <w:spacing w:line="240" w:lineRule="auto"/>
              <w:ind w:firstLineChars="0" w:firstLine="0"/>
              <w:jc w:val="center"/>
              <w:rPr>
                <w:sz w:val="21"/>
                <w:szCs w:val="21"/>
              </w:rPr>
            </w:pPr>
            <w:r w:rsidRPr="0032656C">
              <w:rPr>
                <w:rFonts w:hint="eastAsia"/>
                <w:sz w:val="21"/>
                <w:szCs w:val="21"/>
              </w:rPr>
              <w:t>数量</w:t>
            </w:r>
          </w:p>
        </w:tc>
      </w:tr>
      <w:tr w:rsidR="0032656C" w:rsidRPr="0032656C" w14:paraId="4D55970C" w14:textId="77777777">
        <w:trPr>
          <w:trHeight w:val="397"/>
          <w:jc w:val="center"/>
        </w:trPr>
        <w:tc>
          <w:tcPr>
            <w:tcW w:w="494" w:type="pct"/>
            <w:vAlign w:val="center"/>
          </w:tcPr>
          <w:p w14:paraId="76047A07" w14:textId="77777777" w:rsidR="00D240C0" w:rsidRPr="0032656C" w:rsidRDefault="00B22695">
            <w:pPr>
              <w:spacing w:line="240" w:lineRule="auto"/>
              <w:ind w:firstLineChars="0" w:firstLine="0"/>
              <w:jc w:val="center"/>
              <w:rPr>
                <w:sz w:val="21"/>
                <w:szCs w:val="21"/>
              </w:rPr>
            </w:pPr>
            <w:r w:rsidRPr="0032656C">
              <w:rPr>
                <w:rFonts w:hint="eastAsia"/>
                <w:sz w:val="21"/>
                <w:szCs w:val="21"/>
              </w:rPr>
              <w:t>1</w:t>
            </w:r>
          </w:p>
        </w:tc>
        <w:tc>
          <w:tcPr>
            <w:tcW w:w="2640" w:type="pct"/>
            <w:vAlign w:val="center"/>
          </w:tcPr>
          <w:p w14:paraId="24CA5C6D" w14:textId="77777777" w:rsidR="00D240C0" w:rsidRPr="0032656C" w:rsidRDefault="00B22695">
            <w:pPr>
              <w:spacing w:line="240" w:lineRule="auto"/>
              <w:ind w:firstLineChars="0" w:firstLine="0"/>
              <w:jc w:val="center"/>
              <w:rPr>
                <w:sz w:val="21"/>
                <w:szCs w:val="21"/>
              </w:rPr>
            </w:pPr>
            <w:r w:rsidRPr="0032656C">
              <w:rPr>
                <w:rFonts w:hint="eastAsia"/>
                <w:sz w:val="21"/>
                <w:szCs w:val="21"/>
              </w:rPr>
              <w:t>便携式监护仪</w:t>
            </w:r>
          </w:p>
        </w:tc>
        <w:tc>
          <w:tcPr>
            <w:tcW w:w="933" w:type="pct"/>
            <w:vAlign w:val="center"/>
          </w:tcPr>
          <w:p w14:paraId="02487B12" w14:textId="77777777" w:rsidR="00D240C0" w:rsidRPr="0032656C" w:rsidRDefault="00B22695">
            <w:pPr>
              <w:spacing w:line="240" w:lineRule="auto"/>
              <w:ind w:firstLineChars="0" w:firstLine="0"/>
              <w:jc w:val="center"/>
              <w:rPr>
                <w:sz w:val="21"/>
                <w:szCs w:val="21"/>
              </w:rPr>
            </w:pPr>
            <w:r w:rsidRPr="0032656C">
              <w:rPr>
                <w:rFonts w:hint="eastAsia"/>
                <w:sz w:val="21"/>
                <w:szCs w:val="21"/>
              </w:rPr>
              <w:t>套</w:t>
            </w:r>
          </w:p>
        </w:tc>
        <w:tc>
          <w:tcPr>
            <w:tcW w:w="933" w:type="pct"/>
            <w:vAlign w:val="center"/>
          </w:tcPr>
          <w:p w14:paraId="31A6213B" w14:textId="77777777" w:rsidR="00D240C0" w:rsidRPr="0032656C" w:rsidRDefault="00B22695">
            <w:pPr>
              <w:spacing w:line="240" w:lineRule="auto"/>
              <w:ind w:firstLineChars="0" w:firstLine="0"/>
              <w:jc w:val="center"/>
              <w:rPr>
                <w:sz w:val="21"/>
                <w:szCs w:val="21"/>
              </w:rPr>
            </w:pPr>
            <w:r w:rsidRPr="0032656C">
              <w:rPr>
                <w:rFonts w:hint="eastAsia"/>
                <w:sz w:val="21"/>
                <w:szCs w:val="21"/>
              </w:rPr>
              <w:t>3</w:t>
            </w:r>
          </w:p>
        </w:tc>
      </w:tr>
      <w:tr w:rsidR="0032656C" w:rsidRPr="0032656C" w14:paraId="624AF518" w14:textId="77777777">
        <w:trPr>
          <w:trHeight w:val="397"/>
          <w:jc w:val="center"/>
        </w:trPr>
        <w:tc>
          <w:tcPr>
            <w:tcW w:w="494" w:type="pct"/>
            <w:vAlign w:val="center"/>
          </w:tcPr>
          <w:p w14:paraId="67908432" w14:textId="77777777" w:rsidR="00D240C0" w:rsidRPr="0032656C" w:rsidRDefault="00B22695">
            <w:pPr>
              <w:spacing w:line="240" w:lineRule="auto"/>
              <w:ind w:firstLineChars="0" w:firstLine="0"/>
              <w:jc w:val="center"/>
              <w:rPr>
                <w:sz w:val="21"/>
                <w:szCs w:val="21"/>
              </w:rPr>
            </w:pPr>
            <w:r w:rsidRPr="0032656C">
              <w:rPr>
                <w:rFonts w:hint="eastAsia"/>
                <w:sz w:val="21"/>
                <w:szCs w:val="21"/>
              </w:rPr>
              <w:t>2</w:t>
            </w:r>
          </w:p>
        </w:tc>
        <w:tc>
          <w:tcPr>
            <w:tcW w:w="2640" w:type="pct"/>
            <w:vAlign w:val="center"/>
          </w:tcPr>
          <w:p w14:paraId="2E2C4E07" w14:textId="77777777" w:rsidR="00D240C0" w:rsidRPr="0032656C" w:rsidRDefault="00B22695">
            <w:pPr>
              <w:spacing w:line="240" w:lineRule="auto"/>
              <w:ind w:firstLineChars="0" w:firstLine="0"/>
              <w:jc w:val="center"/>
              <w:rPr>
                <w:sz w:val="21"/>
                <w:szCs w:val="21"/>
              </w:rPr>
            </w:pPr>
            <w:r w:rsidRPr="0032656C">
              <w:rPr>
                <w:rFonts w:hint="eastAsia"/>
                <w:sz w:val="21"/>
                <w:szCs w:val="21"/>
              </w:rPr>
              <w:t>24</w:t>
            </w:r>
            <w:r w:rsidRPr="0032656C">
              <w:rPr>
                <w:rFonts w:hint="eastAsia"/>
                <w:sz w:val="21"/>
                <w:szCs w:val="21"/>
              </w:rPr>
              <w:t>小时血压记录器</w:t>
            </w:r>
          </w:p>
        </w:tc>
        <w:tc>
          <w:tcPr>
            <w:tcW w:w="933" w:type="pct"/>
            <w:vAlign w:val="center"/>
          </w:tcPr>
          <w:p w14:paraId="74BA308A" w14:textId="77777777" w:rsidR="00D240C0" w:rsidRPr="0032656C" w:rsidRDefault="00B22695">
            <w:pPr>
              <w:spacing w:line="240" w:lineRule="auto"/>
              <w:ind w:firstLineChars="0" w:firstLine="0"/>
              <w:jc w:val="center"/>
              <w:rPr>
                <w:sz w:val="21"/>
                <w:szCs w:val="21"/>
              </w:rPr>
            </w:pPr>
            <w:r w:rsidRPr="0032656C">
              <w:rPr>
                <w:rFonts w:hint="eastAsia"/>
                <w:sz w:val="21"/>
                <w:szCs w:val="21"/>
              </w:rPr>
              <w:t>台</w:t>
            </w:r>
          </w:p>
        </w:tc>
        <w:tc>
          <w:tcPr>
            <w:tcW w:w="933" w:type="pct"/>
            <w:vAlign w:val="center"/>
          </w:tcPr>
          <w:p w14:paraId="25E521B5" w14:textId="77777777" w:rsidR="00D240C0" w:rsidRPr="0032656C" w:rsidRDefault="00B22695">
            <w:pPr>
              <w:spacing w:line="240" w:lineRule="auto"/>
              <w:ind w:firstLineChars="0" w:firstLine="0"/>
              <w:jc w:val="center"/>
              <w:rPr>
                <w:sz w:val="21"/>
                <w:szCs w:val="21"/>
              </w:rPr>
            </w:pPr>
            <w:r w:rsidRPr="0032656C">
              <w:rPr>
                <w:rFonts w:hint="eastAsia"/>
                <w:sz w:val="21"/>
                <w:szCs w:val="21"/>
              </w:rPr>
              <w:t>3</w:t>
            </w:r>
          </w:p>
        </w:tc>
      </w:tr>
      <w:tr w:rsidR="0032656C" w:rsidRPr="0032656C" w14:paraId="63730F7C" w14:textId="77777777">
        <w:trPr>
          <w:trHeight w:val="397"/>
          <w:jc w:val="center"/>
        </w:trPr>
        <w:tc>
          <w:tcPr>
            <w:tcW w:w="494" w:type="pct"/>
            <w:vAlign w:val="center"/>
          </w:tcPr>
          <w:p w14:paraId="70A97979" w14:textId="77777777" w:rsidR="00D240C0" w:rsidRPr="0032656C" w:rsidRDefault="00B22695">
            <w:pPr>
              <w:spacing w:line="240" w:lineRule="auto"/>
              <w:ind w:firstLineChars="0" w:firstLine="0"/>
              <w:jc w:val="center"/>
              <w:rPr>
                <w:sz w:val="21"/>
                <w:szCs w:val="21"/>
              </w:rPr>
            </w:pPr>
            <w:r w:rsidRPr="0032656C">
              <w:rPr>
                <w:rFonts w:hint="eastAsia"/>
                <w:sz w:val="21"/>
                <w:szCs w:val="21"/>
              </w:rPr>
              <w:t>3</w:t>
            </w:r>
          </w:p>
        </w:tc>
        <w:tc>
          <w:tcPr>
            <w:tcW w:w="2640" w:type="pct"/>
            <w:vAlign w:val="center"/>
          </w:tcPr>
          <w:p w14:paraId="30A61C68" w14:textId="77777777" w:rsidR="00D240C0" w:rsidRPr="0032656C" w:rsidRDefault="00B22695">
            <w:pPr>
              <w:spacing w:line="240" w:lineRule="auto"/>
              <w:ind w:firstLineChars="0" w:firstLine="0"/>
              <w:jc w:val="center"/>
              <w:rPr>
                <w:sz w:val="21"/>
                <w:szCs w:val="21"/>
              </w:rPr>
            </w:pPr>
            <w:r w:rsidRPr="0032656C">
              <w:rPr>
                <w:rFonts w:hint="eastAsia"/>
                <w:sz w:val="21"/>
                <w:szCs w:val="21"/>
              </w:rPr>
              <w:t>奥省心电监护仪</w:t>
            </w:r>
          </w:p>
        </w:tc>
        <w:tc>
          <w:tcPr>
            <w:tcW w:w="933" w:type="pct"/>
            <w:vAlign w:val="center"/>
          </w:tcPr>
          <w:p w14:paraId="6F9C8896" w14:textId="77777777" w:rsidR="00D240C0" w:rsidRPr="0032656C" w:rsidRDefault="00B22695">
            <w:pPr>
              <w:spacing w:line="240" w:lineRule="auto"/>
              <w:ind w:firstLineChars="0" w:firstLine="0"/>
              <w:jc w:val="center"/>
              <w:rPr>
                <w:sz w:val="21"/>
                <w:szCs w:val="21"/>
              </w:rPr>
            </w:pPr>
            <w:r w:rsidRPr="0032656C">
              <w:rPr>
                <w:rFonts w:hint="eastAsia"/>
                <w:sz w:val="21"/>
                <w:szCs w:val="21"/>
              </w:rPr>
              <w:t>台</w:t>
            </w:r>
          </w:p>
        </w:tc>
        <w:tc>
          <w:tcPr>
            <w:tcW w:w="933" w:type="pct"/>
            <w:vAlign w:val="center"/>
          </w:tcPr>
          <w:p w14:paraId="6330D548" w14:textId="77777777" w:rsidR="00D240C0" w:rsidRPr="0032656C" w:rsidRDefault="00B22695">
            <w:pPr>
              <w:spacing w:line="240" w:lineRule="auto"/>
              <w:ind w:firstLineChars="0" w:firstLine="0"/>
              <w:jc w:val="center"/>
              <w:rPr>
                <w:sz w:val="21"/>
                <w:szCs w:val="21"/>
              </w:rPr>
            </w:pPr>
            <w:r w:rsidRPr="0032656C">
              <w:rPr>
                <w:rFonts w:hint="eastAsia"/>
                <w:sz w:val="21"/>
                <w:szCs w:val="21"/>
              </w:rPr>
              <w:t>10</w:t>
            </w:r>
          </w:p>
        </w:tc>
      </w:tr>
      <w:tr w:rsidR="0032656C" w:rsidRPr="0032656C" w14:paraId="22C16FFC" w14:textId="77777777">
        <w:trPr>
          <w:trHeight w:val="397"/>
          <w:jc w:val="center"/>
        </w:trPr>
        <w:tc>
          <w:tcPr>
            <w:tcW w:w="494" w:type="pct"/>
            <w:vAlign w:val="center"/>
          </w:tcPr>
          <w:p w14:paraId="5025EA34" w14:textId="77777777" w:rsidR="00D240C0" w:rsidRPr="0032656C" w:rsidRDefault="00B22695">
            <w:pPr>
              <w:spacing w:line="240" w:lineRule="auto"/>
              <w:ind w:firstLineChars="0" w:firstLine="0"/>
              <w:jc w:val="center"/>
              <w:rPr>
                <w:sz w:val="21"/>
                <w:szCs w:val="21"/>
              </w:rPr>
            </w:pPr>
            <w:r w:rsidRPr="0032656C">
              <w:rPr>
                <w:rFonts w:hint="eastAsia"/>
                <w:sz w:val="21"/>
                <w:szCs w:val="21"/>
              </w:rPr>
              <w:t>4</w:t>
            </w:r>
          </w:p>
        </w:tc>
        <w:tc>
          <w:tcPr>
            <w:tcW w:w="2640" w:type="pct"/>
            <w:vAlign w:val="center"/>
          </w:tcPr>
          <w:p w14:paraId="5996A4C8" w14:textId="77777777" w:rsidR="00D240C0" w:rsidRPr="0032656C" w:rsidRDefault="00B22695">
            <w:pPr>
              <w:spacing w:line="240" w:lineRule="auto"/>
              <w:ind w:firstLineChars="0" w:firstLine="0"/>
              <w:jc w:val="center"/>
              <w:rPr>
                <w:sz w:val="21"/>
                <w:szCs w:val="21"/>
              </w:rPr>
            </w:pPr>
            <w:r w:rsidRPr="0032656C">
              <w:rPr>
                <w:rFonts w:hint="eastAsia"/>
                <w:sz w:val="21"/>
                <w:szCs w:val="21"/>
              </w:rPr>
              <w:t>半导体激光治疗仪</w:t>
            </w:r>
          </w:p>
        </w:tc>
        <w:tc>
          <w:tcPr>
            <w:tcW w:w="933" w:type="pct"/>
            <w:vAlign w:val="center"/>
          </w:tcPr>
          <w:p w14:paraId="033C68F9" w14:textId="77777777" w:rsidR="00D240C0" w:rsidRPr="0032656C" w:rsidRDefault="00B22695">
            <w:pPr>
              <w:spacing w:line="240" w:lineRule="auto"/>
              <w:ind w:firstLineChars="0" w:firstLine="0"/>
              <w:jc w:val="center"/>
              <w:rPr>
                <w:sz w:val="21"/>
                <w:szCs w:val="21"/>
              </w:rPr>
            </w:pPr>
            <w:r w:rsidRPr="0032656C">
              <w:rPr>
                <w:rFonts w:hint="eastAsia"/>
                <w:sz w:val="21"/>
                <w:szCs w:val="21"/>
              </w:rPr>
              <w:t>台</w:t>
            </w:r>
          </w:p>
        </w:tc>
        <w:tc>
          <w:tcPr>
            <w:tcW w:w="933" w:type="pct"/>
            <w:vAlign w:val="center"/>
          </w:tcPr>
          <w:p w14:paraId="3F93C38B" w14:textId="77777777" w:rsidR="00D240C0" w:rsidRPr="0032656C" w:rsidRDefault="00B22695">
            <w:pPr>
              <w:spacing w:line="240" w:lineRule="auto"/>
              <w:ind w:firstLineChars="0" w:firstLine="0"/>
              <w:jc w:val="center"/>
              <w:rPr>
                <w:sz w:val="21"/>
                <w:szCs w:val="21"/>
              </w:rPr>
            </w:pPr>
            <w:r w:rsidRPr="0032656C">
              <w:rPr>
                <w:rFonts w:hint="eastAsia"/>
                <w:sz w:val="21"/>
                <w:szCs w:val="21"/>
              </w:rPr>
              <w:t>5</w:t>
            </w:r>
          </w:p>
        </w:tc>
      </w:tr>
      <w:tr w:rsidR="0032656C" w:rsidRPr="0032656C" w14:paraId="6633C175" w14:textId="77777777">
        <w:trPr>
          <w:trHeight w:val="397"/>
          <w:jc w:val="center"/>
        </w:trPr>
        <w:tc>
          <w:tcPr>
            <w:tcW w:w="494" w:type="pct"/>
            <w:vAlign w:val="center"/>
          </w:tcPr>
          <w:p w14:paraId="71F1E1C6" w14:textId="77777777" w:rsidR="00D240C0" w:rsidRPr="0032656C" w:rsidRDefault="00B22695">
            <w:pPr>
              <w:spacing w:line="240" w:lineRule="auto"/>
              <w:ind w:firstLineChars="0" w:firstLine="0"/>
              <w:jc w:val="center"/>
              <w:rPr>
                <w:sz w:val="21"/>
                <w:szCs w:val="21"/>
              </w:rPr>
            </w:pPr>
            <w:r w:rsidRPr="0032656C">
              <w:rPr>
                <w:rFonts w:hint="eastAsia"/>
                <w:sz w:val="21"/>
                <w:szCs w:val="21"/>
              </w:rPr>
              <w:t>5</w:t>
            </w:r>
          </w:p>
        </w:tc>
        <w:tc>
          <w:tcPr>
            <w:tcW w:w="2640" w:type="pct"/>
            <w:vAlign w:val="center"/>
          </w:tcPr>
          <w:p w14:paraId="676F50DA" w14:textId="77777777" w:rsidR="00D240C0" w:rsidRPr="0032656C" w:rsidRDefault="00B22695">
            <w:pPr>
              <w:spacing w:line="240" w:lineRule="auto"/>
              <w:ind w:firstLineChars="0" w:firstLine="0"/>
              <w:jc w:val="center"/>
              <w:rPr>
                <w:sz w:val="21"/>
                <w:szCs w:val="21"/>
              </w:rPr>
            </w:pPr>
            <w:r w:rsidRPr="0032656C">
              <w:rPr>
                <w:rFonts w:hint="eastAsia"/>
                <w:sz w:val="21"/>
                <w:szCs w:val="21"/>
              </w:rPr>
              <w:t>便携式彩色多普勒超声诊断系统</w:t>
            </w:r>
          </w:p>
        </w:tc>
        <w:tc>
          <w:tcPr>
            <w:tcW w:w="933" w:type="pct"/>
            <w:vAlign w:val="center"/>
          </w:tcPr>
          <w:p w14:paraId="347DB900" w14:textId="77777777" w:rsidR="00D240C0" w:rsidRPr="0032656C" w:rsidRDefault="00B22695">
            <w:pPr>
              <w:spacing w:line="240" w:lineRule="auto"/>
              <w:ind w:firstLineChars="0" w:firstLine="0"/>
              <w:jc w:val="center"/>
              <w:rPr>
                <w:sz w:val="21"/>
                <w:szCs w:val="21"/>
              </w:rPr>
            </w:pPr>
            <w:r w:rsidRPr="0032656C">
              <w:rPr>
                <w:rFonts w:hint="eastAsia"/>
                <w:sz w:val="21"/>
                <w:szCs w:val="21"/>
              </w:rPr>
              <w:t>台</w:t>
            </w:r>
          </w:p>
        </w:tc>
        <w:tc>
          <w:tcPr>
            <w:tcW w:w="933" w:type="pct"/>
            <w:vAlign w:val="center"/>
          </w:tcPr>
          <w:p w14:paraId="562F0DDD" w14:textId="77777777" w:rsidR="00D240C0" w:rsidRPr="0032656C" w:rsidRDefault="00B22695">
            <w:pPr>
              <w:spacing w:line="240" w:lineRule="auto"/>
              <w:ind w:firstLineChars="0" w:firstLine="0"/>
              <w:jc w:val="center"/>
              <w:rPr>
                <w:sz w:val="21"/>
                <w:szCs w:val="21"/>
              </w:rPr>
            </w:pPr>
            <w:r w:rsidRPr="0032656C">
              <w:rPr>
                <w:rFonts w:hint="eastAsia"/>
                <w:sz w:val="21"/>
                <w:szCs w:val="21"/>
              </w:rPr>
              <w:t>20</w:t>
            </w:r>
          </w:p>
        </w:tc>
      </w:tr>
      <w:tr w:rsidR="0032656C" w:rsidRPr="0032656C" w14:paraId="1C2528FA" w14:textId="77777777">
        <w:trPr>
          <w:trHeight w:val="397"/>
          <w:jc w:val="center"/>
        </w:trPr>
        <w:tc>
          <w:tcPr>
            <w:tcW w:w="494" w:type="pct"/>
            <w:vAlign w:val="center"/>
          </w:tcPr>
          <w:p w14:paraId="6A918E1A" w14:textId="77777777" w:rsidR="00D240C0" w:rsidRPr="0032656C" w:rsidRDefault="00B22695">
            <w:pPr>
              <w:spacing w:line="240" w:lineRule="auto"/>
              <w:ind w:firstLineChars="0" w:firstLine="0"/>
              <w:jc w:val="center"/>
              <w:rPr>
                <w:sz w:val="21"/>
                <w:szCs w:val="21"/>
              </w:rPr>
            </w:pPr>
            <w:r w:rsidRPr="0032656C">
              <w:rPr>
                <w:rFonts w:hint="eastAsia"/>
                <w:sz w:val="21"/>
                <w:szCs w:val="21"/>
              </w:rPr>
              <w:t>6</w:t>
            </w:r>
          </w:p>
        </w:tc>
        <w:tc>
          <w:tcPr>
            <w:tcW w:w="2640" w:type="pct"/>
            <w:vAlign w:val="center"/>
          </w:tcPr>
          <w:p w14:paraId="6D056B29" w14:textId="77777777" w:rsidR="00D240C0" w:rsidRPr="0032656C" w:rsidRDefault="00B22695">
            <w:pPr>
              <w:spacing w:line="240" w:lineRule="auto"/>
              <w:ind w:firstLineChars="0" w:firstLine="0"/>
              <w:jc w:val="center"/>
              <w:rPr>
                <w:sz w:val="21"/>
                <w:szCs w:val="21"/>
              </w:rPr>
            </w:pPr>
            <w:r w:rsidRPr="0032656C">
              <w:rPr>
                <w:rFonts w:hint="eastAsia"/>
                <w:sz w:val="21"/>
                <w:szCs w:val="21"/>
              </w:rPr>
              <w:t>超声刀系统</w:t>
            </w:r>
          </w:p>
        </w:tc>
        <w:tc>
          <w:tcPr>
            <w:tcW w:w="933" w:type="pct"/>
            <w:vAlign w:val="center"/>
          </w:tcPr>
          <w:p w14:paraId="03ECFD6F" w14:textId="77777777" w:rsidR="00D240C0" w:rsidRPr="0032656C" w:rsidRDefault="00B22695">
            <w:pPr>
              <w:spacing w:line="240" w:lineRule="auto"/>
              <w:ind w:firstLineChars="0" w:firstLine="0"/>
              <w:jc w:val="center"/>
              <w:rPr>
                <w:sz w:val="21"/>
                <w:szCs w:val="21"/>
              </w:rPr>
            </w:pPr>
            <w:r w:rsidRPr="0032656C">
              <w:rPr>
                <w:rFonts w:hint="eastAsia"/>
                <w:sz w:val="21"/>
                <w:szCs w:val="21"/>
              </w:rPr>
              <w:t>套</w:t>
            </w:r>
          </w:p>
        </w:tc>
        <w:tc>
          <w:tcPr>
            <w:tcW w:w="933" w:type="pct"/>
            <w:vAlign w:val="center"/>
          </w:tcPr>
          <w:p w14:paraId="35C3306A" w14:textId="77777777" w:rsidR="00D240C0" w:rsidRPr="0032656C" w:rsidRDefault="00B22695">
            <w:pPr>
              <w:spacing w:line="240" w:lineRule="auto"/>
              <w:ind w:firstLineChars="0" w:firstLine="0"/>
              <w:jc w:val="center"/>
              <w:rPr>
                <w:sz w:val="21"/>
                <w:szCs w:val="21"/>
              </w:rPr>
            </w:pPr>
            <w:r w:rsidRPr="0032656C">
              <w:rPr>
                <w:rFonts w:hint="eastAsia"/>
                <w:sz w:val="21"/>
                <w:szCs w:val="21"/>
              </w:rPr>
              <w:t>2</w:t>
            </w:r>
          </w:p>
        </w:tc>
      </w:tr>
      <w:tr w:rsidR="0032656C" w:rsidRPr="0032656C" w14:paraId="3BDB9C9C" w14:textId="77777777">
        <w:trPr>
          <w:trHeight w:val="397"/>
          <w:jc w:val="center"/>
        </w:trPr>
        <w:tc>
          <w:tcPr>
            <w:tcW w:w="494" w:type="pct"/>
            <w:vAlign w:val="center"/>
          </w:tcPr>
          <w:p w14:paraId="58A1C9D3" w14:textId="77777777" w:rsidR="00D240C0" w:rsidRPr="0032656C" w:rsidRDefault="00B22695">
            <w:pPr>
              <w:spacing w:line="240" w:lineRule="auto"/>
              <w:ind w:firstLineChars="0" w:firstLine="0"/>
              <w:jc w:val="center"/>
              <w:rPr>
                <w:sz w:val="21"/>
                <w:szCs w:val="21"/>
              </w:rPr>
            </w:pPr>
            <w:r w:rsidRPr="0032656C">
              <w:rPr>
                <w:rFonts w:hint="eastAsia"/>
                <w:sz w:val="21"/>
                <w:szCs w:val="21"/>
              </w:rPr>
              <w:t>7</w:t>
            </w:r>
          </w:p>
        </w:tc>
        <w:tc>
          <w:tcPr>
            <w:tcW w:w="2640" w:type="pct"/>
            <w:vAlign w:val="center"/>
          </w:tcPr>
          <w:p w14:paraId="51C876AC" w14:textId="77777777" w:rsidR="00D240C0" w:rsidRPr="0032656C" w:rsidRDefault="00B22695">
            <w:pPr>
              <w:spacing w:line="240" w:lineRule="auto"/>
              <w:ind w:firstLineChars="0" w:firstLine="0"/>
              <w:jc w:val="center"/>
              <w:rPr>
                <w:sz w:val="21"/>
                <w:szCs w:val="21"/>
              </w:rPr>
            </w:pPr>
            <w:r w:rsidRPr="0032656C">
              <w:rPr>
                <w:rFonts w:hint="eastAsia"/>
                <w:sz w:val="21"/>
                <w:szCs w:val="21"/>
              </w:rPr>
              <w:t>呼吸机</w:t>
            </w:r>
          </w:p>
        </w:tc>
        <w:tc>
          <w:tcPr>
            <w:tcW w:w="933" w:type="pct"/>
            <w:vAlign w:val="center"/>
          </w:tcPr>
          <w:p w14:paraId="127D8838" w14:textId="77777777" w:rsidR="00D240C0" w:rsidRPr="0032656C" w:rsidRDefault="00B22695">
            <w:pPr>
              <w:spacing w:line="240" w:lineRule="auto"/>
              <w:ind w:firstLineChars="0" w:firstLine="0"/>
              <w:jc w:val="center"/>
              <w:rPr>
                <w:sz w:val="21"/>
                <w:szCs w:val="21"/>
              </w:rPr>
            </w:pPr>
            <w:r w:rsidRPr="0032656C">
              <w:rPr>
                <w:rFonts w:hint="eastAsia"/>
                <w:sz w:val="21"/>
                <w:szCs w:val="21"/>
              </w:rPr>
              <w:t>套</w:t>
            </w:r>
          </w:p>
        </w:tc>
        <w:tc>
          <w:tcPr>
            <w:tcW w:w="933" w:type="pct"/>
            <w:vAlign w:val="center"/>
          </w:tcPr>
          <w:p w14:paraId="74DF76C0" w14:textId="77777777" w:rsidR="00D240C0" w:rsidRPr="0032656C" w:rsidRDefault="00B22695">
            <w:pPr>
              <w:spacing w:line="240" w:lineRule="auto"/>
              <w:ind w:firstLineChars="0" w:firstLine="0"/>
              <w:jc w:val="center"/>
              <w:rPr>
                <w:sz w:val="21"/>
                <w:szCs w:val="21"/>
              </w:rPr>
            </w:pPr>
            <w:r w:rsidRPr="0032656C">
              <w:rPr>
                <w:rFonts w:hint="eastAsia"/>
                <w:sz w:val="21"/>
                <w:szCs w:val="21"/>
              </w:rPr>
              <w:t>42</w:t>
            </w:r>
          </w:p>
        </w:tc>
      </w:tr>
      <w:tr w:rsidR="0032656C" w:rsidRPr="0032656C" w14:paraId="476D286F" w14:textId="77777777">
        <w:trPr>
          <w:trHeight w:val="397"/>
          <w:jc w:val="center"/>
        </w:trPr>
        <w:tc>
          <w:tcPr>
            <w:tcW w:w="494" w:type="pct"/>
            <w:vAlign w:val="center"/>
          </w:tcPr>
          <w:p w14:paraId="7313E60F" w14:textId="77777777" w:rsidR="00D240C0" w:rsidRPr="0032656C" w:rsidRDefault="00B22695">
            <w:pPr>
              <w:spacing w:line="240" w:lineRule="auto"/>
              <w:ind w:firstLineChars="0" w:firstLine="0"/>
              <w:jc w:val="center"/>
              <w:rPr>
                <w:sz w:val="21"/>
                <w:szCs w:val="21"/>
              </w:rPr>
            </w:pPr>
            <w:r w:rsidRPr="0032656C">
              <w:rPr>
                <w:rFonts w:hint="eastAsia"/>
                <w:sz w:val="21"/>
                <w:szCs w:val="21"/>
              </w:rPr>
              <w:t>8</w:t>
            </w:r>
          </w:p>
        </w:tc>
        <w:tc>
          <w:tcPr>
            <w:tcW w:w="2640" w:type="pct"/>
            <w:vAlign w:val="center"/>
          </w:tcPr>
          <w:p w14:paraId="5D6DC209" w14:textId="77777777" w:rsidR="00D240C0" w:rsidRPr="0032656C" w:rsidRDefault="00B22695">
            <w:pPr>
              <w:spacing w:line="240" w:lineRule="auto"/>
              <w:ind w:firstLineChars="0" w:firstLine="0"/>
              <w:jc w:val="center"/>
              <w:rPr>
                <w:sz w:val="21"/>
                <w:szCs w:val="21"/>
              </w:rPr>
            </w:pPr>
            <w:r w:rsidRPr="0032656C">
              <w:rPr>
                <w:rFonts w:hint="eastAsia"/>
                <w:sz w:val="21"/>
                <w:szCs w:val="21"/>
              </w:rPr>
              <w:t>心电监护仪</w:t>
            </w:r>
          </w:p>
        </w:tc>
        <w:tc>
          <w:tcPr>
            <w:tcW w:w="933" w:type="pct"/>
            <w:vAlign w:val="center"/>
          </w:tcPr>
          <w:p w14:paraId="56B9C562" w14:textId="77777777" w:rsidR="00D240C0" w:rsidRPr="0032656C" w:rsidRDefault="00B22695">
            <w:pPr>
              <w:spacing w:line="240" w:lineRule="auto"/>
              <w:ind w:firstLineChars="0" w:firstLine="0"/>
              <w:jc w:val="center"/>
              <w:rPr>
                <w:sz w:val="21"/>
                <w:szCs w:val="21"/>
              </w:rPr>
            </w:pPr>
            <w:r w:rsidRPr="0032656C">
              <w:rPr>
                <w:rFonts w:hint="eastAsia"/>
                <w:sz w:val="21"/>
                <w:szCs w:val="21"/>
              </w:rPr>
              <w:t>台</w:t>
            </w:r>
          </w:p>
        </w:tc>
        <w:tc>
          <w:tcPr>
            <w:tcW w:w="933" w:type="pct"/>
            <w:vAlign w:val="center"/>
          </w:tcPr>
          <w:p w14:paraId="2FD632F2" w14:textId="77777777" w:rsidR="00D240C0" w:rsidRPr="0032656C" w:rsidRDefault="00B22695">
            <w:pPr>
              <w:spacing w:line="240" w:lineRule="auto"/>
              <w:ind w:firstLineChars="0" w:firstLine="0"/>
              <w:jc w:val="center"/>
              <w:rPr>
                <w:sz w:val="21"/>
                <w:szCs w:val="21"/>
              </w:rPr>
            </w:pPr>
            <w:r w:rsidRPr="0032656C">
              <w:rPr>
                <w:rFonts w:hint="eastAsia"/>
                <w:sz w:val="21"/>
                <w:szCs w:val="21"/>
              </w:rPr>
              <w:t>15</w:t>
            </w:r>
          </w:p>
        </w:tc>
      </w:tr>
      <w:tr w:rsidR="0032656C" w:rsidRPr="0032656C" w14:paraId="4D6DDFCA" w14:textId="77777777">
        <w:trPr>
          <w:trHeight w:val="397"/>
          <w:jc w:val="center"/>
        </w:trPr>
        <w:tc>
          <w:tcPr>
            <w:tcW w:w="494" w:type="pct"/>
            <w:vAlign w:val="center"/>
          </w:tcPr>
          <w:p w14:paraId="41B4FED8" w14:textId="77777777" w:rsidR="00D240C0" w:rsidRPr="0032656C" w:rsidRDefault="00B22695">
            <w:pPr>
              <w:spacing w:line="240" w:lineRule="auto"/>
              <w:ind w:firstLineChars="0" w:firstLine="0"/>
              <w:jc w:val="center"/>
              <w:rPr>
                <w:sz w:val="21"/>
                <w:szCs w:val="21"/>
              </w:rPr>
            </w:pPr>
            <w:r w:rsidRPr="0032656C">
              <w:rPr>
                <w:rFonts w:hint="eastAsia"/>
                <w:sz w:val="21"/>
                <w:szCs w:val="21"/>
              </w:rPr>
              <w:t>9</w:t>
            </w:r>
          </w:p>
        </w:tc>
        <w:tc>
          <w:tcPr>
            <w:tcW w:w="2640" w:type="pct"/>
            <w:vAlign w:val="center"/>
          </w:tcPr>
          <w:p w14:paraId="57A17A1C" w14:textId="77777777" w:rsidR="00D240C0" w:rsidRPr="0032656C" w:rsidRDefault="00B22695">
            <w:pPr>
              <w:spacing w:line="240" w:lineRule="auto"/>
              <w:ind w:firstLineChars="0" w:firstLine="0"/>
              <w:jc w:val="center"/>
              <w:rPr>
                <w:sz w:val="21"/>
                <w:szCs w:val="21"/>
              </w:rPr>
            </w:pPr>
            <w:r w:rsidRPr="0032656C">
              <w:rPr>
                <w:rFonts w:hint="eastAsia"/>
                <w:sz w:val="21"/>
                <w:szCs w:val="21"/>
              </w:rPr>
              <w:t>血液透析设备</w:t>
            </w:r>
          </w:p>
        </w:tc>
        <w:tc>
          <w:tcPr>
            <w:tcW w:w="933" w:type="pct"/>
            <w:vAlign w:val="center"/>
          </w:tcPr>
          <w:p w14:paraId="68D6759C" w14:textId="77777777" w:rsidR="00D240C0" w:rsidRPr="0032656C" w:rsidRDefault="00B22695">
            <w:pPr>
              <w:spacing w:line="240" w:lineRule="auto"/>
              <w:ind w:firstLineChars="0" w:firstLine="0"/>
              <w:jc w:val="center"/>
              <w:rPr>
                <w:sz w:val="21"/>
                <w:szCs w:val="21"/>
              </w:rPr>
            </w:pPr>
            <w:r w:rsidRPr="0032656C">
              <w:rPr>
                <w:rFonts w:hint="eastAsia"/>
                <w:sz w:val="21"/>
                <w:szCs w:val="21"/>
              </w:rPr>
              <w:t>台</w:t>
            </w:r>
          </w:p>
        </w:tc>
        <w:tc>
          <w:tcPr>
            <w:tcW w:w="933" w:type="pct"/>
            <w:vAlign w:val="center"/>
          </w:tcPr>
          <w:p w14:paraId="066AE207" w14:textId="77777777" w:rsidR="00D240C0" w:rsidRPr="0032656C" w:rsidRDefault="00B22695">
            <w:pPr>
              <w:spacing w:line="240" w:lineRule="auto"/>
              <w:ind w:firstLineChars="0" w:firstLine="0"/>
              <w:jc w:val="center"/>
              <w:rPr>
                <w:sz w:val="21"/>
                <w:szCs w:val="21"/>
              </w:rPr>
            </w:pPr>
            <w:r w:rsidRPr="0032656C">
              <w:rPr>
                <w:rFonts w:hint="eastAsia"/>
                <w:sz w:val="21"/>
                <w:szCs w:val="21"/>
              </w:rPr>
              <w:t>22</w:t>
            </w:r>
          </w:p>
        </w:tc>
      </w:tr>
      <w:tr w:rsidR="0032656C" w:rsidRPr="0032656C" w14:paraId="7352976D" w14:textId="77777777">
        <w:trPr>
          <w:trHeight w:val="397"/>
          <w:jc w:val="center"/>
        </w:trPr>
        <w:tc>
          <w:tcPr>
            <w:tcW w:w="494" w:type="pct"/>
            <w:vAlign w:val="center"/>
          </w:tcPr>
          <w:p w14:paraId="0B2F1989" w14:textId="77777777" w:rsidR="00D240C0" w:rsidRPr="0032656C" w:rsidRDefault="00B22695">
            <w:pPr>
              <w:spacing w:line="240" w:lineRule="auto"/>
              <w:ind w:firstLineChars="0" w:firstLine="0"/>
              <w:jc w:val="center"/>
              <w:rPr>
                <w:sz w:val="21"/>
                <w:szCs w:val="21"/>
              </w:rPr>
            </w:pPr>
            <w:r w:rsidRPr="0032656C">
              <w:rPr>
                <w:rFonts w:hint="eastAsia"/>
                <w:sz w:val="21"/>
                <w:szCs w:val="21"/>
              </w:rPr>
              <w:t>10</w:t>
            </w:r>
          </w:p>
        </w:tc>
        <w:tc>
          <w:tcPr>
            <w:tcW w:w="2640" w:type="pct"/>
            <w:vAlign w:val="center"/>
          </w:tcPr>
          <w:p w14:paraId="28F34562" w14:textId="77777777" w:rsidR="00D240C0" w:rsidRPr="0032656C" w:rsidRDefault="00B22695">
            <w:pPr>
              <w:spacing w:line="240" w:lineRule="auto"/>
              <w:ind w:firstLineChars="0" w:firstLine="0"/>
              <w:jc w:val="center"/>
              <w:rPr>
                <w:sz w:val="21"/>
                <w:szCs w:val="21"/>
              </w:rPr>
            </w:pPr>
            <w:r w:rsidRPr="0032656C">
              <w:rPr>
                <w:rFonts w:hint="eastAsia"/>
                <w:sz w:val="21"/>
                <w:szCs w:val="21"/>
              </w:rPr>
              <w:t>医用冷藏箱</w:t>
            </w:r>
          </w:p>
        </w:tc>
        <w:tc>
          <w:tcPr>
            <w:tcW w:w="933" w:type="pct"/>
            <w:vAlign w:val="center"/>
          </w:tcPr>
          <w:p w14:paraId="17B98550" w14:textId="77777777" w:rsidR="00D240C0" w:rsidRPr="0032656C" w:rsidRDefault="00B22695">
            <w:pPr>
              <w:spacing w:line="240" w:lineRule="auto"/>
              <w:ind w:firstLineChars="0" w:firstLine="0"/>
              <w:jc w:val="center"/>
              <w:rPr>
                <w:sz w:val="21"/>
                <w:szCs w:val="21"/>
              </w:rPr>
            </w:pPr>
            <w:r w:rsidRPr="0032656C">
              <w:rPr>
                <w:rFonts w:hint="eastAsia"/>
                <w:sz w:val="21"/>
                <w:szCs w:val="21"/>
              </w:rPr>
              <w:t>个</w:t>
            </w:r>
          </w:p>
        </w:tc>
        <w:tc>
          <w:tcPr>
            <w:tcW w:w="933" w:type="pct"/>
            <w:vAlign w:val="center"/>
          </w:tcPr>
          <w:p w14:paraId="433C1731" w14:textId="77777777" w:rsidR="00D240C0" w:rsidRPr="0032656C" w:rsidRDefault="00B22695">
            <w:pPr>
              <w:spacing w:line="240" w:lineRule="auto"/>
              <w:ind w:firstLineChars="0" w:firstLine="0"/>
              <w:jc w:val="center"/>
              <w:rPr>
                <w:sz w:val="21"/>
                <w:szCs w:val="21"/>
              </w:rPr>
            </w:pPr>
            <w:r w:rsidRPr="0032656C">
              <w:rPr>
                <w:rFonts w:hint="eastAsia"/>
                <w:sz w:val="21"/>
                <w:szCs w:val="21"/>
              </w:rPr>
              <w:t>8</w:t>
            </w:r>
          </w:p>
        </w:tc>
      </w:tr>
    </w:tbl>
    <w:p w14:paraId="42882EA1" w14:textId="77777777" w:rsidR="00D240C0" w:rsidRPr="0032656C" w:rsidRDefault="00B22695">
      <w:pPr>
        <w:pStyle w:val="3"/>
      </w:pPr>
      <w:r w:rsidRPr="0032656C">
        <w:rPr>
          <w:rFonts w:hint="eastAsia"/>
        </w:rPr>
        <w:t>3.1.5</w:t>
      </w:r>
      <w:r w:rsidRPr="0032656C">
        <w:rPr>
          <w:rFonts w:hint="eastAsia"/>
        </w:rPr>
        <w:t>平面布置</w:t>
      </w:r>
    </w:p>
    <w:p w14:paraId="7D719E0B" w14:textId="77777777" w:rsidR="00D240C0" w:rsidRPr="0032656C" w:rsidRDefault="00B22695">
      <w:pPr>
        <w:pStyle w:val="4"/>
        <w:ind w:firstLine="480"/>
      </w:pPr>
      <w:r w:rsidRPr="0032656C">
        <w:rPr>
          <w:rFonts w:hint="eastAsia"/>
        </w:rPr>
        <w:t>3.1.5.1</w:t>
      </w:r>
      <w:r w:rsidRPr="0032656C">
        <w:rPr>
          <w:rFonts w:hint="eastAsia"/>
        </w:rPr>
        <w:t>总平面布置原则</w:t>
      </w:r>
    </w:p>
    <w:p w14:paraId="0AC8F7BF" w14:textId="77777777" w:rsidR="00D240C0" w:rsidRPr="0032656C" w:rsidRDefault="00B22695">
      <w:pPr>
        <w:ind w:firstLine="480"/>
      </w:pPr>
      <w:r w:rsidRPr="0032656C">
        <w:rPr>
          <w:rFonts w:hint="eastAsia"/>
        </w:rPr>
        <w:t>（</w:t>
      </w:r>
      <w:r w:rsidRPr="0032656C">
        <w:rPr>
          <w:rFonts w:hint="eastAsia"/>
        </w:rPr>
        <w:t>1</w:t>
      </w:r>
      <w:r w:rsidRPr="0032656C">
        <w:rPr>
          <w:rFonts w:hint="eastAsia"/>
        </w:rPr>
        <w:t>）满足国家有关设计规范的要求。</w:t>
      </w:r>
    </w:p>
    <w:p w14:paraId="5AD515A7" w14:textId="77777777" w:rsidR="00D240C0" w:rsidRPr="0032656C" w:rsidRDefault="00B22695">
      <w:pPr>
        <w:ind w:firstLine="480"/>
      </w:pPr>
      <w:r w:rsidRPr="0032656C">
        <w:rPr>
          <w:rFonts w:hint="eastAsia"/>
        </w:rPr>
        <w:t>（</w:t>
      </w:r>
      <w:r w:rsidRPr="0032656C">
        <w:rPr>
          <w:rFonts w:hint="eastAsia"/>
        </w:rPr>
        <w:t>2</w:t>
      </w:r>
      <w:r w:rsidRPr="0032656C">
        <w:rPr>
          <w:rFonts w:hint="eastAsia"/>
        </w:rPr>
        <w:t>）满足医院总体规划和长远发展的要求。</w:t>
      </w:r>
    </w:p>
    <w:p w14:paraId="3BAC9B82" w14:textId="77777777" w:rsidR="00D240C0" w:rsidRPr="0032656C" w:rsidRDefault="00B22695">
      <w:pPr>
        <w:ind w:firstLine="480"/>
      </w:pPr>
      <w:r w:rsidRPr="0032656C">
        <w:rPr>
          <w:rFonts w:hint="eastAsia"/>
        </w:rPr>
        <w:lastRenderedPageBreak/>
        <w:t>（</w:t>
      </w:r>
      <w:r w:rsidRPr="0032656C">
        <w:rPr>
          <w:rFonts w:hint="eastAsia"/>
        </w:rPr>
        <w:t>3</w:t>
      </w:r>
      <w:r w:rsidRPr="0032656C">
        <w:rPr>
          <w:rFonts w:hint="eastAsia"/>
        </w:rPr>
        <w:t>）做到人、患分流，功能分区明确，满足安全救治和管理要求。</w:t>
      </w:r>
    </w:p>
    <w:p w14:paraId="67D69D05" w14:textId="77777777" w:rsidR="00D240C0" w:rsidRPr="0032656C" w:rsidRDefault="00B22695">
      <w:pPr>
        <w:ind w:firstLine="480"/>
      </w:pPr>
      <w:r w:rsidRPr="0032656C">
        <w:rPr>
          <w:rFonts w:hint="eastAsia"/>
        </w:rPr>
        <w:t>（</w:t>
      </w:r>
      <w:r w:rsidRPr="0032656C">
        <w:rPr>
          <w:rFonts w:hint="eastAsia"/>
        </w:rPr>
        <w:t>4</w:t>
      </w:r>
      <w:r w:rsidRPr="0032656C">
        <w:rPr>
          <w:rFonts w:hint="eastAsia"/>
        </w:rPr>
        <w:t>）满足医院医疗要求，使物流顺畅，物料输送短捷。</w:t>
      </w:r>
    </w:p>
    <w:p w14:paraId="2F52BE01" w14:textId="77777777" w:rsidR="00D240C0" w:rsidRPr="0032656C" w:rsidRDefault="00B22695">
      <w:pPr>
        <w:ind w:firstLine="480"/>
      </w:pPr>
      <w:r w:rsidRPr="0032656C">
        <w:rPr>
          <w:rFonts w:hint="eastAsia"/>
        </w:rPr>
        <w:t>（</w:t>
      </w:r>
      <w:r w:rsidRPr="0032656C">
        <w:rPr>
          <w:rFonts w:hint="eastAsia"/>
        </w:rPr>
        <w:t>5</w:t>
      </w:r>
      <w:r w:rsidRPr="0032656C">
        <w:rPr>
          <w:rFonts w:hint="eastAsia"/>
        </w:rPr>
        <w:t>）方便医院日常运转、维修和管理，注意环境保护。</w:t>
      </w:r>
    </w:p>
    <w:p w14:paraId="14500981" w14:textId="77777777" w:rsidR="00D240C0" w:rsidRPr="0032656C" w:rsidRDefault="00B22695">
      <w:pPr>
        <w:ind w:firstLine="480"/>
      </w:pPr>
      <w:r w:rsidRPr="0032656C">
        <w:rPr>
          <w:rFonts w:hint="eastAsia"/>
        </w:rPr>
        <w:t>（</w:t>
      </w:r>
      <w:r w:rsidRPr="0032656C">
        <w:rPr>
          <w:rFonts w:hint="eastAsia"/>
        </w:rPr>
        <w:t>6</w:t>
      </w:r>
      <w:r w:rsidRPr="0032656C">
        <w:rPr>
          <w:rFonts w:hint="eastAsia"/>
        </w:rPr>
        <w:t>）在满足国家有关医疗卫生、劳动安全、防火等工程技术规范的要求下，布置紧凑，节约用地，力求整体协调、美观。</w:t>
      </w:r>
    </w:p>
    <w:p w14:paraId="5D8944DF" w14:textId="77777777" w:rsidR="00D240C0" w:rsidRPr="0032656C" w:rsidRDefault="00B22695">
      <w:pPr>
        <w:pStyle w:val="4"/>
        <w:ind w:firstLine="480"/>
      </w:pPr>
      <w:r w:rsidRPr="0032656C">
        <w:rPr>
          <w:rFonts w:hint="eastAsia"/>
        </w:rPr>
        <w:t>3.1.5.2</w:t>
      </w:r>
      <w:r w:rsidRPr="0032656C">
        <w:rPr>
          <w:rFonts w:hint="eastAsia"/>
        </w:rPr>
        <w:t>总平面布置方案</w:t>
      </w:r>
    </w:p>
    <w:p w14:paraId="762402E3" w14:textId="77777777" w:rsidR="00D240C0" w:rsidRPr="0032656C" w:rsidRDefault="00B22695">
      <w:pPr>
        <w:ind w:firstLine="480"/>
      </w:pPr>
      <w:r w:rsidRPr="0032656C">
        <w:rPr>
          <w:rFonts w:hint="eastAsia"/>
        </w:rPr>
        <w:t>（</w:t>
      </w:r>
      <w:r w:rsidRPr="0032656C">
        <w:rPr>
          <w:rFonts w:hint="eastAsia"/>
        </w:rPr>
        <w:t>1</w:t>
      </w:r>
      <w:r w:rsidRPr="0032656C">
        <w:rPr>
          <w:rFonts w:hint="eastAsia"/>
        </w:rPr>
        <w:t>）用地现状</w:t>
      </w:r>
    </w:p>
    <w:p w14:paraId="5E8FC389" w14:textId="77777777" w:rsidR="00D240C0" w:rsidRPr="0032656C" w:rsidRDefault="00B22695">
      <w:pPr>
        <w:ind w:firstLine="480"/>
      </w:pPr>
      <w:r w:rsidRPr="0032656C">
        <w:rPr>
          <w:rFonts w:hint="eastAsia"/>
        </w:rPr>
        <w:t>本项目已建成，位于昌吉市延安南路</w:t>
      </w:r>
      <w:r w:rsidRPr="0032656C">
        <w:rPr>
          <w:rFonts w:hint="eastAsia"/>
        </w:rPr>
        <w:t>303</w:t>
      </w:r>
      <w:r w:rsidRPr="0032656C">
        <w:rPr>
          <w:rFonts w:hint="eastAsia"/>
        </w:rPr>
        <w:t>号，用地性质为医疗卫生用地。</w:t>
      </w:r>
    </w:p>
    <w:p w14:paraId="4C4D4F63" w14:textId="77777777" w:rsidR="00D240C0" w:rsidRPr="0032656C" w:rsidRDefault="00B22695">
      <w:pPr>
        <w:ind w:firstLine="480"/>
      </w:pPr>
      <w:r w:rsidRPr="0032656C">
        <w:rPr>
          <w:rFonts w:hint="eastAsia"/>
        </w:rPr>
        <w:t>（</w:t>
      </w:r>
      <w:r w:rsidRPr="0032656C">
        <w:rPr>
          <w:rFonts w:hint="eastAsia"/>
        </w:rPr>
        <w:t>2</w:t>
      </w:r>
      <w:r w:rsidRPr="0032656C">
        <w:rPr>
          <w:rFonts w:hint="eastAsia"/>
        </w:rPr>
        <w:t>）平面布置</w:t>
      </w:r>
    </w:p>
    <w:p w14:paraId="4CEB6307" w14:textId="77777777" w:rsidR="00D240C0" w:rsidRPr="0032656C" w:rsidRDefault="00B22695">
      <w:pPr>
        <w:ind w:firstLine="480"/>
      </w:pPr>
      <w:r w:rsidRPr="0032656C">
        <w:rPr>
          <w:rFonts w:hint="eastAsia"/>
        </w:rPr>
        <w:t>本项目用地总体呈多边形，项目区东侧为医院大门，紧邻延安南路，中间位置为门诊内科楼，北侧为急救外科楼、医技楼、医疗废物暂存间和污水处理站；西侧为后勤综合服务楼、职工食堂、发热门诊和锅炉房；南侧为职工体育楼、内科楼、核医学科、行政楼和皮肤科门诊</w:t>
      </w:r>
      <w:r w:rsidRPr="0032656C">
        <w:rPr>
          <w:rFonts w:hint="eastAsia"/>
        </w:rPr>
        <w:t>/</w:t>
      </w:r>
      <w:r w:rsidRPr="0032656C">
        <w:rPr>
          <w:rFonts w:hint="eastAsia"/>
        </w:rPr>
        <w:t>综合楼。</w:t>
      </w:r>
    </w:p>
    <w:p w14:paraId="7D42EA1E" w14:textId="77777777" w:rsidR="00D240C0" w:rsidRPr="0032656C" w:rsidRDefault="00B22695">
      <w:pPr>
        <w:ind w:firstLine="480"/>
      </w:pPr>
      <w:r w:rsidRPr="0032656C">
        <w:rPr>
          <w:rFonts w:hint="eastAsia"/>
        </w:rPr>
        <w:t>项目总平面布置图见图</w:t>
      </w:r>
      <w:r w:rsidRPr="0032656C">
        <w:rPr>
          <w:rFonts w:hint="eastAsia"/>
        </w:rPr>
        <w:t>3.2-3</w:t>
      </w:r>
      <w:r w:rsidRPr="0032656C">
        <w:rPr>
          <w:rFonts w:hint="eastAsia"/>
        </w:rPr>
        <w:t>。</w:t>
      </w:r>
    </w:p>
    <w:p w14:paraId="0B1C744B" w14:textId="77777777" w:rsidR="00D240C0" w:rsidRPr="0032656C" w:rsidRDefault="00B22695">
      <w:pPr>
        <w:ind w:firstLine="480"/>
      </w:pPr>
      <w:r w:rsidRPr="0032656C">
        <w:rPr>
          <w:rFonts w:hint="eastAsia"/>
        </w:rPr>
        <w:t>（</w:t>
      </w:r>
      <w:r w:rsidRPr="0032656C">
        <w:rPr>
          <w:rFonts w:hint="eastAsia"/>
        </w:rPr>
        <w:t>3</w:t>
      </w:r>
      <w:r w:rsidRPr="0032656C">
        <w:rPr>
          <w:rFonts w:hint="eastAsia"/>
        </w:rPr>
        <w:t>）建筑内部设置</w:t>
      </w:r>
    </w:p>
    <w:p w14:paraId="5DA60A3B" w14:textId="77777777" w:rsidR="00D240C0" w:rsidRPr="0032656C" w:rsidRDefault="00B22695">
      <w:pPr>
        <w:ind w:firstLine="480"/>
      </w:pPr>
      <w:r w:rsidRPr="0032656C">
        <w:rPr>
          <w:rFonts w:hint="eastAsia"/>
        </w:rPr>
        <w:t>项目的设计在符合现代科学医疗理念的同时，在医院的总体布局中，充分考虑病属、陪护人员、医务人员及其他工作人员的需求，满足医疗、生活、服务、交流、休息等多方面的建筑空间及景观。</w:t>
      </w:r>
    </w:p>
    <w:p w14:paraId="45E360FC" w14:textId="77777777" w:rsidR="00D240C0" w:rsidRPr="0032656C" w:rsidRDefault="00B22695">
      <w:pPr>
        <w:ind w:firstLine="480"/>
      </w:pPr>
      <w:r w:rsidRPr="0032656C">
        <w:rPr>
          <w:rFonts w:hint="eastAsia"/>
        </w:rPr>
        <w:t>“医—患”分流：医护人员与患者人流适当分开，在门诊中，医护人员有单独的更衣室，医技科室中，医护人员有专用的工作走廊，护理单元中，医护人员有独立的工作区域，减少医患交叉，改善医疗环境；</w:t>
      </w:r>
    </w:p>
    <w:p w14:paraId="3F0C7E6F" w14:textId="77777777" w:rsidR="00D240C0" w:rsidRPr="0032656C" w:rsidRDefault="00B22695">
      <w:pPr>
        <w:ind w:firstLine="480"/>
      </w:pPr>
      <w:r w:rsidRPr="0032656C">
        <w:rPr>
          <w:rFonts w:hint="eastAsia"/>
        </w:rPr>
        <w:t>“患—患”分流：不同疾病的患者，具有不同的特点，所需的医疗服务也不同，分专科设置医疗中心，使不同病种的患者得到更专业、更有效的治疗，减少患者之间的交叉感染，提高医疗效果；</w:t>
      </w:r>
    </w:p>
    <w:p w14:paraId="5D5B4ED3" w14:textId="77777777" w:rsidR="00D240C0" w:rsidRPr="0032656C" w:rsidRDefault="00B22695">
      <w:pPr>
        <w:ind w:firstLine="480"/>
      </w:pPr>
      <w:r w:rsidRPr="0032656C">
        <w:rPr>
          <w:rFonts w:hint="eastAsia"/>
        </w:rPr>
        <w:t>“洁—污”分流：医院内部设专用洁梯与污梯，干净的物品通过洁梯来运输，污物则使用污梯。地下室设污物间，污物通过污物通道直接从地下室运至院外，实行“洁污”分流。</w:t>
      </w:r>
    </w:p>
    <w:p w14:paraId="12EBE114" w14:textId="77777777" w:rsidR="00D240C0" w:rsidRPr="0032656C" w:rsidRDefault="00B22695">
      <w:pPr>
        <w:ind w:firstLine="480"/>
      </w:pPr>
      <w:r w:rsidRPr="0032656C">
        <w:rPr>
          <w:rFonts w:hint="eastAsia"/>
        </w:rPr>
        <w:t>综上所述，院区总体布局较为合理。</w:t>
      </w:r>
    </w:p>
    <w:p w14:paraId="7E26695E" w14:textId="77777777" w:rsidR="00D240C0" w:rsidRPr="0032656C" w:rsidRDefault="00B22695">
      <w:pPr>
        <w:pStyle w:val="3"/>
      </w:pPr>
      <w:r w:rsidRPr="0032656C">
        <w:rPr>
          <w:rFonts w:hint="eastAsia"/>
        </w:rPr>
        <w:lastRenderedPageBreak/>
        <w:t>3.1.6</w:t>
      </w:r>
      <w:r w:rsidRPr="0032656C">
        <w:rPr>
          <w:rFonts w:hint="eastAsia"/>
        </w:rPr>
        <w:t>公用工程</w:t>
      </w:r>
    </w:p>
    <w:p w14:paraId="22A548B1" w14:textId="77777777" w:rsidR="00D240C0" w:rsidRPr="0032656C" w:rsidRDefault="00B22695">
      <w:pPr>
        <w:pStyle w:val="4"/>
        <w:ind w:firstLine="480"/>
      </w:pPr>
      <w:r w:rsidRPr="0032656C">
        <w:rPr>
          <w:rFonts w:hint="eastAsia"/>
        </w:rPr>
        <w:t>3.1.6.1</w:t>
      </w:r>
      <w:r w:rsidRPr="0032656C">
        <w:rPr>
          <w:rFonts w:hint="eastAsia"/>
        </w:rPr>
        <w:t>供电</w:t>
      </w:r>
    </w:p>
    <w:p w14:paraId="39E2666C" w14:textId="77777777" w:rsidR="00D240C0" w:rsidRPr="0032656C" w:rsidRDefault="00B22695">
      <w:pPr>
        <w:ind w:firstLine="480"/>
      </w:pPr>
      <w:r w:rsidRPr="0032656C">
        <w:rPr>
          <w:rFonts w:hint="eastAsia"/>
        </w:rPr>
        <w:t>本项目用地由昌吉市市政供电网供给，昌吉市市政供电网已建设完成，可直接从就近位置接入，能满足本项目使用。</w:t>
      </w:r>
    </w:p>
    <w:p w14:paraId="3D8018F2" w14:textId="77777777" w:rsidR="00D240C0" w:rsidRPr="0032656C" w:rsidRDefault="00B22695">
      <w:pPr>
        <w:ind w:firstLine="480"/>
      </w:pPr>
      <w:r w:rsidRPr="0032656C">
        <w:rPr>
          <w:rFonts w:hint="eastAsia"/>
        </w:rPr>
        <w:t>本项目重要的医疗用电负荷为一级负荷中特别重要的负荷，消防负荷、变配电室、弱电机房、电梯、排污泵、影像科、内镜检查室、病理科的取材室、制片室、镜检室的用电设备，公共照明等为一级负荷，电子显微镜、影像科诊断用电设备等用电负荷为二级负荷，其他为三级负荷。</w:t>
      </w:r>
    </w:p>
    <w:p w14:paraId="7649E257" w14:textId="77777777" w:rsidR="00D240C0" w:rsidRPr="0032656C" w:rsidRDefault="00B22695">
      <w:pPr>
        <w:pStyle w:val="4"/>
        <w:ind w:firstLine="480"/>
      </w:pPr>
      <w:r w:rsidRPr="0032656C">
        <w:rPr>
          <w:rFonts w:hint="eastAsia"/>
        </w:rPr>
        <w:t>3.1.6.2</w:t>
      </w:r>
      <w:r w:rsidRPr="0032656C">
        <w:rPr>
          <w:rFonts w:hint="eastAsia"/>
        </w:rPr>
        <w:t>给排水</w:t>
      </w:r>
    </w:p>
    <w:p w14:paraId="0B7D0910" w14:textId="77777777" w:rsidR="00D240C0" w:rsidRPr="0032656C" w:rsidRDefault="00B22695">
      <w:pPr>
        <w:ind w:firstLine="480"/>
      </w:pPr>
      <w:r w:rsidRPr="0032656C">
        <w:rPr>
          <w:rFonts w:hint="eastAsia"/>
        </w:rPr>
        <w:t>本项目供水主要来源于昌吉市市政供水管网，昌吉市市政供水管网已建设完备，能够满足项目使用。</w:t>
      </w:r>
    </w:p>
    <w:p w14:paraId="56D15C30" w14:textId="77777777" w:rsidR="00D240C0" w:rsidRPr="0032656C" w:rsidRDefault="00B22695">
      <w:pPr>
        <w:ind w:firstLine="480"/>
      </w:pPr>
      <w:r w:rsidRPr="0032656C">
        <w:rPr>
          <w:rFonts w:hint="eastAsia"/>
        </w:rPr>
        <w:t>医院排水采取雨、污分流制，雨水经收集后就近排至市政雨水管网；感染病区废水和检验废水经紫外线消毒设备消毒处理后排入医院内污水处理站，</w:t>
      </w:r>
    </w:p>
    <w:p w14:paraId="38CA922D" w14:textId="77777777" w:rsidR="00D240C0" w:rsidRPr="0032656C" w:rsidRDefault="00B22695">
      <w:pPr>
        <w:ind w:firstLine="480"/>
      </w:pPr>
      <w:r w:rsidRPr="0032656C">
        <w:rPr>
          <w:rFonts w:hint="eastAsia"/>
        </w:rPr>
        <w:t>食堂废水经隔油预处理，汇同其他废水（门诊、急诊废水、病房废水、陪护人员生活污水、医护人员办公生活污水、锅炉排水）一同排入院内污水处理站，经污水处理站处理达《医疗机构水污染物排放标准》（</w:t>
      </w:r>
      <w:r w:rsidRPr="0032656C">
        <w:rPr>
          <w:rFonts w:hint="eastAsia"/>
        </w:rPr>
        <w:t>GB18466-2005</w:t>
      </w:r>
      <w:r w:rsidRPr="0032656C">
        <w:rPr>
          <w:rFonts w:hint="eastAsia"/>
        </w:rPr>
        <w:t>）表</w:t>
      </w:r>
      <w:r w:rsidRPr="0032656C">
        <w:rPr>
          <w:rFonts w:hint="eastAsia"/>
        </w:rPr>
        <w:t>2</w:t>
      </w:r>
      <w:r w:rsidRPr="0032656C">
        <w:rPr>
          <w:rFonts w:hint="eastAsia"/>
        </w:rPr>
        <w:t>中预处理标准后排入市政污水管网，最终进入昌吉市第二污水处理厂做进一步处理。</w:t>
      </w:r>
    </w:p>
    <w:p w14:paraId="4E56A209" w14:textId="77777777" w:rsidR="00D240C0" w:rsidRPr="0032656C" w:rsidRDefault="00B22695">
      <w:pPr>
        <w:ind w:firstLine="480"/>
      </w:pPr>
      <w:r w:rsidRPr="0032656C">
        <w:rPr>
          <w:rFonts w:hint="eastAsia"/>
        </w:rPr>
        <w:t>锅炉软水制备采用离子交换一级软化工艺，工艺流程为：清水箱→清水泵→石英砂过滤器→离子交换器→软化水箱→软水泵→锅炉。全自动钠离子交换器采用</w:t>
      </w:r>
      <w:r w:rsidRPr="0032656C">
        <w:rPr>
          <w:rFonts w:hint="eastAsia"/>
        </w:rPr>
        <w:t>Na</w:t>
      </w:r>
      <w:r w:rsidRPr="0032656C">
        <w:rPr>
          <w:rFonts w:hint="eastAsia"/>
        </w:rPr>
        <w:t>型阳离子交换树脂，当含有硬度离子的原水通过软水器内树脂层时，水中的</w:t>
      </w:r>
      <w:r w:rsidRPr="0032656C">
        <w:rPr>
          <w:rFonts w:hint="eastAsia"/>
        </w:rPr>
        <w:t>Ca</w:t>
      </w:r>
      <w:r w:rsidRPr="0032656C">
        <w:rPr>
          <w:rFonts w:hint="eastAsia"/>
        </w:rPr>
        <w:t>、</w:t>
      </w:r>
      <w:r w:rsidRPr="0032656C">
        <w:rPr>
          <w:rFonts w:hint="eastAsia"/>
        </w:rPr>
        <w:t>Mg</w:t>
      </w:r>
      <w:r w:rsidRPr="0032656C">
        <w:rPr>
          <w:rFonts w:hint="eastAsia"/>
        </w:rPr>
        <w:t>离子被树脂交换吸附，同时等物质量释放出</w:t>
      </w:r>
      <w:r w:rsidRPr="0032656C">
        <w:rPr>
          <w:rFonts w:hint="eastAsia"/>
        </w:rPr>
        <w:t>Na</w:t>
      </w:r>
      <w:r w:rsidRPr="0032656C">
        <w:rPr>
          <w:rFonts w:hint="eastAsia"/>
        </w:rPr>
        <w:t>离子。从软水器内流出的水就是去掉了硬度离子的软化水。钠离子交换器工作原理如下：</w:t>
      </w:r>
    </w:p>
    <w:p w14:paraId="6C931D5E" w14:textId="77777777" w:rsidR="00D240C0" w:rsidRPr="0032656C" w:rsidRDefault="00B22695">
      <w:pPr>
        <w:ind w:firstLineChars="0" w:firstLine="0"/>
        <w:jc w:val="center"/>
      </w:pPr>
      <w:proofErr w:type="spellStart"/>
      <w:r w:rsidRPr="0032656C">
        <w:rPr>
          <w:rFonts w:hint="eastAsia"/>
        </w:rPr>
        <w:t>Na-R+M</w:t>
      </w:r>
      <w:r w:rsidRPr="0032656C">
        <w:rPr>
          <w:rFonts w:hint="eastAsia"/>
          <w:vertAlign w:val="superscript"/>
        </w:rPr>
        <w:t>n</w:t>
      </w:r>
      <w:proofErr w:type="spellEnd"/>
      <w:r w:rsidRPr="0032656C">
        <w:rPr>
          <w:rFonts w:hint="eastAsia"/>
          <w:vertAlign w:val="superscript"/>
        </w:rPr>
        <w:t>+</w:t>
      </w:r>
      <w:r w:rsidRPr="0032656C">
        <w:rPr>
          <w:rFonts w:hint="eastAsia"/>
        </w:rPr>
        <w:t>→</w:t>
      </w:r>
      <w:proofErr w:type="spellStart"/>
      <w:r w:rsidRPr="0032656C">
        <w:rPr>
          <w:rFonts w:hint="eastAsia"/>
        </w:rPr>
        <w:t>M-R+nNa</w:t>
      </w:r>
      <w:proofErr w:type="spellEnd"/>
      <w:r w:rsidRPr="0032656C">
        <w:rPr>
          <w:rFonts w:hint="eastAsia"/>
          <w:vertAlign w:val="superscript"/>
        </w:rPr>
        <w:t>+</w:t>
      </w:r>
    </w:p>
    <w:p w14:paraId="62DA80C7" w14:textId="77777777" w:rsidR="00D240C0" w:rsidRPr="0032656C" w:rsidRDefault="00B22695">
      <w:pPr>
        <w:ind w:firstLine="480"/>
      </w:pPr>
      <w:r w:rsidRPr="0032656C">
        <w:rPr>
          <w:rFonts w:hint="eastAsia"/>
        </w:rPr>
        <w:t>当树脂吸收一定量的钙、镁离子之后，就必须进行再生。再生过程就是用盐箱中的食盐水冲洗树脂层，把树脂上的硬度离子再置换出来，随再生废液排出罐外，树脂就又恢复了软化交换的能力。钠离子交换器再生原理如下：</w:t>
      </w:r>
    </w:p>
    <w:p w14:paraId="738B4634" w14:textId="77777777" w:rsidR="00D240C0" w:rsidRPr="0032656C" w:rsidRDefault="00B22695">
      <w:pPr>
        <w:spacing w:line="240" w:lineRule="auto"/>
        <w:ind w:firstLineChars="0" w:firstLine="0"/>
        <w:jc w:val="center"/>
      </w:pPr>
      <w:proofErr w:type="spellStart"/>
      <w:r w:rsidRPr="0032656C">
        <w:rPr>
          <w:rFonts w:hint="eastAsia"/>
        </w:rPr>
        <w:t>M-R+nNaCl</w:t>
      </w:r>
      <w:proofErr w:type="spellEnd"/>
      <w:r w:rsidRPr="0032656C">
        <w:rPr>
          <w:rFonts w:hint="eastAsia"/>
        </w:rPr>
        <w:t>→</w:t>
      </w:r>
      <w:proofErr w:type="spellStart"/>
      <w:r w:rsidRPr="0032656C">
        <w:rPr>
          <w:rFonts w:hint="eastAsia"/>
        </w:rPr>
        <w:t>Na-R+MCln</w:t>
      </w:r>
      <w:proofErr w:type="spellEnd"/>
    </w:p>
    <w:p w14:paraId="41113905" w14:textId="77777777" w:rsidR="00D240C0" w:rsidRPr="0032656C" w:rsidRDefault="00B22695">
      <w:pPr>
        <w:ind w:firstLine="480"/>
      </w:pPr>
      <w:r w:rsidRPr="0032656C">
        <w:rPr>
          <w:rFonts w:hint="eastAsia"/>
        </w:rPr>
        <w:t>经离子交换后的软化水进入除氧器，通过蒸汽加热，去除软水中的氧。除氧</w:t>
      </w:r>
      <w:r w:rsidRPr="0032656C">
        <w:rPr>
          <w:rFonts w:hint="eastAsia"/>
        </w:rPr>
        <w:lastRenderedPageBreak/>
        <w:t>后的软化水作为锅炉给水进入锅炉中。</w:t>
      </w:r>
    </w:p>
    <w:p w14:paraId="4CC53FAB" w14:textId="77777777" w:rsidR="00D240C0" w:rsidRPr="0032656C" w:rsidRDefault="00B22695">
      <w:pPr>
        <w:ind w:firstLine="480"/>
      </w:pPr>
      <w:r w:rsidRPr="0032656C">
        <w:rPr>
          <w:rFonts w:hint="eastAsia"/>
        </w:rPr>
        <w:t>锅炉软水制备过程中，钠离子交换树脂交换饱和后需要用食盐水进行再生，将产生少量再生废水，经院内污水处理站处理后排入市政污水管网。</w:t>
      </w:r>
    </w:p>
    <w:p w14:paraId="46286E91" w14:textId="77777777" w:rsidR="00D240C0" w:rsidRPr="0032656C" w:rsidRDefault="00B22695">
      <w:pPr>
        <w:pStyle w:val="4"/>
        <w:ind w:firstLine="480"/>
      </w:pPr>
      <w:r w:rsidRPr="0032656C">
        <w:rPr>
          <w:rFonts w:hint="eastAsia"/>
        </w:rPr>
        <w:t>3.1.6.3</w:t>
      </w:r>
      <w:r w:rsidRPr="0032656C">
        <w:rPr>
          <w:rFonts w:hint="eastAsia"/>
        </w:rPr>
        <w:t>供暖</w:t>
      </w:r>
    </w:p>
    <w:p w14:paraId="18269CA6" w14:textId="77777777" w:rsidR="00D240C0" w:rsidRPr="0032656C" w:rsidRDefault="00B22695">
      <w:pPr>
        <w:ind w:firstLine="480"/>
      </w:pPr>
      <w:r w:rsidRPr="0032656C">
        <w:rPr>
          <w:rFonts w:hint="eastAsia"/>
        </w:rPr>
        <w:t>本项目冬季供热采用昌吉市市政集中供热，能满足项目使用。</w:t>
      </w:r>
    </w:p>
    <w:p w14:paraId="1C545C55" w14:textId="77777777" w:rsidR="00D240C0" w:rsidRPr="0032656C" w:rsidRDefault="00B22695">
      <w:pPr>
        <w:pStyle w:val="4"/>
        <w:ind w:firstLine="480"/>
      </w:pPr>
      <w:r w:rsidRPr="0032656C">
        <w:rPr>
          <w:rFonts w:hint="eastAsia"/>
        </w:rPr>
        <w:t>3.1.6.4</w:t>
      </w:r>
      <w:r w:rsidRPr="0032656C">
        <w:rPr>
          <w:rFonts w:hint="eastAsia"/>
        </w:rPr>
        <w:t>消防</w:t>
      </w:r>
    </w:p>
    <w:p w14:paraId="6B66DC0D" w14:textId="77777777" w:rsidR="00D240C0" w:rsidRPr="0032656C" w:rsidRDefault="00B22695">
      <w:pPr>
        <w:ind w:firstLine="480"/>
      </w:pPr>
      <w:r w:rsidRPr="0032656C">
        <w:rPr>
          <w:rFonts w:hint="eastAsia"/>
        </w:rPr>
        <w:t>项目消防用水有市政供水管网接入，在院内采取环状布设，院内设置地上式消火栓，由专用消防泵自消防水池吸水供给，消火栓间距不大于</w:t>
      </w:r>
      <w:r w:rsidRPr="0032656C">
        <w:rPr>
          <w:rFonts w:hint="eastAsia"/>
        </w:rPr>
        <w:t>120m</w:t>
      </w:r>
      <w:r w:rsidRPr="0032656C">
        <w:rPr>
          <w:rFonts w:hint="eastAsia"/>
        </w:rPr>
        <w:t>。</w:t>
      </w:r>
    </w:p>
    <w:p w14:paraId="6414E13F" w14:textId="77777777" w:rsidR="00D240C0" w:rsidRPr="0032656C" w:rsidRDefault="00B22695">
      <w:pPr>
        <w:pStyle w:val="4"/>
        <w:ind w:firstLine="480"/>
      </w:pPr>
      <w:r w:rsidRPr="0032656C">
        <w:rPr>
          <w:rFonts w:hint="eastAsia"/>
        </w:rPr>
        <w:t>3.1.6.5</w:t>
      </w:r>
      <w:r w:rsidRPr="0032656C">
        <w:rPr>
          <w:rFonts w:hint="eastAsia"/>
        </w:rPr>
        <w:t>供气</w:t>
      </w:r>
    </w:p>
    <w:p w14:paraId="101217EA" w14:textId="77777777" w:rsidR="00D240C0" w:rsidRPr="0032656C" w:rsidRDefault="00B22695">
      <w:pPr>
        <w:ind w:firstLine="480"/>
      </w:pPr>
      <w:r w:rsidRPr="0032656C">
        <w:rPr>
          <w:rFonts w:hint="eastAsia"/>
        </w:rPr>
        <w:t>本项目锅炉房天然气由新疆东方环宇燃气股份有限公司供给，能满足项目使用。</w:t>
      </w:r>
    </w:p>
    <w:p w14:paraId="212C204F" w14:textId="77777777" w:rsidR="00D240C0" w:rsidRPr="0032656C" w:rsidRDefault="00B22695">
      <w:pPr>
        <w:pStyle w:val="4"/>
        <w:ind w:firstLine="480"/>
      </w:pPr>
      <w:r w:rsidRPr="0032656C">
        <w:rPr>
          <w:rFonts w:hint="eastAsia"/>
        </w:rPr>
        <w:t>3.1.6.6</w:t>
      </w:r>
      <w:r w:rsidRPr="0032656C">
        <w:rPr>
          <w:rFonts w:hint="eastAsia"/>
        </w:rPr>
        <w:t>消毒供氧</w:t>
      </w:r>
    </w:p>
    <w:p w14:paraId="34E0484C" w14:textId="77777777" w:rsidR="00D240C0" w:rsidRPr="0032656C" w:rsidRDefault="00B22695">
      <w:pPr>
        <w:ind w:firstLine="480"/>
      </w:pPr>
      <w:r w:rsidRPr="0032656C">
        <w:rPr>
          <w:rFonts w:hint="eastAsia"/>
        </w:rPr>
        <w:t>（</w:t>
      </w:r>
      <w:r w:rsidRPr="0032656C">
        <w:rPr>
          <w:rFonts w:hint="eastAsia"/>
        </w:rPr>
        <w:t>1</w:t>
      </w:r>
      <w:r w:rsidRPr="0032656C">
        <w:rPr>
          <w:rFonts w:hint="eastAsia"/>
        </w:rPr>
        <w:t>）消毒</w:t>
      </w:r>
    </w:p>
    <w:p w14:paraId="1B425E08" w14:textId="77777777" w:rsidR="00D240C0" w:rsidRPr="0032656C" w:rsidRDefault="00B22695">
      <w:pPr>
        <w:ind w:firstLine="480"/>
      </w:pPr>
      <w:r w:rsidRPr="0032656C">
        <w:rPr>
          <w:rFonts w:hint="eastAsia"/>
        </w:rPr>
        <w:t>医院内消毒采用紫外线、高温蒸汽和酒精消毒。</w:t>
      </w:r>
    </w:p>
    <w:p w14:paraId="5C1E2B40" w14:textId="77777777" w:rsidR="00D240C0" w:rsidRPr="0032656C" w:rsidRDefault="00B22695">
      <w:pPr>
        <w:ind w:firstLine="480"/>
      </w:pPr>
      <w:r w:rsidRPr="0032656C">
        <w:rPr>
          <w:rFonts w:hint="eastAsia"/>
        </w:rPr>
        <w:t>（</w:t>
      </w:r>
      <w:r w:rsidRPr="0032656C">
        <w:rPr>
          <w:rFonts w:hint="eastAsia"/>
        </w:rPr>
        <w:t>2</w:t>
      </w:r>
      <w:r w:rsidRPr="0032656C">
        <w:rPr>
          <w:rFonts w:hint="eastAsia"/>
        </w:rPr>
        <w:t>）项目区北侧设置有高压氧气储存罐，氧气由独立的管道输送。</w:t>
      </w:r>
    </w:p>
    <w:p w14:paraId="0C6E27FF" w14:textId="77777777" w:rsidR="00D240C0" w:rsidRPr="0032656C" w:rsidRDefault="00B22695">
      <w:pPr>
        <w:pStyle w:val="4"/>
        <w:ind w:firstLine="480"/>
      </w:pPr>
      <w:r w:rsidRPr="0032656C">
        <w:rPr>
          <w:rFonts w:hint="eastAsia"/>
        </w:rPr>
        <w:t>3.1.6.7</w:t>
      </w:r>
      <w:r w:rsidRPr="0032656C">
        <w:rPr>
          <w:rFonts w:hint="eastAsia"/>
        </w:rPr>
        <w:t>通风系统</w:t>
      </w:r>
    </w:p>
    <w:p w14:paraId="79010AC5" w14:textId="77777777" w:rsidR="00D240C0" w:rsidRPr="0032656C" w:rsidRDefault="00B22695">
      <w:pPr>
        <w:ind w:firstLine="480"/>
      </w:pPr>
      <w:r w:rsidRPr="0032656C">
        <w:rPr>
          <w:rFonts w:hint="eastAsia"/>
        </w:rPr>
        <w:t>项目所有建筑物均设置有通风系统，办公室、病房、门诊等采取空调通风</w:t>
      </w:r>
      <w:r w:rsidRPr="0032656C">
        <w:rPr>
          <w:rFonts w:hint="eastAsia"/>
        </w:rPr>
        <w:t>+</w:t>
      </w:r>
      <w:r w:rsidRPr="0032656C">
        <w:rPr>
          <w:rFonts w:hint="eastAsia"/>
        </w:rPr>
        <w:t>门窗通风的方式，空调通风系统按照区域分散设置，每个空调区域的新风支管设一个机械式定风量阀，向室内定量供应空调新风。</w:t>
      </w:r>
    </w:p>
    <w:p w14:paraId="38071D0E" w14:textId="77777777" w:rsidR="00D240C0" w:rsidRPr="0032656C" w:rsidRDefault="00B22695">
      <w:pPr>
        <w:ind w:firstLine="480"/>
      </w:pPr>
      <w:r w:rsidRPr="0032656C">
        <w:rPr>
          <w:rFonts w:hint="eastAsia"/>
        </w:rPr>
        <w:t>手术室、检验科等洁净区域部分采用独立净化空调系统。洁净手术部净化空调系统由集中新风空调机组、洁净区辅助用房空调急需和手术指独立空调机机组组成。所有送入房间的空气都经过初、中、高三级过滤处理。</w:t>
      </w:r>
    </w:p>
    <w:p w14:paraId="03F274BC" w14:textId="0C49F8F5" w:rsidR="00D240C0" w:rsidRPr="0032656C" w:rsidRDefault="00B22695">
      <w:pPr>
        <w:pStyle w:val="2"/>
      </w:pPr>
      <w:bookmarkStart w:id="25" w:name="_Toc101965097"/>
      <w:r w:rsidRPr="0032656C">
        <w:rPr>
          <w:rFonts w:hint="eastAsia"/>
        </w:rPr>
        <w:t>3.2</w:t>
      </w:r>
      <w:r w:rsidRPr="0032656C">
        <w:rPr>
          <w:rFonts w:hint="eastAsia"/>
        </w:rPr>
        <w:t>环境影响因素分析</w:t>
      </w:r>
      <w:bookmarkEnd w:id="25"/>
    </w:p>
    <w:p w14:paraId="07751130" w14:textId="77777777" w:rsidR="00D240C0" w:rsidRPr="0032656C" w:rsidRDefault="00B22695">
      <w:pPr>
        <w:pStyle w:val="3"/>
      </w:pPr>
      <w:r w:rsidRPr="0032656C">
        <w:rPr>
          <w:rFonts w:hint="eastAsia"/>
        </w:rPr>
        <w:t>3.2.1</w:t>
      </w:r>
      <w:r w:rsidRPr="0032656C">
        <w:rPr>
          <w:rFonts w:hint="eastAsia"/>
        </w:rPr>
        <w:t>施工期工艺流程及产污节点</w:t>
      </w:r>
    </w:p>
    <w:p w14:paraId="31211D74" w14:textId="77777777" w:rsidR="00D240C0" w:rsidRPr="0032656C" w:rsidRDefault="00B22695">
      <w:pPr>
        <w:ind w:firstLine="480"/>
      </w:pPr>
      <w:r w:rsidRPr="0032656C">
        <w:rPr>
          <w:rFonts w:hint="eastAsia"/>
        </w:rPr>
        <w:t>本项目已建设完成并实际投入运行，不涉及施工期。本项目在建设过程中未发生环境污染事件，在现场踏勘过程中未发现施工遗留环境问题。</w:t>
      </w:r>
    </w:p>
    <w:p w14:paraId="5E73BBC3" w14:textId="77777777" w:rsidR="00D240C0" w:rsidRPr="0032656C" w:rsidRDefault="00B22695">
      <w:pPr>
        <w:pStyle w:val="3"/>
      </w:pPr>
      <w:r w:rsidRPr="0032656C">
        <w:rPr>
          <w:rFonts w:hint="eastAsia"/>
        </w:rPr>
        <w:lastRenderedPageBreak/>
        <w:t>3.2.2</w:t>
      </w:r>
      <w:r w:rsidRPr="0032656C">
        <w:rPr>
          <w:rFonts w:hint="eastAsia"/>
        </w:rPr>
        <w:t>运营期工艺流程及产污节点</w:t>
      </w:r>
    </w:p>
    <w:p w14:paraId="18F712C4" w14:textId="77777777" w:rsidR="00D240C0" w:rsidRPr="0032656C" w:rsidRDefault="00B22695">
      <w:pPr>
        <w:ind w:firstLine="480"/>
      </w:pPr>
      <w:r w:rsidRPr="0032656C">
        <w:rPr>
          <w:rFonts w:hint="eastAsia"/>
        </w:rPr>
        <w:t>本项目运营期主要为病人提供检验、检查、护理、住院治疗及复检等活动，本项目运营期主要工艺流程及产污环节见图</w:t>
      </w:r>
      <w:r w:rsidRPr="0032656C">
        <w:rPr>
          <w:rFonts w:hint="eastAsia"/>
        </w:rPr>
        <w:t>3.2-1</w:t>
      </w:r>
      <w:r w:rsidRPr="0032656C">
        <w:rPr>
          <w:rFonts w:hint="eastAsia"/>
        </w:rPr>
        <w:t>所示。</w:t>
      </w:r>
    </w:p>
    <w:p w14:paraId="5997A465" w14:textId="39B094EF" w:rsidR="00D240C0" w:rsidRPr="0032656C" w:rsidRDefault="0097683A">
      <w:pPr>
        <w:ind w:firstLine="480"/>
      </w:pPr>
      <w:r w:rsidRPr="0032656C">
        <w:rPr>
          <w:rFonts w:hint="eastAsia"/>
        </w:rPr>
        <w:t>经现场勘察，</w:t>
      </w:r>
      <w:r w:rsidR="00B22695" w:rsidRPr="0032656C">
        <w:rPr>
          <w:rFonts w:hint="eastAsia"/>
        </w:rPr>
        <w:t>本项目营运期产污分析如下：</w:t>
      </w:r>
    </w:p>
    <w:p w14:paraId="298AA390" w14:textId="77777777" w:rsidR="00D240C0" w:rsidRPr="0032656C" w:rsidRDefault="00B22695">
      <w:pPr>
        <w:ind w:firstLine="480"/>
      </w:pPr>
      <w:r w:rsidRPr="0032656C">
        <w:rPr>
          <w:rFonts w:hint="eastAsia"/>
        </w:rPr>
        <w:t>废气：燃气蒸汽锅炉废气、污水处理站恶臭气体、厨房油烟、柴油发电机废气、医疗废物暂存间和生活垃圾中转站恶臭气体、汽车尾气及医疗废气等。</w:t>
      </w:r>
    </w:p>
    <w:p w14:paraId="46B1A23B" w14:textId="77777777" w:rsidR="00D240C0" w:rsidRPr="0032656C" w:rsidRDefault="00B22695">
      <w:pPr>
        <w:ind w:firstLine="480"/>
      </w:pPr>
      <w:r w:rsidRPr="0032656C">
        <w:rPr>
          <w:rFonts w:hint="eastAsia"/>
        </w:rPr>
        <w:t>废水：包括感染楼废水、餐厨废水、医护及职工办公生活污水、病房和门诊产生的废水、保洁废水以及医院检验、分析、治疗产生的检验废水。</w:t>
      </w:r>
    </w:p>
    <w:p w14:paraId="2EAE0526" w14:textId="77777777" w:rsidR="00D240C0" w:rsidRPr="0032656C" w:rsidRDefault="00D240C0">
      <w:pPr>
        <w:ind w:firstLine="480"/>
        <w:sectPr w:rsidR="00D240C0" w:rsidRPr="0032656C">
          <w:pgSz w:w="11906" w:h="16838"/>
          <w:pgMar w:top="1440" w:right="1800" w:bottom="1440" w:left="1800" w:header="851" w:footer="992" w:gutter="0"/>
          <w:cols w:space="425"/>
          <w:docGrid w:type="lines" w:linePitch="326"/>
        </w:sectPr>
      </w:pPr>
    </w:p>
    <w:p w14:paraId="65084CC2" w14:textId="77777777" w:rsidR="00D240C0" w:rsidRPr="0032656C" w:rsidRDefault="00B22695">
      <w:pPr>
        <w:ind w:firstLine="480"/>
      </w:pPr>
      <w:r w:rsidRPr="0032656C">
        <w:object w:dxaOrig="12079" w:dyaOrig="8447" w14:anchorId="3884C911">
          <v:shape id="_x0000_i1027" type="#_x0000_t75" style="width:604.15pt;height:423.4pt" o:ole="">
            <v:imagedata r:id="rId33" o:title=""/>
          </v:shape>
          <o:OLEObject Type="Embed" ProgID="Visio.Drawing.11" ShapeID="_x0000_i1027" DrawAspect="Content" ObjectID="_1716989794" r:id="rId34"/>
        </w:object>
      </w:r>
    </w:p>
    <w:p w14:paraId="0A759309" w14:textId="77777777" w:rsidR="00D240C0" w:rsidRPr="0032656C" w:rsidRDefault="00B22695">
      <w:pPr>
        <w:pStyle w:val="a3"/>
      </w:pPr>
      <w:r w:rsidRPr="0032656C">
        <w:rPr>
          <w:rFonts w:hint="eastAsia"/>
        </w:rPr>
        <w:t>图</w:t>
      </w:r>
      <w:r w:rsidRPr="0032656C">
        <w:rPr>
          <w:rFonts w:hint="eastAsia"/>
        </w:rPr>
        <w:t xml:space="preserve">3.2-1  </w:t>
      </w:r>
      <w:r w:rsidRPr="0032656C">
        <w:rPr>
          <w:rFonts w:hint="eastAsia"/>
        </w:rPr>
        <w:t>运营期主要工艺流程及产污环节图</w:t>
      </w:r>
    </w:p>
    <w:p w14:paraId="5B966A9A" w14:textId="77777777" w:rsidR="00D240C0" w:rsidRPr="0032656C" w:rsidRDefault="00D240C0">
      <w:pPr>
        <w:ind w:firstLine="480"/>
        <w:sectPr w:rsidR="00D240C0" w:rsidRPr="0032656C">
          <w:pgSz w:w="16838" w:h="11906" w:orient="landscape"/>
          <w:pgMar w:top="1418" w:right="1440" w:bottom="1418" w:left="1440" w:header="851" w:footer="992" w:gutter="0"/>
          <w:cols w:space="425"/>
          <w:docGrid w:type="lines" w:linePitch="326"/>
        </w:sectPr>
      </w:pPr>
    </w:p>
    <w:p w14:paraId="71FCA5F7" w14:textId="77777777" w:rsidR="0097683A" w:rsidRPr="0032656C" w:rsidRDefault="0097683A" w:rsidP="0097683A">
      <w:pPr>
        <w:ind w:firstLine="480"/>
      </w:pPr>
      <w:bookmarkStart w:id="26" w:name="_Toc101965098"/>
      <w:r w:rsidRPr="0032656C">
        <w:rPr>
          <w:rFonts w:hint="eastAsia"/>
        </w:rPr>
        <w:lastRenderedPageBreak/>
        <w:t>噪声：设备噪声、医护人员及就诊人员产生的社会生活噪声、进出车辆交通噪声。</w:t>
      </w:r>
    </w:p>
    <w:p w14:paraId="1770501F" w14:textId="529F05FB" w:rsidR="0097683A" w:rsidRPr="0032656C" w:rsidRDefault="0097683A" w:rsidP="0097683A">
      <w:pPr>
        <w:ind w:firstLine="480"/>
      </w:pPr>
      <w:r w:rsidRPr="0032656C">
        <w:rPr>
          <w:rFonts w:hint="eastAsia"/>
        </w:rPr>
        <w:t>固体废物：医疗废物、生活垃圾、污泥、废活性炭、废弃灯管、餐厨垃圾等。</w:t>
      </w:r>
    </w:p>
    <w:p w14:paraId="348487D6" w14:textId="18ED9EA7" w:rsidR="00D240C0" w:rsidRPr="0032656C" w:rsidRDefault="00B22695">
      <w:pPr>
        <w:pStyle w:val="2"/>
      </w:pPr>
      <w:r w:rsidRPr="0032656C">
        <w:rPr>
          <w:rFonts w:hint="eastAsia"/>
        </w:rPr>
        <w:t>3.3</w:t>
      </w:r>
      <w:r w:rsidRPr="0032656C">
        <w:rPr>
          <w:rFonts w:hint="eastAsia"/>
        </w:rPr>
        <w:t>污染源源强分析</w:t>
      </w:r>
      <w:bookmarkEnd w:id="26"/>
    </w:p>
    <w:p w14:paraId="5B5BFA2D" w14:textId="77777777" w:rsidR="00D240C0" w:rsidRPr="0032656C" w:rsidRDefault="00B22695">
      <w:pPr>
        <w:pStyle w:val="3"/>
      </w:pPr>
      <w:r w:rsidRPr="0032656C">
        <w:rPr>
          <w:rFonts w:hint="eastAsia"/>
        </w:rPr>
        <w:t>3.3.1</w:t>
      </w:r>
      <w:r w:rsidRPr="0032656C">
        <w:rPr>
          <w:rFonts w:hint="eastAsia"/>
        </w:rPr>
        <w:t>施工期污染源分析</w:t>
      </w:r>
    </w:p>
    <w:p w14:paraId="72997D97" w14:textId="77777777" w:rsidR="00D240C0" w:rsidRPr="0032656C" w:rsidRDefault="00B22695">
      <w:pPr>
        <w:ind w:firstLine="480"/>
      </w:pPr>
      <w:r w:rsidRPr="0032656C">
        <w:rPr>
          <w:rFonts w:hint="eastAsia"/>
        </w:rPr>
        <w:t>根据现场踏勘，昌吉州人民医院建设于</w:t>
      </w:r>
      <w:r w:rsidRPr="0032656C">
        <w:rPr>
          <w:rFonts w:hint="eastAsia"/>
        </w:rPr>
        <w:t>1955</w:t>
      </w:r>
      <w:r w:rsidRPr="0032656C">
        <w:rPr>
          <w:rFonts w:hint="eastAsia"/>
        </w:rPr>
        <w:t>年，现院内所有设施已建设完成，不存在施工期，在建设过程中未发生重大生态环境污染事件，因此，本环评不再对施工期进行分析评价。</w:t>
      </w:r>
    </w:p>
    <w:p w14:paraId="0574039E" w14:textId="77777777" w:rsidR="00D240C0" w:rsidRPr="0032656C" w:rsidRDefault="00B22695">
      <w:pPr>
        <w:pStyle w:val="3"/>
      </w:pPr>
      <w:r w:rsidRPr="0032656C">
        <w:rPr>
          <w:rFonts w:hint="eastAsia"/>
        </w:rPr>
        <w:t>3.3.2</w:t>
      </w:r>
      <w:r w:rsidRPr="0032656C">
        <w:rPr>
          <w:rFonts w:hint="eastAsia"/>
        </w:rPr>
        <w:t>运营期污染源分析</w:t>
      </w:r>
    </w:p>
    <w:p w14:paraId="4EBB7E51" w14:textId="77777777" w:rsidR="00D240C0" w:rsidRPr="0032656C" w:rsidRDefault="00B22695">
      <w:pPr>
        <w:pStyle w:val="4"/>
        <w:ind w:firstLine="480"/>
      </w:pPr>
      <w:r w:rsidRPr="0032656C">
        <w:rPr>
          <w:rFonts w:hint="eastAsia"/>
        </w:rPr>
        <w:t>3.3.2.1</w:t>
      </w:r>
      <w:r w:rsidRPr="0032656C">
        <w:rPr>
          <w:rFonts w:hint="eastAsia"/>
        </w:rPr>
        <w:t>废气</w:t>
      </w:r>
    </w:p>
    <w:p w14:paraId="09E9D2EE" w14:textId="77777777" w:rsidR="00D240C0" w:rsidRPr="0032656C" w:rsidRDefault="00B22695">
      <w:pPr>
        <w:ind w:firstLine="480"/>
      </w:pPr>
      <w:r w:rsidRPr="0032656C">
        <w:rPr>
          <w:rFonts w:hint="eastAsia"/>
        </w:rPr>
        <w:t>项目主要大气污染源为燃气锅炉天然气燃烧废气、污水处理站恶臭、食堂油烟、备用柴油发电机废气、生活垃圾中转站恶臭气体、汽车尾气等。</w:t>
      </w:r>
    </w:p>
    <w:p w14:paraId="6A4D9E58" w14:textId="77777777" w:rsidR="00D240C0" w:rsidRPr="0032656C" w:rsidRDefault="00B22695">
      <w:pPr>
        <w:ind w:firstLine="480"/>
      </w:pPr>
      <w:r w:rsidRPr="0032656C">
        <w:rPr>
          <w:rFonts w:hint="eastAsia"/>
        </w:rPr>
        <w:t>（</w:t>
      </w:r>
      <w:r w:rsidRPr="0032656C">
        <w:rPr>
          <w:rFonts w:hint="eastAsia"/>
        </w:rPr>
        <w:t>1</w:t>
      </w:r>
      <w:r w:rsidRPr="0032656C">
        <w:rPr>
          <w:rFonts w:hint="eastAsia"/>
        </w:rPr>
        <w:t>）燃气锅炉废气</w:t>
      </w:r>
    </w:p>
    <w:p w14:paraId="012E050D" w14:textId="3E2CCA76" w:rsidR="00173792" w:rsidRPr="0032656C" w:rsidRDefault="00173792">
      <w:pPr>
        <w:ind w:firstLine="480"/>
      </w:pPr>
      <w:r w:rsidRPr="0032656C">
        <w:rPr>
          <w:rFonts w:hint="eastAsia"/>
        </w:rPr>
        <w:t>经现场勘察，</w:t>
      </w:r>
      <w:r w:rsidR="00B22695" w:rsidRPr="0032656C">
        <w:rPr>
          <w:rFonts w:hint="eastAsia"/>
        </w:rPr>
        <w:t>本项目锅炉房设置</w:t>
      </w:r>
      <w:r w:rsidR="00B22695" w:rsidRPr="0032656C">
        <w:rPr>
          <w:rFonts w:hint="eastAsia"/>
        </w:rPr>
        <w:t>4t/h</w:t>
      </w:r>
      <w:r w:rsidR="00B22695" w:rsidRPr="0032656C">
        <w:rPr>
          <w:rFonts w:hint="eastAsia"/>
        </w:rPr>
        <w:t>和</w:t>
      </w:r>
      <w:r w:rsidR="00B22695" w:rsidRPr="0032656C">
        <w:rPr>
          <w:rFonts w:hint="eastAsia"/>
        </w:rPr>
        <w:t>2t/h</w:t>
      </w:r>
      <w:r w:rsidR="00B22695" w:rsidRPr="0032656C">
        <w:rPr>
          <w:rFonts w:hint="eastAsia"/>
        </w:rPr>
        <w:t>（备用）燃气蒸汽锅炉各一台，锅炉运行过程中产生的蒸汽全部用于医院内各科室的医疗器械消毒杀菌使用，蒸汽全部损耗，不回收。本项目燃气锅炉年消耗天然气</w:t>
      </w:r>
      <w:r w:rsidR="00B22695" w:rsidRPr="0032656C">
        <w:rPr>
          <w:rFonts w:hint="eastAsia"/>
        </w:rPr>
        <w:t>30</w:t>
      </w:r>
      <w:r w:rsidR="00B22695" w:rsidRPr="0032656C">
        <w:rPr>
          <w:rFonts w:hint="eastAsia"/>
        </w:rPr>
        <w:t>万立方米，每天运行</w:t>
      </w:r>
      <w:r w:rsidR="00B22695" w:rsidRPr="0032656C">
        <w:rPr>
          <w:rFonts w:hint="eastAsia"/>
        </w:rPr>
        <w:t>10</w:t>
      </w:r>
      <w:r w:rsidR="00B22695" w:rsidRPr="0032656C">
        <w:rPr>
          <w:rFonts w:hint="eastAsia"/>
        </w:rPr>
        <w:t>小时，每年运行</w:t>
      </w:r>
      <w:r w:rsidR="00B22695" w:rsidRPr="0032656C">
        <w:rPr>
          <w:rFonts w:hint="eastAsia"/>
        </w:rPr>
        <w:t>365</w:t>
      </w:r>
      <w:r w:rsidR="00B22695" w:rsidRPr="0032656C">
        <w:rPr>
          <w:rFonts w:hint="eastAsia"/>
        </w:rPr>
        <w:t>天，天然气燃烧过程中会产生颗粒物、二氧化物、氮氧化物等废气</w:t>
      </w:r>
      <w:r w:rsidRPr="0032656C">
        <w:rPr>
          <w:rFonts w:hint="eastAsia"/>
        </w:rPr>
        <w:t>。</w:t>
      </w:r>
    </w:p>
    <w:p w14:paraId="3EC0846A" w14:textId="02B48846" w:rsidR="00D240C0" w:rsidRPr="0032656C" w:rsidRDefault="00173792">
      <w:pPr>
        <w:ind w:firstLine="480"/>
      </w:pPr>
      <w:r w:rsidRPr="0032656C">
        <w:rPr>
          <w:rFonts w:hint="eastAsia"/>
        </w:rPr>
        <w:t>存在的问题：</w:t>
      </w:r>
      <w:r w:rsidR="00B22695" w:rsidRPr="0032656C">
        <w:rPr>
          <w:rFonts w:hint="eastAsia"/>
        </w:rPr>
        <w:t>在现场踏勘过程中发现未</w:t>
      </w:r>
      <w:r w:rsidRPr="0032656C">
        <w:rPr>
          <w:rFonts w:hint="eastAsia"/>
        </w:rPr>
        <w:t>采用</w:t>
      </w:r>
      <w:r w:rsidR="00B22695" w:rsidRPr="0032656C">
        <w:rPr>
          <w:rFonts w:hint="eastAsia"/>
        </w:rPr>
        <w:t>低氮燃烧器</w:t>
      </w:r>
      <w:r w:rsidRPr="0032656C">
        <w:rPr>
          <w:rFonts w:hint="eastAsia"/>
        </w:rPr>
        <w:t>及</w:t>
      </w:r>
      <w:r w:rsidR="00AF21AA" w:rsidRPr="0032656C">
        <w:t>烟气循环</w:t>
      </w:r>
      <w:r w:rsidR="00AF21AA" w:rsidRPr="0032656C">
        <w:rPr>
          <w:rFonts w:hint="eastAsia"/>
        </w:rPr>
        <w:t>技术</w:t>
      </w:r>
      <w:r w:rsidR="00B22695" w:rsidRPr="0032656C">
        <w:rPr>
          <w:rFonts w:hint="eastAsia"/>
        </w:rPr>
        <w:t>，建设单位已列入年度整改计划当中，将原有的燃烧器更换为低氮燃烧器</w:t>
      </w:r>
      <w:r w:rsidR="00AF21AA" w:rsidRPr="0032656C">
        <w:rPr>
          <w:rFonts w:hint="eastAsia"/>
        </w:rPr>
        <w:t>；本次环评采用医院提供的低氮燃烧器的型号及低氮燃烧器的去除率（</w:t>
      </w:r>
      <w:r w:rsidR="00AF21AA" w:rsidRPr="0032656C">
        <w:rPr>
          <w:rFonts w:hint="eastAsia"/>
        </w:rPr>
        <w:t>40%</w:t>
      </w:r>
      <w:r w:rsidR="00AF21AA" w:rsidRPr="0032656C">
        <w:rPr>
          <w:rFonts w:hint="eastAsia"/>
        </w:rPr>
        <w:t>）为计算依据</w:t>
      </w:r>
      <w:r w:rsidR="00B22695" w:rsidRPr="0032656C">
        <w:rPr>
          <w:rFonts w:hint="eastAsia"/>
        </w:rPr>
        <w:t>。</w:t>
      </w:r>
    </w:p>
    <w:p w14:paraId="7AA4A64E" w14:textId="77777777" w:rsidR="00D240C0" w:rsidRPr="0032656C" w:rsidRDefault="00B22695">
      <w:pPr>
        <w:ind w:firstLine="480"/>
      </w:pPr>
      <w:r w:rsidRPr="0032656C">
        <w:rPr>
          <w:rFonts w:hint="eastAsia"/>
        </w:rPr>
        <w:t>根据《排污许可证申请与核发技术规范</w:t>
      </w:r>
      <w:r w:rsidRPr="0032656C">
        <w:rPr>
          <w:rFonts w:hint="eastAsia"/>
        </w:rPr>
        <w:t xml:space="preserve">  </w:t>
      </w:r>
      <w:r w:rsidRPr="0032656C">
        <w:rPr>
          <w:rFonts w:hint="eastAsia"/>
        </w:rPr>
        <w:t>锅炉》（</w:t>
      </w:r>
      <w:r w:rsidRPr="0032656C">
        <w:rPr>
          <w:rFonts w:hint="eastAsia"/>
        </w:rPr>
        <w:t>HJ953-2018</w:t>
      </w:r>
      <w:r w:rsidRPr="0032656C">
        <w:rPr>
          <w:rFonts w:hint="eastAsia"/>
        </w:rPr>
        <w:t>）中基准烟气量核算方法，本项目基准烟气量采用经验公式核算，其计算公式如下：</w:t>
      </w:r>
    </w:p>
    <w:p w14:paraId="198CE956" w14:textId="77777777" w:rsidR="00D240C0" w:rsidRPr="0032656C" w:rsidRDefault="00B22695">
      <w:pPr>
        <w:ind w:firstLineChars="0" w:firstLine="0"/>
        <w:jc w:val="center"/>
      </w:pPr>
      <w:r w:rsidRPr="0032656C">
        <w:rPr>
          <w:position w:val="-12"/>
        </w:rPr>
        <w:object w:dxaOrig="2461" w:dyaOrig="355" w14:anchorId="59225BBA">
          <v:shape id="_x0000_i1028" type="#_x0000_t75" style="width:123.4pt;height:17.25pt" o:ole="">
            <v:imagedata r:id="rId35" o:title=""/>
          </v:shape>
          <o:OLEObject Type="Embed" ProgID="Equation.AxMath" ShapeID="_x0000_i1028" DrawAspect="Content" ObjectID="_1716989795" r:id="rId36"/>
        </w:object>
      </w:r>
    </w:p>
    <w:p w14:paraId="4DE04A67" w14:textId="77777777" w:rsidR="00D240C0" w:rsidRPr="0032656C" w:rsidRDefault="00B22695">
      <w:pPr>
        <w:ind w:firstLine="480"/>
      </w:pPr>
      <w:r w:rsidRPr="0032656C">
        <w:rPr>
          <w:rFonts w:hint="eastAsia"/>
        </w:rPr>
        <w:t>式中：</w:t>
      </w:r>
      <w:proofErr w:type="spellStart"/>
      <w:r w:rsidRPr="0032656C">
        <w:rPr>
          <w:rFonts w:hint="eastAsia"/>
        </w:rPr>
        <w:t>V</w:t>
      </w:r>
      <w:r w:rsidRPr="0032656C">
        <w:rPr>
          <w:rFonts w:hint="eastAsia"/>
          <w:vertAlign w:val="subscript"/>
        </w:rPr>
        <w:t>gy</w:t>
      </w:r>
      <w:proofErr w:type="spellEnd"/>
      <w:r w:rsidRPr="0032656C">
        <w:rPr>
          <w:rFonts w:hint="eastAsia"/>
        </w:rPr>
        <w:t>——基准烟气量，</w:t>
      </w:r>
      <w:r w:rsidRPr="0032656C">
        <w:rPr>
          <w:rFonts w:hint="eastAsia"/>
        </w:rPr>
        <w:t>Nm</w:t>
      </w:r>
      <w:r w:rsidRPr="0032656C">
        <w:rPr>
          <w:rFonts w:hint="eastAsia"/>
          <w:vertAlign w:val="superscript"/>
        </w:rPr>
        <w:t>3</w:t>
      </w:r>
      <w:r w:rsidRPr="0032656C">
        <w:rPr>
          <w:rFonts w:hint="eastAsia"/>
        </w:rPr>
        <w:t>/kg</w:t>
      </w:r>
      <w:r w:rsidRPr="0032656C">
        <w:rPr>
          <w:rFonts w:hint="eastAsia"/>
        </w:rPr>
        <w:t>或</w:t>
      </w:r>
      <w:r w:rsidRPr="0032656C">
        <w:rPr>
          <w:rFonts w:hint="eastAsia"/>
        </w:rPr>
        <w:t>Nm</w:t>
      </w:r>
      <w:r w:rsidRPr="0032656C">
        <w:rPr>
          <w:rFonts w:hint="eastAsia"/>
          <w:vertAlign w:val="superscript"/>
        </w:rPr>
        <w:t>3</w:t>
      </w:r>
      <w:r w:rsidRPr="0032656C">
        <w:rPr>
          <w:rFonts w:hint="eastAsia"/>
        </w:rPr>
        <w:t>/m</w:t>
      </w:r>
      <w:r w:rsidRPr="0032656C">
        <w:rPr>
          <w:rFonts w:hint="eastAsia"/>
          <w:vertAlign w:val="superscript"/>
        </w:rPr>
        <w:t>3</w:t>
      </w:r>
      <w:r w:rsidRPr="0032656C">
        <w:rPr>
          <w:rFonts w:hint="eastAsia"/>
        </w:rPr>
        <w:t>；</w:t>
      </w:r>
    </w:p>
    <w:p w14:paraId="30933A2B" w14:textId="77777777" w:rsidR="00D240C0" w:rsidRPr="0032656C" w:rsidRDefault="00B22695">
      <w:pPr>
        <w:ind w:firstLineChars="500" w:firstLine="1200"/>
      </w:pPr>
      <w:proofErr w:type="spellStart"/>
      <w:r w:rsidRPr="0032656C">
        <w:rPr>
          <w:rFonts w:hint="eastAsia"/>
        </w:rPr>
        <w:t>Q</w:t>
      </w:r>
      <w:r w:rsidRPr="0032656C">
        <w:rPr>
          <w:rFonts w:hint="eastAsia"/>
          <w:vertAlign w:val="subscript"/>
        </w:rPr>
        <w:t>net</w:t>
      </w:r>
      <w:proofErr w:type="spellEnd"/>
      <w:r w:rsidRPr="0032656C">
        <w:rPr>
          <w:rFonts w:hint="eastAsia"/>
        </w:rPr>
        <w:t>——气体燃料低位发热量，</w:t>
      </w:r>
      <w:r w:rsidRPr="0032656C">
        <w:rPr>
          <w:rFonts w:hint="eastAsia"/>
        </w:rPr>
        <w:t>MJ/m</w:t>
      </w:r>
      <w:r w:rsidRPr="0032656C">
        <w:rPr>
          <w:rFonts w:hint="eastAsia"/>
          <w:vertAlign w:val="superscript"/>
        </w:rPr>
        <w:t>3</w:t>
      </w:r>
      <w:r w:rsidRPr="0032656C">
        <w:rPr>
          <w:rFonts w:hint="eastAsia"/>
        </w:rPr>
        <w:t>；</w:t>
      </w:r>
    </w:p>
    <w:p w14:paraId="1B2B5AEA" w14:textId="77777777" w:rsidR="00D240C0" w:rsidRPr="0032656C" w:rsidRDefault="00B22695">
      <w:pPr>
        <w:ind w:firstLine="480"/>
      </w:pPr>
      <w:r w:rsidRPr="0032656C">
        <w:rPr>
          <w:rFonts w:hint="eastAsia"/>
        </w:rPr>
        <w:lastRenderedPageBreak/>
        <w:t>根据建设单位提供的燃气检测报告，本项目所使用天然气的低位发热量为</w:t>
      </w:r>
      <w:r w:rsidRPr="0032656C">
        <w:rPr>
          <w:rFonts w:hint="eastAsia"/>
        </w:rPr>
        <w:t>34.26MJ/m</w:t>
      </w:r>
      <w:r w:rsidRPr="0032656C">
        <w:rPr>
          <w:rFonts w:hint="eastAsia"/>
          <w:vertAlign w:val="superscript"/>
        </w:rPr>
        <w:t>3</w:t>
      </w:r>
      <w:r w:rsidRPr="0032656C">
        <w:rPr>
          <w:rFonts w:hint="eastAsia"/>
        </w:rPr>
        <w:t>，则基准烟气量为</w:t>
      </w:r>
      <w:r w:rsidRPr="0032656C">
        <w:rPr>
          <w:rFonts w:hint="eastAsia"/>
        </w:rPr>
        <w:t>10.1071Nm</w:t>
      </w:r>
      <w:r w:rsidRPr="0032656C">
        <w:rPr>
          <w:rFonts w:hint="eastAsia"/>
          <w:vertAlign w:val="superscript"/>
        </w:rPr>
        <w:t>3</w:t>
      </w:r>
      <w:r w:rsidRPr="0032656C">
        <w:rPr>
          <w:rFonts w:hint="eastAsia"/>
        </w:rPr>
        <w:t>/m</w:t>
      </w:r>
      <w:r w:rsidRPr="0032656C">
        <w:rPr>
          <w:rFonts w:hint="eastAsia"/>
          <w:vertAlign w:val="superscript"/>
        </w:rPr>
        <w:t>3</w:t>
      </w:r>
      <w:r w:rsidRPr="0032656C">
        <w:rPr>
          <w:rFonts w:hint="eastAsia"/>
        </w:rPr>
        <w:t>。过剩空气系数取</w:t>
      </w:r>
      <w:r w:rsidRPr="0032656C">
        <w:rPr>
          <w:rFonts w:hint="eastAsia"/>
        </w:rPr>
        <w:t>1.3</w:t>
      </w:r>
      <w:r w:rsidRPr="0032656C">
        <w:rPr>
          <w:rFonts w:hint="eastAsia"/>
        </w:rPr>
        <w:t>，则核算烟气量为</w:t>
      </w:r>
      <w:r w:rsidRPr="0032656C">
        <w:rPr>
          <w:rFonts w:hint="eastAsia"/>
        </w:rPr>
        <w:t>13.1392Nm</w:t>
      </w:r>
      <w:r w:rsidRPr="0032656C">
        <w:rPr>
          <w:rFonts w:hint="eastAsia"/>
          <w:vertAlign w:val="superscript"/>
        </w:rPr>
        <w:t>3</w:t>
      </w:r>
      <w:r w:rsidRPr="0032656C">
        <w:rPr>
          <w:rFonts w:hint="eastAsia"/>
        </w:rPr>
        <w:t>/m</w:t>
      </w:r>
      <w:r w:rsidRPr="0032656C">
        <w:rPr>
          <w:rFonts w:hint="eastAsia"/>
          <w:vertAlign w:val="superscript"/>
        </w:rPr>
        <w:t>3</w:t>
      </w:r>
      <w:r w:rsidRPr="0032656C">
        <w:rPr>
          <w:rFonts w:hint="eastAsia"/>
        </w:rPr>
        <w:t>。因此本项目运营过程中产生的烟气量为</w:t>
      </w:r>
      <w:r w:rsidRPr="0032656C">
        <w:rPr>
          <w:rFonts w:hint="eastAsia"/>
        </w:rPr>
        <w:t>3941760Nm</w:t>
      </w:r>
      <w:r w:rsidRPr="0032656C">
        <w:rPr>
          <w:rFonts w:hint="eastAsia"/>
          <w:vertAlign w:val="superscript"/>
        </w:rPr>
        <w:t>3</w:t>
      </w:r>
      <w:r w:rsidRPr="0032656C">
        <w:rPr>
          <w:rFonts w:hint="eastAsia"/>
        </w:rPr>
        <w:t>/a</w:t>
      </w:r>
      <w:r w:rsidRPr="0032656C">
        <w:rPr>
          <w:rFonts w:hint="eastAsia"/>
        </w:rPr>
        <w:t>（项目年使用天然气量为</w:t>
      </w:r>
      <w:r w:rsidRPr="0032656C">
        <w:rPr>
          <w:rFonts w:hint="eastAsia"/>
        </w:rPr>
        <w:t>30</w:t>
      </w:r>
      <w:r w:rsidRPr="0032656C">
        <w:rPr>
          <w:rFonts w:hint="eastAsia"/>
        </w:rPr>
        <w:t>万</w:t>
      </w:r>
      <w:r w:rsidRPr="0032656C">
        <w:rPr>
          <w:rFonts w:hint="eastAsia"/>
        </w:rPr>
        <w:t>m</w:t>
      </w:r>
      <w:r w:rsidRPr="0032656C">
        <w:rPr>
          <w:rFonts w:hint="eastAsia"/>
          <w:vertAlign w:val="superscript"/>
        </w:rPr>
        <w:t>3</w:t>
      </w:r>
      <w:r w:rsidRPr="0032656C">
        <w:rPr>
          <w:rFonts w:hint="eastAsia"/>
        </w:rPr>
        <w:t>/a</w:t>
      </w:r>
      <w:r w:rsidRPr="0032656C">
        <w:rPr>
          <w:rFonts w:hint="eastAsia"/>
        </w:rPr>
        <w:t>）。</w:t>
      </w:r>
    </w:p>
    <w:p w14:paraId="694B8DEF" w14:textId="77777777" w:rsidR="00D240C0" w:rsidRPr="0032656C" w:rsidRDefault="00B22695">
      <w:pPr>
        <w:ind w:firstLine="480"/>
      </w:pPr>
      <w:r w:rsidRPr="0032656C">
        <w:rPr>
          <w:rFonts w:hint="eastAsia"/>
        </w:rPr>
        <w:t>本项目燃气锅炉运行过程中产生的</w:t>
      </w:r>
      <w:r w:rsidRPr="0032656C">
        <w:rPr>
          <w:rFonts w:hint="eastAsia"/>
        </w:rPr>
        <w:t>SO</w:t>
      </w:r>
      <w:r w:rsidRPr="0032656C">
        <w:rPr>
          <w:rFonts w:hint="eastAsia"/>
          <w:vertAlign w:val="subscript"/>
        </w:rPr>
        <w:t>2</w:t>
      </w:r>
      <w:r w:rsidRPr="0032656C">
        <w:rPr>
          <w:rFonts w:hint="eastAsia"/>
        </w:rPr>
        <w:t>、</w:t>
      </w:r>
      <w:r w:rsidRPr="0032656C">
        <w:rPr>
          <w:rFonts w:hint="eastAsia"/>
        </w:rPr>
        <w:t>NO</w:t>
      </w:r>
      <w:r w:rsidRPr="0032656C">
        <w:rPr>
          <w:rFonts w:hint="eastAsia"/>
          <w:vertAlign w:val="subscript"/>
        </w:rPr>
        <w:t>x</w:t>
      </w:r>
      <w:r w:rsidRPr="0032656C">
        <w:rPr>
          <w:rFonts w:hint="eastAsia"/>
        </w:rPr>
        <w:t>和颗粒物核算参照《排污许可证申请与核发技术规范</w:t>
      </w:r>
      <w:r w:rsidRPr="0032656C">
        <w:rPr>
          <w:rFonts w:hint="eastAsia"/>
        </w:rPr>
        <w:t xml:space="preserve">  </w:t>
      </w:r>
      <w:r w:rsidRPr="0032656C">
        <w:rPr>
          <w:rFonts w:hint="eastAsia"/>
        </w:rPr>
        <w:t>锅炉》（</w:t>
      </w:r>
      <w:r w:rsidRPr="0032656C">
        <w:rPr>
          <w:rFonts w:hint="eastAsia"/>
        </w:rPr>
        <w:t>HJ953-2018</w:t>
      </w:r>
      <w:r w:rsidRPr="0032656C">
        <w:rPr>
          <w:rFonts w:hint="eastAsia"/>
        </w:rPr>
        <w:t>）附录中表</w:t>
      </w:r>
      <w:r w:rsidRPr="0032656C">
        <w:rPr>
          <w:rFonts w:hint="eastAsia"/>
        </w:rPr>
        <w:t xml:space="preserve">F.3 </w:t>
      </w:r>
      <w:r w:rsidRPr="0032656C">
        <w:rPr>
          <w:rFonts w:hint="eastAsia"/>
        </w:rPr>
        <w:t>燃气工业锅炉的废气产排污系数，颗粒物的产污系数参照《环境保护</w:t>
      </w:r>
      <w:r w:rsidRPr="0032656C">
        <w:rPr>
          <w:rFonts w:hint="eastAsia"/>
          <w:sz w:val="21"/>
          <w:szCs w:val="21"/>
        </w:rPr>
        <w:t>实用</w:t>
      </w:r>
      <w:r w:rsidRPr="0032656C">
        <w:rPr>
          <w:rFonts w:hint="eastAsia"/>
        </w:rPr>
        <w:t>数据手册》（胡名操，机械工业出版社，</w:t>
      </w:r>
      <w:r w:rsidRPr="0032656C">
        <w:rPr>
          <w:rFonts w:hint="eastAsia"/>
        </w:rPr>
        <w:t>1992</w:t>
      </w:r>
      <w:r w:rsidRPr="0032656C">
        <w:rPr>
          <w:rFonts w:hint="eastAsia"/>
        </w:rPr>
        <w:t>年）里的产物系数核算，燃气（蒸汽）锅炉的废气产排污系数表见表</w:t>
      </w:r>
      <w:r w:rsidRPr="0032656C">
        <w:t>3.</w:t>
      </w:r>
      <w:r w:rsidRPr="0032656C">
        <w:rPr>
          <w:rFonts w:hint="eastAsia"/>
        </w:rPr>
        <w:t>3</w:t>
      </w:r>
      <w:r w:rsidRPr="0032656C">
        <w:t>-</w:t>
      </w:r>
      <w:r w:rsidRPr="0032656C">
        <w:rPr>
          <w:rFonts w:hint="eastAsia"/>
        </w:rPr>
        <w:t>1</w:t>
      </w:r>
      <w:r w:rsidRPr="0032656C">
        <w:rPr>
          <w:rFonts w:hint="eastAsia"/>
        </w:rPr>
        <w:t>。</w:t>
      </w:r>
    </w:p>
    <w:p w14:paraId="1290FC3E" w14:textId="77777777" w:rsidR="00D240C0" w:rsidRPr="0032656C" w:rsidRDefault="00B22695">
      <w:pPr>
        <w:pStyle w:val="a3"/>
        <w:ind w:firstLine="480"/>
      </w:pPr>
      <w:r w:rsidRPr="0032656C">
        <w:rPr>
          <w:rFonts w:hint="eastAsia"/>
        </w:rPr>
        <w:t>表</w:t>
      </w:r>
      <w:r w:rsidRPr="0032656C">
        <w:t>3.</w:t>
      </w:r>
      <w:r w:rsidRPr="0032656C">
        <w:rPr>
          <w:rFonts w:hint="eastAsia"/>
        </w:rPr>
        <w:t>3</w:t>
      </w:r>
      <w:r w:rsidRPr="0032656C">
        <w:t>-</w:t>
      </w:r>
      <w:r w:rsidRPr="0032656C">
        <w:rPr>
          <w:rFonts w:hint="eastAsia"/>
        </w:rPr>
        <w:t xml:space="preserve">1  </w:t>
      </w:r>
      <w:r w:rsidRPr="0032656C">
        <w:rPr>
          <w:rFonts w:hint="eastAsia"/>
        </w:rPr>
        <w:t>燃气（蒸汽）锅炉的废气产排污系数表</w:t>
      </w:r>
    </w:p>
    <w:tbl>
      <w:tblPr>
        <w:tblStyle w:val="ad"/>
        <w:tblW w:w="7998" w:type="dxa"/>
        <w:jc w:val="center"/>
        <w:tblLook w:val="04A0" w:firstRow="1" w:lastRow="0" w:firstColumn="1" w:lastColumn="0" w:noHBand="0" w:noVBand="1"/>
      </w:tblPr>
      <w:tblGrid>
        <w:gridCol w:w="1451"/>
        <w:gridCol w:w="2144"/>
        <w:gridCol w:w="1143"/>
        <w:gridCol w:w="3260"/>
      </w:tblGrid>
      <w:tr w:rsidR="0032656C" w:rsidRPr="0032656C" w14:paraId="1F414AB4" w14:textId="77777777">
        <w:trPr>
          <w:trHeight w:val="393"/>
          <w:jc w:val="center"/>
        </w:trPr>
        <w:tc>
          <w:tcPr>
            <w:tcW w:w="1451" w:type="dxa"/>
            <w:vAlign w:val="center"/>
          </w:tcPr>
          <w:p w14:paraId="5F299802" w14:textId="77777777" w:rsidR="00D240C0" w:rsidRPr="0032656C" w:rsidRDefault="00B22695">
            <w:pPr>
              <w:spacing w:line="240" w:lineRule="auto"/>
              <w:ind w:firstLineChars="0" w:firstLine="0"/>
              <w:jc w:val="center"/>
              <w:rPr>
                <w:sz w:val="21"/>
                <w:szCs w:val="21"/>
              </w:rPr>
            </w:pPr>
            <w:r w:rsidRPr="0032656C">
              <w:rPr>
                <w:rFonts w:hint="eastAsia"/>
                <w:sz w:val="21"/>
                <w:szCs w:val="21"/>
              </w:rPr>
              <w:t>污染物指标</w:t>
            </w:r>
          </w:p>
        </w:tc>
        <w:tc>
          <w:tcPr>
            <w:tcW w:w="2144" w:type="dxa"/>
            <w:vAlign w:val="center"/>
          </w:tcPr>
          <w:p w14:paraId="59B97B7D" w14:textId="77777777" w:rsidR="00D240C0" w:rsidRPr="0032656C" w:rsidRDefault="00B22695">
            <w:pPr>
              <w:spacing w:line="240" w:lineRule="auto"/>
              <w:ind w:firstLineChars="0" w:firstLine="0"/>
              <w:jc w:val="center"/>
              <w:rPr>
                <w:sz w:val="21"/>
                <w:szCs w:val="21"/>
              </w:rPr>
            </w:pPr>
            <w:r w:rsidRPr="0032656C">
              <w:rPr>
                <w:rFonts w:hint="eastAsia"/>
                <w:sz w:val="21"/>
                <w:szCs w:val="21"/>
              </w:rPr>
              <w:t>单位</w:t>
            </w:r>
          </w:p>
        </w:tc>
        <w:tc>
          <w:tcPr>
            <w:tcW w:w="1143" w:type="dxa"/>
            <w:vAlign w:val="center"/>
          </w:tcPr>
          <w:p w14:paraId="3BC3406E" w14:textId="77777777" w:rsidR="00D240C0" w:rsidRPr="0032656C" w:rsidRDefault="00B22695">
            <w:pPr>
              <w:spacing w:line="240" w:lineRule="auto"/>
              <w:ind w:firstLineChars="0" w:firstLine="0"/>
              <w:jc w:val="center"/>
              <w:rPr>
                <w:sz w:val="21"/>
                <w:szCs w:val="21"/>
              </w:rPr>
            </w:pPr>
            <w:r w:rsidRPr="0032656C">
              <w:rPr>
                <w:rFonts w:hint="eastAsia"/>
                <w:sz w:val="21"/>
                <w:szCs w:val="21"/>
              </w:rPr>
              <w:t>产污系数</w:t>
            </w:r>
          </w:p>
        </w:tc>
        <w:tc>
          <w:tcPr>
            <w:tcW w:w="3260" w:type="dxa"/>
            <w:vAlign w:val="center"/>
          </w:tcPr>
          <w:p w14:paraId="4C8B8384" w14:textId="77777777" w:rsidR="00D240C0" w:rsidRPr="0032656C" w:rsidRDefault="00B22695">
            <w:pPr>
              <w:spacing w:line="240" w:lineRule="auto"/>
              <w:ind w:firstLineChars="0" w:firstLine="0"/>
              <w:jc w:val="center"/>
              <w:rPr>
                <w:sz w:val="21"/>
                <w:szCs w:val="21"/>
              </w:rPr>
            </w:pPr>
            <w:r w:rsidRPr="0032656C">
              <w:rPr>
                <w:rFonts w:hint="eastAsia"/>
                <w:sz w:val="21"/>
                <w:szCs w:val="21"/>
              </w:rPr>
              <w:t>参数来源</w:t>
            </w:r>
          </w:p>
        </w:tc>
      </w:tr>
      <w:tr w:rsidR="0032656C" w:rsidRPr="0032656C" w14:paraId="6EE51393" w14:textId="77777777">
        <w:trPr>
          <w:trHeight w:val="393"/>
          <w:jc w:val="center"/>
        </w:trPr>
        <w:tc>
          <w:tcPr>
            <w:tcW w:w="1451" w:type="dxa"/>
            <w:vAlign w:val="center"/>
          </w:tcPr>
          <w:p w14:paraId="26DB9683" w14:textId="77777777" w:rsidR="00D240C0" w:rsidRPr="0032656C" w:rsidRDefault="00B22695">
            <w:pPr>
              <w:spacing w:line="240" w:lineRule="auto"/>
              <w:ind w:firstLineChars="0" w:firstLine="0"/>
              <w:jc w:val="center"/>
              <w:rPr>
                <w:sz w:val="21"/>
                <w:szCs w:val="21"/>
              </w:rPr>
            </w:pPr>
            <w:r w:rsidRPr="0032656C">
              <w:rPr>
                <w:rFonts w:hint="eastAsia"/>
                <w:sz w:val="21"/>
                <w:szCs w:val="21"/>
              </w:rPr>
              <w:t>二氧化硫</w:t>
            </w:r>
          </w:p>
        </w:tc>
        <w:tc>
          <w:tcPr>
            <w:tcW w:w="2144" w:type="dxa"/>
            <w:vAlign w:val="center"/>
          </w:tcPr>
          <w:p w14:paraId="5129DF21" w14:textId="77777777" w:rsidR="00D240C0" w:rsidRPr="0032656C" w:rsidRDefault="00B22695">
            <w:pPr>
              <w:spacing w:line="240" w:lineRule="auto"/>
              <w:ind w:firstLineChars="0" w:firstLine="0"/>
              <w:jc w:val="center"/>
              <w:rPr>
                <w:sz w:val="21"/>
                <w:szCs w:val="21"/>
              </w:rPr>
            </w:pPr>
            <w:r w:rsidRPr="0032656C">
              <w:rPr>
                <w:rFonts w:hint="eastAsia"/>
                <w:sz w:val="21"/>
                <w:szCs w:val="21"/>
              </w:rPr>
              <w:t>千克</w:t>
            </w:r>
            <w:r w:rsidRPr="0032656C">
              <w:rPr>
                <w:rFonts w:hint="eastAsia"/>
                <w:sz w:val="21"/>
                <w:szCs w:val="21"/>
              </w:rPr>
              <w:t>/</w:t>
            </w:r>
            <w:r w:rsidRPr="0032656C">
              <w:rPr>
                <w:rFonts w:hint="eastAsia"/>
                <w:sz w:val="21"/>
                <w:szCs w:val="21"/>
              </w:rPr>
              <w:t>万立方米</w:t>
            </w:r>
            <w:r w:rsidRPr="0032656C">
              <w:rPr>
                <w:rFonts w:hint="eastAsia"/>
                <w:sz w:val="21"/>
                <w:szCs w:val="21"/>
              </w:rPr>
              <w:t>-</w:t>
            </w:r>
            <w:r w:rsidRPr="0032656C">
              <w:rPr>
                <w:rFonts w:hint="eastAsia"/>
                <w:sz w:val="21"/>
                <w:szCs w:val="21"/>
              </w:rPr>
              <w:t>燃料</w:t>
            </w:r>
          </w:p>
        </w:tc>
        <w:tc>
          <w:tcPr>
            <w:tcW w:w="1143" w:type="dxa"/>
            <w:vAlign w:val="center"/>
          </w:tcPr>
          <w:p w14:paraId="4E61D007" w14:textId="77777777" w:rsidR="00D240C0" w:rsidRPr="0032656C" w:rsidRDefault="00B22695">
            <w:pPr>
              <w:spacing w:line="240" w:lineRule="auto"/>
              <w:ind w:firstLineChars="0" w:firstLine="0"/>
              <w:jc w:val="center"/>
              <w:rPr>
                <w:sz w:val="21"/>
                <w:szCs w:val="21"/>
              </w:rPr>
            </w:pPr>
            <w:r w:rsidRPr="0032656C">
              <w:rPr>
                <w:rFonts w:hint="eastAsia"/>
                <w:sz w:val="21"/>
                <w:szCs w:val="21"/>
              </w:rPr>
              <w:t>0.02S</w:t>
            </w:r>
          </w:p>
        </w:tc>
        <w:tc>
          <w:tcPr>
            <w:tcW w:w="3260" w:type="dxa"/>
            <w:vMerge w:val="restart"/>
            <w:vAlign w:val="center"/>
          </w:tcPr>
          <w:p w14:paraId="19766A9F" w14:textId="77777777" w:rsidR="00D240C0" w:rsidRPr="0032656C" w:rsidRDefault="00B22695">
            <w:pPr>
              <w:spacing w:line="240" w:lineRule="auto"/>
              <w:ind w:firstLineChars="0" w:firstLine="0"/>
              <w:rPr>
                <w:sz w:val="21"/>
                <w:szCs w:val="21"/>
              </w:rPr>
            </w:pPr>
            <w:r w:rsidRPr="0032656C">
              <w:rPr>
                <w:rFonts w:hint="eastAsia"/>
                <w:sz w:val="21"/>
                <w:szCs w:val="21"/>
              </w:rPr>
              <w:t>《排污许可证申请与核发技术规范</w:t>
            </w:r>
            <w:r w:rsidRPr="0032656C">
              <w:rPr>
                <w:rFonts w:hint="eastAsia"/>
                <w:sz w:val="21"/>
                <w:szCs w:val="21"/>
              </w:rPr>
              <w:t xml:space="preserve">  </w:t>
            </w:r>
            <w:r w:rsidRPr="0032656C">
              <w:rPr>
                <w:rFonts w:hint="eastAsia"/>
                <w:sz w:val="21"/>
                <w:szCs w:val="21"/>
              </w:rPr>
              <w:t>锅炉》（</w:t>
            </w:r>
            <w:r w:rsidRPr="0032656C">
              <w:rPr>
                <w:rFonts w:hint="eastAsia"/>
                <w:sz w:val="21"/>
                <w:szCs w:val="21"/>
              </w:rPr>
              <w:t>HJ953-2018</w:t>
            </w:r>
            <w:r w:rsidRPr="0032656C">
              <w:rPr>
                <w:rFonts w:hint="eastAsia"/>
                <w:sz w:val="21"/>
                <w:szCs w:val="21"/>
              </w:rPr>
              <w:t>）附录中表</w:t>
            </w:r>
            <w:r w:rsidRPr="0032656C">
              <w:rPr>
                <w:rFonts w:hint="eastAsia"/>
                <w:sz w:val="21"/>
                <w:szCs w:val="21"/>
              </w:rPr>
              <w:t xml:space="preserve">F.3 </w:t>
            </w:r>
            <w:r w:rsidRPr="0032656C">
              <w:rPr>
                <w:rFonts w:hint="eastAsia"/>
                <w:sz w:val="21"/>
                <w:szCs w:val="21"/>
              </w:rPr>
              <w:t>燃气工业锅炉的废气产排污系数</w:t>
            </w:r>
          </w:p>
        </w:tc>
      </w:tr>
      <w:tr w:rsidR="0032656C" w:rsidRPr="0032656C" w14:paraId="05C45F92" w14:textId="77777777">
        <w:trPr>
          <w:trHeight w:val="337"/>
          <w:jc w:val="center"/>
        </w:trPr>
        <w:tc>
          <w:tcPr>
            <w:tcW w:w="1451" w:type="dxa"/>
            <w:vAlign w:val="center"/>
          </w:tcPr>
          <w:p w14:paraId="652CE8FC" w14:textId="77777777" w:rsidR="00D240C0" w:rsidRPr="0032656C" w:rsidRDefault="00B22695">
            <w:pPr>
              <w:spacing w:line="240" w:lineRule="auto"/>
              <w:ind w:firstLineChars="0" w:firstLine="0"/>
              <w:jc w:val="center"/>
              <w:rPr>
                <w:sz w:val="21"/>
                <w:szCs w:val="21"/>
              </w:rPr>
            </w:pPr>
            <w:r w:rsidRPr="0032656C">
              <w:rPr>
                <w:rFonts w:hint="eastAsia"/>
                <w:sz w:val="21"/>
                <w:szCs w:val="21"/>
              </w:rPr>
              <w:t>氮氧化物</w:t>
            </w:r>
          </w:p>
        </w:tc>
        <w:tc>
          <w:tcPr>
            <w:tcW w:w="2144" w:type="dxa"/>
            <w:vAlign w:val="center"/>
          </w:tcPr>
          <w:p w14:paraId="06F2EBAF" w14:textId="77777777" w:rsidR="00D240C0" w:rsidRPr="0032656C" w:rsidRDefault="00B22695">
            <w:pPr>
              <w:spacing w:line="240" w:lineRule="auto"/>
              <w:ind w:firstLineChars="0" w:firstLine="0"/>
              <w:jc w:val="center"/>
              <w:rPr>
                <w:sz w:val="21"/>
                <w:szCs w:val="21"/>
              </w:rPr>
            </w:pPr>
            <w:r w:rsidRPr="0032656C">
              <w:rPr>
                <w:rFonts w:hint="eastAsia"/>
                <w:sz w:val="21"/>
                <w:szCs w:val="21"/>
              </w:rPr>
              <w:t>千克</w:t>
            </w:r>
            <w:r w:rsidRPr="0032656C">
              <w:rPr>
                <w:rFonts w:hint="eastAsia"/>
                <w:sz w:val="21"/>
                <w:szCs w:val="21"/>
              </w:rPr>
              <w:t>/</w:t>
            </w:r>
            <w:r w:rsidRPr="0032656C">
              <w:rPr>
                <w:rFonts w:hint="eastAsia"/>
                <w:sz w:val="21"/>
                <w:szCs w:val="21"/>
              </w:rPr>
              <w:t>万立方米</w:t>
            </w:r>
            <w:r w:rsidRPr="0032656C">
              <w:rPr>
                <w:rFonts w:hint="eastAsia"/>
                <w:sz w:val="21"/>
                <w:szCs w:val="21"/>
              </w:rPr>
              <w:t>-</w:t>
            </w:r>
            <w:r w:rsidRPr="0032656C">
              <w:rPr>
                <w:rFonts w:hint="eastAsia"/>
                <w:sz w:val="21"/>
                <w:szCs w:val="21"/>
              </w:rPr>
              <w:t>燃料</w:t>
            </w:r>
          </w:p>
        </w:tc>
        <w:tc>
          <w:tcPr>
            <w:tcW w:w="1143" w:type="dxa"/>
            <w:vAlign w:val="center"/>
          </w:tcPr>
          <w:p w14:paraId="30484DC6" w14:textId="77777777" w:rsidR="00D240C0" w:rsidRPr="0032656C" w:rsidRDefault="00B22695">
            <w:pPr>
              <w:spacing w:line="240" w:lineRule="auto"/>
              <w:ind w:firstLineChars="0" w:firstLine="0"/>
              <w:jc w:val="center"/>
              <w:rPr>
                <w:sz w:val="21"/>
                <w:szCs w:val="21"/>
              </w:rPr>
            </w:pPr>
            <w:r w:rsidRPr="0032656C">
              <w:rPr>
                <w:rFonts w:hint="eastAsia"/>
                <w:sz w:val="21"/>
                <w:szCs w:val="21"/>
              </w:rPr>
              <w:t>9.36</w:t>
            </w:r>
          </w:p>
        </w:tc>
        <w:tc>
          <w:tcPr>
            <w:tcW w:w="3260" w:type="dxa"/>
            <w:vMerge/>
            <w:vAlign w:val="center"/>
          </w:tcPr>
          <w:p w14:paraId="60DC7D6B" w14:textId="77777777" w:rsidR="00D240C0" w:rsidRPr="0032656C" w:rsidRDefault="00D240C0">
            <w:pPr>
              <w:spacing w:line="240" w:lineRule="auto"/>
              <w:ind w:firstLineChars="0" w:firstLine="0"/>
              <w:jc w:val="center"/>
              <w:rPr>
                <w:sz w:val="21"/>
                <w:szCs w:val="21"/>
              </w:rPr>
            </w:pPr>
          </w:p>
        </w:tc>
      </w:tr>
      <w:tr w:rsidR="0032656C" w:rsidRPr="0032656C" w14:paraId="7941D692" w14:textId="77777777">
        <w:trPr>
          <w:trHeight w:val="532"/>
          <w:jc w:val="center"/>
        </w:trPr>
        <w:tc>
          <w:tcPr>
            <w:tcW w:w="1451" w:type="dxa"/>
            <w:vAlign w:val="center"/>
          </w:tcPr>
          <w:p w14:paraId="59931484" w14:textId="77777777" w:rsidR="00D240C0" w:rsidRPr="0032656C" w:rsidRDefault="00B22695">
            <w:pPr>
              <w:spacing w:line="240" w:lineRule="auto"/>
              <w:ind w:firstLineChars="0" w:firstLine="0"/>
              <w:jc w:val="center"/>
              <w:rPr>
                <w:sz w:val="21"/>
                <w:szCs w:val="21"/>
              </w:rPr>
            </w:pPr>
            <w:r w:rsidRPr="0032656C">
              <w:rPr>
                <w:rFonts w:hint="eastAsia"/>
                <w:sz w:val="21"/>
                <w:szCs w:val="21"/>
              </w:rPr>
              <w:t>颗粒物</w:t>
            </w:r>
          </w:p>
        </w:tc>
        <w:tc>
          <w:tcPr>
            <w:tcW w:w="2144" w:type="dxa"/>
            <w:vAlign w:val="center"/>
          </w:tcPr>
          <w:p w14:paraId="7A86F9CB" w14:textId="77777777" w:rsidR="00D240C0" w:rsidRPr="0032656C" w:rsidRDefault="00B22695">
            <w:pPr>
              <w:spacing w:line="240" w:lineRule="auto"/>
              <w:ind w:firstLineChars="0" w:firstLine="0"/>
              <w:jc w:val="center"/>
              <w:rPr>
                <w:sz w:val="21"/>
                <w:szCs w:val="21"/>
              </w:rPr>
            </w:pPr>
            <w:r w:rsidRPr="0032656C">
              <w:rPr>
                <w:rFonts w:hint="eastAsia"/>
                <w:sz w:val="21"/>
                <w:szCs w:val="21"/>
              </w:rPr>
              <w:t>千克</w:t>
            </w:r>
            <w:r w:rsidRPr="0032656C">
              <w:rPr>
                <w:rFonts w:hint="eastAsia"/>
                <w:sz w:val="21"/>
                <w:szCs w:val="21"/>
              </w:rPr>
              <w:t>/</w:t>
            </w:r>
            <w:r w:rsidRPr="0032656C">
              <w:rPr>
                <w:rFonts w:hint="eastAsia"/>
                <w:sz w:val="21"/>
                <w:szCs w:val="21"/>
              </w:rPr>
              <w:t>万立方米</w:t>
            </w:r>
            <w:r w:rsidRPr="0032656C">
              <w:rPr>
                <w:rFonts w:hint="eastAsia"/>
                <w:sz w:val="21"/>
                <w:szCs w:val="21"/>
              </w:rPr>
              <w:t>-</w:t>
            </w:r>
            <w:r w:rsidRPr="0032656C">
              <w:rPr>
                <w:rFonts w:hint="eastAsia"/>
                <w:sz w:val="21"/>
                <w:szCs w:val="21"/>
              </w:rPr>
              <w:t>燃料</w:t>
            </w:r>
          </w:p>
        </w:tc>
        <w:tc>
          <w:tcPr>
            <w:tcW w:w="1143" w:type="dxa"/>
            <w:vAlign w:val="center"/>
          </w:tcPr>
          <w:p w14:paraId="2729EBE4" w14:textId="77777777" w:rsidR="00D240C0" w:rsidRPr="0032656C" w:rsidRDefault="00B22695">
            <w:pPr>
              <w:spacing w:line="240" w:lineRule="auto"/>
              <w:ind w:firstLineChars="0" w:firstLine="0"/>
              <w:jc w:val="center"/>
              <w:rPr>
                <w:sz w:val="21"/>
                <w:szCs w:val="21"/>
              </w:rPr>
            </w:pPr>
            <w:r w:rsidRPr="0032656C">
              <w:rPr>
                <w:rFonts w:hint="eastAsia"/>
                <w:sz w:val="21"/>
                <w:szCs w:val="21"/>
              </w:rPr>
              <w:t>2.4</w:t>
            </w:r>
          </w:p>
        </w:tc>
        <w:tc>
          <w:tcPr>
            <w:tcW w:w="3260" w:type="dxa"/>
            <w:vAlign w:val="center"/>
          </w:tcPr>
          <w:p w14:paraId="0E4B4925" w14:textId="77777777" w:rsidR="00D240C0" w:rsidRPr="0032656C" w:rsidRDefault="00B22695">
            <w:pPr>
              <w:spacing w:line="240" w:lineRule="auto"/>
              <w:ind w:firstLineChars="0" w:firstLine="0"/>
              <w:rPr>
                <w:sz w:val="21"/>
                <w:szCs w:val="21"/>
              </w:rPr>
            </w:pPr>
            <w:r w:rsidRPr="0032656C">
              <w:rPr>
                <w:rFonts w:hint="eastAsia"/>
                <w:sz w:val="21"/>
                <w:szCs w:val="21"/>
              </w:rPr>
              <w:t>《环境保护实用数据手册》（胡名操，机械工业出版社，</w:t>
            </w:r>
            <w:r w:rsidRPr="0032656C">
              <w:rPr>
                <w:rFonts w:hint="eastAsia"/>
                <w:sz w:val="21"/>
                <w:szCs w:val="21"/>
              </w:rPr>
              <w:t>1992</w:t>
            </w:r>
            <w:r w:rsidRPr="0032656C">
              <w:rPr>
                <w:rFonts w:hint="eastAsia"/>
                <w:sz w:val="21"/>
                <w:szCs w:val="21"/>
              </w:rPr>
              <w:t>年）</w:t>
            </w:r>
          </w:p>
        </w:tc>
      </w:tr>
      <w:tr w:rsidR="0032656C" w:rsidRPr="0032656C" w14:paraId="1DEDDE3D" w14:textId="77777777">
        <w:trPr>
          <w:trHeight w:val="819"/>
          <w:jc w:val="center"/>
        </w:trPr>
        <w:tc>
          <w:tcPr>
            <w:tcW w:w="7998" w:type="dxa"/>
            <w:gridSpan w:val="4"/>
            <w:vAlign w:val="center"/>
          </w:tcPr>
          <w:p w14:paraId="6DD19FD7" w14:textId="77777777" w:rsidR="00D240C0" w:rsidRPr="0032656C" w:rsidRDefault="00B22695">
            <w:pPr>
              <w:spacing w:line="240" w:lineRule="auto"/>
              <w:ind w:firstLineChars="0" w:firstLine="0"/>
              <w:rPr>
                <w:sz w:val="21"/>
                <w:szCs w:val="21"/>
              </w:rPr>
            </w:pPr>
            <w:r w:rsidRPr="0032656C">
              <w:rPr>
                <w:rFonts w:hint="eastAsia"/>
                <w:sz w:val="21"/>
                <w:szCs w:val="21"/>
              </w:rPr>
              <w:t>备注：产排污系数中二氧化硫系数是以含硫量（</w:t>
            </w:r>
            <w:r w:rsidRPr="0032656C">
              <w:rPr>
                <w:rFonts w:hint="eastAsia"/>
                <w:sz w:val="21"/>
                <w:szCs w:val="21"/>
              </w:rPr>
              <w:t>S</w:t>
            </w:r>
            <w:r w:rsidRPr="0032656C">
              <w:rPr>
                <w:rFonts w:hint="eastAsia"/>
                <w:sz w:val="21"/>
                <w:szCs w:val="21"/>
              </w:rPr>
              <w:t>）的形式来表示的，其中含硫量（</w:t>
            </w:r>
            <w:r w:rsidRPr="0032656C">
              <w:rPr>
                <w:rFonts w:hint="eastAsia"/>
                <w:sz w:val="21"/>
                <w:szCs w:val="21"/>
              </w:rPr>
              <w:t>S</w:t>
            </w:r>
            <w:r w:rsidRPr="0032656C">
              <w:rPr>
                <w:rFonts w:hint="eastAsia"/>
                <w:sz w:val="21"/>
                <w:szCs w:val="21"/>
              </w:rPr>
              <w:t>）是指燃气硫分含量，单位为毫克</w:t>
            </w:r>
            <w:r w:rsidRPr="0032656C">
              <w:rPr>
                <w:rFonts w:hint="eastAsia"/>
                <w:sz w:val="21"/>
                <w:szCs w:val="21"/>
              </w:rPr>
              <w:t>/</w:t>
            </w:r>
            <w:r w:rsidRPr="0032656C">
              <w:rPr>
                <w:rFonts w:hint="eastAsia"/>
                <w:sz w:val="21"/>
                <w:szCs w:val="21"/>
              </w:rPr>
              <w:t>立方米。本次评价天然气中硫的含量根据《天然气》（</w:t>
            </w:r>
            <w:r w:rsidRPr="0032656C">
              <w:rPr>
                <w:rFonts w:hint="eastAsia"/>
                <w:sz w:val="21"/>
                <w:szCs w:val="21"/>
              </w:rPr>
              <w:t>GB 17820-2012</w:t>
            </w:r>
            <w:r w:rsidRPr="0032656C">
              <w:rPr>
                <w:rFonts w:hint="eastAsia"/>
                <w:sz w:val="21"/>
                <w:szCs w:val="21"/>
              </w:rPr>
              <w:t>）中一类天然气中总硫≤</w:t>
            </w:r>
            <w:r w:rsidRPr="0032656C">
              <w:rPr>
                <w:rFonts w:hint="eastAsia"/>
                <w:sz w:val="21"/>
                <w:szCs w:val="21"/>
              </w:rPr>
              <w:t>60mg/m</w:t>
            </w:r>
            <w:r w:rsidRPr="0032656C">
              <w:rPr>
                <w:rFonts w:hint="eastAsia"/>
                <w:sz w:val="21"/>
                <w:szCs w:val="21"/>
                <w:vertAlign w:val="superscript"/>
              </w:rPr>
              <w:t>3</w:t>
            </w:r>
            <w:r w:rsidRPr="0032656C">
              <w:rPr>
                <w:rFonts w:hint="eastAsia"/>
                <w:sz w:val="21"/>
                <w:szCs w:val="21"/>
              </w:rPr>
              <w:t>的指标计算，则</w:t>
            </w:r>
            <w:r w:rsidRPr="0032656C">
              <w:rPr>
                <w:rFonts w:hint="eastAsia"/>
                <w:sz w:val="21"/>
                <w:szCs w:val="21"/>
              </w:rPr>
              <w:t>S=60</w:t>
            </w:r>
            <w:r w:rsidRPr="0032656C">
              <w:rPr>
                <w:rFonts w:hint="eastAsia"/>
                <w:sz w:val="21"/>
                <w:szCs w:val="21"/>
              </w:rPr>
              <w:t>。</w:t>
            </w:r>
          </w:p>
        </w:tc>
      </w:tr>
    </w:tbl>
    <w:p w14:paraId="497389A0" w14:textId="5FF3DFB6" w:rsidR="00D240C0" w:rsidRPr="0032656C" w:rsidRDefault="00B22695">
      <w:pPr>
        <w:ind w:firstLine="480"/>
      </w:pPr>
      <w:r w:rsidRPr="0032656C">
        <w:rPr>
          <w:rFonts w:hint="eastAsia"/>
        </w:rPr>
        <w:t>项目锅炉采用低氮燃烧技术，</w:t>
      </w:r>
      <w:bookmarkStart w:id="27" w:name="_Hlk105258896"/>
      <w:r w:rsidRPr="0032656C">
        <w:rPr>
          <w:rFonts w:hint="eastAsia"/>
        </w:rPr>
        <w:t>低氮燃烧器的去除率为</w:t>
      </w:r>
      <w:r w:rsidRPr="0032656C">
        <w:rPr>
          <w:rFonts w:hint="eastAsia"/>
        </w:rPr>
        <w:t>40%</w:t>
      </w:r>
      <w:r w:rsidRPr="0032656C">
        <w:rPr>
          <w:rFonts w:hint="eastAsia"/>
        </w:rPr>
        <w:t>以上</w:t>
      </w:r>
      <w:bookmarkEnd w:id="27"/>
      <w:r w:rsidRPr="0032656C">
        <w:rPr>
          <w:rFonts w:hint="eastAsia"/>
        </w:rPr>
        <w:t>，锅炉每天运行</w:t>
      </w:r>
      <w:r w:rsidRPr="0032656C">
        <w:rPr>
          <w:rFonts w:hint="eastAsia"/>
        </w:rPr>
        <w:t>10</w:t>
      </w:r>
      <w:r w:rsidRPr="0032656C">
        <w:rPr>
          <w:rFonts w:hint="eastAsia"/>
        </w:rPr>
        <w:t>小时，年运行</w:t>
      </w:r>
      <w:r w:rsidRPr="0032656C">
        <w:rPr>
          <w:rFonts w:hint="eastAsia"/>
        </w:rPr>
        <w:t>365</w:t>
      </w:r>
      <w:r w:rsidRPr="0032656C">
        <w:rPr>
          <w:rFonts w:hint="eastAsia"/>
        </w:rPr>
        <w:t>天，使用天然气量为</w:t>
      </w:r>
      <w:r w:rsidRPr="0032656C">
        <w:rPr>
          <w:rFonts w:hint="eastAsia"/>
        </w:rPr>
        <w:t>165</w:t>
      </w:r>
      <w:r w:rsidRPr="0032656C">
        <w:rPr>
          <w:rFonts w:hint="eastAsia"/>
        </w:rPr>
        <w:t>万</w:t>
      </w:r>
      <w:r w:rsidRPr="0032656C">
        <w:rPr>
          <w:rFonts w:hint="eastAsia"/>
        </w:rPr>
        <w:t>m</w:t>
      </w:r>
      <w:r w:rsidRPr="0032656C">
        <w:rPr>
          <w:rFonts w:hint="eastAsia"/>
          <w:vertAlign w:val="superscript"/>
        </w:rPr>
        <w:t>3</w:t>
      </w:r>
      <w:r w:rsidRPr="0032656C">
        <w:rPr>
          <w:rFonts w:hint="eastAsia"/>
        </w:rPr>
        <w:t>/a</w:t>
      </w:r>
      <w:r w:rsidRPr="0032656C">
        <w:rPr>
          <w:rFonts w:hint="eastAsia"/>
        </w:rPr>
        <w:t>。经计算，本项目锅炉运行过程中产生的颗粒物量为</w:t>
      </w:r>
      <w:r w:rsidRPr="0032656C">
        <w:rPr>
          <w:rFonts w:hint="eastAsia"/>
        </w:rPr>
        <w:t>0.072t/a</w:t>
      </w:r>
      <w:r w:rsidRPr="0032656C">
        <w:rPr>
          <w:rFonts w:hint="eastAsia"/>
        </w:rPr>
        <w:t>，二氧化硫量为</w:t>
      </w:r>
      <w:r w:rsidRPr="0032656C">
        <w:rPr>
          <w:rFonts w:hint="eastAsia"/>
        </w:rPr>
        <w:t>0.036t/a</w:t>
      </w:r>
      <w:r w:rsidRPr="0032656C">
        <w:rPr>
          <w:rFonts w:hint="eastAsia"/>
        </w:rPr>
        <w:t>，氮氧化物量为</w:t>
      </w:r>
      <w:r w:rsidR="003F42B5" w:rsidRPr="0032656C">
        <w:t>0.1685</w:t>
      </w:r>
      <w:r w:rsidRPr="0032656C">
        <w:rPr>
          <w:rFonts w:hint="eastAsia"/>
        </w:rPr>
        <w:t>t/a</w:t>
      </w:r>
      <w:r w:rsidRPr="0032656C">
        <w:rPr>
          <w:rFonts w:hint="eastAsia"/>
        </w:rPr>
        <w:t>。</w:t>
      </w:r>
    </w:p>
    <w:p w14:paraId="70739331" w14:textId="77777777" w:rsidR="00D240C0" w:rsidRPr="0032656C" w:rsidRDefault="00B22695">
      <w:pPr>
        <w:ind w:firstLine="480"/>
        <w:rPr>
          <w:kern w:val="2"/>
          <w:szCs w:val="24"/>
        </w:rPr>
      </w:pPr>
      <w:r w:rsidRPr="0032656C">
        <w:rPr>
          <w:rFonts w:hint="eastAsia"/>
          <w:kern w:val="2"/>
          <w:szCs w:val="24"/>
        </w:rPr>
        <w:t>燃气锅炉废气污染源源强核算结果及相关参数见表</w:t>
      </w:r>
      <w:r w:rsidRPr="0032656C">
        <w:rPr>
          <w:rFonts w:hint="eastAsia"/>
          <w:kern w:val="2"/>
          <w:szCs w:val="24"/>
        </w:rPr>
        <w:t>3.3-2</w:t>
      </w:r>
      <w:r w:rsidRPr="0032656C">
        <w:rPr>
          <w:rFonts w:hint="eastAsia"/>
          <w:kern w:val="2"/>
          <w:szCs w:val="24"/>
        </w:rPr>
        <w:t>。</w:t>
      </w:r>
    </w:p>
    <w:p w14:paraId="1CE2B75D" w14:textId="77777777" w:rsidR="00D240C0" w:rsidRPr="0032656C" w:rsidRDefault="00B22695">
      <w:pPr>
        <w:ind w:firstLineChars="0" w:firstLine="0"/>
        <w:jc w:val="center"/>
        <w:rPr>
          <w:b/>
          <w:kern w:val="2"/>
        </w:rPr>
      </w:pPr>
      <w:r w:rsidRPr="0032656C">
        <w:rPr>
          <w:rFonts w:hint="eastAsia"/>
          <w:b/>
          <w:kern w:val="2"/>
        </w:rPr>
        <w:t>表</w:t>
      </w:r>
      <w:r w:rsidRPr="0032656C">
        <w:rPr>
          <w:rFonts w:hint="eastAsia"/>
          <w:b/>
          <w:kern w:val="2"/>
        </w:rPr>
        <w:t xml:space="preserve">3.3-2  </w:t>
      </w:r>
      <w:r w:rsidRPr="0032656C">
        <w:rPr>
          <w:rFonts w:hint="eastAsia"/>
          <w:b/>
          <w:kern w:val="2"/>
        </w:rPr>
        <w:t>锅炉废气污染源源强核算结果及相关参数一览表</w:t>
      </w:r>
    </w:p>
    <w:tbl>
      <w:tblPr>
        <w:tblW w:w="8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405"/>
        <w:gridCol w:w="516"/>
        <w:gridCol w:w="604"/>
        <w:gridCol w:w="373"/>
        <w:gridCol w:w="1077"/>
        <w:gridCol w:w="757"/>
        <w:gridCol w:w="901"/>
        <w:gridCol w:w="669"/>
        <w:gridCol w:w="481"/>
        <w:gridCol w:w="1077"/>
        <w:gridCol w:w="758"/>
      </w:tblGrid>
      <w:tr w:rsidR="0032656C" w:rsidRPr="0032656C" w14:paraId="22E9F437" w14:textId="77777777" w:rsidTr="00F85422">
        <w:trPr>
          <w:trHeight w:val="38"/>
          <w:jc w:val="center"/>
        </w:trPr>
        <w:tc>
          <w:tcPr>
            <w:tcW w:w="474" w:type="dxa"/>
            <w:vMerge w:val="restart"/>
            <w:vAlign w:val="center"/>
          </w:tcPr>
          <w:p w14:paraId="40A1284D"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bCs/>
                <w:kern w:val="2"/>
                <w:sz w:val="21"/>
                <w:szCs w:val="21"/>
              </w:rPr>
              <w:t>工序</w:t>
            </w:r>
            <w:r w:rsidRPr="0032656C">
              <w:rPr>
                <w:bCs/>
                <w:kern w:val="2"/>
                <w:sz w:val="21"/>
                <w:szCs w:val="21"/>
              </w:rPr>
              <w:t>/</w:t>
            </w:r>
            <w:r w:rsidRPr="0032656C">
              <w:rPr>
                <w:bCs/>
                <w:kern w:val="2"/>
                <w:sz w:val="21"/>
                <w:szCs w:val="21"/>
              </w:rPr>
              <w:t>生产</w:t>
            </w:r>
            <w:r w:rsidRPr="0032656C">
              <w:rPr>
                <w:rFonts w:hint="eastAsia"/>
                <w:bCs/>
                <w:kern w:val="2"/>
                <w:sz w:val="21"/>
                <w:szCs w:val="21"/>
              </w:rPr>
              <w:t>线</w:t>
            </w:r>
          </w:p>
        </w:tc>
        <w:tc>
          <w:tcPr>
            <w:tcW w:w="405" w:type="dxa"/>
            <w:vMerge w:val="restart"/>
            <w:vAlign w:val="center"/>
          </w:tcPr>
          <w:p w14:paraId="0193F0B0"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bCs/>
                <w:kern w:val="2"/>
                <w:sz w:val="21"/>
                <w:szCs w:val="21"/>
              </w:rPr>
              <w:t>装置</w:t>
            </w:r>
          </w:p>
        </w:tc>
        <w:tc>
          <w:tcPr>
            <w:tcW w:w="516" w:type="dxa"/>
            <w:vMerge w:val="restart"/>
            <w:vAlign w:val="center"/>
          </w:tcPr>
          <w:p w14:paraId="238533D5"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bCs/>
                <w:kern w:val="2"/>
                <w:sz w:val="21"/>
                <w:szCs w:val="21"/>
              </w:rPr>
              <w:t>污染源</w:t>
            </w:r>
          </w:p>
        </w:tc>
        <w:tc>
          <w:tcPr>
            <w:tcW w:w="604" w:type="dxa"/>
            <w:vMerge w:val="restart"/>
            <w:vAlign w:val="center"/>
          </w:tcPr>
          <w:p w14:paraId="48222615"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bCs/>
                <w:kern w:val="2"/>
                <w:sz w:val="21"/>
                <w:szCs w:val="21"/>
              </w:rPr>
              <w:t>污染物</w:t>
            </w:r>
          </w:p>
        </w:tc>
        <w:tc>
          <w:tcPr>
            <w:tcW w:w="373" w:type="dxa"/>
            <w:vMerge w:val="restart"/>
            <w:vAlign w:val="center"/>
          </w:tcPr>
          <w:p w14:paraId="611BBF58" w14:textId="77777777" w:rsidR="00D240C0" w:rsidRPr="0032656C" w:rsidRDefault="00B22695">
            <w:pPr>
              <w:adjustRightInd w:val="0"/>
              <w:snapToGrid w:val="0"/>
              <w:spacing w:line="240" w:lineRule="auto"/>
              <w:ind w:leftChars="-50" w:left="-120" w:rightChars="-50" w:right="-120" w:firstLineChars="0" w:firstLine="0"/>
              <w:jc w:val="center"/>
              <w:rPr>
                <w:bCs/>
                <w:sz w:val="21"/>
                <w:szCs w:val="21"/>
              </w:rPr>
            </w:pPr>
            <w:r w:rsidRPr="0032656C">
              <w:rPr>
                <w:bCs/>
                <w:kern w:val="2"/>
                <w:sz w:val="21"/>
                <w:szCs w:val="21"/>
              </w:rPr>
              <w:t>核算方法</w:t>
            </w:r>
          </w:p>
        </w:tc>
        <w:tc>
          <w:tcPr>
            <w:tcW w:w="2735" w:type="dxa"/>
            <w:gridSpan w:val="3"/>
            <w:vAlign w:val="center"/>
          </w:tcPr>
          <w:p w14:paraId="00886EAF"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sz w:val="21"/>
                <w:szCs w:val="21"/>
              </w:rPr>
              <w:t>污染物产生量</w:t>
            </w:r>
          </w:p>
        </w:tc>
        <w:tc>
          <w:tcPr>
            <w:tcW w:w="1150" w:type="dxa"/>
            <w:gridSpan w:val="2"/>
            <w:vAlign w:val="center"/>
          </w:tcPr>
          <w:p w14:paraId="0D0AEFA4"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治理措施</w:t>
            </w:r>
          </w:p>
        </w:tc>
        <w:tc>
          <w:tcPr>
            <w:tcW w:w="1835" w:type="dxa"/>
            <w:gridSpan w:val="2"/>
            <w:vAlign w:val="center"/>
          </w:tcPr>
          <w:p w14:paraId="779825AA" w14:textId="77777777" w:rsidR="00D240C0" w:rsidRPr="0032656C" w:rsidRDefault="00B22695">
            <w:pPr>
              <w:adjustRightInd w:val="0"/>
              <w:snapToGrid w:val="0"/>
              <w:spacing w:line="240" w:lineRule="auto"/>
              <w:ind w:leftChars="-50" w:left="-120" w:rightChars="-50" w:right="-120" w:firstLineChars="0" w:firstLine="0"/>
              <w:jc w:val="center"/>
              <w:rPr>
                <w:bCs/>
                <w:sz w:val="21"/>
                <w:szCs w:val="21"/>
              </w:rPr>
            </w:pPr>
            <w:r w:rsidRPr="0032656C">
              <w:rPr>
                <w:rFonts w:hint="eastAsia"/>
                <w:bCs/>
                <w:sz w:val="21"/>
                <w:szCs w:val="21"/>
              </w:rPr>
              <w:t>污染物排放量</w:t>
            </w:r>
          </w:p>
        </w:tc>
      </w:tr>
      <w:tr w:rsidR="0032656C" w:rsidRPr="0032656C" w14:paraId="24085867" w14:textId="77777777" w:rsidTr="00F85422">
        <w:trPr>
          <w:trHeight w:val="38"/>
          <w:jc w:val="center"/>
        </w:trPr>
        <w:tc>
          <w:tcPr>
            <w:tcW w:w="474" w:type="dxa"/>
            <w:vMerge/>
            <w:vAlign w:val="center"/>
          </w:tcPr>
          <w:p w14:paraId="044AB12F" w14:textId="77777777" w:rsidR="00D240C0" w:rsidRPr="0032656C" w:rsidRDefault="00D240C0">
            <w:pPr>
              <w:adjustRightInd w:val="0"/>
              <w:snapToGrid w:val="0"/>
              <w:spacing w:line="240" w:lineRule="auto"/>
              <w:ind w:leftChars="-50" w:left="-120" w:rightChars="-50" w:right="-120" w:firstLineChars="0" w:firstLine="0"/>
              <w:jc w:val="center"/>
              <w:rPr>
                <w:bCs/>
                <w:kern w:val="2"/>
                <w:sz w:val="21"/>
                <w:szCs w:val="21"/>
              </w:rPr>
            </w:pPr>
          </w:p>
        </w:tc>
        <w:tc>
          <w:tcPr>
            <w:tcW w:w="405" w:type="dxa"/>
            <w:vMerge/>
            <w:vAlign w:val="center"/>
          </w:tcPr>
          <w:p w14:paraId="407C0B53" w14:textId="77777777" w:rsidR="00D240C0" w:rsidRPr="0032656C" w:rsidRDefault="00D240C0">
            <w:pPr>
              <w:adjustRightInd w:val="0"/>
              <w:snapToGrid w:val="0"/>
              <w:spacing w:line="240" w:lineRule="auto"/>
              <w:ind w:leftChars="-50" w:left="-120" w:rightChars="-50" w:right="-120" w:firstLineChars="0" w:firstLine="0"/>
              <w:jc w:val="center"/>
              <w:rPr>
                <w:bCs/>
                <w:kern w:val="2"/>
                <w:sz w:val="21"/>
                <w:szCs w:val="21"/>
              </w:rPr>
            </w:pPr>
          </w:p>
        </w:tc>
        <w:tc>
          <w:tcPr>
            <w:tcW w:w="516" w:type="dxa"/>
            <w:vMerge/>
            <w:vAlign w:val="center"/>
          </w:tcPr>
          <w:p w14:paraId="71CB5248" w14:textId="77777777" w:rsidR="00D240C0" w:rsidRPr="0032656C" w:rsidRDefault="00D240C0">
            <w:pPr>
              <w:adjustRightInd w:val="0"/>
              <w:snapToGrid w:val="0"/>
              <w:spacing w:line="240" w:lineRule="auto"/>
              <w:ind w:leftChars="-50" w:left="-120" w:rightChars="-50" w:right="-120" w:firstLineChars="0" w:firstLine="0"/>
              <w:jc w:val="center"/>
              <w:rPr>
                <w:bCs/>
                <w:sz w:val="21"/>
                <w:szCs w:val="21"/>
              </w:rPr>
            </w:pPr>
          </w:p>
        </w:tc>
        <w:tc>
          <w:tcPr>
            <w:tcW w:w="604" w:type="dxa"/>
            <w:vMerge/>
            <w:vAlign w:val="center"/>
          </w:tcPr>
          <w:p w14:paraId="202079E9" w14:textId="77777777" w:rsidR="00D240C0" w:rsidRPr="0032656C" w:rsidRDefault="00D240C0">
            <w:pPr>
              <w:adjustRightInd w:val="0"/>
              <w:snapToGrid w:val="0"/>
              <w:spacing w:line="240" w:lineRule="auto"/>
              <w:ind w:leftChars="-50" w:left="-120" w:rightChars="-50" w:right="-120" w:firstLineChars="0" w:firstLine="0"/>
              <w:jc w:val="center"/>
              <w:rPr>
                <w:bCs/>
                <w:kern w:val="2"/>
                <w:sz w:val="21"/>
                <w:szCs w:val="21"/>
              </w:rPr>
            </w:pPr>
          </w:p>
        </w:tc>
        <w:tc>
          <w:tcPr>
            <w:tcW w:w="373" w:type="dxa"/>
            <w:vMerge/>
            <w:vAlign w:val="center"/>
          </w:tcPr>
          <w:p w14:paraId="18F1ACE6" w14:textId="77777777" w:rsidR="00D240C0" w:rsidRPr="0032656C" w:rsidRDefault="00D240C0">
            <w:pPr>
              <w:adjustRightInd w:val="0"/>
              <w:snapToGrid w:val="0"/>
              <w:spacing w:line="240" w:lineRule="auto"/>
              <w:ind w:leftChars="-50" w:left="-120" w:rightChars="-50" w:right="-120" w:firstLineChars="0" w:firstLine="0"/>
              <w:jc w:val="center"/>
              <w:rPr>
                <w:bCs/>
                <w:kern w:val="2"/>
                <w:sz w:val="21"/>
                <w:szCs w:val="21"/>
              </w:rPr>
            </w:pPr>
          </w:p>
        </w:tc>
        <w:tc>
          <w:tcPr>
            <w:tcW w:w="1077" w:type="dxa"/>
            <w:vAlign w:val="center"/>
          </w:tcPr>
          <w:p w14:paraId="0A82B173"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产生浓度</w:t>
            </w:r>
            <w:r w:rsidRPr="0032656C">
              <w:rPr>
                <w:rFonts w:hint="eastAsia"/>
                <w:kern w:val="2"/>
                <w:sz w:val="21"/>
                <w:szCs w:val="24"/>
              </w:rPr>
              <w:t>（</w:t>
            </w:r>
            <w:r w:rsidRPr="0032656C">
              <w:rPr>
                <w:rFonts w:hint="eastAsia"/>
                <w:kern w:val="2"/>
                <w:sz w:val="21"/>
                <w:szCs w:val="24"/>
              </w:rPr>
              <w:t>mg/m</w:t>
            </w:r>
            <w:r w:rsidRPr="0032656C">
              <w:rPr>
                <w:rFonts w:hint="eastAsia"/>
                <w:kern w:val="2"/>
                <w:sz w:val="21"/>
                <w:szCs w:val="24"/>
                <w:vertAlign w:val="superscript"/>
              </w:rPr>
              <w:t>3</w:t>
            </w:r>
            <w:r w:rsidRPr="0032656C">
              <w:rPr>
                <w:rFonts w:hint="eastAsia"/>
                <w:kern w:val="2"/>
                <w:sz w:val="21"/>
                <w:szCs w:val="24"/>
              </w:rPr>
              <w:t>）</w:t>
            </w:r>
          </w:p>
        </w:tc>
        <w:tc>
          <w:tcPr>
            <w:tcW w:w="757" w:type="dxa"/>
            <w:vAlign w:val="center"/>
          </w:tcPr>
          <w:p w14:paraId="52DE3D9A" w14:textId="77777777" w:rsidR="00D240C0" w:rsidRPr="0032656C" w:rsidRDefault="00B22695">
            <w:pPr>
              <w:adjustRightInd w:val="0"/>
              <w:snapToGrid w:val="0"/>
              <w:spacing w:line="240" w:lineRule="auto"/>
              <w:ind w:leftChars="-50" w:left="-120" w:rightChars="-50" w:right="-120" w:firstLineChars="0" w:firstLine="0"/>
              <w:jc w:val="center"/>
              <w:textAlignment w:val="center"/>
              <w:rPr>
                <w:bCs/>
                <w:sz w:val="21"/>
                <w:szCs w:val="21"/>
              </w:rPr>
            </w:pPr>
            <w:r w:rsidRPr="0032656C">
              <w:rPr>
                <w:bCs/>
                <w:sz w:val="21"/>
                <w:szCs w:val="21"/>
              </w:rPr>
              <w:t>产生量</w:t>
            </w:r>
          </w:p>
          <w:p w14:paraId="32EE18F5"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bCs/>
                <w:sz w:val="21"/>
                <w:szCs w:val="21"/>
              </w:rPr>
              <w:t>(t/a)</w:t>
            </w:r>
          </w:p>
        </w:tc>
        <w:tc>
          <w:tcPr>
            <w:tcW w:w="901" w:type="dxa"/>
            <w:vAlign w:val="center"/>
          </w:tcPr>
          <w:p w14:paraId="73404AF0"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烟气量</w:t>
            </w:r>
          </w:p>
          <w:p w14:paraId="0487D486"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w:t>
            </w:r>
            <w:r w:rsidRPr="0032656C">
              <w:rPr>
                <w:rFonts w:hint="eastAsia"/>
                <w:bCs/>
                <w:kern w:val="2"/>
                <w:sz w:val="21"/>
                <w:szCs w:val="21"/>
              </w:rPr>
              <w:t>m</w:t>
            </w:r>
            <w:r w:rsidRPr="0032656C">
              <w:rPr>
                <w:rFonts w:hint="eastAsia"/>
                <w:bCs/>
                <w:kern w:val="2"/>
                <w:sz w:val="21"/>
                <w:szCs w:val="21"/>
                <w:vertAlign w:val="superscript"/>
              </w:rPr>
              <w:t>3</w:t>
            </w:r>
            <w:r w:rsidRPr="0032656C">
              <w:rPr>
                <w:rFonts w:hint="eastAsia"/>
                <w:bCs/>
                <w:kern w:val="2"/>
                <w:sz w:val="21"/>
                <w:szCs w:val="21"/>
              </w:rPr>
              <w:t>/a</w:t>
            </w:r>
            <w:r w:rsidRPr="0032656C">
              <w:rPr>
                <w:rFonts w:hint="eastAsia"/>
                <w:bCs/>
                <w:kern w:val="2"/>
                <w:sz w:val="21"/>
                <w:szCs w:val="21"/>
              </w:rPr>
              <w:t>）</w:t>
            </w:r>
          </w:p>
        </w:tc>
        <w:tc>
          <w:tcPr>
            <w:tcW w:w="669" w:type="dxa"/>
            <w:vAlign w:val="center"/>
          </w:tcPr>
          <w:p w14:paraId="69F0CB8E" w14:textId="77777777" w:rsidR="00D240C0" w:rsidRPr="0032656C" w:rsidRDefault="00B22695">
            <w:pPr>
              <w:adjustRightInd w:val="0"/>
              <w:snapToGrid w:val="0"/>
              <w:spacing w:line="240" w:lineRule="auto"/>
              <w:ind w:leftChars="-50" w:left="-120" w:rightChars="-50" w:right="-120" w:firstLineChars="0" w:firstLine="0"/>
              <w:jc w:val="center"/>
              <w:rPr>
                <w:bCs/>
                <w:sz w:val="21"/>
                <w:szCs w:val="21"/>
              </w:rPr>
            </w:pPr>
            <w:r w:rsidRPr="0032656C">
              <w:rPr>
                <w:bCs/>
                <w:kern w:val="2"/>
                <w:sz w:val="21"/>
                <w:szCs w:val="21"/>
              </w:rPr>
              <w:t>工艺</w:t>
            </w:r>
          </w:p>
        </w:tc>
        <w:tc>
          <w:tcPr>
            <w:tcW w:w="481" w:type="dxa"/>
            <w:vAlign w:val="center"/>
          </w:tcPr>
          <w:p w14:paraId="55BDED3D"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bCs/>
                <w:kern w:val="2"/>
                <w:sz w:val="21"/>
                <w:szCs w:val="21"/>
              </w:rPr>
              <w:t>效率</w:t>
            </w:r>
          </w:p>
        </w:tc>
        <w:tc>
          <w:tcPr>
            <w:tcW w:w="1077" w:type="dxa"/>
            <w:vAlign w:val="center"/>
          </w:tcPr>
          <w:p w14:paraId="72431127"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排放浓度（</w:t>
            </w:r>
            <w:r w:rsidRPr="0032656C">
              <w:rPr>
                <w:rFonts w:hint="eastAsia"/>
                <w:bCs/>
                <w:kern w:val="2"/>
                <w:sz w:val="21"/>
                <w:szCs w:val="21"/>
              </w:rPr>
              <w:t>mg/m</w:t>
            </w:r>
            <w:r w:rsidRPr="0032656C">
              <w:rPr>
                <w:rFonts w:hint="eastAsia"/>
                <w:bCs/>
                <w:kern w:val="2"/>
                <w:sz w:val="21"/>
                <w:szCs w:val="21"/>
                <w:vertAlign w:val="superscript"/>
              </w:rPr>
              <w:t>3</w:t>
            </w:r>
            <w:r w:rsidRPr="0032656C">
              <w:rPr>
                <w:rFonts w:hint="eastAsia"/>
                <w:bCs/>
                <w:kern w:val="2"/>
                <w:sz w:val="21"/>
                <w:szCs w:val="21"/>
              </w:rPr>
              <w:t>）</w:t>
            </w:r>
          </w:p>
        </w:tc>
        <w:tc>
          <w:tcPr>
            <w:tcW w:w="758" w:type="dxa"/>
            <w:vAlign w:val="center"/>
          </w:tcPr>
          <w:p w14:paraId="11F5F6C3"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bCs/>
                <w:sz w:val="21"/>
                <w:szCs w:val="21"/>
              </w:rPr>
              <w:t>排放量</w:t>
            </w:r>
            <w:r w:rsidRPr="0032656C">
              <w:rPr>
                <w:bCs/>
                <w:sz w:val="21"/>
                <w:szCs w:val="21"/>
              </w:rPr>
              <w:t>(t/a)</w:t>
            </w:r>
          </w:p>
        </w:tc>
      </w:tr>
      <w:tr w:rsidR="0032656C" w:rsidRPr="0032656C" w14:paraId="71E3ADBC" w14:textId="77777777" w:rsidTr="00F85422">
        <w:trPr>
          <w:trHeight w:val="567"/>
          <w:jc w:val="center"/>
        </w:trPr>
        <w:tc>
          <w:tcPr>
            <w:tcW w:w="474" w:type="dxa"/>
            <w:vMerge w:val="restart"/>
            <w:vAlign w:val="center"/>
          </w:tcPr>
          <w:p w14:paraId="6F343EC8"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燃气锅炉</w:t>
            </w:r>
          </w:p>
        </w:tc>
        <w:tc>
          <w:tcPr>
            <w:tcW w:w="405" w:type="dxa"/>
            <w:vMerge w:val="restart"/>
            <w:vAlign w:val="center"/>
          </w:tcPr>
          <w:p w14:paraId="425976EB"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燃气锅炉</w:t>
            </w:r>
          </w:p>
        </w:tc>
        <w:tc>
          <w:tcPr>
            <w:tcW w:w="516" w:type="dxa"/>
            <w:vMerge w:val="restart"/>
            <w:vAlign w:val="center"/>
          </w:tcPr>
          <w:p w14:paraId="7D33DD60" w14:textId="77777777" w:rsidR="00D240C0" w:rsidRPr="0032656C" w:rsidRDefault="00B22695">
            <w:pPr>
              <w:adjustRightInd w:val="0"/>
              <w:snapToGrid w:val="0"/>
              <w:spacing w:line="240" w:lineRule="auto"/>
              <w:ind w:leftChars="-50" w:left="-120" w:rightChars="-50" w:right="-120" w:firstLineChars="0" w:firstLine="0"/>
              <w:jc w:val="center"/>
              <w:rPr>
                <w:bCs/>
                <w:sz w:val="21"/>
                <w:szCs w:val="21"/>
              </w:rPr>
            </w:pPr>
            <w:r w:rsidRPr="0032656C">
              <w:rPr>
                <w:rFonts w:hint="eastAsia"/>
                <w:bCs/>
                <w:sz w:val="21"/>
                <w:szCs w:val="21"/>
              </w:rPr>
              <w:t>烟气</w:t>
            </w:r>
          </w:p>
        </w:tc>
        <w:tc>
          <w:tcPr>
            <w:tcW w:w="604" w:type="dxa"/>
            <w:vAlign w:val="center"/>
          </w:tcPr>
          <w:p w14:paraId="49C09B11"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颗粒物</w:t>
            </w:r>
          </w:p>
        </w:tc>
        <w:tc>
          <w:tcPr>
            <w:tcW w:w="373" w:type="dxa"/>
            <w:vMerge w:val="restart"/>
            <w:vAlign w:val="center"/>
          </w:tcPr>
          <w:p w14:paraId="7D09CA4B"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产污</w:t>
            </w:r>
            <w:r w:rsidRPr="0032656C">
              <w:rPr>
                <w:bCs/>
                <w:kern w:val="2"/>
                <w:sz w:val="21"/>
                <w:szCs w:val="21"/>
              </w:rPr>
              <w:t>系数</w:t>
            </w:r>
            <w:r w:rsidRPr="0032656C">
              <w:rPr>
                <w:bCs/>
                <w:kern w:val="2"/>
                <w:sz w:val="21"/>
                <w:szCs w:val="21"/>
              </w:rPr>
              <w:lastRenderedPageBreak/>
              <w:t>法</w:t>
            </w:r>
          </w:p>
        </w:tc>
        <w:tc>
          <w:tcPr>
            <w:tcW w:w="1077" w:type="dxa"/>
            <w:vAlign w:val="center"/>
          </w:tcPr>
          <w:p w14:paraId="7BA28765"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lastRenderedPageBreak/>
              <w:t>18.27</w:t>
            </w:r>
          </w:p>
        </w:tc>
        <w:tc>
          <w:tcPr>
            <w:tcW w:w="757" w:type="dxa"/>
            <w:vAlign w:val="center"/>
          </w:tcPr>
          <w:p w14:paraId="25311A1D"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0.072</w:t>
            </w:r>
          </w:p>
        </w:tc>
        <w:tc>
          <w:tcPr>
            <w:tcW w:w="901" w:type="dxa"/>
            <w:vAlign w:val="center"/>
          </w:tcPr>
          <w:p w14:paraId="67C39E14" w14:textId="77777777" w:rsidR="00D240C0" w:rsidRPr="0032656C" w:rsidRDefault="00D240C0">
            <w:pPr>
              <w:adjustRightInd w:val="0"/>
              <w:snapToGrid w:val="0"/>
              <w:spacing w:line="240" w:lineRule="auto"/>
              <w:ind w:leftChars="-50" w:left="-120" w:rightChars="-50" w:right="-120" w:firstLineChars="0" w:firstLine="0"/>
              <w:jc w:val="center"/>
              <w:rPr>
                <w:bCs/>
                <w:kern w:val="2"/>
                <w:sz w:val="21"/>
                <w:szCs w:val="21"/>
              </w:rPr>
            </w:pPr>
          </w:p>
        </w:tc>
        <w:tc>
          <w:tcPr>
            <w:tcW w:w="669" w:type="dxa"/>
            <w:vAlign w:val="center"/>
          </w:tcPr>
          <w:p w14:paraId="56945369" w14:textId="77777777" w:rsidR="00D240C0" w:rsidRPr="0032656C" w:rsidRDefault="00D240C0">
            <w:pPr>
              <w:adjustRightInd w:val="0"/>
              <w:snapToGrid w:val="0"/>
              <w:spacing w:line="240" w:lineRule="auto"/>
              <w:ind w:leftChars="-50" w:left="-120" w:rightChars="-50" w:right="-120" w:firstLineChars="0" w:firstLine="0"/>
              <w:jc w:val="center"/>
              <w:rPr>
                <w:bCs/>
                <w:kern w:val="2"/>
                <w:sz w:val="21"/>
                <w:szCs w:val="21"/>
              </w:rPr>
            </w:pPr>
          </w:p>
        </w:tc>
        <w:tc>
          <w:tcPr>
            <w:tcW w:w="481" w:type="dxa"/>
            <w:vAlign w:val="center"/>
          </w:tcPr>
          <w:p w14:paraId="1350BD70" w14:textId="77777777" w:rsidR="00D240C0" w:rsidRPr="0032656C" w:rsidRDefault="00D240C0">
            <w:pPr>
              <w:adjustRightInd w:val="0"/>
              <w:snapToGrid w:val="0"/>
              <w:spacing w:line="240" w:lineRule="auto"/>
              <w:ind w:leftChars="-50" w:left="-120" w:rightChars="-50" w:right="-120" w:firstLineChars="0" w:firstLine="0"/>
              <w:jc w:val="center"/>
              <w:rPr>
                <w:bCs/>
                <w:kern w:val="2"/>
                <w:sz w:val="21"/>
                <w:szCs w:val="21"/>
              </w:rPr>
            </w:pPr>
          </w:p>
        </w:tc>
        <w:tc>
          <w:tcPr>
            <w:tcW w:w="1077" w:type="dxa"/>
            <w:vAlign w:val="center"/>
          </w:tcPr>
          <w:p w14:paraId="1B802072"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18.27</w:t>
            </w:r>
          </w:p>
        </w:tc>
        <w:tc>
          <w:tcPr>
            <w:tcW w:w="758" w:type="dxa"/>
            <w:vAlign w:val="center"/>
          </w:tcPr>
          <w:p w14:paraId="1D697614"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0.072</w:t>
            </w:r>
          </w:p>
        </w:tc>
      </w:tr>
      <w:tr w:rsidR="0032656C" w:rsidRPr="0032656C" w14:paraId="65F5781F" w14:textId="77777777" w:rsidTr="00F85422">
        <w:trPr>
          <w:trHeight w:val="395"/>
          <w:jc w:val="center"/>
        </w:trPr>
        <w:tc>
          <w:tcPr>
            <w:tcW w:w="474" w:type="dxa"/>
            <w:vMerge/>
            <w:vAlign w:val="center"/>
          </w:tcPr>
          <w:p w14:paraId="468D08A5" w14:textId="77777777" w:rsidR="00D240C0" w:rsidRPr="0032656C" w:rsidRDefault="00D240C0">
            <w:pPr>
              <w:adjustRightInd w:val="0"/>
              <w:snapToGrid w:val="0"/>
              <w:spacing w:line="240" w:lineRule="auto"/>
              <w:ind w:leftChars="-50" w:left="-120" w:rightChars="-50" w:right="-120" w:firstLineChars="0" w:firstLine="0"/>
              <w:jc w:val="center"/>
              <w:rPr>
                <w:bCs/>
                <w:kern w:val="2"/>
                <w:sz w:val="21"/>
                <w:szCs w:val="21"/>
              </w:rPr>
            </w:pPr>
          </w:p>
        </w:tc>
        <w:tc>
          <w:tcPr>
            <w:tcW w:w="405" w:type="dxa"/>
            <w:vMerge/>
            <w:vAlign w:val="center"/>
          </w:tcPr>
          <w:p w14:paraId="2B918BD1" w14:textId="77777777" w:rsidR="00D240C0" w:rsidRPr="0032656C" w:rsidRDefault="00D240C0">
            <w:pPr>
              <w:adjustRightInd w:val="0"/>
              <w:snapToGrid w:val="0"/>
              <w:spacing w:line="240" w:lineRule="auto"/>
              <w:ind w:leftChars="-50" w:left="-120" w:rightChars="-50" w:right="-120" w:firstLineChars="0" w:firstLine="0"/>
              <w:jc w:val="center"/>
              <w:rPr>
                <w:bCs/>
                <w:kern w:val="2"/>
                <w:sz w:val="21"/>
                <w:szCs w:val="21"/>
              </w:rPr>
            </w:pPr>
          </w:p>
        </w:tc>
        <w:tc>
          <w:tcPr>
            <w:tcW w:w="516" w:type="dxa"/>
            <w:vMerge/>
            <w:vAlign w:val="center"/>
          </w:tcPr>
          <w:p w14:paraId="09AD9DA8" w14:textId="77777777" w:rsidR="00D240C0" w:rsidRPr="0032656C" w:rsidRDefault="00D240C0">
            <w:pPr>
              <w:adjustRightInd w:val="0"/>
              <w:snapToGrid w:val="0"/>
              <w:spacing w:line="240" w:lineRule="auto"/>
              <w:ind w:leftChars="-50" w:left="-120" w:rightChars="-50" w:right="-120" w:firstLineChars="0" w:firstLine="0"/>
              <w:jc w:val="center"/>
              <w:rPr>
                <w:bCs/>
                <w:kern w:val="2"/>
                <w:sz w:val="21"/>
                <w:szCs w:val="21"/>
              </w:rPr>
            </w:pPr>
          </w:p>
        </w:tc>
        <w:tc>
          <w:tcPr>
            <w:tcW w:w="604" w:type="dxa"/>
            <w:vAlign w:val="center"/>
          </w:tcPr>
          <w:p w14:paraId="6485E981"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二氧</w:t>
            </w:r>
          </w:p>
          <w:p w14:paraId="005BF1E7"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化硫</w:t>
            </w:r>
          </w:p>
        </w:tc>
        <w:tc>
          <w:tcPr>
            <w:tcW w:w="373" w:type="dxa"/>
            <w:vMerge/>
            <w:vAlign w:val="center"/>
          </w:tcPr>
          <w:p w14:paraId="625BDDF1" w14:textId="77777777" w:rsidR="00D240C0" w:rsidRPr="0032656C" w:rsidRDefault="00D240C0">
            <w:pPr>
              <w:adjustRightInd w:val="0"/>
              <w:snapToGrid w:val="0"/>
              <w:spacing w:line="240" w:lineRule="auto"/>
              <w:ind w:leftChars="-50" w:left="-120" w:rightChars="-50" w:right="-120" w:firstLineChars="0" w:firstLine="0"/>
              <w:jc w:val="center"/>
              <w:rPr>
                <w:bCs/>
                <w:kern w:val="2"/>
                <w:sz w:val="21"/>
                <w:szCs w:val="21"/>
              </w:rPr>
            </w:pPr>
          </w:p>
        </w:tc>
        <w:tc>
          <w:tcPr>
            <w:tcW w:w="1077" w:type="dxa"/>
            <w:vAlign w:val="center"/>
          </w:tcPr>
          <w:p w14:paraId="795E5B23"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9.13</w:t>
            </w:r>
          </w:p>
        </w:tc>
        <w:tc>
          <w:tcPr>
            <w:tcW w:w="757" w:type="dxa"/>
            <w:vAlign w:val="center"/>
          </w:tcPr>
          <w:p w14:paraId="33DB4E38"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0.036</w:t>
            </w:r>
          </w:p>
        </w:tc>
        <w:tc>
          <w:tcPr>
            <w:tcW w:w="901" w:type="dxa"/>
            <w:vMerge w:val="restart"/>
            <w:vAlign w:val="center"/>
          </w:tcPr>
          <w:p w14:paraId="7F548199"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3941760</w:t>
            </w:r>
          </w:p>
        </w:tc>
        <w:tc>
          <w:tcPr>
            <w:tcW w:w="669" w:type="dxa"/>
            <w:vAlign w:val="center"/>
          </w:tcPr>
          <w:p w14:paraId="67FCC0D1"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w:t>
            </w:r>
          </w:p>
        </w:tc>
        <w:tc>
          <w:tcPr>
            <w:tcW w:w="481" w:type="dxa"/>
            <w:vAlign w:val="center"/>
          </w:tcPr>
          <w:p w14:paraId="667E040A"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w:t>
            </w:r>
          </w:p>
        </w:tc>
        <w:tc>
          <w:tcPr>
            <w:tcW w:w="1077" w:type="dxa"/>
            <w:vAlign w:val="center"/>
          </w:tcPr>
          <w:p w14:paraId="0B6DE5FA"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9.13</w:t>
            </w:r>
          </w:p>
        </w:tc>
        <w:tc>
          <w:tcPr>
            <w:tcW w:w="758" w:type="dxa"/>
            <w:vAlign w:val="center"/>
          </w:tcPr>
          <w:p w14:paraId="121C6258"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0.036</w:t>
            </w:r>
          </w:p>
        </w:tc>
      </w:tr>
      <w:tr w:rsidR="0032656C" w:rsidRPr="0032656C" w14:paraId="3367188C" w14:textId="77777777" w:rsidTr="00F85422">
        <w:trPr>
          <w:trHeight w:val="38"/>
          <w:jc w:val="center"/>
        </w:trPr>
        <w:tc>
          <w:tcPr>
            <w:tcW w:w="474" w:type="dxa"/>
            <w:vMerge/>
            <w:vAlign w:val="center"/>
          </w:tcPr>
          <w:p w14:paraId="150E3945" w14:textId="77777777" w:rsidR="00F85422" w:rsidRPr="0032656C" w:rsidRDefault="00F85422" w:rsidP="00F85422">
            <w:pPr>
              <w:adjustRightInd w:val="0"/>
              <w:snapToGrid w:val="0"/>
              <w:spacing w:line="240" w:lineRule="auto"/>
              <w:ind w:leftChars="-50" w:left="-120" w:rightChars="-50" w:right="-120" w:firstLineChars="0" w:firstLine="0"/>
              <w:jc w:val="center"/>
              <w:rPr>
                <w:bCs/>
                <w:kern w:val="2"/>
                <w:sz w:val="21"/>
                <w:szCs w:val="21"/>
              </w:rPr>
            </w:pPr>
          </w:p>
        </w:tc>
        <w:tc>
          <w:tcPr>
            <w:tcW w:w="405" w:type="dxa"/>
            <w:vMerge/>
            <w:vAlign w:val="center"/>
          </w:tcPr>
          <w:p w14:paraId="5DB7D725" w14:textId="77777777" w:rsidR="00F85422" w:rsidRPr="0032656C" w:rsidRDefault="00F85422" w:rsidP="00F85422">
            <w:pPr>
              <w:adjustRightInd w:val="0"/>
              <w:snapToGrid w:val="0"/>
              <w:spacing w:line="240" w:lineRule="auto"/>
              <w:ind w:leftChars="-50" w:left="-120" w:rightChars="-50" w:right="-120" w:firstLineChars="0" w:firstLine="0"/>
              <w:jc w:val="center"/>
              <w:rPr>
                <w:bCs/>
                <w:kern w:val="2"/>
                <w:sz w:val="21"/>
                <w:szCs w:val="21"/>
              </w:rPr>
            </w:pPr>
          </w:p>
        </w:tc>
        <w:tc>
          <w:tcPr>
            <w:tcW w:w="516" w:type="dxa"/>
            <w:vMerge/>
            <w:vAlign w:val="center"/>
          </w:tcPr>
          <w:p w14:paraId="70C5806D" w14:textId="77777777" w:rsidR="00F85422" w:rsidRPr="0032656C" w:rsidRDefault="00F85422" w:rsidP="00F85422">
            <w:pPr>
              <w:adjustRightInd w:val="0"/>
              <w:snapToGrid w:val="0"/>
              <w:spacing w:line="240" w:lineRule="auto"/>
              <w:ind w:leftChars="-50" w:left="-120" w:rightChars="-50" w:right="-120" w:firstLineChars="0" w:firstLine="0"/>
              <w:jc w:val="center"/>
              <w:rPr>
                <w:bCs/>
                <w:sz w:val="21"/>
                <w:szCs w:val="21"/>
              </w:rPr>
            </w:pPr>
          </w:p>
        </w:tc>
        <w:tc>
          <w:tcPr>
            <w:tcW w:w="604" w:type="dxa"/>
            <w:vAlign w:val="center"/>
          </w:tcPr>
          <w:p w14:paraId="63DCDB91" w14:textId="77777777" w:rsidR="00F85422" w:rsidRPr="0032656C" w:rsidRDefault="00F85422" w:rsidP="00F85422">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氮氧</w:t>
            </w:r>
          </w:p>
          <w:p w14:paraId="2AE04130" w14:textId="77777777" w:rsidR="00F85422" w:rsidRPr="0032656C" w:rsidRDefault="00F85422" w:rsidP="00F85422">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化物</w:t>
            </w:r>
          </w:p>
        </w:tc>
        <w:tc>
          <w:tcPr>
            <w:tcW w:w="373" w:type="dxa"/>
            <w:vMerge/>
            <w:vAlign w:val="center"/>
          </w:tcPr>
          <w:p w14:paraId="78319D69" w14:textId="77777777" w:rsidR="00F85422" w:rsidRPr="0032656C" w:rsidRDefault="00F85422" w:rsidP="00F85422">
            <w:pPr>
              <w:adjustRightInd w:val="0"/>
              <w:snapToGrid w:val="0"/>
              <w:spacing w:line="240" w:lineRule="auto"/>
              <w:ind w:leftChars="-50" w:left="-120" w:rightChars="-50" w:right="-120" w:firstLineChars="0" w:firstLine="0"/>
              <w:jc w:val="center"/>
              <w:rPr>
                <w:bCs/>
                <w:kern w:val="2"/>
                <w:sz w:val="21"/>
                <w:szCs w:val="21"/>
              </w:rPr>
            </w:pPr>
          </w:p>
        </w:tc>
        <w:tc>
          <w:tcPr>
            <w:tcW w:w="1077" w:type="dxa"/>
            <w:vAlign w:val="center"/>
          </w:tcPr>
          <w:p w14:paraId="2270B038" w14:textId="28C07ED3" w:rsidR="00F85422" w:rsidRPr="0032656C" w:rsidRDefault="00F85422" w:rsidP="00F85422">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42.75</w:t>
            </w:r>
          </w:p>
        </w:tc>
        <w:tc>
          <w:tcPr>
            <w:tcW w:w="757" w:type="dxa"/>
            <w:vAlign w:val="center"/>
          </w:tcPr>
          <w:p w14:paraId="58251D8C" w14:textId="5759062F" w:rsidR="00F85422" w:rsidRPr="0032656C" w:rsidRDefault="00F85422" w:rsidP="00F85422">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0.1685</w:t>
            </w:r>
          </w:p>
        </w:tc>
        <w:tc>
          <w:tcPr>
            <w:tcW w:w="901" w:type="dxa"/>
            <w:vMerge/>
            <w:vAlign w:val="center"/>
          </w:tcPr>
          <w:p w14:paraId="22EB6F75" w14:textId="77777777" w:rsidR="00F85422" w:rsidRPr="0032656C" w:rsidRDefault="00F85422" w:rsidP="00F85422">
            <w:pPr>
              <w:adjustRightInd w:val="0"/>
              <w:snapToGrid w:val="0"/>
              <w:spacing w:line="240" w:lineRule="auto"/>
              <w:ind w:leftChars="-50" w:left="-120" w:rightChars="-50" w:right="-120" w:firstLineChars="0" w:firstLine="0"/>
              <w:jc w:val="center"/>
              <w:rPr>
                <w:bCs/>
                <w:sz w:val="21"/>
                <w:szCs w:val="21"/>
              </w:rPr>
            </w:pPr>
          </w:p>
        </w:tc>
        <w:tc>
          <w:tcPr>
            <w:tcW w:w="669" w:type="dxa"/>
            <w:vAlign w:val="center"/>
          </w:tcPr>
          <w:p w14:paraId="3D1FAF0D" w14:textId="77777777" w:rsidR="00F85422" w:rsidRPr="0032656C" w:rsidRDefault="00F85422" w:rsidP="00F85422">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sz w:val="21"/>
                <w:szCs w:val="21"/>
              </w:rPr>
              <w:t>低氮燃烧器</w:t>
            </w:r>
          </w:p>
        </w:tc>
        <w:tc>
          <w:tcPr>
            <w:tcW w:w="481" w:type="dxa"/>
            <w:vAlign w:val="center"/>
          </w:tcPr>
          <w:p w14:paraId="038B4D82" w14:textId="30BD2857" w:rsidR="00F85422" w:rsidRPr="0032656C" w:rsidRDefault="00F85422" w:rsidP="00F85422">
            <w:pPr>
              <w:adjustRightInd w:val="0"/>
              <w:snapToGrid w:val="0"/>
              <w:spacing w:line="240" w:lineRule="auto"/>
              <w:ind w:leftChars="-50" w:left="-120" w:rightChars="-50" w:right="-120" w:firstLineChars="0" w:firstLine="0"/>
              <w:jc w:val="center"/>
              <w:rPr>
                <w:bCs/>
                <w:kern w:val="2"/>
                <w:sz w:val="21"/>
                <w:szCs w:val="21"/>
              </w:rPr>
            </w:pPr>
            <w:r w:rsidRPr="0032656C">
              <w:rPr>
                <w:bCs/>
                <w:kern w:val="2"/>
                <w:sz w:val="21"/>
                <w:szCs w:val="21"/>
              </w:rPr>
              <w:t>/</w:t>
            </w:r>
          </w:p>
        </w:tc>
        <w:tc>
          <w:tcPr>
            <w:tcW w:w="1077" w:type="dxa"/>
            <w:vAlign w:val="center"/>
          </w:tcPr>
          <w:p w14:paraId="12292828" w14:textId="77777777" w:rsidR="00F85422" w:rsidRPr="0032656C" w:rsidRDefault="00F85422" w:rsidP="00F85422">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42.75</w:t>
            </w:r>
          </w:p>
        </w:tc>
        <w:tc>
          <w:tcPr>
            <w:tcW w:w="758" w:type="dxa"/>
            <w:vAlign w:val="center"/>
          </w:tcPr>
          <w:p w14:paraId="4FF63549" w14:textId="77777777" w:rsidR="00F85422" w:rsidRPr="0032656C" w:rsidRDefault="00F85422" w:rsidP="00F85422">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0.1685</w:t>
            </w:r>
          </w:p>
        </w:tc>
      </w:tr>
    </w:tbl>
    <w:p w14:paraId="15258356" w14:textId="77777777" w:rsidR="00D240C0" w:rsidRPr="0032656C" w:rsidRDefault="00B22695">
      <w:pPr>
        <w:ind w:firstLine="482"/>
        <w:rPr>
          <w:b/>
        </w:rPr>
      </w:pPr>
      <w:r w:rsidRPr="0032656C">
        <w:rPr>
          <w:rFonts w:hint="eastAsia"/>
          <w:b/>
        </w:rPr>
        <w:t>非正常情况：</w:t>
      </w:r>
    </w:p>
    <w:p w14:paraId="5B2C30DD" w14:textId="77777777" w:rsidR="00D240C0" w:rsidRPr="0032656C" w:rsidRDefault="00B22695">
      <w:pPr>
        <w:ind w:firstLine="480"/>
      </w:pPr>
      <w:r w:rsidRPr="0032656C">
        <w:rPr>
          <w:rFonts w:hint="eastAsia"/>
        </w:rPr>
        <w:t>本项目非正常情况主要是燃气锅炉低氮燃烧器发生故障，造成天然气燃烧产生的烟气直接从排气筒向大气排放的情况，其废气排放情况见表</w:t>
      </w:r>
      <w:r w:rsidRPr="0032656C">
        <w:rPr>
          <w:rFonts w:hint="eastAsia"/>
        </w:rPr>
        <w:t>3.3-3</w:t>
      </w:r>
      <w:r w:rsidRPr="0032656C">
        <w:rPr>
          <w:rFonts w:hint="eastAsia"/>
        </w:rPr>
        <w:t>所示。</w:t>
      </w:r>
    </w:p>
    <w:p w14:paraId="495B7815" w14:textId="77777777" w:rsidR="00D240C0" w:rsidRPr="0032656C" w:rsidRDefault="00B22695">
      <w:pPr>
        <w:pStyle w:val="a3"/>
        <w:ind w:left="960" w:firstLine="480"/>
      </w:pPr>
      <w:r w:rsidRPr="0032656C">
        <w:rPr>
          <w:rFonts w:hint="eastAsia"/>
        </w:rPr>
        <w:t>表</w:t>
      </w:r>
      <w:r w:rsidRPr="0032656C">
        <w:rPr>
          <w:rFonts w:hint="eastAsia"/>
        </w:rPr>
        <w:t xml:space="preserve">3.3-3  </w:t>
      </w:r>
      <w:r w:rsidRPr="0032656C">
        <w:rPr>
          <w:rFonts w:hint="eastAsia"/>
        </w:rPr>
        <w:t>燃气锅炉非正常工况下污染物排放情况</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1"/>
        <w:gridCol w:w="1600"/>
        <w:gridCol w:w="2032"/>
        <w:gridCol w:w="1600"/>
        <w:gridCol w:w="1426"/>
      </w:tblGrid>
      <w:tr w:rsidR="0032656C" w:rsidRPr="0032656C" w14:paraId="0F6E4ADC" w14:textId="77777777">
        <w:trPr>
          <w:trHeight w:val="374"/>
        </w:trPr>
        <w:tc>
          <w:tcPr>
            <w:tcW w:w="984" w:type="pct"/>
            <w:shd w:val="clear" w:color="auto" w:fill="auto"/>
            <w:vAlign w:val="center"/>
          </w:tcPr>
          <w:p w14:paraId="551AA9C0" w14:textId="77777777" w:rsidR="00D240C0" w:rsidRPr="0032656C" w:rsidRDefault="00B22695">
            <w:pPr>
              <w:spacing w:line="240" w:lineRule="auto"/>
              <w:ind w:firstLineChars="0" w:firstLine="0"/>
              <w:jc w:val="center"/>
              <w:rPr>
                <w:sz w:val="21"/>
                <w:szCs w:val="21"/>
              </w:rPr>
            </w:pPr>
            <w:r w:rsidRPr="0032656C">
              <w:rPr>
                <w:rFonts w:hint="eastAsia"/>
                <w:sz w:val="21"/>
                <w:szCs w:val="21"/>
              </w:rPr>
              <w:t>污染物名称</w:t>
            </w:r>
          </w:p>
        </w:tc>
        <w:tc>
          <w:tcPr>
            <w:tcW w:w="965" w:type="pct"/>
            <w:shd w:val="clear" w:color="auto" w:fill="auto"/>
            <w:vAlign w:val="center"/>
          </w:tcPr>
          <w:p w14:paraId="7AEF08B5" w14:textId="77777777" w:rsidR="00D240C0" w:rsidRPr="0032656C" w:rsidRDefault="00B22695">
            <w:pPr>
              <w:spacing w:line="240" w:lineRule="auto"/>
              <w:ind w:firstLineChars="0" w:firstLine="0"/>
              <w:jc w:val="center"/>
              <w:rPr>
                <w:sz w:val="21"/>
                <w:szCs w:val="21"/>
              </w:rPr>
            </w:pPr>
            <w:r w:rsidRPr="0032656C">
              <w:rPr>
                <w:rFonts w:hint="eastAsia"/>
                <w:sz w:val="21"/>
                <w:szCs w:val="21"/>
              </w:rPr>
              <w:t>非正常排放量</w:t>
            </w:r>
          </w:p>
          <w:p w14:paraId="3F2DFF6A"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kg/h</w:t>
            </w:r>
            <w:r w:rsidRPr="0032656C">
              <w:rPr>
                <w:rFonts w:hint="eastAsia"/>
                <w:sz w:val="21"/>
                <w:szCs w:val="21"/>
              </w:rPr>
              <w:t>）</w:t>
            </w:r>
          </w:p>
        </w:tc>
        <w:tc>
          <w:tcPr>
            <w:tcW w:w="1226" w:type="pct"/>
            <w:shd w:val="clear" w:color="auto" w:fill="auto"/>
            <w:vAlign w:val="center"/>
          </w:tcPr>
          <w:p w14:paraId="62AC627E" w14:textId="77777777" w:rsidR="00D240C0" w:rsidRPr="0032656C" w:rsidRDefault="00B22695">
            <w:pPr>
              <w:spacing w:line="240" w:lineRule="auto"/>
              <w:ind w:firstLineChars="0" w:firstLine="0"/>
              <w:jc w:val="center"/>
              <w:rPr>
                <w:sz w:val="21"/>
                <w:szCs w:val="21"/>
              </w:rPr>
            </w:pPr>
            <w:r w:rsidRPr="0032656C">
              <w:rPr>
                <w:rFonts w:hint="eastAsia"/>
                <w:sz w:val="21"/>
                <w:szCs w:val="21"/>
              </w:rPr>
              <w:t>非正常排放浓度</w:t>
            </w:r>
          </w:p>
          <w:p w14:paraId="0A4B6593"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mg/m</w:t>
            </w:r>
            <w:r w:rsidRPr="0032656C">
              <w:rPr>
                <w:rFonts w:hint="eastAsia"/>
                <w:sz w:val="21"/>
                <w:szCs w:val="21"/>
                <w:vertAlign w:val="superscript"/>
              </w:rPr>
              <w:t>3</w:t>
            </w:r>
            <w:r w:rsidRPr="0032656C">
              <w:rPr>
                <w:rFonts w:hint="eastAsia"/>
                <w:sz w:val="21"/>
                <w:szCs w:val="21"/>
              </w:rPr>
              <w:t>）</w:t>
            </w:r>
          </w:p>
        </w:tc>
        <w:tc>
          <w:tcPr>
            <w:tcW w:w="965" w:type="pct"/>
            <w:vAlign w:val="center"/>
          </w:tcPr>
          <w:p w14:paraId="09847E2A" w14:textId="77777777" w:rsidR="00D240C0" w:rsidRPr="0032656C" w:rsidRDefault="00B22695">
            <w:pPr>
              <w:spacing w:line="240" w:lineRule="auto"/>
              <w:ind w:firstLineChars="0" w:firstLine="0"/>
              <w:jc w:val="center"/>
              <w:rPr>
                <w:sz w:val="21"/>
                <w:szCs w:val="21"/>
              </w:rPr>
            </w:pPr>
            <w:r w:rsidRPr="0032656C">
              <w:rPr>
                <w:rFonts w:hint="eastAsia"/>
                <w:sz w:val="21"/>
                <w:szCs w:val="21"/>
              </w:rPr>
              <w:t>单次持续时间</w:t>
            </w:r>
          </w:p>
        </w:tc>
        <w:tc>
          <w:tcPr>
            <w:tcW w:w="861" w:type="pct"/>
            <w:vAlign w:val="center"/>
          </w:tcPr>
          <w:p w14:paraId="3AE8C8DB" w14:textId="77777777" w:rsidR="00D240C0" w:rsidRPr="0032656C" w:rsidRDefault="00B22695">
            <w:pPr>
              <w:spacing w:line="240" w:lineRule="auto"/>
              <w:ind w:firstLineChars="0" w:firstLine="0"/>
              <w:jc w:val="center"/>
              <w:rPr>
                <w:sz w:val="21"/>
                <w:szCs w:val="21"/>
              </w:rPr>
            </w:pPr>
            <w:r w:rsidRPr="0032656C">
              <w:rPr>
                <w:rFonts w:hint="eastAsia"/>
                <w:sz w:val="21"/>
                <w:szCs w:val="21"/>
              </w:rPr>
              <w:t>年发生频次</w:t>
            </w:r>
          </w:p>
        </w:tc>
      </w:tr>
      <w:tr w:rsidR="0032656C" w:rsidRPr="0032656C" w14:paraId="218EF3E6" w14:textId="77777777">
        <w:trPr>
          <w:trHeight w:val="397"/>
        </w:trPr>
        <w:tc>
          <w:tcPr>
            <w:tcW w:w="984" w:type="pct"/>
            <w:shd w:val="clear" w:color="auto" w:fill="auto"/>
            <w:vAlign w:val="center"/>
          </w:tcPr>
          <w:p w14:paraId="153A9079" w14:textId="77777777" w:rsidR="00D240C0" w:rsidRPr="0032656C" w:rsidRDefault="00B22695">
            <w:pPr>
              <w:spacing w:line="240" w:lineRule="auto"/>
              <w:ind w:firstLineChars="0" w:firstLine="0"/>
              <w:jc w:val="center"/>
              <w:rPr>
                <w:sz w:val="21"/>
                <w:szCs w:val="21"/>
              </w:rPr>
            </w:pPr>
            <w:r w:rsidRPr="0032656C">
              <w:rPr>
                <w:rFonts w:hint="eastAsia"/>
                <w:sz w:val="21"/>
                <w:szCs w:val="21"/>
              </w:rPr>
              <w:t>颗粒物</w:t>
            </w:r>
          </w:p>
        </w:tc>
        <w:tc>
          <w:tcPr>
            <w:tcW w:w="965" w:type="pct"/>
            <w:shd w:val="clear" w:color="auto" w:fill="auto"/>
            <w:vAlign w:val="center"/>
          </w:tcPr>
          <w:p w14:paraId="02C52E6E" w14:textId="77777777" w:rsidR="00D240C0" w:rsidRPr="0032656C" w:rsidRDefault="00B22695">
            <w:pPr>
              <w:spacing w:line="240" w:lineRule="auto"/>
              <w:ind w:firstLineChars="0" w:firstLine="0"/>
              <w:jc w:val="center"/>
              <w:rPr>
                <w:sz w:val="21"/>
                <w:szCs w:val="21"/>
              </w:rPr>
            </w:pPr>
            <w:r w:rsidRPr="0032656C">
              <w:rPr>
                <w:rFonts w:hint="eastAsia"/>
                <w:sz w:val="21"/>
                <w:szCs w:val="21"/>
              </w:rPr>
              <w:t>0.0197</w:t>
            </w:r>
          </w:p>
        </w:tc>
        <w:tc>
          <w:tcPr>
            <w:tcW w:w="1226" w:type="pct"/>
            <w:shd w:val="clear" w:color="auto" w:fill="auto"/>
            <w:vAlign w:val="center"/>
          </w:tcPr>
          <w:p w14:paraId="6192D57A" w14:textId="77777777" w:rsidR="00D240C0" w:rsidRPr="0032656C" w:rsidRDefault="00B22695">
            <w:pPr>
              <w:spacing w:line="240" w:lineRule="auto"/>
              <w:ind w:firstLineChars="0" w:firstLine="0"/>
              <w:jc w:val="center"/>
              <w:rPr>
                <w:sz w:val="21"/>
                <w:szCs w:val="21"/>
              </w:rPr>
            </w:pPr>
            <w:r w:rsidRPr="0032656C">
              <w:rPr>
                <w:rFonts w:hint="eastAsia"/>
                <w:sz w:val="21"/>
                <w:szCs w:val="21"/>
              </w:rPr>
              <w:t>18.27</w:t>
            </w:r>
          </w:p>
        </w:tc>
        <w:tc>
          <w:tcPr>
            <w:tcW w:w="965" w:type="pct"/>
            <w:vAlign w:val="center"/>
          </w:tcPr>
          <w:p w14:paraId="591486E8" w14:textId="77777777" w:rsidR="00D240C0" w:rsidRPr="0032656C" w:rsidRDefault="00B22695">
            <w:pPr>
              <w:spacing w:line="240" w:lineRule="auto"/>
              <w:ind w:firstLineChars="0" w:firstLine="0"/>
              <w:jc w:val="center"/>
              <w:rPr>
                <w:sz w:val="21"/>
                <w:szCs w:val="21"/>
              </w:rPr>
            </w:pPr>
            <w:r w:rsidRPr="0032656C">
              <w:rPr>
                <w:rFonts w:hint="eastAsia"/>
                <w:sz w:val="21"/>
                <w:szCs w:val="21"/>
              </w:rPr>
              <w:t>1h</w:t>
            </w:r>
          </w:p>
        </w:tc>
        <w:tc>
          <w:tcPr>
            <w:tcW w:w="861" w:type="pct"/>
            <w:vAlign w:val="center"/>
          </w:tcPr>
          <w:p w14:paraId="03885E1B" w14:textId="77777777" w:rsidR="00D240C0" w:rsidRPr="0032656C" w:rsidRDefault="00B22695">
            <w:pPr>
              <w:spacing w:line="240" w:lineRule="auto"/>
              <w:ind w:firstLineChars="0" w:firstLine="0"/>
              <w:jc w:val="center"/>
              <w:rPr>
                <w:sz w:val="21"/>
                <w:szCs w:val="21"/>
              </w:rPr>
            </w:pPr>
            <w:r w:rsidRPr="0032656C">
              <w:rPr>
                <w:rFonts w:hint="eastAsia"/>
                <w:sz w:val="21"/>
                <w:szCs w:val="21"/>
              </w:rPr>
              <w:t>1</w:t>
            </w:r>
            <w:r w:rsidRPr="0032656C">
              <w:rPr>
                <w:rFonts w:hint="eastAsia"/>
                <w:sz w:val="21"/>
                <w:szCs w:val="21"/>
              </w:rPr>
              <w:t>次</w:t>
            </w:r>
            <w:r w:rsidRPr="0032656C">
              <w:rPr>
                <w:rFonts w:hint="eastAsia"/>
                <w:sz w:val="21"/>
                <w:szCs w:val="21"/>
              </w:rPr>
              <w:t>/</w:t>
            </w:r>
            <w:r w:rsidRPr="0032656C">
              <w:rPr>
                <w:rFonts w:hint="eastAsia"/>
                <w:sz w:val="21"/>
                <w:szCs w:val="21"/>
              </w:rPr>
              <w:t>年</w:t>
            </w:r>
          </w:p>
        </w:tc>
      </w:tr>
      <w:tr w:rsidR="0032656C" w:rsidRPr="0032656C" w14:paraId="18CE1A7F" w14:textId="77777777">
        <w:trPr>
          <w:trHeight w:val="397"/>
        </w:trPr>
        <w:tc>
          <w:tcPr>
            <w:tcW w:w="984" w:type="pct"/>
            <w:shd w:val="clear" w:color="auto" w:fill="auto"/>
            <w:vAlign w:val="center"/>
          </w:tcPr>
          <w:p w14:paraId="042F79FA" w14:textId="77777777" w:rsidR="00D240C0" w:rsidRPr="0032656C" w:rsidRDefault="00B22695">
            <w:pPr>
              <w:spacing w:line="240" w:lineRule="auto"/>
              <w:ind w:firstLineChars="0" w:firstLine="0"/>
              <w:jc w:val="center"/>
              <w:rPr>
                <w:sz w:val="21"/>
                <w:szCs w:val="21"/>
              </w:rPr>
            </w:pPr>
            <w:r w:rsidRPr="0032656C">
              <w:rPr>
                <w:rFonts w:hint="eastAsia"/>
                <w:sz w:val="21"/>
                <w:szCs w:val="21"/>
              </w:rPr>
              <w:t>二氧化硫</w:t>
            </w:r>
          </w:p>
        </w:tc>
        <w:tc>
          <w:tcPr>
            <w:tcW w:w="965" w:type="pct"/>
            <w:shd w:val="clear" w:color="auto" w:fill="auto"/>
            <w:vAlign w:val="center"/>
          </w:tcPr>
          <w:p w14:paraId="2C6720DF" w14:textId="77777777" w:rsidR="00D240C0" w:rsidRPr="0032656C" w:rsidRDefault="00B22695">
            <w:pPr>
              <w:spacing w:line="240" w:lineRule="auto"/>
              <w:ind w:firstLineChars="0" w:firstLine="0"/>
              <w:jc w:val="center"/>
              <w:rPr>
                <w:sz w:val="21"/>
                <w:szCs w:val="21"/>
              </w:rPr>
            </w:pPr>
            <w:r w:rsidRPr="0032656C">
              <w:rPr>
                <w:rFonts w:hint="eastAsia"/>
                <w:sz w:val="21"/>
                <w:szCs w:val="21"/>
              </w:rPr>
              <w:t>0.0099</w:t>
            </w:r>
          </w:p>
        </w:tc>
        <w:tc>
          <w:tcPr>
            <w:tcW w:w="1226" w:type="pct"/>
            <w:shd w:val="clear" w:color="auto" w:fill="auto"/>
            <w:vAlign w:val="center"/>
          </w:tcPr>
          <w:p w14:paraId="0B64D592" w14:textId="77777777" w:rsidR="00D240C0" w:rsidRPr="0032656C" w:rsidRDefault="00B22695">
            <w:pPr>
              <w:spacing w:line="240" w:lineRule="auto"/>
              <w:ind w:firstLineChars="0" w:firstLine="0"/>
              <w:jc w:val="center"/>
              <w:rPr>
                <w:sz w:val="21"/>
                <w:szCs w:val="21"/>
              </w:rPr>
            </w:pPr>
            <w:r w:rsidRPr="0032656C">
              <w:rPr>
                <w:rFonts w:hint="eastAsia"/>
                <w:sz w:val="21"/>
                <w:szCs w:val="21"/>
              </w:rPr>
              <w:t>9.13</w:t>
            </w:r>
          </w:p>
        </w:tc>
        <w:tc>
          <w:tcPr>
            <w:tcW w:w="965" w:type="pct"/>
            <w:vAlign w:val="center"/>
          </w:tcPr>
          <w:p w14:paraId="3661EB40" w14:textId="77777777" w:rsidR="00D240C0" w:rsidRPr="0032656C" w:rsidRDefault="00B22695">
            <w:pPr>
              <w:spacing w:line="240" w:lineRule="auto"/>
              <w:ind w:firstLineChars="0" w:firstLine="0"/>
              <w:jc w:val="center"/>
              <w:rPr>
                <w:sz w:val="21"/>
                <w:szCs w:val="21"/>
              </w:rPr>
            </w:pPr>
            <w:r w:rsidRPr="0032656C">
              <w:rPr>
                <w:rFonts w:hint="eastAsia"/>
                <w:sz w:val="21"/>
                <w:szCs w:val="21"/>
              </w:rPr>
              <w:t>1h</w:t>
            </w:r>
          </w:p>
        </w:tc>
        <w:tc>
          <w:tcPr>
            <w:tcW w:w="861" w:type="pct"/>
            <w:vAlign w:val="center"/>
          </w:tcPr>
          <w:p w14:paraId="658ACC57" w14:textId="77777777" w:rsidR="00D240C0" w:rsidRPr="0032656C" w:rsidRDefault="00B22695">
            <w:pPr>
              <w:spacing w:line="240" w:lineRule="auto"/>
              <w:ind w:firstLineChars="0" w:firstLine="0"/>
              <w:jc w:val="center"/>
              <w:rPr>
                <w:sz w:val="21"/>
                <w:szCs w:val="21"/>
              </w:rPr>
            </w:pPr>
            <w:r w:rsidRPr="0032656C">
              <w:rPr>
                <w:rFonts w:hint="eastAsia"/>
                <w:sz w:val="21"/>
                <w:szCs w:val="21"/>
              </w:rPr>
              <w:t>1</w:t>
            </w:r>
            <w:r w:rsidRPr="0032656C">
              <w:rPr>
                <w:rFonts w:hint="eastAsia"/>
                <w:sz w:val="21"/>
                <w:szCs w:val="21"/>
              </w:rPr>
              <w:t>次</w:t>
            </w:r>
            <w:r w:rsidRPr="0032656C">
              <w:rPr>
                <w:rFonts w:hint="eastAsia"/>
                <w:sz w:val="21"/>
                <w:szCs w:val="21"/>
              </w:rPr>
              <w:t>/</w:t>
            </w:r>
            <w:r w:rsidRPr="0032656C">
              <w:rPr>
                <w:rFonts w:hint="eastAsia"/>
                <w:sz w:val="21"/>
                <w:szCs w:val="21"/>
              </w:rPr>
              <w:t>年</w:t>
            </w:r>
          </w:p>
        </w:tc>
      </w:tr>
      <w:tr w:rsidR="0032656C" w:rsidRPr="0032656C" w14:paraId="15FA9237" w14:textId="77777777">
        <w:trPr>
          <w:trHeight w:val="397"/>
        </w:trPr>
        <w:tc>
          <w:tcPr>
            <w:tcW w:w="984" w:type="pct"/>
            <w:shd w:val="clear" w:color="auto" w:fill="auto"/>
            <w:vAlign w:val="center"/>
          </w:tcPr>
          <w:p w14:paraId="35DB3B66" w14:textId="77777777" w:rsidR="00D240C0" w:rsidRPr="0032656C" w:rsidRDefault="00B22695">
            <w:pPr>
              <w:spacing w:line="240" w:lineRule="auto"/>
              <w:ind w:firstLineChars="0" w:firstLine="0"/>
              <w:jc w:val="center"/>
              <w:rPr>
                <w:sz w:val="21"/>
                <w:szCs w:val="21"/>
              </w:rPr>
            </w:pPr>
            <w:r w:rsidRPr="0032656C">
              <w:rPr>
                <w:rFonts w:hint="eastAsia"/>
                <w:sz w:val="21"/>
                <w:szCs w:val="21"/>
              </w:rPr>
              <w:t>氮氧化物</w:t>
            </w:r>
          </w:p>
        </w:tc>
        <w:tc>
          <w:tcPr>
            <w:tcW w:w="965" w:type="pct"/>
            <w:shd w:val="clear" w:color="auto" w:fill="auto"/>
            <w:vAlign w:val="center"/>
          </w:tcPr>
          <w:p w14:paraId="368299E9" w14:textId="77777777" w:rsidR="00D240C0" w:rsidRPr="0032656C" w:rsidRDefault="00B22695">
            <w:pPr>
              <w:spacing w:line="240" w:lineRule="auto"/>
              <w:ind w:firstLineChars="0" w:firstLine="0"/>
              <w:jc w:val="center"/>
              <w:rPr>
                <w:sz w:val="21"/>
                <w:szCs w:val="21"/>
              </w:rPr>
            </w:pPr>
            <w:r w:rsidRPr="0032656C">
              <w:rPr>
                <w:rFonts w:hint="eastAsia"/>
                <w:sz w:val="21"/>
                <w:szCs w:val="21"/>
              </w:rPr>
              <w:t>0.0769</w:t>
            </w:r>
          </w:p>
        </w:tc>
        <w:tc>
          <w:tcPr>
            <w:tcW w:w="1226" w:type="pct"/>
            <w:shd w:val="clear" w:color="auto" w:fill="auto"/>
            <w:vAlign w:val="center"/>
          </w:tcPr>
          <w:p w14:paraId="4B576206" w14:textId="77777777" w:rsidR="00D240C0" w:rsidRPr="0032656C" w:rsidRDefault="00B22695">
            <w:pPr>
              <w:spacing w:line="240" w:lineRule="auto"/>
              <w:ind w:firstLineChars="0" w:firstLine="0"/>
              <w:jc w:val="center"/>
              <w:rPr>
                <w:sz w:val="21"/>
                <w:szCs w:val="21"/>
              </w:rPr>
            </w:pPr>
            <w:r w:rsidRPr="0032656C">
              <w:rPr>
                <w:rFonts w:hint="eastAsia"/>
                <w:sz w:val="21"/>
                <w:szCs w:val="21"/>
              </w:rPr>
              <w:t>71.23</w:t>
            </w:r>
          </w:p>
        </w:tc>
        <w:tc>
          <w:tcPr>
            <w:tcW w:w="965" w:type="pct"/>
            <w:vAlign w:val="center"/>
          </w:tcPr>
          <w:p w14:paraId="72586CF9" w14:textId="77777777" w:rsidR="00D240C0" w:rsidRPr="0032656C" w:rsidRDefault="00B22695">
            <w:pPr>
              <w:spacing w:line="240" w:lineRule="auto"/>
              <w:ind w:firstLineChars="0" w:firstLine="0"/>
              <w:jc w:val="center"/>
              <w:rPr>
                <w:sz w:val="21"/>
                <w:szCs w:val="21"/>
              </w:rPr>
            </w:pPr>
            <w:r w:rsidRPr="0032656C">
              <w:rPr>
                <w:rFonts w:hint="eastAsia"/>
                <w:sz w:val="21"/>
                <w:szCs w:val="21"/>
              </w:rPr>
              <w:t>1h</w:t>
            </w:r>
          </w:p>
        </w:tc>
        <w:tc>
          <w:tcPr>
            <w:tcW w:w="861" w:type="pct"/>
            <w:vAlign w:val="center"/>
          </w:tcPr>
          <w:p w14:paraId="455982C5" w14:textId="77777777" w:rsidR="00D240C0" w:rsidRPr="0032656C" w:rsidRDefault="00B22695">
            <w:pPr>
              <w:spacing w:line="240" w:lineRule="auto"/>
              <w:ind w:firstLineChars="0" w:firstLine="0"/>
              <w:jc w:val="center"/>
              <w:rPr>
                <w:sz w:val="21"/>
                <w:szCs w:val="21"/>
              </w:rPr>
            </w:pPr>
            <w:r w:rsidRPr="0032656C">
              <w:rPr>
                <w:rFonts w:hint="eastAsia"/>
                <w:sz w:val="21"/>
                <w:szCs w:val="21"/>
              </w:rPr>
              <w:t>1</w:t>
            </w:r>
            <w:r w:rsidRPr="0032656C">
              <w:rPr>
                <w:rFonts w:hint="eastAsia"/>
                <w:sz w:val="21"/>
                <w:szCs w:val="21"/>
              </w:rPr>
              <w:t>次</w:t>
            </w:r>
            <w:r w:rsidRPr="0032656C">
              <w:rPr>
                <w:rFonts w:hint="eastAsia"/>
                <w:sz w:val="21"/>
                <w:szCs w:val="21"/>
              </w:rPr>
              <w:t>/</w:t>
            </w:r>
            <w:r w:rsidRPr="0032656C">
              <w:rPr>
                <w:rFonts w:hint="eastAsia"/>
                <w:sz w:val="21"/>
                <w:szCs w:val="21"/>
              </w:rPr>
              <w:t>年</w:t>
            </w:r>
          </w:p>
        </w:tc>
      </w:tr>
    </w:tbl>
    <w:p w14:paraId="48C808DE" w14:textId="77777777" w:rsidR="00D240C0" w:rsidRPr="0032656C" w:rsidRDefault="00B22695">
      <w:pPr>
        <w:ind w:firstLine="480"/>
      </w:pPr>
      <w:r w:rsidRPr="0032656C">
        <w:rPr>
          <w:rFonts w:hint="eastAsia"/>
        </w:rPr>
        <w:t>由上表可知，非正常工况下，燃气锅炉废气</w:t>
      </w:r>
      <w:r w:rsidRPr="0032656C">
        <w:rPr>
          <w:rFonts w:hint="eastAsia"/>
        </w:rPr>
        <w:t>NO</w:t>
      </w:r>
      <w:r w:rsidRPr="0032656C">
        <w:rPr>
          <w:rFonts w:hint="eastAsia"/>
          <w:vertAlign w:val="subscript"/>
        </w:rPr>
        <w:t>x</w:t>
      </w:r>
      <w:r w:rsidRPr="0032656C">
        <w:rPr>
          <w:rFonts w:hint="eastAsia"/>
        </w:rPr>
        <w:t>排放浓度超标严重。为防止废气非正常工况排放，企业必须加强燃气锅炉的管理，定期检修，确保低氮燃烧器正常运行，在低氮燃烧器停止运行或出现故障时，锅炉也必须相应停止运行。为杜绝废气非正常排放，应采取以下措施确保废气达标排放：</w:t>
      </w: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1</w:instrText>
      </w:r>
      <w:r w:rsidRPr="0032656C">
        <w:rPr>
          <w:rFonts w:hint="eastAsia"/>
        </w:rPr>
        <w:instrText>)</w:instrText>
      </w:r>
      <w:r w:rsidRPr="0032656C">
        <w:fldChar w:fldCharType="end"/>
      </w:r>
      <w:r w:rsidRPr="0032656C">
        <w:rPr>
          <w:rFonts w:hint="eastAsia"/>
        </w:rPr>
        <w:t>安排专人负责燃气锅炉的日常维护和管理，每个固定时间检查、汇报情况，及时发现低氮燃烧器的隐患，确保低氮燃烧器正常运行；</w:t>
      </w: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2</w:instrText>
      </w:r>
      <w:r w:rsidRPr="0032656C">
        <w:rPr>
          <w:rFonts w:hint="eastAsia"/>
        </w:rPr>
        <w:instrText>)</w:instrText>
      </w:r>
      <w:r w:rsidRPr="0032656C">
        <w:fldChar w:fldCharType="end"/>
      </w:r>
      <w:r w:rsidRPr="0032656C">
        <w:rPr>
          <w:rFonts w:hint="eastAsia"/>
        </w:rPr>
        <w:t>建立健全的环保管理机构，对环保管理人员和技术人员进行岗位培训，委托具有专业资质的环境检测单位对项目排放的各类污染物进行定期检测；</w:t>
      </w: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3</w:instrText>
      </w:r>
      <w:r w:rsidRPr="0032656C">
        <w:rPr>
          <w:rFonts w:hint="eastAsia"/>
        </w:rPr>
        <w:instrText>)</w:instrText>
      </w:r>
      <w:r w:rsidRPr="0032656C">
        <w:fldChar w:fldCharType="end"/>
      </w:r>
      <w:r w:rsidRPr="0032656C">
        <w:rPr>
          <w:rFonts w:hint="eastAsia"/>
        </w:rPr>
        <w:t>应定期维护、检修锅炉，以保持低氮燃烧器的净化能力。</w:t>
      </w:r>
    </w:p>
    <w:p w14:paraId="3D091207" w14:textId="77777777" w:rsidR="00D240C0" w:rsidRPr="0032656C" w:rsidRDefault="00B22695">
      <w:pPr>
        <w:ind w:firstLine="480"/>
      </w:pPr>
      <w:r w:rsidRPr="0032656C">
        <w:rPr>
          <w:rFonts w:hint="eastAsia"/>
        </w:rPr>
        <w:t>（</w:t>
      </w:r>
      <w:r w:rsidRPr="0032656C">
        <w:rPr>
          <w:rFonts w:hint="eastAsia"/>
        </w:rPr>
        <w:t>2</w:t>
      </w:r>
      <w:r w:rsidRPr="0032656C">
        <w:rPr>
          <w:rFonts w:hint="eastAsia"/>
        </w:rPr>
        <w:t>）污水处理站废气</w:t>
      </w:r>
    </w:p>
    <w:p w14:paraId="2C4949B5" w14:textId="77777777" w:rsidR="00EC7983" w:rsidRPr="0032656C" w:rsidRDefault="006C2C44">
      <w:pPr>
        <w:ind w:firstLine="480"/>
        <w:sectPr w:rsidR="00EC7983" w:rsidRPr="0032656C" w:rsidSect="00EC7983">
          <w:pgSz w:w="11906" w:h="16838"/>
          <w:pgMar w:top="1440" w:right="1800" w:bottom="1440" w:left="1800" w:header="851" w:footer="992" w:gutter="0"/>
          <w:cols w:space="425"/>
          <w:docGrid w:type="lines" w:linePitch="326"/>
        </w:sectPr>
      </w:pPr>
      <w:r w:rsidRPr="0032656C">
        <w:rPr>
          <w:rFonts w:hint="eastAsia"/>
        </w:rPr>
        <w:t>经现场勘察，本项目</w:t>
      </w:r>
      <w:r w:rsidR="00B22695" w:rsidRPr="0032656C">
        <w:rPr>
          <w:rFonts w:hint="eastAsia"/>
        </w:rPr>
        <w:t>污水处理</w:t>
      </w:r>
      <w:r w:rsidRPr="0032656C">
        <w:rPr>
          <w:rFonts w:hint="eastAsia"/>
        </w:rPr>
        <w:t>站采用了格栅、调节池、二级生化处理、沉淀池、消毒池处理的工艺</w:t>
      </w:r>
      <w:r w:rsidR="00EC7983" w:rsidRPr="0032656C">
        <w:rPr>
          <w:rFonts w:hint="eastAsia"/>
        </w:rPr>
        <w:t>。工艺流程如图</w:t>
      </w:r>
      <w:r w:rsidR="00EC7983" w:rsidRPr="0032656C">
        <w:rPr>
          <w:rFonts w:hint="eastAsia"/>
        </w:rPr>
        <w:t>3</w:t>
      </w:r>
      <w:r w:rsidR="00EC7983" w:rsidRPr="0032656C">
        <w:t>.3-1</w:t>
      </w:r>
      <w:r w:rsidR="00EC7983" w:rsidRPr="0032656C">
        <w:rPr>
          <w:rFonts w:hint="eastAsia"/>
        </w:rPr>
        <w:t>所示：</w:t>
      </w:r>
    </w:p>
    <w:p w14:paraId="74868AC3" w14:textId="451DD5F5" w:rsidR="00EC7983" w:rsidRPr="0032656C" w:rsidRDefault="00EC7983">
      <w:pPr>
        <w:ind w:firstLine="480"/>
      </w:pPr>
    </w:p>
    <w:p w14:paraId="0FD97D90" w14:textId="18B98541" w:rsidR="00EC7983" w:rsidRPr="0032656C" w:rsidRDefault="00EC7983">
      <w:pPr>
        <w:ind w:firstLine="480"/>
      </w:pPr>
      <w:r w:rsidRPr="0032656C">
        <w:rPr>
          <w:noProof/>
        </w:rPr>
        <w:drawing>
          <wp:inline distT="0" distB="0" distL="0" distR="0" wp14:anchorId="61866527" wp14:editId="70E0944D">
            <wp:extent cx="6908127" cy="4297410"/>
            <wp:effectExtent l="0" t="0" r="762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916463" cy="4302595"/>
                    </a:xfrm>
                    <a:prstGeom prst="rect">
                      <a:avLst/>
                    </a:prstGeom>
                  </pic:spPr>
                </pic:pic>
              </a:graphicData>
            </a:graphic>
          </wp:inline>
        </w:drawing>
      </w:r>
    </w:p>
    <w:p w14:paraId="4AFBBFFC" w14:textId="1BCD667D" w:rsidR="00EC7983" w:rsidRPr="0032656C" w:rsidRDefault="00EC7983" w:rsidP="00EC7983">
      <w:pPr>
        <w:ind w:firstLine="560"/>
        <w:jc w:val="center"/>
        <w:rPr>
          <w:sz w:val="28"/>
          <w:szCs w:val="21"/>
        </w:rPr>
        <w:sectPr w:rsidR="00EC7983" w:rsidRPr="0032656C" w:rsidSect="00EC7983">
          <w:pgSz w:w="16838" w:h="11906" w:orient="landscape"/>
          <w:pgMar w:top="1800" w:right="1440" w:bottom="1800" w:left="1440" w:header="851" w:footer="992" w:gutter="0"/>
          <w:cols w:space="425"/>
          <w:docGrid w:type="lines" w:linePitch="326"/>
        </w:sectPr>
      </w:pPr>
      <w:r w:rsidRPr="0032656C">
        <w:rPr>
          <w:rFonts w:hint="eastAsia"/>
          <w:sz w:val="28"/>
          <w:szCs w:val="21"/>
        </w:rPr>
        <w:t>图</w:t>
      </w:r>
      <w:r w:rsidRPr="0032656C">
        <w:rPr>
          <w:rFonts w:hint="eastAsia"/>
          <w:sz w:val="28"/>
          <w:szCs w:val="21"/>
        </w:rPr>
        <w:t>3</w:t>
      </w:r>
      <w:r w:rsidRPr="0032656C">
        <w:rPr>
          <w:sz w:val="28"/>
          <w:szCs w:val="21"/>
        </w:rPr>
        <w:t xml:space="preserve">.3-1  </w:t>
      </w:r>
      <w:r w:rsidRPr="0032656C">
        <w:rPr>
          <w:rFonts w:hint="eastAsia"/>
          <w:sz w:val="28"/>
          <w:szCs w:val="21"/>
        </w:rPr>
        <w:t>污水处理厂工艺流程</w:t>
      </w:r>
    </w:p>
    <w:p w14:paraId="2005672B" w14:textId="68864802" w:rsidR="00D240C0" w:rsidRPr="0032656C" w:rsidRDefault="006C2C44">
      <w:pPr>
        <w:ind w:firstLine="480"/>
      </w:pPr>
      <w:r w:rsidRPr="0032656C">
        <w:rPr>
          <w:rFonts w:hint="eastAsia"/>
        </w:rPr>
        <w:lastRenderedPageBreak/>
        <w:t>其中</w:t>
      </w:r>
      <w:r w:rsidR="00B22695" w:rsidRPr="0032656C">
        <w:rPr>
          <w:rFonts w:hint="eastAsia"/>
        </w:rPr>
        <w:t>生的废气主要成份为恶臭，恶臭主要在进水格栅、调节池、接触氧化池及污泥处理等部分产生，恶臭影响程度与充氧、污水停留的时间长短、原污水水质及当时气象条件有关。恶臭主要成份为</w:t>
      </w:r>
      <w:r w:rsidR="00B22695" w:rsidRPr="0032656C">
        <w:rPr>
          <w:rFonts w:hint="eastAsia"/>
        </w:rPr>
        <w:t>NH</w:t>
      </w:r>
      <w:r w:rsidR="00B22695" w:rsidRPr="0032656C">
        <w:rPr>
          <w:rFonts w:hint="eastAsia"/>
          <w:vertAlign w:val="subscript"/>
        </w:rPr>
        <w:t>3</w:t>
      </w:r>
      <w:r w:rsidR="00B22695" w:rsidRPr="0032656C">
        <w:rPr>
          <w:rFonts w:hint="eastAsia"/>
        </w:rPr>
        <w:t>、</w:t>
      </w:r>
      <w:r w:rsidR="00B22695" w:rsidRPr="0032656C">
        <w:rPr>
          <w:rFonts w:hint="eastAsia"/>
        </w:rPr>
        <w:t>H</w:t>
      </w:r>
      <w:r w:rsidR="00B22695" w:rsidRPr="0032656C">
        <w:rPr>
          <w:rFonts w:hint="eastAsia"/>
          <w:vertAlign w:val="subscript"/>
        </w:rPr>
        <w:t>2</w:t>
      </w:r>
      <w:r w:rsidR="00B22695" w:rsidRPr="0032656C">
        <w:rPr>
          <w:rFonts w:hint="eastAsia"/>
        </w:rPr>
        <w:t>S</w:t>
      </w:r>
      <w:r w:rsidR="00B22695" w:rsidRPr="0032656C">
        <w:rPr>
          <w:rFonts w:hint="eastAsia"/>
        </w:rPr>
        <w:t>等。</w:t>
      </w:r>
    </w:p>
    <w:p w14:paraId="455B4344" w14:textId="568295BC" w:rsidR="00D240C0" w:rsidRPr="0032656C" w:rsidRDefault="00B22695">
      <w:pPr>
        <w:ind w:firstLine="480"/>
      </w:pPr>
      <w:r w:rsidRPr="0032656C">
        <w:rPr>
          <w:rFonts w:hint="eastAsia"/>
        </w:rPr>
        <w:t>按照《医疗机构水污染物排放标准》（</w:t>
      </w:r>
      <w:r w:rsidRPr="0032656C">
        <w:rPr>
          <w:rFonts w:hint="eastAsia"/>
        </w:rPr>
        <w:t>GB18466-2005</w:t>
      </w:r>
      <w:r w:rsidRPr="0032656C">
        <w:rPr>
          <w:rFonts w:hint="eastAsia"/>
        </w:rPr>
        <w:t>）“</w:t>
      </w:r>
      <w:r w:rsidRPr="0032656C">
        <w:rPr>
          <w:rFonts w:hint="eastAsia"/>
        </w:rPr>
        <w:t>4.2.1</w:t>
      </w:r>
      <w:r w:rsidRPr="0032656C">
        <w:rPr>
          <w:rFonts w:hint="eastAsia"/>
        </w:rPr>
        <w:t>”中的要求，污水处理站排出的废气应进行除臭除味处理，保证污水处理站周边空气中污染物达到《医疗机构水污染物排放标准》（</w:t>
      </w:r>
      <w:r w:rsidRPr="0032656C">
        <w:rPr>
          <w:rFonts w:hint="eastAsia"/>
        </w:rPr>
        <w:t>GB18466-2005</w:t>
      </w:r>
      <w:r w:rsidRPr="0032656C">
        <w:rPr>
          <w:rFonts w:hint="eastAsia"/>
        </w:rPr>
        <w:t>）表</w:t>
      </w:r>
      <w:r w:rsidRPr="0032656C">
        <w:rPr>
          <w:rFonts w:hint="eastAsia"/>
        </w:rPr>
        <w:t>3</w:t>
      </w:r>
      <w:r w:rsidRPr="0032656C">
        <w:rPr>
          <w:rFonts w:hint="eastAsia"/>
        </w:rPr>
        <w:t>中要求；又根据《医院污水处理工程技术规范》（</w:t>
      </w:r>
      <w:r w:rsidRPr="0032656C">
        <w:rPr>
          <w:rFonts w:hint="eastAsia"/>
        </w:rPr>
        <w:t>HJ2029-2013</w:t>
      </w:r>
      <w:r w:rsidRPr="0032656C">
        <w:rPr>
          <w:rFonts w:hint="eastAsia"/>
        </w:rPr>
        <w:t>）“</w:t>
      </w:r>
      <w:r w:rsidRPr="0032656C">
        <w:rPr>
          <w:rFonts w:hint="eastAsia"/>
        </w:rPr>
        <w:t>5.1.6</w:t>
      </w:r>
      <w:r w:rsidRPr="0032656C">
        <w:rPr>
          <w:rFonts w:hint="eastAsia"/>
        </w:rPr>
        <w:t>”中的要求，医院污水处理构筑物应采取防腐蚀、防渗漏、防冻等技术措施，各种构筑物应加盖密闭，并设通气装置。</w:t>
      </w:r>
      <w:r w:rsidR="005B3453" w:rsidRPr="0032656C">
        <w:rPr>
          <w:rFonts w:hint="eastAsia"/>
        </w:rPr>
        <w:t>经现场核实，本项目采用了</w:t>
      </w:r>
      <w:r w:rsidR="005B3453" w:rsidRPr="0032656C">
        <w:rPr>
          <w:rFonts w:hint="eastAsia"/>
        </w:rPr>
        <w:t>UV</w:t>
      </w:r>
      <w:r w:rsidR="005B3453" w:rsidRPr="0032656C">
        <w:rPr>
          <w:rFonts w:hint="eastAsia"/>
        </w:rPr>
        <w:t>光氧及活性碳吸附的工艺对恶臭气体处理，并对产生臭气的构筑物采取了加盖密封等措施。</w:t>
      </w:r>
    </w:p>
    <w:p w14:paraId="32F50252" w14:textId="32C948F9" w:rsidR="00D240C0" w:rsidRPr="0032656C" w:rsidRDefault="00B22695" w:rsidP="00C50AAF">
      <w:pPr>
        <w:ind w:firstLine="480"/>
      </w:pPr>
      <w:r w:rsidRPr="0032656C">
        <w:rPr>
          <w:rFonts w:hint="eastAsia"/>
        </w:rPr>
        <w:t>本项目污水处理站采用地埋式建设，产生的废气经收集后采用</w:t>
      </w:r>
      <w:r w:rsidRPr="0032656C">
        <w:rPr>
          <w:rFonts w:hint="eastAsia"/>
        </w:rPr>
        <w:t>UV</w:t>
      </w:r>
      <w:r w:rsidRPr="0032656C">
        <w:rPr>
          <w:rFonts w:hint="eastAsia"/>
        </w:rPr>
        <w:t>光氧催化</w:t>
      </w:r>
      <w:r w:rsidRPr="0032656C">
        <w:rPr>
          <w:rFonts w:hint="eastAsia"/>
        </w:rPr>
        <w:t>+</w:t>
      </w:r>
      <w:r w:rsidRPr="0032656C">
        <w:rPr>
          <w:rFonts w:hint="eastAsia"/>
        </w:rPr>
        <w:t>活性炭吸附设备进行处理，经处理后的废气通过一根</w:t>
      </w:r>
      <w:r w:rsidRPr="0032656C">
        <w:rPr>
          <w:rFonts w:hint="eastAsia"/>
        </w:rPr>
        <w:t>1</w:t>
      </w:r>
      <w:r w:rsidR="00EC7983" w:rsidRPr="0032656C">
        <w:t>0</w:t>
      </w:r>
      <w:r w:rsidRPr="0032656C">
        <w:rPr>
          <w:rFonts w:hint="eastAsia"/>
        </w:rPr>
        <w:t>米高的排气筒高空</w:t>
      </w:r>
      <w:r w:rsidR="00453F66" w:rsidRPr="0032656C">
        <w:rPr>
          <w:rFonts w:hint="eastAsia"/>
        </w:rPr>
        <w:t>排放；由于医院位于城市建成区，周边建筑物较高，本项目排气筒排放高度不符合高于周边</w:t>
      </w:r>
      <w:r w:rsidR="00FB4457" w:rsidRPr="0032656C">
        <w:rPr>
          <w:rFonts w:hint="eastAsia"/>
        </w:rPr>
        <w:t>建筑物</w:t>
      </w:r>
      <w:r w:rsidR="00453F66" w:rsidRPr="0032656C">
        <w:rPr>
          <w:rFonts w:hint="eastAsia"/>
        </w:rPr>
        <w:t>3</w:t>
      </w:r>
      <w:r w:rsidR="00453F66" w:rsidRPr="0032656C">
        <w:rPr>
          <w:rFonts w:hint="eastAsia"/>
        </w:rPr>
        <w:t>米以上的规定，视为</w:t>
      </w:r>
      <w:r w:rsidR="00EC7983" w:rsidRPr="0032656C">
        <w:rPr>
          <w:rFonts w:hint="eastAsia"/>
        </w:rPr>
        <w:t>无组织</w:t>
      </w:r>
      <w:r w:rsidRPr="0032656C">
        <w:rPr>
          <w:rFonts w:hint="eastAsia"/>
        </w:rPr>
        <w:t>排放</w:t>
      </w:r>
      <w:r w:rsidR="00EC7983" w:rsidRPr="0032656C">
        <w:rPr>
          <w:rFonts w:hint="eastAsia"/>
        </w:rPr>
        <w:t>。经现场监测结果，污水处理站正常运营期间，</w:t>
      </w:r>
      <w:r w:rsidR="00C50AAF" w:rsidRPr="0032656C">
        <w:rPr>
          <w:rFonts w:hint="eastAsia"/>
        </w:rPr>
        <w:t>采取上述治理措施后，</w:t>
      </w:r>
      <w:r w:rsidR="00EC7983" w:rsidRPr="0032656C">
        <w:rPr>
          <w:rFonts w:hint="eastAsia"/>
        </w:rPr>
        <w:t>污水处理站周边</w:t>
      </w:r>
      <w:r w:rsidRPr="0032656C">
        <w:rPr>
          <w:rFonts w:hint="eastAsia"/>
        </w:rPr>
        <w:t>恶臭气体</w:t>
      </w:r>
      <w:r w:rsidRPr="0032656C">
        <w:rPr>
          <w:rFonts w:hint="eastAsia"/>
        </w:rPr>
        <w:t>NH</w:t>
      </w:r>
      <w:r w:rsidRPr="0032656C">
        <w:rPr>
          <w:rFonts w:hint="eastAsia"/>
          <w:vertAlign w:val="subscript"/>
        </w:rPr>
        <w:t>3</w:t>
      </w:r>
      <w:r w:rsidRPr="0032656C">
        <w:rPr>
          <w:rFonts w:hint="eastAsia"/>
        </w:rPr>
        <w:t>、</w:t>
      </w:r>
      <w:r w:rsidRPr="0032656C">
        <w:rPr>
          <w:rFonts w:hint="eastAsia"/>
        </w:rPr>
        <w:t>H</w:t>
      </w:r>
      <w:r w:rsidRPr="0032656C">
        <w:rPr>
          <w:rFonts w:hint="eastAsia"/>
          <w:vertAlign w:val="subscript"/>
        </w:rPr>
        <w:t>2</w:t>
      </w:r>
      <w:r w:rsidRPr="0032656C">
        <w:rPr>
          <w:rFonts w:hint="eastAsia"/>
        </w:rPr>
        <w:t>S</w:t>
      </w:r>
      <w:r w:rsidR="00453F66" w:rsidRPr="0032656C">
        <w:rPr>
          <w:rFonts w:hint="eastAsia"/>
        </w:rPr>
        <w:t>无组织</w:t>
      </w:r>
      <w:r w:rsidRPr="0032656C">
        <w:rPr>
          <w:rFonts w:hint="eastAsia"/>
        </w:rPr>
        <w:t>排放</w:t>
      </w:r>
      <w:r w:rsidR="00FB4457" w:rsidRPr="0032656C">
        <w:rPr>
          <w:rFonts w:hint="eastAsia"/>
        </w:rPr>
        <w:t>，项目下风向</w:t>
      </w:r>
      <w:r w:rsidR="00FB4457" w:rsidRPr="0032656C">
        <w:rPr>
          <w:rFonts w:hint="eastAsia"/>
        </w:rPr>
        <w:t>1</w:t>
      </w:r>
      <w:r w:rsidR="00FB4457" w:rsidRPr="0032656C">
        <w:t>#</w:t>
      </w:r>
      <w:r w:rsidR="00FB4457" w:rsidRPr="0032656C">
        <w:rPr>
          <w:rFonts w:hint="eastAsia"/>
        </w:rPr>
        <w:t>点位</w:t>
      </w:r>
      <w:r w:rsidR="00453F66" w:rsidRPr="0032656C">
        <w:rPr>
          <w:rFonts w:hint="eastAsia"/>
        </w:rPr>
        <w:t>监测</w:t>
      </w:r>
      <w:r w:rsidRPr="0032656C">
        <w:rPr>
          <w:rFonts w:hint="eastAsia"/>
        </w:rPr>
        <w:t>情况见表</w:t>
      </w:r>
      <w:r w:rsidRPr="0032656C">
        <w:rPr>
          <w:rFonts w:hint="eastAsia"/>
        </w:rPr>
        <w:t>3.3-4</w:t>
      </w:r>
      <w:r w:rsidRPr="0032656C">
        <w:rPr>
          <w:rFonts w:hint="eastAsia"/>
        </w:rPr>
        <w:t>。</w:t>
      </w:r>
    </w:p>
    <w:p w14:paraId="7C66D23C" w14:textId="6B818D32" w:rsidR="00D240C0" w:rsidRPr="0032656C" w:rsidRDefault="00B22695">
      <w:pPr>
        <w:pStyle w:val="a3"/>
      </w:pPr>
      <w:r w:rsidRPr="0032656C">
        <w:rPr>
          <w:rFonts w:hint="eastAsia"/>
        </w:rPr>
        <w:t>表</w:t>
      </w:r>
      <w:r w:rsidRPr="0032656C">
        <w:rPr>
          <w:rFonts w:hint="eastAsia"/>
        </w:rPr>
        <w:t xml:space="preserve">3.3-4  </w:t>
      </w:r>
      <w:r w:rsidRPr="0032656C">
        <w:rPr>
          <w:rFonts w:hint="eastAsia"/>
        </w:rPr>
        <w:t>污水处理站</w:t>
      </w:r>
      <w:r w:rsidR="00C50AAF" w:rsidRPr="0032656C">
        <w:rPr>
          <w:rFonts w:hint="eastAsia"/>
        </w:rPr>
        <w:t>周边</w:t>
      </w:r>
      <w:r w:rsidR="00C50AAF" w:rsidRPr="0032656C">
        <w:rPr>
          <w:rFonts w:hint="eastAsia"/>
        </w:rPr>
        <w:t>NH</w:t>
      </w:r>
      <w:r w:rsidR="00C50AAF" w:rsidRPr="0032656C">
        <w:rPr>
          <w:rFonts w:hint="eastAsia"/>
          <w:vertAlign w:val="subscript"/>
        </w:rPr>
        <w:t>3</w:t>
      </w:r>
      <w:r w:rsidR="00C50AAF" w:rsidRPr="0032656C">
        <w:rPr>
          <w:rFonts w:hint="eastAsia"/>
        </w:rPr>
        <w:t>、</w:t>
      </w:r>
      <w:r w:rsidR="00C50AAF" w:rsidRPr="0032656C">
        <w:rPr>
          <w:rFonts w:hint="eastAsia"/>
        </w:rPr>
        <w:t>H</w:t>
      </w:r>
      <w:r w:rsidR="00C50AAF" w:rsidRPr="0032656C">
        <w:rPr>
          <w:rFonts w:hint="eastAsia"/>
          <w:vertAlign w:val="subscript"/>
        </w:rPr>
        <w:t>2</w:t>
      </w:r>
      <w:r w:rsidR="00C50AAF" w:rsidRPr="0032656C">
        <w:rPr>
          <w:rFonts w:hint="eastAsia"/>
        </w:rPr>
        <w:t>S</w:t>
      </w:r>
      <w:r w:rsidR="00C50AAF" w:rsidRPr="0032656C">
        <w:rPr>
          <w:rFonts w:hint="eastAsia"/>
        </w:rPr>
        <w:t>监测</w:t>
      </w:r>
      <w:r w:rsidR="00453F66" w:rsidRPr="0032656C">
        <w:rPr>
          <w:rFonts w:hint="eastAsia"/>
        </w:rPr>
        <w:t>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306"/>
        <w:gridCol w:w="589"/>
        <w:gridCol w:w="840"/>
        <w:gridCol w:w="1942"/>
        <w:gridCol w:w="1230"/>
        <w:gridCol w:w="619"/>
        <w:gridCol w:w="569"/>
        <w:gridCol w:w="569"/>
        <w:gridCol w:w="579"/>
      </w:tblGrid>
      <w:tr w:rsidR="0032656C" w:rsidRPr="0032656C" w14:paraId="74059BC2" w14:textId="3EF50FB6" w:rsidTr="00477E16">
        <w:trPr>
          <w:jc w:val="center"/>
        </w:trPr>
        <w:tc>
          <w:tcPr>
            <w:tcW w:w="1053" w:type="dxa"/>
            <w:vMerge w:val="restart"/>
            <w:vAlign w:val="center"/>
          </w:tcPr>
          <w:p w14:paraId="0F9C4ED2" w14:textId="2B751600" w:rsidR="0021782D" w:rsidRPr="0032656C" w:rsidRDefault="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监测点</w:t>
            </w:r>
          </w:p>
        </w:tc>
        <w:tc>
          <w:tcPr>
            <w:tcW w:w="306" w:type="dxa"/>
            <w:vMerge w:val="restart"/>
            <w:vAlign w:val="center"/>
          </w:tcPr>
          <w:p w14:paraId="7A888E0D" w14:textId="77777777" w:rsidR="0021782D" w:rsidRPr="0032656C" w:rsidRDefault="0021782D">
            <w:pPr>
              <w:adjustRightInd w:val="0"/>
              <w:snapToGrid w:val="0"/>
              <w:spacing w:line="240" w:lineRule="auto"/>
              <w:ind w:leftChars="-50" w:left="-120" w:rightChars="-50" w:right="-120" w:firstLineChars="0" w:firstLine="0"/>
              <w:jc w:val="center"/>
              <w:rPr>
                <w:bCs/>
                <w:kern w:val="2"/>
                <w:sz w:val="21"/>
                <w:szCs w:val="21"/>
              </w:rPr>
            </w:pPr>
            <w:r w:rsidRPr="0032656C">
              <w:rPr>
                <w:bCs/>
                <w:kern w:val="2"/>
                <w:sz w:val="21"/>
                <w:szCs w:val="21"/>
              </w:rPr>
              <w:t>装置</w:t>
            </w:r>
          </w:p>
        </w:tc>
        <w:tc>
          <w:tcPr>
            <w:tcW w:w="589" w:type="dxa"/>
            <w:vMerge w:val="restart"/>
            <w:vAlign w:val="center"/>
          </w:tcPr>
          <w:p w14:paraId="63BE78AA" w14:textId="77777777" w:rsidR="0021782D" w:rsidRPr="0032656C" w:rsidRDefault="0021782D">
            <w:pPr>
              <w:adjustRightInd w:val="0"/>
              <w:snapToGrid w:val="0"/>
              <w:spacing w:line="240" w:lineRule="auto"/>
              <w:ind w:leftChars="-50" w:left="-120" w:rightChars="-50" w:right="-120" w:firstLineChars="0" w:firstLine="0"/>
              <w:jc w:val="center"/>
              <w:rPr>
                <w:bCs/>
                <w:kern w:val="2"/>
                <w:sz w:val="21"/>
                <w:szCs w:val="21"/>
              </w:rPr>
            </w:pPr>
            <w:r w:rsidRPr="0032656C">
              <w:rPr>
                <w:bCs/>
                <w:kern w:val="2"/>
                <w:sz w:val="21"/>
                <w:szCs w:val="21"/>
              </w:rPr>
              <w:t>污染源</w:t>
            </w:r>
          </w:p>
        </w:tc>
        <w:tc>
          <w:tcPr>
            <w:tcW w:w="840" w:type="dxa"/>
            <w:vMerge w:val="restart"/>
            <w:vAlign w:val="center"/>
          </w:tcPr>
          <w:p w14:paraId="1D27F9FC" w14:textId="77777777" w:rsidR="0021782D" w:rsidRPr="0032656C" w:rsidRDefault="0021782D">
            <w:pPr>
              <w:adjustRightInd w:val="0"/>
              <w:snapToGrid w:val="0"/>
              <w:spacing w:line="240" w:lineRule="auto"/>
              <w:ind w:leftChars="-50" w:left="-120" w:rightChars="-50" w:right="-120" w:firstLineChars="0" w:firstLine="0"/>
              <w:jc w:val="center"/>
              <w:rPr>
                <w:bCs/>
                <w:kern w:val="2"/>
                <w:sz w:val="21"/>
                <w:szCs w:val="21"/>
              </w:rPr>
            </w:pPr>
            <w:r w:rsidRPr="0032656C">
              <w:rPr>
                <w:bCs/>
                <w:kern w:val="2"/>
                <w:sz w:val="21"/>
                <w:szCs w:val="21"/>
              </w:rPr>
              <w:t>污染物</w:t>
            </w:r>
          </w:p>
        </w:tc>
        <w:tc>
          <w:tcPr>
            <w:tcW w:w="1942" w:type="dxa"/>
            <w:vMerge w:val="restart"/>
            <w:vAlign w:val="center"/>
          </w:tcPr>
          <w:p w14:paraId="2CE2FF42" w14:textId="3B5E924E"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治理措施</w:t>
            </w:r>
            <w:r w:rsidRPr="0032656C">
              <w:rPr>
                <w:bCs/>
                <w:kern w:val="2"/>
                <w:sz w:val="21"/>
                <w:szCs w:val="21"/>
              </w:rPr>
              <w:t>工艺</w:t>
            </w:r>
          </w:p>
        </w:tc>
        <w:tc>
          <w:tcPr>
            <w:tcW w:w="1230" w:type="dxa"/>
            <w:vMerge w:val="restart"/>
          </w:tcPr>
          <w:p w14:paraId="35EF16BA" w14:textId="5AF073D3" w:rsidR="0021782D" w:rsidRPr="0032656C" w:rsidRDefault="0021782D">
            <w:pPr>
              <w:adjustRightInd w:val="0"/>
              <w:snapToGrid w:val="0"/>
              <w:spacing w:line="240" w:lineRule="auto"/>
              <w:ind w:leftChars="-50" w:left="-120" w:rightChars="-50" w:right="-120" w:firstLineChars="0" w:firstLine="0"/>
              <w:jc w:val="center"/>
              <w:rPr>
                <w:bCs/>
                <w:sz w:val="21"/>
                <w:szCs w:val="21"/>
              </w:rPr>
            </w:pPr>
            <w:r w:rsidRPr="0032656C">
              <w:rPr>
                <w:rFonts w:hint="eastAsia"/>
                <w:bCs/>
                <w:sz w:val="21"/>
                <w:szCs w:val="21"/>
              </w:rPr>
              <w:t>监测时间</w:t>
            </w:r>
          </w:p>
        </w:tc>
        <w:tc>
          <w:tcPr>
            <w:tcW w:w="2336" w:type="dxa"/>
            <w:gridSpan w:val="4"/>
            <w:vAlign w:val="center"/>
          </w:tcPr>
          <w:p w14:paraId="5A68A084" w14:textId="460B2DF6" w:rsidR="0021782D" w:rsidRPr="0032656C" w:rsidRDefault="0021782D">
            <w:pPr>
              <w:adjustRightInd w:val="0"/>
              <w:snapToGrid w:val="0"/>
              <w:spacing w:line="240" w:lineRule="auto"/>
              <w:ind w:leftChars="-50" w:left="-120" w:rightChars="-50" w:right="-120" w:firstLineChars="0" w:firstLine="0"/>
              <w:jc w:val="center"/>
              <w:rPr>
                <w:bCs/>
                <w:sz w:val="21"/>
                <w:szCs w:val="21"/>
              </w:rPr>
            </w:pPr>
            <w:r w:rsidRPr="0032656C">
              <w:rPr>
                <w:rFonts w:hint="eastAsia"/>
                <w:bCs/>
                <w:sz w:val="21"/>
                <w:szCs w:val="21"/>
              </w:rPr>
              <w:t>污染物监测结果</w:t>
            </w:r>
            <w:r w:rsidRPr="0032656C">
              <w:rPr>
                <w:rFonts w:hint="eastAsia"/>
                <w:bCs/>
                <w:kern w:val="2"/>
                <w:sz w:val="21"/>
                <w:szCs w:val="21"/>
              </w:rPr>
              <w:t>（</w:t>
            </w:r>
            <w:r w:rsidRPr="0032656C">
              <w:rPr>
                <w:rFonts w:hint="eastAsia"/>
                <w:bCs/>
                <w:kern w:val="2"/>
                <w:sz w:val="21"/>
                <w:szCs w:val="21"/>
              </w:rPr>
              <w:t>mg/m</w:t>
            </w:r>
            <w:r w:rsidRPr="0032656C">
              <w:rPr>
                <w:rFonts w:hint="eastAsia"/>
                <w:bCs/>
                <w:kern w:val="2"/>
                <w:sz w:val="21"/>
                <w:szCs w:val="21"/>
                <w:vertAlign w:val="superscript"/>
              </w:rPr>
              <w:t>3</w:t>
            </w:r>
            <w:r w:rsidRPr="0032656C">
              <w:rPr>
                <w:rFonts w:hint="eastAsia"/>
                <w:bCs/>
                <w:kern w:val="2"/>
                <w:sz w:val="21"/>
                <w:szCs w:val="21"/>
              </w:rPr>
              <w:t>）</w:t>
            </w:r>
          </w:p>
        </w:tc>
      </w:tr>
      <w:tr w:rsidR="0032656C" w:rsidRPr="0032656C" w14:paraId="26B54DF2" w14:textId="7AE2DB44" w:rsidTr="00477E16">
        <w:trPr>
          <w:jc w:val="center"/>
        </w:trPr>
        <w:tc>
          <w:tcPr>
            <w:tcW w:w="1053" w:type="dxa"/>
            <w:vMerge/>
            <w:vAlign w:val="center"/>
          </w:tcPr>
          <w:p w14:paraId="163557B7" w14:textId="77777777" w:rsidR="0021782D" w:rsidRPr="0032656C" w:rsidRDefault="0021782D">
            <w:pPr>
              <w:adjustRightInd w:val="0"/>
              <w:snapToGrid w:val="0"/>
              <w:spacing w:line="240" w:lineRule="auto"/>
              <w:ind w:leftChars="-50" w:left="-120" w:rightChars="-50" w:right="-120" w:firstLineChars="0" w:firstLine="0"/>
              <w:jc w:val="center"/>
              <w:rPr>
                <w:bCs/>
                <w:kern w:val="2"/>
                <w:sz w:val="21"/>
                <w:szCs w:val="21"/>
              </w:rPr>
            </w:pPr>
          </w:p>
        </w:tc>
        <w:tc>
          <w:tcPr>
            <w:tcW w:w="306" w:type="dxa"/>
            <w:vMerge/>
            <w:vAlign w:val="center"/>
          </w:tcPr>
          <w:p w14:paraId="1772D33C" w14:textId="77777777" w:rsidR="0021782D" w:rsidRPr="0032656C" w:rsidRDefault="0021782D">
            <w:pPr>
              <w:adjustRightInd w:val="0"/>
              <w:snapToGrid w:val="0"/>
              <w:spacing w:line="240" w:lineRule="auto"/>
              <w:ind w:leftChars="-50" w:left="-120" w:rightChars="-50" w:right="-120" w:firstLineChars="0" w:firstLine="0"/>
              <w:jc w:val="center"/>
              <w:rPr>
                <w:bCs/>
                <w:kern w:val="2"/>
                <w:sz w:val="21"/>
                <w:szCs w:val="21"/>
              </w:rPr>
            </w:pPr>
          </w:p>
        </w:tc>
        <w:tc>
          <w:tcPr>
            <w:tcW w:w="589" w:type="dxa"/>
            <w:vMerge/>
            <w:vAlign w:val="center"/>
          </w:tcPr>
          <w:p w14:paraId="2B1E70C7" w14:textId="77777777" w:rsidR="0021782D" w:rsidRPr="0032656C" w:rsidRDefault="0021782D">
            <w:pPr>
              <w:adjustRightInd w:val="0"/>
              <w:snapToGrid w:val="0"/>
              <w:spacing w:line="240" w:lineRule="auto"/>
              <w:ind w:leftChars="-50" w:left="-120" w:rightChars="-50" w:right="-120" w:firstLineChars="0" w:firstLine="0"/>
              <w:jc w:val="center"/>
              <w:rPr>
                <w:bCs/>
                <w:sz w:val="21"/>
                <w:szCs w:val="21"/>
              </w:rPr>
            </w:pPr>
          </w:p>
        </w:tc>
        <w:tc>
          <w:tcPr>
            <w:tcW w:w="840" w:type="dxa"/>
            <w:vMerge/>
            <w:vAlign w:val="center"/>
          </w:tcPr>
          <w:p w14:paraId="49D93CD0" w14:textId="77777777" w:rsidR="0021782D" w:rsidRPr="0032656C" w:rsidRDefault="0021782D">
            <w:pPr>
              <w:adjustRightInd w:val="0"/>
              <w:snapToGrid w:val="0"/>
              <w:spacing w:line="240" w:lineRule="auto"/>
              <w:ind w:leftChars="-50" w:left="-120" w:rightChars="-50" w:right="-120" w:firstLineChars="0" w:firstLine="0"/>
              <w:jc w:val="center"/>
              <w:rPr>
                <w:bCs/>
                <w:kern w:val="2"/>
                <w:sz w:val="21"/>
                <w:szCs w:val="21"/>
              </w:rPr>
            </w:pPr>
          </w:p>
        </w:tc>
        <w:tc>
          <w:tcPr>
            <w:tcW w:w="1942" w:type="dxa"/>
            <w:vMerge/>
            <w:vAlign w:val="center"/>
          </w:tcPr>
          <w:p w14:paraId="6F9AE056" w14:textId="7E2C30F8" w:rsidR="0021782D" w:rsidRPr="0032656C" w:rsidRDefault="0021782D">
            <w:pPr>
              <w:adjustRightInd w:val="0"/>
              <w:snapToGrid w:val="0"/>
              <w:spacing w:line="240" w:lineRule="auto"/>
              <w:ind w:leftChars="-50" w:left="-120" w:rightChars="-50" w:right="-120" w:firstLineChars="0" w:firstLine="0"/>
              <w:jc w:val="center"/>
              <w:rPr>
                <w:bCs/>
                <w:sz w:val="21"/>
                <w:szCs w:val="21"/>
              </w:rPr>
            </w:pPr>
          </w:p>
        </w:tc>
        <w:tc>
          <w:tcPr>
            <w:tcW w:w="1230" w:type="dxa"/>
            <w:vMerge/>
          </w:tcPr>
          <w:p w14:paraId="47F863FA" w14:textId="77777777" w:rsidR="0021782D" w:rsidRPr="0032656C" w:rsidRDefault="0021782D">
            <w:pPr>
              <w:adjustRightInd w:val="0"/>
              <w:snapToGrid w:val="0"/>
              <w:spacing w:line="240" w:lineRule="auto"/>
              <w:ind w:leftChars="-50" w:left="-120" w:rightChars="-50" w:right="-120" w:firstLineChars="0" w:firstLine="0"/>
              <w:jc w:val="center"/>
              <w:rPr>
                <w:bCs/>
                <w:kern w:val="2"/>
                <w:sz w:val="21"/>
                <w:szCs w:val="21"/>
              </w:rPr>
            </w:pPr>
          </w:p>
        </w:tc>
        <w:tc>
          <w:tcPr>
            <w:tcW w:w="619" w:type="dxa"/>
            <w:vAlign w:val="center"/>
          </w:tcPr>
          <w:p w14:paraId="600C625F" w14:textId="361F8378" w:rsidR="0021782D" w:rsidRPr="0032656C" w:rsidRDefault="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1</w:t>
            </w:r>
          </w:p>
        </w:tc>
        <w:tc>
          <w:tcPr>
            <w:tcW w:w="569" w:type="dxa"/>
            <w:vAlign w:val="center"/>
          </w:tcPr>
          <w:p w14:paraId="5626B9DE" w14:textId="720350DB" w:rsidR="0021782D" w:rsidRPr="0032656C" w:rsidRDefault="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2</w:t>
            </w:r>
          </w:p>
        </w:tc>
        <w:tc>
          <w:tcPr>
            <w:tcW w:w="569" w:type="dxa"/>
            <w:vAlign w:val="center"/>
          </w:tcPr>
          <w:p w14:paraId="055B1EF2" w14:textId="0441DF98" w:rsidR="0021782D" w:rsidRPr="0032656C" w:rsidRDefault="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3</w:t>
            </w:r>
          </w:p>
        </w:tc>
        <w:tc>
          <w:tcPr>
            <w:tcW w:w="579" w:type="dxa"/>
            <w:vAlign w:val="center"/>
          </w:tcPr>
          <w:p w14:paraId="6C02AE72" w14:textId="6E2B6B69" w:rsidR="0021782D" w:rsidRPr="0032656C" w:rsidRDefault="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4</w:t>
            </w:r>
          </w:p>
        </w:tc>
      </w:tr>
      <w:tr w:rsidR="0032656C" w:rsidRPr="0032656C" w14:paraId="188EDD7A" w14:textId="3DEB373D" w:rsidTr="00477E16">
        <w:trPr>
          <w:jc w:val="center"/>
        </w:trPr>
        <w:tc>
          <w:tcPr>
            <w:tcW w:w="1053" w:type="dxa"/>
            <w:vMerge w:val="restart"/>
            <w:vAlign w:val="center"/>
          </w:tcPr>
          <w:p w14:paraId="147BFDA8" w14:textId="6B9B4178" w:rsidR="0021782D" w:rsidRPr="0032656C" w:rsidRDefault="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污水处理站周界向风向</w:t>
            </w:r>
            <w:r w:rsidRPr="0032656C">
              <w:rPr>
                <w:rFonts w:hint="eastAsia"/>
                <w:bCs/>
                <w:kern w:val="2"/>
                <w:sz w:val="21"/>
                <w:szCs w:val="21"/>
              </w:rPr>
              <w:t>1</w:t>
            </w:r>
            <w:r w:rsidRPr="0032656C">
              <w:rPr>
                <w:bCs/>
                <w:kern w:val="2"/>
                <w:sz w:val="21"/>
                <w:szCs w:val="21"/>
              </w:rPr>
              <w:t>#</w:t>
            </w:r>
            <w:r w:rsidRPr="0032656C">
              <w:rPr>
                <w:rFonts w:hint="eastAsia"/>
                <w:bCs/>
                <w:kern w:val="2"/>
                <w:sz w:val="21"/>
                <w:szCs w:val="21"/>
              </w:rPr>
              <w:t>点</w:t>
            </w:r>
          </w:p>
        </w:tc>
        <w:tc>
          <w:tcPr>
            <w:tcW w:w="306" w:type="dxa"/>
            <w:vMerge w:val="restart"/>
            <w:vAlign w:val="center"/>
          </w:tcPr>
          <w:p w14:paraId="73BEC71B" w14:textId="77777777" w:rsidR="0021782D" w:rsidRPr="0032656C" w:rsidRDefault="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污水处理站</w:t>
            </w:r>
          </w:p>
        </w:tc>
        <w:tc>
          <w:tcPr>
            <w:tcW w:w="589" w:type="dxa"/>
            <w:vMerge w:val="restart"/>
            <w:vAlign w:val="center"/>
          </w:tcPr>
          <w:p w14:paraId="78E95609" w14:textId="77777777" w:rsidR="0021782D" w:rsidRPr="0032656C" w:rsidRDefault="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sz w:val="21"/>
                <w:szCs w:val="21"/>
              </w:rPr>
              <w:t>臭气</w:t>
            </w:r>
          </w:p>
        </w:tc>
        <w:tc>
          <w:tcPr>
            <w:tcW w:w="840" w:type="dxa"/>
            <w:vMerge w:val="restart"/>
            <w:vAlign w:val="center"/>
          </w:tcPr>
          <w:p w14:paraId="2A968198" w14:textId="0F64506A" w:rsidR="0021782D" w:rsidRPr="0032656C" w:rsidRDefault="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氨气（无组织）</w:t>
            </w:r>
          </w:p>
        </w:tc>
        <w:tc>
          <w:tcPr>
            <w:tcW w:w="1942" w:type="dxa"/>
            <w:vMerge w:val="restart"/>
            <w:vAlign w:val="center"/>
          </w:tcPr>
          <w:p w14:paraId="5DCA667E" w14:textId="4ADA16A4" w:rsidR="0021782D" w:rsidRPr="0032656C" w:rsidRDefault="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UV</w:t>
            </w:r>
            <w:r w:rsidRPr="0032656C">
              <w:rPr>
                <w:rFonts w:hint="eastAsia"/>
                <w:bCs/>
                <w:kern w:val="2"/>
                <w:sz w:val="21"/>
                <w:szCs w:val="21"/>
              </w:rPr>
              <w:t>光氧催化</w:t>
            </w:r>
            <w:r w:rsidRPr="0032656C">
              <w:rPr>
                <w:rFonts w:hint="eastAsia"/>
                <w:bCs/>
                <w:kern w:val="2"/>
                <w:sz w:val="21"/>
                <w:szCs w:val="21"/>
              </w:rPr>
              <w:t>+</w:t>
            </w:r>
            <w:r w:rsidRPr="0032656C">
              <w:rPr>
                <w:rFonts w:hint="eastAsia"/>
                <w:bCs/>
                <w:kern w:val="2"/>
                <w:sz w:val="21"/>
                <w:szCs w:val="21"/>
              </w:rPr>
              <w:t>活性炭吸附设备、加盖、加罩无组织排放控制措施</w:t>
            </w:r>
          </w:p>
        </w:tc>
        <w:tc>
          <w:tcPr>
            <w:tcW w:w="1230" w:type="dxa"/>
          </w:tcPr>
          <w:p w14:paraId="31CF0E12" w14:textId="60385EF6" w:rsidR="0021782D" w:rsidRPr="0032656C" w:rsidRDefault="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2</w:t>
            </w:r>
            <w:r w:rsidRPr="0032656C">
              <w:rPr>
                <w:rFonts w:hint="eastAsia"/>
                <w:bCs/>
                <w:kern w:val="2"/>
                <w:sz w:val="21"/>
                <w:szCs w:val="21"/>
              </w:rPr>
              <w:t>月</w:t>
            </w:r>
            <w:r w:rsidRPr="0032656C">
              <w:rPr>
                <w:rFonts w:hint="eastAsia"/>
                <w:bCs/>
                <w:kern w:val="2"/>
                <w:sz w:val="21"/>
                <w:szCs w:val="21"/>
              </w:rPr>
              <w:t>2</w:t>
            </w:r>
            <w:r w:rsidRPr="0032656C">
              <w:rPr>
                <w:bCs/>
                <w:kern w:val="2"/>
                <w:sz w:val="21"/>
                <w:szCs w:val="21"/>
              </w:rPr>
              <w:t>3</w:t>
            </w:r>
            <w:r w:rsidRPr="0032656C">
              <w:rPr>
                <w:rFonts w:hint="eastAsia"/>
                <w:bCs/>
                <w:kern w:val="2"/>
                <w:sz w:val="21"/>
                <w:szCs w:val="21"/>
              </w:rPr>
              <w:t>日</w:t>
            </w:r>
          </w:p>
        </w:tc>
        <w:tc>
          <w:tcPr>
            <w:tcW w:w="619" w:type="dxa"/>
            <w:vAlign w:val="center"/>
          </w:tcPr>
          <w:p w14:paraId="5ABBAEA2" w14:textId="5BE818C3" w:rsidR="0021782D" w:rsidRPr="0032656C" w:rsidRDefault="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.15</w:t>
            </w:r>
          </w:p>
        </w:tc>
        <w:tc>
          <w:tcPr>
            <w:tcW w:w="569" w:type="dxa"/>
            <w:vAlign w:val="center"/>
          </w:tcPr>
          <w:p w14:paraId="6D275258" w14:textId="67F65AE0" w:rsidR="0021782D" w:rsidRPr="0032656C" w:rsidRDefault="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.16</w:t>
            </w:r>
          </w:p>
        </w:tc>
        <w:tc>
          <w:tcPr>
            <w:tcW w:w="569" w:type="dxa"/>
            <w:vAlign w:val="center"/>
          </w:tcPr>
          <w:p w14:paraId="1E485F98" w14:textId="0C1E4F86" w:rsidR="0021782D" w:rsidRPr="0032656C" w:rsidRDefault="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.15</w:t>
            </w:r>
          </w:p>
        </w:tc>
        <w:tc>
          <w:tcPr>
            <w:tcW w:w="579" w:type="dxa"/>
            <w:vAlign w:val="center"/>
          </w:tcPr>
          <w:p w14:paraId="03B2E153" w14:textId="0F272D22" w:rsidR="0021782D" w:rsidRPr="0032656C" w:rsidRDefault="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.15</w:t>
            </w:r>
          </w:p>
        </w:tc>
      </w:tr>
      <w:tr w:rsidR="0032656C" w:rsidRPr="0032656C" w14:paraId="4DE9E3EA" w14:textId="007AEF8B" w:rsidTr="00477E16">
        <w:trPr>
          <w:trHeight w:val="305"/>
          <w:jc w:val="center"/>
        </w:trPr>
        <w:tc>
          <w:tcPr>
            <w:tcW w:w="1053" w:type="dxa"/>
            <w:vMerge/>
            <w:vAlign w:val="center"/>
          </w:tcPr>
          <w:p w14:paraId="3BD34D30" w14:textId="77777777"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p>
        </w:tc>
        <w:tc>
          <w:tcPr>
            <w:tcW w:w="306" w:type="dxa"/>
            <w:vMerge/>
            <w:vAlign w:val="center"/>
          </w:tcPr>
          <w:p w14:paraId="3445094C" w14:textId="77777777"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p>
        </w:tc>
        <w:tc>
          <w:tcPr>
            <w:tcW w:w="589" w:type="dxa"/>
            <w:vMerge/>
            <w:vAlign w:val="center"/>
          </w:tcPr>
          <w:p w14:paraId="578280CD" w14:textId="77777777" w:rsidR="0021782D" w:rsidRPr="0032656C" w:rsidRDefault="0021782D" w:rsidP="0021782D">
            <w:pPr>
              <w:adjustRightInd w:val="0"/>
              <w:snapToGrid w:val="0"/>
              <w:spacing w:line="240" w:lineRule="auto"/>
              <w:ind w:leftChars="-50" w:left="-120" w:rightChars="-50" w:right="-120" w:firstLineChars="0" w:firstLine="0"/>
              <w:jc w:val="center"/>
              <w:rPr>
                <w:bCs/>
                <w:sz w:val="21"/>
                <w:szCs w:val="21"/>
              </w:rPr>
            </w:pPr>
          </w:p>
        </w:tc>
        <w:tc>
          <w:tcPr>
            <w:tcW w:w="840" w:type="dxa"/>
            <w:vMerge/>
            <w:vAlign w:val="center"/>
          </w:tcPr>
          <w:p w14:paraId="7E5BC692" w14:textId="14FE2321"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p>
        </w:tc>
        <w:tc>
          <w:tcPr>
            <w:tcW w:w="1942" w:type="dxa"/>
            <w:vMerge/>
            <w:vAlign w:val="center"/>
          </w:tcPr>
          <w:p w14:paraId="05A621F1" w14:textId="77777777"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p>
        </w:tc>
        <w:tc>
          <w:tcPr>
            <w:tcW w:w="1230" w:type="dxa"/>
          </w:tcPr>
          <w:p w14:paraId="28ECFADC" w14:textId="48F3B3DA"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2</w:t>
            </w:r>
            <w:r w:rsidRPr="0032656C">
              <w:rPr>
                <w:rFonts w:hint="eastAsia"/>
                <w:bCs/>
                <w:kern w:val="2"/>
                <w:sz w:val="21"/>
                <w:szCs w:val="21"/>
              </w:rPr>
              <w:t>月</w:t>
            </w:r>
            <w:r w:rsidRPr="0032656C">
              <w:rPr>
                <w:rFonts w:hint="eastAsia"/>
                <w:bCs/>
                <w:kern w:val="2"/>
                <w:sz w:val="21"/>
                <w:szCs w:val="21"/>
              </w:rPr>
              <w:t>2</w:t>
            </w:r>
            <w:r w:rsidRPr="0032656C">
              <w:rPr>
                <w:bCs/>
                <w:kern w:val="2"/>
                <w:sz w:val="21"/>
                <w:szCs w:val="21"/>
              </w:rPr>
              <w:t>4</w:t>
            </w:r>
            <w:r w:rsidRPr="0032656C">
              <w:rPr>
                <w:rFonts w:hint="eastAsia"/>
                <w:bCs/>
                <w:kern w:val="2"/>
                <w:sz w:val="21"/>
                <w:szCs w:val="21"/>
              </w:rPr>
              <w:t>日</w:t>
            </w:r>
          </w:p>
        </w:tc>
        <w:tc>
          <w:tcPr>
            <w:tcW w:w="619" w:type="dxa"/>
          </w:tcPr>
          <w:p w14:paraId="6E66422E" w14:textId="686D94F5"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.15</w:t>
            </w:r>
          </w:p>
        </w:tc>
        <w:tc>
          <w:tcPr>
            <w:tcW w:w="569" w:type="dxa"/>
          </w:tcPr>
          <w:p w14:paraId="6405CF2D" w14:textId="2F01D630"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.16</w:t>
            </w:r>
          </w:p>
        </w:tc>
        <w:tc>
          <w:tcPr>
            <w:tcW w:w="569" w:type="dxa"/>
          </w:tcPr>
          <w:p w14:paraId="543E6341" w14:textId="7065F6B2"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.1</w:t>
            </w:r>
            <w:r w:rsidR="00BD1D70" w:rsidRPr="0032656C">
              <w:rPr>
                <w:bCs/>
                <w:kern w:val="2"/>
                <w:sz w:val="21"/>
                <w:szCs w:val="21"/>
              </w:rPr>
              <w:t>4</w:t>
            </w:r>
          </w:p>
        </w:tc>
        <w:tc>
          <w:tcPr>
            <w:tcW w:w="579" w:type="dxa"/>
          </w:tcPr>
          <w:p w14:paraId="0744586E" w14:textId="6ABADE93"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.1</w:t>
            </w:r>
            <w:r w:rsidR="00BD1D70" w:rsidRPr="0032656C">
              <w:rPr>
                <w:bCs/>
                <w:kern w:val="2"/>
                <w:sz w:val="21"/>
                <w:szCs w:val="21"/>
              </w:rPr>
              <w:t>5</w:t>
            </w:r>
          </w:p>
        </w:tc>
      </w:tr>
      <w:tr w:rsidR="0032656C" w:rsidRPr="0032656C" w14:paraId="60F2CC38" w14:textId="77777777" w:rsidTr="00477E16">
        <w:trPr>
          <w:jc w:val="center"/>
        </w:trPr>
        <w:tc>
          <w:tcPr>
            <w:tcW w:w="1053" w:type="dxa"/>
            <w:vMerge/>
            <w:vAlign w:val="center"/>
          </w:tcPr>
          <w:p w14:paraId="453AB4D6" w14:textId="77777777"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p>
        </w:tc>
        <w:tc>
          <w:tcPr>
            <w:tcW w:w="306" w:type="dxa"/>
            <w:vMerge/>
            <w:vAlign w:val="center"/>
          </w:tcPr>
          <w:p w14:paraId="78385798" w14:textId="77777777"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p>
        </w:tc>
        <w:tc>
          <w:tcPr>
            <w:tcW w:w="589" w:type="dxa"/>
            <w:vMerge/>
            <w:vAlign w:val="center"/>
          </w:tcPr>
          <w:p w14:paraId="24856AF7" w14:textId="77777777" w:rsidR="0021782D" w:rsidRPr="0032656C" w:rsidRDefault="0021782D" w:rsidP="0021782D">
            <w:pPr>
              <w:adjustRightInd w:val="0"/>
              <w:snapToGrid w:val="0"/>
              <w:spacing w:line="240" w:lineRule="auto"/>
              <w:ind w:leftChars="-50" w:left="-120" w:rightChars="-50" w:right="-120" w:firstLineChars="0" w:firstLine="0"/>
              <w:jc w:val="center"/>
              <w:rPr>
                <w:bCs/>
                <w:sz w:val="21"/>
                <w:szCs w:val="21"/>
              </w:rPr>
            </w:pPr>
          </w:p>
        </w:tc>
        <w:tc>
          <w:tcPr>
            <w:tcW w:w="840" w:type="dxa"/>
            <w:vMerge/>
            <w:vAlign w:val="center"/>
          </w:tcPr>
          <w:p w14:paraId="2D654C3D" w14:textId="77777777"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p>
        </w:tc>
        <w:tc>
          <w:tcPr>
            <w:tcW w:w="1942" w:type="dxa"/>
            <w:vMerge/>
            <w:vAlign w:val="center"/>
          </w:tcPr>
          <w:p w14:paraId="222A9714" w14:textId="77777777"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p>
        </w:tc>
        <w:tc>
          <w:tcPr>
            <w:tcW w:w="1230" w:type="dxa"/>
          </w:tcPr>
          <w:p w14:paraId="56F2A8B7" w14:textId="7D88F348"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2</w:t>
            </w:r>
            <w:r w:rsidRPr="0032656C">
              <w:rPr>
                <w:rFonts w:hint="eastAsia"/>
                <w:bCs/>
                <w:kern w:val="2"/>
                <w:sz w:val="21"/>
                <w:szCs w:val="21"/>
              </w:rPr>
              <w:t>月</w:t>
            </w:r>
            <w:r w:rsidRPr="0032656C">
              <w:rPr>
                <w:rFonts w:hint="eastAsia"/>
                <w:bCs/>
                <w:kern w:val="2"/>
                <w:sz w:val="21"/>
                <w:szCs w:val="21"/>
              </w:rPr>
              <w:t>2</w:t>
            </w:r>
            <w:r w:rsidRPr="0032656C">
              <w:rPr>
                <w:bCs/>
                <w:kern w:val="2"/>
                <w:sz w:val="21"/>
                <w:szCs w:val="21"/>
              </w:rPr>
              <w:t>5</w:t>
            </w:r>
            <w:r w:rsidRPr="0032656C">
              <w:rPr>
                <w:rFonts w:hint="eastAsia"/>
                <w:bCs/>
                <w:kern w:val="2"/>
                <w:sz w:val="21"/>
                <w:szCs w:val="21"/>
              </w:rPr>
              <w:t>日</w:t>
            </w:r>
          </w:p>
        </w:tc>
        <w:tc>
          <w:tcPr>
            <w:tcW w:w="619" w:type="dxa"/>
          </w:tcPr>
          <w:p w14:paraId="363F5524" w14:textId="0D6F1187"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.1</w:t>
            </w:r>
            <w:r w:rsidR="00BD1D70" w:rsidRPr="0032656C">
              <w:rPr>
                <w:bCs/>
                <w:kern w:val="2"/>
                <w:sz w:val="21"/>
                <w:szCs w:val="21"/>
              </w:rPr>
              <w:t>3</w:t>
            </w:r>
          </w:p>
        </w:tc>
        <w:tc>
          <w:tcPr>
            <w:tcW w:w="569" w:type="dxa"/>
          </w:tcPr>
          <w:p w14:paraId="36B205B1" w14:textId="168553F6"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.1</w:t>
            </w:r>
            <w:r w:rsidR="00BD1D70" w:rsidRPr="0032656C">
              <w:rPr>
                <w:bCs/>
                <w:kern w:val="2"/>
                <w:sz w:val="21"/>
                <w:szCs w:val="21"/>
              </w:rPr>
              <w:t>4</w:t>
            </w:r>
          </w:p>
        </w:tc>
        <w:tc>
          <w:tcPr>
            <w:tcW w:w="569" w:type="dxa"/>
          </w:tcPr>
          <w:p w14:paraId="6691394E" w14:textId="649D0772"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.1</w:t>
            </w:r>
            <w:r w:rsidR="00BD1D70" w:rsidRPr="0032656C">
              <w:rPr>
                <w:bCs/>
                <w:kern w:val="2"/>
                <w:sz w:val="21"/>
                <w:szCs w:val="21"/>
              </w:rPr>
              <w:t>4</w:t>
            </w:r>
          </w:p>
        </w:tc>
        <w:tc>
          <w:tcPr>
            <w:tcW w:w="579" w:type="dxa"/>
          </w:tcPr>
          <w:p w14:paraId="6C5055A7" w14:textId="0EDA0AC9"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.1</w:t>
            </w:r>
            <w:r w:rsidR="00BD1D70" w:rsidRPr="0032656C">
              <w:rPr>
                <w:bCs/>
                <w:kern w:val="2"/>
                <w:sz w:val="21"/>
                <w:szCs w:val="21"/>
              </w:rPr>
              <w:t>4</w:t>
            </w:r>
          </w:p>
        </w:tc>
      </w:tr>
      <w:tr w:rsidR="0032656C" w:rsidRPr="0032656C" w14:paraId="131CB001" w14:textId="77777777" w:rsidTr="00477E16">
        <w:trPr>
          <w:jc w:val="center"/>
        </w:trPr>
        <w:tc>
          <w:tcPr>
            <w:tcW w:w="1053" w:type="dxa"/>
            <w:vMerge/>
            <w:vAlign w:val="center"/>
          </w:tcPr>
          <w:p w14:paraId="0E1AB0F0" w14:textId="77777777"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p>
        </w:tc>
        <w:tc>
          <w:tcPr>
            <w:tcW w:w="306" w:type="dxa"/>
            <w:vMerge/>
            <w:vAlign w:val="center"/>
          </w:tcPr>
          <w:p w14:paraId="31028FA6" w14:textId="77777777"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p>
        </w:tc>
        <w:tc>
          <w:tcPr>
            <w:tcW w:w="589" w:type="dxa"/>
            <w:vMerge/>
            <w:vAlign w:val="center"/>
          </w:tcPr>
          <w:p w14:paraId="4A4DB071" w14:textId="77777777" w:rsidR="0021782D" w:rsidRPr="0032656C" w:rsidRDefault="0021782D" w:rsidP="0021782D">
            <w:pPr>
              <w:adjustRightInd w:val="0"/>
              <w:snapToGrid w:val="0"/>
              <w:spacing w:line="240" w:lineRule="auto"/>
              <w:ind w:leftChars="-50" w:left="-120" w:rightChars="-50" w:right="-120" w:firstLineChars="0" w:firstLine="0"/>
              <w:jc w:val="center"/>
              <w:rPr>
                <w:bCs/>
                <w:sz w:val="21"/>
                <w:szCs w:val="21"/>
              </w:rPr>
            </w:pPr>
          </w:p>
        </w:tc>
        <w:tc>
          <w:tcPr>
            <w:tcW w:w="840" w:type="dxa"/>
            <w:vMerge/>
            <w:vAlign w:val="center"/>
          </w:tcPr>
          <w:p w14:paraId="2176B06D" w14:textId="77777777"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p>
        </w:tc>
        <w:tc>
          <w:tcPr>
            <w:tcW w:w="1942" w:type="dxa"/>
            <w:vMerge/>
            <w:vAlign w:val="center"/>
          </w:tcPr>
          <w:p w14:paraId="615B031D" w14:textId="77777777"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p>
        </w:tc>
        <w:tc>
          <w:tcPr>
            <w:tcW w:w="1230" w:type="dxa"/>
          </w:tcPr>
          <w:p w14:paraId="7B934E3E" w14:textId="71B49EAB"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2</w:t>
            </w:r>
            <w:r w:rsidRPr="0032656C">
              <w:rPr>
                <w:rFonts w:hint="eastAsia"/>
                <w:bCs/>
                <w:kern w:val="2"/>
                <w:sz w:val="21"/>
                <w:szCs w:val="21"/>
              </w:rPr>
              <w:t>月</w:t>
            </w:r>
            <w:r w:rsidRPr="0032656C">
              <w:rPr>
                <w:rFonts w:hint="eastAsia"/>
                <w:bCs/>
                <w:kern w:val="2"/>
                <w:sz w:val="21"/>
                <w:szCs w:val="21"/>
              </w:rPr>
              <w:t>2</w:t>
            </w:r>
            <w:r w:rsidRPr="0032656C">
              <w:rPr>
                <w:bCs/>
                <w:kern w:val="2"/>
                <w:sz w:val="21"/>
                <w:szCs w:val="21"/>
              </w:rPr>
              <w:t>6</w:t>
            </w:r>
            <w:r w:rsidRPr="0032656C">
              <w:rPr>
                <w:rFonts w:hint="eastAsia"/>
                <w:bCs/>
                <w:kern w:val="2"/>
                <w:sz w:val="21"/>
                <w:szCs w:val="21"/>
              </w:rPr>
              <w:t>日</w:t>
            </w:r>
          </w:p>
        </w:tc>
        <w:tc>
          <w:tcPr>
            <w:tcW w:w="619" w:type="dxa"/>
          </w:tcPr>
          <w:p w14:paraId="5D2D9124" w14:textId="51E922D2"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.1</w:t>
            </w:r>
            <w:r w:rsidR="00A51EB3" w:rsidRPr="0032656C">
              <w:rPr>
                <w:bCs/>
                <w:kern w:val="2"/>
                <w:sz w:val="21"/>
                <w:szCs w:val="21"/>
              </w:rPr>
              <w:t>6</w:t>
            </w:r>
          </w:p>
        </w:tc>
        <w:tc>
          <w:tcPr>
            <w:tcW w:w="569" w:type="dxa"/>
          </w:tcPr>
          <w:p w14:paraId="3825EC38" w14:textId="5B7A3447"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.1</w:t>
            </w:r>
            <w:r w:rsidR="00A51EB3" w:rsidRPr="0032656C">
              <w:rPr>
                <w:bCs/>
                <w:kern w:val="2"/>
                <w:sz w:val="21"/>
                <w:szCs w:val="21"/>
              </w:rPr>
              <w:t>5</w:t>
            </w:r>
          </w:p>
        </w:tc>
        <w:tc>
          <w:tcPr>
            <w:tcW w:w="569" w:type="dxa"/>
          </w:tcPr>
          <w:p w14:paraId="21E3E787" w14:textId="49ABB1D4"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.1</w:t>
            </w:r>
            <w:r w:rsidR="00A51EB3" w:rsidRPr="0032656C">
              <w:rPr>
                <w:bCs/>
                <w:kern w:val="2"/>
                <w:sz w:val="21"/>
                <w:szCs w:val="21"/>
              </w:rPr>
              <w:t>6</w:t>
            </w:r>
          </w:p>
        </w:tc>
        <w:tc>
          <w:tcPr>
            <w:tcW w:w="579" w:type="dxa"/>
          </w:tcPr>
          <w:p w14:paraId="3F35EEF3" w14:textId="444BEB78"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.1</w:t>
            </w:r>
            <w:r w:rsidR="00A51EB3" w:rsidRPr="0032656C">
              <w:rPr>
                <w:bCs/>
                <w:kern w:val="2"/>
                <w:sz w:val="21"/>
                <w:szCs w:val="21"/>
              </w:rPr>
              <w:t>5</w:t>
            </w:r>
          </w:p>
        </w:tc>
      </w:tr>
      <w:tr w:rsidR="0032656C" w:rsidRPr="0032656C" w14:paraId="57957640" w14:textId="77777777" w:rsidTr="00477E16">
        <w:trPr>
          <w:jc w:val="center"/>
        </w:trPr>
        <w:tc>
          <w:tcPr>
            <w:tcW w:w="1053" w:type="dxa"/>
            <w:vMerge/>
            <w:vAlign w:val="center"/>
          </w:tcPr>
          <w:p w14:paraId="5B6F91F7" w14:textId="7777777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p>
        </w:tc>
        <w:tc>
          <w:tcPr>
            <w:tcW w:w="306" w:type="dxa"/>
            <w:vMerge/>
            <w:vAlign w:val="center"/>
          </w:tcPr>
          <w:p w14:paraId="623F9E20" w14:textId="7777777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p>
        </w:tc>
        <w:tc>
          <w:tcPr>
            <w:tcW w:w="589" w:type="dxa"/>
            <w:vMerge/>
            <w:vAlign w:val="center"/>
          </w:tcPr>
          <w:p w14:paraId="3DA212F5" w14:textId="77777777" w:rsidR="00A51EB3" w:rsidRPr="0032656C" w:rsidRDefault="00A51EB3" w:rsidP="00A51EB3">
            <w:pPr>
              <w:adjustRightInd w:val="0"/>
              <w:snapToGrid w:val="0"/>
              <w:spacing w:line="240" w:lineRule="auto"/>
              <w:ind w:leftChars="-50" w:left="-120" w:rightChars="-50" w:right="-120" w:firstLineChars="0" w:firstLine="0"/>
              <w:jc w:val="center"/>
              <w:rPr>
                <w:bCs/>
                <w:sz w:val="21"/>
                <w:szCs w:val="21"/>
              </w:rPr>
            </w:pPr>
          </w:p>
        </w:tc>
        <w:tc>
          <w:tcPr>
            <w:tcW w:w="840" w:type="dxa"/>
            <w:vMerge/>
            <w:vAlign w:val="center"/>
          </w:tcPr>
          <w:p w14:paraId="0DBE18F9" w14:textId="7777777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p>
        </w:tc>
        <w:tc>
          <w:tcPr>
            <w:tcW w:w="1942" w:type="dxa"/>
            <w:vMerge/>
            <w:vAlign w:val="center"/>
          </w:tcPr>
          <w:p w14:paraId="50D0C55F" w14:textId="7777777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p>
        </w:tc>
        <w:tc>
          <w:tcPr>
            <w:tcW w:w="1230" w:type="dxa"/>
          </w:tcPr>
          <w:p w14:paraId="7430C133" w14:textId="348B5902"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2</w:t>
            </w:r>
            <w:r w:rsidRPr="0032656C">
              <w:rPr>
                <w:rFonts w:hint="eastAsia"/>
                <w:bCs/>
                <w:kern w:val="2"/>
                <w:sz w:val="21"/>
                <w:szCs w:val="21"/>
              </w:rPr>
              <w:t>月</w:t>
            </w:r>
            <w:r w:rsidRPr="0032656C">
              <w:rPr>
                <w:rFonts w:hint="eastAsia"/>
                <w:bCs/>
                <w:kern w:val="2"/>
                <w:sz w:val="21"/>
                <w:szCs w:val="21"/>
              </w:rPr>
              <w:t>2</w:t>
            </w:r>
            <w:r w:rsidRPr="0032656C">
              <w:rPr>
                <w:bCs/>
                <w:kern w:val="2"/>
                <w:sz w:val="21"/>
                <w:szCs w:val="21"/>
              </w:rPr>
              <w:t>7</w:t>
            </w:r>
            <w:r w:rsidRPr="0032656C">
              <w:rPr>
                <w:rFonts w:hint="eastAsia"/>
                <w:bCs/>
                <w:kern w:val="2"/>
                <w:sz w:val="21"/>
                <w:szCs w:val="21"/>
              </w:rPr>
              <w:t>日</w:t>
            </w:r>
          </w:p>
        </w:tc>
        <w:tc>
          <w:tcPr>
            <w:tcW w:w="619" w:type="dxa"/>
          </w:tcPr>
          <w:p w14:paraId="0D70ACC1" w14:textId="0D9A254A"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.15</w:t>
            </w:r>
          </w:p>
        </w:tc>
        <w:tc>
          <w:tcPr>
            <w:tcW w:w="569" w:type="dxa"/>
          </w:tcPr>
          <w:p w14:paraId="36A018E4" w14:textId="11974426"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.14</w:t>
            </w:r>
          </w:p>
        </w:tc>
        <w:tc>
          <w:tcPr>
            <w:tcW w:w="569" w:type="dxa"/>
          </w:tcPr>
          <w:p w14:paraId="36E7C62F" w14:textId="6501ADB9"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.14</w:t>
            </w:r>
          </w:p>
        </w:tc>
        <w:tc>
          <w:tcPr>
            <w:tcW w:w="579" w:type="dxa"/>
          </w:tcPr>
          <w:p w14:paraId="74AACD5E" w14:textId="1F093E9E"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.14</w:t>
            </w:r>
          </w:p>
        </w:tc>
      </w:tr>
      <w:tr w:rsidR="0032656C" w:rsidRPr="0032656C" w14:paraId="6C48587B" w14:textId="77777777" w:rsidTr="00477E16">
        <w:trPr>
          <w:jc w:val="center"/>
        </w:trPr>
        <w:tc>
          <w:tcPr>
            <w:tcW w:w="1053" w:type="dxa"/>
            <w:vMerge/>
            <w:vAlign w:val="center"/>
          </w:tcPr>
          <w:p w14:paraId="1B10844C" w14:textId="77777777"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p>
        </w:tc>
        <w:tc>
          <w:tcPr>
            <w:tcW w:w="306" w:type="dxa"/>
            <w:vMerge/>
            <w:vAlign w:val="center"/>
          </w:tcPr>
          <w:p w14:paraId="63B01E44" w14:textId="77777777"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p>
        </w:tc>
        <w:tc>
          <w:tcPr>
            <w:tcW w:w="589" w:type="dxa"/>
            <w:vMerge/>
            <w:vAlign w:val="center"/>
          </w:tcPr>
          <w:p w14:paraId="7685FB8E" w14:textId="77777777" w:rsidR="0021782D" w:rsidRPr="0032656C" w:rsidRDefault="0021782D" w:rsidP="0021782D">
            <w:pPr>
              <w:adjustRightInd w:val="0"/>
              <w:snapToGrid w:val="0"/>
              <w:spacing w:line="240" w:lineRule="auto"/>
              <w:ind w:leftChars="-50" w:left="-120" w:rightChars="-50" w:right="-120" w:firstLineChars="0" w:firstLine="0"/>
              <w:jc w:val="center"/>
              <w:rPr>
                <w:bCs/>
                <w:sz w:val="21"/>
                <w:szCs w:val="21"/>
              </w:rPr>
            </w:pPr>
          </w:p>
        </w:tc>
        <w:tc>
          <w:tcPr>
            <w:tcW w:w="840" w:type="dxa"/>
            <w:vMerge/>
            <w:vAlign w:val="center"/>
          </w:tcPr>
          <w:p w14:paraId="0D106329" w14:textId="77777777"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p>
        </w:tc>
        <w:tc>
          <w:tcPr>
            <w:tcW w:w="1942" w:type="dxa"/>
            <w:vMerge/>
            <w:vAlign w:val="center"/>
          </w:tcPr>
          <w:p w14:paraId="48B8D703" w14:textId="77777777"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p>
        </w:tc>
        <w:tc>
          <w:tcPr>
            <w:tcW w:w="1230" w:type="dxa"/>
          </w:tcPr>
          <w:p w14:paraId="761D73FD" w14:textId="6974F4D3"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2</w:t>
            </w:r>
            <w:r w:rsidRPr="0032656C">
              <w:rPr>
                <w:rFonts w:hint="eastAsia"/>
                <w:bCs/>
                <w:kern w:val="2"/>
                <w:sz w:val="21"/>
                <w:szCs w:val="21"/>
              </w:rPr>
              <w:t>月</w:t>
            </w:r>
            <w:r w:rsidRPr="0032656C">
              <w:rPr>
                <w:rFonts w:hint="eastAsia"/>
                <w:bCs/>
                <w:kern w:val="2"/>
                <w:sz w:val="21"/>
                <w:szCs w:val="21"/>
              </w:rPr>
              <w:t>2</w:t>
            </w:r>
            <w:r w:rsidRPr="0032656C">
              <w:rPr>
                <w:bCs/>
                <w:kern w:val="2"/>
                <w:sz w:val="21"/>
                <w:szCs w:val="21"/>
              </w:rPr>
              <w:t>8</w:t>
            </w:r>
            <w:r w:rsidRPr="0032656C">
              <w:rPr>
                <w:rFonts w:hint="eastAsia"/>
                <w:bCs/>
                <w:kern w:val="2"/>
                <w:sz w:val="21"/>
                <w:szCs w:val="21"/>
              </w:rPr>
              <w:t>日</w:t>
            </w:r>
          </w:p>
        </w:tc>
        <w:tc>
          <w:tcPr>
            <w:tcW w:w="619" w:type="dxa"/>
          </w:tcPr>
          <w:p w14:paraId="62F7B24F" w14:textId="6CCDE49C"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.16</w:t>
            </w:r>
          </w:p>
        </w:tc>
        <w:tc>
          <w:tcPr>
            <w:tcW w:w="569" w:type="dxa"/>
          </w:tcPr>
          <w:p w14:paraId="53807536" w14:textId="0A821291"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.1</w:t>
            </w:r>
            <w:r w:rsidR="00A51EB3" w:rsidRPr="0032656C">
              <w:rPr>
                <w:bCs/>
                <w:kern w:val="2"/>
                <w:sz w:val="21"/>
                <w:szCs w:val="21"/>
              </w:rPr>
              <w:t>4</w:t>
            </w:r>
          </w:p>
        </w:tc>
        <w:tc>
          <w:tcPr>
            <w:tcW w:w="569" w:type="dxa"/>
          </w:tcPr>
          <w:p w14:paraId="021D83C5" w14:textId="4B102249"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.1</w:t>
            </w:r>
            <w:r w:rsidR="00A51EB3" w:rsidRPr="0032656C">
              <w:rPr>
                <w:bCs/>
                <w:kern w:val="2"/>
                <w:sz w:val="21"/>
                <w:szCs w:val="21"/>
              </w:rPr>
              <w:t>5</w:t>
            </w:r>
          </w:p>
        </w:tc>
        <w:tc>
          <w:tcPr>
            <w:tcW w:w="579" w:type="dxa"/>
          </w:tcPr>
          <w:p w14:paraId="4154C64D" w14:textId="5037D6C9" w:rsidR="0021782D" w:rsidRPr="0032656C" w:rsidRDefault="0021782D" w:rsidP="0021782D">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.16</w:t>
            </w:r>
          </w:p>
        </w:tc>
      </w:tr>
      <w:tr w:rsidR="0032656C" w:rsidRPr="0032656C" w14:paraId="68EF063F" w14:textId="77777777" w:rsidTr="00477E16">
        <w:trPr>
          <w:jc w:val="center"/>
        </w:trPr>
        <w:tc>
          <w:tcPr>
            <w:tcW w:w="1053" w:type="dxa"/>
            <w:vMerge/>
            <w:vAlign w:val="center"/>
          </w:tcPr>
          <w:p w14:paraId="7C193CA2" w14:textId="7777777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p>
        </w:tc>
        <w:tc>
          <w:tcPr>
            <w:tcW w:w="306" w:type="dxa"/>
            <w:vMerge/>
            <w:vAlign w:val="center"/>
          </w:tcPr>
          <w:p w14:paraId="6F380CE8" w14:textId="7777777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p>
        </w:tc>
        <w:tc>
          <w:tcPr>
            <w:tcW w:w="589" w:type="dxa"/>
            <w:vMerge/>
            <w:vAlign w:val="center"/>
          </w:tcPr>
          <w:p w14:paraId="54541C70" w14:textId="77777777" w:rsidR="00A51EB3" w:rsidRPr="0032656C" w:rsidRDefault="00A51EB3" w:rsidP="00A51EB3">
            <w:pPr>
              <w:adjustRightInd w:val="0"/>
              <w:snapToGrid w:val="0"/>
              <w:spacing w:line="240" w:lineRule="auto"/>
              <w:ind w:leftChars="-50" w:left="-120" w:rightChars="-50" w:right="-120" w:firstLineChars="0" w:firstLine="0"/>
              <w:jc w:val="center"/>
              <w:rPr>
                <w:bCs/>
                <w:sz w:val="21"/>
                <w:szCs w:val="21"/>
              </w:rPr>
            </w:pPr>
          </w:p>
        </w:tc>
        <w:tc>
          <w:tcPr>
            <w:tcW w:w="840" w:type="dxa"/>
            <w:vMerge w:val="restart"/>
            <w:vAlign w:val="center"/>
          </w:tcPr>
          <w:p w14:paraId="74965AD0" w14:textId="7777777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硫化氢</w:t>
            </w:r>
          </w:p>
          <w:p w14:paraId="39D3CDC7" w14:textId="4726D5BF"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（无组织）</w:t>
            </w:r>
          </w:p>
        </w:tc>
        <w:tc>
          <w:tcPr>
            <w:tcW w:w="1942" w:type="dxa"/>
            <w:vMerge w:val="restart"/>
            <w:vAlign w:val="center"/>
          </w:tcPr>
          <w:p w14:paraId="0D8A2403" w14:textId="3D0E56C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UV</w:t>
            </w:r>
            <w:r w:rsidRPr="0032656C">
              <w:rPr>
                <w:rFonts w:hint="eastAsia"/>
                <w:bCs/>
                <w:kern w:val="2"/>
                <w:sz w:val="21"/>
                <w:szCs w:val="21"/>
              </w:rPr>
              <w:t>光氧催化</w:t>
            </w:r>
            <w:r w:rsidRPr="0032656C">
              <w:rPr>
                <w:rFonts w:hint="eastAsia"/>
                <w:bCs/>
                <w:kern w:val="2"/>
                <w:sz w:val="21"/>
                <w:szCs w:val="21"/>
              </w:rPr>
              <w:t>+</w:t>
            </w:r>
            <w:r w:rsidRPr="0032656C">
              <w:rPr>
                <w:rFonts w:hint="eastAsia"/>
                <w:bCs/>
                <w:kern w:val="2"/>
                <w:sz w:val="21"/>
                <w:szCs w:val="21"/>
              </w:rPr>
              <w:t>活性炭吸附设备、加盖、加罩无组织排放控制措施</w:t>
            </w:r>
          </w:p>
        </w:tc>
        <w:tc>
          <w:tcPr>
            <w:tcW w:w="1230" w:type="dxa"/>
          </w:tcPr>
          <w:p w14:paraId="07943CF8" w14:textId="3FC2A18C"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2</w:t>
            </w:r>
            <w:r w:rsidRPr="0032656C">
              <w:rPr>
                <w:rFonts w:hint="eastAsia"/>
                <w:bCs/>
                <w:kern w:val="2"/>
                <w:sz w:val="21"/>
                <w:szCs w:val="21"/>
              </w:rPr>
              <w:t>月</w:t>
            </w:r>
            <w:r w:rsidRPr="0032656C">
              <w:rPr>
                <w:rFonts w:hint="eastAsia"/>
                <w:bCs/>
                <w:kern w:val="2"/>
                <w:sz w:val="21"/>
                <w:szCs w:val="21"/>
              </w:rPr>
              <w:t>2</w:t>
            </w:r>
            <w:r w:rsidRPr="0032656C">
              <w:rPr>
                <w:bCs/>
                <w:kern w:val="2"/>
                <w:sz w:val="21"/>
                <w:szCs w:val="21"/>
              </w:rPr>
              <w:t>3</w:t>
            </w:r>
            <w:r w:rsidRPr="0032656C">
              <w:rPr>
                <w:rFonts w:hint="eastAsia"/>
                <w:bCs/>
                <w:kern w:val="2"/>
                <w:sz w:val="21"/>
                <w:szCs w:val="21"/>
              </w:rPr>
              <w:t>日</w:t>
            </w:r>
          </w:p>
        </w:tc>
        <w:tc>
          <w:tcPr>
            <w:tcW w:w="619" w:type="dxa"/>
          </w:tcPr>
          <w:p w14:paraId="5CF39A35" w14:textId="008D4311"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.005</w:t>
            </w:r>
          </w:p>
        </w:tc>
        <w:tc>
          <w:tcPr>
            <w:tcW w:w="569" w:type="dxa"/>
          </w:tcPr>
          <w:p w14:paraId="086FD23A" w14:textId="0BF6CC1C"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.005</w:t>
            </w:r>
          </w:p>
        </w:tc>
        <w:tc>
          <w:tcPr>
            <w:tcW w:w="569" w:type="dxa"/>
          </w:tcPr>
          <w:p w14:paraId="44E0AEEC" w14:textId="7CDFEE4D"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.005</w:t>
            </w:r>
          </w:p>
        </w:tc>
        <w:tc>
          <w:tcPr>
            <w:tcW w:w="579" w:type="dxa"/>
          </w:tcPr>
          <w:p w14:paraId="7AA361E2" w14:textId="2D7CFF63"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.005</w:t>
            </w:r>
          </w:p>
        </w:tc>
      </w:tr>
      <w:tr w:rsidR="0032656C" w:rsidRPr="0032656C" w14:paraId="45C1FAC0" w14:textId="77777777" w:rsidTr="00477E16">
        <w:trPr>
          <w:jc w:val="center"/>
        </w:trPr>
        <w:tc>
          <w:tcPr>
            <w:tcW w:w="1053" w:type="dxa"/>
            <w:vMerge/>
            <w:vAlign w:val="center"/>
          </w:tcPr>
          <w:p w14:paraId="6F73DB19" w14:textId="7777777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p>
        </w:tc>
        <w:tc>
          <w:tcPr>
            <w:tcW w:w="306" w:type="dxa"/>
            <w:vMerge/>
            <w:vAlign w:val="center"/>
          </w:tcPr>
          <w:p w14:paraId="4AA93050" w14:textId="7777777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p>
        </w:tc>
        <w:tc>
          <w:tcPr>
            <w:tcW w:w="589" w:type="dxa"/>
            <w:vMerge/>
            <w:vAlign w:val="center"/>
          </w:tcPr>
          <w:p w14:paraId="57AF4BFF" w14:textId="77777777" w:rsidR="00A51EB3" w:rsidRPr="0032656C" w:rsidRDefault="00A51EB3" w:rsidP="00A51EB3">
            <w:pPr>
              <w:adjustRightInd w:val="0"/>
              <w:snapToGrid w:val="0"/>
              <w:spacing w:line="240" w:lineRule="auto"/>
              <w:ind w:leftChars="-50" w:left="-120" w:rightChars="-50" w:right="-120" w:firstLineChars="0" w:firstLine="0"/>
              <w:jc w:val="center"/>
              <w:rPr>
                <w:bCs/>
                <w:sz w:val="21"/>
                <w:szCs w:val="21"/>
              </w:rPr>
            </w:pPr>
          </w:p>
        </w:tc>
        <w:tc>
          <w:tcPr>
            <w:tcW w:w="840" w:type="dxa"/>
            <w:vMerge/>
            <w:vAlign w:val="center"/>
          </w:tcPr>
          <w:p w14:paraId="7B0354CB" w14:textId="7777777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p>
        </w:tc>
        <w:tc>
          <w:tcPr>
            <w:tcW w:w="1942" w:type="dxa"/>
            <w:vMerge/>
            <w:vAlign w:val="center"/>
          </w:tcPr>
          <w:p w14:paraId="49D8E3CF" w14:textId="7777777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p>
        </w:tc>
        <w:tc>
          <w:tcPr>
            <w:tcW w:w="1230" w:type="dxa"/>
          </w:tcPr>
          <w:p w14:paraId="20A863FA" w14:textId="28BC4569"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2</w:t>
            </w:r>
            <w:r w:rsidRPr="0032656C">
              <w:rPr>
                <w:rFonts w:hint="eastAsia"/>
                <w:bCs/>
                <w:kern w:val="2"/>
                <w:sz w:val="21"/>
                <w:szCs w:val="21"/>
              </w:rPr>
              <w:t>月</w:t>
            </w:r>
            <w:r w:rsidRPr="0032656C">
              <w:rPr>
                <w:rFonts w:hint="eastAsia"/>
                <w:bCs/>
                <w:kern w:val="2"/>
                <w:sz w:val="21"/>
                <w:szCs w:val="21"/>
              </w:rPr>
              <w:t>2</w:t>
            </w:r>
            <w:r w:rsidRPr="0032656C">
              <w:rPr>
                <w:bCs/>
                <w:kern w:val="2"/>
                <w:sz w:val="21"/>
                <w:szCs w:val="21"/>
              </w:rPr>
              <w:t>4</w:t>
            </w:r>
            <w:r w:rsidRPr="0032656C">
              <w:rPr>
                <w:rFonts w:hint="eastAsia"/>
                <w:bCs/>
                <w:kern w:val="2"/>
                <w:sz w:val="21"/>
                <w:szCs w:val="21"/>
              </w:rPr>
              <w:t>日</w:t>
            </w:r>
          </w:p>
        </w:tc>
        <w:tc>
          <w:tcPr>
            <w:tcW w:w="619" w:type="dxa"/>
          </w:tcPr>
          <w:p w14:paraId="7710373F" w14:textId="6B50207C"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.005</w:t>
            </w:r>
          </w:p>
        </w:tc>
        <w:tc>
          <w:tcPr>
            <w:tcW w:w="569" w:type="dxa"/>
          </w:tcPr>
          <w:p w14:paraId="44246C64" w14:textId="400DAA73"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.005</w:t>
            </w:r>
          </w:p>
        </w:tc>
        <w:tc>
          <w:tcPr>
            <w:tcW w:w="569" w:type="dxa"/>
          </w:tcPr>
          <w:p w14:paraId="445EFF96" w14:textId="0888AA18"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.005</w:t>
            </w:r>
          </w:p>
        </w:tc>
        <w:tc>
          <w:tcPr>
            <w:tcW w:w="579" w:type="dxa"/>
          </w:tcPr>
          <w:p w14:paraId="0B7FED5F" w14:textId="4C2C0D9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.005</w:t>
            </w:r>
          </w:p>
        </w:tc>
      </w:tr>
      <w:tr w:rsidR="0032656C" w:rsidRPr="0032656C" w14:paraId="478B015B" w14:textId="77777777" w:rsidTr="00477E16">
        <w:trPr>
          <w:jc w:val="center"/>
        </w:trPr>
        <w:tc>
          <w:tcPr>
            <w:tcW w:w="1053" w:type="dxa"/>
            <w:vMerge/>
            <w:vAlign w:val="center"/>
          </w:tcPr>
          <w:p w14:paraId="0828ACFA" w14:textId="7777777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p>
        </w:tc>
        <w:tc>
          <w:tcPr>
            <w:tcW w:w="306" w:type="dxa"/>
            <w:vMerge/>
            <w:vAlign w:val="center"/>
          </w:tcPr>
          <w:p w14:paraId="1B8097B0" w14:textId="7777777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p>
        </w:tc>
        <w:tc>
          <w:tcPr>
            <w:tcW w:w="589" w:type="dxa"/>
            <w:vMerge/>
            <w:vAlign w:val="center"/>
          </w:tcPr>
          <w:p w14:paraId="2F47FC80" w14:textId="77777777" w:rsidR="00A51EB3" w:rsidRPr="0032656C" w:rsidRDefault="00A51EB3" w:rsidP="00A51EB3">
            <w:pPr>
              <w:adjustRightInd w:val="0"/>
              <w:snapToGrid w:val="0"/>
              <w:spacing w:line="240" w:lineRule="auto"/>
              <w:ind w:leftChars="-50" w:left="-120" w:rightChars="-50" w:right="-120" w:firstLineChars="0" w:firstLine="0"/>
              <w:jc w:val="center"/>
              <w:rPr>
                <w:bCs/>
                <w:sz w:val="21"/>
                <w:szCs w:val="21"/>
              </w:rPr>
            </w:pPr>
          </w:p>
        </w:tc>
        <w:tc>
          <w:tcPr>
            <w:tcW w:w="840" w:type="dxa"/>
            <w:vMerge/>
            <w:vAlign w:val="center"/>
          </w:tcPr>
          <w:p w14:paraId="77AE91DD" w14:textId="7777777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p>
        </w:tc>
        <w:tc>
          <w:tcPr>
            <w:tcW w:w="1942" w:type="dxa"/>
            <w:vMerge/>
            <w:vAlign w:val="center"/>
          </w:tcPr>
          <w:p w14:paraId="7F1EC38B" w14:textId="7777777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p>
        </w:tc>
        <w:tc>
          <w:tcPr>
            <w:tcW w:w="1230" w:type="dxa"/>
          </w:tcPr>
          <w:p w14:paraId="5A4099DD" w14:textId="59BFA6E8"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2</w:t>
            </w:r>
            <w:r w:rsidRPr="0032656C">
              <w:rPr>
                <w:rFonts w:hint="eastAsia"/>
                <w:bCs/>
                <w:kern w:val="2"/>
                <w:sz w:val="21"/>
                <w:szCs w:val="21"/>
              </w:rPr>
              <w:t>月</w:t>
            </w:r>
            <w:r w:rsidRPr="0032656C">
              <w:rPr>
                <w:rFonts w:hint="eastAsia"/>
                <w:bCs/>
                <w:kern w:val="2"/>
                <w:sz w:val="21"/>
                <w:szCs w:val="21"/>
              </w:rPr>
              <w:t>2</w:t>
            </w:r>
            <w:r w:rsidRPr="0032656C">
              <w:rPr>
                <w:bCs/>
                <w:kern w:val="2"/>
                <w:sz w:val="21"/>
                <w:szCs w:val="21"/>
              </w:rPr>
              <w:t>5</w:t>
            </w:r>
            <w:r w:rsidRPr="0032656C">
              <w:rPr>
                <w:rFonts w:hint="eastAsia"/>
                <w:bCs/>
                <w:kern w:val="2"/>
                <w:sz w:val="21"/>
                <w:szCs w:val="21"/>
              </w:rPr>
              <w:t>日</w:t>
            </w:r>
          </w:p>
        </w:tc>
        <w:tc>
          <w:tcPr>
            <w:tcW w:w="619" w:type="dxa"/>
          </w:tcPr>
          <w:p w14:paraId="7B5BA28D" w14:textId="6A3A636A"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.005</w:t>
            </w:r>
          </w:p>
        </w:tc>
        <w:tc>
          <w:tcPr>
            <w:tcW w:w="569" w:type="dxa"/>
          </w:tcPr>
          <w:p w14:paraId="0577F150" w14:textId="24BCEAF1"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.005</w:t>
            </w:r>
          </w:p>
        </w:tc>
        <w:tc>
          <w:tcPr>
            <w:tcW w:w="569" w:type="dxa"/>
          </w:tcPr>
          <w:p w14:paraId="657147BA" w14:textId="4BD4F1CA"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.005</w:t>
            </w:r>
          </w:p>
        </w:tc>
        <w:tc>
          <w:tcPr>
            <w:tcW w:w="579" w:type="dxa"/>
          </w:tcPr>
          <w:p w14:paraId="45D99737" w14:textId="44C00988"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.005</w:t>
            </w:r>
          </w:p>
        </w:tc>
      </w:tr>
      <w:tr w:rsidR="0032656C" w:rsidRPr="0032656C" w14:paraId="372CB888" w14:textId="77777777" w:rsidTr="00477E16">
        <w:trPr>
          <w:jc w:val="center"/>
        </w:trPr>
        <w:tc>
          <w:tcPr>
            <w:tcW w:w="1053" w:type="dxa"/>
            <w:vMerge/>
            <w:vAlign w:val="center"/>
          </w:tcPr>
          <w:p w14:paraId="3FDBFE99" w14:textId="7777777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p>
        </w:tc>
        <w:tc>
          <w:tcPr>
            <w:tcW w:w="306" w:type="dxa"/>
            <w:vMerge/>
            <w:vAlign w:val="center"/>
          </w:tcPr>
          <w:p w14:paraId="75C314FC" w14:textId="7777777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p>
        </w:tc>
        <w:tc>
          <w:tcPr>
            <w:tcW w:w="589" w:type="dxa"/>
            <w:vMerge/>
            <w:vAlign w:val="center"/>
          </w:tcPr>
          <w:p w14:paraId="58090CD8" w14:textId="77777777" w:rsidR="00A51EB3" w:rsidRPr="0032656C" w:rsidRDefault="00A51EB3" w:rsidP="00A51EB3">
            <w:pPr>
              <w:adjustRightInd w:val="0"/>
              <w:snapToGrid w:val="0"/>
              <w:spacing w:line="240" w:lineRule="auto"/>
              <w:ind w:leftChars="-50" w:left="-120" w:rightChars="-50" w:right="-120" w:firstLineChars="0" w:firstLine="0"/>
              <w:jc w:val="center"/>
              <w:rPr>
                <w:bCs/>
                <w:sz w:val="21"/>
                <w:szCs w:val="21"/>
              </w:rPr>
            </w:pPr>
          </w:p>
        </w:tc>
        <w:tc>
          <w:tcPr>
            <w:tcW w:w="840" w:type="dxa"/>
            <w:vMerge/>
            <w:vAlign w:val="center"/>
          </w:tcPr>
          <w:p w14:paraId="6E3E99B3" w14:textId="7777777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p>
        </w:tc>
        <w:tc>
          <w:tcPr>
            <w:tcW w:w="1942" w:type="dxa"/>
            <w:vMerge/>
            <w:vAlign w:val="center"/>
          </w:tcPr>
          <w:p w14:paraId="729B630F" w14:textId="7777777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p>
        </w:tc>
        <w:tc>
          <w:tcPr>
            <w:tcW w:w="1230" w:type="dxa"/>
          </w:tcPr>
          <w:p w14:paraId="4E341A2E" w14:textId="2873035A"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2</w:t>
            </w:r>
            <w:r w:rsidRPr="0032656C">
              <w:rPr>
                <w:rFonts w:hint="eastAsia"/>
                <w:bCs/>
                <w:kern w:val="2"/>
                <w:sz w:val="21"/>
                <w:szCs w:val="21"/>
              </w:rPr>
              <w:t>月</w:t>
            </w:r>
            <w:r w:rsidRPr="0032656C">
              <w:rPr>
                <w:rFonts w:hint="eastAsia"/>
                <w:bCs/>
                <w:kern w:val="2"/>
                <w:sz w:val="21"/>
                <w:szCs w:val="21"/>
              </w:rPr>
              <w:t>2</w:t>
            </w:r>
            <w:r w:rsidRPr="0032656C">
              <w:rPr>
                <w:bCs/>
                <w:kern w:val="2"/>
                <w:sz w:val="21"/>
                <w:szCs w:val="21"/>
              </w:rPr>
              <w:t>6</w:t>
            </w:r>
            <w:r w:rsidRPr="0032656C">
              <w:rPr>
                <w:rFonts w:hint="eastAsia"/>
                <w:bCs/>
                <w:kern w:val="2"/>
                <w:sz w:val="21"/>
                <w:szCs w:val="21"/>
              </w:rPr>
              <w:t>日</w:t>
            </w:r>
          </w:p>
        </w:tc>
        <w:tc>
          <w:tcPr>
            <w:tcW w:w="619" w:type="dxa"/>
          </w:tcPr>
          <w:p w14:paraId="3FDD278F" w14:textId="1D5D7596"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.005</w:t>
            </w:r>
          </w:p>
        </w:tc>
        <w:tc>
          <w:tcPr>
            <w:tcW w:w="569" w:type="dxa"/>
          </w:tcPr>
          <w:p w14:paraId="2243726A" w14:textId="244F8969"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.005</w:t>
            </w:r>
          </w:p>
        </w:tc>
        <w:tc>
          <w:tcPr>
            <w:tcW w:w="569" w:type="dxa"/>
          </w:tcPr>
          <w:p w14:paraId="108921B4" w14:textId="716C01E0"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.005</w:t>
            </w:r>
          </w:p>
        </w:tc>
        <w:tc>
          <w:tcPr>
            <w:tcW w:w="579" w:type="dxa"/>
          </w:tcPr>
          <w:p w14:paraId="77DEBE05" w14:textId="5CB8A9AC"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.005</w:t>
            </w:r>
          </w:p>
        </w:tc>
      </w:tr>
      <w:tr w:rsidR="0032656C" w:rsidRPr="0032656C" w14:paraId="5971318C" w14:textId="77777777" w:rsidTr="00477E16">
        <w:trPr>
          <w:jc w:val="center"/>
        </w:trPr>
        <w:tc>
          <w:tcPr>
            <w:tcW w:w="1053" w:type="dxa"/>
            <w:vMerge/>
            <w:vAlign w:val="center"/>
          </w:tcPr>
          <w:p w14:paraId="01623452" w14:textId="7777777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p>
        </w:tc>
        <w:tc>
          <w:tcPr>
            <w:tcW w:w="306" w:type="dxa"/>
            <w:vMerge/>
            <w:vAlign w:val="center"/>
          </w:tcPr>
          <w:p w14:paraId="2F7DDCB2" w14:textId="7777777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p>
        </w:tc>
        <w:tc>
          <w:tcPr>
            <w:tcW w:w="589" w:type="dxa"/>
            <w:vMerge/>
            <w:vAlign w:val="center"/>
          </w:tcPr>
          <w:p w14:paraId="0A886745" w14:textId="77777777" w:rsidR="00A51EB3" w:rsidRPr="0032656C" w:rsidRDefault="00A51EB3" w:rsidP="00A51EB3">
            <w:pPr>
              <w:adjustRightInd w:val="0"/>
              <w:snapToGrid w:val="0"/>
              <w:spacing w:line="240" w:lineRule="auto"/>
              <w:ind w:leftChars="-50" w:left="-120" w:rightChars="-50" w:right="-120" w:firstLineChars="0" w:firstLine="0"/>
              <w:jc w:val="center"/>
              <w:rPr>
                <w:bCs/>
                <w:sz w:val="21"/>
                <w:szCs w:val="21"/>
              </w:rPr>
            </w:pPr>
          </w:p>
        </w:tc>
        <w:tc>
          <w:tcPr>
            <w:tcW w:w="840" w:type="dxa"/>
            <w:vMerge/>
            <w:vAlign w:val="center"/>
          </w:tcPr>
          <w:p w14:paraId="2DEE6F70" w14:textId="7777777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p>
        </w:tc>
        <w:tc>
          <w:tcPr>
            <w:tcW w:w="1942" w:type="dxa"/>
            <w:vMerge/>
            <w:vAlign w:val="center"/>
          </w:tcPr>
          <w:p w14:paraId="2F35E1B6" w14:textId="7777777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p>
        </w:tc>
        <w:tc>
          <w:tcPr>
            <w:tcW w:w="1230" w:type="dxa"/>
          </w:tcPr>
          <w:p w14:paraId="4120BFEC" w14:textId="5F544AD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2</w:t>
            </w:r>
            <w:r w:rsidRPr="0032656C">
              <w:rPr>
                <w:rFonts w:hint="eastAsia"/>
                <w:bCs/>
                <w:kern w:val="2"/>
                <w:sz w:val="21"/>
                <w:szCs w:val="21"/>
              </w:rPr>
              <w:t>月</w:t>
            </w:r>
            <w:r w:rsidRPr="0032656C">
              <w:rPr>
                <w:rFonts w:hint="eastAsia"/>
                <w:bCs/>
                <w:kern w:val="2"/>
                <w:sz w:val="21"/>
                <w:szCs w:val="21"/>
              </w:rPr>
              <w:t>2</w:t>
            </w:r>
            <w:r w:rsidRPr="0032656C">
              <w:rPr>
                <w:bCs/>
                <w:kern w:val="2"/>
                <w:sz w:val="21"/>
                <w:szCs w:val="21"/>
              </w:rPr>
              <w:t>7</w:t>
            </w:r>
            <w:r w:rsidRPr="0032656C">
              <w:rPr>
                <w:rFonts w:hint="eastAsia"/>
                <w:bCs/>
                <w:kern w:val="2"/>
                <w:sz w:val="21"/>
                <w:szCs w:val="21"/>
              </w:rPr>
              <w:t>日</w:t>
            </w:r>
          </w:p>
        </w:tc>
        <w:tc>
          <w:tcPr>
            <w:tcW w:w="619" w:type="dxa"/>
          </w:tcPr>
          <w:p w14:paraId="206F96CB" w14:textId="0A185E5F"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.005</w:t>
            </w:r>
          </w:p>
        </w:tc>
        <w:tc>
          <w:tcPr>
            <w:tcW w:w="569" w:type="dxa"/>
          </w:tcPr>
          <w:p w14:paraId="73F8A1A4" w14:textId="23AF0E34"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.005</w:t>
            </w:r>
          </w:p>
        </w:tc>
        <w:tc>
          <w:tcPr>
            <w:tcW w:w="569" w:type="dxa"/>
          </w:tcPr>
          <w:p w14:paraId="245DFDC0" w14:textId="6A12A411"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.005</w:t>
            </w:r>
          </w:p>
        </w:tc>
        <w:tc>
          <w:tcPr>
            <w:tcW w:w="579" w:type="dxa"/>
          </w:tcPr>
          <w:p w14:paraId="44DC7B40" w14:textId="6C0AB9AD"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.005</w:t>
            </w:r>
          </w:p>
        </w:tc>
      </w:tr>
      <w:tr w:rsidR="0032656C" w:rsidRPr="0032656C" w14:paraId="2DF9724E" w14:textId="77777777" w:rsidTr="00477E16">
        <w:trPr>
          <w:jc w:val="center"/>
        </w:trPr>
        <w:tc>
          <w:tcPr>
            <w:tcW w:w="1053" w:type="dxa"/>
            <w:vMerge/>
            <w:vAlign w:val="center"/>
          </w:tcPr>
          <w:p w14:paraId="478B6AC3" w14:textId="7777777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p>
        </w:tc>
        <w:tc>
          <w:tcPr>
            <w:tcW w:w="306" w:type="dxa"/>
            <w:vMerge/>
            <w:vAlign w:val="center"/>
          </w:tcPr>
          <w:p w14:paraId="4A8BA769" w14:textId="7777777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p>
        </w:tc>
        <w:tc>
          <w:tcPr>
            <w:tcW w:w="589" w:type="dxa"/>
            <w:vMerge/>
            <w:vAlign w:val="center"/>
          </w:tcPr>
          <w:p w14:paraId="6AA2488D" w14:textId="77777777" w:rsidR="00A51EB3" w:rsidRPr="0032656C" w:rsidRDefault="00A51EB3" w:rsidP="00A51EB3">
            <w:pPr>
              <w:adjustRightInd w:val="0"/>
              <w:snapToGrid w:val="0"/>
              <w:spacing w:line="240" w:lineRule="auto"/>
              <w:ind w:leftChars="-50" w:left="-120" w:rightChars="-50" w:right="-120" w:firstLineChars="0" w:firstLine="0"/>
              <w:jc w:val="center"/>
              <w:rPr>
                <w:bCs/>
                <w:sz w:val="21"/>
                <w:szCs w:val="21"/>
              </w:rPr>
            </w:pPr>
          </w:p>
        </w:tc>
        <w:tc>
          <w:tcPr>
            <w:tcW w:w="840" w:type="dxa"/>
            <w:vMerge/>
            <w:vAlign w:val="center"/>
          </w:tcPr>
          <w:p w14:paraId="6EC62827" w14:textId="7777777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p>
        </w:tc>
        <w:tc>
          <w:tcPr>
            <w:tcW w:w="1942" w:type="dxa"/>
            <w:vMerge/>
            <w:vAlign w:val="center"/>
          </w:tcPr>
          <w:p w14:paraId="42FF65B1" w14:textId="7777777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p>
        </w:tc>
        <w:tc>
          <w:tcPr>
            <w:tcW w:w="1230" w:type="dxa"/>
          </w:tcPr>
          <w:p w14:paraId="5AED0526" w14:textId="3FC80E52"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2</w:t>
            </w:r>
            <w:r w:rsidRPr="0032656C">
              <w:rPr>
                <w:rFonts w:hint="eastAsia"/>
                <w:bCs/>
                <w:kern w:val="2"/>
                <w:sz w:val="21"/>
                <w:szCs w:val="21"/>
              </w:rPr>
              <w:t>月</w:t>
            </w:r>
            <w:r w:rsidRPr="0032656C">
              <w:rPr>
                <w:rFonts w:hint="eastAsia"/>
                <w:bCs/>
                <w:kern w:val="2"/>
                <w:sz w:val="21"/>
                <w:szCs w:val="21"/>
              </w:rPr>
              <w:t>2</w:t>
            </w:r>
            <w:r w:rsidRPr="0032656C">
              <w:rPr>
                <w:bCs/>
                <w:kern w:val="2"/>
                <w:sz w:val="21"/>
                <w:szCs w:val="21"/>
              </w:rPr>
              <w:t>8</w:t>
            </w:r>
            <w:r w:rsidRPr="0032656C">
              <w:rPr>
                <w:rFonts w:hint="eastAsia"/>
                <w:bCs/>
                <w:kern w:val="2"/>
                <w:sz w:val="21"/>
                <w:szCs w:val="21"/>
              </w:rPr>
              <w:t>日</w:t>
            </w:r>
          </w:p>
        </w:tc>
        <w:tc>
          <w:tcPr>
            <w:tcW w:w="619" w:type="dxa"/>
          </w:tcPr>
          <w:p w14:paraId="51EB7871" w14:textId="7F4564DB"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.005</w:t>
            </w:r>
          </w:p>
        </w:tc>
        <w:tc>
          <w:tcPr>
            <w:tcW w:w="569" w:type="dxa"/>
          </w:tcPr>
          <w:p w14:paraId="517867A2" w14:textId="3491F793"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.005</w:t>
            </w:r>
          </w:p>
        </w:tc>
        <w:tc>
          <w:tcPr>
            <w:tcW w:w="569" w:type="dxa"/>
          </w:tcPr>
          <w:p w14:paraId="132C90DD" w14:textId="25572563"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.005</w:t>
            </w:r>
          </w:p>
        </w:tc>
        <w:tc>
          <w:tcPr>
            <w:tcW w:w="579" w:type="dxa"/>
          </w:tcPr>
          <w:p w14:paraId="2FBE2E0D" w14:textId="038C937B"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.005</w:t>
            </w:r>
          </w:p>
        </w:tc>
      </w:tr>
      <w:tr w:rsidR="0032656C" w:rsidRPr="0032656C" w14:paraId="300746D8" w14:textId="77777777" w:rsidTr="00477E16">
        <w:trPr>
          <w:jc w:val="center"/>
        </w:trPr>
        <w:tc>
          <w:tcPr>
            <w:tcW w:w="1053" w:type="dxa"/>
            <w:vMerge/>
            <w:vAlign w:val="center"/>
          </w:tcPr>
          <w:p w14:paraId="197F8771" w14:textId="7777777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p>
        </w:tc>
        <w:tc>
          <w:tcPr>
            <w:tcW w:w="306" w:type="dxa"/>
            <w:vMerge/>
            <w:vAlign w:val="center"/>
          </w:tcPr>
          <w:p w14:paraId="4C7BCA73" w14:textId="7777777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p>
        </w:tc>
        <w:tc>
          <w:tcPr>
            <w:tcW w:w="589" w:type="dxa"/>
            <w:vMerge/>
            <w:vAlign w:val="center"/>
          </w:tcPr>
          <w:p w14:paraId="441273CC" w14:textId="77777777" w:rsidR="00A51EB3" w:rsidRPr="0032656C" w:rsidRDefault="00A51EB3" w:rsidP="00A51EB3">
            <w:pPr>
              <w:adjustRightInd w:val="0"/>
              <w:snapToGrid w:val="0"/>
              <w:spacing w:line="240" w:lineRule="auto"/>
              <w:ind w:leftChars="-50" w:left="-120" w:rightChars="-50" w:right="-120" w:firstLineChars="0" w:firstLine="0"/>
              <w:jc w:val="center"/>
              <w:rPr>
                <w:bCs/>
                <w:sz w:val="21"/>
                <w:szCs w:val="21"/>
              </w:rPr>
            </w:pPr>
          </w:p>
        </w:tc>
        <w:tc>
          <w:tcPr>
            <w:tcW w:w="840" w:type="dxa"/>
            <w:vMerge/>
            <w:vAlign w:val="center"/>
          </w:tcPr>
          <w:p w14:paraId="12F120AB" w14:textId="7777777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p>
        </w:tc>
        <w:tc>
          <w:tcPr>
            <w:tcW w:w="1942" w:type="dxa"/>
            <w:vMerge/>
            <w:vAlign w:val="center"/>
          </w:tcPr>
          <w:p w14:paraId="477F0581" w14:textId="77777777"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p>
        </w:tc>
        <w:tc>
          <w:tcPr>
            <w:tcW w:w="1230" w:type="dxa"/>
          </w:tcPr>
          <w:p w14:paraId="6F030758" w14:textId="78DA2F0F"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2</w:t>
            </w:r>
            <w:r w:rsidRPr="0032656C">
              <w:rPr>
                <w:rFonts w:hint="eastAsia"/>
                <w:bCs/>
                <w:kern w:val="2"/>
                <w:sz w:val="21"/>
                <w:szCs w:val="21"/>
              </w:rPr>
              <w:t>月</w:t>
            </w:r>
            <w:r w:rsidRPr="0032656C">
              <w:rPr>
                <w:rFonts w:hint="eastAsia"/>
                <w:bCs/>
                <w:kern w:val="2"/>
                <w:sz w:val="21"/>
                <w:szCs w:val="21"/>
              </w:rPr>
              <w:t>2</w:t>
            </w:r>
            <w:r w:rsidRPr="0032656C">
              <w:rPr>
                <w:bCs/>
                <w:kern w:val="2"/>
                <w:sz w:val="21"/>
                <w:szCs w:val="21"/>
              </w:rPr>
              <w:t>9</w:t>
            </w:r>
            <w:r w:rsidRPr="0032656C">
              <w:rPr>
                <w:rFonts w:hint="eastAsia"/>
                <w:bCs/>
                <w:kern w:val="2"/>
                <w:sz w:val="21"/>
                <w:szCs w:val="21"/>
              </w:rPr>
              <w:t>日</w:t>
            </w:r>
          </w:p>
        </w:tc>
        <w:tc>
          <w:tcPr>
            <w:tcW w:w="619" w:type="dxa"/>
          </w:tcPr>
          <w:p w14:paraId="623DA0DF" w14:textId="0B5B44A5"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.005</w:t>
            </w:r>
          </w:p>
        </w:tc>
        <w:tc>
          <w:tcPr>
            <w:tcW w:w="569" w:type="dxa"/>
          </w:tcPr>
          <w:p w14:paraId="7151660C" w14:textId="74C2235A"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.005</w:t>
            </w:r>
          </w:p>
        </w:tc>
        <w:tc>
          <w:tcPr>
            <w:tcW w:w="569" w:type="dxa"/>
          </w:tcPr>
          <w:p w14:paraId="5AC4CECC" w14:textId="51284512"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.005</w:t>
            </w:r>
          </w:p>
        </w:tc>
        <w:tc>
          <w:tcPr>
            <w:tcW w:w="579" w:type="dxa"/>
          </w:tcPr>
          <w:p w14:paraId="4B3E4C70" w14:textId="5074DCAC" w:rsidR="00A51EB3" w:rsidRPr="0032656C" w:rsidRDefault="00A51EB3" w:rsidP="00A51EB3">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w:t>
            </w:r>
            <w:r w:rsidRPr="0032656C">
              <w:rPr>
                <w:bCs/>
                <w:kern w:val="2"/>
                <w:sz w:val="21"/>
                <w:szCs w:val="21"/>
              </w:rPr>
              <w:t>.005</w:t>
            </w:r>
          </w:p>
        </w:tc>
      </w:tr>
    </w:tbl>
    <w:p w14:paraId="4CDCBD7E" w14:textId="7D1154AD" w:rsidR="00A51EB3" w:rsidRPr="0032656C" w:rsidRDefault="00477E16">
      <w:pPr>
        <w:ind w:firstLine="480"/>
        <w:rPr>
          <w:szCs w:val="24"/>
        </w:rPr>
      </w:pPr>
      <w:r w:rsidRPr="0032656C">
        <w:rPr>
          <w:rFonts w:hint="eastAsia"/>
        </w:rPr>
        <w:t>据现状监测结果，在污水处理厂正常运行条件下，污水处理厂下风向氨气监</w:t>
      </w:r>
      <w:r w:rsidRPr="0032656C">
        <w:rPr>
          <w:rFonts w:hint="eastAsia"/>
        </w:rPr>
        <w:lastRenderedPageBreak/>
        <w:t>测结果最大值为</w:t>
      </w:r>
      <w:r w:rsidRPr="0032656C">
        <w:t>0.16mg/m</w:t>
      </w:r>
      <w:r w:rsidRPr="0032656C">
        <w:rPr>
          <w:vertAlign w:val="superscript"/>
        </w:rPr>
        <w:t>3</w:t>
      </w:r>
      <w:r w:rsidRPr="0032656C">
        <w:t>，</w:t>
      </w:r>
      <w:r w:rsidRPr="0032656C">
        <w:rPr>
          <w:rFonts w:hint="eastAsia"/>
        </w:rPr>
        <w:t>小于《环境影响评价技术导则</w:t>
      </w:r>
      <w:r w:rsidRPr="0032656C">
        <w:t xml:space="preserve">  </w:t>
      </w:r>
      <w:r w:rsidRPr="0032656C">
        <w:t>大气环境》（</w:t>
      </w:r>
      <w:r w:rsidRPr="0032656C">
        <w:t>HJ2.2-2018</w:t>
      </w:r>
      <w:r w:rsidRPr="0032656C">
        <w:t>）附录</w:t>
      </w:r>
      <w:r w:rsidRPr="0032656C">
        <w:t>D</w:t>
      </w:r>
      <w:r w:rsidRPr="0032656C">
        <w:rPr>
          <w:rFonts w:hint="eastAsia"/>
        </w:rPr>
        <w:t>标准值</w:t>
      </w:r>
      <w:r w:rsidRPr="0032656C">
        <w:t>2.0mg/m</w:t>
      </w:r>
      <w:r w:rsidRPr="0032656C">
        <w:rPr>
          <w:vertAlign w:val="superscript"/>
        </w:rPr>
        <w:t>3</w:t>
      </w:r>
      <w:r w:rsidRPr="0032656C">
        <w:rPr>
          <w:rFonts w:hint="eastAsia"/>
        </w:rPr>
        <w:t>的要求；</w:t>
      </w:r>
      <w:r w:rsidRPr="0032656C">
        <w:t>硫化气监测结果为小于</w:t>
      </w:r>
      <w:r w:rsidRPr="0032656C">
        <w:t>0.005 mg/m</w:t>
      </w:r>
      <w:r w:rsidRPr="0032656C">
        <w:rPr>
          <w:vertAlign w:val="superscript"/>
        </w:rPr>
        <w:t>3</w:t>
      </w:r>
      <w:r w:rsidRPr="0032656C">
        <w:t>，</w:t>
      </w:r>
      <w:r w:rsidRPr="0032656C">
        <w:rPr>
          <w:rFonts w:hint="eastAsia"/>
        </w:rPr>
        <w:t>小于《环境影响评价技术导则</w:t>
      </w:r>
      <w:r w:rsidRPr="0032656C">
        <w:t xml:space="preserve">  </w:t>
      </w:r>
      <w:r w:rsidRPr="0032656C">
        <w:t>大气环境》（</w:t>
      </w:r>
      <w:r w:rsidRPr="0032656C">
        <w:t>HJ2.2-2018</w:t>
      </w:r>
      <w:r w:rsidRPr="0032656C">
        <w:t>）附录</w:t>
      </w:r>
      <w:r w:rsidRPr="0032656C">
        <w:t>D</w:t>
      </w:r>
      <w:r w:rsidRPr="0032656C">
        <w:rPr>
          <w:rFonts w:hint="eastAsia"/>
        </w:rPr>
        <w:t>标准</w:t>
      </w:r>
      <w:r w:rsidRPr="0032656C">
        <w:rPr>
          <w:rFonts w:hint="eastAsia"/>
        </w:rPr>
        <w:t>0</w:t>
      </w:r>
      <w:r w:rsidRPr="0032656C">
        <w:t>.01mg/m</w:t>
      </w:r>
      <w:r w:rsidRPr="0032656C">
        <w:rPr>
          <w:vertAlign w:val="superscript"/>
        </w:rPr>
        <w:t>3</w:t>
      </w:r>
      <w:r w:rsidRPr="0032656C">
        <w:rPr>
          <w:rFonts w:hint="eastAsia"/>
        </w:rPr>
        <w:t>的要求，</w:t>
      </w:r>
      <w:r w:rsidRPr="0032656C">
        <w:t>说明项目区受污水处理站恶臭气体污染物影响较小。</w:t>
      </w:r>
      <w:r w:rsidR="005B3453" w:rsidRPr="0032656C">
        <w:rPr>
          <w:rFonts w:hint="eastAsia"/>
          <w:bCs/>
          <w:kern w:val="2"/>
          <w:szCs w:val="24"/>
        </w:rPr>
        <w:t>。</w:t>
      </w:r>
    </w:p>
    <w:p w14:paraId="59B651E6" w14:textId="2E429F0F" w:rsidR="00D240C0" w:rsidRPr="0032656C" w:rsidRDefault="00B22695">
      <w:pPr>
        <w:ind w:firstLine="480"/>
      </w:pPr>
      <w:r w:rsidRPr="0032656C">
        <w:rPr>
          <w:rFonts w:hint="eastAsia"/>
        </w:rPr>
        <w:t>（</w:t>
      </w:r>
      <w:r w:rsidRPr="0032656C">
        <w:rPr>
          <w:rFonts w:hint="eastAsia"/>
        </w:rPr>
        <w:t>3</w:t>
      </w:r>
      <w:r w:rsidRPr="0032656C">
        <w:rPr>
          <w:rFonts w:hint="eastAsia"/>
        </w:rPr>
        <w:t>）食堂油烟</w:t>
      </w:r>
    </w:p>
    <w:p w14:paraId="4270C1EA" w14:textId="6C16C495" w:rsidR="00D240C0" w:rsidRPr="0032656C" w:rsidRDefault="00B22695">
      <w:pPr>
        <w:ind w:firstLine="480"/>
      </w:pPr>
      <w:r w:rsidRPr="0032656C">
        <w:rPr>
          <w:rFonts w:hint="eastAsia"/>
        </w:rPr>
        <w:t>本项目设置灶头</w:t>
      </w:r>
      <w:r w:rsidRPr="0032656C">
        <w:rPr>
          <w:rFonts w:hint="eastAsia"/>
        </w:rPr>
        <w:t>12</w:t>
      </w:r>
      <w:r w:rsidRPr="0032656C">
        <w:rPr>
          <w:rFonts w:hint="eastAsia"/>
        </w:rPr>
        <w:t>个，属于大型油烟排放单位，根据相关资料和调查统计，厨房食用油量约为</w:t>
      </w:r>
      <w:r w:rsidRPr="0032656C">
        <w:rPr>
          <w:rFonts w:hint="eastAsia"/>
        </w:rPr>
        <w:t>0.03kg/</w:t>
      </w:r>
      <w:r w:rsidRPr="0032656C">
        <w:rPr>
          <w:rFonts w:hint="eastAsia"/>
        </w:rPr>
        <w:t>人•</w:t>
      </w:r>
      <w:r w:rsidRPr="0032656C">
        <w:rPr>
          <w:rFonts w:hint="eastAsia"/>
        </w:rPr>
        <w:t>d</w:t>
      </w:r>
      <w:r w:rsidRPr="0032656C">
        <w:rPr>
          <w:rFonts w:hint="eastAsia"/>
        </w:rPr>
        <w:t>，本项目日就餐人数为</w:t>
      </w:r>
      <w:r w:rsidRPr="0032656C">
        <w:rPr>
          <w:rFonts w:hint="eastAsia"/>
        </w:rPr>
        <w:t>1300</w:t>
      </w:r>
      <w:r w:rsidRPr="0032656C">
        <w:rPr>
          <w:rFonts w:hint="eastAsia"/>
        </w:rPr>
        <w:t>人次，则食用油消耗量为</w:t>
      </w:r>
      <w:r w:rsidRPr="0032656C">
        <w:rPr>
          <w:rFonts w:hint="eastAsia"/>
        </w:rPr>
        <w:t>39kg/d</w:t>
      </w:r>
      <w:r w:rsidRPr="0032656C">
        <w:rPr>
          <w:rFonts w:hint="eastAsia"/>
        </w:rPr>
        <w:t>，在烹饪时油烟的挥发量约为食用油耗量的</w:t>
      </w:r>
      <w:r w:rsidRPr="0032656C">
        <w:rPr>
          <w:rFonts w:hint="eastAsia"/>
        </w:rPr>
        <w:t>3%</w:t>
      </w:r>
      <w:r w:rsidRPr="0032656C">
        <w:rPr>
          <w:rFonts w:hint="eastAsia"/>
        </w:rPr>
        <w:t>，则油烟产生量为</w:t>
      </w:r>
      <w:r w:rsidRPr="0032656C">
        <w:rPr>
          <w:rFonts w:hint="eastAsia"/>
        </w:rPr>
        <w:t>1.17kg/d</w:t>
      </w:r>
      <w:r w:rsidRPr="0032656C">
        <w:rPr>
          <w:rFonts w:hint="eastAsia"/>
        </w:rPr>
        <w:t>，项目食堂每日工作时间按</w:t>
      </w:r>
      <w:r w:rsidRPr="0032656C">
        <w:rPr>
          <w:rFonts w:hint="eastAsia"/>
        </w:rPr>
        <w:t>5</w:t>
      </w:r>
      <w:r w:rsidRPr="0032656C">
        <w:rPr>
          <w:rFonts w:hint="eastAsia"/>
        </w:rPr>
        <w:t>小时计，每年工作时间为</w:t>
      </w:r>
      <w:r w:rsidRPr="0032656C">
        <w:rPr>
          <w:rFonts w:hint="eastAsia"/>
        </w:rPr>
        <w:t>365</w:t>
      </w:r>
      <w:r w:rsidRPr="0032656C">
        <w:rPr>
          <w:rFonts w:hint="eastAsia"/>
        </w:rPr>
        <w:t>天，则项目食堂油烟产生量为</w:t>
      </w:r>
      <w:r w:rsidRPr="0032656C">
        <w:rPr>
          <w:rFonts w:hint="eastAsia"/>
        </w:rPr>
        <w:t>0.4271t/a</w:t>
      </w:r>
      <w:r w:rsidRPr="0032656C">
        <w:rPr>
          <w:rFonts w:hint="eastAsia"/>
        </w:rPr>
        <w:t>。</w:t>
      </w:r>
    </w:p>
    <w:p w14:paraId="40807E71" w14:textId="0FCF16A9" w:rsidR="0015343E" w:rsidRPr="0032656C" w:rsidRDefault="0015343E">
      <w:pPr>
        <w:ind w:firstLine="480"/>
      </w:pPr>
      <w:r w:rsidRPr="0032656C">
        <w:rPr>
          <w:rFonts w:hint="eastAsia"/>
        </w:rPr>
        <w:t>经现场核实，食堂油烟排气口未安装油烟净化装置，本环评要求整改，并对整改事项提出了要求</w:t>
      </w:r>
      <w:r w:rsidR="006E3257" w:rsidRPr="0032656C">
        <w:rPr>
          <w:rFonts w:hint="eastAsia"/>
        </w:rPr>
        <w:t>；</w:t>
      </w:r>
      <w:r w:rsidRPr="0032656C">
        <w:rPr>
          <w:rFonts w:hint="eastAsia"/>
        </w:rPr>
        <w:t>由于就餐人数较多，环评要求采用较大风量的油烟净化装置，并将此装置安装在餐厅楼顶</w:t>
      </w:r>
      <w:r w:rsidR="006E3257" w:rsidRPr="0032656C">
        <w:rPr>
          <w:rFonts w:hint="eastAsia"/>
        </w:rPr>
        <w:t>。</w:t>
      </w:r>
    </w:p>
    <w:p w14:paraId="7ACC1448" w14:textId="55F8A84C" w:rsidR="00D240C0" w:rsidRPr="0032656C" w:rsidRDefault="006E3257">
      <w:pPr>
        <w:ind w:firstLine="480"/>
      </w:pPr>
      <w:r w:rsidRPr="0032656C">
        <w:rPr>
          <w:rFonts w:hint="eastAsia"/>
        </w:rPr>
        <w:t>环评要求</w:t>
      </w:r>
      <w:r w:rsidR="00B22695" w:rsidRPr="0032656C">
        <w:rPr>
          <w:rFonts w:hint="eastAsia"/>
        </w:rPr>
        <w:t>油烟采用油烟净化器</w:t>
      </w:r>
      <w:r w:rsidRPr="0032656C">
        <w:rPr>
          <w:rFonts w:hint="eastAsia"/>
        </w:rPr>
        <w:t>（</w:t>
      </w:r>
      <w:r w:rsidR="00B22695" w:rsidRPr="0032656C">
        <w:rPr>
          <w:rFonts w:hint="eastAsia"/>
        </w:rPr>
        <w:t>处理效率应达到</w:t>
      </w:r>
      <w:r w:rsidR="00B22695" w:rsidRPr="0032656C">
        <w:rPr>
          <w:rFonts w:hint="eastAsia"/>
        </w:rPr>
        <w:t>85%</w:t>
      </w:r>
      <w:r w:rsidR="00B22695" w:rsidRPr="0032656C">
        <w:rPr>
          <w:rFonts w:hint="eastAsia"/>
        </w:rPr>
        <w:t>以上</w:t>
      </w:r>
      <w:r w:rsidRPr="0032656C">
        <w:rPr>
          <w:rFonts w:hint="eastAsia"/>
        </w:rPr>
        <w:t>）处理</w:t>
      </w:r>
      <w:r w:rsidR="00B22695" w:rsidRPr="0032656C">
        <w:rPr>
          <w:rFonts w:hint="eastAsia"/>
        </w:rPr>
        <w:t>，油烟</w:t>
      </w:r>
      <w:r w:rsidRPr="0032656C">
        <w:rPr>
          <w:rFonts w:hint="eastAsia"/>
        </w:rPr>
        <w:t>总排气</w:t>
      </w:r>
      <w:r w:rsidR="00B22695" w:rsidRPr="0032656C">
        <w:rPr>
          <w:rFonts w:hint="eastAsia"/>
        </w:rPr>
        <w:t>量为</w:t>
      </w:r>
      <w:r w:rsidR="00B22695" w:rsidRPr="0032656C">
        <w:rPr>
          <w:rFonts w:hint="eastAsia"/>
        </w:rPr>
        <w:t>20000m</w:t>
      </w:r>
      <w:r w:rsidR="00B22695" w:rsidRPr="0032656C">
        <w:rPr>
          <w:rFonts w:hint="eastAsia"/>
          <w:vertAlign w:val="superscript"/>
        </w:rPr>
        <w:t>3</w:t>
      </w:r>
      <w:r w:rsidR="00B22695" w:rsidRPr="0032656C">
        <w:rPr>
          <w:rFonts w:hint="eastAsia"/>
        </w:rPr>
        <w:t>/h</w:t>
      </w:r>
      <w:r w:rsidR="00B22695" w:rsidRPr="0032656C">
        <w:rPr>
          <w:rFonts w:hint="eastAsia"/>
        </w:rPr>
        <w:t>（</w:t>
      </w:r>
      <w:r w:rsidR="00B22695" w:rsidRPr="0032656C">
        <w:rPr>
          <w:rFonts w:hint="eastAsia"/>
        </w:rPr>
        <w:t>3.65</w:t>
      </w:r>
      <w:r w:rsidR="00B22695" w:rsidRPr="0032656C">
        <w:rPr>
          <w:rFonts w:hint="eastAsia"/>
        </w:rPr>
        <w:t>×</w:t>
      </w:r>
      <w:r w:rsidR="00B22695" w:rsidRPr="0032656C">
        <w:rPr>
          <w:rFonts w:hint="eastAsia"/>
        </w:rPr>
        <w:t>10</w:t>
      </w:r>
      <w:r w:rsidR="00B22695" w:rsidRPr="0032656C">
        <w:rPr>
          <w:rFonts w:hint="eastAsia"/>
          <w:vertAlign w:val="superscript"/>
        </w:rPr>
        <w:t>7</w:t>
      </w:r>
      <w:r w:rsidR="00B22695" w:rsidRPr="0032656C">
        <w:rPr>
          <w:rFonts w:hint="eastAsia"/>
        </w:rPr>
        <w:t>m</w:t>
      </w:r>
      <w:r w:rsidR="00B22695" w:rsidRPr="0032656C">
        <w:rPr>
          <w:rFonts w:hint="eastAsia"/>
          <w:vertAlign w:val="superscript"/>
        </w:rPr>
        <w:t>3</w:t>
      </w:r>
      <w:r w:rsidR="00B22695" w:rsidRPr="0032656C">
        <w:rPr>
          <w:rFonts w:hint="eastAsia"/>
        </w:rPr>
        <w:t>/a</w:t>
      </w:r>
      <w:r w:rsidR="00B22695" w:rsidRPr="0032656C">
        <w:rPr>
          <w:rFonts w:hint="eastAsia"/>
        </w:rPr>
        <w:t>），油烟净化器年工作时间</w:t>
      </w:r>
      <w:r w:rsidR="00B22695" w:rsidRPr="0032656C">
        <w:rPr>
          <w:rFonts w:hint="eastAsia"/>
        </w:rPr>
        <w:t>1825h</w:t>
      </w:r>
      <w:r w:rsidRPr="0032656C">
        <w:rPr>
          <w:rFonts w:hint="eastAsia"/>
        </w:rPr>
        <w:t>。经计算，</w:t>
      </w:r>
      <w:r w:rsidR="00B22695" w:rsidRPr="0032656C">
        <w:rPr>
          <w:rFonts w:hint="eastAsia"/>
        </w:rPr>
        <w:t>油烟排放浓度为</w:t>
      </w:r>
      <w:r w:rsidR="00B22695" w:rsidRPr="0032656C">
        <w:rPr>
          <w:rFonts w:hint="eastAsia"/>
        </w:rPr>
        <w:t>1.76mg/m</w:t>
      </w:r>
      <w:r w:rsidR="00B22695" w:rsidRPr="0032656C">
        <w:rPr>
          <w:rFonts w:hint="eastAsia"/>
          <w:vertAlign w:val="superscript"/>
        </w:rPr>
        <w:t>3</w:t>
      </w:r>
      <w:r w:rsidR="00B22695" w:rsidRPr="0032656C">
        <w:rPr>
          <w:rFonts w:hint="eastAsia"/>
        </w:rPr>
        <w:t>，处理后的油烟经专用排烟管道引至楼顶排放。达到《饮食业油烟排放标准（试行）》（</w:t>
      </w:r>
      <w:r w:rsidR="00B22695" w:rsidRPr="0032656C">
        <w:rPr>
          <w:rFonts w:hint="eastAsia"/>
        </w:rPr>
        <w:t>GB18483-2001</w:t>
      </w:r>
      <w:r w:rsidR="00B22695" w:rsidRPr="0032656C">
        <w:rPr>
          <w:rFonts w:hint="eastAsia"/>
        </w:rPr>
        <w:t>）中的规定（</w:t>
      </w:r>
      <w:r w:rsidR="00B22695" w:rsidRPr="0032656C">
        <w:rPr>
          <w:rFonts w:hint="eastAsia"/>
        </w:rPr>
        <w:t>2.0mg/m</w:t>
      </w:r>
      <w:r w:rsidR="00B22695" w:rsidRPr="0032656C">
        <w:rPr>
          <w:rFonts w:hint="eastAsia"/>
          <w:vertAlign w:val="superscript"/>
        </w:rPr>
        <w:t>3</w:t>
      </w:r>
      <w:r w:rsidR="00B22695" w:rsidRPr="0032656C">
        <w:rPr>
          <w:rFonts w:hint="eastAsia"/>
        </w:rPr>
        <w:t>）。食堂油烟废气源强核算结果见表</w:t>
      </w:r>
      <w:r w:rsidR="00B22695" w:rsidRPr="0032656C">
        <w:rPr>
          <w:rFonts w:hint="eastAsia"/>
        </w:rPr>
        <w:t>3.3-5</w:t>
      </w:r>
      <w:r w:rsidR="00B22695" w:rsidRPr="0032656C">
        <w:rPr>
          <w:rFonts w:hint="eastAsia"/>
        </w:rPr>
        <w:t>所示。</w:t>
      </w:r>
    </w:p>
    <w:p w14:paraId="02330C0A" w14:textId="77777777" w:rsidR="00D240C0" w:rsidRPr="0032656C" w:rsidRDefault="00B22695">
      <w:pPr>
        <w:pStyle w:val="a3"/>
      </w:pPr>
      <w:r w:rsidRPr="0032656C">
        <w:rPr>
          <w:rFonts w:hint="eastAsia"/>
        </w:rPr>
        <w:t>表</w:t>
      </w:r>
      <w:r w:rsidRPr="0032656C">
        <w:rPr>
          <w:rFonts w:hint="eastAsia"/>
        </w:rPr>
        <w:t xml:space="preserve">3.3-5  </w:t>
      </w:r>
      <w:r w:rsidRPr="0032656C">
        <w:rPr>
          <w:rFonts w:hint="eastAsia"/>
        </w:rPr>
        <w:t>食堂油烟废气源强核算结果表</w:t>
      </w:r>
    </w:p>
    <w:tbl>
      <w:tblPr>
        <w:tblW w:w="8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411"/>
        <w:gridCol w:w="529"/>
        <w:gridCol w:w="622"/>
        <w:gridCol w:w="377"/>
        <w:gridCol w:w="1077"/>
        <w:gridCol w:w="762"/>
        <w:gridCol w:w="1009"/>
        <w:gridCol w:w="499"/>
        <w:gridCol w:w="481"/>
        <w:gridCol w:w="1077"/>
        <w:gridCol w:w="763"/>
      </w:tblGrid>
      <w:tr w:rsidR="0032656C" w:rsidRPr="0032656C" w14:paraId="0A6D3838" w14:textId="77777777">
        <w:trPr>
          <w:trHeight w:val="38"/>
          <w:jc w:val="center"/>
        </w:trPr>
        <w:tc>
          <w:tcPr>
            <w:tcW w:w="506" w:type="dxa"/>
            <w:vMerge w:val="restart"/>
            <w:vAlign w:val="center"/>
          </w:tcPr>
          <w:p w14:paraId="7B619519"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bCs/>
                <w:kern w:val="2"/>
                <w:sz w:val="21"/>
                <w:szCs w:val="21"/>
              </w:rPr>
              <w:t>工序</w:t>
            </w:r>
            <w:r w:rsidRPr="0032656C">
              <w:rPr>
                <w:bCs/>
                <w:kern w:val="2"/>
                <w:sz w:val="21"/>
                <w:szCs w:val="21"/>
              </w:rPr>
              <w:t>/</w:t>
            </w:r>
            <w:r w:rsidRPr="0032656C">
              <w:rPr>
                <w:bCs/>
                <w:kern w:val="2"/>
                <w:sz w:val="21"/>
                <w:szCs w:val="21"/>
              </w:rPr>
              <w:t>生产</w:t>
            </w:r>
            <w:r w:rsidRPr="0032656C">
              <w:rPr>
                <w:rFonts w:hint="eastAsia"/>
                <w:bCs/>
                <w:kern w:val="2"/>
                <w:sz w:val="21"/>
                <w:szCs w:val="21"/>
              </w:rPr>
              <w:t>线</w:t>
            </w:r>
          </w:p>
        </w:tc>
        <w:tc>
          <w:tcPr>
            <w:tcW w:w="423" w:type="dxa"/>
            <w:vMerge w:val="restart"/>
            <w:vAlign w:val="center"/>
          </w:tcPr>
          <w:p w14:paraId="69A1EC7F"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bCs/>
                <w:kern w:val="2"/>
                <w:sz w:val="21"/>
                <w:szCs w:val="21"/>
              </w:rPr>
              <w:t>装置</w:t>
            </w:r>
          </w:p>
        </w:tc>
        <w:tc>
          <w:tcPr>
            <w:tcW w:w="554" w:type="dxa"/>
            <w:vMerge w:val="restart"/>
            <w:vAlign w:val="center"/>
          </w:tcPr>
          <w:p w14:paraId="03FAC431"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bCs/>
                <w:kern w:val="2"/>
                <w:sz w:val="21"/>
                <w:szCs w:val="21"/>
              </w:rPr>
              <w:t>污染源</w:t>
            </w:r>
          </w:p>
        </w:tc>
        <w:tc>
          <w:tcPr>
            <w:tcW w:w="658" w:type="dxa"/>
            <w:vMerge w:val="restart"/>
            <w:vAlign w:val="center"/>
          </w:tcPr>
          <w:p w14:paraId="46454F89"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bCs/>
                <w:kern w:val="2"/>
                <w:sz w:val="21"/>
                <w:szCs w:val="21"/>
              </w:rPr>
              <w:t>污染物</w:t>
            </w:r>
          </w:p>
        </w:tc>
        <w:tc>
          <w:tcPr>
            <w:tcW w:w="385" w:type="dxa"/>
            <w:vMerge w:val="restart"/>
            <w:vAlign w:val="center"/>
          </w:tcPr>
          <w:p w14:paraId="6C091C66" w14:textId="77777777" w:rsidR="00D240C0" w:rsidRPr="0032656C" w:rsidRDefault="00B22695">
            <w:pPr>
              <w:adjustRightInd w:val="0"/>
              <w:snapToGrid w:val="0"/>
              <w:spacing w:line="240" w:lineRule="auto"/>
              <w:ind w:leftChars="-50" w:left="-120" w:rightChars="-50" w:right="-120" w:firstLineChars="0" w:firstLine="0"/>
              <w:jc w:val="center"/>
              <w:rPr>
                <w:bCs/>
                <w:sz w:val="21"/>
                <w:szCs w:val="21"/>
              </w:rPr>
            </w:pPr>
            <w:r w:rsidRPr="0032656C">
              <w:rPr>
                <w:bCs/>
                <w:kern w:val="2"/>
                <w:sz w:val="21"/>
                <w:szCs w:val="21"/>
              </w:rPr>
              <w:t>核算方法</w:t>
            </w:r>
          </w:p>
        </w:tc>
        <w:tc>
          <w:tcPr>
            <w:tcW w:w="2820" w:type="dxa"/>
            <w:gridSpan w:val="3"/>
            <w:vAlign w:val="center"/>
          </w:tcPr>
          <w:p w14:paraId="349368E5"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sz w:val="21"/>
                <w:szCs w:val="21"/>
              </w:rPr>
              <w:t>污染物产生量</w:t>
            </w:r>
          </w:p>
        </w:tc>
        <w:tc>
          <w:tcPr>
            <w:tcW w:w="906" w:type="dxa"/>
            <w:gridSpan w:val="2"/>
            <w:vAlign w:val="center"/>
          </w:tcPr>
          <w:p w14:paraId="162BEC24"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治理措施</w:t>
            </w:r>
          </w:p>
        </w:tc>
        <w:tc>
          <w:tcPr>
            <w:tcW w:w="1840" w:type="dxa"/>
            <w:gridSpan w:val="2"/>
            <w:vAlign w:val="center"/>
          </w:tcPr>
          <w:p w14:paraId="2E0ED77A" w14:textId="77777777" w:rsidR="00D240C0" w:rsidRPr="0032656C" w:rsidRDefault="00B22695">
            <w:pPr>
              <w:adjustRightInd w:val="0"/>
              <w:snapToGrid w:val="0"/>
              <w:spacing w:line="240" w:lineRule="auto"/>
              <w:ind w:leftChars="-50" w:left="-120" w:rightChars="-50" w:right="-120" w:firstLineChars="0" w:firstLine="0"/>
              <w:jc w:val="center"/>
              <w:rPr>
                <w:bCs/>
                <w:sz w:val="21"/>
                <w:szCs w:val="21"/>
              </w:rPr>
            </w:pPr>
            <w:r w:rsidRPr="0032656C">
              <w:rPr>
                <w:rFonts w:hint="eastAsia"/>
                <w:bCs/>
                <w:sz w:val="21"/>
                <w:szCs w:val="21"/>
              </w:rPr>
              <w:t>污染物排放量</w:t>
            </w:r>
          </w:p>
        </w:tc>
      </w:tr>
      <w:tr w:rsidR="0032656C" w:rsidRPr="0032656C" w14:paraId="449C9881" w14:textId="77777777">
        <w:trPr>
          <w:trHeight w:val="38"/>
          <w:jc w:val="center"/>
        </w:trPr>
        <w:tc>
          <w:tcPr>
            <w:tcW w:w="506" w:type="dxa"/>
            <w:vMerge/>
            <w:vAlign w:val="center"/>
          </w:tcPr>
          <w:p w14:paraId="1B12681B" w14:textId="77777777" w:rsidR="00D240C0" w:rsidRPr="0032656C" w:rsidRDefault="00D240C0">
            <w:pPr>
              <w:adjustRightInd w:val="0"/>
              <w:snapToGrid w:val="0"/>
              <w:spacing w:line="240" w:lineRule="auto"/>
              <w:ind w:leftChars="-50" w:left="-120" w:rightChars="-50" w:right="-120" w:firstLineChars="0" w:firstLine="0"/>
              <w:jc w:val="center"/>
              <w:rPr>
                <w:bCs/>
                <w:kern w:val="2"/>
                <w:sz w:val="21"/>
                <w:szCs w:val="21"/>
              </w:rPr>
            </w:pPr>
          </w:p>
        </w:tc>
        <w:tc>
          <w:tcPr>
            <w:tcW w:w="423" w:type="dxa"/>
            <w:vMerge/>
            <w:vAlign w:val="center"/>
          </w:tcPr>
          <w:p w14:paraId="2C308A48" w14:textId="77777777" w:rsidR="00D240C0" w:rsidRPr="0032656C" w:rsidRDefault="00D240C0">
            <w:pPr>
              <w:adjustRightInd w:val="0"/>
              <w:snapToGrid w:val="0"/>
              <w:spacing w:line="240" w:lineRule="auto"/>
              <w:ind w:leftChars="-50" w:left="-120" w:rightChars="-50" w:right="-120" w:firstLineChars="0" w:firstLine="0"/>
              <w:jc w:val="center"/>
              <w:rPr>
                <w:bCs/>
                <w:kern w:val="2"/>
                <w:sz w:val="21"/>
                <w:szCs w:val="21"/>
              </w:rPr>
            </w:pPr>
          </w:p>
        </w:tc>
        <w:tc>
          <w:tcPr>
            <w:tcW w:w="554" w:type="dxa"/>
            <w:vMerge/>
            <w:vAlign w:val="center"/>
          </w:tcPr>
          <w:p w14:paraId="5D35C804" w14:textId="77777777" w:rsidR="00D240C0" w:rsidRPr="0032656C" w:rsidRDefault="00D240C0">
            <w:pPr>
              <w:adjustRightInd w:val="0"/>
              <w:snapToGrid w:val="0"/>
              <w:spacing w:line="240" w:lineRule="auto"/>
              <w:ind w:leftChars="-50" w:left="-120" w:rightChars="-50" w:right="-120" w:firstLineChars="0" w:firstLine="0"/>
              <w:jc w:val="center"/>
              <w:rPr>
                <w:bCs/>
                <w:sz w:val="21"/>
                <w:szCs w:val="21"/>
              </w:rPr>
            </w:pPr>
          </w:p>
        </w:tc>
        <w:tc>
          <w:tcPr>
            <w:tcW w:w="658" w:type="dxa"/>
            <w:vMerge/>
            <w:vAlign w:val="center"/>
          </w:tcPr>
          <w:p w14:paraId="734735D0" w14:textId="77777777" w:rsidR="00D240C0" w:rsidRPr="0032656C" w:rsidRDefault="00D240C0">
            <w:pPr>
              <w:adjustRightInd w:val="0"/>
              <w:snapToGrid w:val="0"/>
              <w:spacing w:line="240" w:lineRule="auto"/>
              <w:ind w:leftChars="-50" w:left="-120" w:rightChars="-50" w:right="-120" w:firstLineChars="0" w:firstLine="0"/>
              <w:jc w:val="center"/>
              <w:rPr>
                <w:bCs/>
                <w:kern w:val="2"/>
                <w:sz w:val="21"/>
                <w:szCs w:val="21"/>
              </w:rPr>
            </w:pPr>
          </w:p>
        </w:tc>
        <w:tc>
          <w:tcPr>
            <w:tcW w:w="385" w:type="dxa"/>
            <w:vMerge/>
            <w:vAlign w:val="center"/>
          </w:tcPr>
          <w:p w14:paraId="0DE87024" w14:textId="77777777" w:rsidR="00D240C0" w:rsidRPr="0032656C" w:rsidRDefault="00D240C0">
            <w:pPr>
              <w:adjustRightInd w:val="0"/>
              <w:snapToGrid w:val="0"/>
              <w:spacing w:line="240" w:lineRule="auto"/>
              <w:ind w:leftChars="-50" w:left="-120" w:rightChars="-50" w:right="-120" w:firstLineChars="0" w:firstLine="0"/>
              <w:jc w:val="center"/>
              <w:rPr>
                <w:bCs/>
                <w:kern w:val="2"/>
                <w:sz w:val="21"/>
                <w:szCs w:val="21"/>
              </w:rPr>
            </w:pPr>
          </w:p>
        </w:tc>
        <w:tc>
          <w:tcPr>
            <w:tcW w:w="1027" w:type="dxa"/>
            <w:vAlign w:val="center"/>
          </w:tcPr>
          <w:p w14:paraId="2922C70F"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产生浓度</w:t>
            </w:r>
            <w:r w:rsidRPr="0032656C">
              <w:rPr>
                <w:rFonts w:hint="eastAsia"/>
                <w:kern w:val="2"/>
                <w:sz w:val="21"/>
                <w:szCs w:val="21"/>
              </w:rPr>
              <w:t>（</w:t>
            </w:r>
            <w:r w:rsidRPr="0032656C">
              <w:rPr>
                <w:rFonts w:hint="eastAsia"/>
                <w:kern w:val="2"/>
                <w:sz w:val="21"/>
                <w:szCs w:val="21"/>
              </w:rPr>
              <w:t>mg/m</w:t>
            </w:r>
            <w:r w:rsidRPr="0032656C">
              <w:rPr>
                <w:rFonts w:hint="eastAsia"/>
                <w:kern w:val="2"/>
                <w:sz w:val="21"/>
                <w:szCs w:val="21"/>
                <w:vertAlign w:val="superscript"/>
              </w:rPr>
              <w:t>3</w:t>
            </w:r>
            <w:r w:rsidRPr="0032656C">
              <w:rPr>
                <w:rFonts w:hint="eastAsia"/>
                <w:kern w:val="2"/>
                <w:sz w:val="21"/>
                <w:szCs w:val="21"/>
              </w:rPr>
              <w:t>）</w:t>
            </w:r>
          </w:p>
        </w:tc>
        <w:tc>
          <w:tcPr>
            <w:tcW w:w="772" w:type="dxa"/>
            <w:vAlign w:val="center"/>
          </w:tcPr>
          <w:p w14:paraId="363B43D8" w14:textId="77777777" w:rsidR="00D240C0" w:rsidRPr="0032656C" w:rsidRDefault="00B22695">
            <w:pPr>
              <w:adjustRightInd w:val="0"/>
              <w:snapToGrid w:val="0"/>
              <w:spacing w:line="240" w:lineRule="auto"/>
              <w:ind w:leftChars="-50" w:left="-120" w:rightChars="-50" w:right="-120" w:firstLineChars="0" w:firstLine="0"/>
              <w:jc w:val="center"/>
              <w:textAlignment w:val="center"/>
              <w:rPr>
                <w:bCs/>
                <w:sz w:val="21"/>
                <w:szCs w:val="21"/>
              </w:rPr>
            </w:pPr>
            <w:r w:rsidRPr="0032656C">
              <w:rPr>
                <w:bCs/>
                <w:sz w:val="21"/>
                <w:szCs w:val="21"/>
              </w:rPr>
              <w:t>产生量</w:t>
            </w:r>
          </w:p>
          <w:p w14:paraId="1AA6948E"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bCs/>
                <w:sz w:val="21"/>
                <w:szCs w:val="21"/>
              </w:rPr>
              <w:t>(t/a)</w:t>
            </w:r>
          </w:p>
        </w:tc>
        <w:tc>
          <w:tcPr>
            <w:tcW w:w="1021" w:type="dxa"/>
            <w:vAlign w:val="center"/>
          </w:tcPr>
          <w:p w14:paraId="039DD252"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烟气量</w:t>
            </w:r>
          </w:p>
          <w:p w14:paraId="589A593F"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w:t>
            </w:r>
            <w:r w:rsidRPr="0032656C">
              <w:rPr>
                <w:rFonts w:hint="eastAsia"/>
                <w:bCs/>
                <w:kern w:val="2"/>
                <w:sz w:val="21"/>
                <w:szCs w:val="21"/>
              </w:rPr>
              <w:t>m</w:t>
            </w:r>
            <w:r w:rsidRPr="0032656C">
              <w:rPr>
                <w:rFonts w:hint="eastAsia"/>
                <w:bCs/>
                <w:kern w:val="2"/>
                <w:sz w:val="21"/>
                <w:szCs w:val="21"/>
                <w:vertAlign w:val="superscript"/>
              </w:rPr>
              <w:t>3</w:t>
            </w:r>
            <w:r w:rsidRPr="0032656C">
              <w:rPr>
                <w:rFonts w:hint="eastAsia"/>
                <w:bCs/>
                <w:kern w:val="2"/>
                <w:sz w:val="21"/>
                <w:szCs w:val="21"/>
              </w:rPr>
              <w:t>/a</w:t>
            </w:r>
            <w:r w:rsidRPr="0032656C">
              <w:rPr>
                <w:rFonts w:hint="eastAsia"/>
                <w:bCs/>
                <w:kern w:val="2"/>
                <w:sz w:val="21"/>
                <w:szCs w:val="21"/>
              </w:rPr>
              <w:t>）</w:t>
            </w:r>
          </w:p>
        </w:tc>
        <w:tc>
          <w:tcPr>
            <w:tcW w:w="521" w:type="dxa"/>
            <w:vAlign w:val="center"/>
          </w:tcPr>
          <w:p w14:paraId="345EAE56" w14:textId="77777777" w:rsidR="00D240C0" w:rsidRPr="0032656C" w:rsidRDefault="00B22695">
            <w:pPr>
              <w:adjustRightInd w:val="0"/>
              <w:snapToGrid w:val="0"/>
              <w:spacing w:line="240" w:lineRule="auto"/>
              <w:ind w:leftChars="-50" w:left="-120" w:rightChars="-50" w:right="-120" w:firstLineChars="0" w:firstLine="0"/>
              <w:jc w:val="center"/>
              <w:rPr>
                <w:bCs/>
                <w:sz w:val="21"/>
                <w:szCs w:val="21"/>
              </w:rPr>
            </w:pPr>
            <w:r w:rsidRPr="0032656C">
              <w:rPr>
                <w:bCs/>
                <w:kern w:val="2"/>
                <w:sz w:val="21"/>
                <w:szCs w:val="21"/>
              </w:rPr>
              <w:t>工艺</w:t>
            </w:r>
          </w:p>
        </w:tc>
        <w:tc>
          <w:tcPr>
            <w:tcW w:w="385" w:type="dxa"/>
            <w:vAlign w:val="center"/>
          </w:tcPr>
          <w:p w14:paraId="2F52FB06"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bCs/>
                <w:kern w:val="2"/>
                <w:sz w:val="21"/>
                <w:szCs w:val="21"/>
              </w:rPr>
              <w:t>效率</w:t>
            </w:r>
          </w:p>
        </w:tc>
        <w:tc>
          <w:tcPr>
            <w:tcW w:w="1067" w:type="dxa"/>
            <w:vAlign w:val="center"/>
          </w:tcPr>
          <w:p w14:paraId="1D74F098"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排放浓度（</w:t>
            </w:r>
            <w:r w:rsidRPr="0032656C">
              <w:rPr>
                <w:rFonts w:hint="eastAsia"/>
                <w:bCs/>
                <w:kern w:val="2"/>
                <w:sz w:val="21"/>
                <w:szCs w:val="21"/>
              </w:rPr>
              <w:t>mg/m</w:t>
            </w:r>
            <w:r w:rsidRPr="0032656C">
              <w:rPr>
                <w:rFonts w:hint="eastAsia"/>
                <w:bCs/>
                <w:kern w:val="2"/>
                <w:sz w:val="21"/>
                <w:szCs w:val="21"/>
                <w:vertAlign w:val="superscript"/>
              </w:rPr>
              <w:t>3</w:t>
            </w:r>
            <w:r w:rsidRPr="0032656C">
              <w:rPr>
                <w:rFonts w:hint="eastAsia"/>
                <w:bCs/>
                <w:kern w:val="2"/>
                <w:sz w:val="21"/>
                <w:szCs w:val="21"/>
              </w:rPr>
              <w:t>）</w:t>
            </w:r>
          </w:p>
        </w:tc>
        <w:tc>
          <w:tcPr>
            <w:tcW w:w="773" w:type="dxa"/>
            <w:vAlign w:val="center"/>
          </w:tcPr>
          <w:p w14:paraId="2A3EC1C6"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bCs/>
                <w:sz w:val="21"/>
                <w:szCs w:val="21"/>
              </w:rPr>
              <w:t>排放量</w:t>
            </w:r>
            <w:r w:rsidRPr="0032656C">
              <w:rPr>
                <w:bCs/>
                <w:sz w:val="21"/>
                <w:szCs w:val="21"/>
              </w:rPr>
              <w:t>(t/a)</w:t>
            </w:r>
          </w:p>
        </w:tc>
      </w:tr>
      <w:tr w:rsidR="0032656C" w:rsidRPr="0032656C" w14:paraId="70E8D5A9" w14:textId="77777777">
        <w:trPr>
          <w:trHeight w:val="1362"/>
          <w:jc w:val="center"/>
        </w:trPr>
        <w:tc>
          <w:tcPr>
            <w:tcW w:w="506" w:type="dxa"/>
            <w:vAlign w:val="center"/>
          </w:tcPr>
          <w:p w14:paraId="469362F5"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食堂</w:t>
            </w:r>
          </w:p>
        </w:tc>
        <w:tc>
          <w:tcPr>
            <w:tcW w:w="423" w:type="dxa"/>
            <w:vAlign w:val="center"/>
          </w:tcPr>
          <w:p w14:paraId="1F481F88"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食堂灶头</w:t>
            </w:r>
          </w:p>
        </w:tc>
        <w:tc>
          <w:tcPr>
            <w:tcW w:w="554" w:type="dxa"/>
            <w:vAlign w:val="center"/>
          </w:tcPr>
          <w:p w14:paraId="2CEE65AC"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sz w:val="21"/>
                <w:szCs w:val="21"/>
              </w:rPr>
              <w:t>油烟</w:t>
            </w:r>
          </w:p>
        </w:tc>
        <w:tc>
          <w:tcPr>
            <w:tcW w:w="658" w:type="dxa"/>
            <w:vAlign w:val="center"/>
          </w:tcPr>
          <w:p w14:paraId="50BF32FA"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油烟</w:t>
            </w:r>
          </w:p>
        </w:tc>
        <w:tc>
          <w:tcPr>
            <w:tcW w:w="385" w:type="dxa"/>
            <w:vAlign w:val="center"/>
          </w:tcPr>
          <w:p w14:paraId="52138333"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经验法</w:t>
            </w:r>
          </w:p>
        </w:tc>
        <w:tc>
          <w:tcPr>
            <w:tcW w:w="1027" w:type="dxa"/>
            <w:vAlign w:val="center"/>
          </w:tcPr>
          <w:p w14:paraId="519D2853"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11.70</w:t>
            </w:r>
          </w:p>
        </w:tc>
        <w:tc>
          <w:tcPr>
            <w:tcW w:w="772" w:type="dxa"/>
            <w:vAlign w:val="center"/>
          </w:tcPr>
          <w:p w14:paraId="1520C81B"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0.4271</w:t>
            </w:r>
          </w:p>
        </w:tc>
        <w:tc>
          <w:tcPr>
            <w:tcW w:w="1021" w:type="dxa"/>
            <w:vAlign w:val="center"/>
          </w:tcPr>
          <w:p w14:paraId="25A96005"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sz w:val="21"/>
                <w:szCs w:val="21"/>
              </w:rPr>
              <w:t>3.65</w:t>
            </w:r>
            <w:r w:rsidRPr="0032656C">
              <w:rPr>
                <w:rFonts w:hint="eastAsia"/>
                <w:sz w:val="21"/>
                <w:szCs w:val="21"/>
              </w:rPr>
              <w:t>×</w:t>
            </w:r>
            <w:r w:rsidRPr="0032656C">
              <w:rPr>
                <w:rFonts w:hint="eastAsia"/>
                <w:sz w:val="21"/>
                <w:szCs w:val="21"/>
              </w:rPr>
              <w:t>10</w:t>
            </w:r>
            <w:r w:rsidRPr="0032656C">
              <w:rPr>
                <w:rFonts w:hint="eastAsia"/>
                <w:sz w:val="21"/>
                <w:szCs w:val="21"/>
                <w:vertAlign w:val="superscript"/>
              </w:rPr>
              <w:t>7</w:t>
            </w:r>
          </w:p>
        </w:tc>
        <w:tc>
          <w:tcPr>
            <w:tcW w:w="521" w:type="dxa"/>
            <w:vAlign w:val="center"/>
          </w:tcPr>
          <w:p w14:paraId="6DD559BC" w14:textId="799E6A76"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油烟净化</w:t>
            </w:r>
            <w:r w:rsidR="006E3257" w:rsidRPr="0032656C">
              <w:rPr>
                <w:rFonts w:hint="eastAsia"/>
                <w:bCs/>
                <w:kern w:val="2"/>
                <w:sz w:val="21"/>
                <w:szCs w:val="21"/>
              </w:rPr>
              <w:t>装置</w:t>
            </w:r>
          </w:p>
        </w:tc>
        <w:tc>
          <w:tcPr>
            <w:tcW w:w="385" w:type="dxa"/>
            <w:vAlign w:val="center"/>
          </w:tcPr>
          <w:p w14:paraId="2CE06ACC"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85</w:t>
            </w:r>
            <w:r w:rsidRPr="0032656C">
              <w:rPr>
                <w:bCs/>
                <w:kern w:val="2"/>
                <w:sz w:val="21"/>
                <w:szCs w:val="21"/>
              </w:rPr>
              <w:t>%</w:t>
            </w:r>
          </w:p>
        </w:tc>
        <w:tc>
          <w:tcPr>
            <w:tcW w:w="1067" w:type="dxa"/>
            <w:vAlign w:val="center"/>
          </w:tcPr>
          <w:p w14:paraId="386DE45C"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bCs/>
                <w:kern w:val="2"/>
                <w:sz w:val="21"/>
                <w:szCs w:val="21"/>
              </w:rPr>
              <w:t>1.76</w:t>
            </w:r>
          </w:p>
        </w:tc>
        <w:tc>
          <w:tcPr>
            <w:tcW w:w="773" w:type="dxa"/>
            <w:vAlign w:val="center"/>
          </w:tcPr>
          <w:p w14:paraId="6ADE6580" w14:textId="77777777" w:rsidR="00D240C0" w:rsidRPr="0032656C" w:rsidRDefault="00B22695">
            <w:pPr>
              <w:adjustRightInd w:val="0"/>
              <w:snapToGrid w:val="0"/>
              <w:spacing w:line="240" w:lineRule="auto"/>
              <w:ind w:leftChars="-50" w:left="-120" w:rightChars="-50" w:right="-120" w:firstLineChars="0" w:firstLine="0"/>
              <w:jc w:val="center"/>
              <w:rPr>
                <w:bCs/>
                <w:kern w:val="2"/>
                <w:sz w:val="21"/>
                <w:szCs w:val="21"/>
              </w:rPr>
            </w:pPr>
            <w:r w:rsidRPr="0032656C">
              <w:rPr>
                <w:rFonts w:hint="eastAsia"/>
                <w:bCs/>
                <w:kern w:val="2"/>
                <w:sz w:val="21"/>
                <w:szCs w:val="21"/>
              </w:rPr>
              <w:t>0.0641</w:t>
            </w:r>
          </w:p>
        </w:tc>
      </w:tr>
    </w:tbl>
    <w:p w14:paraId="2F599F78" w14:textId="77777777" w:rsidR="00D240C0" w:rsidRPr="0032656C" w:rsidRDefault="00B22695">
      <w:pPr>
        <w:ind w:firstLine="480"/>
      </w:pPr>
      <w:r w:rsidRPr="0032656C">
        <w:rPr>
          <w:rFonts w:hint="eastAsia"/>
        </w:rPr>
        <w:t>（</w:t>
      </w:r>
      <w:r w:rsidRPr="0032656C">
        <w:rPr>
          <w:rFonts w:hint="eastAsia"/>
        </w:rPr>
        <w:t>4</w:t>
      </w:r>
      <w:r w:rsidRPr="0032656C">
        <w:rPr>
          <w:rFonts w:hint="eastAsia"/>
        </w:rPr>
        <w:t>）汽车尾气</w:t>
      </w:r>
    </w:p>
    <w:p w14:paraId="1C4787CD" w14:textId="77777777" w:rsidR="00D240C0" w:rsidRPr="0032656C" w:rsidRDefault="00B22695">
      <w:pPr>
        <w:ind w:firstLine="480"/>
      </w:pPr>
      <w:r w:rsidRPr="0032656C">
        <w:rPr>
          <w:rFonts w:hint="eastAsia"/>
        </w:rPr>
        <w:t>汽车尾气主要是指汽车进出车库及在车库内行驶时，汽车怠速及慢速（≤</w:t>
      </w:r>
      <w:r w:rsidRPr="0032656C">
        <w:rPr>
          <w:rFonts w:hint="eastAsia"/>
        </w:rPr>
        <w:t>5km/h</w:t>
      </w:r>
      <w:r w:rsidRPr="0032656C">
        <w:rPr>
          <w:rFonts w:hint="eastAsia"/>
        </w:rPr>
        <w:t>）状态下的尾气排放。本项目参照《轻型汽车污染物排放限值及测量方法（中国第六阶段）》（</w:t>
      </w:r>
      <w:r w:rsidRPr="0032656C">
        <w:rPr>
          <w:rFonts w:hint="eastAsia"/>
        </w:rPr>
        <w:t>GB18352.6-2016</w:t>
      </w:r>
      <w:r w:rsidRPr="0032656C">
        <w:rPr>
          <w:rFonts w:hint="eastAsia"/>
        </w:rPr>
        <w:t>）对机动车污染物排放进行预测、分析。</w:t>
      </w:r>
      <w:r w:rsidRPr="0032656C">
        <w:rPr>
          <w:rFonts w:hint="eastAsia"/>
        </w:rPr>
        <w:lastRenderedPageBreak/>
        <w:t>汽车污染物排放限值见表</w:t>
      </w:r>
      <w:r w:rsidRPr="0032656C">
        <w:rPr>
          <w:rFonts w:hint="eastAsia"/>
        </w:rPr>
        <w:t>3.2-6</w:t>
      </w:r>
      <w:r w:rsidRPr="0032656C">
        <w:rPr>
          <w:rFonts w:hint="eastAsia"/>
        </w:rPr>
        <w:t>所示。</w:t>
      </w:r>
    </w:p>
    <w:p w14:paraId="7F3188B4" w14:textId="77777777" w:rsidR="00D240C0" w:rsidRPr="0032656C" w:rsidRDefault="00B22695">
      <w:pPr>
        <w:pStyle w:val="a3"/>
      </w:pPr>
      <w:r w:rsidRPr="0032656C">
        <w:rPr>
          <w:rFonts w:hint="eastAsia"/>
        </w:rPr>
        <w:t>表</w:t>
      </w:r>
      <w:r w:rsidRPr="0032656C">
        <w:rPr>
          <w:rFonts w:hint="eastAsia"/>
        </w:rPr>
        <w:t xml:space="preserve">3.2-6  </w:t>
      </w:r>
      <w:r w:rsidRPr="0032656C">
        <w:rPr>
          <w:rFonts w:hint="eastAsia"/>
        </w:rPr>
        <w:t>机动车消耗单位燃料大气污染物排放系数</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73"/>
        <w:gridCol w:w="691"/>
        <w:gridCol w:w="1655"/>
        <w:gridCol w:w="1653"/>
        <w:gridCol w:w="1653"/>
        <w:gridCol w:w="1565"/>
      </w:tblGrid>
      <w:tr w:rsidR="0032656C" w:rsidRPr="0032656C" w14:paraId="07A3C914" w14:textId="77777777">
        <w:trPr>
          <w:trHeight w:val="397"/>
          <w:jc w:val="center"/>
        </w:trPr>
        <w:tc>
          <w:tcPr>
            <w:tcW w:w="1064" w:type="pct"/>
            <w:gridSpan w:val="2"/>
            <w:vMerge w:val="restart"/>
            <w:vAlign w:val="center"/>
          </w:tcPr>
          <w:p w14:paraId="2A565B4D" w14:textId="77777777" w:rsidR="00D240C0" w:rsidRPr="0032656C" w:rsidRDefault="00B22695">
            <w:pPr>
              <w:spacing w:line="240" w:lineRule="auto"/>
              <w:ind w:firstLineChars="0" w:firstLine="0"/>
              <w:jc w:val="center"/>
              <w:rPr>
                <w:rFonts w:eastAsiaTheme="majorEastAsia"/>
                <w:kern w:val="2"/>
                <w:sz w:val="21"/>
                <w:szCs w:val="21"/>
              </w:rPr>
            </w:pPr>
            <w:r w:rsidRPr="0032656C">
              <w:rPr>
                <w:rFonts w:eastAsiaTheme="majorEastAsia" w:hAnsiTheme="majorEastAsia" w:hint="eastAsia"/>
                <w:kern w:val="2"/>
                <w:sz w:val="21"/>
                <w:szCs w:val="21"/>
              </w:rPr>
              <w:t>级别</w:t>
            </w:r>
          </w:p>
        </w:tc>
        <w:tc>
          <w:tcPr>
            <w:tcW w:w="998" w:type="pct"/>
            <w:vMerge w:val="restart"/>
            <w:vAlign w:val="center"/>
          </w:tcPr>
          <w:p w14:paraId="4DF960D4" w14:textId="77777777" w:rsidR="00D240C0" w:rsidRPr="0032656C" w:rsidRDefault="00B22695">
            <w:pPr>
              <w:spacing w:line="240" w:lineRule="auto"/>
              <w:ind w:firstLineChars="0" w:firstLine="0"/>
              <w:jc w:val="center"/>
              <w:rPr>
                <w:rFonts w:eastAsiaTheme="majorEastAsia"/>
                <w:kern w:val="2"/>
                <w:sz w:val="21"/>
                <w:szCs w:val="21"/>
              </w:rPr>
            </w:pPr>
            <w:r w:rsidRPr="0032656C">
              <w:rPr>
                <w:rFonts w:eastAsiaTheme="majorEastAsia" w:hAnsiTheme="majorEastAsia" w:hint="eastAsia"/>
                <w:kern w:val="2"/>
                <w:sz w:val="21"/>
                <w:szCs w:val="21"/>
              </w:rPr>
              <w:t>测试质量</w:t>
            </w:r>
          </w:p>
          <w:p w14:paraId="73048645" w14:textId="77777777" w:rsidR="00D240C0" w:rsidRPr="0032656C" w:rsidRDefault="00B22695">
            <w:pPr>
              <w:spacing w:line="240" w:lineRule="auto"/>
              <w:ind w:firstLineChars="0" w:firstLine="0"/>
              <w:jc w:val="center"/>
              <w:rPr>
                <w:rFonts w:eastAsiaTheme="majorEastAsia"/>
                <w:kern w:val="2"/>
                <w:sz w:val="21"/>
                <w:szCs w:val="21"/>
              </w:rPr>
            </w:pPr>
            <w:r w:rsidRPr="0032656C">
              <w:rPr>
                <w:rFonts w:eastAsiaTheme="majorEastAsia" w:hAnsiTheme="majorEastAsia" w:hint="eastAsia"/>
                <w:kern w:val="2"/>
                <w:sz w:val="21"/>
                <w:szCs w:val="21"/>
              </w:rPr>
              <w:t>（</w:t>
            </w:r>
            <w:r w:rsidRPr="0032656C">
              <w:rPr>
                <w:rFonts w:eastAsiaTheme="majorEastAsia"/>
                <w:kern w:val="2"/>
                <w:sz w:val="21"/>
                <w:szCs w:val="21"/>
              </w:rPr>
              <w:t>TM</w:t>
            </w:r>
            <w:r w:rsidRPr="0032656C">
              <w:rPr>
                <w:rFonts w:eastAsiaTheme="majorEastAsia" w:hAnsiTheme="majorEastAsia" w:hint="eastAsia"/>
                <w:kern w:val="2"/>
                <w:sz w:val="21"/>
                <w:szCs w:val="21"/>
              </w:rPr>
              <w:t>）</w:t>
            </w:r>
            <w:r w:rsidRPr="0032656C">
              <w:rPr>
                <w:rFonts w:eastAsiaTheme="majorEastAsia"/>
                <w:kern w:val="2"/>
                <w:sz w:val="21"/>
                <w:szCs w:val="21"/>
              </w:rPr>
              <w:t>/</w:t>
            </w:r>
            <w:r w:rsidRPr="0032656C">
              <w:rPr>
                <w:rFonts w:eastAsiaTheme="majorEastAsia" w:hAnsiTheme="majorEastAsia" w:hint="eastAsia"/>
                <w:kern w:val="2"/>
                <w:sz w:val="21"/>
                <w:szCs w:val="21"/>
              </w:rPr>
              <w:t>（</w:t>
            </w:r>
            <w:r w:rsidRPr="0032656C">
              <w:rPr>
                <w:rFonts w:eastAsiaTheme="majorEastAsia"/>
                <w:kern w:val="2"/>
                <w:sz w:val="21"/>
                <w:szCs w:val="21"/>
              </w:rPr>
              <w:t>kg</w:t>
            </w:r>
            <w:r w:rsidRPr="0032656C">
              <w:rPr>
                <w:rFonts w:eastAsiaTheme="majorEastAsia" w:hAnsiTheme="majorEastAsia" w:hint="eastAsia"/>
                <w:kern w:val="2"/>
                <w:sz w:val="21"/>
                <w:szCs w:val="21"/>
              </w:rPr>
              <w:t>）</w:t>
            </w:r>
          </w:p>
        </w:tc>
        <w:tc>
          <w:tcPr>
            <w:tcW w:w="2938" w:type="pct"/>
            <w:gridSpan w:val="3"/>
            <w:vAlign w:val="center"/>
          </w:tcPr>
          <w:p w14:paraId="0F9FFC6E" w14:textId="77777777" w:rsidR="00D240C0" w:rsidRPr="0032656C" w:rsidRDefault="00B22695">
            <w:pPr>
              <w:spacing w:line="240" w:lineRule="auto"/>
              <w:ind w:firstLineChars="0" w:firstLine="0"/>
              <w:jc w:val="center"/>
              <w:rPr>
                <w:rFonts w:eastAsiaTheme="majorEastAsia"/>
                <w:kern w:val="2"/>
                <w:sz w:val="21"/>
                <w:szCs w:val="21"/>
              </w:rPr>
            </w:pPr>
            <w:r w:rsidRPr="0032656C">
              <w:rPr>
                <w:rFonts w:eastAsiaTheme="majorEastAsia" w:hAnsiTheme="majorEastAsia" w:hint="eastAsia"/>
                <w:sz w:val="21"/>
                <w:szCs w:val="21"/>
              </w:rPr>
              <w:t>限值（</w:t>
            </w:r>
            <w:r w:rsidRPr="0032656C">
              <w:rPr>
                <w:rFonts w:eastAsiaTheme="majorEastAsia"/>
                <w:sz w:val="21"/>
                <w:szCs w:val="21"/>
              </w:rPr>
              <w:t>g/km</w:t>
            </w:r>
            <w:r w:rsidRPr="0032656C">
              <w:rPr>
                <w:rFonts w:eastAsiaTheme="majorEastAsia" w:hAnsiTheme="majorEastAsia" w:hint="eastAsia"/>
                <w:sz w:val="21"/>
                <w:szCs w:val="21"/>
              </w:rPr>
              <w:t>）</w:t>
            </w:r>
          </w:p>
        </w:tc>
      </w:tr>
      <w:tr w:rsidR="0032656C" w:rsidRPr="0032656C" w14:paraId="150ED22B" w14:textId="77777777">
        <w:trPr>
          <w:trHeight w:val="397"/>
          <w:jc w:val="center"/>
        </w:trPr>
        <w:tc>
          <w:tcPr>
            <w:tcW w:w="1064" w:type="pct"/>
            <w:gridSpan w:val="2"/>
            <w:vMerge/>
            <w:vAlign w:val="center"/>
          </w:tcPr>
          <w:p w14:paraId="3165B1D3" w14:textId="77777777" w:rsidR="00D240C0" w:rsidRPr="0032656C" w:rsidRDefault="00D240C0">
            <w:pPr>
              <w:widowControl/>
              <w:spacing w:line="240" w:lineRule="auto"/>
              <w:ind w:firstLineChars="0" w:firstLine="0"/>
              <w:jc w:val="left"/>
              <w:rPr>
                <w:rFonts w:eastAsiaTheme="majorEastAsia"/>
                <w:kern w:val="2"/>
                <w:sz w:val="21"/>
                <w:szCs w:val="21"/>
              </w:rPr>
            </w:pPr>
          </w:p>
        </w:tc>
        <w:tc>
          <w:tcPr>
            <w:tcW w:w="998" w:type="pct"/>
            <w:vMerge/>
            <w:vAlign w:val="center"/>
          </w:tcPr>
          <w:p w14:paraId="2563AFEA" w14:textId="77777777" w:rsidR="00D240C0" w:rsidRPr="0032656C" w:rsidRDefault="00D240C0">
            <w:pPr>
              <w:widowControl/>
              <w:spacing w:line="240" w:lineRule="auto"/>
              <w:ind w:firstLineChars="0" w:firstLine="0"/>
              <w:jc w:val="left"/>
              <w:rPr>
                <w:rFonts w:eastAsiaTheme="majorEastAsia"/>
                <w:kern w:val="2"/>
                <w:sz w:val="21"/>
                <w:szCs w:val="21"/>
              </w:rPr>
            </w:pPr>
          </w:p>
        </w:tc>
        <w:tc>
          <w:tcPr>
            <w:tcW w:w="997" w:type="pct"/>
            <w:vAlign w:val="center"/>
          </w:tcPr>
          <w:p w14:paraId="7C6069B0" w14:textId="77777777" w:rsidR="00D240C0" w:rsidRPr="0032656C" w:rsidRDefault="00B22695">
            <w:pPr>
              <w:spacing w:line="240" w:lineRule="auto"/>
              <w:ind w:firstLineChars="0" w:firstLine="0"/>
              <w:jc w:val="center"/>
              <w:rPr>
                <w:rFonts w:eastAsiaTheme="majorEastAsia"/>
                <w:sz w:val="21"/>
                <w:szCs w:val="21"/>
              </w:rPr>
            </w:pPr>
            <w:r w:rsidRPr="0032656C">
              <w:rPr>
                <w:rFonts w:eastAsiaTheme="majorEastAsia"/>
                <w:sz w:val="21"/>
                <w:szCs w:val="21"/>
              </w:rPr>
              <w:t>CO</w:t>
            </w:r>
          </w:p>
        </w:tc>
        <w:tc>
          <w:tcPr>
            <w:tcW w:w="997" w:type="pct"/>
            <w:vAlign w:val="center"/>
          </w:tcPr>
          <w:p w14:paraId="19C3824C" w14:textId="77777777" w:rsidR="00D240C0" w:rsidRPr="0032656C" w:rsidRDefault="00B22695">
            <w:pPr>
              <w:spacing w:line="240" w:lineRule="auto"/>
              <w:ind w:firstLineChars="0" w:firstLine="0"/>
              <w:jc w:val="center"/>
              <w:rPr>
                <w:rFonts w:eastAsiaTheme="majorEastAsia"/>
                <w:sz w:val="21"/>
                <w:szCs w:val="21"/>
              </w:rPr>
            </w:pPr>
            <w:r w:rsidRPr="0032656C">
              <w:rPr>
                <w:rFonts w:eastAsiaTheme="majorEastAsia"/>
                <w:sz w:val="21"/>
                <w:szCs w:val="21"/>
              </w:rPr>
              <w:t>THC</w:t>
            </w:r>
          </w:p>
        </w:tc>
        <w:tc>
          <w:tcPr>
            <w:tcW w:w="944" w:type="pct"/>
            <w:vAlign w:val="center"/>
          </w:tcPr>
          <w:p w14:paraId="7C6A4CBC" w14:textId="77777777" w:rsidR="00D240C0" w:rsidRPr="0032656C" w:rsidRDefault="00B22695">
            <w:pPr>
              <w:spacing w:line="240" w:lineRule="auto"/>
              <w:ind w:firstLineChars="0" w:firstLine="0"/>
              <w:jc w:val="center"/>
              <w:rPr>
                <w:rFonts w:eastAsiaTheme="majorEastAsia"/>
                <w:sz w:val="21"/>
                <w:szCs w:val="21"/>
              </w:rPr>
            </w:pPr>
            <w:r w:rsidRPr="0032656C">
              <w:rPr>
                <w:rFonts w:eastAsiaTheme="majorEastAsia"/>
                <w:sz w:val="21"/>
                <w:szCs w:val="21"/>
              </w:rPr>
              <w:t>NOx</w:t>
            </w:r>
          </w:p>
        </w:tc>
      </w:tr>
      <w:tr w:rsidR="0032656C" w:rsidRPr="0032656C" w14:paraId="478001AB" w14:textId="77777777">
        <w:trPr>
          <w:trHeight w:val="397"/>
          <w:jc w:val="center"/>
        </w:trPr>
        <w:tc>
          <w:tcPr>
            <w:tcW w:w="647" w:type="pct"/>
            <w:vAlign w:val="center"/>
          </w:tcPr>
          <w:p w14:paraId="74A1777C" w14:textId="77777777" w:rsidR="00D240C0" w:rsidRPr="0032656C" w:rsidRDefault="00B22695">
            <w:pPr>
              <w:spacing w:line="240" w:lineRule="auto"/>
              <w:ind w:firstLineChars="0" w:firstLine="0"/>
              <w:jc w:val="center"/>
              <w:rPr>
                <w:rFonts w:eastAsiaTheme="majorEastAsia"/>
                <w:kern w:val="2"/>
                <w:sz w:val="21"/>
                <w:szCs w:val="21"/>
              </w:rPr>
            </w:pPr>
            <w:r w:rsidRPr="0032656C">
              <w:rPr>
                <w:rFonts w:eastAsiaTheme="majorEastAsia" w:hAnsiTheme="majorEastAsia" w:hint="eastAsia"/>
                <w:kern w:val="2"/>
                <w:sz w:val="21"/>
                <w:szCs w:val="21"/>
              </w:rPr>
              <w:t>第一类车</w:t>
            </w:r>
          </w:p>
        </w:tc>
        <w:tc>
          <w:tcPr>
            <w:tcW w:w="417" w:type="pct"/>
            <w:vAlign w:val="center"/>
          </w:tcPr>
          <w:p w14:paraId="7171D544" w14:textId="77777777" w:rsidR="00D240C0" w:rsidRPr="0032656C" w:rsidRDefault="00B22695">
            <w:pPr>
              <w:spacing w:line="240" w:lineRule="auto"/>
              <w:ind w:firstLineChars="0" w:firstLine="0"/>
              <w:jc w:val="center"/>
              <w:rPr>
                <w:rFonts w:eastAsiaTheme="majorEastAsia"/>
                <w:kern w:val="2"/>
                <w:sz w:val="21"/>
                <w:szCs w:val="21"/>
              </w:rPr>
            </w:pPr>
            <w:r w:rsidRPr="0032656C">
              <w:rPr>
                <w:rFonts w:eastAsiaTheme="majorEastAsia" w:hAnsiTheme="majorEastAsia" w:hint="eastAsia"/>
                <w:kern w:val="2"/>
                <w:sz w:val="21"/>
                <w:szCs w:val="21"/>
              </w:rPr>
              <w:t>一</w:t>
            </w:r>
          </w:p>
        </w:tc>
        <w:tc>
          <w:tcPr>
            <w:tcW w:w="998" w:type="pct"/>
            <w:vAlign w:val="center"/>
          </w:tcPr>
          <w:p w14:paraId="370F9068" w14:textId="77777777" w:rsidR="00D240C0" w:rsidRPr="0032656C" w:rsidRDefault="00B22695">
            <w:pPr>
              <w:spacing w:line="240" w:lineRule="auto"/>
              <w:ind w:firstLineChars="0" w:firstLine="0"/>
              <w:jc w:val="center"/>
              <w:rPr>
                <w:rFonts w:eastAsiaTheme="majorEastAsia"/>
                <w:kern w:val="2"/>
                <w:sz w:val="21"/>
                <w:szCs w:val="21"/>
              </w:rPr>
            </w:pPr>
            <w:r w:rsidRPr="0032656C">
              <w:rPr>
                <w:rFonts w:eastAsiaTheme="majorEastAsia" w:hAnsiTheme="majorEastAsia" w:hint="eastAsia"/>
                <w:kern w:val="2"/>
                <w:sz w:val="21"/>
                <w:szCs w:val="21"/>
              </w:rPr>
              <w:t>全部</w:t>
            </w:r>
          </w:p>
        </w:tc>
        <w:tc>
          <w:tcPr>
            <w:tcW w:w="997" w:type="pct"/>
            <w:vAlign w:val="center"/>
          </w:tcPr>
          <w:p w14:paraId="6B23C59D" w14:textId="77777777" w:rsidR="00D240C0" w:rsidRPr="0032656C" w:rsidRDefault="00B22695">
            <w:pPr>
              <w:spacing w:line="240" w:lineRule="auto"/>
              <w:ind w:firstLineChars="0" w:firstLine="0"/>
              <w:jc w:val="center"/>
              <w:rPr>
                <w:rFonts w:eastAsiaTheme="majorEastAsia"/>
                <w:kern w:val="2"/>
                <w:sz w:val="21"/>
                <w:szCs w:val="21"/>
              </w:rPr>
            </w:pPr>
            <w:r w:rsidRPr="0032656C">
              <w:rPr>
                <w:rFonts w:eastAsiaTheme="majorEastAsia"/>
                <w:kern w:val="2"/>
                <w:sz w:val="21"/>
                <w:szCs w:val="21"/>
              </w:rPr>
              <w:t>700</w:t>
            </w:r>
          </w:p>
        </w:tc>
        <w:tc>
          <w:tcPr>
            <w:tcW w:w="997" w:type="pct"/>
            <w:vAlign w:val="center"/>
          </w:tcPr>
          <w:p w14:paraId="5660FE16" w14:textId="77777777" w:rsidR="00D240C0" w:rsidRPr="0032656C" w:rsidRDefault="00B22695">
            <w:pPr>
              <w:spacing w:line="240" w:lineRule="auto"/>
              <w:ind w:firstLineChars="0" w:firstLine="0"/>
              <w:jc w:val="center"/>
              <w:rPr>
                <w:rFonts w:eastAsiaTheme="majorEastAsia"/>
                <w:kern w:val="2"/>
                <w:sz w:val="21"/>
                <w:szCs w:val="21"/>
              </w:rPr>
            </w:pPr>
            <w:r w:rsidRPr="0032656C">
              <w:rPr>
                <w:rFonts w:eastAsiaTheme="majorEastAsia"/>
                <w:kern w:val="2"/>
                <w:sz w:val="21"/>
                <w:szCs w:val="21"/>
              </w:rPr>
              <w:t>100</w:t>
            </w:r>
          </w:p>
        </w:tc>
        <w:tc>
          <w:tcPr>
            <w:tcW w:w="944" w:type="pct"/>
            <w:vAlign w:val="center"/>
          </w:tcPr>
          <w:p w14:paraId="62007B1D" w14:textId="77777777" w:rsidR="00D240C0" w:rsidRPr="0032656C" w:rsidRDefault="00B22695">
            <w:pPr>
              <w:spacing w:line="240" w:lineRule="auto"/>
              <w:ind w:firstLineChars="0" w:firstLine="0"/>
              <w:jc w:val="center"/>
              <w:rPr>
                <w:rFonts w:eastAsiaTheme="majorEastAsia"/>
                <w:kern w:val="2"/>
                <w:sz w:val="21"/>
                <w:szCs w:val="21"/>
              </w:rPr>
            </w:pPr>
            <w:r w:rsidRPr="0032656C">
              <w:rPr>
                <w:rFonts w:eastAsiaTheme="majorEastAsia"/>
                <w:kern w:val="2"/>
                <w:sz w:val="21"/>
                <w:szCs w:val="21"/>
              </w:rPr>
              <w:t>60</w:t>
            </w:r>
          </w:p>
        </w:tc>
      </w:tr>
    </w:tbl>
    <w:p w14:paraId="14CCD9CF" w14:textId="77777777" w:rsidR="00D240C0" w:rsidRPr="0032656C" w:rsidRDefault="00B22695">
      <w:pPr>
        <w:ind w:firstLine="480"/>
      </w:pPr>
      <w:r w:rsidRPr="0032656C">
        <w:rPr>
          <w:rFonts w:hint="eastAsia"/>
        </w:rPr>
        <w:t>本项目进出医院内的汽车以第一类汽车为主（第一类车指包括驾驶员座位在内，座位数不超过六座，且最大总质量不超过</w:t>
      </w:r>
      <w:r w:rsidRPr="0032656C">
        <w:rPr>
          <w:rFonts w:hint="eastAsia"/>
        </w:rPr>
        <w:t>2500kg</w:t>
      </w:r>
      <w:r w:rsidRPr="0032656C">
        <w:rPr>
          <w:rFonts w:hint="eastAsia"/>
        </w:rPr>
        <w:t>的</w:t>
      </w:r>
      <w:r w:rsidRPr="0032656C">
        <w:rPr>
          <w:rFonts w:hint="eastAsia"/>
        </w:rPr>
        <w:t>M1</w:t>
      </w:r>
      <w:r w:rsidRPr="0032656C">
        <w:rPr>
          <w:rFonts w:hint="eastAsia"/>
        </w:rPr>
        <w:t>类汽车）。一般汽车出入停车位的行驶速度要求不大于</w:t>
      </w:r>
      <w:r w:rsidRPr="0032656C">
        <w:rPr>
          <w:rFonts w:hint="eastAsia"/>
        </w:rPr>
        <w:t>5km/h</w:t>
      </w:r>
      <w:r w:rsidRPr="0032656C">
        <w:rPr>
          <w:rFonts w:hint="eastAsia"/>
        </w:rPr>
        <w:t>，出入口到泊位的平均距离按照</w:t>
      </w:r>
      <w:r w:rsidRPr="0032656C">
        <w:rPr>
          <w:rFonts w:hint="eastAsia"/>
        </w:rPr>
        <w:t>200m</w:t>
      </w:r>
      <w:r w:rsidRPr="0032656C">
        <w:rPr>
          <w:rFonts w:hint="eastAsia"/>
        </w:rPr>
        <w:t>计算，则每辆汽车进出停车库产生的废气污染物</w:t>
      </w:r>
      <w:r w:rsidRPr="0032656C">
        <w:rPr>
          <w:rFonts w:hint="eastAsia"/>
        </w:rPr>
        <w:t>CO</w:t>
      </w:r>
      <w:r w:rsidRPr="0032656C">
        <w:rPr>
          <w:rFonts w:hint="eastAsia"/>
        </w:rPr>
        <w:t>、碳氢化合物、</w:t>
      </w:r>
      <w:r w:rsidRPr="0032656C">
        <w:rPr>
          <w:rFonts w:hint="eastAsia"/>
        </w:rPr>
        <w:t>NO</w:t>
      </w:r>
      <w:r w:rsidRPr="0032656C">
        <w:rPr>
          <w:rFonts w:hint="eastAsia"/>
          <w:vertAlign w:val="subscript"/>
        </w:rPr>
        <w:t>x</w:t>
      </w:r>
      <w:r w:rsidRPr="0032656C">
        <w:rPr>
          <w:rFonts w:hint="eastAsia"/>
        </w:rPr>
        <w:t>的量分别为</w:t>
      </w:r>
      <w:r w:rsidRPr="0032656C">
        <w:rPr>
          <w:rFonts w:hint="eastAsia"/>
        </w:rPr>
        <w:t>0.14g</w:t>
      </w:r>
      <w:r w:rsidRPr="0032656C">
        <w:rPr>
          <w:rFonts w:hint="eastAsia"/>
        </w:rPr>
        <w:t>、</w:t>
      </w:r>
      <w:r w:rsidRPr="0032656C">
        <w:rPr>
          <w:rFonts w:hint="eastAsia"/>
        </w:rPr>
        <w:t>0.02g</w:t>
      </w:r>
      <w:r w:rsidRPr="0032656C">
        <w:rPr>
          <w:rFonts w:hint="eastAsia"/>
        </w:rPr>
        <w:t>、</w:t>
      </w:r>
      <w:r w:rsidRPr="0032656C">
        <w:rPr>
          <w:rFonts w:hint="eastAsia"/>
        </w:rPr>
        <w:t>0.012g</w:t>
      </w:r>
      <w:r w:rsidRPr="0032656C">
        <w:rPr>
          <w:rFonts w:hint="eastAsia"/>
        </w:rPr>
        <w:t>。</w:t>
      </w:r>
    </w:p>
    <w:p w14:paraId="11CCA821" w14:textId="77777777" w:rsidR="00D240C0" w:rsidRPr="0032656C" w:rsidRDefault="00B22695">
      <w:pPr>
        <w:ind w:firstLine="480"/>
      </w:pPr>
      <w:r w:rsidRPr="0032656C">
        <w:rPr>
          <w:rFonts w:hint="eastAsia"/>
        </w:rPr>
        <w:t>本项目院内设置停车位</w:t>
      </w:r>
      <w:r w:rsidRPr="0032656C">
        <w:rPr>
          <w:rFonts w:hint="eastAsia"/>
        </w:rPr>
        <w:t>295</w:t>
      </w:r>
      <w:r w:rsidRPr="0032656C">
        <w:rPr>
          <w:rFonts w:hint="eastAsia"/>
        </w:rPr>
        <w:t>个，均为地面停车场，停车场位置较为开阔，产生的汽车尾气能够很好的在空气中扩散开来，车位出现满负荷的状态较少，而且汽车在医院内行驶的时间较短，产生的汽车尾气较少，项目区汽车尾气扩散条件较好、稀释自净快，对周边环境影响不明显。</w:t>
      </w:r>
    </w:p>
    <w:p w14:paraId="735AA9DD" w14:textId="77777777" w:rsidR="00D240C0" w:rsidRPr="0032656C" w:rsidRDefault="00B22695">
      <w:pPr>
        <w:ind w:firstLine="480"/>
      </w:pPr>
      <w:r w:rsidRPr="0032656C">
        <w:rPr>
          <w:rFonts w:hint="eastAsia"/>
        </w:rPr>
        <w:t>（</w:t>
      </w:r>
      <w:r w:rsidRPr="0032656C">
        <w:rPr>
          <w:rFonts w:hint="eastAsia"/>
        </w:rPr>
        <w:t>5</w:t>
      </w:r>
      <w:r w:rsidRPr="0032656C">
        <w:rPr>
          <w:rFonts w:hint="eastAsia"/>
        </w:rPr>
        <w:t>）项目废气产生情况统计</w:t>
      </w:r>
    </w:p>
    <w:p w14:paraId="7833861B" w14:textId="77777777" w:rsidR="00D240C0" w:rsidRPr="0032656C" w:rsidRDefault="00B22695">
      <w:pPr>
        <w:ind w:firstLine="480"/>
      </w:pPr>
      <w:r w:rsidRPr="0032656C">
        <w:rPr>
          <w:rFonts w:hint="eastAsia"/>
        </w:rPr>
        <w:t>项目废气产生及排放情况详见表</w:t>
      </w:r>
      <w:r w:rsidRPr="0032656C">
        <w:rPr>
          <w:rFonts w:hint="eastAsia"/>
        </w:rPr>
        <w:t>3.3-5</w:t>
      </w:r>
      <w:r w:rsidRPr="0032656C">
        <w:rPr>
          <w:rFonts w:hint="eastAsia"/>
        </w:rPr>
        <w:t>。</w:t>
      </w:r>
    </w:p>
    <w:p w14:paraId="6BACBFB4" w14:textId="77777777" w:rsidR="00D240C0" w:rsidRPr="0032656C" w:rsidRDefault="00D240C0">
      <w:pPr>
        <w:pStyle w:val="a3"/>
        <w:sectPr w:rsidR="00D240C0" w:rsidRPr="0032656C">
          <w:pgSz w:w="11906" w:h="16838"/>
          <w:pgMar w:top="1440" w:right="1800" w:bottom="1440" w:left="1800" w:header="851" w:footer="992" w:gutter="0"/>
          <w:cols w:space="425"/>
          <w:docGrid w:type="lines" w:linePitch="326"/>
        </w:sectPr>
      </w:pPr>
    </w:p>
    <w:p w14:paraId="5D434D02" w14:textId="77777777" w:rsidR="00D240C0" w:rsidRPr="0032656C" w:rsidRDefault="00B22695">
      <w:pPr>
        <w:pStyle w:val="a3"/>
      </w:pPr>
      <w:r w:rsidRPr="0032656C">
        <w:rPr>
          <w:rFonts w:hint="eastAsia"/>
        </w:rPr>
        <w:lastRenderedPageBreak/>
        <w:t>表</w:t>
      </w:r>
      <w:r w:rsidRPr="0032656C">
        <w:rPr>
          <w:rFonts w:hint="eastAsia"/>
        </w:rPr>
        <w:t xml:space="preserve">3.3-5  </w:t>
      </w:r>
      <w:r w:rsidRPr="0032656C">
        <w:rPr>
          <w:rFonts w:hint="eastAsia"/>
        </w:rPr>
        <w:t>废气产生及排放情况一览表</w:t>
      </w:r>
    </w:p>
    <w:tbl>
      <w:tblPr>
        <w:tblStyle w:val="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33"/>
        <w:gridCol w:w="1124"/>
        <w:gridCol w:w="1186"/>
        <w:gridCol w:w="907"/>
        <w:gridCol w:w="3819"/>
        <w:gridCol w:w="1359"/>
        <w:gridCol w:w="1015"/>
        <w:gridCol w:w="1223"/>
        <w:gridCol w:w="1223"/>
      </w:tblGrid>
      <w:tr w:rsidR="0032656C" w:rsidRPr="0032656C" w14:paraId="204F5ACF" w14:textId="77777777" w:rsidTr="00477E16">
        <w:trPr>
          <w:trHeight w:val="340"/>
          <w:jc w:val="center"/>
        </w:trPr>
        <w:tc>
          <w:tcPr>
            <w:tcW w:w="344" w:type="pct"/>
            <w:vAlign w:val="center"/>
          </w:tcPr>
          <w:p w14:paraId="79EE1FDD" w14:textId="77777777" w:rsidR="00D240C0" w:rsidRPr="0032656C" w:rsidRDefault="00B22695">
            <w:pPr>
              <w:spacing w:line="320" w:lineRule="exact"/>
              <w:ind w:firstLineChars="0" w:firstLine="0"/>
              <w:jc w:val="center"/>
              <w:rPr>
                <w:bCs/>
                <w:sz w:val="21"/>
                <w:szCs w:val="21"/>
              </w:rPr>
            </w:pPr>
            <w:r w:rsidRPr="0032656C">
              <w:rPr>
                <w:bCs/>
                <w:sz w:val="21"/>
                <w:szCs w:val="21"/>
              </w:rPr>
              <w:t>排放</w:t>
            </w:r>
          </w:p>
          <w:p w14:paraId="3F494ED5" w14:textId="77777777" w:rsidR="00D240C0" w:rsidRPr="0032656C" w:rsidRDefault="00B22695">
            <w:pPr>
              <w:spacing w:line="320" w:lineRule="exact"/>
              <w:ind w:firstLineChars="0" w:firstLine="0"/>
              <w:jc w:val="center"/>
              <w:rPr>
                <w:bCs/>
                <w:sz w:val="21"/>
                <w:szCs w:val="21"/>
              </w:rPr>
            </w:pPr>
            <w:r w:rsidRPr="0032656C">
              <w:rPr>
                <w:bCs/>
                <w:sz w:val="21"/>
                <w:szCs w:val="21"/>
              </w:rPr>
              <w:t>形式</w:t>
            </w:r>
          </w:p>
        </w:tc>
        <w:tc>
          <w:tcPr>
            <w:tcW w:w="406" w:type="pct"/>
            <w:vAlign w:val="center"/>
          </w:tcPr>
          <w:p w14:paraId="7A620A6E" w14:textId="77777777" w:rsidR="00D240C0" w:rsidRPr="0032656C" w:rsidRDefault="00B22695">
            <w:pPr>
              <w:spacing w:line="320" w:lineRule="exact"/>
              <w:ind w:firstLineChars="0" w:firstLine="0"/>
              <w:jc w:val="center"/>
              <w:rPr>
                <w:bCs/>
                <w:sz w:val="21"/>
                <w:szCs w:val="21"/>
              </w:rPr>
            </w:pPr>
            <w:r w:rsidRPr="0032656C">
              <w:rPr>
                <w:bCs/>
                <w:sz w:val="21"/>
                <w:szCs w:val="21"/>
              </w:rPr>
              <w:t>排放口</w:t>
            </w:r>
          </w:p>
          <w:p w14:paraId="1E3721FD" w14:textId="77777777" w:rsidR="00D240C0" w:rsidRPr="0032656C" w:rsidRDefault="00B22695">
            <w:pPr>
              <w:spacing w:line="320" w:lineRule="exact"/>
              <w:ind w:firstLineChars="0" w:firstLine="0"/>
              <w:jc w:val="center"/>
              <w:rPr>
                <w:bCs/>
                <w:sz w:val="21"/>
                <w:szCs w:val="21"/>
              </w:rPr>
            </w:pPr>
            <w:r w:rsidRPr="0032656C">
              <w:rPr>
                <w:bCs/>
                <w:sz w:val="21"/>
                <w:szCs w:val="21"/>
              </w:rPr>
              <w:t>编号</w:t>
            </w:r>
          </w:p>
        </w:tc>
        <w:tc>
          <w:tcPr>
            <w:tcW w:w="403" w:type="pct"/>
            <w:vAlign w:val="center"/>
          </w:tcPr>
          <w:p w14:paraId="441F9C7C" w14:textId="77777777" w:rsidR="00D240C0" w:rsidRPr="0032656C" w:rsidRDefault="00B22695">
            <w:pPr>
              <w:spacing w:line="320" w:lineRule="exact"/>
              <w:ind w:firstLineChars="0" w:firstLine="0"/>
              <w:jc w:val="center"/>
              <w:rPr>
                <w:bCs/>
                <w:sz w:val="21"/>
                <w:szCs w:val="21"/>
              </w:rPr>
            </w:pPr>
            <w:r w:rsidRPr="0032656C">
              <w:rPr>
                <w:bCs/>
                <w:sz w:val="21"/>
                <w:szCs w:val="21"/>
              </w:rPr>
              <w:t>污染源</w:t>
            </w:r>
          </w:p>
        </w:tc>
        <w:tc>
          <w:tcPr>
            <w:tcW w:w="425" w:type="pct"/>
            <w:vAlign w:val="center"/>
          </w:tcPr>
          <w:p w14:paraId="0BC31605" w14:textId="77777777" w:rsidR="00D240C0" w:rsidRPr="0032656C" w:rsidRDefault="00B22695">
            <w:pPr>
              <w:spacing w:line="320" w:lineRule="exact"/>
              <w:ind w:firstLineChars="0" w:firstLine="0"/>
              <w:jc w:val="center"/>
              <w:rPr>
                <w:bCs/>
                <w:sz w:val="21"/>
                <w:szCs w:val="21"/>
              </w:rPr>
            </w:pPr>
            <w:r w:rsidRPr="0032656C">
              <w:rPr>
                <w:bCs/>
                <w:sz w:val="21"/>
                <w:szCs w:val="21"/>
              </w:rPr>
              <w:t>污染物</w:t>
            </w:r>
          </w:p>
        </w:tc>
        <w:tc>
          <w:tcPr>
            <w:tcW w:w="325" w:type="pct"/>
            <w:vAlign w:val="center"/>
          </w:tcPr>
          <w:p w14:paraId="5630708B" w14:textId="77777777" w:rsidR="00D240C0" w:rsidRPr="0032656C" w:rsidRDefault="00B22695">
            <w:pPr>
              <w:spacing w:line="320" w:lineRule="exact"/>
              <w:ind w:firstLineChars="0" w:firstLine="0"/>
              <w:jc w:val="center"/>
              <w:rPr>
                <w:bCs/>
                <w:sz w:val="21"/>
                <w:szCs w:val="21"/>
              </w:rPr>
            </w:pPr>
            <w:r w:rsidRPr="0032656C">
              <w:rPr>
                <w:bCs/>
                <w:sz w:val="21"/>
                <w:szCs w:val="21"/>
              </w:rPr>
              <w:t>产生量（</w:t>
            </w:r>
            <w:r w:rsidRPr="0032656C">
              <w:rPr>
                <w:bCs/>
                <w:sz w:val="21"/>
                <w:szCs w:val="21"/>
              </w:rPr>
              <w:t>t/a</w:t>
            </w:r>
            <w:r w:rsidRPr="0032656C">
              <w:rPr>
                <w:bCs/>
                <w:sz w:val="21"/>
                <w:szCs w:val="21"/>
              </w:rPr>
              <w:t>）</w:t>
            </w:r>
          </w:p>
        </w:tc>
        <w:tc>
          <w:tcPr>
            <w:tcW w:w="1369" w:type="pct"/>
            <w:vAlign w:val="center"/>
          </w:tcPr>
          <w:p w14:paraId="1B5A5D37" w14:textId="77777777" w:rsidR="00D240C0" w:rsidRPr="0032656C" w:rsidRDefault="00B22695">
            <w:pPr>
              <w:spacing w:line="320" w:lineRule="exact"/>
              <w:ind w:firstLineChars="0" w:firstLine="0"/>
              <w:jc w:val="center"/>
              <w:rPr>
                <w:bCs/>
                <w:sz w:val="21"/>
                <w:szCs w:val="21"/>
              </w:rPr>
            </w:pPr>
            <w:r w:rsidRPr="0032656C">
              <w:rPr>
                <w:bCs/>
                <w:sz w:val="21"/>
                <w:szCs w:val="21"/>
              </w:rPr>
              <w:t>治理措施</w:t>
            </w:r>
          </w:p>
        </w:tc>
        <w:tc>
          <w:tcPr>
            <w:tcW w:w="487" w:type="pct"/>
            <w:vAlign w:val="center"/>
          </w:tcPr>
          <w:p w14:paraId="74B6BCDA" w14:textId="77777777" w:rsidR="00D240C0" w:rsidRPr="0032656C" w:rsidRDefault="00B22695">
            <w:pPr>
              <w:spacing w:line="320" w:lineRule="exact"/>
              <w:ind w:firstLineChars="0" w:firstLine="0"/>
              <w:jc w:val="center"/>
              <w:rPr>
                <w:bCs/>
                <w:sz w:val="21"/>
                <w:szCs w:val="21"/>
              </w:rPr>
            </w:pPr>
            <w:r w:rsidRPr="0032656C">
              <w:rPr>
                <w:bCs/>
                <w:sz w:val="21"/>
                <w:szCs w:val="21"/>
              </w:rPr>
              <w:t>排放速率（</w:t>
            </w:r>
            <w:r w:rsidRPr="0032656C">
              <w:rPr>
                <w:bCs/>
                <w:sz w:val="21"/>
                <w:szCs w:val="21"/>
              </w:rPr>
              <w:t>kg/h</w:t>
            </w:r>
            <w:r w:rsidRPr="0032656C">
              <w:rPr>
                <w:bCs/>
                <w:sz w:val="21"/>
                <w:szCs w:val="21"/>
              </w:rPr>
              <w:t>）</w:t>
            </w:r>
          </w:p>
        </w:tc>
        <w:tc>
          <w:tcPr>
            <w:tcW w:w="364" w:type="pct"/>
            <w:vAlign w:val="center"/>
          </w:tcPr>
          <w:p w14:paraId="2177E80A" w14:textId="77777777" w:rsidR="00D240C0" w:rsidRPr="0032656C" w:rsidRDefault="00B22695">
            <w:pPr>
              <w:spacing w:line="320" w:lineRule="exact"/>
              <w:ind w:firstLineChars="0" w:firstLine="0"/>
              <w:jc w:val="center"/>
              <w:rPr>
                <w:bCs/>
                <w:sz w:val="21"/>
                <w:szCs w:val="21"/>
              </w:rPr>
            </w:pPr>
            <w:r w:rsidRPr="0032656C">
              <w:rPr>
                <w:bCs/>
                <w:sz w:val="21"/>
                <w:szCs w:val="21"/>
              </w:rPr>
              <w:t>排放量（</w:t>
            </w:r>
            <w:r w:rsidRPr="0032656C">
              <w:rPr>
                <w:bCs/>
                <w:sz w:val="21"/>
                <w:szCs w:val="21"/>
              </w:rPr>
              <w:t>t/a</w:t>
            </w:r>
            <w:r w:rsidRPr="0032656C">
              <w:rPr>
                <w:bCs/>
                <w:sz w:val="21"/>
                <w:szCs w:val="21"/>
              </w:rPr>
              <w:t>）</w:t>
            </w:r>
          </w:p>
        </w:tc>
        <w:tc>
          <w:tcPr>
            <w:tcW w:w="438" w:type="pct"/>
            <w:vAlign w:val="center"/>
          </w:tcPr>
          <w:p w14:paraId="100D9064" w14:textId="77777777" w:rsidR="00D240C0" w:rsidRPr="0032656C" w:rsidRDefault="00B22695">
            <w:pPr>
              <w:spacing w:line="320" w:lineRule="exact"/>
              <w:ind w:firstLineChars="0" w:firstLine="0"/>
              <w:jc w:val="center"/>
              <w:rPr>
                <w:bCs/>
                <w:sz w:val="21"/>
                <w:szCs w:val="21"/>
              </w:rPr>
            </w:pPr>
            <w:r w:rsidRPr="0032656C">
              <w:rPr>
                <w:bCs/>
                <w:sz w:val="21"/>
                <w:szCs w:val="21"/>
              </w:rPr>
              <w:t>排放浓度（</w:t>
            </w:r>
            <w:r w:rsidRPr="0032656C">
              <w:rPr>
                <w:bCs/>
                <w:sz w:val="21"/>
                <w:szCs w:val="21"/>
              </w:rPr>
              <w:t>mg/m</w:t>
            </w:r>
            <w:r w:rsidRPr="0032656C">
              <w:rPr>
                <w:bCs/>
                <w:sz w:val="21"/>
                <w:szCs w:val="21"/>
                <w:vertAlign w:val="superscript"/>
              </w:rPr>
              <w:t>3</w:t>
            </w:r>
            <w:r w:rsidRPr="0032656C">
              <w:rPr>
                <w:bCs/>
                <w:sz w:val="21"/>
                <w:szCs w:val="21"/>
              </w:rPr>
              <w:t>）</w:t>
            </w:r>
          </w:p>
        </w:tc>
        <w:tc>
          <w:tcPr>
            <w:tcW w:w="438" w:type="pct"/>
            <w:vAlign w:val="center"/>
          </w:tcPr>
          <w:p w14:paraId="73690E1D" w14:textId="77777777" w:rsidR="00D240C0" w:rsidRPr="0032656C" w:rsidRDefault="00B22695">
            <w:pPr>
              <w:spacing w:line="320" w:lineRule="exact"/>
              <w:ind w:firstLineChars="0" w:firstLine="0"/>
              <w:jc w:val="center"/>
              <w:rPr>
                <w:bCs/>
                <w:sz w:val="21"/>
                <w:szCs w:val="21"/>
              </w:rPr>
            </w:pPr>
            <w:r w:rsidRPr="0032656C">
              <w:rPr>
                <w:bCs/>
                <w:sz w:val="21"/>
                <w:szCs w:val="21"/>
              </w:rPr>
              <w:t>标准限值（</w:t>
            </w:r>
            <w:r w:rsidRPr="0032656C">
              <w:rPr>
                <w:bCs/>
                <w:sz w:val="21"/>
                <w:szCs w:val="21"/>
              </w:rPr>
              <w:t>mg/m</w:t>
            </w:r>
            <w:r w:rsidRPr="0032656C">
              <w:rPr>
                <w:bCs/>
                <w:sz w:val="21"/>
                <w:szCs w:val="21"/>
                <w:vertAlign w:val="superscript"/>
              </w:rPr>
              <w:t>3</w:t>
            </w:r>
            <w:r w:rsidRPr="0032656C">
              <w:rPr>
                <w:bCs/>
                <w:sz w:val="21"/>
                <w:szCs w:val="21"/>
              </w:rPr>
              <w:t>）</w:t>
            </w:r>
          </w:p>
        </w:tc>
      </w:tr>
      <w:tr w:rsidR="0032656C" w:rsidRPr="0032656C" w14:paraId="7DAEA421" w14:textId="77777777" w:rsidTr="00477E16">
        <w:trPr>
          <w:trHeight w:val="340"/>
          <w:jc w:val="center"/>
        </w:trPr>
        <w:tc>
          <w:tcPr>
            <w:tcW w:w="344" w:type="pct"/>
            <w:vMerge w:val="restart"/>
            <w:vAlign w:val="center"/>
          </w:tcPr>
          <w:p w14:paraId="1F5B7CCF" w14:textId="77777777" w:rsidR="00D240C0" w:rsidRPr="0032656C" w:rsidRDefault="00B22695">
            <w:pPr>
              <w:spacing w:line="320" w:lineRule="exact"/>
              <w:ind w:firstLineChars="0" w:firstLine="0"/>
              <w:jc w:val="center"/>
              <w:rPr>
                <w:bCs/>
                <w:sz w:val="21"/>
                <w:szCs w:val="21"/>
              </w:rPr>
            </w:pPr>
            <w:r w:rsidRPr="0032656C">
              <w:rPr>
                <w:bCs/>
                <w:sz w:val="21"/>
                <w:szCs w:val="21"/>
              </w:rPr>
              <w:t>有组织</w:t>
            </w:r>
          </w:p>
        </w:tc>
        <w:tc>
          <w:tcPr>
            <w:tcW w:w="406" w:type="pct"/>
            <w:vMerge w:val="restart"/>
            <w:vAlign w:val="center"/>
          </w:tcPr>
          <w:p w14:paraId="13CFE13A" w14:textId="77777777" w:rsidR="00D240C0" w:rsidRPr="0032656C" w:rsidRDefault="00B22695">
            <w:pPr>
              <w:spacing w:line="320" w:lineRule="exact"/>
              <w:ind w:firstLineChars="0" w:firstLine="0"/>
              <w:jc w:val="center"/>
              <w:rPr>
                <w:bCs/>
                <w:sz w:val="21"/>
                <w:szCs w:val="21"/>
              </w:rPr>
            </w:pPr>
            <w:r w:rsidRPr="0032656C">
              <w:rPr>
                <w:bCs/>
                <w:sz w:val="21"/>
                <w:szCs w:val="21"/>
              </w:rPr>
              <w:t>DA001</w:t>
            </w:r>
          </w:p>
        </w:tc>
        <w:tc>
          <w:tcPr>
            <w:tcW w:w="403" w:type="pct"/>
            <w:vMerge w:val="restart"/>
            <w:vAlign w:val="center"/>
          </w:tcPr>
          <w:p w14:paraId="29002140"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燃气锅炉</w:t>
            </w:r>
          </w:p>
          <w:p w14:paraId="05084A0D"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废气</w:t>
            </w:r>
          </w:p>
        </w:tc>
        <w:tc>
          <w:tcPr>
            <w:tcW w:w="425" w:type="pct"/>
            <w:vAlign w:val="center"/>
          </w:tcPr>
          <w:p w14:paraId="2A0D983C"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颗粒物</w:t>
            </w:r>
          </w:p>
        </w:tc>
        <w:tc>
          <w:tcPr>
            <w:tcW w:w="325" w:type="pct"/>
            <w:vAlign w:val="center"/>
          </w:tcPr>
          <w:p w14:paraId="66960285"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0.072</w:t>
            </w:r>
          </w:p>
        </w:tc>
        <w:tc>
          <w:tcPr>
            <w:tcW w:w="1369" w:type="pct"/>
            <w:vMerge w:val="restart"/>
            <w:vAlign w:val="center"/>
          </w:tcPr>
          <w:p w14:paraId="23EBA885"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低氮燃烧器</w:t>
            </w:r>
            <w:r w:rsidRPr="0032656C">
              <w:rPr>
                <w:rFonts w:hint="eastAsia"/>
                <w:bCs/>
                <w:sz w:val="21"/>
                <w:szCs w:val="21"/>
              </w:rPr>
              <w:t>+8</w:t>
            </w:r>
            <w:r w:rsidRPr="0032656C">
              <w:rPr>
                <w:rFonts w:hint="eastAsia"/>
                <w:bCs/>
                <w:sz w:val="21"/>
                <w:szCs w:val="21"/>
              </w:rPr>
              <w:t>米高排气筒</w:t>
            </w:r>
          </w:p>
        </w:tc>
        <w:tc>
          <w:tcPr>
            <w:tcW w:w="487" w:type="pct"/>
            <w:vAlign w:val="center"/>
          </w:tcPr>
          <w:p w14:paraId="22ACC7FE"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0.0197</w:t>
            </w:r>
          </w:p>
        </w:tc>
        <w:tc>
          <w:tcPr>
            <w:tcW w:w="364" w:type="pct"/>
            <w:vAlign w:val="center"/>
          </w:tcPr>
          <w:p w14:paraId="59810E4C"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0.072</w:t>
            </w:r>
          </w:p>
        </w:tc>
        <w:tc>
          <w:tcPr>
            <w:tcW w:w="438" w:type="pct"/>
            <w:vAlign w:val="center"/>
          </w:tcPr>
          <w:p w14:paraId="470E6E33"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18.27</w:t>
            </w:r>
          </w:p>
        </w:tc>
        <w:tc>
          <w:tcPr>
            <w:tcW w:w="438" w:type="pct"/>
            <w:vAlign w:val="center"/>
          </w:tcPr>
          <w:p w14:paraId="0FA66648"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20</w:t>
            </w:r>
          </w:p>
        </w:tc>
      </w:tr>
      <w:tr w:rsidR="0032656C" w:rsidRPr="0032656C" w14:paraId="217D415B" w14:textId="77777777" w:rsidTr="00477E16">
        <w:trPr>
          <w:trHeight w:val="340"/>
          <w:jc w:val="center"/>
        </w:trPr>
        <w:tc>
          <w:tcPr>
            <w:tcW w:w="344" w:type="pct"/>
            <w:vMerge/>
            <w:vAlign w:val="center"/>
          </w:tcPr>
          <w:p w14:paraId="2FDB8D3C" w14:textId="77777777" w:rsidR="00D240C0" w:rsidRPr="0032656C" w:rsidRDefault="00D240C0">
            <w:pPr>
              <w:spacing w:line="320" w:lineRule="exact"/>
              <w:ind w:firstLineChars="0" w:firstLine="0"/>
              <w:jc w:val="center"/>
              <w:rPr>
                <w:bCs/>
                <w:sz w:val="21"/>
                <w:szCs w:val="21"/>
              </w:rPr>
            </w:pPr>
          </w:p>
        </w:tc>
        <w:tc>
          <w:tcPr>
            <w:tcW w:w="406" w:type="pct"/>
            <w:vMerge/>
            <w:vAlign w:val="center"/>
          </w:tcPr>
          <w:p w14:paraId="14C60B65" w14:textId="77777777" w:rsidR="00D240C0" w:rsidRPr="0032656C" w:rsidRDefault="00D240C0">
            <w:pPr>
              <w:spacing w:line="320" w:lineRule="exact"/>
              <w:ind w:firstLineChars="0" w:firstLine="0"/>
              <w:jc w:val="center"/>
              <w:rPr>
                <w:bCs/>
                <w:sz w:val="21"/>
                <w:szCs w:val="21"/>
              </w:rPr>
            </w:pPr>
          </w:p>
        </w:tc>
        <w:tc>
          <w:tcPr>
            <w:tcW w:w="403" w:type="pct"/>
            <w:vMerge/>
            <w:vAlign w:val="center"/>
          </w:tcPr>
          <w:p w14:paraId="0CAFD7F1" w14:textId="77777777" w:rsidR="00D240C0" w:rsidRPr="0032656C" w:rsidRDefault="00D240C0">
            <w:pPr>
              <w:spacing w:line="320" w:lineRule="exact"/>
              <w:ind w:firstLineChars="0" w:firstLine="0"/>
              <w:jc w:val="center"/>
              <w:rPr>
                <w:bCs/>
                <w:sz w:val="21"/>
                <w:szCs w:val="21"/>
              </w:rPr>
            </w:pPr>
          </w:p>
        </w:tc>
        <w:tc>
          <w:tcPr>
            <w:tcW w:w="425" w:type="pct"/>
            <w:vAlign w:val="center"/>
          </w:tcPr>
          <w:p w14:paraId="50FBFF82"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二氧化硫</w:t>
            </w:r>
          </w:p>
        </w:tc>
        <w:tc>
          <w:tcPr>
            <w:tcW w:w="325" w:type="pct"/>
            <w:vAlign w:val="center"/>
          </w:tcPr>
          <w:p w14:paraId="6E85F896"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0.036</w:t>
            </w:r>
          </w:p>
        </w:tc>
        <w:tc>
          <w:tcPr>
            <w:tcW w:w="1369" w:type="pct"/>
            <w:vMerge/>
            <w:vAlign w:val="center"/>
          </w:tcPr>
          <w:p w14:paraId="249E94F2" w14:textId="77777777" w:rsidR="00D240C0" w:rsidRPr="0032656C" w:rsidRDefault="00D240C0">
            <w:pPr>
              <w:spacing w:line="320" w:lineRule="exact"/>
              <w:ind w:firstLineChars="0" w:firstLine="0"/>
              <w:jc w:val="center"/>
              <w:rPr>
                <w:bCs/>
                <w:sz w:val="21"/>
                <w:szCs w:val="21"/>
              </w:rPr>
            </w:pPr>
          </w:p>
        </w:tc>
        <w:tc>
          <w:tcPr>
            <w:tcW w:w="487" w:type="pct"/>
            <w:vAlign w:val="center"/>
          </w:tcPr>
          <w:p w14:paraId="72C4C487"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0.0099</w:t>
            </w:r>
          </w:p>
        </w:tc>
        <w:tc>
          <w:tcPr>
            <w:tcW w:w="364" w:type="pct"/>
            <w:vAlign w:val="center"/>
          </w:tcPr>
          <w:p w14:paraId="01B46D3A"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0.036</w:t>
            </w:r>
          </w:p>
        </w:tc>
        <w:tc>
          <w:tcPr>
            <w:tcW w:w="438" w:type="pct"/>
            <w:vAlign w:val="center"/>
          </w:tcPr>
          <w:p w14:paraId="01CEF90E"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9.13</w:t>
            </w:r>
          </w:p>
        </w:tc>
        <w:tc>
          <w:tcPr>
            <w:tcW w:w="438" w:type="pct"/>
            <w:vAlign w:val="center"/>
          </w:tcPr>
          <w:p w14:paraId="7C353D4A"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50</w:t>
            </w:r>
          </w:p>
        </w:tc>
      </w:tr>
      <w:tr w:rsidR="0032656C" w:rsidRPr="0032656C" w14:paraId="22D8E5E8" w14:textId="77777777" w:rsidTr="00477E16">
        <w:trPr>
          <w:trHeight w:val="340"/>
          <w:jc w:val="center"/>
        </w:trPr>
        <w:tc>
          <w:tcPr>
            <w:tcW w:w="344" w:type="pct"/>
            <w:vMerge/>
            <w:vAlign w:val="center"/>
          </w:tcPr>
          <w:p w14:paraId="5D410D9C" w14:textId="77777777" w:rsidR="00D240C0" w:rsidRPr="0032656C" w:rsidRDefault="00D240C0">
            <w:pPr>
              <w:spacing w:line="320" w:lineRule="exact"/>
              <w:ind w:firstLineChars="0" w:firstLine="0"/>
              <w:jc w:val="center"/>
              <w:rPr>
                <w:bCs/>
                <w:sz w:val="21"/>
                <w:szCs w:val="21"/>
              </w:rPr>
            </w:pPr>
          </w:p>
        </w:tc>
        <w:tc>
          <w:tcPr>
            <w:tcW w:w="406" w:type="pct"/>
            <w:vMerge/>
            <w:vAlign w:val="center"/>
          </w:tcPr>
          <w:p w14:paraId="23B3F370" w14:textId="77777777" w:rsidR="00D240C0" w:rsidRPr="0032656C" w:rsidRDefault="00D240C0">
            <w:pPr>
              <w:spacing w:line="320" w:lineRule="exact"/>
              <w:ind w:firstLineChars="0" w:firstLine="0"/>
              <w:jc w:val="center"/>
              <w:rPr>
                <w:bCs/>
                <w:sz w:val="21"/>
                <w:szCs w:val="21"/>
              </w:rPr>
            </w:pPr>
          </w:p>
        </w:tc>
        <w:tc>
          <w:tcPr>
            <w:tcW w:w="403" w:type="pct"/>
            <w:vMerge/>
            <w:vAlign w:val="center"/>
          </w:tcPr>
          <w:p w14:paraId="498EDA64" w14:textId="77777777" w:rsidR="00D240C0" w:rsidRPr="0032656C" w:rsidRDefault="00D240C0">
            <w:pPr>
              <w:spacing w:line="320" w:lineRule="exact"/>
              <w:ind w:firstLineChars="0" w:firstLine="0"/>
              <w:jc w:val="center"/>
              <w:rPr>
                <w:bCs/>
                <w:sz w:val="21"/>
                <w:szCs w:val="21"/>
              </w:rPr>
            </w:pPr>
          </w:p>
        </w:tc>
        <w:tc>
          <w:tcPr>
            <w:tcW w:w="425" w:type="pct"/>
            <w:vAlign w:val="center"/>
          </w:tcPr>
          <w:p w14:paraId="085D0BD8"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氮氧化物</w:t>
            </w:r>
          </w:p>
        </w:tc>
        <w:tc>
          <w:tcPr>
            <w:tcW w:w="325" w:type="pct"/>
            <w:vAlign w:val="center"/>
          </w:tcPr>
          <w:p w14:paraId="749C04F4"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0.2808</w:t>
            </w:r>
          </w:p>
        </w:tc>
        <w:tc>
          <w:tcPr>
            <w:tcW w:w="1369" w:type="pct"/>
            <w:vMerge/>
            <w:vAlign w:val="center"/>
          </w:tcPr>
          <w:p w14:paraId="2076FA48" w14:textId="77777777" w:rsidR="00D240C0" w:rsidRPr="0032656C" w:rsidRDefault="00D240C0">
            <w:pPr>
              <w:spacing w:line="320" w:lineRule="exact"/>
              <w:ind w:firstLineChars="0" w:firstLine="0"/>
              <w:jc w:val="center"/>
              <w:rPr>
                <w:bCs/>
                <w:sz w:val="21"/>
                <w:szCs w:val="21"/>
              </w:rPr>
            </w:pPr>
          </w:p>
        </w:tc>
        <w:tc>
          <w:tcPr>
            <w:tcW w:w="487" w:type="pct"/>
            <w:vAlign w:val="center"/>
          </w:tcPr>
          <w:p w14:paraId="0F6C5687"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0.0462</w:t>
            </w:r>
          </w:p>
        </w:tc>
        <w:tc>
          <w:tcPr>
            <w:tcW w:w="364" w:type="pct"/>
            <w:vAlign w:val="center"/>
          </w:tcPr>
          <w:p w14:paraId="4A403FA0"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0.1685</w:t>
            </w:r>
          </w:p>
        </w:tc>
        <w:tc>
          <w:tcPr>
            <w:tcW w:w="438" w:type="pct"/>
            <w:vAlign w:val="center"/>
          </w:tcPr>
          <w:p w14:paraId="1DD5BB03"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42.75</w:t>
            </w:r>
          </w:p>
        </w:tc>
        <w:tc>
          <w:tcPr>
            <w:tcW w:w="438" w:type="pct"/>
            <w:vAlign w:val="center"/>
          </w:tcPr>
          <w:p w14:paraId="2B742C6C"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50</w:t>
            </w:r>
          </w:p>
        </w:tc>
      </w:tr>
      <w:tr w:rsidR="0032656C" w:rsidRPr="0032656C" w14:paraId="754B7F4F" w14:textId="77777777" w:rsidTr="00B23D34">
        <w:trPr>
          <w:trHeight w:val="534"/>
          <w:jc w:val="center"/>
        </w:trPr>
        <w:tc>
          <w:tcPr>
            <w:tcW w:w="344" w:type="pct"/>
            <w:vMerge w:val="restart"/>
            <w:vAlign w:val="center"/>
          </w:tcPr>
          <w:p w14:paraId="3E2B1AA3" w14:textId="77777777" w:rsidR="00477E16" w:rsidRPr="0032656C" w:rsidRDefault="00477E16" w:rsidP="00477E16">
            <w:pPr>
              <w:spacing w:line="320" w:lineRule="exact"/>
              <w:ind w:firstLineChars="0" w:firstLine="0"/>
              <w:jc w:val="center"/>
              <w:rPr>
                <w:bCs/>
                <w:sz w:val="21"/>
                <w:szCs w:val="21"/>
              </w:rPr>
            </w:pPr>
            <w:r w:rsidRPr="0032656C">
              <w:rPr>
                <w:bCs/>
                <w:sz w:val="21"/>
                <w:szCs w:val="21"/>
              </w:rPr>
              <w:t>无组织</w:t>
            </w:r>
          </w:p>
        </w:tc>
        <w:tc>
          <w:tcPr>
            <w:tcW w:w="406" w:type="pct"/>
            <w:vMerge w:val="restart"/>
            <w:vAlign w:val="center"/>
          </w:tcPr>
          <w:p w14:paraId="16A9C6FE" w14:textId="77777777" w:rsidR="00477E16" w:rsidRPr="0032656C" w:rsidRDefault="00477E16" w:rsidP="00477E16">
            <w:pPr>
              <w:spacing w:line="320" w:lineRule="exact"/>
              <w:ind w:firstLineChars="0" w:firstLine="0"/>
              <w:jc w:val="center"/>
              <w:rPr>
                <w:bCs/>
                <w:sz w:val="21"/>
                <w:szCs w:val="21"/>
              </w:rPr>
            </w:pPr>
            <w:r w:rsidRPr="0032656C">
              <w:rPr>
                <w:rFonts w:hint="eastAsia"/>
                <w:bCs/>
                <w:sz w:val="21"/>
                <w:szCs w:val="21"/>
              </w:rPr>
              <w:t>污水处理站周界</w:t>
            </w:r>
          </w:p>
        </w:tc>
        <w:tc>
          <w:tcPr>
            <w:tcW w:w="403" w:type="pct"/>
            <w:vMerge w:val="restart"/>
            <w:vAlign w:val="center"/>
          </w:tcPr>
          <w:p w14:paraId="0A43C7B5" w14:textId="77777777" w:rsidR="00477E16" w:rsidRPr="0032656C" w:rsidRDefault="00477E16" w:rsidP="00477E16">
            <w:pPr>
              <w:spacing w:line="320" w:lineRule="exact"/>
              <w:ind w:firstLineChars="0" w:firstLine="0"/>
              <w:jc w:val="center"/>
              <w:rPr>
                <w:bCs/>
                <w:sz w:val="21"/>
                <w:szCs w:val="21"/>
              </w:rPr>
            </w:pPr>
            <w:r w:rsidRPr="0032656C">
              <w:rPr>
                <w:rFonts w:hint="eastAsia"/>
                <w:bCs/>
                <w:sz w:val="21"/>
                <w:szCs w:val="21"/>
              </w:rPr>
              <w:t>污水处理站废气</w:t>
            </w:r>
          </w:p>
        </w:tc>
        <w:tc>
          <w:tcPr>
            <w:tcW w:w="425" w:type="pct"/>
            <w:vAlign w:val="center"/>
          </w:tcPr>
          <w:p w14:paraId="65511E87" w14:textId="77777777" w:rsidR="00477E16" w:rsidRPr="0032656C" w:rsidRDefault="00477E16" w:rsidP="00477E16">
            <w:pPr>
              <w:spacing w:line="320" w:lineRule="exact"/>
              <w:ind w:firstLineChars="0" w:firstLine="0"/>
              <w:jc w:val="center"/>
              <w:rPr>
                <w:bCs/>
                <w:sz w:val="21"/>
                <w:szCs w:val="21"/>
              </w:rPr>
            </w:pPr>
            <w:r w:rsidRPr="0032656C">
              <w:rPr>
                <w:rFonts w:hint="eastAsia"/>
                <w:bCs/>
                <w:sz w:val="21"/>
                <w:szCs w:val="21"/>
              </w:rPr>
              <w:t>氨气</w:t>
            </w:r>
          </w:p>
        </w:tc>
        <w:tc>
          <w:tcPr>
            <w:tcW w:w="325" w:type="pct"/>
          </w:tcPr>
          <w:p w14:paraId="740D0E96" w14:textId="46B7EA80" w:rsidR="00477E16" w:rsidRPr="0032656C" w:rsidRDefault="00477E16" w:rsidP="00477E16">
            <w:pPr>
              <w:spacing w:line="320" w:lineRule="exact"/>
              <w:ind w:firstLineChars="0" w:firstLine="0"/>
              <w:jc w:val="center"/>
              <w:rPr>
                <w:bCs/>
                <w:sz w:val="21"/>
                <w:szCs w:val="21"/>
              </w:rPr>
            </w:pPr>
            <w:r w:rsidRPr="0032656C">
              <w:rPr>
                <w:rFonts w:hint="eastAsia"/>
                <w:bCs/>
                <w:sz w:val="21"/>
                <w:szCs w:val="21"/>
              </w:rPr>
              <w:t>少量</w:t>
            </w:r>
          </w:p>
        </w:tc>
        <w:tc>
          <w:tcPr>
            <w:tcW w:w="1369" w:type="pct"/>
            <w:vMerge w:val="restart"/>
            <w:vAlign w:val="center"/>
          </w:tcPr>
          <w:p w14:paraId="33F57FC3" w14:textId="463373DE" w:rsidR="00477E16" w:rsidRPr="0032656C" w:rsidRDefault="00477E16" w:rsidP="00477E16">
            <w:pPr>
              <w:spacing w:line="320" w:lineRule="exact"/>
              <w:ind w:firstLineChars="0" w:firstLine="0"/>
              <w:jc w:val="center"/>
              <w:rPr>
                <w:bCs/>
                <w:sz w:val="21"/>
                <w:szCs w:val="21"/>
              </w:rPr>
            </w:pPr>
            <w:r w:rsidRPr="0032656C">
              <w:rPr>
                <w:bCs/>
                <w:sz w:val="21"/>
                <w:szCs w:val="21"/>
              </w:rPr>
              <w:t>UV</w:t>
            </w:r>
            <w:r w:rsidRPr="0032656C">
              <w:rPr>
                <w:rFonts w:hint="eastAsia"/>
                <w:bCs/>
                <w:sz w:val="21"/>
                <w:szCs w:val="21"/>
              </w:rPr>
              <w:t>光氧加活性碳、加盖、加罩无组织排放控制措施</w:t>
            </w:r>
          </w:p>
        </w:tc>
        <w:tc>
          <w:tcPr>
            <w:tcW w:w="487" w:type="pct"/>
          </w:tcPr>
          <w:p w14:paraId="6C332BA3" w14:textId="31DDB1B4" w:rsidR="00477E16" w:rsidRPr="0032656C" w:rsidRDefault="00477E16" w:rsidP="00477E16">
            <w:pPr>
              <w:spacing w:line="320" w:lineRule="exact"/>
              <w:ind w:firstLineChars="0" w:firstLine="0"/>
              <w:jc w:val="center"/>
              <w:rPr>
                <w:bCs/>
                <w:sz w:val="21"/>
                <w:szCs w:val="21"/>
              </w:rPr>
            </w:pPr>
            <w:r w:rsidRPr="0032656C">
              <w:rPr>
                <w:rFonts w:hint="eastAsia"/>
                <w:bCs/>
                <w:sz w:val="21"/>
                <w:szCs w:val="21"/>
              </w:rPr>
              <w:t>少量</w:t>
            </w:r>
          </w:p>
        </w:tc>
        <w:tc>
          <w:tcPr>
            <w:tcW w:w="364" w:type="pct"/>
          </w:tcPr>
          <w:p w14:paraId="021DF737" w14:textId="3F6C1958" w:rsidR="00477E16" w:rsidRPr="0032656C" w:rsidRDefault="00477E16" w:rsidP="00477E16">
            <w:pPr>
              <w:spacing w:line="320" w:lineRule="exact"/>
              <w:ind w:firstLineChars="0" w:firstLine="0"/>
              <w:jc w:val="center"/>
              <w:rPr>
                <w:bCs/>
                <w:sz w:val="21"/>
                <w:szCs w:val="21"/>
              </w:rPr>
            </w:pPr>
            <w:r w:rsidRPr="0032656C">
              <w:rPr>
                <w:rFonts w:hint="eastAsia"/>
                <w:bCs/>
                <w:sz w:val="21"/>
                <w:szCs w:val="21"/>
              </w:rPr>
              <w:t>少量</w:t>
            </w:r>
          </w:p>
        </w:tc>
        <w:tc>
          <w:tcPr>
            <w:tcW w:w="438" w:type="pct"/>
            <w:vAlign w:val="center"/>
          </w:tcPr>
          <w:p w14:paraId="52A1BB24" w14:textId="77777777" w:rsidR="00477E16" w:rsidRPr="0032656C" w:rsidRDefault="00477E16" w:rsidP="00477E16">
            <w:pPr>
              <w:spacing w:line="320" w:lineRule="exact"/>
              <w:ind w:firstLineChars="0" w:firstLine="0"/>
              <w:jc w:val="center"/>
              <w:rPr>
                <w:bCs/>
                <w:sz w:val="21"/>
                <w:szCs w:val="21"/>
              </w:rPr>
            </w:pPr>
            <w:r w:rsidRPr="0032656C">
              <w:rPr>
                <w:rFonts w:hint="eastAsia"/>
                <w:bCs/>
                <w:sz w:val="21"/>
                <w:szCs w:val="21"/>
              </w:rPr>
              <w:t>/</w:t>
            </w:r>
          </w:p>
        </w:tc>
        <w:tc>
          <w:tcPr>
            <w:tcW w:w="438" w:type="pct"/>
            <w:vAlign w:val="center"/>
          </w:tcPr>
          <w:p w14:paraId="21953CD5" w14:textId="77777777" w:rsidR="00477E16" w:rsidRPr="0032656C" w:rsidRDefault="00477E16" w:rsidP="00477E16">
            <w:pPr>
              <w:spacing w:line="320" w:lineRule="exact"/>
              <w:ind w:firstLineChars="0" w:firstLine="0"/>
              <w:jc w:val="center"/>
              <w:rPr>
                <w:bCs/>
                <w:sz w:val="21"/>
                <w:szCs w:val="21"/>
              </w:rPr>
            </w:pPr>
            <w:r w:rsidRPr="0032656C">
              <w:rPr>
                <w:rFonts w:hint="eastAsia"/>
                <w:bCs/>
                <w:sz w:val="21"/>
                <w:szCs w:val="21"/>
              </w:rPr>
              <w:t>1.0</w:t>
            </w:r>
          </w:p>
        </w:tc>
      </w:tr>
      <w:tr w:rsidR="0032656C" w:rsidRPr="0032656C" w14:paraId="28687FE4" w14:textId="77777777" w:rsidTr="00B23D34">
        <w:trPr>
          <w:trHeight w:val="534"/>
          <w:jc w:val="center"/>
        </w:trPr>
        <w:tc>
          <w:tcPr>
            <w:tcW w:w="344" w:type="pct"/>
            <w:vMerge/>
            <w:vAlign w:val="center"/>
          </w:tcPr>
          <w:p w14:paraId="6C5FE1EC" w14:textId="77777777" w:rsidR="00477E16" w:rsidRPr="0032656C" w:rsidRDefault="00477E16" w:rsidP="00477E16">
            <w:pPr>
              <w:spacing w:line="320" w:lineRule="exact"/>
              <w:ind w:firstLineChars="0" w:firstLine="0"/>
              <w:jc w:val="center"/>
              <w:rPr>
                <w:bCs/>
                <w:sz w:val="21"/>
                <w:szCs w:val="21"/>
              </w:rPr>
            </w:pPr>
          </w:p>
        </w:tc>
        <w:tc>
          <w:tcPr>
            <w:tcW w:w="406" w:type="pct"/>
            <w:vMerge/>
            <w:vAlign w:val="center"/>
          </w:tcPr>
          <w:p w14:paraId="356B0E0D" w14:textId="77777777" w:rsidR="00477E16" w:rsidRPr="0032656C" w:rsidRDefault="00477E16" w:rsidP="00477E16">
            <w:pPr>
              <w:spacing w:line="320" w:lineRule="exact"/>
              <w:ind w:firstLineChars="0" w:firstLine="0"/>
              <w:jc w:val="center"/>
              <w:rPr>
                <w:bCs/>
                <w:sz w:val="21"/>
                <w:szCs w:val="21"/>
              </w:rPr>
            </w:pPr>
          </w:p>
        </w:tc>
        <w:tc>
          <w:tcPr>
            <w:tcW w:w="403" w:type="pct"/>
            <w:vMerge/>
            <w:vAlign w:val="center"/>
          </w:tcPr>
          <w:p w14:paraId="6706D12D" w14:textId="77777777" w:rsidR="00477E16" w:rsidRPr="0032656C" w:rsidRDefault="00477E16" w:rsidP="00477E16">
            <w:pPr>
              <w:spacing w:line="320" w:lineRule="exact"/>
              <w:ind w:firstLineChars="0" w:firstLine="0"/>
              <w:jc w:val="center"/>
              <w:rPr>
                <w:bCs/>
                <w:sz w:val="21"/>
                <w:szCs w:val="21"/>
              </w:rPr>
            </w:pPr>
          </w:p>
        </w:tc>
        <w:tc>
          <w:tcPr>
            <w:tcW w:w="425" w:type="pct"/>
            <w:vAlign w:val="center"/>
          </w:tcPr>
          <w:p w14:paraId="0B939DFE" w14:textId="77777777" w:rsidR="00477E16" w:rsidRPr="0032656C" w:rsidRDefault="00477E16" w:rsidP="00477E16">
            <w:pPr>
              <w:spacing w:line="320" w:lineRule="exact"/>
              <w:ind w:firstLineChars="0" w:firstLine="0"/>
              <w:jc w:val="center"/>
              <w:rPr>
                <w:bCs/>
                <w:sz w:val="21"/>
                <w:szCs w:val="21"/>
              </w:rPr>
            </w:pPr>
            <w:r w:rsidRPr="0032656C">
              <w:rPr>
                <w:rFonts w:hint="eastAsia"/>
                <w:bCs/>
                <w:sz w:val="21"/>
                <w:szCs w:val="21"/>
              </w:rPr>
              <w:t>硫化氢</w:t>
            </w:r>
          </w:p>
        </w:tc>
        <w:tc>
          <w:tcPr>
            <w:tcW w:w="325" w:type="pct"/>
          </w:tcPr>
          <w:p w14:paraId="3920C94E" w14:textId="18AC0147" w:rsidR="00477E16" w:rsidRPr="0032656C" w:rsidRDefault="00477E16" w:rsidP="00477E16">
            <w:pPr>
              <w:spacing w:line="320" w:lineRule="exact"/>
              <w:ind w:firstLineChars="0" w:firstLine="0"/>
              <w:jc w:val="center"/>
              <w:rPr>
                <w:bCs/>
                <w:sz w:val="21"/>
                <w:szCs w:val="21"/>
              </w:rPr>
            </w:pPr>
            <w:r w:rsidRPr="0032656C">
              <w:rPr>
                <w:rFonts w:hint="eastAsia"/>
                <w:bCs/>
                <w:sz w:val="21"/>
                <w:szCs w:val="21"/>
              </w:rPr>
              <w:t>少量</w:t>
            </w:r>
          </w:p>
        </w:tc>
        <w:tc>
          <w:tcPr>
            <w:tcW w:w="1369" w:type="pct"/>
            <w:vMerge/>
            <w:vAlign w:val="center"/>
          </w:tcPr>
          <w:p w14:paraId="39D7795F" w14:textId="77777777" w:rsidR="00477E16" w:rsidRPr="0032656C" w:rsidRDefault="00477E16" w:rsidP="00477E16">
            <w:pPr>
              <w:spacing w:line="320" w:lineRule="exact"/>
              <w:ind w:firstLineChars="0" w:firstLine="0"/>
              <w:jc w:val="center"/>
              <w:rPr>
                <w:bCs/>
                <w:sz w:val="21"/>
                <w:szCs w:val="21"/>
              </w:rPr>
            </w:pPr>
          </w:p>
        </w:tc>
        <w:tc>
          <w:tcPr>
            <w:tcW w:w="487" w:type="pct"/>
          </w:tcPr>
          <w:p w14:paraId="1A5808A8" w14:textId="20F70449" w:rsidR="00477E16" w:rsidRPr="0032656C" w:rsidRDefault="00477E16" w:rsidP="00477E16">
            <w:pPr>
              <w:spacing w:line="320" w:lineRule="exact"/>
              <w:ind w:firstLineChars="0" w:firstLine="0"/>
              <w:jc w:val="center"/>
              <w:rPr>
                <w:bCs/>
                <w:sz w:val="21"/>
                <w:szCs w:val="21"/>
              </w:rPr>
            </w:pPr>
            <w:r w:rsidRPr="0032656C">
              <w:rPr>
                <w:rFonts w:hint="eastAsia"/>
                <w:bCs/>
                <w:sz w:val="21"/>
                <w:szCs w:val="21"/>
              </w:rPr>
              <w:t>少量</w:t>
            </w:r>
          </w:p>
        </w:tc>
        <w:tc>
          <w:tcPr>
            <w:tcW w:w="364" w:type="pct"/>
          </w:tcPr>
          <w:p w14:paraId="3E50D206" w14:textId="311520FB" w:rsidR="00477E16" w:rsidRPr="0032656C" w:rsidRDefault="00477E16" w:rsidP="00477E16">
            <w:pPr>
              <w:spacing w:line="320" w:lineRule="exact"/>
              <w:ind w:firstLineChars="0" w:firstLine="0"/>
              <w:jc w:val="center"/>
              <w:rPr>
                <w:bCs/>
                <w:sz w:val="21"/>
                <w:szCs w:val="21"/>
              </w:rPr>
            </w:pPr>
            <w:r w:rsidRPr="0032656C">
              <w:rPr>
                <w:rFonts w:hint="eastAsia"/>
                <w:bCs/>
                <w:sz w:val="21"/>
                <w:szCs w:val="21"/>
              </w:rPr>
              <w:t>少量</w:t>
            </w:r>
          </w:p>
        </w:tc>
        <w:tc>
          <w:tcPr>
            <w:tcW w:w="438" w:type="pct"/>
            <w:vAlign w:val="center"/>
          </w:tcPr>
          <w:p w14:paraId="3D960479" w14:textId="77777777" w:rsidR="00477E16" w:rsidRPr="0032656C" w:rsidRDefault="00477E16" w:rsidP="00477E16">
            <w:pPr>
              <w:spacing w:line="320" w:lineRule="exact"/>
              <w:ind w:firstLineChars="0" w:firstLine="0"/>
              <w:jc w:val="center"/>
              <w:rPr>
                <w:bCs/>
                <w:sz w:val="21"/>
                <w:szCs w:val="21"/>
              </w:rPr>
            </w:pPr>
            <w:r w:rsidRPr="0032656C">
              <w:rPr>
                <w:rFonts w:hint="eastAsia"/>
                <w:bCs/>
                <w:sz w:val="21"/>
                <w:szCs w:val="21"/>
              </w:rPr>
              <w:t>/</w:t>
            </w:r>
          </w:p>
        </w:tc>
        <w:tc>
          <w:tcPr>
            <w:tcW w:w="438" w:type="pct"/>
            <w:vAlign w:val="center"/>
          </w:tcPr>
          <w:p w14:paraId="3F367D0F" w14:textId="77777777" w:rsidR="00477E16" w:rsidRPr="0032656C" w:rsidRDefault="00477E16" w:rsidP="00477E16">
            <w:pPr>
              <w:spacing w:line="320" w:lineRule="exact"/>
              <w:ind w:firstLineChars="0" w:firstLine="0"/>
              <w:jc w:val="center"/>
              <w:rPr>
                <w:bCs/>
                <w:sz w:val="21"/>
                <w:szCs w:val="21"/>
              </w:rPr>
            </w:pPr>
            <w:r w:rsidRPr="0032656C">
              <w:rPr>
                <w:rFonts w:hint="eastAsia"/>
                <w:bCs/>
                <w:sz w:val="21"/>
                <w:szCs w:val="21"/>
              </w:rPr>
              <w:t>0.03</w:t>
            </w:r>
          </w:p>
        </w:tc>
      </w:tr>
      <w:tr w:rsidR="00D240C0" w:rsidRPr="0032656C" w14:paraId="07DE5BE6" w14:textId="77777777" w:rsidTr="00477E16">
        <w:trPr>
          <w:trHeight w:val="397"/>
          <w:jc w:val="center"/>
        </w:trPr>
        <w:tc>
          <w:tcPr>
            <w:tcW w:w="344" w:type="pct"/>
            <w:vMerge/>
            <w:vAlign w:val="center"/>
          </w:tcPr>
          <w:p w14:paraId="4BFF26B1" w14:textId="77777777" w:rsidR="00D240C0" w:rsidRPr="0032656C" w:rsidRDefault="00D240C0">
            <w:pPr>
              <w:spacing w:line="320" w:lineRule="exact"/>
              <w:ind w:firstLineChars="0" w:firstLine="0"/>
              <w:jc w:val="center"/>
              <w:rPr>
                <w:bCs/>
                <w:sz w:val="21"/>
                <w:szCs w:val="21"/>
              </w:rPr>
            </w:pPr>
          </w:p>
        </w:tc>
        <w:tc>
          <w:tcPr>
            <w:tcW w:w="406" w:type="pct"/>
            <w:vAlign w:val="center"/>
          </w:tcPr>
          <w:p w14:paraId="167C3E7A"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停车场</w:t>
            </w:r>
          </w:p>
        </w:tc>
        <w:tc>
          <w:tcPr>
            <w:tcW w:w="403" w:type="pct"/>
            <w:vAlign w:val="center"/>
          </w:tcPr>
          <w:p w14:paraId="3775908F"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汽车尾气</w:t>
            </w:r>
          </w:p>
        </w:tc>
        <w:tc>
          <w:tcPr>
            <w:tcW w:w="425" w:type="pct"/>
            <w:vAlign w:val="center"/>
          </w:tcPr>
          <w:p w14:paraId="3437874E"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汽车尾气</w:t>
            </w:r>
          </w:p>
        </w:tc>
        <w:tc>
          <w:tcPr>
            <w:tcW w:w="325" w:type="pct"/>
            <w:vAlign w:val="center"/>
          </w:tcPr>
          <w:p w14:paraId="514E8E81"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少量</w:t>
            </w:r>
          </w:p>
        </w:tc>
        <w:tc>
          <w:tcPr>
            <w:tcW w:w="1369" w:type="pct"/>
            <w:vAlign w:val="center"/>
          </w:tcPr>
          <w:p w14:paraId="4DBDDC87"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自然扩散、稀释净化</w:t>
            </w:r>
          </w:p>
        </w:tc>
        <w:tc>
          <w:tcPr>
            <w:tcW w:w="487" w:type="pct"/>
            <w:vAlign w:val="center"/>
          </w:tcPr>
          <w:p w14:paraId="07C215F1"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w:t>
            </w:r>
          </w:p>
        </w:tc>
        <w:tc>
          <w:tcPr>
            <w:tcW w:w="364" w:type="pct"/>
            <w:vAlign w:val="center"/>
          </w:tcPr>
          <w:p w14:paraId="3BD06B6F"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少量</w:t>
            </w:r>
          </w:p>
        </w:tc>
        <w:tc>
          <w:tcPr>
            <w:tcW w:w="438" w:type="pct"/>
            <w:vAlign w:val="center"/>
          </w:tcPr>
          <w:p w14:paraId="45B65398"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w:t>
            </w:r>
          </w:p>
        </w:tc>
        <w:tc>
          <w:tcPr>
            <w:tcW w:w="438" w:type="pct"/>
            <w:vAlign w:val="center"/>
          </w:tcPr>
          <w:p w14:paraId="7EB1D8FD" w14:textId="77777777" w:rsidR="00D240C0" w:rsidRPr="0032656C" w:rsidRDefault="00B22695">
            <w:pPr>
              <w:spacing w:line="320" w:lineRule="exact"/>
              <w:ind w:firstLineChars="0" w:firstLine="0"/>
              <w:jc w:val="center"/>
              <w:rPr>
                <w:bCs/>
                <w:sz w:val="21"/>
                <w:szCs w:val="21"/>
              </w:rPr>
            </w:pPr>
            <w:r w:rsidRPr="0032656C">
              <w:rPr>
                <w:bCs/>
                <w:sz w:val="21"/>
                <w:szCs w:val="21"/>
              </w:rPr>
              <w:t>1.0</w:t>
            </w:r>
          </w:p>
        </w:tc>
      </w:tr>
    </w:tbl>
    <w:p w14:paraId="78782EF0" w14:textId="77777777" w:rsidR="00D240C0" w:rsidRPr="0032656C" w:rsidRDefault="00D240C0">
      <w:pPr>
        <w:ind w:firstLine="480"/>
      </w:pPr>
    </w:p>
    <w:p w14:paraId="35ADA9B8" w14:textId="77777777" w:rsidR="00D240C0" w:rsidRPr="0032656C" w:rsidRDefault="00D240C0">
      <w:pPr>
        <w:ind w:firstLine="480"/>
        <w:sectPr w:rsidR="00D240C0" w:rsidRPr="0032656C">
          <w:pgSz w:w="16838" w:h="11906" w:orient="landscape"/>
          <w:pgMar w:top="1800" w:right="1440" w:bottom="1800" w:left="1440" w:header="851" w:footer="992" w:gutter="0"/>
          <w:cols w:space="425"/>
          <w:docGrid w:type="lines" w:linePitch="326"/>
        </w:sectPr>
      </w:pPr>
    </w:p>
    <w:p w14:paraId="6254CD7C" w14:textId="77777777" w:rsidR="00D240C0" w:rsidRPr="0032656C" w:rsidRDefault="00B22695">
      <w:pPr>
        <w:pStyle w:val="4"/>
        <w:ind w:firstLine="480"/>
      </w:pPr>
      <w:r w:rsidRPr="0032656C">
        <w:rPr>
          <w:rFonts w:hint="eastAsia"/>
        </w:rPr>
        <w:lastRenderedPageBreak/>
        <w:t>3.3.2.2</w:t>
      </w:r>
      <w:r w:rsidRPr="0032656C">
        <w:rPr>
          <w:rFonts w:hint="eastAsia"/>
        </w:rPr>
        <w:t>废水</w:t>
      </w:r>
    </w:p>
    <w:p w14:paraId="6A5BFF7C" w14:textId="77777777" w:rsidR="00D240C0" w:rsidRPr="0032656C" w:rsidRDefault="00B22695">
      <w:pPr>
        <w:ind w:firstLine="480"/>
      </w:pPr>
      <w:r w:rsidRPr="0032656C">
        <w:rPr>
          <w:rFonts w:hint="eastAsia"/>
        </w:rPr>
        <w:t>（一）废水产生情况</w:t>
      </w:r>
    </w:p>
    <w:p w14:paraId="66653866" w14:textId="77777777" w:rsidR="00D240C0" w:rsidRPr="0032656C" w:rsidRDefault="00B22695">
      <w:pPr>
        <w:ind w:firstLine="480"/>
      </w:pPr>
      <w:r w:rsidRPr="0032656C">
        <w:rPr>
          <w:rFonts w:hint="eastAsia"/>
        </w:rPr>
        <w:t>本项目用水主要来源于昌吉市市政供水管网，项目用水主要为生活用水、锅炉房用水、医疗用水和绿化用水。</w:t>
      </w:r>
    </w:p>
    <w:p w14:paraId="543180AA" w14:textId="49D4DA31" w:rsidR="00D240C0" w:rsidRPr="0032656C" w:rsidRDefault="001A6A71">
      <w:pPr>
        <w:ind w:firstLine="480"/>
      </w:pPr>
      <w:r w:rsidRPr="0032656C">
        <w:rPr>
          <w:rFonts w:hint="eastAsia"/>
        </w:rPr>
        <w:t>昌吉州人民医院已建成并运行多年，但医院对全院的用水管理上没有细化，全院只有一个总用水量水表</w:t>
      </w:r>
      <w:r w:rsidR="00A81EB2" w:rsidRPr="0032656C">
        <w:rPr>
          <w:rFonts w:hint="eastAsia"/>
        </w:rPr>
        <w:t>，对</w:t>
      </w:r>
      <w:r w:rsidRPr="0032656C">
        <w:rPr>
          <w:rFonts w:hint="eastAsia"/>
        </w:rPr>
        <w:t>单个建筑物</w:t>
      </w:r>
      <w:r w:rsidR="00A81EB2" w:rsidRPr="0032656C">
        <w:rPr>
          <w:rFonts w:hint="eastAsia"/>
        </w:rPr>
        <w:t>用</w:t>
      </w:r>
      <w:r w:rsidRPr="0032656C">
        <w:rPr>
          <w:rFonts w:hint="eastAsia"/>
        </w:rPr>
        <w:t>水</w:t>
      </w:r>
      <w:r w:rsidR="00A81EB2" w:rsidRPr="0032656C">
        <w:rPr>
          <w:rFonts w:hint="eastAsia"/>
        </w:rPr>
        <w:t>量没有计量</w:t>
      </w:r>
      <w:r w:rsidRPr="0032656C">
        <w:rPr>
          <w:rFonts w:hint="eastAsia"/>
        </w:rPr>
        <w:t>。</w:t>
      </w:r>
      <w:r w:rsidR="00B22695" w:rsidRPr="0032656C">
        <w:rPr>
          <w:rFonts w:hint="eastAsia"/>
        </w:rPr>
        <w:t>本次废水源强核算参照</w:t>
      </w:r>
      <w:r w:rsidR="008A5BEF" w:rsidRPr="0032656C">
        <w:rPr>
          <w:rFonts w:hint="eastAsia"/>
        </w:rPr>
        <w:t>医院</w:t>
      </w:r>
      <w:r w:rsidRPr="0032656C">
        <w:rPr>
          <w:rFonts w:hint="eastAsia"/>
        </w:rPr>
        <w:t>全年就医人数</w:t>
      </w:r>
      <w:r w:rsidR="00A81EB2" w:rsidRPr="0032656C">
        <w:rPr>
          <w:rFonts w:hint="eastAsia"/>
        </w:rPr>
        <w:t>、自治区相关定额</w:t>
      </w:r>
      <w:r w:rsidRPr="0032656C">
        <w:rPr>
          <w:rFonts w:hint="eastAsia"/>
        </w:rPr>
        <w:t>和污水处理站废水</w:t>
      </w:r>
      <w:r w:rsidR="008A5BEF" w:rsidRPr="0032656C">
        <w:rPr>
          <w:rFonts w:hint="eastAsia"/>
        </w:rPr>
        <w:t>例行监测数据</w:t>
      </w:r>
      <w:r w:rsidR="00B22695" w:rsidRPr="0032656C">
        <w:rPr>
          <w:rFonts w:hint="eastAsia"/>
        </w:rPr>
        <w:t>等文件</w:t>
      </w:r>
      <w:r w:rsidRPr="0032656C">
        <w:rPr>
          <w:rFonts w:hint="eastAsia"/>
        </w:rPr>
        <w:t>统计</w:t>
      </w:r>
      <w:r w:rsidR="00A81EB2" w:rsidRPr="0032656C">
        <w:rPr>
          <w:rFonts w:hint="eastAsia"/>
        </w:rPr>
        <w:t>出总用水量，然后用医院总用水量类比计算，并最终计算</w:t>
      </w:r>
      <w:r w:rsidRPr="0032656C">
        <w:rPr>
          <w:rFonts w:hint="eastAsia"/>
        </w:rPr>
        <w:t>得出</w:t>
      </w:r>
      <w:r w:rsidR="00A81EB2" w:rsidRPr="0032656C">
        <w:rPr>
          <w:rFonts w:hint="eastAsia"/>
        </w:rPr>
        <w:t>本项目的用水量</w:t>
      </w:r>
      <w:r w:rsidR="00B22695" w:rsidRPr="0032656C">
        <w:rPr>
          <w:rFonts w:hint="eastAsia"/>
        </w:rPr>
        <w:t>。</w:t>
      </w:r>
    </w:p>
    <w:p w14:paraId="0A21CAE9" w14:textId="77777777" w:rsidR="00D240C0" w:rsidRPr="0032656C" w:rsidRDefault="00B22695">
      <w:pPr>
        <w:ind w:firstLine="480"/>
      </w:pPr>
      <w:r w:rsidRPr="0032656C">
        <w:rPr>
          <w:rFonts w:hint="eastAsia"/>
        </w:rPr>
        <w:t>（</w:t>
      </w:r>
      <w:r w:rsidRPr="0032656C">
        <w:rPr>
          <w:rFonts w:hint="eastAsia"/>
        </w:rPr>
        <w:t>1</w:t>
      </w:r>
      <w:r w:rsidRPr="0032656C">
        <w:rPr>
          <w:rFonts w:hint="eastAsia"/>
        </w:rPr>
        <w:t>）门诊用水</w:t>
      </w:r>
    </w:p>
    <w:p w14:paraId="4D71F541" w14:textId="6B7E00D0" w:rsidR="00D240C0" w:rsidRPr="0032656C" w:rsidRDefault="00B22695">
      <w:pPr>
        <w:ind w:firstLine="480"/>
      </w:pPr>
      <w:r w:rsidRPr="0032656C">
        <w:rPr>
          <w:rFonts w:hint="eastAsia"/>
        </w:rPr>
        <w:t>根据《新疆维吾尔自治区用水定额》，门诊部用水量为</w:t>
      </w:r>
      <w:r w:rsidRPr="0032656C">
        <w:rPr>
          <w:rFonts w:hint="eastAsia"/>
        </w:rPr>
        <w:t>25~30L/</w:t>
      </w:r>
      <w:r w:rsidRPr="0032656C">
        <w:rPr>
          <w:rFonts w:hint="eastAsia"/>
        </w:rPr>
        <w:t>人次·日，本项目取</w:t>
      </w:r>
      <w:r w:rsidRPr="0032656C">
        <w:rPr>
          <w:rFonts w:hint="eastAsia"/>
        </w:rPr>
        <w:t>30L/</w:t>
      </w:r>
      <w:r w:rsidRPr="0032656C">
        <w:rPr>
          <w:rFonts w:hint="eastAsia"/>
        </w:rPr>
        <w:t>人次·日进行核算，根据昌吉州人民医院</w:t>
      </w:r>
      <w:r w:rsidRPr="0032656C">
        <w:rPr>
          <w:rFonts w:hint="eastAsia"/>
        </w:rPr>
        <w:t>2021</w:t>
      </w:r>
      <w:r w:rsidRPr="0032656C">
        <w:rPr>
          <w:rFonts w:hint="eastAsia"/>
        </w:rPr>
        <w:t>年门诊就诊人数统计数据，门诊每日平均就诊人数为</w:t>
      </w:r>
      <w:r w:rsidRPr="0032656C">
        <w:rPr>
          <w:rFonts w:hint="eastAsia"/>
        </w:rPr>
        <w:t>2346</w:t>
      </w:r>
      <w:r w:rsidRPr="0032656C">
        <w:rPr>
          <w:rFonts w:hint="eastAsia"/>
        </w:rPr>
        <w:t>人次，则门诊就诊人员用水量为</w:t>
      </w:r>
      <w:r w:rsidRPr="0032656C">
        <w:rPr>
          <w:rFonts w:hint="eastAsia"/>
        </w:rPr>
        <w:t>25688.7m</w:t>
      </w:r>
      <w:r w:rsidRPr="0032656C">
        <w:rPr>
          <w:rFonts w:hint="eastAsia"/>
          <w:vertAlign w:val="superscript"/>
        </w:rPr>
        <w:t>3</w:t>
      </w:r>
      <w:r w:rsidRPr="0032656C">
        <w:rPr>
          <w:rFonts w:hint="eastAsia"/>
        </w:rPr>
        <w:t>/a</w:t>
      </w:r>
      <w:r w:rsidRPr="0032656C">
        <w:rPr>
          <w:rFonts w:hint="eastAsia"/>
        </w:rPr>
        <w:t>，废水排放系数为</w:t>
      </w:r>
      <w:r w:rsidRPr="0032656C">
        <w:rPr>
          <w:rFonts w:hint="eastAsia"/>
        </w:rPr>
        <w:t>0.85</w:t>
      </w:r>
      <w:r w:rsidRPr="0032656C">
        <w:rPr>
          <w:rFonts w:hint="eastAsia"/>
        </w:rPr>
        <w:t>，则废水排放量</w:t>
      </w:r>
      <w:r w:rsidR="001A6A71" w:rsidRPr="0032656C">
        <w:rPr>
          <w:rFonts w:hint="eastAsia"/>
        </w:rPr>
        <w:t>估算</w:t>
      </w:r>
      <w:r w:rsidRPr="0032656C">
        <w:rPr>
          <w:rFonts w:hint="eastAsia"/>
        </w:rPr>
        <w:t>为</w:t>
      </w:r>
      <w:r w:rsidRPr="0032656C">
        <w:rPr>
          <w:rFonts w:hint="eastAsia"/>
        </w:rPr>
        <w:t>21835.4m</w:t>
      </w:r>
      <w:r w:rsidRPr="0032656C">
        <w:rPr>
          <w:rFonts w:hint="eastAsia"/>
          <w:vertAlign w:val="superscript"/>
        </w:rPr>
        <w:t>3</w:t>
      </w:r>
      <w:r w:rsidRPr="0032656C">
        <w:rPr>
          <w:rFonts w:hint="eastAsia"/>
        </w:rPr>
        <w:t>/a</w:t>
      </w:r>
      <w:r w:rsidRPr="0032656C">
        <w:rPr>
          <w:rFonts w:hint="eastAsia"/>
        </w:rPr>
        <w:t>。</w:t>
      </w:r>
    </w:p>
    <w:p w14:paraId="27DAA9B0" w14:textId="77777777" w:rsidR="00D240C0" w:rsidRPr="0032656C" w:rsidRDefault="00B22695">
      <w:pPr>
        <w:ind w:firstLine="480"/>
      </w:pPr>
      <w:r w:rsidRPr="0032656C">
        <w:rPr>
          <w:rFonts w:hint="eastAsia"/>
        </w:rPr>
        <w:t>（</w:t>
      </w:r>
      <w:r w:rsidRPr="0032656C">
        <w:rPr>
          <w:rFonts w:hint="eastAsia"/>
        </w:rPr>
        <w:t>2</w:t>
      </w:r>
      <w:r w:rsidRPr="0032656C">
        <w:rPr>
          <w:rFonts w:hint="eastAsia"/>
        </w:rPr>
        <w:t>）住院用水</w:t>
      </w:r>
    </w:p>
    <w:p w14:paraId="0AAC8E12" w14:textId="77777777" w:rsidR="00D240C0" w:rsidRPr="0032656C" w:rsidRDefault="00B22695">
      <w:pPr>
        <w:ind w:firstLine="480"/>
      </w:pPr>
      <w:r w:rsidRPr="0032656C">
        <w:rPr>
          <w:rFonts w:hint="eastAsia"/>
        </w:rPr>
        <w:t>根据《新疆维吾尔自治区用水定额》，住院部用水量为</w:t>
      </w:r>
      <w:r w:rsidRPr="0032656C">
        <w:rPr>
          <w:rFonts w:hint="eastAsia"/>
        </w:rPr>
        <w:t>85~100L/</w:t>
      </w:r>
      <w:r w:rsidRPr="0032656C">
        <w:rPr>
          <w:rFonts w:hint="eastAsia"/>
        </w:rPr>
        <w:t>床·日，本项目取</w:t>
      </w:r>
      <w:r w:rsidRPr="0032656C">
        <w:rPr>
          <w:rFonts w:hint="eastAsia"/>
        </w:rPr>
        <w:t>100L/</w:t>
      </w:r>
      <w:r w:rsidRPr="0032656C">
        <w:rPr>
          <w:rFonts w:hint="eastAsia"/>
        </w:rPr>
        <w:t>床·日进行核算，昌吉州人民医院现有床位</w:t>
      </w:r>
      <w:r w:rsidRPr="0032656C">
        <w:rPr>
          <w:rFonts w:hint="eastAsia"/>
        </w:rPr>
        <w:t>869</w:t>
      </w:r>
      <w:r w:rsidRPr="0032656C">
        <w:rPr>
          <w:rFonts w:hint="eastAsia"/>
        </w:rPr>
        <w:t>张，则住院人员用水量为</w:t>
      </w:r>
      <w:r w:rsidRPr="0032656C">
        <w:rPr>
          <w:rFonts w:hint="eastAsia"/>
        </w:rPr>
        <w:t>31718.5m</w:t>
      </w:r>
      <w:r w:rsidRPr="0032656C">
        <w:rPr>
          <w:rFonts w:hint="eastAsia"/>
          <w:vertAlign w:val="superscript"/>
        </w:rPr>
        <w:t>3</w:t>
      </w:r>
      <w:r w:rsidRPr="0032656C">
        <w:rPr>
          <w:rFonts w:hint="eastAsia"/>
        </w:rPr>
        <w:t>/a</w:t>
      </w:r>
      <w:r w:rsidRPr="0032656C">
        <w:rPr>
          <w:rFonts w:hint="eastAsia"/>
        </w:rPr>
        <w:t>，废水排放系数为</w:t>
      </w:r>
      <w:r w:rsidRPr="0032656C">
        <w:rPr>
          <w:rFonts w:hint="eastAsia"/>
        </w:rPr>
        <w:t>0.85</w:t>
      </w:r>
      <w:r w:rsidRPr="0032656C">
        <w:rPr>
          <w:rFonts w:hint="eastAsia"/>
        </w:rPr>
        <w:t>，则废水排放量为</w:t>
      </w:r>
      <w:r w:rsidRPr="0032656C">
        <w:rPr>
          <w:rFonts w:hint="eastAsia"/>
        </w:rPr>
        <w:t>26960.7m</w:t>
      </w:r>
      <w:r w:rsidRPr="0032656C">
        <w:rPr>
          <w:rFonts w:hint="eastAsia"/>
          <w:vertAlign w:val="superscript"/>
        </w:rPr>
        <w:t>3</w:t>
      </w:r>
      <w:r w:rsidRPr="0032656C">
        <w:rPr>
          <w:rFonts w:hint="eastAsia"/>
        </w:rPr>
        <w:t>/a</w:t>
      </w:r>
      <w:r w:rsidRPr="0032656C">
        <w:rPr>
          <w:rFonts w:hint="eastAsia"/>
        </w:rPr>
        <w:t>。</w:t>
      </w:r>
    </w:p>
    <w:p w14:paraId="18D306CF" w14:textId="77777777" w:rsidR="00D240C0" w:rsidRPr="0032656C" w:rsidRDefault="00B22695">
      <w:pPr>
        <w:ind w:firstLine="480"/>
      </w:pPr>
      <w:r w:rsidRPr="0032656C">
        <w:rPr>
          <w:rFonts w:hint="eastAsia"/>
        </w:rPr>
        <w:t>（</w:t>
      </w:r>
      <w:r w:rsidRPr="0032656C">
        <w:rPr>
          <w:rFonts w:hint="eastAsia"/>
        </w:rPr>
        <w:t>3</w:t>
      </w:r>
      <w:r w:rsidRPr="0032656C">
        <w:rPr>
          <w:rFonts w:hint="eastAsia"/>
        </w:rPr>
        <w:t>）检验用水</w:t>
      </w:r>
    </w:p>
    <w:p w14:paraId="72B8E480" w14:textId="77777777" w:rsidR="00D240C0" w:rsidRPr="0032656C" w:rsidRDefault="00B22695">
      <w:pPr>
        <w:ind w:firstLine="480"/>
      </w:pPr>
      <w:r w:rsidRPr="0032656C">
        <w:rPr>
          <w:rFonts w:hint="eastAsia"/>
        </w:rPr>
        <w:t>项目检验科、病理科等科室检验过程中会产生检验废水，检验用水量为</w:t>
      </w:r>
      <w:r w:rsidRPr="0032656C">
        <w:rPr>
          <w:rFonts w:hint="eastAsia"/>
        </w:rPr>
        <w:t>3.5m</w:t>
      </w:r>
      <w:r w:rsidRPr="0032656C">
        <w:rPr>
          <w:rFonts w:hint="eastAsia"/>
          <w:vertAlign w:val="superscript"/>
        </w:rPr>
        <w:t>3</w:t>
      </w:r>
      <w:r w:rsidRPr="0032656C">
        <w:rPr>
          <w:rFonts w:hint="eastAsia"/>
        </w:rPr>
        <w:t>/d</w:t>
      </w:r>
      <w:r w:rsidRPr="0032656C">
        <w:rPr>
          <w:rFonts w:hint="eastAsia"/>
        </w:rPr>
        <w:t>，则项目检验用水量为</w:t>
      </w:r>
      <w:r w:rsidRPr="0032656C">
        <w:rPr>
          <w:rFonts w:hint="eastAsia"/>
        </w:rPr>
        <w:t>1277.5m</w:t>
      </w:r>
      <w:r w:rsidRPr="0032656C">
        <w:rPr>
          <w:rFonts w:hint="eastAsia"/>
          <w:vertAlign w:val="superscript"/>
        </w:rPr>
        <w:t>3</w:t>
      </w:r>
      <w:r w:rsidRPr="0032656C">
        <w:rPr>
          <w:rFonts w:hint="eastAsia"/>
        </w:rPr>
        <w:t>/a</w:t>
      </w:r>
      <w:r w:rsidRPr="0032656C">
        <w:rPr>
          <w:rFonts w:hint="eastAsia"/>
        </w:rPr>
        <w:t>，废水排放系数按照</w:t>
      </w:r>
      <w:r w:rsidRPr="0032656C">
        <w:rPr>
          <w:rFonts w:hint="eastAsia"/>
        </w:rPr>
        <w:t>0.85</w:t>
      </w:r>
      <w:r w:rsidRPr="0032656C">
        <w:rPr>
          <w:rFonts w:hint="eastAsia"/>
        </w:rPr>
        <w:t>级，则排放的废水量为</w:t>
      </w:r>
      <w:r w:rsidRPr="0032656C">
        <w:rPr>
          <w:rFonts w:hint="eastAsia"/>
        </w:rPr>
        <w:t>1085.9m</w:t>
      </w:r>
      <w:r w:rsidRPr="0032656C">
        <w:rPr>
          <w:rFonts w:hint="eastAsia"/>
          <w:vertAlign w:val="superscript"/>
        </w:rPr>
        <w:t>3</w:t>
      </w:r>
      <w:r w:rsidRPr="0032656C">
        <w:rPr>
          <w:rFonts w:hint="eastAsia"/>
        </w:rPr>
        <w:t>/a</w:t>
      </w:r>
      <w:r w:rsidRPr="0032656C">
        <w:rPr>
          <w:rFonts w:hint="eastAsia"/>
        </w:rPr>
        <w:t>，检验科、病理科等科室产生的检验废水经酸碱调节、紫外线杀菌消毒之后排入医院内污水处理站进行处理。</w:t>
      </w:r>
    </w:p>
    <w:p w14:paraId="3A22F045" w14:textId="77777777" w:rsidR="00D240C0" w:rsidRPr="0032656C" w:rsidRDefault="00B22695">
      <w:pPr>
        <w:ind w:firstLine="480"/>
      </w:pPr>
      <w:r w:rsidRPr="0032656C">
        <w:rPr>
          <w:rFonts w:hint="eastAsia"/>
        </w:rPr>
        <w:t>（</w:t>
      </w:r>
      <w:r w:rsidRPr="0032656C">
        <w:rPr>
          <w:rFonts w:hint="eastAsia"/>
        </w:rPr>
        <w:t>4</w:t>
      </w:r>
      <w:r w:rsidRPr="0032656C">
        <w:rPr>
          <w:rFonts w:hint="eastAsia"/>
        </w:rPr>
        <w:t>）职工生活用水</w:t>
      </w:r>
    </w:p>
    <w:p w14:paraId="696864F3" w14:textId="77777777" w:rsidR="00D240C0" w:rsidRPr="0032656C" w:rsidRDefault="00B22695">
      <w:pPr>
        <w:ind w:firstLine="480"/>
      </w:pPr>
      <w:r w:rsidRPr="0032656C">
        <w:rPr>
          <w:rFonts w:hint="eastAsia"/>
        </w:rPr>
        <w:t>项目职工共</w:t>
      </w:r>
      <w:r w:rsidRPr="0032656C">
        <w:rPr>
          <w:rFonts w:hint="eastAsia"/>
        </w:rPr>
        <w:t>1430</w:t>
      </w:r>
      <w:r w:rsidRPr="0032656C">
        <w:rPr>
          <w:rFonts w:hint="eastAsia"/>
        </w:rPr>
        <w:t>人，职工生活用水量按照</w:t>
      </w:r>
      <w:r w:rsidRPr="0032656C">
        <w:rPr>
          <w:rFonts w:hint="eastAsia"/>
        </w:rPr>
        <w:t>80L/</w:t>
      </w:r>
      <w:r w:rsidRPr="0032656C">
        <w:rPr>
          <w:rFonts w:hint="eastAsia"/>
        </w:rPr>
        <w:t>人·天计，则职工生活用水量为</w:t>
      </w:r>
      <w:r w:rsidRPr="0032656C">
        <w:rPr>
          <w:rFonts w:hint="eastAsia"/>
        </w:rPr>
        <w:t>41756m</w:t>
      </w:r>
      <w:r w:rsidRPr="0032656C">
        <w:rPr>
          <w:rFonts w:hint="eastAsia"/>
          <w:vertAlign w:val="superscript"/>
        </w:rPr>
        <w:t>3</w:t>
      </w:r>
      <w:r w:rsidRPr="0032656C">
        <w:rPr>
          <w:rFonts w:hint="eastAsia"/>
        </w:rPr>
        <w:t>/a</w:t>
      </w:r>
      <w:r w:rsidRPr="0032656C">
        <w:rPr>
          <w:rFonts w:hint="eastAsia"/>
        </w:rPr>
        <w:t>，废水排放系数按照</w:t>
      </w:r>
      <w:r w:rsidRPr="0032656C">
        <w:rPr>
          <w:rFonts w:hint="eastAsia"/>
        </w:rPr>
        <w:t>0.85</w:t>
      </w:r>
      <w:r w:rsidRPr="0032656C">
        <w:rPr>
          <w:rFonts w:hint="eastAsia"/>
        </w:rPr>
        <w:t>计，则职工生活废水量为</w:t>
      </w:r>
      <w:r w:rsidRPr="0032656C">
        <w:rPr>
          <w:rFonts w:hint="eastAsia"/>
        </w:rPr>
        <w:t>35492.6m</w:t>
      </w:r>
      <w:r w:rsidRPr="0032656C">
        <w:rPr>
          <w:rFonts w:hint="eastAsia"/>
          <w:vertAlign w:val="superscript"/>
        </w:rPr>
        <w:t>3</w:t>
      </w:r>
      <w:r w:rsidRPr="0032656C">
        <w:rPr>
          <w:rFonts w:hint="eastAsia"/>
        </w:rPr>
        <w:t>/a</w:t>
      </w:r>
      <w:r w:rsidRPr="0032656C">
        <w:rPr>
          <w:rFonts w:hint="eastAsia"/>
        </w:rPr>
        <w:t>。</w:t>
      </w:r>
    </w:p>
    <w:p w14:paraId="64F5AEF8" w14:textId="77777777" w:rsidR="00D240C0" w:rsidRPr="0032656C" w:rsidRDefault="00B22695">
      <w:pPr>
        <w:ind w:firstLine="480"/>
      </w:pPr>
      <w:r w:rsidRPr="0032656C">
        <w:rPr>
          <w:rFonts w:hint="eastAsia"/>
        </w:rPr>
        <w:t>（</w:t>
      </w:r>
      <w:r w:rsidRPr="0032656C">
        <w:rPr>
          <w:rFonts w:hint="eastAsia"/>
        </w:rPr>
        <w:t>5</w:t>
      </w:r>
      <w:r w:rsidRPr="0032656C">
        <w:rPr>
          <w:rFonts w:hint="eastAsia"/>
        </w:rPr>
        <w:t>）食堂用水</w:t>
      </w:r>
    </w:p>
    <w:p w14:paraId="40464120" w14:textId="77777777" w:rsidR="00D240C0" w:rsidRPr="0032656C" w:rsidRDefault="00B22695">
      <w:pPr>
        <w:ind w:firstLine="480"/>
      </w:pPr>
      <w:r w:rsidRPr="0032656C">
        <w:rPr>
          <w:rFonts w:hint="eastAsia"/>
        </w:rPr>
        <w:t>根据昌吉州人民医院统计数据，院内食堂就餐人数约为</w:t>
      </w:r>
      <w:r w:rsidRPr="0032656C">
        <w:rPr>
          <w:rFonts w:hint="eastAsia"/>
        </w:rPr>
        <w:t>1300</w:t>
      </w:r>
      <w:r w:rsidRPr="0032656C">
        <w:rPr>
          <w:rFonts w:hint="eastAsia"/>
        </w:rPr>
        <w:t>人次</w:t>
      </w:r>
      <w:r w:rsidRPr="0032656C">
        <w:rPr>
          <w:rFonts w:hint="eastAsia"/>
        </w:rPr>
        <w:t>/</w:t>
      </w:r>
      <w:r w:rsidRPr="0032656C">
        <w:rPr>
          <w:rFonts w:hint="eastAsia"/>
        </w:rPr>
        <w:t>天，食堂</w:t>
      </w:r>
      <w:r w:rsidRPr="0032656C">
        <w:rPr>
          <w:rFonts w:hint="eastAsia"/>
        </w:rPr>
        <w:lastRenderedPageBreak/>
        <w:t>用水按照</w:t>
      </w:r>
      <w:r w:rsidRPr="0032656C">
        <w:rPr>
          <w:rFonts w:hint="eastAsia"/>
        </w:rPr>
        <w:t>25L/</w:t>
      </w:r>
      <w:r w:rsidRPr="0032656C">
        <w:rPr>
          <w:rFonts w:hint="eastAsia"/>
        </w:rPr>
        <w:t>人次·天计，则食堂用水量为</w:t>
      </w:r>
      <w:r w:rsidRPr="0032656C">
        <w:rPr>
          <w:rFonts w:hint="eastAsia"/>
        </w:rPr>
        <w:t>11862.5m</w:t>
      </w:r>
      <w:r w:rsidRPr="0032656C">
        <w:rPr>
          <w:rFonts w:hint="eastAsia"/>
          <w:vertAlign w:val="superscript"/>
        </w:rPr>
        <w:t>3</w:t>
      </w:r>
      <w:r w:rsidRPr="0032656C">
        <w:rPr>
          <w:rFonts w:hint="eastAsia"/>
        </w:rPr>
        <w:t>/a</w:t>
      </w:r>
      <w:r w:rsidRPr="0032656C">
        <w:rPr>
          <w:rFonts w:hint="eastAsia"/>
        </w:rPr>
        <w:t>，排污系数按照</w:t>
      </w:r>
      <w:r w:rsidRPr="0032656C">
        <w:rPr>
          <w:rFonts w:hint="eastAsia"/>
        </w:rPr>
        <w:t>0.85</w:t>
      </w:r>
      <w:r w:rsidRPr="0032656C">
        <w:rPr>
          <w:rFonts w:hint="eastAsia"/>
        </w:rPr>
        <w:t>计，则食堂废水产生量为</w:t>
      </w:r>
      <w:r w:rsidRPr="0032656C">
        <w:rPr>
          <w:rFonts w:hint="eastAsia"/>
        </w:rPr>
        <w:t>10083.1m</w:t>
      </w:r>
      <w:r w:rsidRPr="0032656C">
        <w:rPr>
          <w:rFonts w:hint="eastAsia"/>
          <w:vertAlign w:val="superscript"/>
        </w:rPr>
        <w:t>3</w:t>
      </w:r>
      <w:r w:rsidRPr="0032656C">
        <w:rPr>
          <w:rFonts w:hint="eastAsia"/>
        </w:rPr>
        <w:t>/a</w:t>
      </w:r>
      <w:r w:rsidRPr="0032656C">
        <w:rPr>
          <w:rFonts w:hint="eastAsia"/>
        </w:rPr>
        <w:t>。</w:t>
      </w:r>
    </w:p>
    <w:p w14:paraId="623D4B14" w14:textId="77777777" w:rsidR="00D240C0" w:rsidRPr="0032656C" w:rsidRDefault="00B22695">
      <w:pPr>
        <w:ind w:firstLine="480"/>
      </w:pPr>
      <w:r w:rsidRPr="0032656C">
        <w:rPr>
          <w:rFonts w:hint="eastAsia"/>
        </w:rPr>
        <w:t>（</w:t>
      </w:r>
      <w:r w:rsidRPr="0032656C">
        <w:rPr>
          <w:rFonts w:hint="eastAsia"/>
        </w:rPr>
        <w:t>6</w:t>
      </w:r>
      <w:r w:rsidRPr="0032656C">
        <w:rPr>
          <w:rFonts w:hint="eastAsia"/>
        </w:rPr>
        <w:t>）锅炉房用水</w:t>
      </w:r>
    </w:p>
    <w:p w14:paraId="64763207" w14:textId="77777777" w:rsidR="00D240C0" w:rsidRPr="0032656C" w:rsidRDefault="00B22695">
      <w:pPr>
        <w:ind w:firstLine="480"/>
      </w:pPr>
      <w:r w:rsidRPr="0032656C">
        <w:rPr>
          <w:rFonts w:hint="eastAsia"/>
        </w:rPr>
        <w:t>项目设置有</w:t>
      </w:r>
      <w:r w:rsidRPr="0032656C">
        <w:rPr>
          <w:rFonts w:hint="eastAsia"/>
        </w:rPr>
        <w:t>4t/h</w:t>
      </w:r>
      <w:r w:rsidRPr="0032656C">
        <w:rPr>
          <w:rFonts w:hint="eastAsia"/>
        </w:rPr>
        <w:t>和</w:t>
      </w:r>
      <w:r w:rsidRPr="0032656C">
        <w:rPr>
          <w:rFonts w:hint="eastAsia"/>
        </w:rPr>
        <w:t>2t/h</w:t>
      </w:r>
      <w:r w:rsidRPr="0032656C">
        <w:rPr>
          <w:rFonts w:hint="eastAsia"/>
        </w:rPr>
        <w:t>（备用）燃气蒸汽锅炉各一台，燃气锅炉每天运行</w:t>
      </w:r>
      <w:r w:rsidRPr="0032656C">
        <w:rPr>
          <w:rFonts w:hint="eastAsia"/>
        </w:rPr>
        <w:t>10</w:t>
      </w:r>
      <w:r w:rsidRPr="0032656C">
        <w:rPr>
          <w:rFonts w:hint="eastAsia"/>
        </w:rPr>
        <w:t>小时，年运行</w:t>
      </w:r>
      <w:r w:rsidRPr="0032656C">
        <w:rPr>
          <w:rFonts w:hint="eastAsia"/>
        </w:rPr>
        <w:t>365</w:t>
      </w:r>
      <w:r w:rsidRPr="0032656C">
        <w:rPr>
          <w:rFonts w:hint="eastAsia"/>
        </w:rPr>
        <w:t>天，则锅炉房用水量为</w:t>
      </w:r>
      <w:r w:rsidRPr="0032656C">
        <w:rPr>
          <w:rFonts w:hint="eastAsia"/>
        </w:rPr>
        <w:t>14600m</w:t>
      </w:r>
      <w:r w:rsidRPr="0032656C">
        <w:rPr>
          <w:rFonts w:hint="eastAsia"/>
          <w:vertAlign w:val="superscript"/>
        </w:rPr>
        <w:t>3</w:t>
      </w:r>
      <w:r w:rsidRPr="0032656C">
        <w:rPr>
          <w:rFonts w:hint="eastAsia"/>
        </w:rPr>
        <w:t>/a</w:t>
      </w:r>
      <w:r w:rsidRPr="0032656C">
        <w:rPr>
          <w:rFonts w:hint="eastAsia"/>
        </w:rPr>
        <w:t>。项目安装有水软化装置，在对自来水软化过程中会产生废水，另外锅炉运行过程中也会产生废水，根据生态环境部发布的《关于发布</w:t>
      </w:r>
      <w:r w:rsidRPr="0032656C">
        <w:rPr>
          <w:rFonts w:hint="eastAsia"/>
        </w:rPr>
        <w:t>&lt;</w:t>
      </w:r>
      <w:r w:rsidRPr="0032656C">
        <w:rPr>
          <w:rFonts w:hint="eastAsia"/>
        </w:rPr>
        <w:t>排放源统计调查产排污核算方法和系数手册</w:t>
      </w:r>
      <w:r w:rsidRPr="0032656C">
        <w:rPr>
          <w:rFonts w:hint="eastAsia"/>
        </w:rPr>
        <w:t>&gt;</w:t>
      </w:r>
      <w:r w:rsidRPr="0032656C">
        <w:rPr>
          <w:rFonts w:hint="eastAsia"/>
        </w:rPr>
        <w:t>的公告》（公告</w:t>
      </w:r>
      <w:r w:rsidRPr="0032656C">
        <w:rPr>
          <w:rFonts w:hint="eastAsia"/>
        </w:rPr>
        <w:t>2021</w:t>
      </w:r>
      <w:r w:rsidRPr="0032656C">
        <w:rPr>
          <w:rFonts w:hint="eastAsia"/>
        </w:rPr>
        <w:t>年第</w:t>
      </w:r>
      <w:r w:rsidRPr="0032656C">
        <w:rPr>
          <w:rFonts w:hint="eastAsia"/>
        </w:rPr>
        <w:t>24</w:t>
      </w:r>
      <w:r w:rsidRPr="0032656C">
        <w:rPr>
          <w:rFonts w:hint="eastAsia"/>
        </w:rPr>
        <w:t>号）中“</w:t>
      </w:r>
      <w:r w:rsidRPr="0032656C">
        <w:rPr>
          <w:rFonts w:hint="eastAsia"/>
        </w:rPr>
        <w:t>1</w:t>
      </w:r>
      <w:r w:rsidRPr="0032656C">
        <w:rPr>
          <w:rFonts w:hint="eastAsia"/>
        </w:rPr>
        <w:t>、工业源产排污核算方法和系数手册——</w:t>
      </w:r>
      <w:r w:rsidRPr="0032656C">
        <w:rPr>
          <w:rFonts w:hint="eastAsia"/>
        </w:rPr>
        <w:t>4430</w:t>
      </w:r>
      <w:r w:rsidRPr="0032656C">
        <w:rPr>
          <w:rFonts w:hint="eastAsia"/>
        </w:rPr>
        <w:t>工业锅炉（热力供应）行业系数手册”中“</w:t>
      </w:r>
      <w:r w:rsidRPr="0032656C">
        <w:rPr>
          <w:rFonts w:hint="eastAsia"/>
        </w:rPr>
        <w:t>4430</w:t>
      </w:r>
      <w:r w:rsidRPr="0032656C">
        <w:rPr>
          <w:rFonts w:hint="eastAsia"/>
        </w:rPr>
        <w:t>工业锅炉（热力生产和供应行业）产污系数表</w:t>
      </w:r>
      <w:r w:rsidRPr="0032656C">
        <w:rPr>
          <w:rFonts w:hint="eastAsia"/>
        </w:rPr>
        <w:t>-</w:t>
      </w:r>
      <w:r w:rsidRPr="0032656C">
        <w:rPr>
          <w:rFonts w:hint="eastAsia"/>
        </w:rPr>
        <w:t>工业废水量和“化学需氧量”所示，燃气锅炉运行过程中产生的废水量为</w:t>
      </w:r>
      <w:r w:rsidRPr="0032656C">
        <w:rPr>
          <w:rFonts w:hint="eastAsia"/>
        </w:rPr>
        <w:t>13.56</w:t>
      </w:r>
      <w:r w:rsidRPr="0032656C">
        <w:rPr>
          <w:rFonts w:hint="eastAsia"/>
        </w:rPr>
        <w:t>吨</w:t>
      </w:r>
      <w:r w:rsidRPr="0032656C">
        <w:rPr>
          <w:rFonts w:hint="eastAsia"/>
        </w:rPr>
        <w:t>/</w:t>
      </w:r>
      <w:r w:rsidRPr="0032656C">
        <w:rPr>
          <w:rFonts w:hint="eastAsia"/>
        </w:rPr>
        <w:t>万立方米</w:t>
      </w:r>
      <w:r w:rsidRPr="0032656C">
        <w:rPr>
          <w:rFonts w:hint="eastAsia"/>
        </w:rPr>
        <w:t>-</w:t>
      </w:r>
      <w:r w:rsidRPr="0032656C">
        <w:rPr>
          <w:rFonts w:hint="eastAsia"/>
        </w:rPr>
        <w:t>原料，本项目燃气锅炉天然气用量为</w:t>
      </w:r>
      <w:r w:rsidRPr="0032656C">
        <w:rPr>
          <w:rFonts w:hint="eastAsia"/>
        </w:rPr>
        <w:t>30</w:t>
      </w:r>
      <w:r w:rsidRPr="0032656C">
        <w:rPr>
          <w:rFonts w:hint="eastAsia"/>
        </w:rPr>
        <w:t>万立方米</w:t>
      </w:r>
      <w:r w:rsidRPr="0032656C">
        <w:rPr>
          <w:rFonts w:hint="eastAsia"/>
        </w:rPr>
        <w:t>/</w:t>
      </w:r>
      <w:r w:rsidRPr="0032656C">
        <w:rPr>
          <w:rFonts w:hint="eastAsia"/>
        </w:rPr>
        <w:t>年，则产生的废水量为</w:t>
      </w:r>
      <w:r w:rsidRPr="0032656C">
        <w:rPr>
          <w:rFonts w:hint="eastAsia"/>
        </w:rPr>
        <w:t>406.8m</w:t>
      </w:r>
      <w:r w:rsidRPr="0032656C">
        <w:rPr>
          <w:rFonts w:hint="eastAsia"/>
          <w:vertAlign w:val="superscript"/>
        </w:rPr>
        <w:t>3</w:t>
      </w:r>
      <w:r w:rsidRPr="0032656C">
        <w:rPr>
          <w:rFonts w:hint="eastAsia"/>
        </w:rPr>
        <w:t>/a</w:t>
      </w:r>
      <w:r w:rsidRPr="0032656C">
        <w:rPr>
          <w:rFonts w:hint="eastAsia"/>
        </w:rPr>
        <w:t>。其余水量全部生成高温水蒸气用于院内科室医疗器械消毒杀菌使用，不进行收集，全部损耗。</w:t>
      </w:r>
    </w:p>
    <w:p w14:paraId="256A28BC" w14:textId="77777777" w:rsidR="00D240C0" w:rsidRPr="0032656C" w:rsidRDefault="00B22695">
      <w:pPr>
        <w:ind w:firstLine="480"/>
      </w:pPr>
      <w:r w:rsidRPr="0032656C">
        <w:rPr>
          <w:rFonts w:hint="eastAsia"/>
        </w:rPr>
        <w:t>（</w:t>
      </w:r>
      <w:r w:rsidRPr="0032656C">
        <w:rPr>
          <w:rFonts w:hint="eastAsia"/>
        </w:rPr>
        <w:t>7</w:t>
      </w:r>
      <w:r w:rsidRPr="0032656C">
        <w:rPr>
          <w:rFonts w:hint="eastAsia"/>
        </w:rPr>
        <w:t>）洗衣房用水</w:t>
      </w:r>
    </w:p>
    <w:p w14:paraId="74A9873D" w14:textId="77777777" w:rsidR="00D240C0" w:rsidRPr="0032656C" w:rsidRDefault="00B22695">
      <w:pPr>
        <w:ind w:firstLine="480"/>
      </w:pPr>
      <w:r w:rsidRPr="0032656C">
        <w:rPr>
          <w:rFonts w:hint="eastAsia"/>
        </w:rPr>
        <w:t>根据项目运行情况，本项目洗衣房用水量约为</w:t>
      </w:r>
      <w:r w:rsidRPr="0032656C">
        <w:rPr>
          <w:rFonts w:hint="eastAsia"/>
        </w:rPr>
        <w:t>50m</w:t>
      </w:r>
      <w:r w:rsidRPr="0032656C">
        <w:rPr>
          <w:rFonts w:hint="eastAsia"/>
          <w:vertAlign w:val="superscript"/>
        </w:rPr>
        <w:t>3</w:t>
      </w:r>
      <w:r w:rsidRPr="0032656C">
        <w:rPr>
          <w:rFonts w:hint="eastAsia"/>
        </w:rPr>
        <w:t>/d</w:t>
      </w:r>
      <w:r w:rsidRPr="0032656C">
        <w:rPr>
          <w:rFonts w:hint="eastAsia"/>
        </w:rPr>
        <w:t>，则洗衣房年用水量为</w:t>
      </w:r>
      <w:r w:rsidRPr="0032656C">
        <w:rPr>
          <w:rFonts w:hint="eastAsia"/>
        </w:rPr>
        <w:t>18250m</w:t>
      </w:r>
      <w:r w:rsidRPr="0032656C">
        <w:rPr>
          <w:rFonts w:hint="eastAsia"/>
          <w:vertAlign w:val="superscript"/>
        </w:rPr>
        <w:t>3</w:t>
      </w:r>
      <w:r w:rsidRPr="0032656C">
        <w:rPr>
          <w:rFonts w:hint="eastAsia"/>
        </w:rPr>
        <w:t>/a</w:t>
      </w:r>
      <w:r w:rsidRPr="0032656C">
        <w:rPr>
          <w:rFonts w:hint="eastAsia"/>
        </w:rPr>
        <w:t>，污水排放量按照</w:t>
      </w:r>
      <w:r w:rsidRPr="0032656C">
        <w:rPr>
          <w:rFonts w:hint="eastAsia"/>
        </w:rPr>
        <w:t>0.85</w:t>
      </w:r>
      <w:r w:rsidRPr="0032656C">
        <w:rPr>
          <w:rFonts w:hint="eastAsia"/>
        </w:rPr>
        <w:t>计，则废水排放量为</w:t>
      </w:r>
      <w:r w:rsidRPr="0032656C">
        <w:rPr>
          <w:rFonts w:hint="eastAsia"/>
        </w:rPr>
        <w:t>15512.5m</w:t>
      </w:r>
      <w:r w:rsidRPr="0032656C">
        <w:rPr>
          <w:rFonts w:hint="eastAsia"/>
          <w:vertAlign w:val="superscript"/>
        </w:rPr>
        <w:t>3</w:t>
      </w:r>
      <w:r w:rsidRPr="0032656C">
        <w:rPr>
          <w:rFonts w:hint="eastAsia"/>
        </w:rPr>
        <w:t>/a</w:t>
      </w:r>
      <w:r w:rsidRPr="0032656C">
        <w:rPr>
          <w:rFonts w:hint="eastAsia"/>
        </w:rPr>
        <w:t>。</w:t>
      </w:r>
    </w:p>
    <w:p w14:paraId="26B63249" w14:textId="77777777" w:rsidR="00D240C0" w:rsidRPr="0032656C" w:rsidRDefault="00B22695">
      <w:pPr>
        <w:ind w:firstLine="480"/>
      </w:pPr>
      <w:r w:rsidRPr="0032656C">
        <w:rPr>
          <w:rFonts w:hint="eastAsia"/>
        </w:rPr>
        <w:t>（</w:t>
      </w:r>
      <w:r w:rsidRPr="0032656C">
        <w:rPr>
          <w:rFonts w:hint="eastAsia"/>
        </w:rPr>
        <w:t>8</w:t>
      </w:r>
      <w:r w:rsidRPr="0032656C">
        <w:rPr>
          <w:rFonts w:hint="eastAsia"/>
        </w:rPr>
        <w:t>）绿化用水</w:t>
      </w:r>
    </w:p>
    <w:p w14:paraId="36B3EF90" w14:textId="77777777" w:rsidR="00D240C0" w:rsidRPr="0032656C" w:rsidRDefault="00B22695">
      <w:pPr>
        <w:ind w:firstLine="480"/>
      </w:pPr>
      <w:r w:rsidRPr="0032656C">
        <w:rPr>
          <w:rFonts w:hint="eastAsia"/>
        </w:rPr>
        <w:t>昌吉州人民医院院内绿化面积为</w:t>
      </w:r>
      <w:r w:rsidRPr="0032656C">
        <w:rPr>
          <w:rFonts w:hint="eastAsia"/>
        </w:rPr>
        <w:t>9423.78</w:t>
      </w:r>
      <w:r w:rsidRPr="0032656C">
        <w:rPr>
          <w:rFonts w:hint="eastAsia"/>
        </w:rPr>
        <w:t>平方米，用水量参照《新疆维吾尔自治区工业用水定额》计算，昌吉州人民医院所在位置属于东疆区，绿化用水量为</w:t>
      </w:r>
      <w:r w:rsidRPr="0032656C">
        <w:rPr>
          <w:rFonts w:hint="eastAsia"/>
        </w:rPr>
        <w:t>600~700</w:t>
      </w:r>
      <w:r w:rsidRPr="0032656C">
        <w:rPr>
          <w:rFonts w:hint="eastAsia"/>
        </w:rPr>
        <w:t>立方米</w:t>
      </w:r>
      <w:r w:rsidRPr="0032656C">
        <w:rPr>
          <w:rFonts w:hint="eastAsia"/>
        </w:rPr>
        <w:t>/</w:t>
      </w:r>
      <w:r w:rsidRPr="0032656C">
        <w:rPr>
          <w:rFonts w:hint="eastAsia"/>
        </w:rPr>
        <w:t>亩•年，本次计算取</w:t>
      </w:r>
      <w:r w:rsidRPr="0032656C">
        <w:rPr>
          <w:rFonts w:hint="eastAsia"/>
        </w:rPr>
        <w:t>700</w:t>
      </w:r>
      <w:r w:rsidRPr="0032656C">
        <w:rPr>
          <w:rFonts w:hint="eastAsia"/>
        </w:rPr>
        <w:t>立方米</w:t>
      </w:r>
      <w:r w:rsidRPr="0032656C">
        <w:rPr>
          <w:rFonts w:hint="eastAsia"/>
        </w:rPr>
        <w:t>/</w:t>
      </w:r>
      <w:r w:rsidRPr="0032656C">
        <w:rPr>
          <w:rFonts w:hint="eastAsia"/>
        </w:rPr>
        <w:t>亩•年，则本项目绿化用水量为</w:t>
      </w:r>
      <w:r w:rsidRPr="0032656C">
        <w:rPr>
          <w:rFonts w:hint="eastAsia"/>
        </w:rPr>
        <w:t>9898m</w:t>
      </w:r>
      <w:r w:rsidRPr="0032656C">
        <w:rPr>
          <w:rFonts w:hint="eastAsia"/>
          <w:vertAlign w:val="superscript"/>
        </w:rPr>
        <w:t>3</w:t>
      </w:r>
      <w:r w:rsidRPr="0032656C">
        <w:rPr>
          <w:rFonts w:hint="eastAsia"/>
        </w:rPr>
        <w:t>/a</w:t>
      </w:r>
      <w:r w:rsidRPr="0032656C">
        <w:rPr>
          <w:rFonts w:hint="eastAsia"/>
        </w:rPr>
        <w:t>，绿化用水全部用于植物生长所需，不产生废水。</w:t>
      </w:r>
    </w:p>
    <w:p w14:paraId="2FFA475F" w14:textId="77777777" w:rsidR="00D240C0" w:rsidRPr="0032656C" w:rsidRDefault="00B22695">
      <w:pPr>
        <w:ind w:firstLine="480"/>
      </w:pPr>
      <w:r w:rsidRPr="0032656C">
        <w:rPr>
          <w:rFonts w:hint="eastAsia"/>
        </w:rPr>
        <w:t>（</w:t>
      </w:r>
      <w:r w:rsidRPr="0032656C">
        <w:rPr>
          <w:rFonts w:hint="eastAsia"/>
        </w:rPr>
        <w:t>9</w:t>
      </w:r>
      <w:r w:rsidRPr="0032656C">
        <w:rPr>
          <w:rFonts w:hint="eastAsia"/>
        </w:rPr>
        <w:t>）消防等未预见水</w:t>
      </w:r>
    </w:p>
    <w:p w14:paraId="2F90DC1B" w14:textId="77777777" w:rsidR="00D240C0" w:rsidRPr="0032656C" w:rsidRDefault="00B22695">
      <w:pPr>
        <w:ind w:firstLine="480"/>
      </w:pPr>
      <w:r w:rsidRPr="0032656C">
        <w:rPr>
          <w:rFonts w:hint="eastAsia"/>
        </w:rPr>
        <w:t>根据院内设计方案，室外消防给水管网采用环状管网，在管网上设地上式消火栓，消火栓间距不大于</w:t>
      </w:r>
      <w:r w:rsidRPr="0032656C">
        <w:rPr>
          <w:rFonts w:hint="eastAsia"/>
        </w:rPr>
        <w:t>120m</w:t>
      </w:r>
      <w:r w:rsidRPr="0032656C">
        <w:rPr>
          <w:rFonts w:hint="eastAsia"/>
        </w:rPr>
        <w:t>，院内消防用水均从市政供水管网接入，仅在发生火灾事故时，应急状态下启用。本次消防等未预见水用量按照上述用水量的</w:t>
      </w:r>
      <w:r w:rsidRPr="0032656C">
        <w:rPr>
          <w:rFonts w:hint="eastAsia"/>
        </w:rPr>
        <w:t>10%</w:t>
      </w:r>
      <w:r w:rsidRPr="0032656C">
        <w:rPr>
          <w:rFonts w:hint="eastAsia"/>
        </w:rPr>
        <w:t>计，则未预见水用量为</w:t>
      </w:r>
      <w:r w:rsidRPr="0032656C">
        <w:rPr>
          <w:rFonts w:hint="eastAsia"/>
        </w:rPr>
        <w:t>15505.1m</w:t>
      </w:r>
      <w:r w:rsidRPr="0032656C">
        <w:rPr>
          <w:rFonts w:hint="eastAsia"/>
          <w:vertAlign w:val="superscript"/>
        </w:rPr>
        <w:t>3</w:t>
      </w:r>
      <w:r w:rsidRPr="0032656C">
        <w:rPr>
          <w:rFonts w:hint="eastAsia"/>
        </w:rPr>
        <w:t>/a</w:t>
      </w:r>
      <w:r w:rsidRPr="0032656C">
        <w:rPr>
          <w:rFonts w:hint="eastAsia"/>
        </w:rPr>
        <w:t>，此部分水全部损耗，不产生废水。</w:t>
      </w:r>
    </w:p>
    <w:p w14:paraId="6358D46B" w14:textId="77777777" w:rsidR="00D240C0" w:rsidRPr="0032656C" w:rsidRDefault="00B22695">
      <w:pPr>
        <w:ind w:firstLine="480"/>
      </w:pPr>
      <w:r w:rsidRPr="0032656C">
        <w:rPr>
          <w:rFonts w:hint="eastAsia"/>
        </w:rPr>
        <w:t>本项目用水及排水量情况见表</w:t>
      </w:r>
      <w:r w:rsidRPr="0032656C">
        <w:rPr>
          <w:rFonts w:hint="eastAsia"/>
        </w:rPr>
        <w:t>3.3-6</w:t>
      </w:r>
      <w:r w:rsidRPr="0032656C">
        <w:rPr>
          <w:rFonts w:hint="eastAsia"/>
        </w:rPr>
        <w:t>所示。</w:t>
      </w:r>
    </w:p>
    <w:p w14:paraId="61D9FA31" w14:textId="77777777" w:rsidR="00D240C0" w:rsidRPr="0032656C" w:rsidRDefault="00B22695">
      <w:pPr>
        <w:pStyle w:val="a3"/>
      </w:pPr>
      <w:r w:rsidRPr="0032656C">
        <w:rPr>
          <w:rFonts w:hint="eastAsia"/>
        </w:rPr>
        <w:t>表</w:t>
      </w:r>
      <w:r w:rsidRPr="0032656C">
        <w:rPr>
          <w:rFonts w:hint="eastAsia"/>
        </w:rPr>
        <w:t xml:space="preserve">3.3-6  </w:t>
      </w:r>
      <w:r w:rsidRPr="0032656C">
        <w:rPr>
          <w:rFonts w:hint="eastAsia"/>
        </w:rPr>
        <w:t>项目用水及排水量统计表</w:t>
      </w:r>
    </w:p>
    <w:tbl>
      <w:tblPr>
        <w:tblStyle w:val="ad"/>
        <w:tblW w:w="5000" w:type="pct"/>
        <w:jc w:val="center"/>
        <w:tblLook w:val="04A0" w:firstRow="1" w:lastRow="0" w:firstColumn="1" w:lastColumn="0" w:noHBand="0" w:noVBand="1"/>
      </w:tblPr>
      <w:tblGrid>
        <w:gridCol w:w="519"/>
        <w:gridCol w:w="966"/>
        <w:gridCol w:w="1379"/>
        <w:gridCol w:w="1243"/>
        <w:gridCol w:w="1105"/>
        <w:gridCol w:w="1012"/>
        <w:gridCol w:w="1037"/>
        <w:gridCol w:w="1035"/>
      </w:tblGrid>
      <w:tr w:rsidR="0032656C" w:rsidRPr="0032656C" w14:paraId="50721297" w14:textId="77777777">
        <w:trPr>
          <w:trHeight w:val="340"/>
          <w:jc w:val="center"/>
        </w:trPr>
        <w:tc>
          <w:tcPr>
            <w:tcW w:w="313" w:type="pct"/>
            <w:vMerge w:val="restart"/>
            <w:vAlign w:val="center"/>
          </w:tcPr>
          <w:p w14:paraId="0260042B"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lastRenderedPageBreak/>
              <w:t>序号</w:t>
            </w:r>
          </w:p>
        </w:tc>
        <w:tc>
          <w:tcPr>
            <w:tcW w:w="582" w:type="pct"/>
            <w:vMerge w:val="restart"/>
            <w:vAlign w:val="center"/>
          </w:tcPr>
          <w:p w14:paraId="388C9B58"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类别</w:t>
            </w:r>
          </w:p>
        </w:tc>
        <w:tc>
          <w:tcPr>
            <w:tcW w:w="831" w:type="pct"/>
            <w:vMerge w:val="restart"/>
            <w:vAlign w:val="center"/>
          </w:tcPr>
          <w:p w14:paraId="053061E1"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用水标准</w:t>
            </w:r>
          </w:p>
        </w:tc>
        <w:tc>
          <w:tcPr>
            <w:tcW w:w="749" w:type="pct"/>
            <w:vMerge w:val="restart"/>
            <w:vAlign w:val="center"/>
          </w:tcPr>
          <w:p w14:paraId="2C27B63A"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数量规模</w:t>
            </w:r>
          </w:p>
        </w:tc>
        <w:tc>
          <w:tcPr>
            <w:tcW w:w="1276" w:type="pct"/>
            <w:gridSpan w:val="2"/>
            <w:vAlign w:val="center"/>
          </w:tcPr>
          <w:p w14:paraId="0A869F79"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用水量</w:t>
            </w:r>
          </w:p>
        </w:tc>
        <w:tc>
          <w:tcPr>
            <w:tcW w:w="1249" w:type="pct"/>
            <w:gridSpan w:val="2"/>
            <w:vAlign w:val="center"/>
          </w:tcPr>
          <w:p w14:paraId="69A0949C"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排放量</w:t>
            </w:r>
          </w:p>
        </w:tc>
      </w:tr>
      <w:tr w:rsidR="0032656C" w:rsidRPr="0032656C" w14:paraId="32791288" w14:textId="77777777">
        <w:trPr>
          <w:trHeight w:val="340"/>
          <w:jc w:val="center"/>
        </w:trPr>
        <w:tc>
          <w:tcPr>
            <w:tcW w:w="313" w:type="pct"/>
            <w:vMerge/>
            <w:vAlign w:val="center"/>
          </w:tcPr>
          <w:p w14:paraId="4340169A" w14:textId="77777777" w:rsidR="00D240C0" w:rsidRPr="0032656C" w:rsidRDefault="00D240C0">
            <w:pPr>
              <w:spacing w:line="240" w:lineRule="auto"/>
              <w:ind w:leftChars="-50" w:left="-120" w:rightChars="-50" w:right="-120" w:firstLineChars="0" w:firstLine="0"/>
              <w:jc w:val="center"/>
              <w:rPr>
                <w:sz w:val="21"/>
                <w:szCs w:val="21"/>
              </w:rPr>
            </w:pPr>
          </w:p>
        </w:tc>
        <w:tc>
          <w:tcPr>
            <w:tcW w:w="582" w:type="pct"/>
            <w:vMerge/>
            <w:vAlign w:val="center"/>
          </w:tcPr>
          <w:p w14:paraId="0CAFF36E" w14:textId="77777777" w:rsidR="00D240C0" w:rsidRPr="0032656C" w:rsidRDefault="00D240C0">
            <w:pPr>
              <w:spacing w:line="240" w:lineRule="auto"/>
              <w:ind w:leftChars="-50" w:left="-120" w:rightChars="-50" w:right="-120" w:firstLineChars="0" w:firstLine="0"/>
              <w:jc w:val="center"/>
              <w:rPr>
                <w:sz w:val="21"/>
                <w:szCs w:val="21"/>
              </w:rPr>
            </w:pPr>
          </w:p>
        </w:tc>
        <w:tc>
          <w:tcPr>
            <w:tcW w:w="831" w:type="pct"/>
            <w:vMerge/>
            <w:vAlign w:val="center"/>
          </w:tcPr>
          <w:p w14:paraId="551A8280" w14:textId="77777777" w:rsidR="00D240C0" w:rsidRPr="0032656C" w:rsidRDefault="00D240C0">
            <w:pPr>
              <w:spacing w:line="240" w:lineRule="auto"/>
              <w:ind w:leftChars="-50" w:left="-120" w:rightChars="-50" w:right="-120" w:firstLineChars="0" w:firstLine="0"/>
              <w:jc w:val="center"/>
              <w:rPr>
                <w:sz w:val="21"/>
                <w:szCs w:val="21"/>
              </w:rPr>
            </w:pPr>
          </w:p>
        </w:tc>
        <w:tc>
          <w:tcPr>
            <w:tcW w:w="749" w:type="pct"/>
            <w:vMerge/>
            <w:vAlign w:val="center"/>
          </w:tcPr>
          <w:p w14:paraId="750D4389" w14:textId="77777777" w:rsidR="00D240C0" w:rsidRPr="0032656C" w:rsidRDefault="00D240C0">
            <w:pPr>
              <w:spacing w:line="240" w:lineRule="auto"/>
              <w:ind w:leftChars="-50" w:left="-120" w:rightChars="-50" w:right="-120" w:firstLineChars="0" w:firstLine="0"/>
              <w:jc w:val="center"/>
              <w:rPr>
                <w:sz w:val="21"/>
                <w:szCs w:val="21"/>
              </w:rPr>
            </w:pPr>
          </w:p>
        </w:tc>
        <w:tc>
          <w:tcPr>
            <w:tcW w:w="666" w:type="pct"/>
            <w:vAlign w:val="center"/>
          </w:tcPr>
          <w:p w14:paraId="18E4D336"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日用水量</w:t>
            </w:r>
          </w:p>
        </w:tc>
        <w:tc>
          <w:tcPr>
            <w:tcW w:w="610" w:type="pct"/>
            <w:vAlign w:val="center"/>
          </w:tcPr>
          <w:p w14:paraId="1D877C96"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年用水量</w:t>
            </w:r>
          </w:p>
        </w:tc>
        <w:tc>
          <w:tcPr>
            <w:tcW w:w="625" w:type="pct"/>
            <w:vAlign w:val="center"/>
          </w:tcPr>
          <w:p w14:paraId="71C34248"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日排放量</w:t>
            </w:r>
          </w:p>
        </w:tc>
        <w:tc>
          <w:tcPr>
            <w:tcW w:w="624" w:type="pct"/>
            <w:vAlign w:val="center"/>
          </w:tcPr>
          <w:p w14:paraId="6AD2C268"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年排放量</w:t>
            </w:r>
          </w:p>
        </w:tc>
      </w:tr>
      <w:tr w:rsidR="0032656C" w:rsidRPr="0032656C" w14:paraId="591AD0AF" w14:textId="77777777">
        <w:trPr>
          <w:trHeight w:val="340"/>
          <w:jc w:val="center"/>
        </w:trPr>
        <w:tc>
          <w:tcPr>
            <w:tcW w:w="313" w:type="pct"/>
            <w:vAlign w:val="center"/>
          </w:tcPr>
          <w:p w14:paraId="69C8C3E5"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w:t>
            </w:r>
          </w:p>
        </w:tc>
        <w:tc>
          <w:tcPr>
            <w:tcW w:w="582" w:type="pct"/>
            <w:vAlign w:val="center"/>
          </w:tcPr>
          <w:p w14:paraId="561015E3"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门诊用水</w:t>
            </w:r>
          </w:p>
        </w:tc>
        <w:tc>
          <w:tcPr>
            <w:tcW w:w="831" w:type="pct"/>
            <w:vAlign w:val="center"/>
          </w:tcPr>
          <w:p w14:paraId="42247C4F"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30L/</w:t>
            </w:r>
            <w:r w:rsidRPr="0032656C">
              <w:rPr>
                <w:rFonts w:hint="eastAsia"/>
                <w:sz w:val="21"/>
                <w:szCs w:val="21"/>
              </w:rPr>
              <w:t>人次•日</w:t>
            </w:r>
          </w:p>
        </w:tc>
        <w:tc>
          <w:tcPr>
            <w:tcW w:w="749" w:type="pct"/>
            <w:vAlign w:val="center"/>
          </w:tcPr>
          <w:p w14:paraId="0CC1AA2F"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2346</w:t>
            </w:r>
            <w:r w:rsidRPr="0032656C">
              <w:rPr>
                <w:rFonts w:hint="eastAsia"/>
                <w:sz w:val="21"/>
                <w:szCs w:val="21"/>
              </w:rPr>
              <w:t>人</w:t>
            </w:r>
            <w:r w:rsidRPr="0032656C">
              <w:rPr>
                <w:rFonts w:hint="eastAsia"/>
                <w:sz w:val="21"/>
                <w:szCs w:val="21"/>
              </w:rPr>
              <w:t>/</w:t>
            </w:r>
            <w:r w:rsidRPr="0032656C">
              <w:rPr>
                <w:rFonts w:hint="eastAsia"/>
                <w:sz w:val="21"/>
                <w:szCs w:val="21"/>
              </w:rPr>
              <w:t>日，</w:t>
            </w:r>
            <w:r w:rsidRPr="0032656C">
              <w:rPr>
                <w:rFonts w:hint="eastAsia"/>
                <w:sz w:val="21"/>
                <w:szCs w:val="21"/>
              </w:rPr>
              <w:t>365</w:t>
            </w:r>
            <w:r w:rsidRPr="0032656C">
              <w:rPr>
                <w:rFonts w:hint="eastAsia"/>
                <w:sz w:val="21"/>
                <w:szCs w:val="21"/>
              </w:rPr>
              <w:t>日</w:t>
            </w:r>
          </w:p>
        </w:tc>
        <w:tc>
          <w:tcPr>
            <w:tcW w:w="666" w:type="pct"/>
            <w:vAlign w:val="center"/>
          </w:tcPr>
          <w:p w14:paraId="7CAA8B7C"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70.38</w:t>
            </w:r>
          </w:p>
        </w:tc>
        <w:tc>
          <w:tcPr>
            <w:tcW w:w="610" w:type="pct"/>
            <w:vAlign w:val="center"/>
          </w:tcPr>
          <w:p w14:paraId="35B62004"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25688.7</w:t>
            </w:r>
          </w:p>
        </w:tc>
        <w:tc>
          <w:tcPr>
            <w:tcW w:w="625" w:type="pct"/>
            <w:vAlign w:val="center"/>
          </w:tcPr>
          <w:p w14:paraId="26F6F89F"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59.823</w:t>
            </w:r>
          </w:p>
        </w:tc>
        <w:tc>
          <w:tcPr>
            <w:tcW w:w="624" w:type="pct"/>
            <w:vAlign w:val="center"/>
          </w:tcPr>
          <w:p w14:paraId="6BACA3F5"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21835.4</w:t>
            </w:r>
          </w:p>
        </w:tc>
      </w:tr>
      <w:tr w:rsidR="0032656C" w:rsidRPr="0032656C" w14:paraId="46CF4F0A" w14:textId="77777777">
        <w:trPr>
          <w:trHeight w:val="340"/>
          <w:jc w:val="center"/>
        </w:trPr>
        <w:tc>
          <w:tcPr>
            <w:tcW w:w="313" w:type="pct"/>
            <w:vAlign w:val="center"/>
          </w:tcPr>
          <w:p w14:paraId="74C4ABF4"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2</w:t>
            </w:r>
          </w:p>
        </w:tc>
        <w:tc>
          <w:tcPr>
            <w:tcW w:w="582" w:type="pct"/>
            <w:vAlign w:val="center"/>
          </w:tcPr>
          <w:p w14:paraId="38059C7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住院用水</w:t>
            </w:r>
          </w:p>
        </w:tc>
        <w:tc>
          <w:tcPr>
            <w:tcW w:w="831" w:type="pct"/>
            <w:vAlign w:val="center"/>
          </w:tcPr>
          <w:p w14:paraId="4A4F44A3"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100L/</w:t>
            </w:r>
            <w:r w:rsidRPr="0032656C">
              <w:rPr>
                <w:rFonts w:hint="eastAsia"/>
                <w:sz w:val="21"/>
                <w:szCs w:val="21"/>
              </w:rPr>
              <w:t>床•日</w:t>
            </w:r>
          </w:p>
        </w:tc>
        <w:tc>
          <w:tcPr>
            <w:tcW w:w="749" w:type="pct"/>
            <w:vAlign w:val="center"/>
          </w:tcPr>
          <w:p w14:paraId="5E08F3C9"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869</w:t>
            </w:r>
            <w:r w:rsidRPr="0032656C">
              <w:rPr>
                <w:rFonts w:hint="eastAsia"/>
                <w:sz w:val="21"/>
                <w:szCs w:val="21"/>
              </w:rPr>
              <w:t>张，</w:t>
            </w:r>
            <w:r w:rsidRPr="0032656C">
              <w:rPr>
                <w:rFonts w:hint="eastAsia"/>
                <w:sz w:val="21"/>
                <w:szCs w:val="21"/>
              </w:rPr>
              <w:t>365</w:t>
            </w:r>
            <w:r w:rsidRPr="0032656C">
              <w:rPr>
                <w:rFonts w:hint="eastAsia"/>
                <w:sz w:val="21"/>
                <w:szCs w:val="21"/>
              </w:rPr>
              <w:t>日</w:t>
            </w:r>
          </w:p>
        </w:tc>
        <w:tc>
          <w:tcPr>
            <w:tcW w:w="666" w:type="pct"/>
            <w:vAlign w:val="center"/>
          </w:tcPr>
          <w:p w14:paraId="187D464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86.9</w:t>
            </w:r>
          </w:p>
        </w:tc>
        <w:tc>
          <w:tcPr>
            <w:tcW w:w="610" w:type="pct"/>
            <w:vAlign w:val="center"/>
          </w:tcPr>
          <w:p w14:paraId="18FEE179"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31718.5</w:t>
            </w:r>
          </w:p>
        </w:tc>
        <w:tc>
          <w:tcPr>
            <w:tcW w:w="625" w:type="pct"/>
            <w:vAlign w:val="center"/>
          </w:tcPr>
          <w:p w14:paraId="051CAF36"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73.865</w:t>
            </w:r>
          </w:p>
        </w:tc>
        <w:tc>
          <w:tcPr>
            <w:tcW w:w="624" w:type="pct"/>
            <w:vAlign w:val="center"/>
          </w:tcPr>
          <w:p w14:paraId="387A4C56"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26960.7</w:t>
            </w:r>
          </w:p>
        </w:tc>
      </w:tr>
      <w:tr w:rsidR="0032656C" w:rsidRPr="0032656C" w14:paraId="69DB4439" w14:textId="77777777">
        <w:trPr>
          <w:trHeight w:val="340"/>
          <w:jc w:val="center"/>
        </w:trPr>
        <w:tc>
          <w:tcPr>
            <w:tcW w:w="313" w:type="pct"/>
            <w:vAlign w:val="center"/>
          </w:tcPr>
          <w:p w14:paraId="1A181DA2"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3</w:t>
            </w:r>
          </w:p>
        </w:tc>
        <w:tc>
          <w:tcPr>
            <w:tcW w:w="582" w:type="pct"/>
            <w:vAlign w:val="center"/>
          </w:tcPr>
          <w:p w14:paraId="2A359204"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检验用水</w:t>
            </w:r>
          </w:p>
        </w:tc>
        <w:tc>
          <w:tcPr>
            <w:tcW w:w="831" w:type="pct"/>
            <w:vAlign w:val="center"/>
          </w:tcPr>
          <w:p w14:paraId="642F65D6"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3.5m</w:t>
            </w:r>
            <w:r w:rsidRPr="0032656C">
              <w:rPr>
                <w:rFonts w:hint="eastAsia"/>
                <w:sz w:val="21"/>
                <w:szCs w:val="21"/>
                <w:vertAlign w:val="superscript"/>
              </w:rPr>
              <w:t>3</w:t>
            </w:r>
            <w:r w:rsidRPr="0032656C">
              <w:rPr>
                <w:rFonts w:hint="eastAsia"/>
                <w:sz w:val="21"/>
                <w:szCs w:val="21"/>
              </w:rPr>
              <w:t>/d</w:t>
            </w:r>
          </w:p>
        </w:tc>
        <w:tc>
          <w:tcPr>
            <w:tcW w:w="749" w:type="pct"/>
            <w:vAlign w:val="center"/>
          </w:tcPr>
          <w:p w14:paraId="0962C067"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365d</w:t>
            </w:r>
          </w:p>
        </w:tc>
        <w:tc>
          <w:tcPr>
            <w:tcW w:w="666" w:type="pct"/>
            <w:vAlign w:val="center"/>
          </w:tcPr>
          <w:p w14:paraId="2C7BD3FC"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3.5</w:t>
            </w:r>
          </w:p>
        </w:tc>
        <w:tc>
          <w:tcPr>
            <w:tcW w:w="610" w:type="pct"/>
            <w:vAlign w:val="center"/>
          </w:tcPr>
          <w:p w14:paraId="2580369A"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1277.5</w:t>
            </w:r>
          </w:p>
        </w:tc>
        <w:tc>
          <w:tcPr>
            <w:tcW w:w="625" w:type="pct"/>
            <w:vAlign w:val="center"/>
          </w:tcPr>
          <w:p w14:paraId="42BB736F"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2.975</w:t>
            </w:r>
          </w:p>
        </w:tc>
        <w:tc>
          <w:tcPr>
            <w:tcW w:w="624" w:type="pct"/>
            <w:vAlign w:val="center"/>
          </w:tcPr>
          <w:p w14:paraId="2C4839B9"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1085.9</w:t>
            </w:r>
          </w:p>
        </w:tc>
      </w:tr>
      <w:tr w:rsidR="0032656C" w:rsidRPr="0032656C" w14:paraId="33F3CBB0" w14:textId="77777777">
        <w:trPr>
          <w:trHeight w:val="340"/>
          <w:jc w:val="center"/>
        </w:trPr>
        <w:tc>
          <w:tcPr>
            <w:tcW w:w="313" w:type="pct"/>
            <w:vAlign w:val="center"/>
          </w:tcPr>
          <w:p w14:paraId="1BD52CA1"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w:t>
            </w:r>
          </w:p>
        </w:tc>
        <w:tc>
          <w:tcPr>
            <w:tcW w:w="582" w:type="pct"/>
            <w:vAlign w:val="center"/>
          </w:tcPr>
          <w:p w14:paraId="5C1DE1DF"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职工生活用水</w:t>
            </w:r>
          </w:p>
        </w:tc>
        <w:tc>
          <w:tcPr>
            <w:tcW w:w="831" w:type="pct"/>
            <w:vAlign w:val="center"/>
          </w:tcPr>
          <w:p w14:paraId="016F097F"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80L/</w:t>
            </w:r>
            <w:r w:rsidRPr="0032656C">
              <w:rPr>
                <w:rFonts w:hint="eastAsia"/>
                <w:sz w:val="21"/>
                <w:szCs w:val="21"/>
              </w:rPr>
              <w:t>人·天</w:t>
            </w:r>
          </w:p>
        </w:tc>
        <w:tc>
          <w:tcPr>
            <w:tcW w:w="749" w:type="pct"/>
            <w:vAlign w:val="center"/>
          </w:tcPr>
          <w:p w14:paraId="1BCC0CA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1430</w:t>
            </w:r>
            <w:r w:rsidRPr="0032656C">
              <w:rPr>
                <w:rFonts w:hint="eastAsia"/>
                <w:sz w:val="21"/>
                <w:szCs w:val="21"/>
              </w:rPr>
              <w:t>人，</w:t>
            </w:r>
          </w:p>
          <w:p w14:paraId="7E0F23E2"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365</w:t>
            </w:r>
            <w:r w:rsidRPr="0032656C">
              <w:rPr>
                <w:rFonts w:hint="eastAsia"/>
                <w:sz w:val="21"/>
                <w:szCs w:val="21"/>
              </w:rPr>
              <w:t>天</w:t>
            </w:r>
          </w:p>
        </w:tc>
        <w:tc>
          <w:tcPr>
            <w:tcW w:w="666" w:type="pct"/>
            <w:vAlign w:val="center"/>
          </w:tcPr>
          <w:p w14:paraId="25E0950B"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114.4</w:t>
            </w:r>
          </w:p>
        </w:tc>
        <w:tc>
          <w:tcPr>
            <w:tcW w:w="610" w:type="pct"/>
            <w:vAlign w:val="center"/>
          </w:tcPr>
          <w:p w14:paraId="33C2938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41756</w:t>
            </w:r>
          </w:p>
        </w:tc>
        <w:tc>
          <w:tcPr>
            <w:tcW w:w="625" w:type="pct"/>
            <w:vAlign w:val="center"/>
          </w:tcPr>
          <w:p w14:paraId="4AA15A6F"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97.24</w:t>
            </w:r>
          </w:p>
        </w:tc>
        <w:tc>
          <w:tcPr>
            <w:tcW w:w="624" w:type="pct"/>
            <w:vAlign w:val="center"/>
          </w:tcPr>
          <w:p w14:paraId="2B17325C"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35492.6</w:t>
            </w:r>
          </w:p>
        </w:tc>
      </w:tr>
      <w:tr w:rsidR="0032656C" w:rsidRPr="0032656C" w14:paraId="0C229069" w14:textId="77777777">
        <w:trPr>
          <w:trHeight w:val="340"/>
          <w:jc w:val="center"/>
        </w:trPr>
        <w:tc>
          <w:tcPr>
            <w:tcW w:w="313" w:type="pct"/>
            <w:vAlign w:val="center"/>
          </w:tcPr>
          <w:p w14:paraId="2AD9F7BB"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5</w:t>
            </w:r>
          </w:p>
        </w:tc>
        <w:tc>
          <w:tcPr>
            <w:tcW w:w="582" w:type="pct"/>
            <w:vAlign w:val="center"/>
          </w:tcPr>
          <w:p w14:paraId="07017DC7"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食堂用水</w:t>
            </w:r>
          </w:p>
        </w:tc>
        <w:tc>
          <w:tcPr>
            <w:tcW w:w="831" w:type="pct"/>
            <w:vAlign w:val="center"/>
          </w:tcPr>
          <w:p w14:paraId="5F4301A6"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25l/</w:t>
            </w:r>
            <w:r w:rsidRPr="0032656C">
              <w:rPr>
                <w:rFonts w:hint="eastAsia"/>
                <w:sz w:val="21"/>
                <w:szCs w:val="21"/>
              </w:rPr>
              <w:t>人次·天</w:t>
            </w:r>
          </w:p>
        </w:tc>
        <w:tc>
          <w:tcPr>
            <w:tcW w:w="749" w:type="pct"/>
            <w:vAlign w:val="center"/>
          </w:tcPr>
          <w:p w14:paraId="28A32CA6"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1300</w:t>
            </w:r>
            <w:r w:rsidRPr="0032656C">
              <w:rPr>
                <w:rFonts w:hint="eastAsia"/>
                <w:sz w:val="21"/>
                <w:szCs w:val="21"/>
              </w:rPr>
              <w:t>人次</w:t>
            </w:r>
            <w:r w:rsidRPr="0032656C">
              <w:rPr>
                <w:rFonts w:hint="eastAsia"/>
                <w:sz w:val="21"/>
                <w:szCs w:val="21"/>
              </w:rPr>
              <w:t>/</w:t>
            </w:r>
            <w:r w:rsidRPr="0032656C">
              <w:rPr>
                <w:rFonts w:hint="eastAsia"/>
                <w:sz w:val="21"/>
                <w:szCs w:val="21"/>
              </w:rPr>
              <w:t>天，</w:t>
            </w:r>
            <w:r w:rsidRPr="0032656C">
              <w:rPr>
                <w:rFonts w:hint="eastAsia"/>
                <w:sz w:val="21"/>
                <w:szCs w:val="21"/>
              </w:rPr>
              <w:t>365</w:t>
            </w:r>
            <w:r w:rsidRPr="0032656C">
              <w:rPr>
                <w:rFonts w:hint="eastAsia"/>
                <w:sz w:val="21"/>
                <w:szCs w:val="21"/>
              </w:rPr>
              <w:t>天</w:t>
            </w:r>
          </w:p>
        </w:tc>
        <w:tc>
          <w:tcPr>
            <w:tcW w:w="666" w:type="pct"/>
            <w:vAlign w:val="center"/>
          </w:tcPr>
          <w:p w14:paraId="16F4B30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32.5</w:t>
            </w:r>
          </w:p>
        </w:tc>
        <w:tc>
          <w:tcPr>
            <w:tcW w:w="610" w:type="pct"/>
            <w:vAlign w:val="center"/>
          </w:tcPr>
          <w:p w14:paraId="4483C08C"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11862.5</w:t>
            </w:r>
          </w:p>
        </w:tc>
        <w:tc>
          <w:tcPr>
            <w:tcW w:w="625" w:type="pct"/>
            <w:vAlign w:val="center"/>
          </w:tcPr>
          <w:p w14:paraId="0D7E8185"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27.625</w:t>
            </w:r>
          </w:p>
        </w:tc>
        <w:tc>
          <w:tcPr>
            <w:tcW w:w="624" w:type="pct"/>
            <w:vAlign w:val="center"/>
          </w:tcPr>
          <w:p w14:paraId="493B89C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10083.1</w:t>
            </w:r>
          </w:p>
        </w:tc>
      </w:tr>
      <w:tr w:rsidR="0032656C" w:rsidRPr="0032656C" w14:paraId="4E09F05F" w14:textId="77777777">
        <w:trPr>
          <w:trHeight w:val="340"/>
          <w:jc w:val="center"/>
        </w:trPr>
        <w:tc>
          <w:tcPr>
            <w:tcW w:w="313" w:type="pct"/>
            <w:vAlign w:val="center"/>
          </w:tcPr>
          <w:p w14:paraId="250AC731"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6</w:t>
            </w:r>
          </w:p>
        </w:tc>
        <w:tc>
          <w:tcPr>
            <w:tcW w:w="582" w:type="pct"/>
            <w:vAlign w:val="center"/>
          </w:tcPr>
          <w:p w14:paraId="29885B6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锅炉用水</w:t>
            </w:r>
          </w:p>
        </w:tc>
        <w:tc>
          <w:tcPr>
            <w:tcW w:w="831" w:type="pct"/>
            <w:vAlign w:val="center"/>
          </w:tcPr>
          <w:p w14:paraId="6F262AAB"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4t/h</w:t>
            </w:r>
          </w:p>
        </w:tc>
        <w:tc>
          <w:tcPr>
            <w:tcW w:w="749" w:type="pct"/>
            <w:vAlign w:val="center"/>
          </w:tcPr>
          <w:p w14:paraId="263FD63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10h/d</w:t>
            </w:r>
            <w:r w:rsidRPr="0032656C">
              <w:rPr>
                <w:rFonts w:hint="eastAsia"/>
                <w:sz w:val="21"/>
                <w:szCs w:val="21"/>
              </w:rPr>
              <w:t>，</w:t>
            </w:r>
            <w:r w:rsidRPr="0032656C">
              <w:rPr>
                <w:rFonts w:hint="eastAsia"/>
                <w:sz w:val="21"/>
                <w:szCs w:val="21"/>
              </w:rPr>
              <w:t>3650h/a</w:t>
            </w:r>
          </w:p>
        </w:tc>
        <w:tc>
          <w:tcPr>
            <w:tcW w:w="666" w:type="pct"/>
            <w:vAlign w:val="center"/>
          </w:tcPr>
          <w:p w14:paraId="7A08B0D9"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40</w:t>
            </w:r>
          </w:p>
        </w:tc>
        <w:tc>
          <w:tcPr>
            <w:tcW w:w="610" w:type="pct"/>
            <w:vAlign w:val="center"/>
          </w:tcPr>
          <w:p w14:paraId="3A7564A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14600</w:t>
            </w:r>
          </w:p>
        </w:tc>
        <w:tc>
          <w:tcPr>
            <w:tcW w:w="625" w:type="pct"/>
            <w:vAlign w:val="center"/>
          </w:tcPr>
          <w:p w14:paraId="44A22844"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1.114</w:t>
            </w:r>
          </w:p>
        </w:tc>
        <w:tc>
          <w:tcPr>
            <w:tcW w:w="624" w:type="pct"/>
            <w:vAlign w:val="center"/>
          </w:tcPr>
          <w:p w14:paraId="1BEF7FE3"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406.8</w:t>
            </w:r>
          </w:p>
        </w:tc>
      </w:tr>
      <w:tr w:rsidR="0032656C" w:rsidRPr="0032656C" w14:paraId="00ED3337" w14:textId="77777777">
        <w:trPr>
          <w:trHeight w:val="340"/>
          <w:jc w:val="center"/>
        </w:trPr>
        <w:tc>
          <w:tcPr>
            <w:tcW w:w="313" w:type="pct"/>
            <w:vAlign w:val="center"/>
          </w:tcPr>
          <w:p w14:paraId="6E573C3C"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7</w:t>
            </w:r>
          </w:p>
        </w:tc>
        <w:tc>
          <w:tcPr>
            <w:tcW w:w="582" w:type="pct"/>
            <w:vAlign w:val="center"/>
          </w:tcPr>
          <w:p w14:paraId="23AEADD4"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洗衣房用水</w:t>
            </w:r>
          </w:p>
        </w:tc>
        <w:tc>
          <w:tcPr>
            <w:tcW w:w="831" w:type="pct"/>
            <w:vAlign w:val="center"/>
          </w:tcPr>
          <w:p w14:paraId="7F4F645F"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50m</w:t>
            </w:r>
            <w:r w:rsidRPr="0032656C">
              <w:rPr>
                <w:rFonts w:hint="eastAsia"/>
                <w:sz w:val="21"/>
                <w:szCs w:val="21"/>
                <w:vertAlign w:val="superscript"/>
              </w:rPr>
              <w:t>3</w:t>
            </w:r>
            <w:r w:rsidRPr="0032656C">
              <w:rPr>
                <w:rFonts w:hint="eastAsia"/>
                <w:sz w:val="21"/>
                <w:szCs w:val="21"/>
              </w:rPr>
              <w:t>/d</w:t>
            </w:r>
          </w:p>
        </w:tc>
        <w:tc>
          <w:tcPr>
            <w:tcW w:w="749" w:type="pct"/>
            <w:vAlign w:val="center"/>
          </w:tcPr>
          <w:p w14:paraId="23CA7FDB"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365</w:t>
            </w:r>
            <w:r w:rsidRPr="0032656C">
              <w:rPr>
                <w:rFonts w:hint="eastAsia"/>
                <w:sz w:val="21"/>
                <w:szCs w:val="21"/>
              </w:rPr>
              <w:t>天</w:t>
            </w:r>
          </w:p>
        </w:tc>
        <w:tc>
          <w:tcPr>
            <w:tcW w:w="666" w:type="pct"/>
            <w:vAlign w:val="center"/>
          </w:tcPr>
          <w:p w14:paraId="2A97CB67"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50</w:t>
            </w:r>
          </w:p>
        </w:tc>
        <w:tc>
          <w:tcPr>
            <w:tcW w:w="610" w:type="pct"/>
            <w:vAlign w:val="center"/>
          </w:tcPr>
          <w:p w14:paraId="1C62F5E7"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18250</w:t>
            </w:r>
          </w:p>
        </w:tc>
        <w:tc>
          <w:tcPr>
            <w:tcW w:w="625" w:type="pct"/>
            <w:vAlign w:val="center"/>
          </w:tcPr>
          <w:p w14:paraId="1B805D56"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42.5</w:t>
            </w:r>
          </w:p>
        </w:tc>
        <w:tc>
          <w:tcPr>
            <w:tcW w:w="624" w:type="pct"/>
            <w:vAlign w:val="center"/>
          </w:tcPr>
          <w:p w14:paraId="26896B7C"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15512.5</w:t>
            </w:r>
          </w:p>
        </w:tc>
      </w:tr>
      <w:tr w:rsidR="0032656C" w:rsidRPr="0032656C" w14:paraId="73CC7418" w14:textId="77777777">
        <w:trPr>
          <w:trHeight w:val="340"/>
          <w:jc w:val="center"/>
        </w:trPr>
        <w:tc>
          <w:tcPr>
            <w:tcW w:w="313" w:type="pct"/>
            <w:vAlign w:val="center"/>
          </w:tcPr>
          <w:p w14:paraId="26D27D2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9</w:t>
            </w:r>
          </w:p>
        </w:tc>
        <w:tc>
          <w:tcPr>
            <w:tcW w:w="582" w:type="pct"/>
            <w:vAlign w:val="center"/>
          </w:tcPr>
          <w:p w14:paraId="74190A07"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绿化用水</w:t>
            </w:r>
          </w:p>
        </w:tc>
        <w:tc>
          <w:tcPr>
            <w:tcW w:w="831" w:type="pct"/>
            <w:vAlign w:val="center"/>
          </w:tcPr>
          <w:p w14:paraId="7FA29C59"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700</w:t>
            </w:r>
            <w:r w:rsidRPr="0032656C">
              <w:rPr>
                <w:rFonts w:hint="eastAsia"/>
                <w:sz w:val="21"/>
                <w:szCs w:val="21"/>
              </w:rPr>
              <w:t>立方米</w:t>
            </w:r>
            <w:r w:rsidRPr="0032656C">
              <w:rPr>
                <w:rFonts w:hint="eastAsia"/>
                <w:sz w:val="21"/>
                <w:szCs w:val="21"/>
              </w:rPr>
              <w:t>/</w:t>
            </w:r>
            <w:r w:rsidRPr="0032656C">
              <w:rPr>
                <w:rFonts w:hint="eastAsia"/>
                <w:sz w:val="21"/>
                <w:szCs w:val="21"/>
              </w:rPr>
              <w:t>亩•年</w:t>
            </w:r>
          </w:p>
        </w:tc>
        <w:tc>
          <w:tcPr>
            <w:tcW w:w="749" w:type="pct"/>
            <w:vAlign w:val="center"/>
          </w:tcPr>
          <w:p w14:paraId="1C54F6D9"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14.14</w:t>
            </w:r>
            <w:r w:rsidRPr="0032656C">
              <w:rPr>
                <w:rFonts w:hint="eastAsia"/>
                <w:sz w:val="21"/>
                <w:szCs w:val="21"/>
              </w:rPr>
              <w:t>亩</w:t>
            </w:r>
          </w:p>
        </w:tc>
        <w:tc>
          <w:tcPr>
            <w:tcW w:w="666" w:type="pct"/>
            <w:vAlign w:val="center"/>
          </w:tcPr>
          <w:p w14:paraId="028EA7B2"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27.117</w:t>
            </w:r>
          </w:p>
        </w:tc>
        <w:tc>
          <w:tcPr>
            <w:tcW w:w="610" w:type="pct"/>
            <w:vAlign w:val="center"/>
          </w:tcPr>
          <w:p w14:paraId="35C4085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9898</w:t>
            </w:r>
          </w:p>
        </w:tc>
        <w:tc>
          <w:tcPr>
            <w:tcW w:w="625" w:type="pct"/>
            <w:vAlign w:val="center"/>
          </w:tcPr>
          <w:p w14:paraId="3C81DA8A"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0</w:t>
            </w:r>
          </w:p>
        </w:tc>
        <w:tc>
          <w:tcPr>
            <w:tcW w:w="624" w:type="pct"/>
            <w:vAlign w:val="center"/>
          </w:tcPr>
          <w:p w14:paraId="5CA9A93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0</w:t>
            </w:r>
          </w:p>
        </w:tc>
      </w:tr>
      <w:tr w:rsidR="0032656C" w:rsidRPr="0032656C" w14:paraId="37176A81" w14:textId="77777777">
        <w:trPr>
          <w:trHeight w:val="340"/>
          <w:jc w:val="center"/>
        </w:trPr>
        <w:tc>
          <w:tcPr>
            <w:tcW w:w="313" w:type="pct"/>
            <w:vAlign w:val="center"/>
          </w:tcPr>
          <w:p w14:paraId="058EBEE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9</w:t>
            </w:r>
          </w:p>
        </w:tc>
        <w:tc>
          <w:tcPr>
            <w:tcW w:w="582" w:type="pct"/>
            <w:vAlign w:val="center"/>
          </w:tcPr>
          <w:p w14:paraId="503D381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消防等未预见水</w:t>
            </w:r>
          </w:p>
        </w:tc>
        <w:tc>
          <w:tcPr>
            <w:tcW w:w="831" w:type="pct"/>
            <w:vAlign w:val="center"/>
          </w:tcPr>
          <w:p w14:paraId="579EBF33"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上述用水量的</w:t>
            </w:r>
            <w:r w:rsidRPr="0032656C">
              <w:rPr>
                <w:rFonts w:hint="eastAsia"/>
                <w:sz w:val="21"/>
                <w:szCs w:val="21"/>
              </w:rPr>
              <w:t>10%</w:t>
            </w:r>
          </w:p>
        </w:tc>
        <w:tc>
          <w:tcPr>
            <w:tcW w:w="749" w:type="pct"/>
            <w:vAlign w:val="center"/>
          </w:tcPr>
          <w:p w14:paraId="0019DB6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w:t>
            </w:r>
          </w:p>
        </w:tc>
        <w:tc>
          <w:tcPr>
            <w:tcW w:w="666" w:type="pct"/>
            <w:vAlign w:val="center"/>
          </w:tcPr>
          <w:p w14:paraId="7B01AF2A"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42.48</w:t>
            </w:r>
          </w:p>
        </w:tc>
        <w:tc>
          <w:tcPr>
            <w:tcW w:w="610" w:type="pct"/>
            <w:vAlign w:val="center"/>
          </w:tcPr>
          <w:p w14:paraId="0AA9CE6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15505.1</w:t>
            </w:r>
          </w:p>
        </w:tc>
        <w:tc>
          <w:tcPr>
            <w:tcW w:w="625" w:type="pct"/>
            <w:vAlign w:val="center"/>
          </w:tcPr>
          <w:p w14:paraId="2F610FE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0</w:t>
            </w:r>
          </w:p>
        </w:tc>
        <w:tc>
          <w:tcPr>
            <w:tcW w:w="624" w:type="pct"/>
            <w:vAlign w:val="center"/>
          </w:tcPr>
          <w:p w14:paraId="39ACD941"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0</w:t>
            </w:r>
          </w:p>
        </w:tc>
      </w:tr>
      <w:tr w:rsidR="0032656C" w:rsidRPr="0032656C" w14:paraId="47BC65EC" w14:textId="77777777">
        <w:trPr>
          <w:trHeight w:val="340"/>
          <w:jc w:val="center"/>
        </w:trPr>
        <w:tc>
          <w:tcPr>
            <w:tcW w:w="313" w:type="pct"/>
            <w:vAlign w:val="center"/>
          </w:tcPr>
          <w:p w14:paraId="185DB32D"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10</w:t>
            </w:r>
          </w:p>
        </w:tc>
        <w:tc>
          <w:tcPr>
            <w:tcW w:w="2162" w:type="pct"/>
            <w:gridSpan w:val="3"/>
            <w:vAlign w:val="center"/>
          </w:tcPr>
          <w:p w14:paraId="5DAF96CB"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合计</w:t>
            </w:r>
          </w:p>
        </w:tc>
        <w:tc>
          <w:tcPr>
            <w:tcW w:w="666" w:type="pct"/>
            <w:vAlign w:val="center"/>
          </w:tcPr>
          <w:p w14:paraId="3438D498"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467.277</w:t>
            </w:r>
          </w:p>
        </w:tc>
        <w:tc>
          <w:tcPr>
            <w:tcW w:w="610" w:type="pct"/>
            <w:vAlign w:val="center"/>
          </w:tcPr>
          <w:p w14:paraId="0340A5D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170556.3</w:t>
            </w:r>
          </w:p>
        </w:tc>
        <w:tc>
          <w:tcPr>
            <w:tcW w:w="625" w:type="pct"/>
            <w:vAlign w:val="center"/>
          </w:tcPr>
          <w:p w14:paraId="6225C0D3"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305.142</w:t>
            </w:r>
          </w:p>
        </w:tc>
        <w:tc>
          <w:tcPr>
            <w:tcW w:w="624" w:type="pct"/>
            <w:vAlign w:val="center"/>
          </w:tcPr>
          <w:p w14:paraId="5D635B8F"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111377</w:t>
            </w:r>
          </w:p>
        </w:tc>
      </w:tr>
    </w:tbl>
    <w:p w14:paraId="219EFAEF" w14:textId="0A1D0A31" w:rsidR="00D240C0" w:rsidRPr="0032656C" w:rsidRDefault="00B22695">
      <w:pPr>
        <w:ind w:firstLine="480"/>
      </w:pPr>
      <w:r w:rsidRPr="0032656C">
        <w:rPr>
          <w:rFonts w:hint="eastAsia"/>
        </w:rPr>
        <w:t>本项目水平衡图见图</w:t>
      </w:r>
      <w:r w:rsidRPr="0032656C">
        <w:rPr>
          <w:rFonts w:hint="eastAsia"/>
        </w:rPr>
        <w:t>3.3-</w:t>
      </w:r>
      <w:r w:rsidR="009D6E1A" w:rsidRPr="0032656C">
        <w:t>2</w:t>
      </w:r>
      <w:r w:rsidRPr="0032656C">
        <w:rPr>
          <w:rFonts w:hint="eastAsia"/>
        </w:rPr>
        <w:t>所示。</w:t>
      </w:r>
    </w:p>
    <w:p w14:paraId="46390327" w14:textId="77777777" w:rsidR="009D6E1A" w:rsidRPr="0032656C" w:rsidRDefault="009D6E1A" w:rsidP="009D6E1A">
      <w:pPr>
        <w:ind w:firstLine="480"/>
      </w:pPr>
      <w:r w:rsidRPr="0032656C">
        <w:rPr>
          <w:rFonts w:hint="eastAsia"/>
        </w:rPr>
        <w:t>（二）废水污染分析</w:t>
      </w:r>
    </w:p>
    <w:p w14:paraId="143AD406" w14:textId="77777777" w:rsidR="009D6E1A" w:rsidRPr="0032656C" w:rsidRDefault="009D6E1A" w:rsidP="009D6E1A">
      <w:pPr>
        <w:ind w:firstLine="480"/>
      </w:pPr>
      <w:r w:rsidRPr="0032656C">
        <w:rPr>
          <w:rFonts w:hint="eastAsia"/>
        </w:rPr>
        <w:t>项目区排水采用雨、污分流制，院内雨水和广场道路冲刷水采用地面自然漫流方式，通过路边汇水口排入雨水管道，就近排入市政雨水管网。</w:t>
      </w:r>
    </w:p>
    <w:p w14:paraId="2FE4B064" w14:textId="40D75DFC" w:rsidR="009D6E1A" w:rsidRPr="0032656C" w:rsidRDefault="009D6E1A" w:rsidP="009D6E1A">
      <w:pPr>
        <w:ind w:firstLine="480"/>
      </w:pPr>
      <w:r w:rsidRPr="0032656C">
        <w:rPr>
          <w:rFonts w:hint="eastAsia"/>
        </w:rPr>
        <w:t>检验科、病理科等检验过程中产生的废水经酸碱调节、紫外线杀局消毒之后排入医院内污水处理站进行处理；门诊废水、住院废水、职工生活废水和锅炉废水等通过污水管网排入医院内污水处理站进行处理；食堂废水经经隔油池处理后排入医院内污水处理站处理。本项目污水处理站工艺流程见图</w:t>
      </w:r>
      <w:r w:rsidRPr="0032656C">
        <w:rPr>
          <w:rFonts w:hint="eastAsia"/>
        </w:rPr>
        <w:t>3.3-</w:t>
      </w:r>
      <w:r w:rsidRPr="0032656C">
        <w:t>1</w:t>
      </w:r>
      <w:r w:rsidRPr="0032656C">
        <w:rPr>
          <w:rFonts w:hint="eastAsia"/>
        </w:rPr>
        <w:t>所示。</w:t>
      </w:r>
    </w:p>
    <w:p w14:paraId="734FA75E" w14:textId="77777777" w:rsidR="009D6E1A" w:rsidRPr="0032656C" w:rsidRDefault="009D6E1A" w:rsidP="009D6E1A">
      <w:pPr>
        <w:pStyle w:val="a3"/>
      </w:pPr>
      <w:r w:rsidRPr="0032656C">
        <w:object w:dxaOrig="8296" w:dyaOrig="2063" w14:anchorId="5A2E888A">
          <v:shape id="_x0000_i1029" type="#_x0000_t75" style="width:415.15pt;height:102.75pt" o:ole="">
            <v:imagedata r:id="rId38" o:title=""/>
          </v:shape>
          <o:OLEObject Type="Embed" ProgID="Visio.Drawing.11" ShapeID="_x0000_i1029" DrawAspect="Content" ObjectID="_1716989796" r:id="rId39"/>
        </w:object>
      </w:r>
    </w:p>
    <w:p w14:paraId="51D4C672" w14:textId="4ADB7DA8" w:rsidR="009D6E1A" w:rsidRPr="0032656C" w:rsidRDefault="009D6E1A" w:rsidP="009D6E1A">
      <w:pPr>
        <w:pStyle w:val="a3"/>
      </w:pPr>
      <w:r w:rsidRPr="0032656C">
        <w:rPr>
          <w:rFonts w:hint="eastAsia"/>
        </w:rPr>
        <w:t>图</w:t>
      </w:r>
      <w:r w:rsidRPr="0032656C">
        <w:rPr>
          <w:rFonts w:hint="eastAsia"/>
        </w:rPr>
        <w:t>3.3-</w:t>
      </w:r>
      <w:r w:rsidRPr="0032656C">
        <w:t>1</w:t>
      </w:r>
      <w:r w:rsidRPr="0032656C">
        <w:rPr>
          <w:rFonts w:hint="eastAsia"/>
        </w:rPr>
        <w:t xml:space="preserve">  </w:t>
      </w:r>
      <w:r w:rsidRPr="0032656C">
        <w:rPr>
          <w:rFonts w:hint="eastAsia"/>
        </w:rPr>
        <w:t>污水处理站工艺流程图</w:t>
      </w:r>
    </w:p>
    <w:p w14:paraId="6B0D6163" w14:textId="68C005AD" w:rsidR="00D240C0" w:rsidRPr="0032656C" w:rsidRDefault="009D6E1A">
      <w:pPr>
        <w:pStyle w:val="a3"/>
      </w:pPr>
      <w:r w:rsidRPr="0032656C">
        <w:object w:dxaOrig="6867" w:dyaOrig="10531" w14:anchorId="1625E483">
          <v:shape id="_x0000_i1030" type="#_x0000_t75" style="width:401.25pt;height:615pt" o:ole="">
            <v:imagedata r:id="rId40" o:title=""/>
          </v:shape>
          <o:OLEObject Type="Embed" ProgID="Visio.Drawing.11" ShapeID="_x0000_i1030" DrawAspect="Content" ObjectID="_1716989797" r:id="rId41"/>
        </w:object>
      </w:r>
    </w:p>
    <w:p w14:paraId="7B5E0680" w14:textId="2F7B26F7" w:rsidR="00D240C0" w:rsidRPr="0032656C" w:rsidRDefault="00B22695">
      <w:pPr>
        <w:pStyle w:val="a3"/>
      </w:pPr>
      <w:r w:rsidRPr="0032656C">
        <w:rPr>
          <w:rFonts w:hint="eastAsia"/>
        </w:rPr>
        <w:t>图</w:t>
      </w:r>
      <w:r w:rsidRPr="0032656C">
        <w:rPr>
          <w:rFonts w:hint="eastAsia"/>
        </w:rPr>
        <w:t>3.3-</w:t>
      </w:r>
      <w:r w:rsidR="009D6E1A" w:rsidRPr="0032656C">
        <w:t>2</w:t>
      </w:r>
      <w:r w:rsidRPr="0032656C">
        <w:rPr>
          <w:rFonts w:hint="eastAsia"/>
        </w:rPr>
        <w:t xml:space="preserve">  </w:t>
      </w:r>
      <w:r w:rsidRPr="0032656C">
        <w:rPr>
          <w:rFonts w:hint="eastAsia"/>
        </w:rPr>
        <w:t>水平衡图</w:t>
      </w:r>
    </w:p>
    <w:p w14:paraId="612C604C" w14:textId="77777777" w:rsidR="00D240C0" w:rsidRPr="0032656C" w:rsidRDefault="00B22695">
      <w:pPr>
        <w:ind w:firstLine="480"/>
      </w:pPr>
      <w:r w:rsidRPr="0032656C">
        <w:rPr>
          <w:rFonts w:hint="eastAsia"/>
        </w:rPr>
        <w:t>（二）废水污染分析</w:t>
      </w:r>
    </w:p>
    <w:p w14:paraId="14342E4F" w14:textId="77777777" w:rsidR="00D240C0" w:rsidRPr="0032656C" w:rsidRDefault="00B22695">
      <w:pPr>
        <w:ind w:firstLine="480"/>
      </w:pPr>
      <w:r w:rsidRPr="0032656C">
        <w:rPr>
          <w:rFonts w:hint="eastAsia"/>
        </w:rPr>
        <w:lastRenderedPageBreak/>
        <w:t>由于医院污水来源及成分复杂，受到粪便、传染性细菌和病毒等病原性微生物污染，含油大量的病原体——病菌、病毒和寄生虫卵等；同时含有消毒剂、药剂、试剂等多种化学物质，污染因子主要为</w:t>
      </w:r>
      <w:r w:rsidRPr="0032656C">
        <w:rPr>
          <w:rFonts w:hint="eastAsia"/>
        </w:rPr>
        <w:t>COD</w:t>
      </w:r>
      <w:r w:rsidRPr="0032656C">
        <w:rPr>
          <w:rFonts w:hint="eastAsia"/>
        </w:rPr>
        <w:t>、</w:t>
      </w:r>
      <w:r w:rsidRPr="0032656C">
        <w:rPr>
          <w:rFonts w:hint="eastAsia"/>
        </w:rPr>
        <w:t>BOD</w:t>
      </w:r>
      <w:r w:rsidRPr="0032656C">
        <w:rPr>
          <w:rFonts w:hint="eastAsia"/>
          <w:vertAlign w:val="subscript"/>
        </w:rPr>
        <w:t>5</w:t>
      </w:r>
      <w:r w:rsidRPr="0032656C">
        <w:rPr>
          <w:rFonts w:hint="eastAsia"/>
        </w:rPr>
        <w:t>、粪大肠菌群等，具有空间污染、急性传染和潜伏性传染等特征，不经有效处理会成为一条疫病扩散的重要途径和严重污染环境。</w:t>
      </w:r>
    </w:p>
    <w:p w14:paraId="30E1408D" w14:textId="77777777" w:rsidR="00D240C0" w:rsidRPr="0032656C" w:rsidRDefault="00B22695">
      <w:pPr>
        <w:ind w:firstLine="480"/>
      </w:pPr>
      <w:r w:rsidRPr="0032656C">
        <w:rPr>
          <w:rFonts w:hint="eastAsia"/>
        </w:rPr>
        <w:t>根据分析，本项目医疗废水主要包括常规医疗废水：门诊、病房、手术室、洗衣房、检验科、病理科等；特殊医疗废水：实验室、检验科、病理科等；</w:t>
      </w:r>
    </w:p>
    <w:p w14:paraId="4C762F5F" w14:textId="77777777" w:rsidR="00D240C0" w:rsidRPr="0032656C" w:rsidRDefault="00B22695">
      <w:pPr>
        <w:ind w:firstLine="480"/>
      </w:pPr>
      <w:r w:rsidRPr="0032656C">
        <w:rPr>
          <w:rFonts w:hint="eastAsia"/>
        </w:rPr>
        <w:t>（</w:t>
      </w:r>
      <w:r w:rsidRPr="0032656C">
        <w:rPr>
          <w:rFonts w:hint="eastAsia"/>
        </w:rPr>
        <w:t>1</w:t>
      </w:r>
      <w:r w:rsidRPr="0032656C">
        <w:rPr>
          <w:rFonts w:hint="eastAsia"/>
        </w:rPr>
        <w:t>）常规医疗废水：</w:t>
      </w:r>
    </w:p>
    <w:p w14:paraId="6D043AA8" w14:textId="77777777" w:rsidR="00D240C0" w:rsidRPr="0032656C" w:rsidRDefault="00B22695">
      <w:pPr>
        <w:ind w:firstLine="480"/>
      </w:pPr>
      <w:r w:rsidRPr="0032656C">
        <w:rPr>
          <w:rFonts w:hint="eastAsia"/>
        </w:rPr>
        <w:t>项目医院排放含病原体污水的主要部门有：检验室、病房、手术室、诊疗室等。通过对部分医院废水的调研，医院废水水质特征是：</w:t>
      </w:r>
    </w:p>
    <w:p w14:paraId="564B357E" w14:textId="77777777" w:rsidR="00D240C0" w:rsidRPr="0032656C" w:rsidRDefault="00B22695">
      <w:pPr>
        <w:ind w:firstLine="480"/>
      </w:pPr>
      <w:r w:rsidRPr="0032656C">
        <w:rPr>
          <w:rFonts w:hint="eastAsia"/>
        </w:rPr>
        <w:t>A</w:t>
      </w:r>
      <w:r w:rsidRPr="0032656C">
        <w:rPr>
          <w:rFonts w:hint="eastAsia"/>
        </w:rPr>
        <w:t>：含有大量的病原体——病菌、病毒和寄生虫卵等。</w:t>
      </w:r>
    </w:p>
    <w:p w14:paraId="1E50035C" w14:textId="77777777" w:rsidR="00D240C0" w:rsidRPr="0032656C" w:rsidRDefault="00B22695">
      <w:pPr>
        <w:ind w:firstLine="480"/>
      </w:pPr>
      <w:r w:rsidRPr="0032656C">
        <w:rPr>
          <w:rFonts w:hint="eastAsia"/>
        </w:rPr>
        <w:t>B</w:t>
      </w:r>
      <w:r w:rsidRPr="0032656C">
        <w:rPr>
          <w:rFonts w:hint="eastAsia"/>
        </w:rPr>
        <w:t>：含有消毒剂、药剂、试剂等多种化学物质。污染因子主要表现在</w:t>
      </w:r>
      <w:r w:rsidRPr="0032656C">
        <w:rPr>
          <w:rFonts w:hint="eastAsia"/>
        </w:rPr>
        <w:t>COD</w:t>
      </w:r>
      <w:r w:rsidRPr="0032656C">
        <w:rPr>
          <w:rFonts w:hint="eastAsia"/>
        </w:rPr>
        <w:t>、</w:t>
      </w:r>
      <w:r w:rsidRPr="0032656C">
        <w:rPr>
          <w:rFonts w:hint="eastAsia"/>
        </w:rPr>
        <w:t>BOD</w:t>
      </w:r>
      <w:r w:rsidRPr="0032656C">
        <w:rPr>
          <w:rFonts w:hint="eastAsia"/>
          <w:vertAlign w:val="subscript"/>
        </w:rPr>
        <w:t>5</w:t>
      </w:r>
      <w:r w:rsidRPr="0032656C">
        <w:rPr>
          <w:rFonts w:hint="eastAsia"/>
        </w:rPr>
        <w:t>、</w:t>
      </w:r>
      <w:r w:rsidRPr="0032656C">
        <w:rPr>
          <w:rFonts w:hint="eastAsia"/>
        </w:rPr>
        <w:t>SS</w:t>
      </w:r>
      <w:r w:rsidRPr="0032656C">
        <w:rPr>
          <w:rFonts w:hint="eastAsia"/>
        </w:rPr>
        <w:t>、氨氮、动植物油、阴离子表面活性剂等。</w:t>
      </w:r>
    </w:p>
    <w:p w14:paraId="7E9D9910" w14:textId="77777777" w:rsidR="00D240C0" w:rsidRPr="0032656C" w:rsidRDefault="00B22695">
      <w:pPr>
        <w:ind w:firstLine="480"/>
      </w:pPr>
      <w:r w:rsidRPr="0032656C">
        <w:rPr>
          <w:rFonts w:hint="eastAsia"/>
        </w:rPr>
        <w:t>（</w:t>
      </w:r>
      <w:r w:rsidRPr="0032656C">
        <w:rPr>
          <w:rFonts w:hint="eastAsia"/>
        </w:rPr>
        <w:t>2</w:t>
      </w:r>
      <w:r w:rsidRPr="0032656C">
        <w:rPr>
          <w:rFonts w:hint="eastAsia"/>
        </w:rPr>
        <w:t>）特殊性质废水：</w:t>
      </w:r>
    </w:p>
    <w:p w14:paraId="7F06074D" w14:textId="77777777" w:rsidR="00D240C0" w:rsidRPr="0032656C" w:rsidRDefault="00B22695">
      <w:pPr>
        <w:ind w:firstLine="480"/>
      </w:pPr>
      <w:r w:rsidRPr="0032656C">
        <w:rPr>
          <w:rFonts w:hint="eastAsia"/>
        </w:rPr>
        <w:t>医院运行过程中的特殊废水一般包括酸性废水、含氰废水、含汞废水、含铬废水、洗印废水、放射性废水。</w:t>
      </w:r>
    </w:p>
    <w:p w14:paraId="255304FE" w14:textId="77777777" w:rsidR="00D240C0" w:rsidRPr="0032656C" w:rsidRDefault="00B22695">
      <w:pPr>
        <w:ind w:firstLine="480"/>
      </w:pPr>
      <w:r w:rsidRPr="0032656C">
        <w:rPr>
          <w:rFonts w:hint="eastAsia"/>
        </w:rPr>
        <w:t>项目</w:t>
      </w:r>
      <w:r w:rsidRPr="0032656C">
        <w:rPr>
          <w:rFonts w:hint="eastAsia"/>
        </w:rPr>
        <w:t>B</w:t>
      </w:r>
      <w:r w:rsidRPr="0032656C">
        <w:rPr>
          <w:rFonts w:hint="eastAsia"/>
        </w:rPr>
        <w:t>超、心电图、</w:t>
      </w:r>
      <w:r w:rsidRPr="0032656C">
        <w:rPr>
          <w:rFonts w:hint="eastAsia"/>
        </w:rPr>
        <w:t>DR</w:t>
      </w:r>
      <w:r w:rsidRPr="0032656C">
        <w:rPr>
          <w:rFonts w:hint="eastAsia"/>
        </w:rPr>
        <w:t>机成像不再使用传统的照片胶片洗印，而是采用数码成像，无洗印废水产生；根据昌吉州人民医院提供的资料，本项目的特殊医疗废水主要来源于检验科、病理科、核医学科和放射科（核医学科和放射科单独做环境影响评价报告，本次环评不再阐述）。</w:t>
      </w:r>
    </w:p>
    <w:p w14:paraId="7CF34D07" w14:textId="77777777" w:rsidR="00D240C0" w:rsidRPr="0032656C" w:rsidRDefault="00B22695">
      <w:pPr>
        <w:ind w:firstLine="480"/>
      </w:pPr>
      <w:r w:rsidRPr="0032656C">
        <w:rPr>
          <w:rFonts w:hint="eastAsia"/>
        </w:rPr>
        <w:t>（</w:t>
      </w:r>
      <w:r w:rsidRPr="0032656C">
        <w:rPr>
          <w:rFonts w:hint="eastAsia"/>
        </w:rPr>
        <w:t>3</w:t>
      </w:r>
      <w:r w:rsidRPr="0032656C">
        <w:rPr>
          <w:rFonts w:hint="eastAsia"/>
        </w:rPr>
        <w:t>）废水水质</w:t>
      </w:r>
    </w:p>
    <w:p w14:paraId="1CDEEDB2" w14:textId="77777777" w:rsidR="00D240C0" w:rsidRPr="0032656C" w:rsidRDefault="00B22695">
      <w:pPr>
        <w:pStyle w:val="4"/>
        <w:ind w:firstLine="480"/>
      </w:pPr>
      <w:r w:rsidRPr="0032656C">
        <w:rPr>
          <w:rFonts w:hint="eastAsia"/>
        </w:rPr>
        <w:t>参照《医院污水处理工程技术规范》（</w:t>
      </w:r>
      <w:r w:rsidRPr="0032656C">
        <w:rPr>
          <w:rFonts w:hint="eastAsia"/>
        </w:rPr>
        <w:t>HJ2029-2013</w:t>
      </w:r>
      <w:r w:rsidRPr="0032656C">
        <w:rPr>
          <w:rFonts w:hint="eastAsia"/>
        </w:rPr>
        <w:t>），本项目产生的综合废水水质及污染物排放情况见表</w:t>
      </w:r>
      <w:r w:rsidRPr="0032656C">
        <w:rPr>
          <w:rFonts w:hint="eastAsia"/>
        </w:rPr>
        <w:t>3.3-7</w:t>
      </w:r>
      <w:r w:rsidRPr="0032656C">
        <w:rPr>
          <w:rFonts w:hint="eastAsia"/>
        </w:rPr>
        <w:t>所示。</w:t>
      </w:r>
    </w:p>
    <w:p w14:paraId="2F518BB9" w14:textId="77777777" w:rsidR="00D240C0" w:rsidRPr="0032656C" w:rsidRDefault="00B22695">
      <w:pPr>
        <w:pStyle w:val="a3"/>
      </w:pPr>
      <w:r w:rsidRPr="0032656C">
        <w:rPr>
          <w:rFonts w:hint="eastAsia"/>
        </w:rPr>
        <w:t>表</w:t>
      </w:r>
      <w:r w:rsidRPr="0032656C">
        <w:rPr>
          <w:rFonts w:hint="eastAsia"/>
        </w:rPr>
        <w:t xml:space="preserve">3.3-7  </w:t>
      </w:r>
      <w:r w:rsidRPr="0032656C">
        <w:rPr>
          <w:rFonts w:hint="eastAsia"/>
        </w:rPr>
        <w:t>废水污染源源强核算结果及相关参数一览表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1027"/>
        <w:gridCol w:w="856"/>
        <w:gridCol w:w="1235"/>
        <w:gridCol w:w="1097"/>
        <w:gridCol w:w="1158"/>
        <w:gridCol w:w="1209"/>
        <w:gridCol w:w="1033"/>
      </w:tblGrid>
      <w:tr w:rsidR="0032656C" w:rsidRPr="0032656C" w14:paraId="0200F1EE" w14:textId="77777777">
        <w:trPr>
          <w:trHeight w:val="397"/>
          <w:jc w:val="center"/>
        </w:trPr>
        <w:tc>
          <w:tcPr>
            <w:tcW w:w="415" w:type="pct"/>
            <w:vMerge w:val="restart"/>
            <w:vAlign w:val="center"/>
          </w:tcPr>
          <w:p w14:paraId="666A0BAD"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bCs/>
                <w:kern w:val="2"/>
                <w:sz w:val="21"/>
                <w:szCs w:val="21"/>
              </w:rPr>
              <w:t>污染源</w:t>
            </w:r>
          </w:p>
        </w:tc>
        <w:tc>
          <w:tcPr>
            <w:tcW w:w="624" w:type="pct"/>
            <w:vMerge w:val="restart"/>
            <w:vAlign w:val="center"/>
          </w:tcPr>
          <w:p w14:paraId="0D4ED307"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bCs/>
                <w:kern w:val="2"/>
                <w:sz w:val="21"/>
                <w:szCs w:val="21"/>
              </w:rPr>
              <w:t>污染物</w:t>
            </w:r>
          </w:p>
        </w:tc>
        <w:tc>
          <w:tcPr>
            <w:tcW w:w="521" w:type="pct"/>
            <w:vMerge w:val="restart"/>
            <w:vAlign w:val="center"/>
          </w:tcPr>
          <w:p w14:paraId="24026B97"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bCs/>
                <w:kern w:val="2"/>
                <w:sz w:val="21"/>
                <w:szCs w:val="21"/>
              </w:rPr>
              <w:t>核算</w:t>
            </w:r>
          </w:p>
          <w:p w14:paraId="0BE6549A"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bCs/>
                <w:kern w:val="2"/>
                <w:sz w:val="21"/>
                <w:szCs w:val="21"/>
              </w:rPr>
              <w:t>方法</w:t>
            </w:r>
          </w:p>
        </w:tc>
        <w:tc>
          <w:tcPr>
            <w:tcW w:w="1415" w:type="pct"/>
            <w:gridSpan w:val="2"/>
            <w:vAlign w:val="center"/>
          </w:tcPr>
          <w:p w14:paraId="1E485C22"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bCs/>
                <w:kern w:val="2"/>
                <w:sz w:val="21"/>
                <w:szCs w:val="21"/>
              </w:rPr>
              <w:t>污染物产生量</w:t>
            </w:r>
          </w:p>
        </w:tc>
        <w:tc>
          <w:tcPr>
            <w:tcW w:w="665" w:type="pct"/>
            <w:vAlign w:val="center"/>
          </w:tcPr>
          <w:p w14:paraId="59034311"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bCs/>
                <w:kern w:val="2"/>
                <w:sz w:val="21"/>
                <w:szCs w:val="21"/>
              </w:rPr>
              <w:t>治理措施</w:t>
            </w:r>
          </w:p>
        </w:tc>
        <w:tc>
          <w:tcPr>
            <w:tcW w:w="1360" w:type="pct"/>
            <w:gridSpan w:val="2"/>
            <w:vAlign w:val="center"/>
          </w:tcPr>
          <w:p w14:paraId="6D30BE49"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bCs/>
                <w:kern w:val="2"/>
                <w:sz w:val="21"/>
                <w:szCs w:val="21"/>
              </w:rPr>
              <w:t>污染物排放量</w:t>
            </w:r>
          </w:p>
        </w:tc>
      </w:tr>
      <w:tr w:rsidR="0032656C" w:rsidRPr="0032656C" w14:paraId="7D73BB4A" w14:textId="77777777">
        <w:trPr>
          <w:trHeight w:val="88"/>
          <w:jc w:val="center"/>
        </w:trPr>
        <w:tc>
          <w:tcPr>
            <w:tcW w:w="415" w:type="pct"/>
            <w:vMerge/>
            <w:vAlign w:val="center"/>
          </w:tcPr>
          <w:p w14:paraId="794DF13A" w14:textId="77777777" w:rsidR="00D240C0" w:rsidRPr="0032656C" w:rsidRDefault="00D240C0">
            <w:pPr>
              <w:spacing w:line="240" w:lineRule="auto"/>
              <w:ind w:leftChars="-50" w:left="-120" w:rightChars="-50" w:right="-120" w:firstLineChars="0" w:firstLine="0"/>
              <w:jc w:val="center"/>
              <w:rPr>
                <w:bCs/>
                <w:kern w:val="2"/>
                <w:sz w:val="21"/>
                <w:szCs w:val="21"/>
              </w:rPr>
            </w:pPr>
          </w:p>
        </w:tc>
        <w:tc>
          <w:tcPr>
            <w:tcW w:w="624" w:type="pct"/>
            <w:vMerge/>
            <w:vAlign w:val="center"/>
          </w:tcPr>
          <w:p w14:paraId="3E2C4000" w14:textId="77777777" w:rsidR="00D240C0" w:rsidRPr="0032656C" w:rsidRDefault="00D240C0">
            <w:pPr>
              <w:spacing w:line="240" w:lineRule="auto"/>
              <w:ind w:leftChars="-50" w:left="-120" w:rightChars="-50" w:right="-120" w:firstLineChars="0" w:firstLine="0"/>
              <w:jc w:val="center"/>
              <w:rPr>
                <w:bCs/>
                <w:kern w:val="2"/>
                <w:sz w:val="21"/>
                <w:szCs w:val="21"/>
              </w:rPr>
            </w:pPr>
          </w:p>
        </w:tc>
        <w:tc>
          <w:tcPr>
            <w:tcW w:w="521" w:type="pct"/>
            <w:vMerge/>
            <w:vAlign w:val="center"/>
          </w:tcPr>
          <w:p w14:paraId="42A00935" w14:textId="77777777" w:rsidR="00D240C0" w:rsidRPr="0032656C" w:rsidRDefault="00D240C0">
            <w:pPr>
              <w:spacing w:line="240" w:lineRule="auto"/>
              <w:ind w:leftChars="-50" w:left="-120" w:rightChars="-50" w:right="-120" w:firstLineChars="0" w:firstLine="0"/>
              <w:jc w:val="center"/>
              <w:rPr>
                <w:bCs/>
                <w:kern w:val="2"/>
                <w:sz w:val="21"/>
                <w:szCs w:val="21"/>
              </w:rPr>
            </w:pPr>
          </w:p>
        </w:tc>
        <w:tc>
          <w:tcPr>
            <w:tcW w:w="749" w:type="pct"/>
            <w:vAlign w:val="center"/>
          </w:tcPr>
          <w:p w14:paraId="108DFB7E"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bCs/>
                <w:kern w:val="2"/>
                <w:sz w:val="21"/>
                <w:szCs w:val="21"/>
              </w:rPr>
              <w:t>产生浓度</w:t>
            </w:r>
          </w:p>
          <w:p w14:paraId="31F5BDF5"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rFonts w:hint="eastAsia"/>
                <w:bCs/>
                <w:kern w:val="2"/>
                <w:sz w:val="21"/>
                <w:szCs w:val="21"/>
              </w:rPr>
              <w:t>（</w:t>
            </w:r>
            <w:r w:rsidRPr="0032656C">
              <w:rPr>
                <w:bCs/>
                <w:kern w:val="2"/>
                <w:sz w:val="21"/>
                <w:szCs w:val="21"/>
              </w:rPr>
              <w:t>mg/L</w:t>
            </w:r>
            <w:r w:rsidRPr="0032656C">
              <w:rPr>
                <w:rFonts w:hint="eastAsia"/>
                <w:bCs/>
                <w:kern w:val="2"/>
                <w:sz w:val="21"/>
                <w:szCs w:val="21"/>
              </w:rPr>
              <w:t>）</w:t>
            </w:r>
          </w:p>
        </w:tc>
        <w:tc>
          <w:tcPr>
            <w:tcW w:w="666" w:type="pct"/>
            <w:vAlign w:val="center"/>
          </w:tcPr>
          <w:p w14:paraId="3B8527C9"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bCs/>
                <w:kern w:val="2"/>
                <w:sz w:val="21"/>
                <w:szCs w:val="21"/>
              </w:rPr>
              <w:t>产生量</w:t>
            </w:r>
          </w:p>
          <w:p w14:paraId="7E54244E"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bCs/>
                <w:kern w:val="2"/>
                <w:sz w:val="21"/>
                <w:szCs w:val="21"/>
              </w:rPr>
              <w:t>（</w:t>
            </w:r>
            <w:r w:rsidRPr="0032656C">
              <w:rPr>
                <w:bCs/>
                <w:kern w:val="2"/>
                <w:sz w:val="21"/>
                <w:szCs w:val="21"/>
              </w:rPr>
              <w:t>t/a</w:t>
            </w:r>
            <w:r w:rsidRPr="0032656C">
              <w:rPr>
                <w:bCs/>
                <w:kern w:val="2"/>
                <w:sz w:val="21"/>
                <w:szCs w:val="21"/>
              </w:rPr>
              <w:t>）</w:t>
            </w:r>
          </w:p>
        </w:tc>
        <w:tc>
          <w:tcPr>
            <w:tcW w:w="665" w:type="pct"/>
            <w:vAlign w:val="center"/>
          </w:tcPr>
          <w:p w14:paraId="7D01BFD0"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bCs/>
                <w:kern w:val="2"/>
                <w:sz w:val="21"/>
                <w:szCs w:val="21"/>
              </w:rPr>
              <w:t>效率</w:t>
            </w:r>
          </w:p>
          <w:p w14:paraId="47289BF4"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bCs/>
                <w:kern w:val="2"/>
                <w:sz w:val="21"/>
                <w:szCs w:val="21"/>
              </w:rPr>
              <w:t>（</w:t>
            </w:r>
            <w:r w:rsidRPr="0032656C">
              <w:rPr>
                <w:bCs/>
                <w:kern w:val="2"/>
                <w:sz w:val="21"/>
                <w:szCs w:val="21"/>
              </w:rPr>
              <w:t>%</w:t>
            </w:r>
            <w:r w:rsidRPr="0032656C">
              <w:rPr>
                <w:bCs/>
                <w:kern w:val="2"/>
                <w:sz w:val="21"/>
                <w:szCs w:val="21"/>
              </w:rPr>
              <w:t>）</w:t>
            </w:r>
          </w:p>
        </w:tc>
        <w:tc>
          <w:tcPr>
            <w:tcW w:w="733" w:type="pct"/>
            <w:vAlign w:val="center"/>
          </w:tcPr>
          <w:p w14:paraId="7BF3B02F"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bCs/>
                <w:kern w:val="2"/>
                <w:sz w:val="21"/>
                <w:szCs w:val="21"/>
              </w:rPr>
              <w:t>排放浓度</w:t>
            </w:r>
          </w:p>
          <w:p w14:paraId="4EBB0564"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bCs/>
                <w:kern w:val="2"/>
                <w:sz w:val="21"/>
                <w:szCs w:val="21"/>
              </w:rPr>
              <w:t>（</w:t>
            </w:r>
            <w:r w:rsidRPr="0032656C">
              <w:rPr>
                <w:bCs/>
                <w:kern w:val="2"/>
                <w:sz w:val="21"/>
                <w:szCs w:val="21"/>
              </w:rPr>
              <w:t>mg/L</w:t>
            </w:r>
            <w:r w:rsidRPr="0032656C">
              <w:rPr>
                <w:bCs/>
                <w:kern w:val="2"/>
                <w:sz w:val="21"/>
                <w:szCs w:val="21"/>
              </w:rPr>
              <w:t>）</w:t>
            </w:r>
          </w:p>
        </w:tc>
        <w:tc>
          <w:tcPr>
            <w:tcW w:w="627" w:type="pct"/>
            <w:vAlign w:val="center"/>
          </w:tcPr>
          <w:p w14:paraId="77CAB327"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bCs/>
                <w:kern w:val="2"/>
                <w:sz w:val="21"/>
                <w:szCs w:val="21"/>
              </w:rPr>
              <w:t>排放量</w:t>
            </w:r>
          </w:p>
          <w:p w14:paraId="3647D99A"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bCs/>
                <w:kern w:val="2"/>
                <w:sz w:val="21"/>
                <w:szCs w:val="21"/>
              </w:rPr>
              <w:t>（</w:t>
            </w:r>
            <w:r w:rsidRPr="0032656C">
              <w:rPr>
                <w:bCs/>
                <w:kern w:val="2"/>
                <w:sz w:val="21"/>
                <w:szCs w:val="21"/>
              </w:rPr>
              <w:t>t/a</w:t>
            </w:r>
            <w:r w:rsidRPr="0032656C">
              <w:rPr>
                <w:bCs/>
                <w:kern w:val="2"/>
                <w:sz w:val="21"/>
                <w:szCs w:val="21"/>
              </w:rPr>
              <w:t>）</w:t>
            </w:r>
          </w:p>
        </w:tc>
      </w:tr>
      <w:tr w:rsidR="0032656C" w:rsidRPr="0032656C" w14:paraId="6D71304E" w14:textId="77777777">
        <w:trPr>
          <w:trHeight w:val="397"/>
          <w:jc w:val="center"/>
        </w:trPr>
        <w:tc>
          <w:tcPr>
            <w:tcW w:w="415" w:type="pct"/>
            <w:vMerge w:val="restart"/>
            <w:vAlign w:val="center"/>
          </w:tcPr>
          <w:p w14:paraId="5BE4F79F"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rFonts w:hint="eastAsia"/>
                <w:bCs/>
                <w:kern w:val="2"/>
                <w:sz w:val="21"/>
                <w:szCs w:val="21"/>
              </w:rPr>
              <w:t>综合</w:t>
            </w:r>
          </w:p>
          <w:p w14:paraId="79FC84C5"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rFonts w:hint="eastAsia"/>
                <w:bCs/>
                <w:kern w:val="2"/>
                <w:sz w:val="21"/>
                <w:szCs w:val="21"/>
              </w:rPr>
              <w:t>废水</w:t>
            </w:r>
          </w:p>
        </w:tc>
        <w:tc>
          <w:tcPr>
            <w:tcW w:w="624" w:type="pct"/>
            <w:vAlign w:val="center"/>
          </w:tcPr>
          <w:p w14:paraId="677E7CFD"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bCs/>
                <w:kern w:val="2"/>
                <w:sz w:val="21"/>
                <w:szCs w:val="21"/>
              </w:rPr>
              <w:t>COD</w:t>
            </w:r>
          </w:p>
        </w:tc>
        <w:tc>
          <w:tcPr>
            <w:tcW w:w="521" w:type="pct"/>
            <w:vMerge w:val="restart"/>
            <w:vAlign w:val="center"/>
          </w:tcPr>
          <w:p w14:paraId="7A8DE6D3"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rFonts w:hint="eastAsia"/>
                <w:bCs/>
                <w:kern w:val="2"/>
                <w:sz w:val="21"/>
                <w:szCs w:val="21"/>
              </w:rPr>
              <w:t>资料法</w:t>
            </w:r>
          </w:p>
        </w:tc>
        <w:tc>
          <w:tcPr>
            <w:tcW w:w="749" w:type="pct"/>
            <w:vAlign w:val="center"/>
          </w:tcPr>
          <w:p w14:paraId="30DD2297"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rFonts w:hint="eastAsia"/>
                <w:kern w:val="2"/>
                <w:sz w:val="21"/>
                <w:szCs w:val="21"/>
              </w:rPr>
              <w:t>300</w:t>
            </w:r>
          </w:p>
        </w:tc>
        <w:tc>
          <w:tcPr>
            <w:tcW w:w="666" w:type="pct"/>
            <w:vAlign w:val="center"/>
          </w:tcPr>
          <w:p w14:paraId="2E84D119"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rFonts w:hint="eastAsia"/>
                <w:kern w:val="2"/>
                <w:sz w:val="21"/>
                <w:szCs w:val="21"/>
              </w:rPr>
              <w:t>33.41</w:t>
            </w:r>
          </w:p>
        </w:tc>
        <w:tc>
          <w:tcPr>
            <w:tcW w:w="665" w:type="pct"/>
            <w:vAlign w:val="center"/>
          </w:tcPr>
          <w:p w14:paraId="3856888B"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rFonts w:hint="eastAsia"/>
                <w:kern w:val="2"/>
                <w:sz w:val="21"/>
                <w:szCs w:val="21"/>
              </w:rPr>
              <w:t>76.33</w:t>
            </w:r>
          </w:p>
        </w:tc>
        <w:tc>
          <w:tcPr>
            <w:tcW w:w="733" w:type="pct"/>
            <w:vAlign w:val="center"/>
          </w:tcPr>
          <w:p w14:paraId="6AC11BE1"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rFonts w:hint="eastAsia"/>
                <w:kern w:val="2"/>
                <w:sz w:val="21"/>
                <w:szCs w:val="21"/>
              </w:rPr>
              <w:t>71</w:t>
            </w:r>
          </w:p>
        </w:tc>
        <w:tc>
          <w:tcPr>
            <w:tcW w:w="627" w:type="pct"/>
            <w:vAlign w:val="center"/>
          </w:tcPr>
          <w:p w14:paraId="0D576959"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rFonts w:hint="eastAsia"/>
                <w:kern w:val="2"/>
                <w:sz w:val="21"/>
                <w:szCs w:val="21"/>
              </w:rPr>
              <w:t>7.91</w:t>
            </w:r>
          </w:p>
        </w:tc>
      </w:tr>
      <w:tr w:rsidR="0032656C" w:rsidRPr="0032656C" w14:paraId="713E4279" w14:textId="77777777">
        <w:trPr>
          <w:trHeight w:val="397"/>
          <w:jc w:val="center"/>
        </w:trPr>
        <w:tc>
          <w:tcPr>
            <w:tcW w:w="415" w:type="pct"/>
            <w:vMerge/>
            <w:vAlign w:val="center"/>
          </w:tcPr>
          <w:p w14:paraId="2A570A49" w14:textId="77777777" w:rsidR="00D240C0" w:rsidRPr="0032656C" w:rsidRDefault="00D240C0">
            <w:pPr>
              <w:spacing w:line="240" w:lineRule="auto"/>
              <w:ind w:leftChars="-50" w:left="-120" w:rightChars="-50" w:right="-120" w:firstLineChars="0" w:firstLine="0"/>
              <w:jc w:val="center"/>
              <w:rPr>
                <w:bCs/>
                <w:kern w:val="2"/>
                <w:sz w:val="21"/>
                <w:szCs w:val="21"/>
              </w:rPr>
            </w:pPr>
          </w:p>
        </w:tc>
        <w:tc>
          <w:tcPr>
            <w:tcW w:w="624" w:type="pct"/>
            <w:vAlign w:val="center"/>
          </w:tcPr>
          <w:p w14:paraId="6832665D"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bCs/>
                <w:kern w:val="2"/>
                <w:sz w:val="21"/>
                <w:szCs w:val="21"/>
              </w:rPr>
              <w:t>BOD</w:t>
            </w:r>
            <w:r w:rsidRPr="0032656C">
              <w:rPr>
                <w:bCs/>
                <w:kern w:val="2"/>
                <w:sz w:val="21"/>
                <w:szCs w:val="21"/>
                <w:vertAlign w:val="subscript"/>
              </w:rPr>
              <w:t>5</w:t>
            </w:r>
          </w:p>
        </w:tc>
        <w:tc>
          <w:tcPr>
            <w:tcW w:w="521" w:type="pct"/>
            <w:vMerge/>
            <w:vAlign w:val="center"/>
          </w:tcPr>
          <w:p w14:paraId="708DE170" w14:textId="77777777" w:rsidR="00D240C0" w:rsidRPr="0032656C" w:rsidRDefault="00D240C0">
            <w:pPr>
              <w:spacing w:line="240" w:lineRule="auto"/>
              <w:ind w:leftChars="-50" w:left="-120" w:rightChars="-50" w:right="-120" w:firstLineChars="0" w:firstLine="0"/>
              <w:jc w:val="center"/>
              <w:rPr>
                <w:bCs/>
                <w:kern w:val="2"/>
                <w:sz w:val="21"/>
                <w:szCs w:val="21"/>
              </w:rPr>
            </w:pPr>
          </w:p>
        </w:tc>
        <w:tc>
          <w:tcPr>
            <w:tcW w:w="749" w:type="pct"/>
            <w:vAlign w:val="center"/>
          </w:tcPr>
          <w:p w14:paraId="0E0E75DC"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rFonts w:hint="eastAsia"/>
                <w:kern w:val="2"/>
                <w:sz w:val="21"/>
                <w:szCs w:val="21"/>
              </w:rPr>
              <w:t>150</w:t>
            </w:r>
          </w:p>
        </w:tc>
        <w:tc>
          <w:tcPr>
            <w:tcW w:w="666" w:type="pct"/>
            <w:vAlign w:val="center"/>
          </w:tcPr>
          <w:p w14:paraId="5BCC2940"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rFonts w:hint="eastAsia"/>
                <w:kern w:val="2"/>
                <w:sz w:val="21"/>
                <w:szCs w:val="21"/>
              </w:rPr>
              <w:t>16.71</w:t>
            </w:r>
          </w:p>
        </w:tc>
        <w:tc>
          <w:tcPr>
            <w:tcW w:w="665" w:type="pct"/>
            <w:vAlign w:val="center"/>
          </w:tcPr>
          <w:p w14:paraId="42575C29"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rFonts w:hint="eastAsia"/>
                <w:kern w:val="2"/>
                <w:sz w:val="21"/>
                <w:szCs w:val="21"/>
              </w:rPr>
              <w:t>66.67</w:t>
            </w:r>
          </w:p>
        </w:tc>
        <w:tc>
          <w:tcPr>
            <w:tcW w:w="733" w:type="pct"/>
            <w:vAlign w:val="center"/>
          </w:tcPr>
          <w:p w14:paraId="2C77578E"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rFonts w:hint="eastAsia"/>
                <w:kern w:val="2"/>
                <w:sz w:val="21"/>
                <w:szCs w:val="21"/>
              </w:rPr>
              <w:t>50</w:t>
            </w:r>
          </w:p>
        </w:tc>
        <w:tc>
          <w:tcPr>
            <w:tcW w:w="627" w:type="pct"/>
            <w:vAlign w:val="center"/>
          </w:tcPr>
          <w:p w14:paraId="7966A113"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rFonts w:hint="eastAsia"/>
                <w:kern w:val="2"/>
                <w:sz w:val="21"/>
                <w:szCs w:val="21"/>
              </w:rPr>
              <w:t>5.57</w:t>
            </w:r>
          </w:p>
        </w:tc>
      </w:tr>
      <w:tr w:rsidR="0032656C" w:rsidRPr="0032656C" w14:paraId="72A8560C" w14:textId="77777777">
        <w:trPr>
          <w:trHeight w:val="397"/>
          <w:jc w:val="center"/>
        </w:trPr>
        <w:tc>
          <w:tcPr>
            <w:tcW w:w="415" w:type="pct"/>
            <w:vMerge/>
            <w:vAlign w:val="center"/>
          </w:tcPr>
          <w:p w14:paraId="7C88FD6F" w14:textId="77777777" w:rsidR="00D240C0" w:rsidRPr="0032656C" w:rsidRDefault="00D240C0">
            <w:pPr>
              <w:spacing w:line="240" w:lineRule="auto"/>
              <w:ind w:leftChars="-50" w:left="-120" w:rightChars="-50" w:right="-120" w:firstLineChars="0" w:firstLine="0"/>
              <w:jc w:val="center"/>
              <w:rPr>
                <w:bCs/>
                <w:kern w:val="2"/>
                <w:sz w:val="21"/>
                <w:szCs w:val="21"/>
              </w:rPr>
            </w:pPr>
          </w:p>
        </w:tc>
        <w:tc>
          <w:tcPr>
            <w:tcW w:w="624" w:type="pct"/>
            <w:vAlign w:val="center"/>
          </w:tcPr>
          <w:p w14:paraId="2E6F97AB"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bCs/>
                <w:kern w:val="2"/>
                <w:sz w:val="21"/>
                <w:szCs w:val="21"/>
              </w:rPr>
              <w:t>SS</w:t>
            </w:r>
          </w:p>
        </w:tc>
        <w:tc>
          <w:tcPr>
            <w:tcW w:w="521" w:type="pct"/>
            <w:vMerge/>
            <w:vAlign w:val="center"/>
          </w:tcPr>
          <w:p w14:paraId="0A1A36D8" w14:textId="77777777" w:rsidR="00D240C0" w:rsidRPr="0032656C" w:rsidRDefault="00D240C0">
            <w:pPr>
              <w:spacing w:line="240" w:lineRule="auto"/>
              <w:ind w:leftChars="-50" w:left="-120" w:rightChars="-50" w:right="-120" w:firstLineChars="0" w:firstLine="0"/>
              <w:jc w:val="center"/>
              <w:rPr>
                <w:bCs/>
                <w:kern w:val="2"/>
                <w:sz w:val="21"/>
                <w:szCs w:val="21"/>
              </w:rPr>
            </w:pPr>
          </w:p>
        </w:tc>
        <w:tc>
          <w:tcPr>
            <w:tcW w:w="749" w:type="pct"/>
            <w:vAlign w:val="center"/>
          </w:tcPr>
          <w:p w14:paraId="2AB6A708"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rFonts w:hint="eastAsia"/>
                <w:kern w:val="2"/>
                <w:sz w:val="21"/>
                <w:szCs w:val="21"/>
              </w:rPr>
              <w:t>120</w:t>
            </w:r>
          </w:p>
        </w:tc>
        <w:tc>
          <w:tcPr>
            <w:tcW w:w="666" w:type="pct"/>
            <w:vAlign w:val="center"/>
          </w:tcPr>
          <w:p w14:paraId="3C3297FA"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rFonts w:hint="eastAsia"/>
                <w:kern w:val="2"/>
                <w:sz w:val="21"/>
                <w:szCs w:val="21"/>
              </w:rPr>
              <w:t>13.37</w:t>
            </w:r>
          </w:p>
        </w:tc>
        <w:tc>
          <w:tcPr>
            <w:tcW w:w="665" w:type="pct"/>
            <w:vAlign w:val="center"/>
          </w:tcPr>
          <w:p w14:paraId="7BFD22E4"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rFonts w:hint="eastAsia"/>
                <w:kern w:val="2"/>
                <w:sz w:val="21"/>
                <w:szCs w:val="21"/>
              </w:rPr>
              <w:t>66.67</w:t>
            </w:r>
          </w:p>
        </w:tc>
        <w:tc>
          <w:tcPr>
            <w:tcW w:w="733" w:type="pct"/>
            <w:vAlign w:val="center"/>
          </w:tcPr>
          <w:p w14:paraId="39307333"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rFonts w:hint="eastAsia"/>
                <w:kern w:val="2"/>
                <w:sz w:val="21"/>
                <w:szCs w:val="21"/>
              </w:rPr>
              <w:t>40</w:t>
            </w:r>
          </w:p>
        </w:tc>
        <w:tc>
          <w:tcPr>
            <w:tcW w:w="627" w:type="pct"/>
            <w:vAlign w:val="center"/>
          </w:tcPr>
          <w:p w14:paraId="12C03470"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rFonts w:hint="eastAsia"/>
                <w:kern w:val="2"/>
                <w:sz w:val="21"/>
                <w:szCs w:val="21"/>
              </w:rPr>
              <w:t>4.46</w:t>
            </w:r>
          </w:p>
        </w:tc>
      </w:tr>
      <w:tr w:rsidR="0032656C" w:rsidRPr="0032656C" w14:paraId="20E311EE" w14:textId="77777777">
        <w:trPr>
          <w:trHeight w:val="397"/>
          <w:jc w:val="center"/>
        </w:trPr>
        <w:tc>
          <w:tcPr>
            <w:tcW w:w="415" w:type="pct"/>
            <w:vMerge/>
            <w:vAlign w:val="center"/>
          </w:tcPr>
          <w:p w14:paraId="3EF9EE64" w14:textId="77777777" w:rsidR="00D240C0" w:rsidRPr="0032656C" w:rsidRDefault="00D240C0">
            <w:pPr>
              <w:spacing w:line="240" w:lineRule="auto"/>
              <w:ind w:leftChars="-50" w:left="-120" w:rightChars="-50" w:right="-120" w:firstLineChars="0" w:firstLine="0"/>
              <w:jc w:val="center"/>
              <w:rPr>
                <w:bCs/>
                <w:kern w:val="2"/>
                <w:sz w:val="21"/>
                <w:szCs w:val="21"/>
              </w:rPr>
            </w:pPr>
          </w:p>
        </w:tc>
        <w:tc>
          <w:tcPr>
            <w:tcW w:w="624" w:type="pct"/>
            <w:vAlign w:val="center"/>
          </w:tcPr>
          <w:p w14:paraId="153B38B0"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bCs/>
                <w:kern w:val="2"/>
                <w:sz w:val="21"/>
                <w:szCs w:val="21"/>
              </w:rPr>
              <w:t>NH</w:t>
            </w:r>
            <w:r w:rsidRPr="0032656C">
              <w:rPr>
                <w:bCs/>
                <w:kern w:val="2"/>
                <w:sz w:val="21"/>
                <w:szCs w:val="21"/>
                <w:vertAlign w:val="subscript"/>
              </w:rPr>
              <w:t>3</w:t>
            </w:r>
            <w:r w:rsidRPr="0032656C">
              <w:rPr>
                <w:bCs/>
                <w:kern w:val="2"/>
                <w:sz w:val="21"/>
                <w:szCs w:val="21"/>
              </w:rPr>
              <w:t>-N</w:t>
            </w:r>
          </w:p>
        </w:tc>
        <w:tc>
          <w:tcPr>
            <w:tcW w:w="521" w:type="pct"/>
            <w:vMerge/>
            <w:vAlign w:val="center"/>
          </w:tcPr>
          <w:p w14:paraId="1BFA80EC" w14:textId="77777777" w:rsidR="00D240C0" w:rsidRPr="0032656C" w:rsidRDefault="00D240C0">
            <w:pPr>
              <w:spacing w:line="240" w:lineRule="auto"/>
              <w:ind w:leftChars="-50" w:left="-120" w:rightChars="-50" w:right="-120" w:firstLineChars="0" w:firstLine="0"/>
              <w:jc w:val="center"/>
              <w:rPr>
                <w:bCs/>
                <w:kern w:val="2"/>
                <w:sz w:val="21"/>
                <w:szCs w:val="21"/>
              </w:rPr>
            </w:pPr>
          </w:p>
        </w:tc>
        <w:tc>
          <w:tcPr>
            <w:tcW w:w="749" w:type="pct"/>
            <w:vAlign w:val="center"/>
          </w:tcPr>
          <w:p w14:paraId="74308E0F"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rFonts w:hint="eastAsia"/>
                <w:kern w:val="2"/>
                <w:sz w:val="21"/>
                <w:szCs w:val="21"/>
              </w:rPr>
              <w:t>50</w:t>
            </w:r>
          </w:p>
        </w:tc>
        <w:tc>
          <w:tcPr>
            <w:tcW w:w="666" w:type="pct"/>
            <w:vAlign w:val="center"/>
          </w:tcPr>
          <w:p w14:paraId="05C6DBB9"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rFonts w:hint="eastAsia"/>
                <w:kern w:val="2"/>
                <w:sz w:val="21"/>
                <w:szCs w:val="21"/>
              </w:rPr>
              <w:t>5.57</w:t>
            </w:r>
          </w:p>
        </w:tc>
        <w:tc>
          <w:tcPr>
            <w:tcW w:w="665" w:type="pct"/>
            <w:vAlign w:val="center"/>
          </w:tcPr>
          <w:p w14:paraId="38E80EDD"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rFonts w:hint="eastAsia"/>
                <w:kern w:val="2"/>
                <w:sz w:val="21"/>
                <w:szCs w:val="21"/>
              </w:rPr>
              <w:t>90</w:t>
            </w:r>
          </w:p>
        </w:tc>
        <w:tc>
          <w:tcPr>
            <w:tcW w:w="733" w:type="pct"/>
            <w:vAlign w:val="center"/>
          </w:tcPr>
          <w:p w14:paraId="398F1924"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rFonts w:hint="eastAsia"/>
                <w:kern w:val="2"/>
                <w:sz w:val="21"/>
                <w:szCs w:val="21"/>
              </w:rPr>
              <w:t>5</w:t>
            </w:r>
          </w:p>
        </w:tc>
        <w:tc>
          <w:tcPr>
            <w:tcW w:w="627" w:type="pct"/>
            <w:vAlign w:val="center"/>
          </w:tcPr>
          <w:p w14:paraId="41C44049"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rFonts w:hint="eastAsia"/>
                <w:kern w:val="2"/>
                <w:sz w:val="21"/>
                <w:szCs w:val="21"/>
              </w:rPr>
              <w:t>0.56</w:t>
            </w:r>
          </w:p>
        </w:tc>
      </w:tr>
      <w:tr w:rsidR="0032656C" w:rsidRPr="0032656C" w14:paraId="21813F0A" w14:textId="77777777">
        <w:trPr>
          <w:trHeight w:val="397"/>
          <w:jc w:val="center"/>
        </w:trPr>
        <w:tc>
          <w:tcPr>
            <w:tcW w:w="415" w:type="pct"/>
            <w:vMerge/>
            <w:vAlign w:val="center"/>
          </w:tcPr>
          <w:p w14:paraId="42339008" w14:textId="77777777" w:rsidR="00D240C0" w:rsidRPr="0032656C" w:rsidRDefault="00D240C0">
            <w:pPr>
              <w:spacing w:line="240" w:lineRule="auto"/>
              <w:ind w:leftChars="-50" w:left="-120" w:rightChars="-50" w:right="-120" w:firstLineChars="0" w:firstLine="0"/>
              <w:jc w:val="center"/>
              <w:rPr>
                <w:bCs/>
                <w:kern w:val="2"/>
                <w:sz w:val="21"/>
                <w:szCs w:val="21"/>
              </w:rPr>
            </w:pPr>
          </w:p>
        </w:tc>
        <w:tc>
          <w:tcPr>
            <w:tcW w:w="624" w:type="pct"/>
            <w:vAlign w:val="center"/>
          </w:tcPr>
          <w:p w14:paraId="4F296211" w14:textId="77777777" w:rsidR="00D240C0" w:rsidRPr="0032656C" w:rsidRDefault="00B22695">
            <w:pPr>
              <w:spacing w:line="240" w:lineRule="auto"/>
              <w:ind w:leftChars="-50" w:left="-120" w:rightChars="-50" w:right="-120" w:firstLineChars="0" w:firstLine="0"/>
              <w:jc w:val="center"/>
              <w:rPr>
                <w:bCs/>
                <w:kern w:val="2"/>
                <w:sz w:val="21"/>
                <w:szCs w:val="21"/>
              </w:rPr>
            </w:pPr>
            <w:r w:rsidRPr="0032656C">
              <w:rPr>
                <w:rFonts w:hint="eastAsia"/>
                <w:bCs/>
                <w:kern w:val="2"/>
                <w:sz w:val="21"/>
                <w:szCs w:val="21"/>
              </w:rPr>
              <w:t>粪大肠杆菌</w:t>
            </w:r>
          </w:p>
        </w:tc>
        <w:tc>
          <w:tcPr>
            <w:tcW w:w="521" w:type="pct"/>
            <w:vMerge/>
            <w:vAlign w:val="center"/>
          </w:tcPr>
          <w:p w14:paraId="01A3F3E1" w14:textId="77777777" w:rsidR="00D240C0" w:rsidRPr="0032656C" w:rsidRDefault="00D240C0">
            <w:pPr>
              <w:spacing w:line="240" w:lineRule="auto"/>
              <w:ind w:leftChars="-50" w:left="-120" w:rightChars="-50" w:right="-120" w:firstLineChars="0" w:firstLine="0"/>
              <w:jc w:val="center"/>
              <w:rPr>
                <w:bCs/>
                <w:kern w:val="2"/>
                <w:sz w:val="21"/>
                <w:szCs w:val="21"/>
              </w:rPr>
            </w:pPr>
          </w:p>
        </w:tc>
        <w:tc>
          <w:tcPr>
            <w:tcW w:w="749" w:type="pct"/>
            <w:vAlign w:val="center"/>
          </w:tcPr>
          <w:p w14:paraId="09CFC014"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1.6</w:t>
            </w:r>
            <w:r w:rsidRPr="0032656C">
              <w:rPr>
                <w:rFonts w:hint="eastAsia"/>
                <w:kern w:val="2"/>
                <w:sz w:val="21"/>
                <w:szCs w:val="21"/>
              </w:rPr>
              <w:t>×</w:t>
            </w:r>
            <w:r w:rsidRPr="0032656C">
              <w:rPr>
                <w:rFonts w:hint="eastAsia"/>
                <w:kern w:val="2"/>
                <w:sz w:val="21"/>
                <w:szCs w:val="21"/>
              </w:rPr>
              <w:t>10</w:t>
            </w:r>
            <w:r w:rsidRPr="0032656C">
              <w:rPr>
                <w:rFonts w:hint="eastAsia"/>
                <w:kern w:val="2"/>
                <w:sz w:val="21"/>
                <w:szCs w:val="21"/>
                <w:vertAlign w:val="superscript"/>
              </w:rPr>
              <w:t>8</w:t>
            </w:r>
          </w:p>
        </w:tc>
        <w:tc>
          <w:tcPr>
            <w:tcW w:w="666" w:type="pct"/>
            <w:vAlign w:val="center"/>
          </w:tcPr>
          <w:p w14:paraId="020881BB"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1</w:t>
            </w:r>
            <w:r w:rsidRPr="0032656C">
              <w:rPr>
                <w:rFonts w:hint="eastAsia"/>
                <w:kern w:val="2"/>
                <w:sz w:val="21"/>
                <w:szCs w:val="21"/>
              </w:rPr>
              <w:t>.</w:t>
            </w:r>
            <w:r w:rsidRPr="0032656C">
              <w:rPr>
                <w:kern w:val="2"/>
                <w:sz w:val="21"/>
                <w:szCs w:val="21"/>
              </w:rPr>
              <w:t>78</w:t>
            </w:r>
            <w:r w:rsidRPr="0032656C">
              <w:rPr>
                <w:rFonts w:hint="eastAsia"/>
                <w:kern w:val="2"/>
                <w:sz w:val="21"/>
                <w:szCs w:val="21"/>
              </w:rPr>
              <w:t>×</w:t>
            </w:r>
            <w:r w:rsidRPr="0032656C">
              <w:rPr>
                <w:rFonts w:hint="eastAsia"/>
                <w:kern w:val="2"/>
                <w:sz w:val="21"/>
                <w:szCs w:val="21"/>
              </w:rPr>
              <w:t>10</w:t>
            </w:r>
            <w:r w:rsidRPr="0032656C">
              <w:rPr>
                <w:rFonts w:hint="eastAsia"/>
                <w:kern w:val="2"/>
                <w:sz w:val="21"/>
                <w:szCs w:val="21"/>
                <w:vertAlign w:val="superscript"/>
              </w:rPr>
              <w:t>13</w:t>
            </w:r>
          </w:p>
        </w:tc>
        <w:tc>
          <w:tcPr>
            <w:tcW w:w="665" w:type="pct"/>
            <w:vAlign w:val="center"/>
          </w:tcPr>
          <w:p w14:paraId="1B65A656"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&lt;5000</w:t>
            </w:r>
            <w:r w:rsidRPr="0032656C">
              <w:rPr>
                <w:rFonts w:hint="eastAsia"/>
                <w:kern w:val="2"/>
                <w:sz w:val="21"/>
                <w:szCs w:val="21"/>
              </w:rPr>
              <w:t>（</w:t>
            </w:r>
            <w:r w:rsidRPr="0032656C">
              <w:rPr>
                <w:rFonts w:hint="eastAsia"/>
                <w:kern w:val="2"/>
                <w:sz w:val="21"/>
                <w:szCs w:val="21"/>
              </w:rPr>
              <w:t>MPN/L</w:t>
            </w:r>
            <w:r w:rsidRPr="0032656C">
              <w:rPr>
                <w:rFonts w:hint="eastAsia"/>
                <w:kern w:val="2"/>
                <w:sz w:val="21"/>
                <w:szCs w:val="21"/>
              </w:rPr>
              <w:t>）</w:t>
            </w:r>
          </w:p>
        </w:tc>
        <w:tc>
          <w:tcPr>
            <w:tcW w:w="733" w:type="pct"/>
            <w:vAlign w:val="center"/>
          </w:tcPr>
          <w:p w14:paraId="25AAE057"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&lt;5000</w:t>
            </w:r>
            <w:r w:rsidRPr="0032656C">
              <w:rPr>
                <w:rFonts w:hint="eastAsia"/>
                <w:kern w:val="2"/>
                <w:sz w:val="21"/>
                <w:szCs w:val="21"/>
              </w:rPr>
              <w:t>（</w:t>
            </w:r>
            <w:r w:rsidRPr="0032656C">
              <w:rPr>
                <w:rFonts w:hint="eastAsia"/>
                <w:kern w:val="2"/>
                <w:sz w:val="21"/>
                <w:szCs w:val="21"/>
              </w:rPr>
              <w:t>MPN/L</w:t>
            </w:r>
            <w:r w:rsidRPr="0032656C">
              <w:rPr>
                <w:rFonts w:hint="eastAsia"/>
                <w:kern w:val="2"/>
                <w:sz w:val="21"/>
                <w:szCs w:val="21"/>
              </w:rPr>
              <w:t>）</w:t>
            </w:r>
          </w:p>
        </w:tc>
        <w:tc>
          <w:tcPr>
            <w:tcW w:w="627" w:type="pct"/>
            <w:vAlign w:val="center"/>
          </w:tcPr>
          <w:p w14:paraId="276D2716"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5</w:t>
            </w:r>
            <w:r w:rsidRPr="0032656C">
              <w:rPr>
                <w:rFonts w:hint="eastAsia"/>
                <w:kern w:val="2"/>
                <w:sz w:val="21"/>
                <w:szCs w:val="21"/>
              </w:rPr>
              <w:t>.</w:t>
            </w:r>
            <w:r w:rsidRPr="0032656C">
              <w:rPr>
                <w:kern w:val="2"/>
                <w:sz w:val="21"/>
                <w:szCs w:val="21"/>
              </w:rPr>
              <w:t>5</w:t>
            </w:r>
            <w:r w:rsidRPr="0032656C">
              <w:rPr>
                <w:rFonts w:hint="eastAsia"/>
                <w:kern w:val="2"/>
                <w:sz w:val="21"/>
                <w:szCs w:val="21"/>
              </w:rPr>
              <w:t>7</w:t>
            </w:r>
            <w:r w:rsidRPr="0032656C">
              <w:rPr>
                <w:rFonts w:hint="eastAsia"/>
                <w:kern w:val="2"/>
                <w:sz w:val="21"/>
                <w:szCs w:val="21"/>
              </w:rPr>
              <w:t>×</w:t>
            </w:r>
            <w:r w:rsidRPr="0032656C">
              <w:rPr>
                <w:rFonts w:hint="eastAsia"/>
                <w:kern w:val="2"/>
                <w:sz w:val="21"/>
                <w:szCs w:val="21"/>
              </w:rPr>
              <w:t>10</w:t>
            </w:r>
            <w:r w:rsidRPr="0032656C">
              <w:rPr>
                <w:rFonts w:hint="eastAsia"/>
                <w:kern w:val="2"/>
                <w:sz w:val="21"/>
                <w:szCs w:val="21"/>
                <w:vertAlign w:val="superscript"/>
              </w:rPr>
              <w:t>8</w:t>
            </w:r>
          </w:p>
        </w:tc>
      </w:tr>
    </w:tbl>
    <w:p w14:paraId="765C1BC3" w14:textId="77777777" w:rsidR="00D240C0" w:rsidRPr="0032656C" w:rsidRDefault="00B22695">
      <w:pPr>
        <w:pStyle w:val="4"/>
        <w:ind w:firstLine="480"/>
      </w:pPr>
      <w:r w:rsidRPr="0032656C">
        <w:rPr>
          <w:rFonts w:hint="eastAsia"/>
        </w:rPr>
        <w:t>3.3.2.3</w:t>
      </w:r>
      <w:r w:rsidRPr="0032656C">
        <w:rPr>
          <w:rFonts w:hint="eastAsia"/>
        </w:rPr>
        <w:t>噪声</w:t>
      </w:r>
    </w:p>
    <w:p w14:paraId="46A20814" w14:textId="77777777" w:rsidR="00D240C0" w:rsidRPr="0032656C" w:rsidRDefault="00B22695">
      <w:pPr>
        <w:ind w:firstLine="480"/>
      </w:pPr>
      <w:r w:rsidRPr="0032656C">
        <w:rPr>
          <w:rFonts w:hint="eastAsia"/>
        </w:rPr>
        <w:t>本项目营运期噪声主要包括设备噪声、医护人员及就诊人员产生的社会生活噪声、进出车辆交通噪声。</w:t>
      </w:r>
    </w:p>
    <w:p w14:paraId="511CCFA4" w14:textId="77777777" w:rsidR="00D240C0" w:rsidRPr="0032656C" w:rsidRDefault="00B22695">
      <w:pPr>
        <w:ind w:firstLine="480"/>
      </w:pPr>
      <w:r w:rsidRPr="0032656C">
        <w:rPr>
          <w:rFonts w:hint="eastAsia"/>
        </w:rPr>
        <w:t>（</w:t>
      </w:r>
      <w:r w:rsidRPr="0032656C">
        <w:rPr>
          <w:rFonts w:hint="eastAsia"/>
        </w:rPr>
        <w:t>1</w:t>
      </w:r>
      <w:r w:rsidRPr="0032656C">
        <w:rPr>
          <w:rFonts w:hint="eastAsia"/>
        </w:rPr>
        <w:t>）设备噪声</w:t>
      </w:r>
    </w:p>
    <w:p w14:paraId="5956A164" w14:textId="77777777" w:rsidR="00D240C0" w:rsidRPr="0032656C" w:rsidRDefault="00B22695">
      <w:pPr>
        <w:ind w:firstLine="480"/>
      </w:pPr>
      <w:r w:rsidRPr="0032656C">
        <w:rPr>
          <w:rFonts w:hint="eastAsia"/>
        </w:rPr>
        <w:t>本项目主要噪声源为水泵、燃气锅炉风机、污水处理站风机等设备，噪声值在</w:t>
      </w:r>
      <w:r w:rsidRPr="0032656C">
        <w:rPr>
          <w:rFonts w:hint="eastAsia"/>
        </w:rPr>
        <w:t>70~85dB</w:t>
      </w:r>
      <w:r w:rsidRPr="0032656C">
        <w:rPr>
          <w:rFonts w:hint="eastAsia"/>
        </w:rPr>
        <w:t>（</w:t>
      </w:r>
      <w:r w:rsidRPr="0032656C">
        <w:rPr>
          <w:rFonts w:hint="eastAsia"/>
        </w:rPr>
        <w:t>A</w:t>
      </w:r>
      <w:r w:rsidRPr="0032656C">
        <w:rPr>
          <w:rFonts w:hint="eastAsia"/>
        </w:rPr>
        <w:t>）之间。本项目设备噪声产生及治理情况见表</w:t>
      </w:r>
      <w:r w:rsidRPr="0032656C">
        <w:rPr>
          <w:rFonts w:hint="eastAsia"/>
        </w:rPr>
        <w:t>3.3-8</w:t>
      </w:r>
      <w:r w:rsidRPr="0032656C">
        <w:rPr>
          <w:rFonts w:hint="eastAsia"/>
        </w:rPr>
        <w:t>所示。</w:t>
      </w:r>
    </w:p>
    <w:p w14:paraId="6B7A58DC" w14:textId="77777777" w:rsidR="00D240C0" w:rsidRPr="0032656C" w:rsidRDefault="00B22695">
      <w:pPr>
        <w:pStyle w:val="a3"/>
      </w:pPr>
      <w:r w:rsidRPr="0032656C">
        <w:rPr>
          <w:rFonts w:hint="eastAsia"/>
        </w:rPr>
        <w:t>表</w:t>
      </w:r>
      <w:r w:rsidRPr="0032656C">
        <w:rPr>
          <w:rFonts w:hint="eastAsia"/>
        </w:rPr>
        <w:t xml:space="preserve">3.3-8  </w:t>
      </w:r>
      <w:r w:rsidRPr="0032656C">
        <w:rPr>
          <w:rFonts w:hint="eastAsia"/>
        </w:rPr>
        <w:t>设备噪声源强及防治措施表</w:t>
      </w:r>
    </w:p>
    <w:tbl>
      <w:tblPr>
        <w:tblStyle w:val="ad"/>
        <w:tblW w:w="5000" w:type="pct"/>
        <w:tblLook w:val="04A0" w:firstRow="1" w:lastRow="0" w:firstColumn="1" w:lastColumn="0" w:noHBand="0" w:noVBand="1"/>
      </w:tblPr>
      <w:tblGrid>
        <w:gridCol w:w="436"/>
        <w:gridCol w:w="1019"/>
        <w:gridCol w:w="996"/>
        <w:gridCol w:w="1040"/>
        <w:gridCol w:w="2182"/>
        <w:gridCol w:w="1307"/>
        <w:gridCol w:w="1316"/>
      </w:tblGrid>
      <w:tr w:rsidR="0032656C" w:rsidRPr="0032656C" w14:paraId="477BF6AE" w14:textId="77777777">
        <w:trPr>
          <w:trHeight w:val="545"/>
        </w:trPr>
        <w:tc>
          <w:tcPr>
            <w:tcW w:w="263" w:type="pct"/>
            <w:vAlign w:val="center"/>
          </w:tcPr>
          <w:p w14:paraId="4FAFE077"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序号</w:t>
            </w:r>
          </w:p>
        </w:tc>
        <w:tc>
          <w:tcPr>
            <w:tcW w:w="614" w:type="pct"/>
            <w:vAlign w:val="center"/>
          </w:tcPr>
          <w:p w14:paraId="2943087A"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设备</w:t>
            </w:r>
          </w:p>
          <w:p w14:paraId="0BA90298"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名称</w:t>
            </w:r>
          </w:p>
        </w:tc>
        <w:tc>
          <w:tcPr>
            <w:tcW w:w="600" w:type="pct"/>
            <w:vAlign w:val="center"/>
          </w:tcPr>
          <w:p w14:paraId="6DD545A0"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位置</w:t>
            </w:r>
          </w:p>
        </w:tc>
        <w:tc>
          <w:tcPr>
            <w:tcW w:w="627" w:type="pct"/>
            <w:vAlign w:val="center"/>
          </w:tcPr>
          <w:p w14:paraId="29DD051C"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声源强度值</w:t>
            </w:r>
          </w:p>
          <w:p w14:paraId="1F19D1ED"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kern w:val="2"/>
                <w:sz w:val="21"/>
                <w:szCs w:val="24"/>
              </w:rPr>
              <w:t>（</w:t>
            </w:r>
            <w:r w:rsidRPr="0032656C">
              <w:rPr>
                <w:kern w:val="2"/>
                <w:sz w:val="21"/>
                <w:szCs w:val="24"/>
              </w:rPr>
              <w:t>dB</w:t>
            </w:r>
            <w:r w:rsidRPr="0032656C">
              <w:rPr>
                <w:kern w:val="2"/>
                <w:sz w:val="21"/>
                <w:szCs w:val="24"/>
              </w:rPr>
              <w:t>（</w:t>
            </w:r>
            <w:r w:rsidRPr="0032656C">
              <w:rPr>
                <w:kern w:val="2"/>
                <w:sz w:val="21"/>
                <w:szCs w:val="24"/>
              </w:rPr>
              <w:t>A</w:t>
            </w:r>
            <w:r w:rsidRPr="0032656C">
              <w:rPr>
                <w:kern w:val="2"/>
                <w:sz w:val="21"/>
                <w:szCs w:val="24"/>
              </w:rPr>
              <w:t>））</w:t>
            </w:r>
          </w:p>
        </w:tc>
        <w:tc>
          <w:tcPr>
            <w:tcW w:w="1315" w:type="pct"/>
            <w:vAlign w:val="center"/>
          </w:tcPr>
          <w:p w14:paraId="3C9720E7"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已采取措施</w:t>
            </w:r>
          </w:p>
        </w:tc>
        <w:tc>
          <w:tcPr>
            <w:tcW w:w="788" w:type="pct"/>
            <w:vAlign w:val="center"/>
          </w:tcPr>
          <w:p w14:paraId="0CD6136A"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噪声消减量</w:t>
            </w:r>
          </w:p>
          <w:p w14:paraId="0BB386A7"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kern w:val="2"/>
                <w:sz w:val="21"/>
                <w:szCs w:val="24"/>
              </w:rPr>
              <w:t>（</w:t>
            </w:r>
            <w:r w:rsidRPr="0032656C">
              <w:rPr>
                <w:kern w:val="2"/>
                <w:sz w:val="21"/>
                <w:szCs w:val="24"/>
              </w:rPr>
              <w:t>dB</w:t>
            </w:r>
            <w:r w:rsidRPr="0032656C">
              <w:rPr>
                <w:kern w:val="2"/>
                <w:sz w:val="21"/>
                <w:szCs w:val="24"/>
              </w:rPr>
              <w:t>（</w:t>
            </w:r>
            <w:r w:rsidRPr="0032656C">
              <w:rPr>
                <w:kern w:val="2"/>
                <w:sz w:val="21"/>
                <w:szCs w:val="24"/>
              </w:rPr>
              <w:t>A</w:t>
            </w:r>
            <w:r w:rsidRPr="0032656C">
              <w:rPr>
                <w:kern w:val="2"/>
                <w:sz w:val="21"/>
                <w:szCs w:val="24"/>
              </w:rPr>
              <w:t>））</w:t>
            </w:r>
          </w:p>
        </w:tc>
        <w:tc>
          <w:tcPr>
            <w:tcW w:w="793" w:type="pct"/>
            <w:vAlign w:val="center"/>
          </w:tcPr>
          <w:p w14:paraId="0141708A"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降噪后源强</w:t>
            </w:r>
          </w:p>
          <w:p w14:paraId="468716A1"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kern w:val="2"/>
                <w:sz w:val="21"/>
                <w:szCs w:val="24"/>
              </w:rPr>
              <w:t>（</w:t>
            </w:r>
            <w:r w:rsidRPr="0032656C">
              <w:rPr>
                <w:kern w:val="2"/>
                <w:sz w:val="21"/>
                <w:szCs w:val="24"/>
              </w:rPr>
              <w:t>dB</w:t>
            </w:r>
            <w:r w:rsidRPr="0032656C">
              <w:rPr>
                <w:kern w:val="2"/>
                <w:sz w:val="21"/>
                <w:szCs w:val="24"/>
              </w:rPr>
              <w:t>（</w:t>
            </w:r>
            <w:r w:rsidRPr="0032656C">
              <w:rPr>
                <w:kern w:val="2"/>
                <w:sz w:val="21"/>
                <w:szCs w:val="24"/>
              </w:rPr>
              <w:t>A</w:t>
            </w:r>
            <w:r w:rsidRPr="0032656C">
              <w:rPr>
                <w:kern w:val="2"/>
                <w:sz w:val="21"/>
                <w:szCs w:val="24"/>
              </w:rPr>
              <w:t>））</w:t>
            </w:r>
          </w:p>
        </w:tc>
      </w:tr>
      <w:tr w:rsidR="0032656C" w:rsidRPr="0032656C" w14:paraId="48C32240" w14:textId="77777777">
        <w:trPr>
          <w:trHeight w:val="340"/>
        </w:trPr>
        <w:tc>
          <w:tcPr>
            <w:tcW w:w="263" w:type="pct"/>
            <w:vAlign w:val="center"/>
          </w:tcPr>
          <w:p w14:paraId="79B34E7E"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1</w:t>
            </w:r>
          </w:p>
        </w:tc>
        <w:tc>
          <w:tcPr>
            <w:tcW w:w="614" w:type="pct"/>
            <w:vAlign w:val="center"/>
          </w:tcPr>
          <w:p w14:paraId="6ED73D71" w14:textId="5ED40B11" w:rsidR="00D240C0" w:rsidRPr="0032656C" w:rsidRDefault="00747073">
            <w:pPr>
              <w:spacing w:line="240" w:lineRule="auto"/>
              <w:ind w:leftChars="-50" w:left="-120" w:rightChars="-50" w:right="-120" w:firstLineChars="0" w:firstLine="0"/>
              <w:jc w:val="center"/>
              <w:rPr>
                <w:kern w:val="2"/>
                <w:sz w:val="21"/>
                <w:szCs w:val="24"/>
              </w:rPr>
            </w:pPr>
            <w:r w:rsidRPr="0032656C">
              <w:rPr>
                <w:rFonts w:hint="eastAsia"/>
                <w:kern w:val="2"/>
                <w:sz w:val="21"/>
                <w:szCs w:val="24"/>
              </w:rPr>
              <w:t>污水处理站风机、</w:t>
            </w:r>
            <w:r w:rsidR="00B22695" w:rsidRPr="0032656C">
              <w:rPr>
                <w:rFonts w:hint="eastAsia"/>
                <w:kern w:val="2"/>
                <w:sz w:val="21"/>
                <w:szCs w:val="24"/>
              </w:rPr>
              <w:t>水泵</w:t>
            </w:r>
          </w:p>
        </w:tc>
        <w:tc>
          <w:tcPr>
            <w:tcW w:w="600" w:type="pct"/>
            <w:vAlign w:val="center"/>
          </w:tcPr>
          <w:p w14:paraId="525D1A0D"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污水处理站</w:t>
            </w:r>
          </w:p>
        </w:tc>
        <w:tc>
          <w:tcPr>
            <w:tcW w:w="627" w:type="pct"/>
            <w:vAlign w:val="center"/>
          </w:tcPr>
          <w:p w14:paraId="58BD4441"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80</w:t>
            </w:r>
          </w:p>
        </w:tc>
        <w:tc>
          <w:tcPr>
            <w:tcW w:w="1315" w:type="pct"/>
            <w:vAlign w:val="center"/>
          </w:tcPr>
          <w:p w14:paraId="6FF06227"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低噪声设备，厂房隔声，基础减振，地埋式建设</w:t>
            </w:r>
          </w:p>
        </w:tc>
        <w:tc>
          <w:tcPr>
            <w:tcW w:w="788" w:type="pct"/>
            <w:vAlign w:val="center"/>
          </w:tcPr>
          <w:p w14:paraId="73F26BA0" w14:textId="03257A4C" w:rsidR="00D240C0" w:rsidRPr="0032656C" w:rsidRDefault="00747073">
            <w:pPr>
              <w:spacing w:line="240" w:lineRule="auto"/>
              <w:ind w:leftChars="-50" w:left="-120" w:rightChars="-50" w:right="-120" w:firstLineChars="0" w:firstLine="0"/>
              <w:jc w:val="center"/>
              <w:rPr>
                <w:kern w:val="2"/>
                <w:sz w:val="21"/>
                <w:szCs w:val="24"/>
              </w:rPr>
            </w:pPr>
            <w:r w:rsidRPr="0032656C">
              <w:rPr>
                <w:kern w:val="2"/>
                <w:sz w:val="21"/>
                <w:szCs w:val="24"/>
              </w:rPr>
              <w:t>25</w:t>
            </w:r>
          </w:p>
        </w:tc>
        <w:tc>
          <w:tcPr>
            <w:tcW w:w="793" w:type="pct"/>
            <w:vAlign w:val="center"/>
          </w:tcPr>
          <w:p w14:paraId="3617C3E6" w14:textId="106853D1" w:rsidR="00D240C0" w:rsidRPr="0032656C" w:rsidRDefault="00747073">
            <w:pPr>
              <w:spacing w:line="240" w:lineRule="auto"/>
              <w:ind w:leftChars="-50" w:left="-120" w:rightChars="-50" w:right="-120" w:firstLineChars="0" w:firstLine="0"/>
              <w:jc w:val="center"/>
              <w:rPr>
                <w:kern w:val="2"/>
                <w:sz w:val="21"/>
                <w:szCs w:val="24"/>
              </w:rPr>
            </w:pPr>
            <w:r w:rsidRPr="0032656C">
              <w:rPr>
                <w:kern w:val="2"/>
                <w:sz w:val="21"/>
                <w:szCs w:val="24"/>
              </w:rPr>
              <w:t>55</w:t>
            </w:r>
          </w:p>
        </w:tc>
      </w:tr>
      <w:tr w:rsidR="0032656C" w:rsidRPr="0032656C" w14:paraId="49587FFA" w14:textId="77777777">
        <w:trPr>
          <w:trHeight w:val="340"/>
        </w:trPr>
        <w:tc>
          <w:tcPr>
            <w:tcW w:w="263" w:type="pct"/>
            <w:vAlign w:val="center"/>
          </w:tcPr>
          <w:p w14:paraId="0105C6F9"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2</w:t>
            </w:r>
          </w:p>
        </w:tc>
        <w:tc>
          <w:tcPr>
            <w:tcW w:w="614" w:type="pct"/>
            <w:vAlign w:val="center"/>
          </w:tcPr>
          <w:p w14:paraId="55AEEA24"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燃气锅炉风机</w:t>
            </w:r>
          </w:p>
        </w:tc>
        <w:tc>
          <w:tcPr>
            <w:tcW w:w="600" w:type="pct"/>
            <w:vAlign w:val="center"/>
          </w:tcPr>
          <w:p w14:paraId="32593CF3"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锅炉房</w:t>
            </w:r>
          </w:p>
        </w:tc>
        <w:tc>
          <w:tcPr>
            <w:tcW w:w="627" w:type="pct"/>
            <w:vAlign w:val="center"/>
          </w:tcPr>
          <w:p w14:paraId="2483FB5D"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85</w:t>
            </w:r>
          </w:p>
        </w:tc>
        <w:tc>
          <w:tcPr>
            <w:tcW w:w="1315" w:type="pct"/>
            <w:vAlign w:val="center"/>
          </w:tcPr>
          <w:p w14:paraId="764EE464"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低噪声设备，厂房隔声，基础减振</w:t>
            </w:r>
          </w:p>
        </w:tc>
        <w:tc>
          <w:tcPr>
            <w:tcW w:w="788" w:type="pct"/>
            <w:vAlign w:val="center"/>
          </w:tcPr>
          <w:p w14:paraId="4B9CC6B7"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25</w:t>
            </w:r>
          </w:p>
        </w:tc>
        <w:tc>
          <w:tcPr>
            <w:tcW w:w="793" w:type="pct"/>
            <w:vAlign w:val="center"/>
          </w:tcPr>
          <w:p w14:paraId="58803405"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65</w:t>
            </w:r>
          </w:p>
        </w:tc>
      </w:tr>
    </w:tbl>
    <w:p w14:paraId="5B78A51A" w14:textId="77777777" w:rsidR="00D240C0" w:rsidRPr="0032656C" w:rsidRDefault="00B22695">
      <w:pPr>
        <w:ind w:firstLine="480"/>
      </w:pPr>
      <w:r w:rsidRPr="0032656C">
        <w:rPr>
          <w:rFonts w:hint="eastAsia"/>
        </w:rPr>
        <w:t>（</w:t>
      </w:r>
      <w:r w:rsidRPr="0032656C">
        <w:rPr>
          <w:rFonts w:hint="eastAsia"/>
        </w:rPr>
        <w:t>2</w:t>
      </w:r>
      <w:r w:rsidRPr="0032656C">
        <w:rPr>
          <w:rFonts w:hint="eastAsia"/>
        </w:rPr>
        <w:t>）社会活动噪声</w:t>
      </w:r>
    </w:p>
    <w:p w14:paraId="3E62B574" w14:textId="77777777" w:rsidR="00D240C0" w:rsidRPr="0032656C" w:rsidRDefault="00B22695">
      <w:pPr>
        <w:ind w:firstLine="480"/>
      </w:pPr>
      <w:r w:rsidRPr="0032656C">
        <w:rPr>
          <w:rFonts w:hint="eastAsia"/>
        </w:rPr>
        <w:t>医院医务人员日常工作和就诊人员就诊产生的噪声属于社会生活噪声，其源强约为</w:t>
      </w:r>
      <w:r w:rsidRPr="0032656C">
        <w:rPr>
          <w:rFonts w:hint="eastAsia"/>
        </w:rPr>
        <w:t>50~65dB</w:t>
      </w:r>
      <w:r w:rsidRPr="0032656C">
        <w:rPr>
          <w:rFonts w:hint="eastAsia"/>
        </w:rPr>
        <w:t>（</w:t>
      </w:r>
      <w:r w:rsidRPr="0032656C">
        <w:rPr>
          <w:rFonts w:hint="eastAsia"/>
        </w:rPr>
        <w:t>A</w:t>
      </w:r>
      <w:r w:rsidRPr="0032656C">
        <w:rPr>
          <w:rFonts w:hint="eastAsia"/>
        </w:rPr>
        <w:t>）。社会生活噪声是不稳定的、短暂的，主要是通过加强管理，即禁止喧哗吵闹等措施来控制。</w:t>
      </w:r>
    </w:p>
    <w:p w14:paraId="6BD80944" w14:textId="77777777" w:rsidR="00D240C0" w:rsidRPr="0032656C" w:rsidRDefault="00B22695">
      <w:pPr>
        <w:ind w:firstLine="480"/>
      </w:pPr>
      <w:r w:rsidRPr="0032656C">
        <w:rPr>
          <w:rFonts w:hint="eastAsia"/>
        </w:rPr>
        <w:t>（</w:t>
      </w:r>
      <w:r w:rsidRPr="0032656C">
        <w:rPr>
          <w:rFonts w:hint="eastAsia"/>
        </w:rPr>
        <w:t>3</w:t>
      </w:r>
      <w:r w:rsidRPr="0032656C">
        <w:rPr>
          <w:rFonts w:hint="eastAsia"/>
        </w:rPr>
        <w:t>）进出车辆交通噪声</w:t>
      </w:r>
    </w:p>
    <w:p w14:paraId="59E865A5" w14:textId="77777777" w:rsidR="00D240C0" w:rsidRPr="0032656C" w:rsidRDefault="00B22695">
      <w:pPr>
        <w:ind w:firstLine="480"/>
      </w:pPr>
      <w:r w:rsidRPr="0032656C">
        <w:rPr>
          <w:rFonts w:hint="eastAsia"/>
        </w:rPr>
        <w:t>进出医院的车辆主要为医院救护车和小型汽车，其产生的噪声源强约为</w:t>
      </w:r>
      <w:r w:rsidRPr="0032656C">
        <w:rPr>
          <w:rFonts w:hint="eastAsia"/>
        </w:rPr>
        <w:t>60</w:t>
      </w:r>
      <w:r w:rsidRPr="0032656C">
        <w:rPr>
          <w:rFonts w:hint="eastAsia"/>
        </w:rPr>
        <w:t>～</w:t>
      </w:r>
      <w:r w:rsidRPr="0032656C">
        <w:rPr>
          <w:rFonts w:hint="eastAsia"/>
        </w:rPr>
        <w:t>75dB</w:t>
      </w:r>
      <w:r w:rsidRPr="0032656C">
        <w:rPr>
          <w:rFonts w:hint="eastAsia"/>
        </w:rPr>
        <w:t>（</w:t>
      </w:r>
      <w:r w:rsidRPr="0032656C">
        <w:rPr>
          <w:rFonts w:hint="eastAsia"/>
        </w:rPr>
        <w:t>A</w:t>
      </w:r>
      <w:r w:rsidRPr="0032656C">
        <w:rPr>
          <w:rFonts w:hint="eastAsia"/>
        </w:rPr>
        <w:t>）。主要通过加强进出车辆的管理，即进出医院的车辆禁止鸣笛，尽量减少车辆频繁启运和怠速，规范医院停车和行车秩序等措施来控制。</w:t>
      </w:r>
    </w:p>
    <w:p w14:paraId="4390532B" w14:textId="77777777" w:rsidR="00D240C0" w:rsidRPr="0032656C" w:rsidRDefault="00B22695">
      <w:pPr>
        <w:pStyle w:val="4"/>
        <w:ind w:firstLine="480"/>
      </w:pPr>
      <w:r w:rsidRPr="0032656C">
        <w:rPr>
          <w:rFonts w:hint="eastAsia"/>
        </w:rPr>
        <w:t>3.3.2.4</w:t>
      </w:r>
      <w:r w:rsidRPr="0032656C">
        <w:rPr>
          <w:rStyle w:val="40"/>
          <w:rFonts w:hint="eastAsia"/>
        </w:rPr>
        <w:t>固体废物</w:t>
      </w:r>
    </w:p>
    <w:p w14:paraId="12D36580" w14:textId="77777777" w:rsidR="00D240C0" w:rsidRPr="0032656C" w:rsidRDefault="00B22695">
      <w:pPr>
        <w:ind w:firstLine="480"/>
      </w:pPr>
      <w:r w:rsidRPr="0032656C">
        <w:rPr>
          <w:rFonts w:hint="eastAsia"/>
        </w:rPr>
        <w:t>本项目产生的固体废弃物主要为危险废物（医疗废物）、生活垃圾和餐厨垃圾。</w:t>
      </w:r>
    </w:p>
    <w:p w14:paraId="52E9A0E9" w14:textId="77777777" w:rsidR="00D240C0" w:rsidRPr="0032656C" w:rsidRDefault="00B22695">
      <w:pPr>
        <w:ind w:firstLine="480"/>
      </w:pPr>
      <w:r w:rsidRPr="0032656C">
        <w:rPr>
          <w:rFonts w:hint="eastAsia"/>
        </w:rPr>
        <w:t>（</w:t>
      </w:r>
      <w:r w:rsidRPr="0032656C">
        <w:rPr>
          <w:rFonts w:hint="eastAsia"/>
        </w:rPr>
        <w:t>1</w:t>
      </w:r>
      <w:r w:rsidRPr="0032656C">
        <w:rPr>
          <w:rFonts w:hint="eastAsia"/>
        </w:rPr>
        <w:t>）危险废物</w:t>
      </w:r>
    </w:p>
    <w:p w14:paraId="67CEFA6F" w14:textId="77777777" w:rsidR="00D240C0" w:rsidRPr="0032656C" w:rsidRDefault="00B22695">
      <w:pPr>
        <w:ind w:firstLine="480"/>
      </w:pPr>
      <w:r w:rsidRPr="0032656C">
        <w:lastRenderedPageBreak/>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1</w:instrText>
      </w:r>
      <w:r w:rsidRPr="0032656C">
        <w:rPr>
          <w:rFonts w:hint="eastAsia"/>
        </w:rPr>
        <w:instrText>)</w:instrText>
      </w:r>
      <w:r w:rsidRPr="0032656C">
        <w:fldChar w:fldCharType="end"/>
      </w:r>
      <w:r w:rsidRPr="0032656C">
        <w:rPr>
          <w:rFonts w:hint="eastAsia"/>
        </w:rPr>
        <w:t>医疗废物</w:t>
      </w:r>
    </w:p>
    <w:p w14:paraId="0A6A74D4" w14:textId="77777777" w:rsidR="00D240C0" w:rsidRPr="0032656C" w:rsidRDefault="00B22695">
      <w:pPr>
        <w:ind w:firstLine="480"/>
        <w:rPr>
          <w:rFonts w:ascii="宋体" w:hAnsi="宋体" w:cs="宋体"/>
        </w:rPr>
      </w:pPr>
      <w:r w:rsidRPr="0032656C">
        <w:rPr>
          <w:rFonts w:ascii="宋体" w:hAnsi="宋体" w:cs="宋体" w:hint="eastAsia"/>
        </w:rPr>
        <w:t>医疗废物是指医疗卫生机构在医疗、预防、保健以及其他相关活动中产生的具有直接或者间接感染性、毒性或其他危害的废物。根据《医疗废物分类目录》（2021年版），医疗废物分类主要为感染性废物、损伤性废物、病理性废物、药物性废物和化学性废物。医疗废物分类目录见表3.3-9所示。</w:t>
      </w:r>
    </w:p>
    <w:p w14:paraId="3110B033" w14:textId="77777777" w:rsidR="00D240C0" w:rsidRPr="0032656C" w:rsidRDefault="00B22695">
      <w:pPr>
        <w:pStyle w:val="a3"/>
        <w:rPr>
          <w:rFonts w:ascii="宋体" w:hAnsi="宋体" w:cs="宋体"/>
        </w:rPr>
      </w:pPr>
      <w:r w:rsidRPr="0032656C">
        <w:rPr>
          <w:rFonts w:hint="eastAsia"/>
        </w:rPr>
        <w:t>表</w:t>
      </w:r>
      <w:r w:rsidRPr="0032656C">
        <w:rPr>
          <w:rFonts w:hint="eastAsia"/>
        </w:rPr>
        <w:t xml:space="preserve">3.3-9  </w:t>
      </w:r>
      <w:r w:rsidRPr="0032656C">
        <w:rPr>
          <w:rFonts w:hint="eastAsia"/>
        </w:rPr>
        <w:t>医疗废物分类目录</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30"/>
        <w:gridCol w:w="1130"/>
        <w:gridCol w:w="610"/>
        <w:gridCol w:w="870"/>
        <w:gridCol w:w="2506"/>
        <w:gridCol w:w="2540"/>
      </w:tblGrid>
      <w:tr w:rsidR="0032656C" w:rsidRPr="0032656C" w14:paraId="7EC5947E" w14:textId="77777777">
        <w:trPr>
          <w:trHeight w:val="494"/>
          <w:jc w:val="center"/>
        </w:trPr>
        <w:tc>
          <w:tcPr>
            <w:tcW w:w="380" w:type="pct"/>
            <w:shd w:val="clear" w:color="auto" w:fill="auto"/>
            <w:tcMar>
              <w:left w:w="108" w:type="dxa"/>
              <w:right w:w="108" w:type="dxa"/>
            </w:tcMar>
            <w:vAlign w:val="center"/>
          </w:tcPr>
          <w:p w14:paraId="68445D6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类别</w:t>
            </w:r>
          </w:p>
        </w:tc>
        <w:tc>
          <w:tcPr>
            <w:tcW w:w="682" w:type="pct"/>
            <w:vAlign w:val="center"/>
          </w:tcPr>
          <w:p w14:paraId="21C13B0D"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代码</w:t>
            </w:r>
          </w:p>
        </w:tc>
        <w:tc>
          <w:tcPr>
            <w:tcW w:w="368" w:type="pct"/>
            <w:vAlign w:val="center"/>
          </w:tcPr>
          <w:p w14:paraId="0D031F64"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危险</w:t>
            </w:r>
          </w:p>
          <w:p w14:paraId="4BD8059C"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特性</w:t>
            </w:r>
          </w:p>
        </w:tc>
        <w:tc>
          <w:tcPr>
            <w:tcW w:w="525" w:type="pct"/>
            <w:shd w:val="clear" w:color="auto" w:fill="auto"/>
            <w:tcMar>
              <w:left w:w="108" w:type="dxa"/>
              <w:right w:w="108" w:type="dxa"/>
            </w:tcMar>
            <w:vAlign w:val="center"/>
          </w:tcPr>
          <w:p w14:paraId="395C1A0C"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特征</w:t>
            </w:r>
          </w:p>
        </w:tc>
        <w:tc>
          <w:tcPr>
            <w:tcW w:w="1512" w:type="pct"/>
            <w:shd w:val="clear" w:color="auto" w:fill="auto"/>
            <w:tcMar>
              <w:left w:w="108" w:type="dxa"/>
              <w:right w:w="108" w:type="dxa"/>
            </w:tcMar>
            <w:vAlign w:val="center"/>
          </w:tcPr>
          <w:p w14:paraId="1D60192D"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常见组分或废物名称</w:t>
            </w:r>
          </w:p>
        </w:tc>
        <w:tc>
          <w:tcPr>
            <w:tcW w:w="1533" w:type="pct"/>
            <w:shd w:val="clear" w:color="auto" w:fill="auto"/>
            <w:tcMar>
              <w:left w:w="108" w:type="dxa"/>
              <w:right w:w="108" w:type="dxa"/>
            </w:tcMar>
            <w:vAlign w:val="center"/>
          </w:tcPr>
          <w:p w14:paraId="0AB28C86"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收集方式</w:t>
            </w:r>
          </w:p>
        </w:tc>
      </w:tr>
      <w:tr w:rsidR="0032656C" w:rsidRPr="0032656C" w14:paraId="260445C0" w14:textId="77777777">
        <w:trPr>
          <w:jc w:val="center"/>
        </w:trPr>
        <w:tc>
          <w:tcPr>
            <w:tcW w:w="380" w:type="pct"/>
            <w:shd w:val="clear" w:color="auto" w:fill="auto"/>
            <w:tcMar>
              <w:left w:w="108" w:type="dxa"/>
              <w:right w:w="108" w:type="dxa"/>
            </w:tcMar>
            <w:vAlign w:val="center"/>
          </w:tcPr>
          <w:p w14:paraId="7CDE9F3B"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感染性废物</w:t>
            </w:r>
          </w:p>
        </w:tc>
        <w:tc>
          <w:tcPr>
            <w:tcW w:w="682" w:type="pct"/>
            <w:vAlign w:val="center"/>
          </w:tcPr>
          <w:p w14:paraId="038F8536"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HW01</w:t>
            </w:r>
          </w:p>
          <w:p w14:paraId="33F615F3"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841-001-01</w:t>
            </w:r>
          </w:p>
        </w:tc>
        <w:tc>
          <w:tcPr>
            <w:tcW w:w="368" w:type="pct"/>
            <w:vAlign w:val="center"/>
          </w:tcPr>
          <w:p w14:paraId="02B4E100"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In</w:t>
            </w:r>
          </w:p>
        </w:tc>
        <w:tc>
          <w:tcPr>
            <w:tcW w:w="525" w:type="pct"/>
            <w:shd w:val="clear" w:color="auto" w:fill="auto"/>
            <w:tcMar>
              <w:left w:w="108" w:type="dxa"/>
              <w:right w:w="108" w:type="dxa"/>
            </w:tcMar>
            <w:vAlign w:val="center"/>
          </w:tcPr>
          <w:p w14:paraId="702868A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携带病原微生物具有引发感染性疾病传播危险的医疗废物。</w:t>
            </w:r>
          </w:p>
        </w:tc>
        <w:tc>
          <w:tcPr>
            <w:tcW w:w="1512" w:type="pct"/>
            <w:shd w:val="clear" w:color="auto" w:fill="auto"/>
            <w:tcMar>
              <w:left w:w="108" w:type="dxa"/>
              <w:right w:w="108" w:type="dxa"/>
            </w:tcMar>
            <w:vAlign w:val="center"/>
          </w:tcPr>
          <w:p w14:paraId="5944D771"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w:t>
            </w:r>
            <w:r w:rsidRPr="0032656C">
              <w:rPr>
                <w:rFonts w:hint="eastAsia"/>
                <w:sz w:val="21"/>
                <w:szCs w:val="21"/>
              </w:rPr>
              <w:t>被患者血液、体液、排泄物等污染的除锐器以外的废物；</w:t>
            </w:r>
          </w:p>
          <w:p w14:paraId="410A011D"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2.</w:t>
            </w:r>
            <w:r w:rsidRPr="0032656C">
              <w:rPr>
                <w:rFonts w:hint="eastAsia"/>
                <w:sz w:val="21"/>
                <w:szCs w:val="21"/>
              </w:rPr>
              <w:t>使用后废弃的一次性使用医疗器械，如注射器、输液器、透析器等；</w:t>
            </w:r>
          </w:p>
          <w:p w14:paraId="37D9811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3.</w:t>
            </w:r>
            <w:r w:rsidRPr="0032656C">
              <w:rPr>
                <w:rFonts w:hint="eastAsia"/>
                <w:sz w:val="21"/>
                <w:szCs w:val="21"/>
              </w:rPr>
              <w:t>病原微生物实验室废弃的病原体培养基、标本，菌种和毒种保存液及其容器；其他实验室及科室废弃的血液、血清、分泌物等标本和容器；</w:t>
            </w:r>
          </w:p>
          <w:p w14:paraId="2E39204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w:t>
            </w:r>
            <w:r w:rsidRPr="0032656C">
              <w:rPr>
                <w:rFonts w:hint="eastAsia"/>
                <w:sz w:val="21"/>
                <w:szCs w:val="21"/>
              </w:rPr>
              <w:t>隔离传染病患者或者疑似传染病患者产生的废弃物。</w:t>
            </w:r>
          </w:p>
        </w:tc>
        <w:tc>
          <w:tcPr>
            <w:tcW w:w="1533" w:type="pct"/>
            <w:shd w:val="clear" w:color="auto" w:fill="auto"/>
            <w:tcMar>
              <w:left w:w="108" w:type="dxa"/>
              <w:right w:w="108" w:type="dxa"/>
            </w:tcMar>
            <w:vAlign w:val="center"/>
          </w:tcPr>
          <w:p w14:paraId="6096FE21"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w:t>
            </w:r>
            <w:r w:rsidRPr="0032656C">
              <w:rPr>
                <w:rFonts w:hint="eastAsia"/>
                <w:sz w:val="21"/>
                <w:szCs w:val="21"/>
              </w:rPr>
              <w:t>收集于符合《医疗废物专用包装袋、容器和警示标志标准》（</w:t>
            </w:r>
            <w:r w:rsidRPr="0032656C">
              <w:rPr>
                <w:rFonts w:hint="eastAsia"/>
                <w:sz w:val="21"/>
                <w:szCs w:val="21"/>
              </w:rPr>
              <w:t>HJ421</w:t>
            </w:r>
            <w:r w:rsidRPr="0032656C">
              <w:rPr>
                <w:rFonts w:hint="eastAsia"/>
                <w:sz w:val="21"/>
                <w:szCs w:val="21"/>
              </w:rPr>
              <w:t>）的医疗废物包装袋中；</w:t>
            </w:r>
          </w:p>
          <w:p w14:paraId="1BA031C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2.</w:t>
            </w:r>
            <w:r w:rsidRPr="0032656C">
              <w:rPr>
                <w:rFonts w:hint="eastAsia"/>
                <w:sz w:val="21"/>
                <w:szCs w:val="21"/>
              </w:rPr>
              <w:t>病原微生物实验室废弃的病原体培养基、标本，菌种和毒种保存液及其容器，应在产生地点进行压力蒸汽灭菌或者使用其他方式消毒，然后按感染性废物收集处理； </w:t>
            </w:r>
          </w:p>
          <w:p w14:paraId="6BA14C98"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3.</w:t>
            </w:r>
            <w:r w:rsidRPr="0032656C">
              <w:rPr>
                <w:rFonts w:hint="eastAsia"/>
                <w:sz w:val="21"/>
                <w:szCs w:val="21"/>
              </w:rPr>
              <w:t>隔离传染病患者或者疑似传染病患者产生的医疗废物应当使用双层医疗废物包装袋盛装。</w:t>
            </w:r>
          </w:p>
        </w:tc>
      </w:tr>
      <w:tr w:rsidR="0032656C" w:rsidRPr="0032656C" w14:paraId="7D3C483B" w14:textId="77777777">
        <w:trPr>
          <w:jc w:val="center"/>
        </w:trPr>
        <w:tc>
          <w:tcPr>
            <w:tcW w:w="380" w:type="pct"/>
            <w:shd w:val="clear" w:color="auto" w:fill="auto"/>
            <w:tcMar>
              <w:left w:w="108" w:type="dxa"/>
              <w:right w:w="108" w:type="dxa"/>
            </w:tcMar>
            <w:vAlign w:val="center"/>
          </w:tcPr>
          <w:p w14:paraId="0CF4AB33"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损伤性废物</w:t>
            </w:r>
          </w:p>
        </w:tc>
        <w:tc>
          <w:tcPr>
            <w:tcW w:w="682" w:type="pct"/>
            <w:vAlign w:val="center"/>
          </w:tcPr>
          <w:p w14:paraId="21586BD7"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HW01</w:t>
            </w:r>
          </w:p>
          <w:p w14:paraId="582DE64E"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841-002-01</w:t>
            </w:r>
          </w:p>
        </w:tc>
        <w:tc>
          <w:tcPr>
            <w:tcW w:w="368" w:type="pct"/>
            <w:vAlign w:val="center"/>
          </w:tcPr>
          <w:p w14:paraId="73E917F3"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In</w:t>
            </w:r>
          </w:p>
        </w:tc>
        <w:tc>
          <w:tcPr>
            <w:tcW w:w="525" w:type="pct"/>
            <w:shd w:val="clear" w:color="auto" w:fill="auto"/>
            <w:tcMar>
              <w:left w:w="108" w:type="dxa"/>
              <w:right w:w="108" w:type="dxa"/>
            </w:tcMar>
            <w:vAlign w:val="center"/>
          </w:tcPr>
          <w:p w14:paraId="5048A868"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能够刺伤或者割伤人体的废弃的医用锐器。</w:t>
            </w:r>
          </w:p>
        </w:tc>
        <w:tc>
          <w:tcPr>
            <w:tcW w:w="1512" w:type="pct"/>
            <w:shd w:val="clear" w:color="auto" w:fill="auto"/>
            <w:tcMar>
              <w:left w:w="108" w:type="dxa"/>
              <w:right w:w="108" w:type="dxa"/>
            </w:tcMar>
            <w:vAlign w:val="center"/>
          </w:tcPr>
          <w:p w14:paraId="0E71839D"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w:t>
            </w:r>
            <w:r w:rsidRPr="0032656C">
              <w:rPr>
                <w:rFonts w:hint="eastAsia"/>
                <w:sz w:val="21"/>
                <w:szCs w:val="21"/>
              </w:rPr>
              <w:t>废弃的金属类锐器，如针头、缝合针、针灸针、探针、穿刺针、解剖刀、手术刀、手术锯、备皮刀、钢钉和导丝等；</w:t>
            </w:r>
          </w:p>
          <w:p w14:paraId="33D2CBB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2.</w:t>
            </w:r>
            <w:r w:rsidRPr="0032656C">
              <w:rPr>
                <w:rFonts w:hint="eastAsia"/>
                <w:sz w:val="21"/>
                <w:szCs w:val="21"/>
              </w:rPr>
              <w:t>废弃的玻璃类锐器，如盖玻片、载玻片、玻璃安瓿等；</w:t>
            </w:r>
          </w:p>
          <w:p w14:paraId="38DF0A38"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3.</w:t>
            </w:r>
            <w:r w:rsidRPr="0032656C">
              <w:rPr>
                <w:rFonts w:hint="eastAsia"/>
                <w:sz w:val="21"/>
                <w:szCs w:val="21"/>
              </w:rPr>
              <w:t>废弃的其他材质类锐器。</w:t>
            </w:r>
          </w:p>
        </w:tc>
        <w:tc>
          <w:tcPr>
            <w:tcW w:w="1533" w:type="pct"/>
            <w:shd w:val="clear" w:color="auto" w:fill="auto"/>
            <w:tcMar>
              <w:left w:w="108" w:type="dxa"/>
              <w:right w:w="108" w:type="dxa"/>
            </w:tcMar>
            <w:vAlign w:val="center"/>
          </w:tcPr>
          <w:p w14:paraId="5F97EA26"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w:t>
            </w:r>
            <w:r w:rsidRPr="0032656C">
              <w:rPr>
                <w:rFonts w:hint="eastAsia"/>
                <w:sz w:val="21"/>
                <w:szCs w:val="21"/>
              </w:rPr>
              <w:t>收集于符合《医疗废物专用包装袋、容器和警示标志标准》（</w:t>
            </w:r>
            <w:r w:rsidRPr="0032656C">
              <w:rPr>
                <w:rFonts w:hint="eastAsia"/>
                <w:sz w:val="21"/>
                <w:szCs w:val="21"/>
              </w:rPr>
              <w:t>HJ421</w:t>
            </w:r>
            <w:r w:rsidRPr="0032656C">
              <w:rPr>
                <w:rFonts w:hint="eastAsia"/>
                <w:sz w:val="21"/>
                <w:szCs w:val="21"/>
              </w:rPr>
              <w:t>）的利器盒中；</w:t>
            </w:r>
          </w:p>
          <w:p w14:paraId="61FE8B8B"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2.</w:t>
            </w:r>
            <w:r w:rsidRPr="0032656C">
              <w:rPr>
                <w:rFonts w:hint="eastAsia"/>
                <w:sz w:val="21"/>
                <w:szCs w:val="21"/>
              </w:rPr>
              <w:t>利器盒达到</w:t>
            </w:r>
            <w:r w:rsidRPr="0032656C">
              <w:rPr>
                <w:rFonts w:hint="eastAsia"/>
                <w:sz w:val="21"/>
                <w:szCs w:val="21"/>
              </w:rPr>
              <w:t>3/4</w:t>
            </w:r>
            <w:r w:rsidRPr="0032656C">
              <w:rPr>
                <w:rFonts w:hint="eastAsia"/>
                <w:sz w:val="21"/>
                <w:szCs w:val="21"/>
              </w:rPr>
              <w:t>满时，应当封闭严密，按流程运送、贮存。</w:t>
            </w:r>
          </w:p>
        </w:tc>
      </w:tr>
      <w:tr w:rsidR="0032656C" w:rsidRPr="0032656C" w14:paraId="2D506F00" w14:textId="77777777">
        <w:trPr>
          <w:trHeight w:val="90"/>
          <w:jc w:val="center"/>
        </w:trPr>
        <w:tc>
          <w:tcPr>
            <w:tcW w:w="380" w:type="pct"/>
            <w:shd w:val="clear" w:color="auto" w:fill="auto"/>
            <w:tcMar>
              <w:left w:w="108" w:type="dxa"/>
              <w:right w:w="108" w:type="dxa"/>
            </w:tcMar>
            <w:vAlign w:val="center"/>
          </w:tcPr>
          <w:p w14:paraId="0CABFF7D"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病理性废物</w:t>
            </w:r>
          </w:p>
        </w:tc>
        <w:tc>
          <w:tcPr>
            <w:tcW w:w="682" w:type="pct"/>
            <w:vAlign w:val="center"/>
          </w:tcPr>
          <w:p w14:paraId="3D752239"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HW01</w:t>
            </w:r>
          </w:p>
          <w:p w14:paraId="51AEA6F1"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841-003-01</w:t>
            </w:r>
          </w:p>
        </w:tc>
        <w:tc>
          <w:tcPr>
            <w:tcW w:w="368" w:type="pct"/>
            <w:vAlign w:val="center"/>
          </w:tcPr>
          <w:p w14:paraId="34475B45"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In</w:t>
            </w:r>
          </w:p>
        </w:tc>
        <w:tc>
          <w:tcPr>
            <w:tcW w:w="525" w:type="pct"/>
            <w:shd w:val="clear" w:color="auto" w:fill="auto"/>
            <w:tcMar>
              <w:left w:w="108" w:type="dxa"/>
              <w:right w:w="108" w:type="dxa"/>
            </w:tcMar>
            <w:vAlign w:val="center"/>
          </w:tcPr>
          <w:p w14:paraId="3085393D"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诊疗过程中产生的人体废弃物和医学实验动物尸体等。</w:t>
            </w:r>
          </w:p>
        </w:tc>
        <w:tc>
          <w:tcPr>
            <w:tcW w:w="1512" w:type="pct"/>
            <w:shd w:val="clear" w:color="auto" w:fill="auto"/>
            <w:tcMar>
              <w:left w:w="108" w:type="dxa"/>
              <w:right w:w="108" w:type="dxa"/>
            </w:tcMar>
            <w:vAlign w:val="center"/>
          </w:tcPr>
          <w:p w14:paraId="01F1A478" w14:textId="77777777" w:rsidR="00D240C0" w:rsidRPr="0032656C" w:rsidRDefault="00B22695">
            <w:pPr>
              <w:spacing w:line="240" w:lineRule="auto"/>
              <w:ind w:leftChars="-50" w:left="-120" w:rightChars="-50" w:right="-120" w:firstLineChars="0" w:firstLine="0"/>
              <w:jc w:val="center"/>
              <w:rPr>
                <w:sz w:val="21"/>
                <w:szCs w:val="21"/>
              </w:rPr>
            </w:pPr>
            <w:bookmarkStart w:id="28" w:name="_Hlk54893226"/>
            <w:r w:rsidRPr="0032656C">
              <w:rPr>
                <w:rFonts w:hint="eastAsia"/>
                <w:sz w:val="21"/>
                <w:szCs w:val="21"/>
              </w:rPr>
              <w:t>1.</w:t>
            </w:r>
            <w:r w:rsidRPr="0032656C">
              <w:rPr>
                <w:rFonts w:hint="eastAsia"/>
                <w:sz w:val="21"/>
                <w:szCs w:val="21"/>
              </w:rPr>
              <w:t>手术及其他医学服务过程中产生的废弃的人体组织、器官</w:t>
            </w:r>
            <w:bookmarkEnd w:id="28"/>
            <w:r w:rsidRPr="0032656C">
              <w:rPr>
                <w:rFonts w:hint="eastAsia"/>
                <w:sz w:val="21"/>
                <w:szCs w:val="21"/>
              </w:rPr>
              <w:t>；</w:t>
            </w:r>
          </w:p>
          <w:p w14:paraId="2E3F31C3"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2.</w:t>
            </w:r>
            <w:r w:rsidRPr="0032656C">
              <w:rPr>
                <w:rFonts w:hint="eastAsia"/>
                <w:sz w:val="21"/>
                <w:szCs w:val="21"/>
              </w:rPr>
              <w:t>病理切片后废弃的人体组织、病理蜡块；</w:t>
            </w:r>
          </w:p>
          <w:p w14:paraId="4964D916"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3.</w:t>
            </w:r>
            <w:r w:rsidRPr="0032656C">
              <w:rPr>
                <w:rFonts w:hint="eastAsia"/>
                <w:sz w:val="21"/>
                <w:szCs w:val="21"/>
              </w:rPr>
              <w:t>废弃的医学实验动物的组</w:t>
            </w:r>
            <w:r w:rsidRPr="0032656C">
              <w:rPr>
                <w:rFonts w:hint="eastAsia"/>
                <w:sz w:val="21"/>
                <w:szCs w:val="21"/>
              </w:rPr>
              <w:lastRenderedPageBreak/>
              <w:t>织和尸体；</w:t>
            </w:r>
          </w:p>
          <w:p w14:paraId="3CE90A44"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4.16</w:t>
            </w:r>
            <w:r w:rsidRPr="0032656C">
              <w:rPr>
                <w:rFonts w:hint="eastAsia"/>
                <w:sz w:val="21"/>
                <w:szCs w:val="21"/>
              </w:rPr>
              <w:t>周胎龄以下或重量不足</w:t>
            </w:r>
            <w:r w:rsidRPr="0032656C">
              <w:rPr>
                <w:rFonts w:hint="eastAsia"/>
                <w:sz w:val="21"/>
                <w:szCs w:val="21"/>
              </w:rPr>
              <w:t>500</w:t>
            </w:r>
            <w:r w:rsidRPr="0032656C">
              <w:rPr>
                <w:rFonts w:hint="eastAsia"/>
                <w:sz w:val="21"/>
                <w:szCs w:val="21"/>
              </w:rPr>
              <w:t>克的胚胎组织等；</w:t>
            </w:r>
          </w:p>
          <w:p w14:paraId="533BB469"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5.</w:t>
            </w:r>
            <w:r w:rsidRPr="0032656C">
              <w:rPr>
                <w:rFonts w:hint="eastAsia"/>
                <w:sz w:val="21"/>
                <w:szCs w:val="21"/>
              </w:rPr>
              <w:t>确诊、疑似传染病或携带传染病病原体的产妇的胎盘。</w:t>
            </w:r>
          </w:p>
        </w:tc>
        <w:tc>
          <w:tcPr>
            <w:tcW w:w="1533" w:type="pct"/>
            <w:shd w:val="clear" w:color="auto" w:fill="auto"/>
            <w:tcMar>
              <w:left w:w="108" w:type="dxa"/>
              <w:right w:w="108" w:type="dxa"/>
            </w:tcMar>
            <w:vAlign w:val="center"/>
          </w:tcPr>
          <w:p w14:paraId="3484F497"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lastRenderedPageBreak/>
              <w:t>1.</w:t>
            </w:r>
            <w:r w:rsidRPr="0032656C">
              <w:rPr>
                <w:rFonts w:hint="eastAsia"/>
                <w:sz w:val="21"/>
                <w:szCs w:val="21"/>
              </w:rPr>
              <w:t>收集于符合《医疗废物专用包装袋、容器和警示标志标准》（</w:t>
            </w:r>
            <w:r w:rsidRPr="0032656C">
              <w:rPr>
                <w:rFonts w:hint="eastAsia"/>
                <w:sz w:val="21"/>
                <w:szCs w:val="21"/>
              </w:rPr>
              <w:t>HJ421</w:t>
            </w:r>
            <w:r w:rsidRPr="0032656C">
              <w:rPr>
                <w:rFonts w:hint="eastAsia"/>
                <w:sz w:val="21"/>
                <w:szCs w:val="21"/>
              </w:rPr>
              <w:t>）的医疗废物包装袋中； </w:t>
            </w:r>
          </w:p>
          <w:p w14:paraId="6BA81387"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2.</w:t>
            </w:r>
            <w:r w:rsidRPr="0032656C">
              <w:rPr>
                <w:rFonts w:hint="eastAsia"/>
                <w:sz w:val="21"/>
                <w:szCs w:val="21"/>
              </w:rPr>
              <w:t>确诊、疑似传染病产妇或携带传染病病原体的产妇的</w:t>
            </w:r>
            <w:r w:rsidRPr="0032656C">
              <w:rPr>
                <w:rFonts w:hint="eastAsia"/>
                <w:sz w:val="21"/>
                <w:szCs w:val="21"/>
              </w:rPr>
              <w:lastRenderedPageBreak/>
              <w:t>胎盘应使用双层医疗废物包装袋盛装；</w:t>
            </w:r>
          </w:p>
          <w:p w14:paraId="2A02179B"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3.</w:t>
            </w:r>
            <w:r w:rsidRPr="0032656C">
              <w:rPr>
                <w:rFonts w:hint="eastAsia"/>
                <w:sz w:val="21"/>
                <w:szCs w:val="21"/>
              </w:rPr>
              <w:t>可进行防腐或者低温保存。</w:t>
            </w:r>
          </w:p>
        </w:tc>
      </w:tr>
      <w:tr w:rsidR="0032656C" w:rsidRPr="0032656C" w14:paraId="6A923F65" w14:textId="77777777">
        <w:trPr>
          <w:trHeight w:val="1543"/>
          <w:jc w:val="center"/>
        </w:trPr>
        <w:tc>
          <w:tcPr>
            <w:tcW w:w="380" w:type="pct"/>
            <w:shd w:val="clear" w:color="auto" w:fill="auto"/>
            <w:tcMar>
              <w:left w:w="108" w:type="dxa"/>
              <w:right w:w="108" w:type="dxa"/>
            </w:tcMar>
            <w:vAlign w:val="center"/>
          </w:tcPr>
          <w:p w14:paraId="01BF16BD"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lastRenderedPageBreak/>
              <w:t>药物性废物</w:t>
            </w:r>
          </w:p>
        </w:tc>
        <w:tc>
          <w:tcPr>
            <w:tcW w:w="682" w:type="pct"/>
            <w:vAlign w:val="center"/>
          </w:tcPr>
          <w:p w14:paraId="1AD80BEE"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HW01</w:t>
            </w:r>
          </w:p>
          <w:p w14:paraId="6D4E76F0"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841-005-01</w:t>
            </w:r>
          </w:p>
        </w:tc>
        <w:tc>
          <w:tcPr>
            <w:tcW w:w="368" w:type="pct"/>
            <w:vAlign w:val="center"/>
          </w:tcPr>
          <w:p w14:paraId="7635BEFC"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T</w:t>
            </w:r>
          </w:p>
        </w:tc>
        <w:tc>
          <w:tcPr>
            <w:tcW w:w="525" w:type="pct"/>
            <w:shd w:val="clear" w:color="auto" w:fill="auto"/>
            <w:tcMar>
              <w:left w:w="108" w:type="dxa"/>
              <w:right w:w="108" w:type="dxa"/>
            </w:tcMar>
            <w:vAlign w:val="center"/>
          </w:tcPr>
          <w:p w14:paraId="06ECB5AC"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过期、淘汰、变质或者被污染的废弃的药物。</w:t>
            </w:r>
          </w:p>
        </w:tc>
        <w:tc>
          <w:tcPr>
            <w:tcW w:w="1512" w:type="pct"/>
            <w:shd w:val="clear" w:color="auto" w:fill="auto"/>
            <w:tcMar>
              <w:left w:w="108" w:type="dxa"/>
              <w:right w:w="108" w:type="dxa"/>
            </w:tcMar>
            <w:vAlign w:val="center"/>
          </w:tcPr>
          <w:p w14:paraId="42023F28"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w:t>
            </w:r>
            <w:r w:rsidRPr="0032656C">
              <w:rPr>
                <w:rFonts w:hint="eastAsia"/>
                <w:sz w:val="21"/>
                <w:szCs w:val="21"/>
              </w:rPr>
              <w:t>废弃的一般性药物；</w:t>
            </w:r>
          </w:p>
          <w:p w14:paraId="6B3DB9CB"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2.</w:t>
            </w:r>
            <w:r w:rsidRPr="0032656C">
              <w:rPr>
                <w:rFonts w:hint="eastAsia"/>
                <w:sz w:val="21"/>
                <w:szCs w:val="21"/>
              </w:rPr>
              <w:t>废弃的细胞毒性药物和遗传毒性药物；</w:t>
            </w:r>
          </w:p>
          <w:p w14:paraId="3A0D9FE6"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3.</w:t>
            </w:r>
            <w:r w:rsidRPr="0032656C">
              <w:rPr>
                <w:rFonts w:hint="eastAsia"/>
                <w:sz w:val="21"/>
                <w:szCs w:val="21"/>
              </w:rPr>
              <w:t>废弃的疫苗及血液制品。</w:t>
            </w:r>
          </w:p>
        </w:tc>
        <w:tc>
          <w:tcPr>
            <w:tcW w:w="1533" w:type="pct"/>
            <w:shd w:val="clear" w:color="auto" w:fill="auto"/>
            <w:tcMar>
              <w:left w:w="108" w:type="dxa"/>
              <w:right w:w="108" w:type="dxa"/>
            </w:tcMar>
            <w:vAlign w:val="center"/>
          </w:tcPr>
          <w:p w14:paraId="37BC1DD6"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w:t>
            </w:r>
            <w:r w:rsidRPr="0032656C">
              <w:rPr>
                <w:rFonts w:hint="eastAsia"/>
                <w:sz w:val="21"/>
                <w:szCs w:val="21"/>
              </w:rPr>
              <w:t>少量的药物性废物可以并入感染性废物中，但应在标签中注明；</w:t>
            </w:r>
          </w:p>
          <w:p w14:paraId="46D16811"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2.</w:t>
            </w:r>
            <w:r w:rsidRPr="0032656C">
              <w:rPr>
                <w:rFonts w:hint="eastAsia"/>
                <w:sz w:val="21"/>
                <w:szCs w:val="21"/>
              </w:rPr>
              <w:t>批量废弃的药物性废物，收集后应交由具备相应资质的医疗废物处置单位或者危险废物处置单位等进行处置。</w:t>
            </w:r>
          </w:p>
        </w:tc>
      </w:tr>
      <w:tr w:rsidR="0032656C" w:rsidRPr="0032656C" w14:paraId="632E7AEC" w14:textId="77777777">
        <w:trPr>
          <w:trHeight w:val="1944"/>
          <w:jc w:val="center"/>
        </w:trPr>
        <w:tc>
          <w:tcPr>
            <w:tcW w:w="380" w:type="pct"/>
            <w:shd w:val="clear" w:color="auto" w:fill="auto"/>
            <w:tcMar>
              <w:left w:w="108" w:type="dxa"/>
              <w:right w:w="108" w:type="dxa"/>
            </w:tcMar>
            <w:vAlign w:val="center"/>
          </w:tcPr>
          <w:p w14:paraId="0797032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化学性废物</w:t>
            </w:r>
          </w:p>
        </w:tc>
        <w:tc>
          <w:tcPr>
            <w:tcW w:w="682" w:type="pct"/>
            <w:vAlign w:val="center"/>
          </w:tcPr>
          <w:p w14:paraId="475F98A6"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HW01</w:t>
            </w:r>
          </w:p>
          <w:p w14:paraId="396FF0B9"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841-004-01</w:t>
            </w:r>
          </w:p>
        </w:tc>
        <w:tc>
          <w:tcPr>
            <w:tcW w:w="368" w:type="pct"/>
            <w:vAlign w:val="center"/>
          </w:tcPr>
          <w:p w14:paraId="1672A993"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T</w:t>
            </w:r>
            <w:r w:rsidRPr="0032656C">
              <w:rPr>
                <w:rFonts w:hint="eastAsia"/>
                <w:sz w:val="21"/>
                <w:szCs w:val="21"/>
              </w:rPr>
              <w:t>/C/I/R</w:t>
            </w:r>
          </w:p>
        </w:tc>
        <w:tc>
          <w:tcPr>
            <w:tcW w:w="525" w:type="pct"/>
            <w:shd w:val="clear" w:color="auto" w:fill="auto"/>
            <w:tcMar>
              <w:left w:w="108" w:type="dxa"/>
              <w:right w:w="108" w:type="dxa"/>
            </w:tcMar>
            <w:vAlign w:val="center"/>
          </w:tcPr>
          <w:p w14:paraId="47E0210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具有毒性、腐蚀性、易燃性、反应性的废弃的化学物品。</w:t>
            </w:r>
          </w:p>
        </w:tc>
        <w:tc>
          <w:tcPr>
            <w:tcW w:w="1512" w:type="pct"/>
            <w:shd w:val="clear" w:color="auto" w:fill="auto"/>
            <w:tcMar>
              <w:left w:w="108" w:type="dxa"/>
              <w:right w:w="108" w:type="dxa"/>
            </w:tcMar>
            <w:vAlign w:val="center"/>
          </w:tcPr>
          <w:p w14:paraId="7C5EEA78"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列入《国家危险废物名录》中的废弃危险化学品，如甲醛、二甲苯等；非特定行业来源的危险废物，如含汞血压计、含汞体温计，废弃的牙科汞合金材料及其残余物等。</w:t>
            </w:r>
          </w:p>
        </w:tc>
        <w:tc>
          <w:tcPr>
            <w:tcW w:w="1533" w:type="pct"/>
            <w:shd w:val="clear" w:color="auto" w:fill="auto"/>
            <w:tcMar>
              <w:left w:w="108" w:type="dxa"/>
              <w:right w:w="108" w:type="dxa"/>
            </w:tcMar>
            <w:vAlign w:val="center"/>
          </w:tcPr>
          <w:p w14:paraId="6055E5E4"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w:t>
            </w:r>
            <w:r w:rsidRPr="0032656C">
              <w:rPr>
                <w:rFonts w:hint="eastAsia"/>
                <w:sz w:val="21"/>
                <w:szCs w:val="21"/>
              </w:rPr>
              <w:t>收集于容器中，粘贴标签并注明主要成分；</w:t>
            </w:r>
          </w:p>
          <w:p w14:paraId="5A615609"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2.</w:t>
            </w:r>
            <w:r w:rsidRPr="0032656C">
              <w:rPr>
                <w:rFonts w:hint="eastAsia"/>
                <w:sz w:val="21"/>
                <w:szCs w:val="21"/>
              </w:rPr>
              <w:t>收集后应交由具备相应资质的医疗废物处置单位或者危险废物处置单位等进行处置。</w:t>
            </w:r>
          </w:p>
        </w:tc>
      </w:tr>
    </w:tbl>
    <w:p w14:paraId="092E9FE8" w14:textId="02676888" w:rsidR="00D240C0" w:rsidRPr="0032656C" w:rsidRDefault="00B22695">
      <w:pPr>
        <w:ind w:firstLine="480"/>
      </w:pPr>
      <w:r w:rsidRPr="0032656C">
        <w:rPr>
          <w:rFonts w:hint="eastAsia"/>
        </w:rPr>
        <w:t>本项目住院病人产生的医疗废物按照根据</w:t>
      </w:r>
      <w:r w:rsidR="00EA71C6" w:rsidRPr="0032656C">
        <w:rPr>
          <w:rFonts w:hint="eastAsia"/>
        </w:rPr>
        <w:t>医院</w:t>
      </w:r>
      <w:r w:rsidRPr="0032656C">
        <w:rPr>
          <w:rFonts w:hint="eastAsia"/>
        </w:rPr>
        <w:t>统计数据，昌吉州人民医院平均产生的医疗固废为</w:t>
      </w:r>
      <w:r w:rsidRPr="0032656C">
        <w:rPr>
          <w:rFonts w:hint="eastAsia"/>
        </w:rPr>
        <w:t>18.62t/a</w:t>
      </w:r>
      <w:r w:rsidRPr="0032656C">
        <w:rPr>
          <w:rFonts w:hint="eastAsia"/>
        </w:rPr>
        <w:t>；门诊产生的医疗废物为</w:t>
      </w:r>
      <w:r w:rsidRPr="0032656C">
        <w:rPr>
          <w:rFonts w:hint="eastAsia"/>
        </w:rPr>
        <w:t>171.26t/a</w:t>
      </w:r>
      <w:r w:rsidR="00B2598C" w:rsidRPr="0032656C">
        <w:rPr>
          <w:rFonts w:hint="eastAsia"/>
        </w:rPr>
        <w:t>，</w:t>
      </w:r>
      <w:r w:rsidRPr="0032656C">
        <w:rPr>
          <w:rFonts w:hint="eastAsia"/>
        </w:rPr>
        <w:t>本项目运行过程中产生的医疗废物为</w:t>
      </w:r>
      <w:r w:rsidRPr="0032656C">
        <w:rPr>
          <w:rFonts w:hint="eastAsia"/>
        </w:rPr>
        <w:t>189.88t/a</w:t>
      </w:r>
      <w:r w:rsidRPr="0032656C">
        <w:rPr>
          <w:rFonts w:hint="eastAsia"/>
        </w:rPr>
        <w:t>。医疗废物设置专门的收集桶，经收集后暂存于项目区西北侧的医疗废物暂存间中，每</w:t>
      </w:r>
      <w:r w:rsidRPr="0032656C">
        <w:rPr>
          <w:rFonts w:hint="eastAsia"/>
        </w:rPr>
        <w:t>2</w:t>
      </w:r>
      <w:r w:rsidRPr="0032656C">
        <w:rPr>
          <w:rFonts w:hint="eastAsia"/>
        </w:rPr>
        <w:t>日清运一次，由昌吉市城市生活垃圾综合处理有限公司负责处理</w:t>
      </w:r>
      <w:r w:rsidR="00EA71C6" w:rsidRPr="0032656C">
        <w:rPr>
          <w:rFonts w:hint="eastAsia"/>
        </w:rPr>
        <w:t>、其中病理性废物交由昌吉市祥安殡仪服务有限责任公司处置</w:t>
      </w:r>
      <w:r w:rsidRPr="0032656C">
        <w:rPr>
          <w:rFonts w:hint="eastAsia"/>
        </w:rPr>
        <w:t>。</w:t>
      </w:r>
    </w:p>
    <w:p w14:paraId="5CB93789" w14:textId="77777777" w:rsidR="00D240C0" w:rsidRPr="0032656C" w:rsidRDefault="00B22695">
      <w:pPr>
        <w:ind w:firstLine="480"/>
        <w:rPr>
          <w:rFonts w:ascii="宋体" w:hAnsi="宋体" w:cs="宋体"/>
        </w:rPr>
      </w:pPr>
      <w:r w:rsidRPr="0032656C">
        <w:rPr>
          <w:rFonts w:ascii="宋体" w:hAnsi="宋体" w:cs="宋体"/>
        </w:rPr>
        <w:fldChar w:fldCharType="begin"/>
      </w:r>
      <w:r w:rsidRPr="0032656C">
        <w:rPr>
          <w:rFonts w:ascii="宋体" w:hAnsi="宋体" w:cs="宋体"/>
        </w:rPr>
        <w:instrText xml:space="preserve"> </w:instrText>
      </w:r>
      <w:r w:rsidRPr="0032656C">
        <w:rPr>
          <w:rFonts w:ascii="宋体" w:hAnsi="宋体" w:cs="宋体" w:hint="eastAsia"/>
        </w:rPr>
        <w:instrText>eq \o\ac(○,</w:instrText>
      </w:r>
      <w:r w:rsidRPr="0032656C">
        <w:rPr>
          <w:rFonts w:ascii="宋体" w:hAnsi="宋体" w:cs="宋体" w:hint="eastAsia"/>
          <w:position w:val="3"/>
          <w:sz w:val="16"/>
        </w:rPr>
        <w:instrText>2</w:instrText>
      </w:r>
      <w:r w:rsidRPr="0032656C">
        <w:rPr>
          <w:rFonts w:ascii="宋体" w:hAnsi="宋体" w:cs="宋体" w:hint="eastAsia"/>
        </w:rPr>
        <w:instrText>)</w:instrText>
      </w:r>
      <w:r w:rsidRPr="0032656C">
        <w:rPr>
          <w:rFonts w:ascii="宋体" w:hAnsi="宋体" w:cs="宋体"/>
        </w:rPr>
        <w:fldChar w:fldCharType="end"/>
      </w:r>
      <w:r w:rsidRPr="0032656C">
        <w:rPr>
          <w:rFonts w:ascii="宋体" w:hAnsi="宋体" w:cs="宋体" w:hint="eastAsia"/>
        </w:rPr>
        <w:t>污水处理站污泥（含格栅渣）</w:t>
      </w:r>
    </w:p>
    <w:p w14:paraId="48945BB6" w14:textId="406B49DB" w:rsidR="00D240C0" w:rsidRPr="0032656C" w:rsidRDefault="00B22695">
      <w:pPr>
        <w:ind w:firstLine="480"/>
      </w:pPr>
      <w:r w:rsidRPr="0032656C">
        <w:rPr>
          <w:rFonts w:hint="eastAsia"/>
        </w:rPr>
        <w:t>污水处理单元沉淀池中污泥主要来自废水中微生物分解有机物的排泄物以及医院医务人员及住院患者的粪便，医院职工共</w:t>
      </w:r>
      <w:r w:rsidRPr="0032656C">
        <w:rPr>
          <w:rFonts w:hint="eastAsia"/>
        </w:rPr>
        <w:t>1430</w:t>
      </w:r>
      <w:r w:rsidRPr="0032656C">
        <w:rPr>
          <w:rFonts w:hint="eastAsia"/>
        </w:rPr>
        <w:t>人，住院病人为</w:t>
      </w:r>
      <w:r w:rsidRPr="0032656C">
        <w:rPr>
          <w:rFonts w:hint="eastAsia"/>
        </w:rPr>
        <w:t>2346</w:t>
      </w:r>
      <w:r w:rsidRPr="0032656C">
        <w:rPr>
          <w:rFonts w:hint="eastAsia"/>
        </w:rPr>
        <w:t>人次</w:t>
      </w:r>
      <w:r w:rsidRPr="0032656C">
        <w:rPr>
          <w:rFonts w:hint="eastAsia"/>
        </w:rPr>
        <w:t>/</w:t>
      </w:r>
      <w:r w:rsidRPr="0032656C">
        <w:rPr>
          <w:rFonts w:hint="eastAsia"/>
        </w:rPr>
        <w:t>日，门诊病人人数为</w:t>
      </w:r>
      <w:r w:rsidRPr="0032656C">
        <w:rPr>
          <w:rFonts w:hint="eastAsia"/>
        </w:rPr>
        <w:t>102</w:t>
      </w:r>
      <w:r w:rsidRPr="0032656C">
        <w:rPr>
          <w:rFonts w:hint="eastAsia"/>
        </w:rPr>
        <w:t>人次</w:t>
      </w:r>
      <w:r w:rsidRPr="0032656C">
        <w:rPr>
          <w:rFonts w:hint="eastAsia"/>
        </w:rPr>
        <w:t>/</w:t>
      </w:r>
      <w:r w:rsidRPr="0032656C">
        <w:rPr>
          <w:rFonts w:hint="eastAsia"/>
        </w:rPr>
        <w:t>日，根据《医院污水处理技术指南》（环发</w:t>
      </w:r>
      <w:r w:rsidRPr="0032656C">
        <w:rPr>
          <w:rFonts w:hint="eastAsia"/>
        </w:rPr>
        <w:t>[2003]197</w:t>
      </w:r>
      <w:r w:rsidRPr="0032656C">
        <w:rPr>
          <w:rFonts w:hint="eastAsia"/>
        </w:rPr>
        <w:t>号），</w:t>
      </w:r>
      <w:r w:rsidR="00B2598C" w:rsidRPr="0032656C">
        <w:rPr>
          <w:rFonts w:hint="eastAsia"/>
        </w:rPr>
        <w:t>经统计，</w:t>
      </w:r>
      <w:r w:rsidRPr="0032656C">
        <w:rPr>
          <w:rFonts w:hint="eastAsia"/>
        </w:rPr>
        <w:t>污水处理站污泥的产生量为</w:t>
      </w:r>
      <w:r w:rsidRPr="0032656C">
        <w:rPr>
          <w:rFonts w:hint="eastAsia"/>
        </w:rPr>
        <w:t>0.33t/d</w:t>
      </w:r>
      <w:r w:rsidRPr="0032656C">
        <w:rPr>
          <w:rFonts w:hint="eastAsia"/>
        </w:rPr>
        <w:t>（</w:t>
      </w:r>
      <w:r w:rsidRPr="0032656C">
        <w:rPr>
          <w:rFonts w:hint="eastAsia"/>
        </w:rPr>
        <w:t>120t/a</w:t>
      </w:r>
      <w:r w:rsidRPr="0032656C">
        <w:rPr>
          <w:rFonts w:hint="eastAsia"/>
        </w:rPr>
        <w:t>）。根据《医疗废物分类目录》（</w:t>
      </w:r>
      <w:r w:rsidRPr="0032656C">
        <w:rPr>
          <w:rFonts w:hint="eastAsia"/>
        </w:rPr>
        <w:t>2021</w:t>
      </w:r>
      <w:r w:rsidRPr="0032656C">
        <w:rPr>
          <w:rFonts w:hint="eastAsia"/>
        </w:rPr>
        <w:t>年版），医院污水处理站产生的污泥被列入“感染性废物——被患者血液、体液、排泄物等污染的除锐器以外的废物”，危险废物代码为</w:t>
      </w:r>
      <w:r w:rsidRPr="0032656C">
        <w:t>HW01</w:t>
      </w:r>
      <w:r w:rsidRPr="0032656C">
        <w:rPr>
          <w:rFonts w:hint="eastAsia"/>
        </w:rPr>
        <w:t>-</w:t>
      </w:r>
      <w:r w:rsidRPr="0032656C">
        <w:t>841-001-01</w:t>
      </w:r>
      <w:r w:rsidRPr="0032656C">
        <w:rPr>
          <w:rFonts w:hint="eastAsia"/>
        </w:rPr>
        <w:t>。</w:t>
      </w:r>
    </w:p>
    <w:p w14:paraId="7E8F1FE4" w14:textId="77777777" w:rsidR="00D240C0" w:rsidRPr="0032656C" w:rsidRDefault="00B22695">
      <w:pPr>
        <w:ind w:firstLine="480"/>
      </w:pPr>
      <w:r w:rsidRPr="0032656C">
        <w:rPr>
          <w:rFonts w:hint="eastAsia"/>
        </w:rPr>
        <w:lastRenderedPageBreak/>
        <w:t>昌吉州人民医院已于新疆贝肯新能源环保有限公司签订污泥委托处置协议，由新疆贝肯新能源环保有限公司负责处理、处理污水处理站产生的污泥。</w:t>
      </w:r>
    </w:p>
    <w:p w14:paraId="53C778AB" w14:textId="77777777" w:rsidR="00D240C0" w:rsidRPr="0032656C" w:rsidRDefault="00B22695">
      <w:pPr>
        <w:ind w:firstLine="480"/>
        <w:rPr>
          <w:rFonts w:ascii="宋体" w:hAnsi="宋体" w:cs="宋体"/>
        </w:rPr>
      </w:pPr>
      <w:r w:rsidRPr="0032656C">
        <w:rPr>
          <w:rFonts w:ascii="宋体" w:hAnsi="宋体" w:cs="宋体"/>
        </w:rPr>
        <w:fldChar w:fldCharType="begin"/>
      </w:r>
      <w:r w:rsidRPr="0032656C">
        <w:rPr>
          <w:rFonts w:ascii="宋体" w:hAnsi="宋体" w:cs="宋体"/>
        </w:rPr>
        <w:instrText xml:space="preserve"> </w:instrText>
      </w:r>
      <w:r w:rsidRPr="0032656C">
        <w:rPr>
          <w:rFonts w:ascii="宋体" w:hAnsi="宋体" w:cs="宋体" w:hint="eastAsia"/>
        </w:rPr>
        <w:instrText>eq \o\ac(○,</w:instrText>
      </w:r>
      <w:r w:rsidRPr="0032656C">
        <w:rPr>
          <w:rFonts w:ascii="宋体" w:hAnsi="宋体" w:cs="宋体" w:hint="eastAsia"/>
          <w:position w:val="3"/>
          <w:sz w:val="16"/>
        </w:rPr>
        <w:instrText>3</w:instrText>
      </w:r>
      <w:r w:rsidRPr="0032656C">
        <w:rPr>
          <w:rFonts w:ascii="宋体" w:hAnsi="宋体" w:cs="宋体" w:hint="eastAsia"/>
        </w:rPr>
        <w:instrText>)</w:instrText>
      </w:r>
      <w:r w:rsidRPr="0032656C">
        <w:rPr>
          <w:rFonts w:ascii="宋体" w:hAnsi="宋体" w:cs="宋体"/>
        </w:rPr>
        <w:fldChar w:fldCharType="end"/>
      </w:r>
      <w:r w:rsidRPr="0032656C">
        <w:rPr>
          <w:rFonts w:ascii="宋体" w:hAnsi="宋体" w:cs="宋体" w:hint="eastAsia"/>
        </w:rPr>
        <w:t>二甲苯废液</w:t>
      </w:r>
    </w:p>
    <w:p w14:paraId="266D284A" w14:textId="145AD790" w:rsidR="00D240C0" w:rsidRPr="0032656C" w:rsidRDefault="00B22695">
      <w:pPr>
        <w:ind w:firstLine="480"/>
      </w:pPr>
      <w:r w:rsidRPr="0032656C">
        <w:rPr>
          <w:rFonts w:hint="eastAsia"/>
        </w:rPr>
        <w:t>根据建设单位提供的资料，医院内病理科二甲苯废液</w:t>
      </w:r>
      <w:r w:rsidR="00AF4FCC" w:rsidRPr="0032656C">
        <w:rPr>
          <w:rFonts w:hint="eastAsia"/>
        </w:rPr>
        <w:t>产生</w:t>
      </w:r>
      <w:r w:rsidRPr="0032656C">
        <w:rPr>
          <w:rFonts w:hint="eastAsia"/>
        </w:rPr>
        <w:t>量</w:t>
      </w:r>
      <w:r w:rsidR="00AF4FCC" w:rsidRPr="0032656C">
        <w:rPr>
          <w:rFonts w:hint="eastAsia"/>
        </w:rPr>
        <w:t>，经统计平均</w:t>
      </w:r>
      <w:r w:rsidRPr="0032656C">
        <w:rPr>
          <w:rFonts w:hint="eastAsia"/>
        </w:rPr>
        <w:t>为</w:t>
      </w:r>
      <w:r w:rsidRPr="0032656C">
        <w:rPr>
          <w:rFonts w:hint="eastAsia"/>
        </w:rPr>
        <w:t>0.2t/a</w:t>
      </w:r>
      <w:r w:rsidRPr="0032656C">
        <w:rPr>
          <w:rFonts w:hint="eastAsia"/>
        </w:rPr>
        <w:t>，在病理科设置有专门存放二甲苯废液的收集桶，收集桶存放于专用的废液暂存柜中，根据《医疗废物分类目录》（</w:t>
      </w:r>
      <w:r w:rsidRPr="0032656C">
        <w:rPr>
          <w:rFonts w:hint="eastAsia"/>
        </w:rPr>
        <w:t>2021</w:t>
      </w:r>
      <w:r w:rsidRPr="0032656C">
        <w:rPr>
          <w:rFonts w:hint="eastAsia"/>
        </w:rPr>
        <w:t>年版），二甲苯废液被列入“化学性废物——列入《国家危险废物名录》中的废弃危险化学品，如甲醛、二甲苯等；”，危险废物代码为</w:t>
      </w:r>
      <w:r w:rsidRPr="0032656C">
        <w:t>HW01</w:t>
      </w:r>
      <w:r w:rsidRPr="0032656C">
        <w:rPr>
          <w:rFonts w:hint="eastAsia"/>
        </w:rPr>
        <w:t>-</w:t>
      </w:r>
      <w:r w:rsidRPr="0032656C">
        <w:t>841-004-01</w:t>
      </w:r>
      <w:r w:rsidRPr="0032656C">
        <w:rPr>
          <w:rFonts w:hint="eastAsia"/>
        </w:rPr>
        <w:t>。此部分二甲苯废液由新疆贝肯新能源环保有限公司负责清运处理，昌吉人民医院已于新疆贝肯新能源环保有限公司签订了二甲苯委托处置协议。</w:t>
      </w:r>
    </w:p>
    <w:p w14:paraId="44AF7580" w14:textId="77777777" w:rsidR="00D240C0" w:rsidRPr="0032656C" w:rsidRDefault="00B22695">
      <w:pPr>
        <w:ind w:firstLine="480"/>
      </w:pPr>
      <w:r w:rsidRPr="0032656C">
        <w:rPr>
          <w:rFonts w:ascii="宋体" w:hAnsi="宋体" w:cs="宋体"/>
        </w:rPr>
        <w:fldChar w:fldCharType="begin"/>
      </w:r>
      <w:r w:rsidRPr="0032656C">
        <w:rPr>
          <w:rFonts w:ascii="宋体" w:hAnsi="宋体" w:cs="宋体"/>
        </w:rPr>
        <w:instrText xml:space="preserve"> </w:instrText>
      </w:r>
      <w:r w:rsidRPr="0032656C">
        <w:rPr>
          <w:rFonts w:ascii="宋体" w:hAnsi="宋体" w:cs="宋体" w:hint="eastAsia"/>
        </w:rPr>
        <w:instrText>eq \o\ac(○,</w:instrText>
      </w:r>
      <w:r w:rsidRPr="0032656C">
        <w:rPr>
          <w:rFonts w:hAnsi="宋体" w:cs="宋体" w:hint="eastAsia"/>
          <w:position w:val="3"/>
          <w:sz w:val="16"/>
        </w:rPr>
        <w:instrText>4</w:instrText>
      </w:r>
      <w:r w:rsidRPr="0032656C">
        <w:rPr>
          <w:rFonts w:ascii="宋体" w:hAnsi="宋体" w:cs="宋体" w:hint="eastAsia"/>
        </w:rPr>
        <w:instrText>)</w:instrText>
      </w:r>
      <w:r w:rsidRPr="0032656C">
        <w:rPr>
          <w:rFonts w:ascii="宋体" w:hAnsi="宋体" w:cs="宋体"/>
        </w:rPr>
        <w:fldChar w:fldCharType="end"/>
      </w:r>
      <w:r w:rsidRPr="0032656C">
        <w:rPr>
          <w:rFonts w:hint="eastAsia"/>
        </w:rPr>
        <w:t>废活性炭、废弃灯管</w:t>
      </w:r>
    </w:p>
    <w:p w14:paraId="1A3B8871" w14:textId="2B36EF8F" w:rsidR="00D240C0" w:rsidRPr="0032656C" w:rsidRDefault="00B22695">
      <w:pPr>
        <w:ind w:firstLine="480"/>
      </w:pPr>
      <w:r w:rsidRPr="0032656C">
        <w:rPr>
          <w:rFonts w:hint="eastAsia"/>
        </w:rPr>
        <w:t>本项目污水处理站产生的废气采用</w:t>
      </w:r>
      <w:r w:rsidRPr="0032656C">
        <w:rPr>
          <w:rFonts w:hint="eastAsia"/>
        </w:rPr>
        <w:t>UV</w:t>
      </w:r>
      <w:r w:rsidRPr="0032656C">
        <w:rPr>
          <w:rFonts w:hint="eastAsia"/>
        </w:rPr>
        <w:t>光氧催化</w:t>
      </w:r>
      <w:r w:rsidRPr="0032656C">
        <w:rPr>
          <w:rFonts w:hint="eastAsia"/>
        </w:rPr>
        <w:t>+</w:t>
      </w:r>
      <w:r w:rsidRPr="0032656C">
        <w:rPr>
          <w:rFonts w:hint="eastAsia"/>
        </w:rPr>
        <w:t>活性炭吸附处理，处理后的废气通过一根</w:t>
      </w:r>
      <w:r w:rsidRPr="0032656C">
        <w:rPr>
          <w:rFonts w:hint="eastAsia"/>
        </w:rPr>
        <w:t>15</w:t>
      </w:r>
      <w:r w:rsidRPr="0032656C">
        <w:rPr>
          <w:rFonts w:hint="eastAsia"/>
        </w:rPr>
        <w:t>米高的排气筒高空排放，活性炭吸附一定量的废气后会饱和，环评要求定期更换活性炭。类比同类型项目，活性炭一般每三个月更换一次，每次更换量为</w:t>
      </w:r>
      <w:r w:rsidRPr="0032656C">
        <w:rPr>
          <w:rFonts w:hint="eastAsia"/>
        </w:rPr>
        <w:t>100kg</w:t>
      </w:r>
      <w:r w:rsidRPr="0032656C">
        <w:rPr>
          <w:rFonts w:hint="eastAsia"/>
        </w:rPr>
        <w:t>，</w:t>
      </w:r>
      <w:r w:rsidR="00040DE3" w:rsidRPr="0032656C">
        <w:rPr>
          <w:rFonts w:hint="eastAsia"/>
        </w:rPr>
        <w:t>经统计</w:t>
      </w:r>
      <w:r w:rsidRPr="0032656C">
        <w:rPr>
          <w:rFonts w:hint="eastAsia"/>
        </w:rPr>
        <w:t>本项目全年废活性炭产生量约为</w:t>
      </w:r>
      <w:r w:rsidRPr="0032656C">
        <w:rPr>
          <w:rFonts w:hint="eastAsia"/>
        </w:rPr>
        <w:t>0.4t/a</w:t>
      </w:r>
      <w:r w:rsidRPr="0032656C">
        <w:rPr>
          <w:rFonts w:hint="eastAsia"/>
        </w:rPr>
        <w:t>。</w:t>
      </w:r>
      <w:r w:rsidRPr="0032656C">
        <w:rPr>
          <w:rFonts w:hint="eastAsia"/>
        </w:rPr>
        <w:t>UV</w:t>
      </w:r>
      <w:r w:rsidRPr="0032656C">
        <w:rPr>
          <w:rFonts w:hint="eastAsia"/>
        </w:rPr>
        <w:t>光氧催化设备灯管每年更换一次，产生的废气</w:t>
      </w:r>
      <w:r w:rsidRPr="0032656C">
        <w:rPr>
          <w:rFonts w:hint="eastAsia"/>
        </w:rPr>
        <w:t>UV</w:t>
      </w:r>
      <w:r w:rsidRPr="0032656C">
        <w:rPr>
          <w:rFonts w:hint="eastAsia"/>
        </w:rPr>
        <w:t>光氧催化灯管量为</w:t>
      </w:r>
      <w:r w:rsidRPr="0032656C">
        <w:rPr>
          <w:rFonts w:hint="eastAsia"/>
        </w:rPr>
        <w:t>0.01t/a</w:t>
      </w:r>
      <w:r w:rsidRPr="0032656C">
        <w:rPr>
          <w:rFonts w:hint="eastAsia"/>
        </w:rPr>
        <w:t>。</w:t>
      </w:r>
    </w:p>
    <w:p w14:paraId="78EE21D3" w14:textId="77777777" w:rsidR="00D240C0" w:rsidRPr="0032656C" w:rsidRDefault="00B22695">
      <w:pPr>
        <w:ind w:firstLine="480"/>
      </w:pPr>
      <w:r w:rsidRPr="0032656C">
        <w:rPr>
          <w:rFonts w:hint="eastAsia"/>
        </w:rPr>
        <w:t>根据《国家危险废物名录》（</w:t>
      </w:r>
      <w:r w:rsidRPr="0032656C">
        <w:rPr>
          <w:rFonts w:hint="eastAsia"/>
        </w:rPr>
        <w:t>2021</w:t>
      </w:r>
      <w:r w:rsidRPr="0032656C">
        <w:rPr>
          <w:rFonts w:hint="eastAsia"/>
        </w:rPr>
        <w:t>年版），本项目产生的废活性炭和废弃灯管属于危险废物，应集中收集后暂存于危废暂存间，及时的委托有危险废物处理资质的单位进行处理。</w:t>
      </w:r>
    </w:p>
    <w:p w14:paraId="6294A67E" w14:textId="77777777" w:rsidR="00D240C0" w:rsidRPr="0032656C" w:rsidRDefault="00B22695">
      <w:pPr>
        <w:ind w:firstLine="480"/>
      </w:pPr>
      <w:r w:rsidRPr="0032656C">
        <w:rPr>
          <w:rFonts w:hint="eastAsia"/>
        </w:rPr>
        <w:t>危险废物暂存间按照《危险废物贮存污染控制标准》（</w:t>
      </w:r>
      <w:r w:rsidRPr="0032656C">
        <w:rPr>
          <w:rFonts w:hint="eastAsia"/>
        </w:rPr>
        <w:t>GB18597-2001</w:t>
      </w:r>
      <w:r w:rsidRPr="0032656C">
        <w:rPr>
          <w:rFonts w:hint="eastAsia"/>
        </w:rPr>
        <w:t>）及修改单要求进行建设，建设单位在临时贮存危废时应做到以下防范措施：危险废物均由专门的容器分类收集；并须设有明显标识，危险废物暂存间做防流失，防渗漏等处理，不相容的危险废物不能堆放在一起。</w:t>
      </w:r>
    </w:p>
    <w:p w14:paraId="7BC41FF0" w14:textId="77777777" w:rsidR="00D240C0" w:rsidRPr="0032656C" w:rsidRDefault="00B22695">
      <w:pPr>
        <w:ind w:firstLine="480"/>
      </w:pPr>
      <w:r w:rsidRPr="0032656C">
        <w:rPr>
          <w:rFonts w:hint="eastAsia"/>
        </w:rPr>
        <w:t>本项目危险废物汇总表见表</w:t>
      </w:r>
      <w:r w:rsidRPr="0032656C">
        <w:rPr>
          <w:rFonts w:hint="eastAsia"/>
        </w:rPr>
        <w:t>3.4-8</w:t>
      </w:r>
      <w:r w:rsidRPr="0032656C">
        <w:rPr>
          <w:rFonts w:hint="eastAsia"/>
        </w:rPr>
        <w:t>所示</w:t>
      </w:r>
    </w:p>
    <w:p w14:paraId="2E0A372B" w14:textId="77777777" w:rsidR="00D240C0" w:rsidRPr="0032656C" w:rsidRDefault="00B22695">
      <w:pPr>
        <w:pStyle w:val="a3"/>
      </w:pPr>
      <w:r w:rsidRPr="0032656C">
        <w:rPr>
          <w:rFonts w:hint="eastAsia"/>
        </w:rPr>
        <w:t>表</w:t>
      </w:r>
      <w:r w:rsidRPr="0032656C">
        <w:rPr>
          <w:rFonts w:hint="eastAsia"/>
        </w:rPr>
        <w:t xml:space="preserve">3.4-8  </w:t>
      </w:r>
      <w:r w:rsidRPr="0032656C">
        <w:rPr>
          <w:rFonts w:hint="eastAsia"/>
        </w:rPr>
        <w:t>危险废物汇总表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1502"/>
        <w:gridCol w:w="613"/>
        <w:gridCol w:w="730"/>
        <w:gridCol w:w="750"/>
        <w:gridCol w:w="879"/>
        <w:gridCol w:w="876"/>
        <w:gridCol w:w="1997"/>
      </w:tblGrid>
      <w:tr w:rsidR="0032656C" w:rsidRPr="0032656C" w14:paraId="163677A2" w14:textId="77777777">
        <w:trPr>
          <w:trHeight w:val="331"/>
          <w:jc w:val="center"/>
        </w:trPr>
        <w:tc>
          <w:tcPr>
            <w:tcW w:w="574" w:type="pct"/>
            <w:vAlign w:val="center"/>
          </w:tcPr>
          <w:p w14:paraId="58F3458F"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危废</w:t>
            </w:r>
          </w:p>
          <w:p w14:paraId="07C07018"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名称</w:t>
            </w:r>
          </w:p>
        </w:tc>
        <w:tc>
          <w:tcPr>
            <w:tcW w:w="907" w:type="pct"/>
            <w:vAlign w:val="center"/>
          </w:tcPr>
          <w:p w14:paraId="7C9906D5"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危险废物类别</w:t>
            </w:r>
            <w:r w:rsidRPr="0032656C">
              <w:rPr>
                <w:rFonts w:hint="eastAsia"/>
                <w:kern w:val="2"/>
                <w:sz w:val="21"/>
                <w:szCs w:val="24"/>
              </w:rPr>
              <w:t>/</w:t>
            </w:r>
            <w:r w:rsidRPr="0032656C">
              <w:rPr>
                <w:rFonts w:hint="eastAsia"/>
                <w:kern w:val="2"/>
                <w:sz w:val="21"/>
                <w:szCs w:val="24"/>
              </w:rPr>
              <w:t>代码</w:t>
            </w:r>
          </w:p>
        </w:tc>
        <w:tc>
          <w:tcPr>
            <w:tcW w:w="371" w:type="pct"/>
            <w:vAlign w:val="center"/>
          </w:tcPr>
          <w:p w14:paraId="15A80979"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物理</w:t>
            </w:r>
          </w:p>
          <w:p w14:paraId="6A80369B"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性状</w:t>
            </w:r>
          </w:p>
        </w:tc>
        <w:tc>
          <w:tcPr>
            <w:tcW w:w="442" w:type="pct"/>
            <w:vAlign w:val="center"/>
          </w:tcPr>
          <w:p w14:paraId="53BBB55E"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产生</w:t>
            </w:r>
          </w:p>
          <w:p w14:paraId="6329C7EA"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环节</w:t>
            </w:r>
          </w:p>
        </w:tc>
        <w:tc>
          <w:tcPr>
            <w:tcW w:w="441" w:type="pct"/>
            <w:vAlign w:val="center"/>
          </w:tcPr>
          <w:p w14:paraId="54E74402"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危险</w:t>
            </w:r>
          </w:p>
          <w:p w14:paraId="4728DF10"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特性</w:t>
            </w:r>
          </w:p>
        </w:tc>
        <w:tc>
          <w:tcPr>
            <w:tcW w:w="531" w:type="pct"/>
            <w:vAlign w:val="center"/>
          </w:tcPr>
          <w:p w14:paraId="06023698"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主要有毒有害物质</w:t>
            </w:r>
          </w:p>
        </w:tc>
        <w:tc>
          <w:tcPr>
            <w:tcW w:w="529" w:type="pct"/>
            <w:vAlign w:val="center"/>
          </w:tcPr>
          <w:p w14:paraId="1DF5072A"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年度</w:t>
            </w:r>
          </w:p>
          <w:p w14:paraId="5C209499"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产生量</w:t>
            </w:r>
          </w:p>
        </w:tc>
        <w:tc>
          <w:tcPr>
            <w:tcW w:w="1205" w:type="pct"/>
            <w:vAlign w:val="center"/>
          </w:tcPr>
          <w:p w14:paraId="68F19037"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处置措施</w:t>
            </w:r>
          </w:p>
        </w:tc>
      </w:tr>
      <w:tr w:rsidR="0032656C" w:rsidRPr="0032656C" w14:paraId="78033E86" w14:textId="77777777">
        <w:trPr>
          <w:trHeight w:val="725"/>
          <w:jc w:val="center"/>
        </w:trPr>
        <w:tc>
          <w:tcPr>
            <w:tcW w:w="574" w:type="pct"/>
            <w:vAlign w:val="center"/>
          </w:tcPr>
          <w:p w14:paraId="429839AC"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医疗废物</w:t>
            </w:r>
          </w:p>
        </w:tc>
        <w:tc>
          <w:tcPr>
            <w:tcW w:w="907" w:type="pct"/>
            <w:vAlign w:val="center"/>
          </w:tcPr>
          <w:p w14:paraId="64E961AF"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HW01</w:t>
            </w:r>
          </w:p>
        </w:tc>
        <w:tc>
          <w:tcPr>
            <w:tcW w:w="371" w:type="pct"/>
            <w:vAlign w:val="center"/>
          </w:tcPr>
          <w:p w14:paraId="68556D7C"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固态</w:t>
            </w:r>
          </w:p>
        </w:tc>
        <w:tc>
          <w:tcPr>
            <w:tcW w:w="442" w:type="pct"/>
            <w:vAlign w:val="center"/>
          </w:tcPr>
          <w:p w14:paraId="30561201"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门诊、手术</w:t>
            </w:r>
            <w:r w:rsidRPr="0032656C">
              <w:rPr>
                <w:rFonts w:hint="eastAsia"/>
                <w:kern w:val="2"/>
                <w:sz w:val="21"/>
                <w:szCs w:val="24"/>
              </w:rPr>
              <w:lastRenderedPageBreak/>
              <w:t>室、检验科</w:t>
            </w:r>
          </w:p>
        </w:tc>
        <w:tc>
          <w:tcPr>
            <w:tcW w:w="441" w:type="pct"/>
            <w:vAlign w:val="center"/>
          </w:tcPr>
          <w:p w14:paraId="70FD6FAD"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kern w:val="2"/>
                <w:sz w:val="21"/>
                <w:szCs w:val="24"/>
              </w:rPr>
              <w:lastRenderedPageBreak/>
              <w:t>In</w:t>
            </w:r>
            <w:r w:rsidRPr="0032656C">
              <w:rPr>
                <w:rFonts w:hint="eastAsia"/>
                <w:kern w:val="2"/>
                <w:sz w:val="21"/>
                <w:szCs w:val="24"/>
              </w:rPr>
              <w:t>、</w:t>
            </w:r>
            <w:r w:rsidRPr="0032656C">
              <w:rPr>
                <w:rFonts w:hint="eastAsia"/>
                <w:kern w:val="2"/>
                <w:sz w:val="21"/>
                <w:szCs w:val="24"/>
              </w:rPr>
              <w:t>T</w:t>
            </w:r>
            <w:r w:rsidRPr="0032656C">
              <w:rPr>
                <w:rFonts w:hint="eastAsia"/>
                <w:kern w:val="2"/>
                <w:sz w:val="21"/>
                <w:szCs w:val="24"/>
              </w:rPr>
              <w:t>、</w:t>
            </w:r>
            <w:r w:rsidRPr="0032656C">
              <w:rPr>
                <w:rFonts w:hint="eastAsia"/>
                <w:kern w:val="2"/>
                <w:sz w:val="21"/>
                <w:szCs w:val="24"/>
              </w:rPr>
              <w:t>C</w:t>
            </w:r>
            <w:r w:rsidRPr="0032656C">
              <w:rPr>
                <w:rFonts w:hint="eastAsia"/>
                <w:kern w:val="2"/>
                <w:sz w:val="21"/>
                <w:szCs w:val="24"/>
              </w:rPr>
              <w:t>、</w:t>
            </w:r>
            <w:r w:rsidRPr="0032656C">
              <w:rPr>
                <w:rFonts w:hint="eastAsia"/>
                <w:kern w:val="2"/>
                <w:sz w:val="21"/>
                <w:szCs w:val="24"/>
              </w:rPr>
              <w:t>I</w:t>
            </w:r>
            <w:r w:rsidRPr="0032656C">
              <w:rPr>
                <w:rFonts w:hint="eastAsia"/>
                <w:kern w:val="2"/>
                <w:sz w:val="21"/>
                <w:szCs w:val="24"/>
              </w:rPr>
              <w:t>、</w:t>
            </w:r>
            <w:r w:rsidRPr="0032656C">
              <w:rPr>
                <w:rFonts w:hint="eastAsia"/>
                <w:kern w:val="2"/>
                <w:sz w:val="21"/>
                <w:szCs w:val="24"/>
              </w:rPr>
              <w:t>R</w:t>
            </w:r>
          </w:p>
        </w:tc>
        <w:tc>
          <w:tcPr>
            <w:tcW w:w="531" w:type="pct"/>
            <w:vAlign w:val="center"/>
          </w:tcPr>
          <w:p w14:paraId="45B22C58"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病菌、病毒</w:t>
            </w:r>
          </w:p>
        </w:tc>
        <w:tc>
          <w:tcPr>
            <w:tcW w:w="529" w:type="pct"/>
            <w:vAlign w:val="center"/>
          </w:tcPr>
          <w:p w14:paraId="5F5C0668"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189.88</w:t>
            </w:r>
          </w:p>
        </w:tc>
        <w:tc>
          <w:tcPr>
            <w:tcW w:w="1205" w:type="pct"/>
            <w:vAlign w:val="center"/>
          </w:tcPr>
          <w:p w14:paraId="686EA6D6" w14:textId="2F964AED"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设置专门的收集桶，经收集后暂存于项目</w:t>
            </w:r>
            <w:r w:rsidRPr="0032656C">
              <w:rPr>
                <w:rFonts w:hint="eastAsia"/>
                <w:kern w:val="2"/>
                <w:sz w:val="21"/>
                <w:szCs w:val="24"/>
              </w:rPr>
              <w:lastRenderedPageBreak/>
              <w:t>区西北侧的医疗废物暂存间中，由昌吉市城市生活垃圾综合处理有限公司</w:t>
            </w:r>
            <w:r w:rsidR="00EA71C6" w:rsidRPr="0032656C">
              <w:rPr>
                <w:rFonts w:hint="eastAsia"/>
                <w:kern w:val="2"/>
                <w:sz w:val="21"/>
                <w:szCs w:val="24"/>
              </w:rPr>
              <w:t>、</w:t>
            </w:r>
            <w:r w:rsidR="009922FB" w:rsidRPr="0032656C">
              <w:rPr>
                <w:rFonts w:hint="eastAsia"/>
                <w:kern w:val="2"/>
                <w:sz w:val="21"/>
                <w:szCs w:val="24"/>
              </w:rPr>
              <w:t>昌吉州人民医院病理性废物交</w:t>
            </w:r>
            <w:r w:rsidR="00EA71C6" w:rsidRPr="0032656C">
              <w:rPr>
                <w:rFonts w:hint="eastAsia"/>
                <w:kern w:val="2"/>
                <w:sz w:val="21"/>
                <w:szCs w:val="24"/>
              </w:rPr>
              <w:t>昌吉市祥安殡仪服务有限责任公司</w:t>
            </w:r>
            <w:r w:rsidRPr="0032656C">
              <w:rPr>
                <w:rFonts w:hint="eastAsia"/>
                <w:kern w:val="2"/>
                <w:sz w:val="21"/>
                <w:szCs w:val="24"/>
              </w:rPr>
              <w:t>处理。</w:t>
            </w:r>
          </w:p>
        </w:tc>
      </w:tr>
      <w:tr w:rsidR="0032656C" w:rsidRPr="0032656C" w14:paraId="4D54792D" w14:textId="77777777">
        <w:trPr>
          <w:trHeight w:val="725"/>
          <w:jc w:val="center"/>
        </w:trPr>
        <w:tc>
          <w:tcPr>
            <w:tcW w:w="574" w:type="pct"/>
            <w:vAlign w:val="center"/>
          </w:tcPr>
          <w:p w14:paraId="2F829244"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lastRenderedPageBreak/>
              <w:t>污水处理站污泥（含格栅渣）</w:t>
            </w:r>
          </w:p>
        </w:tc>
        <w:tc>
          <w:tcPr>
            <w:tcW w:w="907" w:type="pct"/>
            <w:vAlign w:val="center"/>
          </w:tcPr>
          <w:p w14:paraId="3F3210A5"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kern w:val="2"/>
                <w:sz w:val="21"/>
                <w:szCs w:val="24"/>
              </w:rPr>
              <w:t>HW01-841-001-01</w:t>
            </w:r>
          </w:p>
        </w:tc>
        <w:tc>
          <w:tcPr>
            <w:tcW w:w="371" w:type="pct"/>
            <w:vAlign w:val="center"/>
          </w:tcPr>
          <w:p w14:paraId="7EB570E4"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半固态</w:t>
            </w:r>
          </w:p>
        </w:tc>
        <w:tc>
          <w:tcPr>
            <w:tcW w:w="442" w:type="pct"/>
            <w:vAlign w:val="center"/>
          </w:tcPr>
          <w:p w14:paraId="11B8CAB3"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污水处理</w:t>
            </w:r>
          </w:p>
        </w:tc>
        <w:tc>
          <w:tcPr>
            <w:tcW w:w="441" w:type="pct"/>
            <w:vAlign w:val="center"/>
          </w:tcPr>
          <w:p w14:paraId="7944EFD8"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kern w:val="2"/>
                <w:sz w:val="21"/>
                <w:szCs w:val="24"/>
              </w:rPr>
              <w:t>In</w:t>
            </w:r>
          </w:p>
        </w:tc>
        <w:tc>
          <w:tcPr>
            <w:tcW w:w="531" w:type="pct"/>
            <w:vAlign w:val="center"/>
          </w:tcPr>
          <w:p w14:paraId="64B221DC"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病菌、病毒</w:t>
            </w:r>
          </w:p>
        </w:tc>
        <w:tc>
          <w:tcPr>
            <w:tcW w:w="529" w:type="pct"/>
            <w:vAlign w:val="center"/>
          </w:tcPr>
          <w:p w14:paraId="20C9E072"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120</w:t>
            </w:r>
          </w:p>
        </w:tc>
        <w:tc>
          <w:tcPr>
            <w:tcW w:w="1205" w:type="pct"/>
            <w:vAlign w:val="center"/>
          </w:tcPr>
          <w:p w14:paraId="7BB441FD"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由新疆贝肯新能源环保有限公司负责处理</w:t>
            </w:r>
          </w:p>
        </w:tc>
      </w:tr>
      <w:tr w:rsidR="0032656C" w:rsidRPr="0032656C" w14:paraId="4446DB5B" w14:textId="77777777">
        <w:trPr>
          <w:trHeight w:val="725"/>
          <w:jc w:val="center"/>
        </w:trPr>
        <w:tc>
          <w:tcPr>
            <w:tcW w:w="574" w:type="pct"/>
            <w:vAlign w:val="center"/>
          </w:tcPr>
          <w:p w14:paraId="3CB98D56"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二甲苯废液</w:t>
            </w:r>
          </w:p>
        </w:tc>
        <w:tc>
          <w:tcPr>
            <w:tcW w:w="907" w:type="pct"/>
            <w:vAlign w:val="center"/>
          </w:tcPr>
          <w:p w14:paraId="356FFBDA"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kern w:val="2"/>
                <w:sz w:val="21"/>
                <w:szCs w:val="24"/>
              </w:rPr>
              <w:t>HW01-841-004-01</w:t>
            </w:r>
          </w:p>
        </w:tc>
        <w:tc>
          <w:tcPr>
            <w:tcW w:w="371" w:type="pct"/>
            <w:vAlign w:val="center"/>
          </w:tcPr>
          <w:p w14:paraId="241DAB58"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液态</w:t>
            </w:r>
          </w:p>
        </w:tc>
        <w:tc>
          <w:tcPr>
            <w:tcW w:w="442" w:type="pct"/>
            <w:vAlign w:val="center"/>
          </w:tcPr>
          <w:p w14:paraId="21431DF2"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病理科</w:t>
            </w:r>
          </w:p>
        </w:tc>
        <w:tc>
          <w:tcPr>
            <w:tcW w:w="441" w:type="pct"/>
            <w:vAlign w:val="center"/>
          </w:tcPr>
          <w:p w14:paraId="26E091A0"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kern w:val="2"/>
                <w:sz w:val="21"/>
                <w:szCs w:val="24"/>
              </w:rPr>
              <w:t>T/C/I/R</w:t>
            </w:r>
          </w:p>
        </w:tc>
        <w:tc>
          <w:tcPr>
            <w:tcW w:w="531" w:type="pct"/>
            <w:vAlign w:val="center"/>
          </w:tcPr>
          <w:p w14:paraId="103F7042"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二甲苯</w:t>
            </w:r>
          </w:p>
        </w:tc>
        <w:tc>
          <w:tcPr>
            <w:tcW w:w="529" w:type="pct"/>
            <w:vAlign w:val="center"/>
          </w:tcPr>
          <w:p w14:paraId="6CC2523D"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0.2</w:t>
            </w:r>
          </w:p>
        </w:tc>
        <w:tc>
          <w:tcPr>
            <w:tcW w:w="1205" w:type="pct"/>
            <w:vAlign w:val="center"/>
          </w:tcPr>
          <w:p w14:paraId="75D9EC30"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由新疆贝肯新能源环保有限公司负责处理</w:t>
            </w:r>
          </w:p>
        </w:tc>
      </w:tr>
      <w:tr w:rsidR="0032656C" w:rsidRPr="0032656C" w14:paraId="39FE599B" w14:textId="77777777">
        <w:trPr>
          <w:trHeight w:val="725"/>
          <w:jc w:val="center"/>
        </w:trPr>
        <w:tc>
          <w:tcPr>
            <w:tcW w:w="574" w:type="pct"/>
            <w:vAlign w:val="center"/>
          </w:tcPr>
          <w:p w14:paraId="6D5A1DE1"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废弃灯管</w:t>
            </w:r>
          </w:p>
        </w:tc>
        <w:tc>
          <w:tcPr>
            <w:tcW w:w="907" w:type="pct"/>
            <w:vAlign w:val="center"/>
          </w:tcPr>
          <w:p w14:paraId="35392930"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HW29</w:t>
            </w:r>
            <w:r w:rsidRPr="0032656C">
              <w:rPr>
                <w:rFonts w:hint="eastAsia"/>
                <w:kern w:val="2"/>
                <w:sz w:val="21"/>
                <w:szCs w:val="24"/>
              </w:rPr>
              <w:t>含汞废物</w:t>
            </w:r>
            <w:r w:rsidRPr="0032656C">
              <w:rPr>
                <w:rFonts w:hint="eastAsia"/>
                <w:kern w:val="2"/>
                <w:sz w:val="21"/>
                <w:szCs w:val="24"/>
              </w:rPr>
              <w:t>/900-023-29</w:t>
            </w:r>
          </w:p>
        </w:tc>
        <w:tc>
          <w:tcPr>
            <w:tcW w:w="371" w:type="pct"/>
            <w:vAlign w:val="center"/>
          </w:tcPr>
          <w:p w14:paraId="6CEDF85E"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固态</w:t>
            </w:r>
          </w:p>
        </w:tc>
        <w:tc>
          <w:tcPr>
            <w:tcW w:w="442" w:type="pct"/>
            <w:vAlign w:val="center"/>
          </w:tcPr>
          <w:p w14:paraId="005E1780"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UV</w:t>
            </w:r>
            <w:r w:rsidRPr="0032656C">
              <w:rPr>
                <w:rFonts w:hint="eastAsia"/>
                <w:kern w:val="2"/>
                <w:sz w:val="21"/>
                <w:szCs w:val="24"/>
              </w:rPr>
              <w:t>光氧催化设备维护</w:t>
            </w:r>
          </w:p>
        </w:tc>
        <w:tc>
          <w:tcPr>
            <w:tcW w:w="441" w:type="pct"/>
            <w:vAlign w:val="center"/>
          </w:tcPr>
          <w:p w14:paraId="34B84BF6"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T</w:t>
            </w:r>
          </w:p>
        </w:tc>
        <w:tc>
          <w:tcPr>
            <w:tcW w:w="531" w:type="pct"/>
            <w:vAlign w:val="center"/>
          </w:tcPr>
          <w:p w14:paraId="1D46FAA2"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汞</w:t>
            </w:r>
          </w:p>
        </w:tc>
        <w:tc>
          <w:tcPr>
            <w:tcW w:w="529" w:type="pct"/>
            <w:vAlign w:val="center"/>
          </w:tcPr>
          <w:p w14:paraId="4709C7AF"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0.01</w:t>
            </w:r>
          </w:p>
        </w:tc>
        <w:tc>
          <w:tcPr>
            <w:tcW w:w="1205" w:type="pct"/>
            <w:vMerge w:val="restart"/>
            <w:vAlign w:val="center"/>
          </w:tcPr>
          <w:p w14:paraId="5D3E4C34"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集中收集后暂存于危废暂存间，及时的委托有危险废物处理资质的单位进行处理。</w:t>
            </w:r>
          </w:p>
        </w:tc>
      </w:tr>
      <w:tr w:rsidR="0032656C" w:rsidRPr="0032656C" w14:paraId="691DE5F9" w14:textId="77777777">
        <w:trPr>
          <w:trHeight w:val="407"/>
          <w:jc w:val="center"/>
        </w:trPr>
        <w:tc>
          <w:tcPr>
            <w:tcW w:w="574" w:type="pct"/>
            <w:vAlign w:val="center"/>
          </w:tcPr>
          <w:p w14:paraId="6DC06CAB"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废活性炭</w:t>
            </w:r>
          </w:p>
        </w:tc>
        <w:tc>
          <w:tcPr>
            <w:tcW w:w="907" w:type="pct"/>
            <w:vAlign w:val="center"/>
          </w:tcPr>
          <w:p w14:paraId="0A15C267"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HW49</w:t>
            </w:r>
            <w:r w:rsidRPr="0032656C">
              <w:rPr>
                <w:rFonts w:hint="eastAsia"/>
                <w:kern w:val="2"/>
                <w:sz w:val="21"/>
                <w:szCs w:val="24"/>
              </w:rPr>
              <w:t>其他废物</w:t>
            </w:r>
            <w:r w:rsidRPr="0032656C">
              <w:rPr>
                <w:rFonts w:hint="eastAsia"/>
                <w:kern w:val="2"/>
                <w:sz w:val="21"/>
                <w:szCs w:val="24"/>
              </w:rPr>
              <w:t>/900-041-49</w:t>
            </w:r>
          </w:p>
        </w:tc>
        <w:tc>
          <w:tcPr>
            <w:tcW w:w="371" w:type="pct"/>
            <w:vAlign w:val="center"/>
          </w:tcPr>
          <w:p w14:paraId="7FCF9AA4"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固态</w:t>
            </w:r>
          </w:p>
        </w:tc>
        <w:tc>
          <w:tcPr>
            <w:tcW w:w="442" w:type="pct"/>
            <w:vAlign w:val="center"/>
          </w:tcPr>
          <w:p w14:paraId="5A6C92BE"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活性炭吸附设备维护</w:t>
            </w:r>
          </w:p>
        </w:tc>
        <w:tc>
          <w:tcPr>
            <w:tcW w:w="441" w:type="pct"/>
            <w:vAlign w:val="center"/>
          </w:tcPr>
          <w:p w14:paraId="124664F5"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kern w:val="2"/>
                <w:sz w:val="21"/>
                <w:szCs w:val="24"/>
              </w:rPr>
              <w:t>T</w:t>
            </w:r>
            <w:r w:rsidRPr="0032656C">
              <w:rPr>
                <w:rFonts w:hint="eastAsia"/>
                <w:kern w:val="2"/>
                <w:sz w:val="21"/>
                <w:szCs w:val="24"/>
              </w:rPr>
              <w:t>、</w:t>
            </w:r>
            <w:r w:rsidRPr="0032656C">
              <w:rPr>
                <w:kern w:val="2"/>
                <w:sz w:val="21"/>
                <w:szCs w:val="24"/>
              </w:rPr>
              <w:t>In</w:t>
            </w:r>
          </w:p>
        </w:tc>
        <w:tc>
          <w:tcPr>
            <w:tcW w:w="531" w:type="pct"/>
            <w:vAlign w:val="center"/>
          </w:tcPr>
          <w:p w14:paraId="319BCDFE"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氨气、硫化氢</w:t>
            </w:r>
          </w:p>
        </w:tc>
        <w:tc>
          <w:tcPr>
            <w:tcW w:w="529" w:type="pct"/>
            <w:vAlign w:val="center"/>
          </w:tcPr>
          <w:p w14:paraId="413A4B96"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0.4</w:t>
            </w:r>
          </w:p>
        </w:tc>
        <w:tc>
          <w:tcPr>
            <w:tcW w:w="1205" w:type="pct"/>
            <w:vMerge/>
            <w:vAlign w:val="center"/>
          </w:tcPr>
          <w:p w14:paraId="747289D0" w14:textId="77777777" w:rsidR="00D240C0" w:rsidRPr="0032656C" w:rsidRDefault="00D240C0">
            <w:pPr>
              <w:spacing w:line="240" w:lineRule="auto"/>
              <w:ind w:leftChars="-50" w:left="-120" w:rightChars="-50" w:right="-120" w:firstLineChars="0" w:firstLine="0"/>
              <w:jc w:val="center"/>
              <w:rPr>
                <w:kern w:val="2"/>
                <w:sz w:val="21"/>
                <w:szCs w:val="24"/>
              </w:rPr>
            </w:pPr>
          </w:p>
        </w:tc>
      </w:tr>
    </w:tbl>
    <w:p w14:paraId="3B0C7393" w14:textId="77777777" w:rsidR="00D240C0" w:rsidRPr="0032656C" w:rsidRDefault="00B22695">
      <w:pPr>
        <w:ind w:firstLine="480"/>
      </w:pPr>
      <w:r w:rsidRPr="0032656C">
        <w:t>（</w:t>
      </w:r>
      <w:r w:rsidRPr="0032656C">
        <w:rPr>
          <w:rFonts w:hint="eastAsia"/>
        </w:rPr>
        <w:t>2</w:t>
      </w:r>
      <w:r w:rsidRPr="0032656C">
        <w:t>）生活垃圾</w:t>
      </w:r>
    </w:p>
    <w:p w14:paraId="67BA9A61" w14:textId="5392D941" w:rsidR="00D240C0" w:rsidRPr="0032656C" w:rsidRDefault="00B22695">
      <w:pPr>
        <w:ind w:firstLine="480"/>
      </w:pPr>
      <w:r w:rsidRPr="0032656C">
        <w:rPr>
          <w:rFonts w:hint="eastAsia"/>
        </w:rPr>
        <w:t>本项目运营期职工人数为</w:t>
      </w:r>
      <w:r w:rsidRPr="0032656C">
        <w:rPr>
          <w:rFonts w:hint="eastAsia"/>
        </w:rPr>
        <w:t>1430</w:t>
      </w:r>
      <w:r w:rsidRPr="0032656C">
        <w:rPr>
          <w:rFonts w:hint="eastAsia"/>
        </w:rPr>
        <w:t>人，住院病人大约</w:t>
      </w:r>
      <w:r w:rsidRPr="0032656C">
        <w:rPr>
          <w:rFonts w:hint="eastAsia"/>
        </w:rPr>
        <w:t>102</w:t>
      </w:r>
      <w:r w:rsidRPr="0032656C">
        <w:rPr>
          <w:rFonts w:hint="eastAsia"/>
        </w:rPr>
        <w:t>人</w:t>
      </w:r>
      <w:r w:rsidRPr="0032656C">
        <w:rPr>
          <w:rFonts w:hint="eastAsia"/>
        </w:rPr>
        <w:t>/d</w:t>
      </w:r>
      <w:r w:rsidRPr="0032656C">
        <w:rPr>
          <w:rFonts w:hint="eastAsia"/>
        </w:rPr>
        <w:t>，门诊病人</w:t>
      </w:r>
      <w:r w:rsidRPr="0032656C">
        <w:rPr>
          <w:rFonts w:hint="eastAsia"/>
        </w:rPr>
        <w:t>2346</w:t>
      </w:r>
      <w:r w:rsidRPr="0032656C">
        <w:rPr>
          <w:rFonts w:hint="eastAsia"/>
        </w:rPr>
        <w:t>人</w:t>
      </w:r>
      <w:r w:rsidRPr="0032656C">
        <w:rPr>
          <w:rFonts w:hint="eastAsia"/>
        </w:rPr>
        <w:t>/d</w:t>
      </w:r>
      <w:r w:rsidRPr="0032656C">
        <w:rPr>
          <w:rFonts w:hint="eastAsia"/>
        </w:rPr>
        <w:t>，</w:t>
      </w:r>
      <w:r w:rsidR="00040DE3" w:rsidRPr="0032656C">
        <w:rPr>
          <w:rFonts w:hint="eastAsia"/>
        </w:rPr>
        <w:t>经统计</w:t>
      </w:r>
      <w:r w:rsidRPr="0032656C">
        <w:rPr>
          <w:rFonts w:hint="eastAsia"/>
        </w:rPr>
        <w:t>生活垃圾产生量</w:t>
      </w:r>
      <w:r w:rsidR="00040DE3" w:rsidRPr="0032656C">
        <w:rPr>
          <w:rFonts w:hint="eastAsia"/>
        </w:rPr>
        <w:t>月均</w:t>
      </w:r>
      <w:r w:rsidR="00040DE3" w:rsidRPr="0032656C">
        <w:t>39.125t</w:t>
      </w:r>
      <w:r w:rsidRPr="0032656C">
        <w:rPr>
          <w:rFonts w:hint="eastAsia"/>
        </w:rPr>
        <w:t>/</w:t>
      </w:r>
      <w:r w:rsidR="00040DE3" w:rsidRPr="0032656C">
        <w:rPr>
          <w:rFonts w:hint="eastAsia"/>
        </w:rPr>
        <w:t>月</w:t>
      </w:r>
      <w:r w:rsidRPr="0032656C">
        <w:rPr>
          <w:rFonts w:hint="eastAsia"/>
        </w:rPr>
        <w:t>，约</w:t>
      </w:r>
      <w:r w:rsidRPr="0032656C">
        <w:rPr>
          <w:rFonts w:hint="eastAsia"/>
        </w:rPr>
        <w:t>469.5t/a</w:t>
      </w:r>
      <w:r w:rsidRPr="0032656C">
        <w:rPr>
          <w:rFonts w:hint="eastAsia"/>
        </w:rPr>
        <w:t>。本项目每层配置生活垃圾桶，每日由昌吉市市容环境卫生管理中心负责清运、处理。</w:t>
      </w:r>
    </w:p>
    <w:p w14:paraId="7CC15C1E" w14:textId="77777777" w:rsidR="00D240C0" w:rsidRPr="0032656C" w:rsidRDefault="00B22695">
      <w:pPr>
        <w:ind w:firstLine="480"/>
      </w:pPr>
      <w:r w:rsidRPr="0032656C">
        <w:rPr>
          <w:rFonts w:hint="eastAsia"/>
        </w:rPr>
        <w:t>（</w:t>
      </w:r>
      <w:r w:rsidRPr="0032656C">
        <w:rPr>
          <w:rFonts w:hint="eastAsia"/>
        </w:rPr>
        <w:t>3</w:t>
      </w:r>
      <w:r w:rsidRPr="0032656C">
        <w:rPr>
          <w:rFonts w:hint="eastAsia"/>
        </w:rPr>
        <w:t>）餐厨垃圾</w:t>
      </w:r>
    </w:p>
    <w:p w14:paraId="20F7E5C8" w14:textId="68DEF357" w:rsidR="00D240C0" w:rsidRPr="0032656C" w:rsidRDefault="00B22695">
      <w:pPr>
        <w:ind w:firstLine="480"/>
      </w:pPr>
      <w:r w:rsidRPr="0032656C">
        <w:rPr>
          <w:rFonts w:hint="eastAsia"/>
        </w:rPr>
        <w:t>本项目每日就餐人数</w:t>
      </w:r>
      <w:r w:rsidRPr="0032656C">
        <w:rPr>
          <w:rFonts w:hint="eastAsia"/>
        </w:rPr>
        <w:t>1300</w:t>
      </w:r>
      <w:r w:rsidRPr="0032656C">
        <w:rPr>
          <w:rFonts w:hint="eastAsia"/>
        </w:rPr>
        <w:t>人，年工作</w:t>
      </w:r>
      <w:r w:rsidRPr="0032656C">
        <w:rPr>
          <w:rFonts w:hint="eastAsia"/>
        </w:rPr>
        <w:t>365</w:t>
      </w:r>
      <w:r w:rsidRPr="0032656C">
        <w:rPr>
          <w:rFonts w:hint="eastAsia"/>
        </w:rPr>
        <w:t>天，</w:t>
      </w:r>
      <w:r w:rsidR="00040DE3" w:rsidRPr="0032656C">
        <w:rPr>
          <w:rFonts w:hint="eastAsia"/>
        </w:rPr>
        <w:t>经统计</w:t>
      </w:r>
      <w:r w:rsidRPr="0032656C">
        <w:rPr>
          <w:rFonts w:hint="eastAsia"/>
        </w:rPr>
        <w:t>餐厨垃圾产生量为</w:t>
      </w:r>
      <w:r w:rsidRPr="0032656C">
        <w:rPr>
          <w:rFonts w:hint="eastAsia"/>
        </w:rPr>
        <w:t>94.9t/a</w:t>
      </w:r>
      <w:r w:rsidRPr="0032656C">
        <w:rPr>
          <w:rFonts w:hint="eastAsia"/>
        </w:rPr>
        <w:t>，集中收集后交由有餐厨垃圾处理资质的单位进行处理。</w:t>
      </w:r>
    </w:p>
    <w:p w14:paraId="6136FF4C" w14:textId="77777777" w:rsidR="00D240C0" w:rsidRPr="0032656C" w:rsidRDefault="00B22695">
      <w:pPr>
        <w:ind w:firstLine="480"/>
      </w:pPr>
      <w:r w:rsidRPr="0032656C">
        <w:rPr>
          <w:rFonts w:hint="eastAsia"/>
        </w:rPr>
        <w:t>本项目固体废物产生情况见表</w:t>
      </w:r>
      <w:r w:rsidRPr="0032656C">
        <w:rPr>
          <w:rFonts w:hint="eastAsia"/>
        </w:rPr>
        <w:t>3.4-9</w:t>
      </w:r>
      <w:r w:rsidRPr="0032656C">
        <w:rPr>
          <w:rFonts w:hint="eastAsia"/>
        </w:rPr>
        <w:t>所示。</w:t>
      </w:r>
    </w:p>
    <w:p w14:paraId="15ECF80E" w14:textId="77777777" w:rsidR="00D240C0" w:rsidRPr="0032656C" w:rsidRDefault="00B22695">
      <w:pPr>
        <w:spacing w:before="120"/>
        <w:ind w:firstLineChars="0" w:firstLine="0"/>
        <w:jc w:val="center"/>
        <w:rPr>
          <w:b/>
          <w:kern w:val="2"/>
        </w:rPr>
      </w:pPr>
      <w:r w:rsidRPr="0032656C">
        <w:rPr>
          <w:rFonts w:hint="eastAsia"/>
          <w:b/>
          <w:kern w:val="2"/>
        </w:rPr>
        <w:t>表</w:t>
      </w:r>
      <w:r w:rsidRPr="0032656C">
        <w:rPr>
          <w:rFonts w:hint="eastAsia"/>
          <w:b/>
          <w:kern w:val="2"/>
        </w:rPr>
        <w:t xml:space="preserve">3.4-9  </w:t>
      </w:r>
      <w:r w:rsidRPr="0032656C">
        <w:rPr>
          <w:rFonts w:hint="eastAsia"/>
          <w:b/>
          <w:kern w:val="2"/>
        </w:rPr>
        <w:t>固体废物产生量核算一览表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828"/>
        <w:gridCol w:w="966"/>
        <w:gridCol w:w="689"/>
        <w:gridCol w:w="689"/>
        <w:gridCol w:w="828"/>
        <w:gridCol w:w="690"/>
        <w:gridCol w:w="828"/>
        <w:gridCol w:w="2119"/>
      </w:tblGrid>
      <w:tr w:rsidR="0032656C" w:rsidRPr="0032656C" w14:paraId="1B3CBC1E" w14:textId="77777777" w:rsidTr="00F1199A">
        <w:trPr>
          <w:trHeight w:val="397"/>
          <w:jc w:val="center"/>
        </w:trPr>
        <w:tc>
          <w:tcPr>
            <w:tcW w:w="397" w:type="pct"/>
            <w:vMerge w:val="restart"/>
            <w:shd w:val="clear" w:color="auto" w:fill="auto"/>
            <w:vAlign w:val="center"/>
          </w:tcPr>
          <w:p w14:paraId="3EF4E4B6"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工序</w:t>
            </w:r>
            <w:r w:rsidRPr="0032656C">
              <w:rPr>
                <w:rFonts w:hint="eastAsia"/>
                <w:kern w:val="2"/>
                <w:sz w:val="21"/>
                <w:szCs w:val="21"/>
              </w:rPr>
              <w:t>/</w:t>
            </w:r>
            <w:r w:rsidRPr="0032656C">
              <w:rPr>
                <w:rFonts w:hint="eastAsia"/>
                <w:kern w:val="2"/>
                <w:sz w:val="21"/>
                <w:szCs w:val="21"/>
              </w:rPr>
              <w:t>生产线</w:t>
            </w:r>
          </w:p>
        </w:tc>
        <w:tc>
          <w:tcPr>
            <w:tcW w:w="499" w:type="pct"/>
            <w:vMerge w:val="restart"/>
            <w:shd w:val="clear" w:color="auto" w:fill="auto"/>
            <w:vAlign w:val="center"/>
          </w:tcPr>
          <w:p w14:paraId="53F6F9BA"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装置</w:t>
            </w:r>
          </w:p>
        </w:tc>
        <w:tc>
          <w:tcPr>
            <w:tcW w:w="582" w:type="pct"/>
            <w:vMerge w:val="restart"/>
            <w:shd w:val="clear" w:color="auto" w:fill="auto"/>
            <w:vAlign w:val="center"/>
          </w:tcPr>
          <w:p w14:paraId="44D725B8"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固体</w:t>
            </w:r>
          </w:p>
          <w:p w14:paraId="0CCED2D2"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废物名称</w:t>
            </w:r>
          </w:p>
        </w:tc>
        <w:tc>
          <w:tcPr>
            <w:tcW w:w="415" w:type="pct"/>
            <w:vMerge w:val="restart"/>
            <w:shd w:val="clear" w:color="auto" w:fill="auto"/>
            <w:vAlign w:val="center"/>
          </w:tcPr>
          <w:p w14:paraId="757A86FF"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固废</w:t>
            </w:r>
          </w:p>
          <w:p w14:paraId="7899D420"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属性</w:t>
            </w:r>
          </w:p>
        </w:tc>
        <w:tc>
          <w:tcPr>
            <w:tcW w:w="914" w:type="pct"/>
            <w:gridSpan w:val="2"/>
            <w:shd w:val="clear" w:color="auto" w:fill="auto"/>
            <w:vAlign w:val="center"/>
          </w:tcPr>
          <w:p w14:paraId="406BDA9E"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产生情况</w:t>
            </w:r>
          </w:p>
        </w:tc>
        <w:tc>
          <w:tcPr>
            <w:tcW w:w="915" w:type="pct"/>
            <w:gridSpan w:val="2"/>
            <w:shd w:val="clear" w:color="auto" w:fill="auto"/>
            <w:vAlign w:val="center"/>
          </w:tcPr>
          <w:p w14:paraId="04AEB725"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处置措施</w:t>
            </w:r>
          </w:p>
        </w:tc>
        <w:tc>
          <w:tcPr>
            <w:tcW w:w="1277" w:type="pct"/>
            <w:vMerge w:val="restart"/>
            <w:shd w:val="clear" w:color="auto" w:fill="auto"/>
            <w:vAlign w:val="center"/>
          </w:tcPr>
          <w:p w14:paraId="3DB4AE74"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最终</w:t>
            </w:r>
          </w:p>
          <w:p w14:paraId="579571D4"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去向</w:t>
            </w:r>
          </w:p>
        </w:tc>
      </w:tr>
      <w:tr w:rsidR="0032656C" w:rsidRPr="0032656C" w14:paraId="1B9D4C55" w14:textId="77777777" w:rsidTr="00F1199A">
        <w:trPr>
          <w:trHeight w:val="137"/>
          <w:jc w:val="center"/>
        </w:trPr>
        <w:tc>
          <w:tcPr>
            <w:tcW w:w="397" w:type="pct"/>
            <w:vMerge/>
            <w:shd w:val="clear" w:color="auto" w:fill="auto"/>
            <w:vAlign w:val="center"/>
          </w:tcPr>
          <w:p w14:paraId="0409862C" w14:textId="77777777" w:rsidR="00D240C0" w:rsidRPr="0032656C" w:rsidRDefault="00D240C0">
            <w:pPr>
              <w:spacing w:line="240" w:lineRule="auto"/>
              <w:ind w:leftChars="-50" w:left="-120" w:rightChars="-50" w:right="-120" w:firstLineChars="0" w:firstLine="0"/>
              <w:jc w:val="center"/>
              <w:rPr>
                <w:kern w:val="2"/>
                <w:sz w:val="21"/>
                <w:szCs w:val="21"/>
              </w:rPr>
            </w:pPr>
          </w:p>
        </w:tc>
        <w:tc>
          <w:tcPr>
            <w:tcW w:w="499" w:type="pct"/>
            <w:vMerge/>
            <w:shd w:val="clear" w:color="auto" w:fill="auto"/>
            <w:vAlign w:val="center"/>
          </w:tcPr>
          <w:p w14:paraId="7C6CED18" w14:textId="77777777" w:rsidR="00D240C0" w:rsidRPr="0032656C" w:rsidRDefault="00D240C0">
            <w:pPr>
              <w:spacing w:line="240" w:lineRule="auto"/>
              <w:ind w:leftChars="-50" w:left="-120" w:rightChars="-50" w:right="-120" w:firstLineChars="0" w:firstLine="0"/>
              <w:jc w:val="center"/>
              <w:rPr>
                <w:kern w:val="2"/>
                <w:sz w:val="21"/>
                <w:szCs w:val="21"/>
              </w:rPr>
            </w:pPr>
          </w:p>
        </w:tc>
        <w:tc>
          <w:tcPr>
            <w:tcW w:w="582" w:type="pct"/>
            <w:vMerge/>
            <w:shd w:val="clear" w:color="auto" w:fill="auto"/>
            <w:vAlign w:val="center"/>
          </w:tcPr>
          <w:p w14:paraId="79D0AAE0" w14:textId="77777777" w:rsidR="00D240C0" w:rsidRPr="0032656C" w:rsidRDefault="00D240C0">
            <w:pPr>
              <w:spacing w:line="240" w:lineRule="auto"/>
              <w:ind w:leftChars="-50" w:left="-120" w:rightChars="-50" w:right="-120" w:firstLineChars="0" w:firstLine="0"/>
              <w:jc w:val="center"/>
              <w:rPr>
                <w:kern w:val="2"/>
                <w:sz w:val="21"/>
                <w:szCs w:val="21"/>
              </w:rPr>
            </w:pPr>
          </w:p>
        </w:tc>
        <w:tc>
          <w:tcPr>
            <w:tcW w:w="415" w:type="pct"/>
            <w:vMerge/>
            <w:shd w:val="clear" w:color="auto" w:fill="auto"/>
            <w:vAlign w:val="center"/>
          </w:tcPr>
          <w:p w14:paraId="553848A3" w14:textId="77777777" w:rsidR="00D240C0" w:rsidRPr="0032656C" w:rsidRDefault="00D240C0">
            <w:pPr>
              <w:spacing w:line="240" w:lineRule="auto"/>
              <w:ind w:leftChars="-50" w:left="-120" w:rightChars="-50" w:right="-120" w:firstLineChars="0" w:firstLine="0"/>
              <w:jc w:val="center"/>
              <w:rPr>
                <w:kern w:val="2"/>
                <w:sz w:val="21"/>
                <w:szCs w:val="21"/>
              </w:rPr>
            </w:pPr>
          </w:p>
        </w:tc>
        <w:tc>
          <w:tcPr>
            <w:tcW w:w="415" w:type="pct"/>
            <w:shd w:val="clear" w:color="auto" w:fill="auto"/>
            <w:vAlign w:val="center"/>
          </w:tcPr>
          <w:p w14:paraId="6B477964"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核算</w:t>
            </w:r>
          </w:p>
          <w:p w14:paraId="3008EBE9"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方法</w:t>
            </w:r>
          </w:p>
        </w:tc>
        <w:tc>
          <w:tcPr>
            <w:tcW w:w="499" w:type="pct"/>
            <w:shd w:val="clear" w:color="auto" w:fill="auto"/>
            <w:vAlign w:val="center"/>
          </w:tcPr>
          <w:p w14:paraId="614F29C7"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产生量</w:t>
            </w:r>
          </w:p>
          <w:p w14:paraId="350292DB"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w:t>
            </w:r>
            <w:r w:rsidRPr="0032656C">
              <w:rPr>
                <w:rFonts w:hint="eastAsia"/>
                <w:kern w:val="2"/>
                <w:sz w:val="21"/>
                <w:szCs w:val="21"/>
              </w:rPr>
              <w:t>t/a</w:t>
            </w:r>
            <w:r w:rsidRPr="0032656C">
              <w:rPr>
                <w:rFonts w:hint="eastAsia"/>
                <w:kern w:val="2"/>
                <w:sz w:val="21"/>
                <w:szCs w:val="21"/>
              </w:rPr>
              <w:t>）</w:t>
            </w:r>
          </w:p>
        </w:tc>
        <w:tc>
          <w:tcPr>
            <w:tcW w:w="416" w:type="pct"/>
            <w:shd w:val="clear" w:color="auto" w:fill="auto"/>
            <w:vAlign w:val="center"/>
          </w:tcPr>
          <w:p w14:paraId="3EC8B40D"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工艺</w:t>
            </w:r>
          </w:p>
        </w:tc>
        <w:tc>
          <w:tcPr>
            <w:tcW w:w="499" w:type="pct"/>
            <w:shd w:val="clear" w:color="auto" w:fill="auto"/>
            <w:vAlign w:val="center"/>
          </w:tcPr>
          <w:p w14:paraId="34B01E0E"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处置量</w:t>
            </w:r>
          </w:p>
          <w:p w14:paraId="637DD5ED"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w:t>
            </w:r>
            <w:r w:rsidRPr="0032656C">
              <w:rPr>
                <w:rFonts w:hint="eastAsia"/>
                <w:kern w:val="2"/>
                <w:sz w:val="21"/>
                <w:szCs w:val="21"/>
              </w:rPr>
              <w:t>t/a</w:t>
            </w:r>
            <w:r w:rsidRPr="0032656C">
              <w:rPr>
                <w:rFonts w:hint="eastAsia"/>
                <w:kern w:val="2"/>
                <w:sz w:val="21"/>
                <w:szCs w:val="21"/>
              </w:rPr>
              <w:t>）</w:t>
            </w:r>
          </w:p>
        </w:tc>
        <w:tc>
          <w:tcPr>
            <w:tcW w:w="1277" w:type="pct"/>
            <w:vMerge/>
            <w:shd w:val="clear" w:color="auto" w:fill="auto"/>
            <w:vAlign w:val="center"/>
          </w:tcPr>
          <w:p w14:paraId="6D84D2F1" w14:textId="77777777" w:rsidR="00D240C0" w:rsidRPr="0032656C" w:rsidRDefault="00D240C0">
            <w:pPr>
              <w:spacing w:line="240" w:lineRule="auto"/>
              <w:ind w:leftChars="-50" w:left="-120" w:rightChars="-50" w:right="-120" w:firstLineChars="0" w:firstLine="0"/>
              <w:jc w:val="center"/>
              <w:rPr>
                <w:kern w:val="2"/>
                <w:sz w:val="21"/>
                <w:szCs w:val="21"/>
              </w:rPr>
            </w:pPr>
          </w:p>
        </w:tc>
      </w:tr>
      <w:tr w:rsidR="0032656C" w:rsidRPr="0032656C" w14:paraId="298E2962" w14:textId="77777777" w:rsidTr="00F1199A">
        <w:trPr>
          <w:trHeight w:val="527"/>
          <w:jc w:val="center"/>
        </w:trPr>
        <w:tc>
          <w:tcPr>
            <w:tcW w:w="397" w:type="pct"/>
            <w:shd w:val="clear" w:color="auto" w:fill="auto"/>
            <w:vAlign w:val="center"/>
          </w:tcPr>
          <w:p w14:paraId="7C861831"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医疗</w:t>
            </w:r>
          </w:p>
          <w:p w14:paraId="3F5AFC4C"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废物</w:t>
            </w:r>
          </w:p>
        </w:tc>
        <w:tc>
          <w:tcPr>
            <w:tcW w:w="499" w:type="pct"/>
            <w:shd w:val="clear" w:color="auto" w:fill="auto"/>
            <w:vAlign w:val="center"/>
          </w:tcPr>
          <w:p w14:paraId="208DCA0D"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医疗废物</w:t>
            </w:r>
          </w:p>
        </w:tc>
        <w:tc>
          <w:tcPr>
            <w:tcW w:w="582" w:type="pct"/>
            <w:shd w:val="clear" w:color="auto" w:fill="auto"/>
            <w:vAlign w:val="center"/>
          </w:tcPr>
          <w:p w14:paraId="7A8D1169"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医疗废物</w:t>
            </w:r>
          </w:p>
        </w:tc>
        <w:tc>
          <w:tcPr>
            <w:tcW w:w="415" w:type="pct"/>
            <w:shd w:val="clear" w:color="auto" w:fill="auto"/>
            <w:vAlign w:val="center"/>
          </w:tcPr>
          <w:p w14:paraId="10E1EE4C"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危险</w:t>
            </w:r>
          </w:p>
          <w:p w14:paraId="467F848B"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废物</w:t>
            </w:r>
          </w:p>
        </w:tc>
        <w:tc>
          <w:tcPr>
            <w:tcW w:w="415" w:type="pct"/>
            <w:shd w:val="clear" w:color="auto" w:fill="auto"/>
            <w:vAlign w:val="center"/>
          </w:tcPr>
          <w:p w14:paraId="250CA569" w14:textId="638561D9" w:rsidR="00D240C0" w:rsidRPr="0032656C" w:rsidRDefault="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实测</w:t>
            </w:r>
            <w:r w:rsidR="00B22695" w:rsidRPr="0032656C">
              <w:rPr>
                <w:rFonts w:hint="eastAsia"/>
                <w:kern w:val="2"/>
                <w:sz w:val="21"/>
                <w:szCs w:val="21"/>
              </w:rPr>
              <w:t>法</w:t>
            </w:r>
          </w:p>
        </w:tc>
        <w:tc>
          <w:tcPr>
            <w:tcW w:w="499" w:type="pct"/>
            <w:shd w:val="clear" w:color="auto" w:fill="auto"/>
            <w:vAlign w:val="center"/>
          </w:tcPr>
          <w:p w14:paraId="7132699C"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189.88</w:t>
            </w:r>
          </w:p>
        </w:tc>
        <w:tc>
          <w:tcPr>
            <w:tcW w:w="416" w:type="pct"/>
            <w:shd w:val="clear" w:color="auto" w:fill="auto"/>
            <w:vAlign w:val="center"/>
          </w:tcPr>
          <w:p w14:paraId="360A75EA"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委托</w:t>
            </w:r>
          </w:p>
          <w:p w14:paraId="4A5A6FBE"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处置</w:t>
            </w:r>
          </w:p>
        </w:tc>
        <w:tc>
          <w:tcPr>
            <w:tcW w:w="499" w:type="pct"/>
            <w:shd w:val="clear" w:color="auto" w:fill="auto"/>
            <w:vAlign w:val="center"/>
          </w:tcPr>
          <w:p w14:paraId="0A7DAEC8"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189.88</w:t>
            </w:r>
          </w:p>
        </w:tc>
        <w:tc>
          <w:tcPr>
            <w:tcW w:w="1277" w:type="pct"/>
            <w:shd w:val="clear" w:color="auto" w:fill="auto"/>
            <w:vAlign w:val="center"/>
          </w:tcPr>
          <w:p w14:paraId="12A6F192"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设置专门的收集桶，经收集后暂存于项目区西北侧的医疗废物暂存间中，由昌吉市城市生活</w:t>
            </w:r>
            <w:r w:rsidRPr="0032656C">
              <w:rPr>
                <w:rFonts w:hint="eastAsia"/>
                <w:kern w:val="2"/>
                <w:sz w:val="21"/>
                <w:szCs w:val="21"/>
              </w:rPr>
              <w:lastRenderedPageBreak/>
              <w:t>垃圾综合处理有限公司负责处理。</w:t>
            </w:r>
          </w:p>
        </w:tc>
      </w:tr>
      <w:tr w:rsidR="0032656C" w:rsidRPr="0032656C" w14:paraId="75053DD6" w14:textId="77777777" w:rsidTr="00F1199A">
        <w:trPr>
          <w:trHeight w:val="583"/>
          <w:jc w:val="center"/>
        </w:trPr>
        <w:tc>
          <w:tcPr>
            <w:tcW w:w="397" w:type="pct"/>
            <w:shd w:val="clear" w:color="auto" w:fill="auto"/>
            <w:vAlign w:val="center"/>
          </w:tcPr>
          <w:p w14:paraId="4DD6690C"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lastRenderedPageBreak/>
              <w:t>污水处理站</w:t>
            </w:r>
          </w:p>
        </w:tc>
        <w:tc>
          <w:tcPr>
            <w:tcW w:w="499" w:type="pct"/>
            <w:shd w:val="clear" w:color="auto" w:fill="auto"/>
            <w:vAlign w:val="center"/>
          </w:tcPr>
          <w:p w14:paraId="3588C009"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污水处理站</w:t>
            </w:r>
          </w:p>
        </w:tc>
        <w:tc>
          <w:tcPr>
            <w:tcW w:w="582" w:type="pct"/>
            <w:shd w:val="clear" w:color="auto" w:fill="auto"/>
            <w:vAlign w:val="center"/>
          </w:tcPr>
          <w:p w14:paraId="5A3BE878"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污泥（含栅渣）</w:t>
            </w:r>
          </w:p>
        </w:tc>
        <w:tc>
          <w:tcPr>
            <w:tcW w:w="415" w:type="pct"/>
            <w:shd w:val="clear" w:color="auto" w:fill="auto"/>
            <w:vAlign w:val="center"/>
          </w:tcPr>
          <w:p w14:paraId="47521D35"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危险</w:t>
            </w:r>
          </w:p>
          <w:p w14:paraId="34375D63"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废物</w:t>
            </w:r>
          </w:p>
        </w:tc>
        <w:tc>
          <w:tcPr>
            <w:tcW w:w="415" w:type="pct"/>
            <w:shd w:val="clear" w:color="auto" w:fill="auto"/>
            <w:vAlign w:val="center"/>
          </w:tcPr>
          <w:p w14:paraId="4B065E5B" w14:textId="6174FA24" w:rsidR="00D240C0" w:rsidRPr="0032656C" w:rsidRDefault="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实测</w:t>
            </w:r>
            <w:r w:rsidR="00B22695" w:rsidRPr="0032656C">
              <w:rPr>
                <w:rFonts w:hint="eastAsia"/>
                <w:kern w:val="2"/>
                <w:sz w:val="21"/>
                <w:szCs w:val="21"/>
              </w:rPr>
              <w:t>法</w:t>
            </w:r>
          </w:p>
        </w:tc>
        <w:tc>
          <w:tcPr>
            <w:tcW w:w="499" w:type="pct"/>
            <w:shd w:val="clear" w:color="auto" w:fill="auto"/>
            <w:vAlign w:val="center"/>
          </w:tcPr>
          <w:p w14:paraId="4E5E9629"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120</w:t>
            </w:r>
          </w:p>
        </w:tc>
        <w:tc>
          <w:tcPr>
            <w:tcW w:w="416" w:type="pct"/>
            <w:shd w:val="clear" w:color="auto" w:fill="auto"/>
            <w:vAlign w:val="center"/>
          </w:tcPr>
          <w:p w14:paraId="1DB37937"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委托</w:t>
            </w:r>
          </w:p>
          <w:p w14:paraId="093DF00D"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处置</w:t>
            </w:r>
          </w:p>
        </w:tc>
        <w:tc>
          <w:tcPr>
            <w:tcW w:w="499" w:type="pct"/>
            <w:shd w:val="clear" w:color="auto" w:fill="auto"/>
            <w:vAlign w:val="center"/>
          </w:tcPr>
          <w:p w14:paraId="282ED7A0"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120</w:t>
            </w:r>
          </w:p>
        </w:tc>
        <w:tc>
          <w:tcPr>
            <w:tcW w:w="1277" w:type="pct"/>
            <w:shd w:val="clear" w:color="auto" w:fill="auto"/>
            <w:vAlign w:val="center"/>
          </w:tcPr>
          <w:p w14:paraId="2812D1BE"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由新疆贝肯新能源环保有限公司负责处理</w:t>
            </w:r>
          </w:p>
        </w:tc>
      </w:tr>
      <w:tr w:rsidR="0032656C" w:rsidRPr="0032656C" w14:paraId="48C786CD" w14:textId="77777777" w:rsidTr="00F1199A">
        <w:trPr>
          <w:trHeight w:val="1029"/>
          <w:jc w:val="center"/>
        </w:trPr>
        <w:tc>
          <w:tcPr>
            <w:tcW w:w="397" w:type="pct"/>
            <w:shd w:val="clear" w:color="auto" w:fill="auto"/>
            <w:vAlign w:val="center"/>
          </w:tcPr>
          <w:p w14:paraId="65223672"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病理科</w:t>
            </w:r>
          </w:p>
        </w:tc>
        <w:tc>
          <w:tcPr>
            <w:tcW w:w="499" w:type="pct"/>
            <w:shd w:val="clear" w:color="auto" w:fill="auto"/>
            <w:vAlign w:val="center"/>
          </w:tcPr>
          <w:p w14:paraId="6C8FAF6B"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病理科</w:t>
            </w:r>
          </w:p>
        </w:tc>
        <w:tc>
          <w:tcPr>
            <w:tcW w:w="582" w:type="pct"/>
            <w:shd w:val="clear" w:color="auto" w:fill="auto"/>
            <w:vAlign w:val="center"/>
          </w:tcPr>
          <w:p w14:paraId="5F498D50"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二甲苯废液</w:t>
            </w:r>
          </w:p>
        </w:tc>
        <w:tc>
          <w:tcPr>
            <w:tcW w:w="415" w:type="pct"/>
            <w:shd w:val="clear" w:color="auto" w:fill="auto"/>
            <w:vAlign w:val="center"/>
          </w:tcPr>
          <w:p w14:paraId="23BF1034"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危险</w:t>
            </w:r>
          </w:p>
          <w:p w14:paraId="73DD6212"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废物</w:t>
            </w:r>
          </w:p>
        </w:tc>
        <w:tc>
          <w:tcPr>
            <w:tcW w:w="415" w:type="pct"/>
            <w:shd w:val="clear" w:color="auto" w:fill="auto"/>
            <w:vAlign w:val="center"/>
          </w:tcPr>
          <w:p w14:paraId="0F083BD0" w14:textId="777F6632"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实测法</w:t>
            </w:r>
          </w:p>
        </w:tc>
        <w:tc>
          <w:tcPr>
            <w:tcW w:w="499" w:type="pct"/>
            <w:shd w:val="clear" w:color="auto" w:fill="auto"/>
            <w:vAlign w:val="center"/>
          </w:tcPr>
          <w:p w14:paraId="49EB43FF"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0.2</w:t>
            </w:r>
          </w:p>
        </w:tc>
        <w:tc>
          <w:tcPr>
            <w:tcW w:w="416" w:type="pct"/>
            <w:shd w:val="clear" w:color="auto" w:fill="auto"/>
            <w:vAlign w:val="center"/>
          </w:tcPr>
          <w:p w14:paraId="619C78A2"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委托</w:t>
            </w:r>
          </w:p>
          <w:p w14:paraId="4ACCC760"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处置</w:t>
            </w:r>
          </w:p>
        </w:tc>
        <w:tc>
          <w:tcPr>
            <w:tcW w:w="499" w:type="pct"/>
            <w:shd w:val="clear" w:color="auto" w:fill="auto"/>
            <w:vAlign w:val="center"/>
          </w:tcPr>
          <w:p w14:paraId="2D0996A0"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0.2</w:t>
            </w:r>
          </w:p>
        </w:tc>
        <w:tc>
          <w:tcPr>
            <w:tcW w:w="1277" w:type="pct"/>
            <w:shd w:val="clear" w:color="auto" w:fill="auto"/>
            <w:vAlign w:val="center"/>
          </w:tcPr>
          <w:p w14:paraId="63E44F6A"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由新疆贝肯新能源环保有限公司负责处理</w:t>
            </w:r>
          </w:p>
        </w:tc>
      </w:tr>
      <w:tr w:rsidR="0032656C" w:rsidRPr="0032656C" w14:paraId="25DCC544" w14:textId="77777777" w:rsidTr="00F1199A">
        <w:trPr>
          <w:trHeight w:val="1029"/>
          <w:jc w:val="center"/>
        </w:trPr>
        <w:tc>
          <w:tcPr>
            <w:tcW w:w="397" w:type="pct"/>
            <w:shd w:val="clear" w:color="auto" w:fill="auto"/>
            <w:vAlign w:val="center"/>
          </w:tcPr>
          <w:p w14:paraId="298B3287"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废弃</w:t>
            </w:r>
          </w:p>
          <w:p w14:paraId="5C1E2687"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灯管</w:t>
            </w:r>
          </w:p>
        </w:tc>
        <w:tc>
          <w:tcPr>
            <w:tcW w:w="499" w:type="pct"/>
            <w:shd w:val="clear" w:color="auto" w:fill="auto"/>
            <w:vAlign w:val="center"/>
          </w:tcPr>
          <w:p w14:paraId="0BB8FFCF"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UV</w:t>
            </w:r>
            <w:r w:rsidRPr="0032656C">
              <w:rPr>
                <w:rFonts w:hint="eastAsia"/>
                <w:kern w:val="2"/>
                <w:sz w:val="21"/>
                <w:szCs w:val="21"/>
              </w:rPr>
              <w:t>光氧催化</w:t>
            </w:r>
            <w:r w:rsidRPr="0032656C">
              <w:rPr>
                <w:rFonts w:hint="eastAsia"/>
                <w:kern w:val="2"/>
                <w:sz w:val="21"/>
                <w:szCs w:val="21"/>
              </w:rPr>
              <w:t>+</w:t>
            </w:r>
            <w:r w:rsidRPr="0032656C">
              <w:rPr>
                <w:rFonts w:hint="eastAsia"/>
                <w:kern w:val="2"/>
                <w:sz w:val="21"/>
                <w:szCs w:val="21"/>
              </w:rPr>
              <w:t>活性炭设备</w:t>
            </w:r>
          </w:p>
        </w:tc>
        <w:tc>
          <w:tcPr>
            <w:tcW w:w="582" w:type="pct"/>
            <w:shd w:val="clear" w:color="auto" w:fill="auto"/>
            <w:vAlign w:val="center"/>
          </w:tcPr>
          <w:p w14:paraId="533A57DA" w14:textId="77777777" w:rsidR="00F1199A" w:rsidRPr="0032656C" w:rsidRDefault="00F1199A" w:rsidP="00F1199A">
            <w:pPr>
              <w:spacing w:line="240" w:lineRule="auto"/>
              <w:ind w:leftChars="-50" w:left="-120" w:rightChars="-50" w:right="-120" w:firstLineChars="0" w:firstLine="0"/>
              <w:jc w:val="center"/>
              <w:rPr>
                <w:bCs/>
                <w:sz w:val="21"/>
                <w:szCs w:val="21"/>
              </w:rPr>
            </w:pPr>
            <w:r w:rsidRPr="0032656C">
              <w:rPr>
                <w:rFonts w:hint="eastAsia"/>
                <w:kern w:val="2"/>
                <w:sz w:val="21"/>
                <w:szCs w:val="21"/>
              </w:rPr>
              <w:t>废弃灯管</w:t>
            </w:r>
          </w:p>
        </w:tc>
        <w:tc>
          <w:tcPr>
            <w:tcW w:w="415" w:type="pct"/>
            <w:shd w:val="clear" w:color="auto" w:fill="auto"/>
            <w:vAlign w:val="center"/>
          </w:tcPr>
          <w:p w14:paraId="0049341F"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危险</w:t>
            </w:r>
          </w:p>
          <w:p w14:paraId="13612849"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废物</w:t>
            </w:r>
          </w:p>
        </w:tc>
        <w:tc>
          <w:tcPr>
            <w:tcW w:w="415" w:type="pct"/>
            <w:shd w:val="clear" w:color="auto" w:fill="auto"/>
            <w:vAlign w:val="center"/>
          </w:tcPr>
          <w:p w14:paraId="115333A5" w14:textId="76CC8CF2"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实测法</w:t>
            </w:r>
          </w:p>
        </w:tc>
        <w:tc>
          <w:tcPr>
            <w:tcW w:w="499" w:type="pct"/>
            <w:shd w:val="clear" w:color="auto" w:fill="auto"/>
            <w:vAlign w:val="center"/>
          </w:tcPr>
          <w:p w14:paraId="3FF0E87C"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0.01</w:t>
            </w:r>
          </w:p>
        </w:tc>
        <w:tc>
          <w:tcPr>
            <w:tcW w:w="416" w:type="pct"/>
            <w:shd w:val="clear" w:color="auto" w:fill="auto"/>
            <w:vAlign w:val="center"/>
          </w:tcPr>
          <w:p w14:paraId="1813BB24"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委托</w:t>
            </w:r>
          </w:p>
          <w:p w14:paraId="47FF14D1"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处置</w:t>
            </w:r>
          </w:p>
        </w:tc>
        <w:tc>
          <w:tcPr>
            <w:tcW w:w="499" w:type="pct"/>
            <w:shd w:val="clear" w:color="auto" w:fill="auto"/>
            <w:vAlign w:val="center"/>
          </w:tcPr>
          <w:p w14:paraId="1FCE6D5F"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0.01</w:t>
            </w:r>
          </w:p>
        </w:tc>
        <w:tc>
          <w:tcPr>
            <w:tcW w:w="1277" w:type="pct"/>
            <w:vMerge w:val="restart"/>
            <w:shd w:val="clear" w:color="auto" w:fill="auto"/>
            <w:vAlign w:val="center"/>
          </w:tcPr>
          <w:p w14:paraId="4D468803"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收集后暂存于危废暂存间，定期交由有资质的单位处置</w:t>
            </w:r>
          </w:p>
        </w:tc>
      </w:tr>
      <w:tr w:rsidR="0032656C" w:rsidRPr="0032656C" w14:paraId="23BBB202" w14:textId="77777777" w:rsidTr="00F1199A">
        <w:trPr>
          <w:trHeight w:val="1029"/>
          <w:jc w:val="center"/>
        </w:trPr>
        <w:tc>
          <w:tcPr>
            <w:tcW w:w="397" w:type="pct"/>
            <w:shd w:val="clear" w:color="auto" w:fill="auto"/>
            <w:vAlign w:val="center"/>
          </w:tcPr>
          <w:p w14:paraId="218883F1"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废活</w:t>
            </w:r>
          </w:p>
          <w:p w14:paraId="0D3A7DE9"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性炭</w:t>
            </w:r>
          </w:p>
        </w:tc>
        <w:tc>
          <w:tcPr>
            <w:tcW w:w="499" w:type="pct"/>
            <w:shd w:val="clear" w:color="auto" w:fill="auto"/>
            <w:vAlign w:val="center"/>
          </w:tcPr>
          <w:p w14:paraId="17FD0074"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UV</w:t>
            </w:r>
            <w:r w:rsidRPr="0032656C">
              <w:rPr>
                <w:rFonts w:hint="eastAsia"/>
                <w:kern w:val="2"/>
                <w:sz w:val="21"/>
                <w:szCs w:val="21"/>
              </w:rPr>
              <w:t>光氧催化</w:t>
            </w:r>
            <w:r w:rsidRPr="0032656C">
              <w:rPr>
                <w:rFonts w:hint="eastAsia"/>
                <w:kern w:val="2"/>
                <w:sz w:val="21"/>
                <w:szCs w:val="21"/>
              </w:rPr>
              <w:t>+</w:t>
            </w:r>
            <w:r w:rsidRPr="0032656C">
              <w:rPr>
                <w:rFonts w:hint="eastAsia"/>
                <w:kern w:val="2"/>
                <w:sz w:val="21"/>
                <w:szCs w:val="21"/>
              </w:rPr>
              <w:t>活性炭设备</w:t>
            </w:r>
          </w:p>
        </w:tc>
        <w:tc>
          <w:tcPr>
            <w:tcW w:w="582" w:type="pct"/>
            <w:shd w:val="clear" w:color="auto" w:fill="auto"/>
            <w:vAlign w:val="center"/>
          </w:tcPr>
          <w:p w14:paraId="60072D71" w14:textId="77777777" w:rsidR="00D240C0" w:rsidRPr="0032656C" w:rsidRDefault="00B22695">
            <w:pPr>
              <w:spacing w:line="240" w:lineRule="auto"/>
              <w:ind w:leftChars="-50" w:left="-120" w:rightChars="-50" w:right="-120" w:firstLineChars="0" w:firstLine="0"/>
              <w:jc w:val="center"/>
              <w:rPr>
                <w:bCs/>
                <w:sz w:val="21"/>
                <w:szCs w:val="21"/>
              </w:rPr>
            </w:pPr>
            <w:r w:rsidRPr="0032656C">
              <w:rPr>
                <w:rFonts w:hint="eastAsia"/>
                <w:kern w:val="2"/>
                <w:sz w:val="21"/>
                <w:szCs w:val="21"/>
              </w:rPr>
              <w:t>废活性炭</w:t>
            </w:r>
          </w:p>
        </w:tc>
        <w:tc>
          <w:tcPr>
            <w:tcW w:w="415" w:type="pct"/>
            <w:shd w:val="clear" w:color="auto" w:fill="auto"/>
            <w:vAlign w:val="center"/>
          </w:tcPr>
          <w:p w14:paraId="0E6736F3"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危险</w:t>
            </w:r>
          </w:p>
          <w:p w14:paraId="28B3B529"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废物</w:t>
            </w:r>
          </w:p>
        </w:tc>
        <w:tc>
          <w:tcPr>
            <w:tcW w:w="415" w:type="pct"/>
            <w:shd w:val="clear" w:color="auto" w:fill="auto"/>
            <w:vAlign w:val="center"/>
          </w:tcPr>
          <w:p w14:paraId="1139B82B" w14:textId="53B5AACF" w:rsidR="00D240C0" w:rsidRPr="0032656C" w:rsidRDefault="00F1199A">
            <w:pPr>
              <w:spacing w:line="240" w:lineRule="auto"/>
              <w:ind w:leftChars="-50" w:left="-120" w:rightChars="-50" w:right="-120" w:firstLineChars="0" w:firstLine="0"/>
              <w:jc w:val="center"/>
              <w:rPr>
                <w:b/>
                <w:bCs/>
                <w:kern w:val="2"/>
                <w:sz w:val="21"/>
                <w:szCs w:val="21"/>
              </w:rPr>
            </w:pPr>
            <w:r w:rsidRPr="0032656C">
              <w:rPr>
                <w:rFonts w:hint="eastAsia"/>
                <w:kern w:val="2"/>
                <w:sz w:val="21"/>
                <w:szCs w:val="21"/>
              </w:rPr>
              <w:t>实测法</w:t>
            </w:r>
          </w:p>
        </w:tc>
        <w:tc>
          <w:tcPr>
            <w:tcW w:w="499" w:type="pct"/>
            <w:shd w:val="clear" w:color="auto" w:fill="auto"/>
            <w:vAlign w:val="center"/>
          </w:tcPr>
          <w:p w14:paraId="6E5B0E07"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0.4</w:t>
            </w:r>
          </w:p>
        </w:tc>
        <w:tc>
          <w:tcPr>
            <w:tcW w:w="416" w:type="pct"/>
            <w:shd w:val="clear" w:color="auto" w:fill="auto"/>
            <w:vAlign w:val="center"/>
          </w:tcPr>
          <w:p w14:paraId="36361C87"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委托</w:t>
            </w:r>
          </w:p>
          <w:p w14:paraId="54F135CB"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处置</w:t>
            </w:r>
          </w:p>
        </w:tc>
        <w:tc>
          <w:tcPr>
            <w:tcW w:w="499" w:type="pct"/>
            <w:shd w:val="clear" w:color="auto" w:fill="auto"/>
            <w:vAlign w:val="center"/>
          </w:tcPr>
          <w:p w14:paraId="44A982EA"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0.4</w:t>
            </w:r>
          </w:p>
        </w:tc>
        <w:tc>
          <w:tcPr>
            <w:tcW w:w="1277" w:type="pct"/>
            <w:vMerge/>
            <w:shd w:val="clear" w:color="auto" w:fill="auto"/>
            <w:vAlign w:val="center"/>
          </w:tcPr>
          <w:p w14:paraId="36102080" w14:textId="77777777" w:rsidR="00D240C0" w:rsidRPr="0032656C" w:rsidRDefault="00D240C0">
            <w:pPr>
              <w:spacing w:line="240" w:lineRule="auto"/>
              <w:ind w:leftChars="-50" w:left="-120" w:rightChars="-50" w:right="-120" w:firstLineChars="0" w:firstLine="0"/>
              <w:jc w:val="center"/>
              <w:rPr>
                <w:kern w:val="2"/>
                <w:sz w:val="21"/>
                <w:szCs w:val="21"/>
              </w:rPr>
            </w:pPr>
          </w:p>
        </w:tc>
      </w:tr>
      <w:tr w:rsidR="0032656C" w:rsidRPr="0032656C" w14:paraId="151F8906" w14:textId="77777777" w:rsidTr="00F1199A">
        <w:trPr>
          <w:trHeight w:val="530"/>
          <w:jc w:val="center"/>
        </w:trPr>
        <w:tc>
          <w:tcPr>
            <w:tcW w:w="397" w:type="pct"/>
            <w:shd w:val="clear" w:color="auto" w:fill="auto"/>
            <w:vAlign w:val="center"/>
          </w:tcPr>
          <w:p w14:paraId="72A8B297"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生活</w:t>
            </w:r>
          </w:p>
          <w:p w14:paraId="4CD85014"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垃圾</w:t>
            </w:r>
          </w:p>
        </w:tc>
        <w:tc>
          <w:tcPr>
            <w:tcW w:w="499" w:type="pct"/>
            <w:shd w:val="clear" w:color="auto" w:fill="auto"/>
            <w:vAlign w:val="center"/>
          </w:tcPr>
          <w:p w14:paraId="2184E79C"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w:t>
            </w:r>
          </w:p>
        </w:tc>
        <w:tc>
          <w:tcPr>
            <w:tcW w:w="582" w:type="pct"/>
            <w:shd w:val="clear" w:color="auto" w:fill="auto"/>
            <w:vAlign w:val="center"/>
          </w:tcPr>
          <w:p w14:paraId="02B60512"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生活垃圾</w:t>
            </w:r>
          </w:p>
        </w:tc>
        <w:tc>
          <w:tcPr>
            <w:tcW w:w="415" w:type="pct"/>
            <w:shd w:val="clear" w:color="auto" w:fill="auto"/>
            <w:vAlign w:val="center"/>
          </w:tcPr>
          <w:p w14:paraId="1BED3C43"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生活</w:t>
            </w:r>
          </w:p>
          <w:p w14:paraId="772D9D12"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垃圾</w:t>
            </w:r>
          </w:p>
        </w:tc>
        <w:tc>
          <w:tcPr>
            <w:tcW w:w="415" w:type="pct"/>
            <w:shd w:val="clear" w:color="auto" w:fill="auto"/>
            <w:vAlign w:val="center"/>
          </w:tcPr>
          <w:p w14:paraId="2BEFBE5E" w14:textId="51F35E0D"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实测法</w:t>
            </w:r>
          </w:p>
        </w:tc>
        <w:tc>
          <w:tcPr>
            <w:tcW w:w="499" w:type="pct"/>
            <w:shd w:val="clear" w:color="auto" w:fill="auto"/>
            <w:vAlign w:val="center"/>
          </w:tcPr>
          <w:p w14:paraId="2766D552"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469.5</w:t>
            </w:r>
          </w:p>
        </w:tc>
        <w:tc>
          <w:tcPr>
            <w:tcW w:w="416" w:type="pct"/>
            <w:shd w:val="clear" w:color="auto" w:fill="auto"/>
            <w:vAlign w:val="center"/>
          </w:tcPr>
          <w:p w14:paraId="2F1274F8"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委托</w:t>
            </w:r>
          </w:p>
          <w:p w14:paraId="721E2130"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处置</w:t>
            </w:r>
          </w:p>
        </w:tc>
        <w:tc>
          <w:tcPr>
            <w:tcW w:w="499" w:type="pct"/>
            <w:shd w:val="clear" w:color="auto" w:fill="auto"/>
            <w:vAlign w:val="center"/>
          </w:tcPr>
          <w:p w14:paraId="08EC1924"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469.5</w:t>
            </w:r>
          </w:p>
        </w:tc>
        <w:tc>
          <w:tcPr>
            <w:tcW w:w="1277" w:type="pct"/>
            <w:shd w:val="clear" w:color="auto" w:fill="auto"/>
            <w:vAlign w:val="center"/>
          </w:tcPr>
          <w:p w14:paraId="648D205D"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由昌吉市市容环境卫生管理中心负责清运、处理</w:t>
            </w:r>
          </w:p>
        </w:tc>
      </w:tr>
      <w:tr w:rsidR="0032656C" w:rsidRPr="0032656C" w14:paraId="1D6B4CCC" w14:textId="77777777" w:rsidTr="00F1199A">
        <w:trPr>
          <w:trHeight w:val="530"/>
          <w:jc w:val="center"/>
        </w:trPr>
        <w:tc>
          <w:tcPr>
            <w:tcW w:w="397" w:type="pct"/>
            <w:shd w:val="clear" w:color="auto" w:fill="auto"/>
            <w:vAlign w:val="center"/>
          </w:tcPr>
          <w:p w14:paraId="75D85A9B"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餐厨</w:t>
            </w:r>
          </w:p>
          <w:p w14:paraId="0818EBB1"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垃圾</w:t>
            </w:r>
          </w:p>
        </w:tc>
        <w:tc>
          <w:tcPr>
            <w:tcW w:w="499" w:type="pct"/>
            <w:shd w:val="clear" w:color="auto" w:fill="auto"/>
            <w:vAlign w:val="center"/>
          </w:tcPr>
          <w:p w14:paraId="3F1690AF"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食堂</w:t>
            </w:r>
          </w:p>
        </w:tc>
        <w:tc>
          <w:tcPr>
            <w:tcW w:w="582" w:type="pct"/>
            <w:shd w:val="clear" w:color="auto" w:fill="auto"/>
            <w:vAlign w:val="center"/>
          </w:tcPr>
          <w:p w14:paraId="5FB969EE"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餐厨垃圾</w:t>
            </w:r>
          </w:p>
        </w:tc>
        <w:tc>
          <w:tcPr>
            <w:tcW w:w="415" w:type="pct"/>
            <w:shd w:val="clear" w:color="auto" w:fill="auto"/>
            <w:vAlign w:val="center"/>
          </w:tcPr>
          <w:p w14:paraId="6721BFED"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餐厨</w:t>
            </w:r>
          </w:p>
          <w:p w14:paraId="14CCD997"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垃圾</w:t>
            </w:r>
          </w:p>
        </w:tc>
        <w:tc>
          <w:tcPr>
            <w:tcW w:w="415" w:type="pct"/>
            <w:shd w:val="clear" w:color="auto" w:fill="auto"/>
            <w:vAlign w:val="center"/>
          </w:tcPr>
          <w:p w14:paraId="11C43E50" w14:textId="4A6D372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实测法</w:t>
            </w:r>
          </w:p>
        </w:tc>
        <w:tc>
          <w:tcPr>
            <w:tcW w:w="499" w:type="pct"/>
            <w:shd w:val="clear" w:color="auto" w:fill="auto"/>
            <w:vAlign w:val="center"/>
          </w:tcPr>
          <w:p w14:paraId="30974F57"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94.9</w:t>
            </w:r>
          </w:p>
        </w:tc>
        <w:tc>
          <w:tcPr>
            <w:tcW w:w="416" w:type="pct"/>
            <w:shd w:val="clear" w:color="auto" w:fill="auto"/>
            <w:vAlign w:val="center"/>
          </w:tcPr>
          <w:p w14:paraId="37CB9300"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委托</w:t>
            </w:r>
          </w:p>
          <w:p w14:paraId="17D32B0A"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处置</w:t>
            </w:r>
          </w:p>
        </w:tc>
        <w:tc>
          <w:tcPr>
            <w:tcW w:w="499" w:type="pct"/>
            <w:shd w:val="clear" w:color="auto" w:fill="auto"/>
            <w:vAlign w:val="center"/>
          </w:tcPr>
          <w:p w14:paraId="1B26CF6A"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94.9</w:t>
            </w:r>
          </w:p>
        </w:tc>
        <w:tc>
          <w:tcPr>
            <w:tcW w:w="1277" w:type="pct"/>
            <w:shd w:val="clear" w:color="auto" w:fill="auto"/>
            <w:vAlign w:val="center"/>
          </w:tcPr>
          <w:p w14:paraId="3AEFD280" w14:textId="77777777" w:rsidR="00F1199A" w:rsidRPr="0032656C" w:rsidRDefault="00F1199A" w:rsidP="00F1199A">
            <w:pPr>
              <w:spacing w:line="240" w:lineRule="auto"/>
              <w:ind w:leftChars="-50" w:left="-120" w:rightChars="-50" w:right="-120" w:firstLineChars="0" w:firstLine="0"/>
              <w:jc w:val="center"/>
              <w:rPr>
                <w:kern w:val="2"/>
                <w:sz w:val="21"/>
                <w:szCs w:val="21"/>
              </w:rPr>
            </w:pPr>
            <w:r w:rsidRPr="0032656C">
              <w:rPr>
                <w:rFonts w:hint="eastAsia"/>
                <w:kern w:val="2"/>
                <w:sz w:val="21"/>
                <w:szCs w:val="21"/>
              </w:rPr>
              <w:t>交由有餐厨垃圾处理资质的单位进行处理</w:t>
            </w:r>
          </w:p>
        </w:tc>
      </w:tr>
    </w:tbl>
    <w:p w14:paraId="386DEED9" w14:textId="77777777" w:rsidR="00D240C0" w:rsidRPr="0032656C" w:rsidRDefault="00B22695">
      <w:pPr>
        <w:ind w:firstLine="480"/>
        <w:rPr>
          <w:kern w:val="2"/>
          <w:szCs w:val="24"/>
        </w:rPr>
      </w:pPr>
      <w:r w:rsidRPr="0032656C">
        <w:rPr>
          <w:rFonts w:hint="eastAsia"/>
          <w:kern w:val="2"/>
          <w:szCs w:val="24"/>
        </w:rPr>
        <w:t>本项目固体废物排放信息见表</w:t>
      </w:r>
      <w:r w:rsidRPr="0032656C">
        <w:rPr>
          <w:rFonts w:hint="eastAsia"/>
          <w:kern w:val="2"/>
          <w:szCs w:val="24"/>
        </w:rPr>
        <w:t>3.4-10</w:t>
      </w:r>
      <w:r w:rsidRPr="0032656C">
        <w:rPr>
          <w:rFonts w:hint="eastAsia"/>
          <w:kern w:val="2"/>
          <w:szCs w:val="24"/>
        </w:rPr>
        <w:t>。</w:t>
      </w:r>
    </w:p>
    <w:p w14:paraId="6C70D245" w14:textId="77777777" w:rsidR="00D240C0" w:rsidRPr="0032656C" w:rsidRDefault="00B22695">
      <w:pPr>
        <w:spacing w:before="120"/>
        <w:ind w:firstLineChars="0" w:firstLine="0"/>
        <w:jc w:val="center"/>
        <w:rPr>
          <w:b/>
          <w:kern w:val="2"/>
        </w:rPr>
      </w:pPr>
      <w:r w:rsidRPr="0032656C">
        <w:rPr>
          <w:rFonts w:hint="eastAsia"/>
          <w:b/>
          <w:kern w:val="2"/>
        </w:rPr>
        <w:t>表</w:t>
      </w:r>
      <w:r w:rsidRPr="0032656C">
        <w:rPr>
          <w:rFonts w:hint="eastAsia"/>
          <w:b/>
          <w:kern w:val="2"/>
        </w:rPr>
        <w:t xml:space="preserve">3.4-10  </w:t>
      </w:r>
      <w:r w:rsidRPr="0032656C">
        <w:rPr>
          <w:rFonts w:hint="eastAsia"/>
          <w:b/>
          <w:kern w:val="2"/>
        </w:rPr>
        <w:t>固体废物排放信息一览表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516"/>
        <w:gridCol w:w="461"/>
        <w:gridCol w:w="426"/>
        <w:gridCol w:w="676"/>
        <w:gridCol w:w="779"/>
        <w:gridCol w:w="726"/>
        <w:gridCol w:w="762"/>
        <w:gridCol w:w="764"/>
        <w:gridCol w:w="764"/>
        <w:gridCol w:w="939"/>
        <w:gridCol w:w="750"/>
      </w:tblGrid>
      <w:tr w:rsidR="0032656C" w:rsidRPr="0032656C" w14:paraId="2A86174B" w14:textId="77777777">
        <w:trPr>
          <w:trHeight w:val="398"/>
          <w:jc w:val="center"/>
        </w:trPr>
        <w:tc>
          <w:tcPr>
            <w:tcW w:w="453" w:type="pct"/>
            <w:vMerge w:val="restart"/>
            <w:shd w:val="clear" w:color="auto" w:fill="auto"/>
            <w:vAlign w:val="center"/>
          </w:tcPr>
          <w:p w14:paraId="3F3FA04C"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固体废物来源</w:t>
            </w:r>
          </w:p>
        </w:tc>
        <w:tc>
          <w:tcPr>
            <w:tcW w:w="267" w:type="pct"/>
            <w:vMerge w:val="restart"/>
            <w:shd w:val="clear" w:color="auto" w:fill="auto"/>
            <w:vAlign w:val="center"/>
          </w:tcPr>
          <w:p w14:paraId="06F54793"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固体废物名称</w:t>
            </w:r>
          </w:p>
        </w:tc>
        <w:tc>
          <w:tcPr>
            <w:tcW w:w="289" w:type="pct"/>
            <w:vMerge w:val="restart"/>
            <w:shd w:val="clear" w:color="auto" w:fill="auto"/>
            <w:vAlign w:val="center"/>
          </w:tcPr>
          <w:p w14:paraId="0AC77C37"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固体废物</w:t>
            </w:r>
            <w:r w:rsidRPr="0032656C">
              <w:rPr>
                <w:rFonts w:hint="eastAsia"/>
                <w:kern w:val="2"/>
                <w:sz w:val="21"/>
                <w:szCs w:val="21"/>
              </w:rPr>
              <w:t>种类</w:t>
            </w:r>
          </w:p>
        </w:tc>
        <w:tc>
          <w:tcPr>
            <w:tcW w:w="268" w:type="pct"/>
            <w:vMerge w:val="restart"/>
            <w:shd w:val="clear" w:color="auto" w:fill="auto"/>
            <w:vAlign w:val="center"/>
          </w:tcPr>
          <w:p w14:paraId="21F50B18"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固体废物描述</w:t>
            </w:r>
          </w:p>
        </w:tc>
        <w:tc>
          <w:tcPr>
            <w:tcW w:w="419" w:type="pct"/>
            <w:vMerge w:val="restart"/>
            <w:shd w:val="clear" w:color="auto" w:fill="auto"/>
            <w:vAlign w:val="center"/>
          </w:tcPr>
          <w:p w14:paraId="50B76BA3"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固体废物产生量</w:t>
            </w:r>
            <w:r w:rsidRPr="0032656C">
              <w:rPr>
                <w:kern w:val="2"/>
                <w:sz w:val="21"/>
                <w:szCs w:val="21"/>
              </w:rPr>
              <w:t>t/a</w:t>
            </w:r>
            <w:r w:rsidRPr="0032656C">
              <w:rPr>
                <w:rFonts w:hint="eastAsia"/>
                <w:kern w:val="2"/>
                <w:sz w:val="21"/>
                <w:szCs w:val="21"/>
              </w:rPr>
              <w:t>）</w:t>
            </w:r>
          </w:p>
        </w:tc>
        <w:tc>
          <w:tcPr>
            <w:tcW w:w="481" w:type="pct"/>
            <w:vMerge w:val="restart"/>
            <w:shd w:val="clear" w:color="auto" w:fill="auto"/>
            <w:vAlign w:val="center"/>
          </w:tcPr>
          <w:p w14:paraId="27A936D7"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处理</w:t>
            </w:r>
          </w:p>
          <w:p w14:paraId="21A99BCA"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方式</w:t>
            </w:r>
          </w:p>
        </w:tc>
        <w:tc>
          <w:tcPr>
            <w:tcW w:w="2823" w:type="pct"/>
            <w:gridSpan w:val="6"/>
            <w:shd w:val="clear" w:color="auto" w:fill="auto"/>
            <w:vAlign w:val="center"/>
          </w:tcPr>
          <w:p w14:paraId="02CA6B61"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处理去向</w:t>
            </w:r>
          </w:p>
        </w:tc>
      </w:tr>
      <w:tr w:rsidR="0032656C" w:rsidRPr="0032656C" w14:paraId="653E9BAB" w14:textId="77777777">
        <w:trPr>
          <w:trHeight w:val="239"/>
          <w:jc w:val="center"/>
        </w:trPr>
        <w:tc>
          <w:tcPr>
            <w:tcW w:w="453" w:type="pct"/>
            <w:vMerge/>
            <w:shd w:val="clear" w:color="auto" w:fill="auto"/>
            <w:vAlign w:val="center"/>
          </w:tcPr>
          <w:p w14:paraId="753874C8" w14:textId="77777777" w:rsidR="00D240C0" w:rsidRPr="0032656C" w:rsidRDefault="00D240C0">
            <w:pPr>
              <w:spacing w:line="240" w:lineRule="auto"/>
              <w:ind w:leftChars="-50" w:left="-120" w:rightChars="-50" w:right="-120" w:firstLineChars="0" w:firstLine="0"/>
              <w:jc w:val="center"/>
              <w:rPr>
                <w:kern w:val="2"/>
                <w:sz w:val="21"/>
                <w:szCs w:val="21"/>
              </w:rPr>
            </w:pPr>
          </w:p>
        </w:tc>
        <w:tc>
          <w:tcPr>
            <w:tcW w:w="267" w:type="pct"/>
            <w:vMerge/>
            <w:shd w:val="clear" w:color="auto" w:fill="auto"/>
            <w:vAlign w:val="center"/>
          </w:tcPr>
          <w:p w14:paraId="11E51A04" w14:textId="77777777" w:rsidR="00D240C0" w:rsidRPr="0032656C" w:rsidRDefault="00D240C0">
            <w:pPr>
              <w:spacing w:line="240" w:lineRule="auto"/>
              <w:ind w:leftChars="-50" w:left="-120" w:rightChars="-50" w:right="-120" w:firstLineChars="0" w:firstLine="0"/>
              <w:jc w:val="center"/>
              <w:rPr>
                <w:kern w:val="2"/>
                <w:sz w:val="21"/>
                <w:szCs w:val="21"/>
              </w:rPr>
            </w:pPr>
          </w:p>
        </w:tc>
        <w:tc>
          <w:tcPr>
            <w:tcW w:w="289" w:type="pct"/>
            <w:vMerge/>
            <w:shd w:val="clear" w:color="auto" w:fill="auto"/>
            <w:vAlign w:val="center"/>
          </w:tcPr>
          <w:p w14:paraId="1D23BA96" w14:textId="77777777" w:rsidR="00D240C0" w:rsidRPr="0032656C" w:rsidRDefault="00D240C0">
            <w:pPr>
              <w:spacing w:line="240" w:lineRule="auto"/>
              <w:ind w:leftChars="-50" w:left="-120" w:rightChars="-50" w:right="-120" w:firstLineChars="0" w:firstLine="0"/>
              <w:jc w:val="center"/>
              <w:rPr>
                <w:kern w:val="2"/>
                <w:sz w:val="21"/>
                <w:szCs w:val="21"/>
              </w:rPr>
            </w:pPr>
          </w:p>
        </w:tc>
        <w:tc>
          <w:tcPr>
            <w:tcW w:w="268" w:type="pct"/>
            <w:vMerge/>
            <w:shd w:val="clear" w:color="auto" w:fill="auto"/>
            <w:vAlign w:val="center"/>
          </w:tcPr>
          <w:p w14:paraId="7EB9C9A1" w14:textId="77777777" w:rsidR="00D240C0" w:rsidRPr="0032656C" w:rsidRDefault="00D240C0">
            <w:pPr>
              <w:spacing w:line="240" w:lineRule="auto"/>
              <w:ind w:leftChars="-50" w:left="-120" w:rightChars="-50" w:right="-120" w:firstLineChars="0" w:firstLine="0"/>
              <w:jc w:val="center"/>
              <w:rPr>
                <w:kern w:val="2"/>
                <w:sz w:val="21"/>
                <w:szCs w:val="21"/>
              </w:rPr>
            </w:pPr>
          </w:p>
        </w:tc>
        <w:tc>
          <w:tcPr>
            <w:tcW w:w="419" w:type="pct"/>
            <w:vMerge/>
            <w:shd w:val="clear" w:color="auto" w:fill="auto"/>
            <w:vAlign w:val="center"/>
          </w:tcPr>
          <w:p w14:paraId="38792E15" w14:textId="77777777" w:rsidR="00D240C0" w:rsidRPr="0032656C" w:rsidRDefault="00D240C0">
            <w:pPr>
              <w:spacing w:line="240" w:lineRule="auto"/>
              <w:ind w:leftChars="-50" w:left="-120" w:rightChars="-50" w:right="-120" w:firstLineChars="0" w:firstLine="0"/>
              <w:jc w:val="center"/>
              <w:rPr>
                <w:kern w:val="2"/>
                <w:sz w:val="21"/>
                <w:szCs w:val="21"/>
              </w:rPr>
            </w:pPr>
          </w:p>
        </w:tc>
        <w:tc>
          <w:tcPr>
            <w:tcW w:w="481" w:type="pct"/>
            <w:vMerge/>
            <w:shd w:val="clear" w:color="auto" w:fill="auto"/>
            <w:vAlign w:val="center"/>
          </w:tcPr>
          <w:p w14:paraId="1BE9BA91" w14:textId="77777777" w:rsidR="00D240C0" w:rsidRPr="0032656C" w:rsidRDefault="00D240C0">
            <w:pPr>
              <w:spacing w:line="240" w:lineRule="auto"/>
              <w:ind w:leftChars="-50" w:left="-120" w:rightChars="-50" w:right="-120" w:firstLineChars="0" w:firstLine="0"/>
              <w:jc w:val="center"/>
              <w:rPr>
                <w:kern w:val="2"/>
                <w:sz w:val="21"/>
                <w:szCs w:val="21"/>
              </w:rPr>
            </w:pPr>
          </w:p>
        </w:tc>
        <w:tc>
          <w:tcPr>
            <w:tcW w:w="368" w:type="pct"/>
            <w:vMerge w:val="restart"/>
            <w:shd w:val="clear" w:color="auto" w:fill="auto"/>
            <w:vAlign w:val="center"/>
          </w:tcPr>
          <w:p w14:paraId="70A70578"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自行贮存量</w:t>
            </w:r>
            <w:r w:rsidRPr="0032656C">
              <w:rPr>
                <w:rFonts w:hint="eastAsia"/>
                <w:kern w:val="2"/>
                <w:sz w:val="21"/>
                <w:szCs w:val="21"/>
              </w:rPr>
              <w:t>（</w:t>
            </w:r>
            <w:r w:rsidRPr="0032656C">
              <w:rPr>
                <w:kern w:val="2"/>
                <w:sz w:val="21"/>
                <w:szCs w:val="21"/>
              </w:rPr>
              <w:t>t/a</w:t>
            </w:r>
            <w:r w:rsidRPr="0032656C">
              <w:rPr>
                <w:rFonts w:hint="eastAsia"/>
                <w:kern w:val="2"/>
                <w:sz w:val="21"/>
                <w:szCs w:val="21"/>
              </w:rPr>
              <w:t>）</w:t>
            </w:r>
          </w:p>
        </w:tc>
        <w:tc>
          <w:tcPr>
            <w:tcW w:w="471" w:type="pct"/>
            <w:vMerge w:val="restart"/>
            <w:shd w:val="clear" w:color="auto" w:fill="auto"/>
            <w:vAlign w:val="center"/>
          </w:tcPr>
          <w:p w14:paraId="5289C0A8"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自行利用</w:t>
            </w:r>
            <w:r w:rsidRPr="0032656C">
              <w:rPr>
                <w:rFonts w:hint="eastAsia"/>
                <w:kern w:val="2"/>
                <w:sz w:val="21"/>
                <w:szCs w:val="21"/>
              </w:rPr>
              <w:t>（</w:t>
            </w:r>
            <w:r w:rsidRPr="0032656C">
              <w:rPr>
                <w:kern w:val="2"/>
                <w:sz w:val="21"/>
                <w:szCs w:val="21"/>
              </w:rPr>
              <w:t>t/a</w:t>
            </w:r>
            <w:r w:rsidRPr="0032656C">
              <w:rPr>
                <w:rFonts w:hint="eastAsia"/>
                <w:kern w:val="2"/>
                <w:sz w:val="21"/>
                <w:szCs w:val="21"/>
              </w:rPr>
              <w:t>）</w:t>
            </w:r>
          </w:p>
        </w:tc>
        <w:tc>
          <w:tcPr>
            <w:tcW w:w="472" w:type="pct"/>
            <w:vMerge w:val="restart"/>
            <w:shd w:val="clear" w:color="auto" w:fill="auto"/>
            <w:vAlign w:val="center"/>
          </w:tcPr>
          <w:p w14:paraId="09B0D4D0"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自行处置</w:t>
            </w:r>
            <w:r w:rsidRPr="0032656C">
              <w:rPr>
                <w:rFonts w:hint="eastAsia"/>
                <w:kern w:val="2"/>
                <w:sz w:val="21"/>
                <w:szCs w:val="21"/>
              </w:rPr>
              <w:t>（</w:t>
            </w:r>
            <w:r w:rsidRPr="0032656C">
              <w:rPr>
                <w:kern w:val="2"/>
                <w:sz w:val="21"/>
                <w:szCs w:val="21"/>
              </w:rPr>
              <w:t>t/a</w:t>
            </w:r>
            <w:r w:rsidRPr="0032656C">
              <w:rPr>
                <w:rFonts w:hint="eastAsia"/>
                <w:kern w:val="2"/>
                <w:sz w:val="21"/>
                <w:szCs w:val="21"/>
              </w:rPr>
              <w:t>）</w:t>
            </w:r>
          </w:p>
        </w:tc>
        <w:tc>
          <w:tcPr>
            <w:tcW w:w="1049" w:type="pct"/>
            <w:gridSpan w:val="2"/>
            <w:shd w:val="clear" w:color="auto" w:fill="auto"/>
            <w:vAlign w:val="center"/>
          </w:tcPr>
          <w:p w14:paraId="5FE0D2A1"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转移量</w:t>
            </w:r>
            <w:r w:rsidRPr="0032656C">
              <w:rPr>
                <w:rFonts w:hint="eastAsia"/>
                <w:kern w:val="2"/>
                <w:sz w:val="21"/>
                <w:szCs w:val="21"/>
              </w:rPr>
              <w:t>（</w:t>
            </w:r>
            <w:r w:rsidRPr="0032656C">
              <w:rPr>
                <w:rFonts w:hint="eastAsia"/>
                <w:kern w:val="2"/>
                <w:sz w:val="21"/>
                <w:szCs w:val="21"/>
              </w:rPr>
              <w:t>t/a</w:t>
            </w:r>
            <w:r w:rsidRPr="0032656C">
              <w:rPr>
                <w:rFonts w:hint="eastAsia"/>
                <w:kern w:val="2"/>
                <w:sz w:val="21"/>
                <w:szCs w:val="21"/>
              </w:rPr>
              <w:t>）</w:t>
            </w:r>
          </w:p>
        </w:tc>
        <w:tc>
          <w:tcPr>
            <w:tcW w:w="463" w:type="pct"/>
            <w:vMerge w:val="restart"/>
            <w:shd w:val="clear" w:color="auto" w:fill="auto"/>
            <w:vAlign w:val="center"/>
          </w:tcPr>
          <w:p w14:paraId="4EFD44A0"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排放量</w:t>
            </w:r>
            <w:r w:rsidRPr="0032656C">
              <w:rPr>
                <w:rFonts w:hint="eastAsia"/>
                <w:kern w:val="2"/>
                <w:sz w:val="21"/>
                <w:szCs w:val="21"/>
              </w:rPr>
              <w:t>（</w:t>
            </w:r>
            <w:r w:rsidRPr="0032656C">
              <w:rPr>
                <w:kern w:val="2"/>
                <w:sz w:val="21"/>
                <w:szCs w:val="21"/>
              </w:rPr>
              <w:t>t/a</w:t>
            </w:r>
            <w:r w:rsidRPr="0032656C">
              <w:rPr>
                <w:rFonts w:hint="eastAsia"/>
                <w:kern w:val="2"/>
                <w:sz w:val="21"/>
                <w:szCs w:val="21"/>
              </w:rPr>
              <w:t>）</w:t>
            </w:r>
          </w:p>
        </w:tc>
      </w:tr>
      <w:tr w:rsidR="0032656C" w:rsidRPr="0032656C" w14:paraId="2875A4BC" w14:textId="77777777">
        <w:trPr>
          <w:trHeight w:val="238"/>
          <w:jc w:val="center"/>
        </w:trPr>
        <w:tc>
          <w:tcPr>
            <w:tcW w:w="453" w:type="pct"/>
            <w:vMerge/>
            <w:shd w:val="clear" w:color="auto" w:fill="auto"/>
            <w:vAlign w:val="center"/>
          </w:tcPr>
          <w:p w14:paraId="2DE6DE64" w14:textId="77777777" w:rsidR="00D240C0" w:rsidRPr="0032656C" w:rsidRDefault="00D240C0">
            <w:pPr>
              <w:spacing w:line="240" w:lineRule="auto"/>
              <w:ind w:leftChars="-50" w:left="-120" w:rightChars="-50" w:right="-120" w:firstLineChars="0" w:firstLine="0"/>
              <w:jc w:val="center"/>
              <w:rPr>
                <w:kern w:val="2"/>
                <w:sz w:val="21"/>
                <w:szCs w:val="21"/>
              </w:rPr>
            </w:pPr>
          </w:p>
        </w:tc>
        <w:tc>
          <w:tcPr>
            <w:tcW w:w="267" w:type="pct"/>
            <w:vMerge/>
            <w:shd w:val="clear" w:color="auto" w:fill="auto"/>
            <w:vAlign w:val="center"/>
          </w:tcPr>
          <w:p w14:paraId="0CEE720E" w14:textId="77777777" w:rsidR="00D240C0" w:rsidRPr="0032656C" w:rsidRDefault="00D240C0">
            <w:pPr>
              <w:spacing w:line="240" w:lineRule="auto"/>
              <w:ind w:leftChars="-50" w:left="-120" w:rightChars="-50" w:right="-120" w:firstLineChars="0" w:firstLine="0"/>
              <w:jc w:val="center"/>
              <w:rPr>
                <w:kern w:val="2"/>
                <w:sz w:val="21"/>
                <w:szCs w:val="21"/>
              </w:rPr>
            </w:pPr>
          </w:p>
        </w:tc>
        <w:tc>
          <w:tcPr>
            <w:tcW w:w="289" w:type="pct"/>
            <w:vMerge/>
            <w:shd w:val="clear" w:color="auto" w:fill="auto"/>
            <w:vAlign w:val="center"/>
          </w:tcPr>
          <w:p w14:paraId="329A40C1" w14:textId="77777777" w:rsidR="00D240C0" w:rsidRPr="0032656C" w:rsidRDefault="00D240C0">
            <w:pPr>
              <w:spacing w:line="240" w:lineRule="auto"/>
              <w:ind w:leftChars="-50" w:left="-120" w:rightChars="-50" w:right="-120" w:firstLineChars="0" w:firstLine="0"/>
              <w:jc w:val="center"/>
              <w:rPr>
                <w:kern w:val="2"/>
                <w:sz w:val="21"/>
                <w:szCs w:val="21"/>
              </w:rPr>
            </w:pPr>
          </w:p>
        </w:tc>
        <w:tc>
          <w:tcPr>
            <w:tcW w:w="268" w:type="pct"/>
            <w:vMerge/>
            <w:shd w:val="clear" w:color="auto" w:fill="auto"/>
            <w:vAlign w:val="center"/>
          </w:tcPr>
          <w:p w14:paraId="62B2F265" w14:textId="77777777" w:rsidR="00D240C0" w:rsidRPr="0032656C" w:rsidRDefault="00D240C0">
            <w:pPr>
              <w:spacing w:line="240" w:lineRule="auto"/>
              <w:ind w:leftChars="-50" w:left="-120" w:rightChars="-50" w:right="-120" w:firstLineChars="0" w:firstLine="0"/>
              <w:jc w:val="center"/>
              <w:rPr>
                <w:kern w:val="2"/>
                <w:sz w:val="21"/>
                <w:szCs w:val="21"/>
              </w:rPr>
            </w:pPr>
          </w:p>
        </w:tc>
        <w:tc>
          <w:tcPr>
            <w:tcW w:w="419" w:type="pct"/>
            <w:vMerge/>
            <w:shd w:val="clear" w:color="auto" w:fill="auto"/>
            <w:vAlign w:val="center"/>
          </w:tcPr>
          <w:p w14:paraId="0609F512" w14:textId="77777777" w:rsidR="00D240C0" w:rsidRPr="0032656C" w:rsidRDefault="00D240C0">
            <w:pPr>
              <w:spacing w:line="240" w:lineRule="auto"/>
              <w:ind w:leftChars="-50" w:left="-120" w:rightChars="-50" w:right="-120" w:firstLineChars="0" w:firstLine="0"/>
              <w:jc w:val="center"/>
              <w:rPr>
                <w:kern w:val="2"/>
                <w:sz w:val="21"/>
                <w:szCs w:val="21"/>
              </w:rPr>
            </w:pPr>
          </w:p>
        </w:tc>
        <w:tc>
          <w:tcPr>
            <w:tcW w:w="481" w:type="pct"/>
            <w:vMerge/>
            <w:shd w:val="clear" w:color="auto" w:fill="auto"/>
            <w:vAlign w:val="center"/>
          </w:tcPr>
          <w:p w14:paraId="470B67FD" w14:textId="77777777" w:rsidR="00D240C0" w:rsidRPr="0032656C" w:rsidRDefault="00D240C0">
            <w:pPr>
              <w:spacing w:line="240" w:lineRule="auto"/>
              <w:ind w:leftChars="-50" w:left="-120" w:rightChars="-50" w:right="-120" w:firstLineChars="0" w:firstLine="0"/>
              <w:jc w:val="center"/>
              <w:rPr>
                <w:kern w:val="2"/>
                <w:sz w:val="21"/>
                <w:szCs w:val="21"/>
              </w:rPr>
            </w:pPr>
          </w:p>
        </w:tc>
        <w:tc>
          <w:tcPr>
            <w:tcW w:w="368" w:type="pct"/>
            <w:vMerge/>
            <w:shd w:val="clear" w:color="auto" w:fill="auto"/>
            <w:vAlign w:val="center"/>
          </w:tcPr>
          <w:p w14:paraId="1BA13472" w14:textId="77777777" w:rsidR="00D240C0" w:rsidRPr="0032656C" w:rsidRDefault="00D240C0">
            <w:pPr>
              <w:spacing w:line="240" w:lineRule="auto"/>
              <w:ind w:leftChars="-50" w:left="-120" w:rightChars="-50" w:right="-120" w:firstLineChars="0" w:firstLine="0"/>
              <w:jc w:val="center"/>
              <w:rPr>
                <w:kern w:val="2"/>
                <w:sz w:val="21"/>
                <w:szCs w:val="21"/>
              </w:rPr>
            </w:pPr>
          </w:p>
        </w:tc>
        <w:tc>
          <w:tcPr>
            <w:tcW w:w="471" w:type="pct"/>
            <w:vMerge/>
            <w:shd w:val="clear" w:color="auto" w:fill="auto"/>
            <w:vAlign w:val="center"/>
          </w:tcPr>
          <w:p w14:paraId="1265C399" w14:textId="77777777" w:rsidR="00D240C0" w:rsidRPr="0032656C" w:rsidRDefault="00D240C0">
            <w:pPr>
              <w:spacing w:line="240" w:lineRule="auto"/>
              <w:ind w:leftChars="-50" w:left="-120" w:rightChars="-50" w:right="-120" w:firstLineChars="0" w:firstLine="0"/>
              <w:jc w:val="center"/>
              <w:rPr>
                <w:kern w:val="2"/>
                <w:sz w:val="21"/>
                <w:szCs w:val="21"/>
              </w:rPr>
            </w:pPr>
          </w:p>
        </w:tc>
        <w:tc>
          <w:tcPr>
            <w:tcW w:w="472" w:type="pct"/>
            <w:vMerge/>
            <w:shd w:val="clear" w:color="auto" w:fill="auto"/>
            <w:vAlign w:val="center"/>
          </w:tcPr>
          <w:p w14:paraId="650D7150" w14:textId="77777777" w:rsidR="00D240C0" w:rsidRPr="0032656C" w:rsidRDefault="00D240C0">
            <w:pPr>
              <w:spacing w:line="240" w:lineRule="auto"/>
              <w:ind w:leftChars="-50" w:left="-120" w:rightChars="-50" w:right="-120" w:firstLineChars="0" w:firstLine="0"/>
              <w:jc w:val="center"/>
              <w:rPr>
                <w:kern w:val="2"/>
                <w:sz w:val="21"/>
                <w:szCs w:val="21"/>
              </w:rPr>
            </w:pPr>
          </w:p>
        </w:tc>
        <w:tc>
          <w:tcPr>
            <w:tcW w:w="472" w:type="pct"/>
            <w:shd w:val="clear" w:color="auto" w:fill="auto"/>
            <w:vAlign w:val="center"/>
          </w:tcPr>
          <w:p w14:paraId="4FC0F4C2"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委托利用量</w:t>
            </w:r>
          </w:p>
        </w:tc>
        <w:tc>
          <w:tcPr>
            <w:tcW w:w="577" w:type="pct"/>
            <w:shd w:val="clear" w:color="auto" w:fill="auto"/>
            <w:vAlign w:val="center"/>
          </w:tcPr>
          <w:p w14:paraId="387AA97E"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委托处置量</w:t>
            </w:r>
          </w:p>
        </w:tc>
        <w:tc>
          <w:tcPr>
            <w:tcW w:w="463" w:type="pct"/>
            <w:vMerge/>
            <w:shd w:val="clear" w:color="auto" w:fill="auto"/>
            <w:vAlign w:val="center"/>
          </w:tcPr>
          <w:p w14:paraId="54C519A5" w14:textId="77777777" w:rsidR="00D240C0" w:rsidRPr="0032656C" w:rsidRDefault="00D240C0">
            <w:pPr>
              <w:spacing w:line="240" w:lineRule="auto"/>
              <w:ind w:leftChars="-50" w:left="-120" w:rightChars="-50" w:right="-120" w:firstLineChars="0" w:firstLine="0"/>
              <w:jc w:val="center"/>
              <w:rPr>
                <w:kern w:val="2"/>
                <w:sz w:val="21"/>
                <w:szCs w:val="21"/>
              </w:rPr>
            </w:pPr>
          </w:p>
        </w:tc>
      </w:tr>
      <w:tr w:rsidR="0032656C" w:rsidRPr="0032656C" w14:paraId="7EC63E96" w14:textId="77777777">
        <w:trPr>
          <w:trHeight w:val="238"/>
          <w:jc w:val="center"/>
        </w:trPr>
        <w:tc>
          <w:tcPr>
            <w:tcW w:w="453" w:type="pct"/>
            <w:shd w:val="clear" w:color="auto" w:fill="auto"/>
            <w:vAlign w:val="center"/>
          </w:tcPr>
          <w:p w14:paraId="443D9950"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医疗</w:t>
            </w:r>
          </w:p>
          <w:p w14:paraId="0A2F63D0"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过程</w:t>
            </w:r>
          </w:p>
        </w:tc>
        <w:tc>
          <w:tcPr>
            <w:tcW w:w="267" w:type="pct"/>
            <w:shd w:val="clear" w:color="auto" w:fill="auto"/>
            <w:vAlign w:val="center"/>
          </w:tcPr>
          <w:p w14:paraId="5714DC8E"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医疗废物</w:t>
            </w:r>
          </w:p>
        </w:tc>
        <w:tc>
          <w:tcPr>
            <w:tcW w:w="289" w:type="pct"/>
            <w:shd w:val="clear" w:color="auto" w:fill="auto"/>
            <w:vAlign w:val="center"/>
          </w:tcPr>
          <w:p w14:paraId="565E240D"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危险废物</w:t>
            </w:r>
          </w:p>
        </w:tc>
        <w:tc>
          <w:tcPr>
            <w:tcW w:w="268" w:type="pct"/>
            <w:shd w:val="clear" w:color="auto" w:fill="auto"/>
            <w:vAlign w:val="center"/>
          </w:tcPr>
          <w:p w14:paraId="7499F936"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医疗废物</w:t>
            </w:r>
          </w:p>
        </w:tc>
        <w:tc>
          <w:tcPr>
            <w:tcW w:w="419" w:type="pct"/>
            <w:shd w:val="clear" w:color="auto" w:fill="auto"/>
            <w:vAlign w:val="center"/>
          </w:tcPr>
          <w:p w14:paraId="51FA7B6F"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189.88</w:t>
            </w:r>
          </w:p>
        </w:tc>
        <w:tc>
          <w:tcPr>
            <w:tcW w:w="481" w:type="pct"/>
            <w:shd w:val="clear" w:color="auto" w:fill="auto"/>
            <w:vAlign w:val="center"/>
          </w:tcPr>
          <w:p w14:paraId="115E440B"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委托</w:t>
            </w:r>
          </w:p>
          <w:p w14:paraId="686510FE"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处置</w:t>
            </w:r>
          </w:p>
        </w:tc>
        <w:tc>
          <w:tcPr>
            <w:tcW w:w="368" w:type="pct"/>
            <w:shd w:val="clear" w:color="auto" w:fill="auto"/>
            <w:vAlign w:val="center"/>
          </w:tcPr>
          <w:p w14:paraId="0849C68E"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189.88</w:t>
            </w:r>
          </w:p>
        </w:tc>
        <w:tc>
          <w:tcPr>
            <w:tcW w:w="471" w:type="pct"/>
            <w:shd w:val="clear" w:color="auto" w:fill="auto"/>
            <w:vAlign w:val="center"/>
          </w:tcPr>
          <w:p w14:paraId="1152E6BE"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c>
          <w:tcPr>
            <w:tcW w:w="472" w:type="pct"/>
            <w:shd w:val="clear" w:color="auto" w:fill="auto"/>
            <w:vAlign w:val="center"/>
          </w:tcPr>
          <w:p w14:paraId="346AC07F"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c>
          <w:tcPr>
            <w:tcW w:w="472" w:type="pct"/>
            <w:shd w:val="clear" w:color="auto" w:fill="auto"/>
            <w:vAlign w:val="center"/>
          </w:tcPr>
          <w:p w14:paraId="7E6787D3"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c>
          <w:tcPr>
            <w:tcW w:w="577" w:type="pct"/>
            <w:shd w:val="clear" w:color="auto" w:fill="auto"/>
            <w:vAlign w:val="center"/>
          </w:tcPr>
          <w:p w14:paraId="64D292A0"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189.88</w:t>
            </w:r>
          </w:p>
        </w:tc>
        <w:tc>
          <w:tcPr>
            <w:tcW w:w="463" w:type="pct"/>
            <w:shd w:val="clear" w:color="auto" w:fill="auto"/>
            <w:vAlign w:val="center"/>
          </w:tcPr>
          <w:p w14:paraId="7D4FF065"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r>
      <w:tr w:rsidR="0032656C" w:rsidRPr="0032656C" w14:paraId="16A2D94F" w14:textId="77777777">
        <w:trPr>
          <w:trHeight w:val="238"/>
          <w:jc w:val="center"/>
        </w:trPr>
        <w:tc>
          <w:tcPr>
            <w:tcW w:w="453" w:type="pct"/>
            <w:shd w:val="clear" w:color="auto" w:fill="auto"/>
            <w:vAlign w:val="center"/>
          </w:tcPr>
          <w:p w14:paraId="165BEFEA"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污水处理站</w:t>
            </w:r>
          </w:p>
        </w:tc>
        <w:tc>
          <w:tcPr>
            <w:tcW w:w="267" w:type="pct"/>
            <w:shd w:val="clear" w:color="auto" w:fill="auto"/>
            <w:vAlign w:val="center"/>
          </w:tcPr>
          <w:p w14:paraId="600F9B61"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污泥（含栅渣）</w:t>
            </w:r>
          </w:p>
        </w:tc>
        <w:tc>
          <w:tcPr>
            <w:tcW w:w="289" w:type="pct"/>
            <w:shd w:val="clear" w:color="auto" w:fill="auto"/>
            <w:vAlign w:val="center"/>
          </w:tcPr>
          <w:p w14:paraId="51C8BAFE"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危险废物</w:t>
            </w:r>
          </w:p>
        </w:tc>
        <w:tc>
          <w:tcPr>
            <w:tcW w:w="268" w:type="pct"/>
            <w:shd w:val="clear" w:color="auto" w:fill="auto"/>
            <w:vAlign w:val="center"/>
          </w:tcPr>
          <w:p w14:paraId="1CBA8B8D"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污泥</w:t>
            </w:r>
          </w:p>
        </w:tc>
        <w:tc>
          <w:tcPr>
            <w:tcW w:w="419" w:type="pct"/>
            <w:shd w:val="clear" w:color="auto" w:fill="auto"/>
            <w:vAlign w:val="center"/>
          </w:tcPr>
          <w:p w14:paraId="3B885B91"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120</w:t>
            </w:r>
          </w:p>
        </w:tc>
        <w:tc>
          <w:tcPr>
            <w:tcW w:w="481" w:type="pct"/>
            <w:shd w:val="clear" w:color="auto" w:fill="auto"/>
            <w:vAlign w:val="center"/>
          </w:tcPr>
          <w:p w14:paraId="792D9E1E"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委托</w:t>
            </w:r>
          </w:p>
          <w:p w14:paraId="6617D9EF"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处置</w:t>
            </w:r>
          </w:p>
        </w:tc>
        <w:tc>
          <w:tcPr>
            <w:tcW w:w="368" w:type="pct"/>
            <w:shd w:val="clear" w:color="auto" w:fill="auto"/>
            <w:vAlign w:val="center"/>
          </w:tcPr>
          <w:p w14:paraId="3C109B8A"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c>
          <w:tcPr>
            <w:tcW w:w="471" w:type="pct"/>
            <w:shd w:val="clear" w:color="auto" w:fill="auto"/>
            <w:vAlign w:val="center"/>
          </w:tcPr>
          <w:p w14:paraId="642BBE52"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c>
          <w:tcPr>
            <w:tcW w:w="472" w:type="pct"/>
            <w:shd w:val="clear" w:color="auto" w:fill="auto"/>
            <w:vAlign w:val="center"/>
          </w:tcPr>
          <w:p w14:paraId="7D312AAC"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c>
          <w:tcPr>
            <w:tcW w:w="472" w:type="pct"/>
            <w:shd w:val="clear" w:color="auto" w:fill="auto"/>
            <w:vAlign w:val="center"/>
          </w:tcPr>
          <w:p w14:paraId="623F1559"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c>
          <w:tcPr>
            <w:tcW w:w="577" w:type="pct"/>
            <w:shd w:val="clear" w:color="auto" w:fill="auto"/>
            <w:vAlign w:val="center"/>
          </w:tcPr>
          <w:p w14:paraId="2922E3C1"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120</w:t>
            </w:r>
          </w:p>
        </w:tc>
        <w:tc>
          <w:tcPr>
            <w:tcW w:w="463" w:type="pct"/>
            <w:shd w:val="clear" w:color="auto" w:fill="auto"/>
            <w:vAlign w:val="center"/>
          </w:tcPr>
          <w:p w14:paraId="3A883696"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r>
      <w:tr w:rsidR="0032656C" w:rsidRPr="0032656C" w14:paraId="5C75D2F6" w14:textId="77777777">
        <w:trPr>
          <w:trHeight w:val="238"/>
          <w:jc w:val="center"/>
        </w:trPr>
        <w:tc>
          <w:tcPr>
            <w:tcW w:w="453" w:type="pct"/>
            <w:shd w:val="clear" w:color="auto" w:fill="auto"/>
            <w:vAlign w:val="center"/>
          </w:tcPr>
          <w:p w14:paraId="007763C0"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病理科</w:t>
            </w:r>
          </w:p>
        </w:tc>
        <w:tc>
          <w:tcPr>
            <w:tcW w:w="267" w:type="pct"/>
            <w:shd w:val="clear" w:color="auto" w:fill="auto"/>
            <w:vAlign w:val="center"/>
          </w:tcPr>
          <w:p w14:paraId="7F3A6B21"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二甲苯废液</w:t>
            </w:r>
          </w:p>
        </w:tc>
        <w:tc>
          <w:tcPr>
            <w:tcW w:w="289" w:type="pct"/>
            <w:shd w:val="clear" w:color="auto" w:fill="auto"/>
            <w:vAlign w:val="center"/>
          </w:tcPr>
          <w:p w14:paraId="7F2CBB89"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危险废物</w:t>
            </w:r>
          </w:p>
        </w:tc>
        <w:tc>
          <w:tcPr>
            <w:tcW w:w="268" w:type="pct"/>
            <w:shd w:val="clear" w:color="auto" w:fill="auto"/>
            <w:vAlign w:val="center"/>
          </w:tcPr>
          <w:p w14:paraId="72236762"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二甲苯废液</w:t>
            </w:r>
          </w:p>
        </w:tc>
        <w:tc>
          <w:tcPr>
            <w:tcW w:w="419" w:type="pct"/>
            <w:shd w:val="clear" w:color="auto" w:fill="auto"/>
            <w:vAlign w:val="center"/>
          </w:tcPr>
          <w:p w14:paraId="53421B1A"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0.2</w:t>
            </w:r>
          </w:p>
        </w:tc>
        <w:tc>
          <w:tcPr>
            <w:tcW w:w="481" w:type="pct"/>
            <w:shd w:val="clear" w:color="auto" w:fill="auto"/>
            <w:vAlign w:val="center"/>
          </w:tcPr>
          <w:p w14:paraId="2A16A211"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委托</w:t>
            </w:r>
          </w:p>
          <w:p w14:paraId="4154360D"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处置</w:t>
            </w:r>
          </w:p>
        </w:tc>
        <w:tc>
          <w:tcPr>
            <w:tcW w:w="368" w:type="pct"/>
            <w:shd w:val="clear" w:color="auto" w:fill="auto"/>
            <w:vAlign w:val="center"/>
          </w:tcPr>
          <w:p w14:paraId="56AA5C53"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c>
          <w:tcPr>
            <w:tcW w:w="471" w:type="pct"/>
            <w:shd w:val="clear" w:color="auto" w:fill="auto"/>
            <w:vAlign w:val="center"/>
          </w:tcPr>
          <w:p w14:paraId="60A4C08E"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c>
          <w:tcPr>
            <w:tcW w:w="472" w:type="pct"/>
            <w:shd w:val="clear" w:color="auto" w:fill="auto"/>
            <w:vAlign w:val="center"/>
          </w:tcPr>
          <w:p w14:paraId="2B7BF0B6"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c>
          <w:tcPr>
            <w:tcW w:w="472" w:type="pct"/>
            <w:shd w:val="clear" w:color="auto" w:fill="auto"/>
            <w:vAlign w:val="center"/>
          </w:tcPr>
          <w:p w14:paraId="4CCE49E3"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c>
          <w:tcPr>
            <w:tcW w:w="577" w:type="pct"/>
            <w:shd w:val="clear" w:color="auto" w:fill="auto"/>
            <w:vAlign w:val="center"/>
          </w:tcPr>
          <w:p w14:paraId="20F56627"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0.2</w:t>
            </w:r>
          </w:p>
        </w:tc>
        <w:tc>
          <w:tcPr>
            <w:tcW w:w="463" w:type="pct"/>
            <w:shd w:val="clear" w:color="auto" w:fill="auto"/>
            <w:vAlign w:val="center"/>
          </w:tcPr>
          <w:p w14:paraId="015CB419"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r>
      <w:tr w:rsidR="0032656C" w:rsidRPr="0032656C" w14:paraId="0D3A6CEA" w14:textId="77777777">
        <w:trPr>
          <w:trHeight w:val="238"/>
          <w:jc w:val="center"/>
        </w:trPr>
        <w:tc>
          <w:tcPr>
            <w:tcW w:w="453" w:type="pct"/>
            <w:shd w:val="clear" w:color="auto" w:fill="auto"/>
            <w:vAlign w:val="center"/>
          </w:tcPr>
          <w:p w14:paraId="2F2B03D5"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UV</w:t>
            </w:r>
            <w:r w:rsidRPr="0032656C">
              <w:rPr>
                <w:rFonts w:hint="eastAsia"/>
                <w:kern w:val="2"/>
                <w:sz w:val="21"/>
                <w:szCs w:val="21"/>
              </w:rPr>
              <w:t>光氧催化</w:t>
            </w:r>
            <w:r w:rsidRPr="0032656C">
              <w:rPr>
                <w:rFonts w:hint="eastAsia"/>
                <w:kern w:val="2"/>
                <w:sz w:val="21"/>
                <w:szCs w:val="21"/>
              </w:rPr>
              <w:t>+</w:t>
            </w:r>
            <w:r w:rsidRPr="0032656C">
              <w:rPr>
                <w:rFonts w:hint="eastAsia"/>
                <w:kern w:val="2"/>
                <w:sz w:val="21"/>
                <w:szCs w:val="21"/>
              </w:rPr>
              <w:t>活性炭设备</w:t>
            </w:r>
          </w:p>
        </w:tc>
        <w:tc>
          <w:tcPr>
            <w:tcW w:w="267" w:type="pct"/>
            <w:shd w:val="clear" w:color="auto" w:fill="auto"/>
            <w:vAlign w:val="center"/>
          </w:tcPr>
          <w:p w14:paraId="203EC6DE"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废弃灯管</w:t>
            </w:r>
          </w:p>
        </w:tc>
        <w:tc>
          <w:tcPr>
            <w:tcW w:w="289" w:type="pct"/>
            <w:shd w:val="clear" w:color="auto" w:fill="auto"/>
            <w:vAlign w:val="center"/>
          </w:tcPr>
          <w:p w14:paraId="235FE6E0"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危险废物</w:t>
            </w:r>
          </w:p>
        </w:tc>
        <w:tc>
          <w:tcPr>
            <w:tcW w:w="268" w:type="pct"/>
            <w:shd w:val="clear" w:color="auto" w:fill="auto"/>
            <w:vAlign w:val="center"/>
          </w:tcPr>
          <w:p w14:paraId="3128EA01"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废弃灯管</w:t>
            </w:r>
          </w:p>
        </w:tc>
        <w:tc>
          <w:tcPr>
            <w:tcW w:w="419" w:type="pct"/>
            <w:shd w:val="clear" w:color="auto" w:fill="auto"/>
            <w:vAlign w:val="center"/>
          </w:tcPr>
          <w:p w14:paraId="09A5FEE9"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0.01</w:t>
            </w:r>
          </w:p>
        </w:tc>
        <w:tc>
          <w:tcPr>
            <w:tcW w:w="481" w:type="pct"/>
            <w:shd w:val="clear" w:color="auto" w:fill="auto"/>
            <w:vAlign w:val="center"/>
          </w:tcPr>
          <w:p w14:paraId="4030DC41"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委托</w:t>
            </w:r>
          </w:p>
          <w:p w14:paraId="2D7E7884"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处置</w:t>
            </w:r>
          </w:p>
        </w:tc>
        <w:tc>
          <w:tcPr>
            <w:tcW w:w="368" w:type="pct"/>
            <w:shd w:val="clear" w:color="auto" w:fill="auto"/>
            <w:vAlign w:val="center"/>
          </w:tcPr>
          <w:p w14:paraId="67E21DB1"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c>
          <w:tcPr>
            <w:tcW w:w="471" w:type="pct"/>
            <w:shd w:val="clear" w:color="auto" w:fill="auto"/>
            <w:vAlign w:val="center"/>
          </w:tcPr>
          <w:p w14:paraId="689A02EA"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c>
          <w:tcPr>
            <w:tcW w:w="472" w:type="pct"/>
            <w:shd w:val="clear" w:color="auto" w:fill="auto"/>
            <w:vAlign w:val="center"/>
          </w:tcPr>
          <w:p w14:paraId="776EAF42"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c>
          <w:tcPr>
            <w:tcW w:w="472" w:type="pct"/>
            <w:shd w:val="clear" w:color="auto" w:fill="auto"/>
            <w:vAlign w:val="center"/>
          </w:tcPr>
          <w:p w14:paraId="6C467886"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c>
          <w:tcPr>
            <w:tcW w:w="577" w:type="pct"/>
            <w:shd w:val="clear" w:color="auto" w:fill="auto"/>
            <w:vAlign w:val="center"/>
          </w:tcPr>
          <w:p w14:paraId="668AAF21"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0.01</w:t>
            </w:r>
          </w:p>
        </w:tc>
        <w:tc>
          <w:tcPr>
            <w:tcW w:w="463" w:type="pct"/>
            <w:shd w:val="clear" w:color="auto" w:fill="auto"/>
            <w:vAlign w:val="center"/>
          </w:tcPr>
          <w:p w14:paraId="716D67F7"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r>
      <w:tr w:rsidR="0032656C" w:rsidRPr="0032656C" w14:paraId="242B9AAC" w14:textId="77777777">
        <w:trPr>
          <w:trHeight w:val="238"/>
          <w:jc w:val="center"/>
        </w:trPr>
        <w:tc>
          <w:tcPr>
            <w:tcW w:w="453" w:type="pct"/>
            <w:shd w:val="clear" w:color="auto" w:fill="auto"/>
            <w:vAlign w:val="center"/>
          </w:tcPr>
          <w:p w14:paraId="1570FBFE"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UV</w:t>
            </w:r>
            <w:r w:rsidRPr="0032656C">
              <w:rPr>
                <w:rFonts w:hint="eastAsia"/>
                <w:kern w:val="2"/>
                <w:sz w:val="21"/>
                <w:szCs w:val="21"/>
              </w:rPr>
              <w:t>光氧催化</w:t>
            </w:r>
            <w:r w:rsidRPr="0032656C">
              <w:rPr>
                <w:rFonts w:hint="eastAsia"/>
                <w:kern w:val="2"/>
                <w:sz w:val="21"/>
                <w:szCs w:val="21"/>
              </w:rPr>
              <w:t>+</w:t>
            </w:r>
            <w:r w:rsidRPr="0032656C">
              <w:rPr>
                <w:rFonts w:hint="eastAsia"/>
                <w:kern w:val="2"/>
                <w:sz w:val="21"/>
                <w:szCs w:val="21"/>
              </w:rPr>
              <w:t>活性炭</w:t>
            </w:r>
            <w:r w:rsidRPr="0032656C">
              <w:rPr>
                <w:rFonts w:hint="eastAsia"/>
                <w:kern w:val="2"/>
                <w:sz w:val="21"/>
                <w:szCs w:val="21"/>
              </w:rPr>
              <w:lastRenderedPageBreak/>
              <w:t>设备</w:t>
            </w:r>
          </w:p>
        </w:tc>
        <w:tc>
          <w:tcPr>
            <w:tcW w:w="267" w:type="pct"/>
            <w:shd w:val="clear" w:color="auto" w:fill="auto"/>
            <w:vAlign w:val="center"/>
          </w:tcPr>
          <w:p w14:paraId="2A7FEE7B"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lastRenderedPageBreak/>
              <w:t>废活性炭</w:t>
            </w:r>
          </w:p>
        </w:tc>
        <w:tc>
          <w:tcPr>
            <w:tcW w:w="289" w:type="pct"/>
            <w:shd w:val="clear" w:color="auto" w:fill="auto"/>
            <w:vAlign w:val="center"/>
          </w:tcPr>
          <w:p w14:paraId="08ECA8CC"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危险废物</w:t>
            </w:r>
          </w:p>
        </w:tc>
        <w:tc>
          <w:tcPr>
            <w:tcW w:w="268" w:type="pct"/>
            <w:shd w:val="clear" w:color="auto" w:fill="auto"/>
            <w:vAlign w:val="center"/>
          </w:tcPr>
          <w:p w14:paraId="7A1451DA"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废活性炭</w:t>
            </w:r>
          </w:p>
        </w:tc>
        <w:tc>
          <w:tcPr>
            <w:tcW w:w="419" w:type="pct"/>
            <w:shd w:val="clear" w:color="auto" w:fill="auto"/>
            <w:vAlign w:val="center"/>
          </w:tcPr>
          <w:p w14:paraId="78951DCA"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0.4</w:t>
            </w:r>
          </w:p>
        </w:tc>
        <w:tc>
          <w:tcPr>
            <w:tcW w:w="481" w:type="pct"/>
            <w:shd w:val="clear" w:color="auto" w:fill="auto"/>
            <w:vAlign w:val="center"/>
          </w:tcPr>
          <w:p w14:paraId="0BA4C97E"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委托</w:t>
            </w:r>
          </w:p>
          <w:p w14:paraId="4BD2AB08"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处置</w:t>
            </w:r>
          </w:p>
        </w:tc>
        <w:tc>
          <w:tcPr>
            <w:tcW w:w="368" w:type="pct"/>
            <w:shd w:val="clear" w:color="auto" w:fill="auto"/>
            <w:vAlign w:val="center"/>
          </w:tcPr>
          <w:p w14:paraId="6BF83DF3"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c>
          <w:tcPr>
            <w:tcW w:w="471" w:type="pct"/>
            <w:shd w:val="clear" w:color="auto" w:fill="auto"/>
            <w:vAlign w:val="center"/>
          </w:tcPr>
          <w:p w14:paraId="2D6D90A2"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c>
          <w:tcPr>
            <w:tcW w:w="472" w:type="pct"/>
            <w:shd w:val="clear" w:color="auto" w:fill="auto"/>
            <w:vAlign w:val="center"/>
          </w:tcPr>
          <w:p w14:paraId="5F526C58"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c>
          <w:tcPr>
            <w:tcW w:w="472" w:type="pct"/>
            <w:shd w:val="clear" w:color="auto" w:fill="auto"/>
            <w:vAlign w:val="center"/>
          </w:tcPr>
          <w:p w14:paraId="78134F78"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c>
          <w:tcPr>
            <w:tcW w:w="577" w:type="pct"/>
            <w:shd w:val="clear" w:color="auto" w:fill="auto"/>
            <w:vAlign w:val="center"/>
          </w:tcPr>
          <w:p w14:paraId="17DCB731"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0.4</w:t>
            </w:r>
          </w:p>
        </w:tc>
        <w:tc>
          <w:tcPr>
            <w:tcW w:w="463" w:type="pct"/>
            <w:shd w:val="clear" w:color="auto" w:fill="auto"/>
            <w:vAlign w:val="center"/>
          </w:tcPr>
          <w:p w14:paraId="096C8B60"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r>
      <w:tr w:rsidR="0032656C" w:rsidRPr="0032656C" w14:paraId="65BF092A" w14:textId="77777777">
        <w:trPr>
          <w:trHeight w:val="238"/>
          <w:jc w:val="center"/>
        </w:trPr>
        <w:tc>
          <w:tcPr>
            <w:tcW w:w="453" w:type="pct"/>
            <w:shd w:val="clear" w:color="auto" w:fill="auto"/>
            <w:vAlign w:val="center"/>
          </w:tcPr>
          <w:p w14:paraId="37D98630"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生活垃圾</w:t>
            </w:r>
          </w:p>
        </w:tc>
        <w:tc>
          <w:tcPr>
            <w:tcW w:w="267" w:type="pct"/>
            <w:shd w:val="clear" w:color="auto" w:fill="auto"/>
            <w:vAlign w:val="center"/>
          </w:tcPr>
          <w:p w14:paraId="2EFDA0C7"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生活垃圾</w:t>
            </w:r>
          </w:p>
        </w:tc>
        <w:tc>
          <w:tcPr>
            <w:tcW w:w="289" w:type="pct"/>
            <w:shd w:val="clear" w:color="auto" w:fill="auto"/>
            <w:vAlign w:val="center"/>
          </w:tcPr>
          <w:p w14:paraId="530DB4C1"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一般工业固体废物</w:t>
            </w:r>
          </w:p>
        </w:tc>
        <w:tc>
          <w:tcPr>
            <w:tcW w:w="268" w:type="pct"/>
            <w:shd w:val="clear" w:color="auto" w:fill="auto"/>
            <w:vAlign w:val="center"/>
          </w:tcPr>
          <w:p w14:paraId="4FDC2E5F"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生活垃圾</w:t>
            </w:r>
          </w:p>
        </w:tc>
        <w:tc>
          <w:tcPr>
            <w:tcW w:w="419" w:type="pct"/>
            <w:shd w:val="clear" w:color="auto" w:fill="auto"/>
            <w:vAlign w:val="center"/>
          </w:tcPr>
          <w:p w14:paraId="4CEBDFAF"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469.5</w:t>
            </w:r>
          </w:p>
        </w:tc>
        <w:tc>
          <w:tcPr>
            <w:tcW w:w="481" w:type="pct"/>
            <w:shd w:val="clear" w:color="auto" w:fill="auto"/>
            <w:vAlign w:val="center"/>
          </w:tcPr>
          <w:p w14:paraId="0FF10901"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委托</w:t>
            </w:r>
          </w:p>
          <w:p w14:paraId="2CF32955"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处置</w:t>
            </w:r>
          </w:p>
        </w:tc>
        <w:tc>
          <w:tcPr>
            <w:tcW w:w="368" w:type="pct"/>
            <w:shd w:val="clear" w:color="auto" w:fill="auto"/>
            <w:vAlign w:val="center"/>
          </w:tcPr>
          <w:p w14:paraId="07855DAD"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c>
          <w:tcPr>
            <w:tcW w:w="471" w:type="pct"/>
            <w:shd w:val="clear" w:color="auto" w:fill="auto"/>
            <w:vAlign w:val="center"/>
          </w:tcPr>
          <w:p w14:paraId="22676761"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c>
          <w:tcPr>
            <w:tcW w:w="472" w:type="pct"/>
            <w:shd w:val="clear" w:color="auto" w:fill="auto"/>
            <w:vAlign w:val="center"/>
          </w:tcPr>
          <w:p w14:paraId="73F5AA2F"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c>
          <w:tcPr>
            <w:tcW w:w="472" w:type="pct"/>
            <w:shd w:val="clear" w:color="auto" w:fill="auto"/>
            <w:vAlign w:val="center"/>
          </w:tcPr>
          <w:p w14:paraId="328EC4E3"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c>
          <w:tcPr>
            <w:tcW w:w="577" w:type="pct"/>
            <w:shd w:val="clear" w:color="auto" w:fill="auto"/>
            <w:vAlign w:val="center"/>
          </w:tcPr>
          <w:p w14:paraId="2A23FD07"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469.5</w:t>
            </w:r>
          </w:p>
        </w:tc>
        <w:tc>
          <w:tcPr>
            <w:tcW w:w="463" w:type="pct"/>
            <w:shd w:val="clear" w:color="auto" w:fill="auto"/>
            <w:vAlign w:val="center"/>
          </w:tcPr>
          <w:p w14:paraId="41AEB0BD"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r>
      <w:tr w:rsidR="0032656C" w:rsidRPr="0032656C" w14:paraId="5C3FE3C1" w14:textId="77777777">
        <w:trPr>
          <w:trHeight w:val="238"/>
          <w:jc w:val="center"/>
        </w:trPr>
        <w:tc>
          <w:tcPr>
            <w:tcW w:w="453" w:type="pct"/>
            <w:shd w:val="clear" w:color="auto" w:fill="auto"/>
            <w:vAlign w:val="center"/>
          </w:tcPr>
          <w:p w14:paraId="6CCF8D89"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餐厨</w:t>
            </w:r>
          </w:p>
          <w:p w14:paraId="7175B594"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垃圾</w:t>
            </w:r>
          </w:p>
        </w:tc>
        <w:tc>
          <w:tcPr>
            <w:tcW w:w="267" w:type="pct"/>
            <w:shd w:val="clear" w:color="auto" w:fill="auto"/>
            <w:vAlign w:val="center"/>
          </w:tcPr>
          <w:p w14:paraId="4BC3F5DC"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餐厨垃圾</w:t>
            </w:r>
          </w:p>
        </w:tc>
        <w:tc>
          <w:tcPr>
            <w:tcW w:w="289" w:type="pct"/>
            <w:shd w:val="clear" w:color="auto" w:fill="auto"/>
            <w:vAlign w:val="center"/>
          </w:tcPr>
          <w:p w14:paraId="37BBE5F2"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餐厨垃圾</w:t>
            </w:r>
          </w:p>
        </w:tc>
        <w:tc>
          <w:tcPr>
            <w:tcW w:w="268" w:type="pct"/>
            <w:shd w:val="clear" w:color="auto" w:fill="auto"/>
            <w:vAlign w:val="center"/>
          </w:tcPr>
          <w:p w14:paraId="3E713368"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餐厨垃圾</w:t>
            </w:r>
          </w:p>
        </w:tc>
        <w:tc>
          <w:tcPr>
            <w:tcW w:w="419" w:type="pct"/>
            <w:shd w:val="clear" w:color="auto" w:fill="auto"/>
            <w:vAlign w:val="center"/>
          </w:tcPr>
          <w:p w14:paraId="17CDE2FE"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94.9</w:t>
            </w:r>
          </w:p>
        </w:tc>
        <w:tc>
          <w:tcPr>
            <w:tcW w:w="481" w:type="pct"/>
            <w:shd w:val="clear" w:color="auto" w:fill="auto"/>
            <w:vAlign w:val="center"/>
          </w:tcPr>
          <w:p w14:paraId="5089E551"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委托</w:t>
            </w:r>
          </w:p>
          <w:p w14:paraId="552F335C"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处置</w:t>
            </w:r>
          </w:p>
        </w:tc>
        <w:tc>
          <w:tcPr>
            <w:tcW w:w="368" w:type="pct"/>
            <w:shd w:val="clear" w:color="auto" w:fill="auto"/>
            <w:vAlign w:val="center"/>
          </w:tcPr>
          <w:p w14:paraId="0ED22F96"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c>
          <w:tcPr>
            <w:tcW w:w="471" w:type="pct"/>
            <w:shd w:val="clear" w:color="auto" w:fill="auto"/>
            <w:vAlign w:val="center"/>
          </w:tcPr>
          <w:p w14:paraId="307834D5"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c>
          <w:tcPr>
            <w:tcW w:w="472" w:type="pct"/>
            <w:shd w:val="clear" w:color="auto" w:fill="auto"/>
            <w:vAlign w:val="center"/>
          </w:tcPr>
          <w:p w14:paraId="0E8F90B8"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c>
          <w:tcPr>
            <w:tcW w:w="472" w:type="pct"/>
            <w:shd w:val="clear" w:color="auto" w:fill="auto"/>
            <w:vAlign w:val="center"/>
          </w:tcPr>
          <w:p w14:paraId="34AFA54E"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c>
          <w:tcPr>
            <w:tcW w:w="577" w:type="pct"/>
            <w:shd w:val="clear" w:color="auto" w:fill="auto"/>
            <w:vAlign w:val="center"/>
          </w:tcPr>
          <w:p w14:paraId="51657F98"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94.9</w:t>
            </w:r>
          </w:p>
        </w:tc>
        <w:tc>
          <w:tcPr>
            <w:tcW w:w="463" w:type="pct"/>
            <w:shd w:val="clear" w:color="auto" w:fill="auto"/>
            <w:vAlign w:val="center"/>
          </w:tcPr>
          <w:p w14:paraId="3DDCD764"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0</w:t>
            </w:r>
          </w:p>
        </w:tc>
      </w:tr>
    </w:tbl>
    <w:p w14:paraId="1A114772" w14:textId="46E6D151" w:rsidR="00D240C0" w:rsidRPr="0032656C" w:rsidRDefault="00B22695">
      <w:pPr>
        <w:pStyle w:val="2"/>
      </w:pPr>
      <w:bookmarkStart w:id="29" w:name="_Toc101965099"/>
      <w:r w:rsidRPr="0032656C">
        <w:rPr>
          <w:rFonts w:hint="eastAsia"/>
        </w:rPr>
        <w:t>3.4</w:t>
      </w:r>
      <w:r w:rsidRPr="0032656C">
        <w:rPr>
          <w:rFonts w:hint="eastAsia"/>
        </w:rPr>
        <w:t>污染物排放汇总</w:t>
      </w:r>
      <w:bookmarkEnd w:id="29"/>
    </w:p>
    <w:p w14:paraId="23EE9C35" w14:textId="77777777" w:rsidR="00D240C0" w:rsidRPr="0032656C" w:rsidRDefault="00B22695">
      <w:pPr>
        <w:pStyle w:val="3"/>
      </w:pPr>
      <w:r w:rsidRPr="0032656C">
        <w:rPr>
          <w:rFonts w:hint="eastAsia"/>
        </w:rPr>
        <w:t>3.4.1</w:t>
      </w:r>
      <w:r w:rsidRPr="0032656C">
        <w:rPr>
          <w:rFonts w:hint="eastAsia"/>
        </w:rPr>
        <w:t>污染物“三废”排放</w:t>
      </w:r>
    </w:p>
    <w:p w14:paraId="13EB7526" w14:textId="77777777" w:rsidR="00D240C0" w:rsidRPr="0032656C" w:rsidRDefault="00B22695">
      <w:pPr>
        <w:ind w:firstLine="480"/>
      </w:pPr>
      <w:r w:rsidRPr="0032656C">
        <w:rPr>
          <w:rFonts w:hint="eastAsia"/>
        </w:rPr>
        <w:t>本项目污染物“三废”产生及排放统计见表</w:t>
      </w:r>
      <w:r w:rsidRPr="0032656C">
        <w:rPr>
          <w:rFonts w:hint="eastAsia"/>
        </w:rPr>
        <w:t>3.4-1</w:t>
      </w:r>
      <w:r w:rsidRPr="0032656C">
        <w:rPr>
          <w:rFonts w:hint="eastAsia"/>
        </w:rPr>
        <w:t>。</w:t>
      </w:r>
    </w:p>
    <w:p w14:paraId="4AF9E8C1" w14:textId="77777777" w:rsidR="00D240C0" w:rsidRPr="0032656C" w:rsidRDefault="00B22695">
      <w:pPr>
        <w:pStyle w:val="a3"/>
      </w:pPr>
      <w:r w:rsidRPr="0032656C">
        <w:rPr>
          <w:rFonts w:hint="eastAsia"/>
        </w:rPr>
        <w:t>表</w:t>
      </w:r>
      <w:r w:rsidRPr="0032656C">
        <w:rPr>
          <w:rFonts w:hint="eastAsia"/>
        </w:rPr>
        <w:t xml:space="preserve">3.4-1  </w:t>
      </w:r>
      <w:r w:rsidRPr="0032656C">
        <w:rPr>
          <w:rFonts w:hint="eastAsia"/>
        </w:rPr>
        <w:t>污染物“三废”产生及排放统计表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2"/>
        <w:gridCol w:w="730"/>
        <w:gridCol w:w="704"/>
        <w:gridCol w:w="704"/>
        <w:gridCol w:w="2084"/>
        <w:gridCol w:w="1571"/>
        <w:gridCol w:w="2081"/>
      </w:tblGrid>
      <w:tr w:rsidR="0032656C" w:rsidRPr="0032656C" w14:paraId="637841B3" w14:textId="77777777">
        <w:trPr>
          <w:trHeight w:val="397"/>
          <w:jc w:val="center"/>
        </w:trPr>
        <w:tc>
          <w:tcPr>
            <w:tcW w:w="255" w:type="pct"/>
            <w:tcBorders>
              <w:tl2br w:val="nil"/>
              <w:tr2bl w:val="nil"/>
            </w:tcBorders>
            <w:vAlign w:val="center"/>
          </w:tcPr>
          <w:p w14:paraId="7063058F" w14:textId="77777777" w:rsidR="00D240C0" w:rsidRPr="0032656C" w:rsidRDefault="00B22695">
            <w:pPr>
              <w:spacing w:line="240" w:lineRule="auto"/>
              <w:ind w:firstLineChars="0" w:firstLine="0"/>
              <w:jc w:val="center"/>
              <w:rPr>
                <w:snapToGrid w:val="0"/>
                <w:sz w:val="21"/>
                <w:szCs w:val="21"/>
              </w:rPr>
            </w:pPr>
            <w:r w:rsidRPr="0032656C">
              <w:rPr>
                <w:snapToGrid w:val="0"/>
                <w:sz w:val="21"/>
                <w:szCs w:val="21"/>
              </w:rPr>
              <w:t>类</w:t>
            </w:r>
          </w:p>
          <w:p w14:paraId="21D929CD" w14:textId="77777777" w:rsidR="00D240C0" w:rsidRPr="0032656C" w:rsidRDefault="00B22695">
            <w:pPr>
              <w:spacing w:line="240" w:lineRule="auto"/>
              <w:ind w:firstLineChars="0" w:firstLine="0"/>
              <w:jc w:val="center"/>
              <w:rPr>
                <w:snapToGrid w:val="0"/>
                <w:sz w:val="21"/>
                <w:szCs w:val="21"/>
              </w:rPr>
            </w:pPr>
            <w:r w:rsidRPr="0032656C">
              <w:rPr>
                <w:snapToGrid w:val="0"/>
                <w:sz w:val="21"/>
                <w:szCs w:val="21"/>
              </w:rPr>
              <w:t>别</w:t>
            </w:r>
          </w:p>
        </w:tc>
        <w:tc>
          <w:tcPr>
            <w:tcW w:w="1288" w:type="pct"/>
            <w:gridSpan w:val="3"/>
            <w:tcBorders>
              <w:tl2br w:val="nil"/>
              <w:tr2bl w:val="nil"/>
            </w:tcBorders>
            <w:vAlign w:val="center"/>
          </w:tcPr>
          <w:p w14:paraId="232551DA" w14:textId="77777777" w:rsidR="00D240C0" w:rsidRPr="0032656C" w:rsidRDefault="00B22695">
            <w:pPr>
              <w:spacing w:line="240" w:lineRule="auto"/>
              <w:ind w:firstLineChars="0" w:firstLine="0"/>
              <w:jc w:val="center"/>
              <w:rPr>
                <w:snapToGrid w:val="0"/>
                <w:sz w:val="21"/>
                <w:szCs w:val="21"/>
              </w:rPr>
            </w:pPr>
            <w:r w:rsidRPr="0032656C">
              <w:rPr>
                <w:snapToGrid w:val="0"/>
                <w:sz w:val="21"/>
                <w:szCs w:val="21"/>
              </w:rPr>
              <w:t>控制项目</w:t>
            </w:r>
          </w:p>
        </w:tc>
        <w:tc>
          <w:tcPr>
            <w:tcW w:w="1256" w:type="pct"/>
            <w:tcBorders>
              <w:tl2br w:val="nil"/>
              <w:tr2bl w:val="nil"/>
            </w:tcBorders>
            <w:vAlign w:val="center"/>
          </w:tcPr>
          <w:p w14:paraId="69C1CA65" w14:textId="77777777" w:rsidR="00D240C0" w:rsidRPr="0032656C" w:rsidRDefault="00B22695">
            <w:pPr>
              <w:spacing w:line="240" w:lineRule="auto"/>
              <w:ind w:firstLineChars="0" w:firstLine="0"/>
              <w:jc w:val="center"/>
              <w:rPr>
                <w:snapToGrid w:val="0"/>
                <w:sz w:val="21"/>
                <w:szCs w:val="21"/>
              </w:rPr>
            </w:pPr>
            <w:r w:rsidRPr="0032656C">
              <w:rPr>
                <w:snapToGrid w:val="0"/>
                <w:sz w:val="21"/>
                <w:szCs w:val="21"/>
              </w:rPr>
              <w:t>产生浓度及产生量</w:t>
            </w:r>
          </w:p>
          <w:p w14:paraId="4A7E795B" w14:textId="77777777" w:rsidR="00D240C0" w:rsidRPr="0032656C" w:rsidRDefault="00B22695">
            <w:pPr>
              <w:spacing w:line="240" w:lineRule="auto"/>
              <w:ind w:firstLineChars="0" w:firstLine="0"/>
              <w:jc w:val="center"/>
              <w:rPr>
                <w:snapToGrid w:val="0"/>
                <w:sz w:val="21"/>
                <w:szCs w:val="21"/>
              </w:rPr>
            </w:pPr>
            <w:r w:rsidRPr="0032656C">
              <w:rPr>
                <w:snapToGrid w:val="0"/>
                <w:sz w:val="21"/>
                <w:szCs w:val="21"/>
              </w:rPr>
              <w:t>（</w:t>
            </w:r>
            <w:r w:rsidRPr="0032656C">
              <w:rPr>
                <w:sz w:val="21"/>
                <w:szCs w:val="21"/>
              </w:rPr>
              <w:t>mg/m</w:t>
            </w:r>
            <w:r w:rsidRPr="0032656C">
              <w:rPr>
                <w:sz w:val="21"/>
                <w:szCs w:val="21"/>
                <w:vertAlign w:val="superscript"/>
              </w:rPr>
              <w:t>3</w:t>
            </w:r>
            <w:r w:rsidRPr="0032656C">
              <w:rPr>
                <w:sz w:val="21"/>
                <w:szCs w:val="21"/>
              </w:rPr>
              <w:t>；</w:t>
            </w:r>
            <w:r w:rsidRPr="0032656C">
              <w:rPr>
                <w:sz w:val="21"/>
                <w:szCs w:val="21"/>
              </w:rPr>
              <w:t>t/a</w:t>
            </w:r>
            <w:r w:rsidRPr="0032656C">
              <w:rPr>
                <w:snapToGrid w:val="0"/>
                <w:sz w:val="21"/>
                <w:szCs w:val="21"/>
              </w:rPr>
              <w:t>）</w:t>
            </w:r>
          </w:p>
        </w:tc>
        <w:tc>
          <w:tcPr>
            <w:tcW w:w="947" w:type="pct"/>
            <w:tcBorders>
              <w:tl2br w:val="nil"/>
              <w:tr2bl w:val="nil"/>
            </w:tcBorders>
            <w:vAlign w:val="center"/>
          </w:tcPr>
          <w:p w14:paraId="71026AC7" w14:textId="77777777" w:rsidR="00D240C0" w:rsidRPr="0032656C" w:rsidRDefault="00B22695">
            <w:pPr>
              <w:spacing w:line="240" w:lineRule="auto"/>
              <w:ind w:firstLineChars="0" w:firstLine="0"/>
              <w:jc w:val="center"/>
              <w:rPr>
                <w:snapToGrid w:val="0"/>
                <w:sz w:val="21"/>
                <w:szCs w:val="21"/>
              </w:rPr>
            </w:pPr>
            <w:r w:rsidRPr="0032656C">
              <w:rPr>
                <w:snapToGrid w:val="0"/>
                <w:sz w:val="21"/>
                <w:szCs w:val="21"/>
              </w:rPr>
              <w:t>污染防治措施</w:t>
            </w:r>
          </w:p>
        </w:tc>
        <w:tc>
          <w:tcPr>
            <w:tcW w:w="1254" w:type="pct"/>
            <w:tcBorders>
              <w:tl2br w:val="nil"/>
              <w:tr2bl w:val="nil"/>
            </w:tcBorders>
            <w:vAlign w:val="center"/>
          </w:tcPr>
          <w:p w14:paraId="04C74284" w14:textId="77777777" w:rsidR="00D240C0" w:rsidRPr="0032656C" w:rsidRDefault="00B22695">
            <w:pPr>
              <w:spacing w:line="240" w:lineRule="auto"/>
              <w:ind w:firstLineChars="0" w:firstLine="0"/>
              <w:jc w:val="center"/>
              <w:rPr>
                <w:snapToGrid w:val="0"/>
                <w:sz w:val="21"/>
                <w:szCs w:val="21"/>
              </w:rPr>
            </w:pPr>
            <w:r w:rsidRPr="0032656C">
              <w:rPr>
                <w:snapToGrid w:val="0"/>
                <w:sz w:val="21"/>
                <w:szCs w:val="21"/>
              </w:rPr>
              <w:t>排放浓度及排放量</w:t>
            </w:r>
          </w:p>
          <w:p w14:paraId="6B4F7CEB" w14:textId="77777777" w:rsidR="00D240C0" w:rsidRPr="0032656C" w:rsidRDefault="00B22695">
            <w:pPr>
              <w:spacing w:line="240" w:lineRule="auto"/>
              <w:ind w:firstLineChars="0" w:firstLine="0"/>
              <w:jc w:val="center"/>
              <w:rPr>
                <w:snapToGrid w:val="0"/>
                <w:sz w:val="21"/>
                <w:szCs w:val="21"/>
              </w:rPr>
            </w:pPr>
            <w:r w:rsidRPr="0032656C">
              <w:rPr>
                <w:snapToGrid w:val="0"/>
                <w:sz w:val="21"/>
                <w:szCs w:val="21"/>
              </w:rPr>
              <w:t>（</w:t>
            </w:r>
            <w:r w:rsidRPr="0032656C">
              <w:rPr>
                <w:sz w:val="21"/>
                <w:szCs w:val="21"/>
              </w:rPr>
              <w:t>mg/m</w:t>
            </w:r>
            <w:r w:rsidRPr="0032656C">
              <w:rPr>
                <w:sz w:val="21"/>
                <w:szCs w:val="21"/>
                <w:vertAlign w:val="superscript"/>
              </w:rPr>
              <w:t>3</w:t>
            </w:r>
            <w:r w:rsidRPr="0032656C">
              <w:rPr>
                <w:sz w:val="21"/>
                <w:szCs w:val="21"/>
              </w:rPr>
              <w:t>；</w:t>
            </w:r>
            <w:r w:rsidRPr="0032656C">
              <w:rPr>
                <w:sz w:val="21"/>
                <w:szCs w:val="21"/>
              </w:rPr>
              <w:t>t/a</w:t>
            </w:r>
            <w:r w:rsidRPr="0032656C">
              <w:rPr>
                <w:snapToGrid w:val="0"/>
                <w:sz w:val="21"/>
                <w:szCs w:val="21"/>
              </w:rPr>
              <w:t>）</w:t>
            </w:r>
          </w:p>
        </w:tc>
      </w:tr>
      <w:tr w:rsidR="0032656C" w:rsidRPr="0032656C" w14:paraId="75D9403C" w14:textId="77777777">
        <w:trPr>
          <w:trHeight w:val="544"/>
          <w:jc w:val="center"/>
        </w:trPr>
        <w:tc>
          <w:tcPr>
            <w:tcW w:w="255" w:type="pct"/>
            <w:vMerge w:val="restart"/>
            <w:tcBorders>
              <w:tl2br w:val="nil"/>
              <w:tr2bl w:val="nil"/>
            </w:tcBorders>
            <w:vAlign w:val="center"/>
          </w:tcPr>
          <w:p w14:paraId="177D5376" w14:textId="77777777" w:rsidR="00D240C0" w:rsidRPr="0032656C" w:rsidRDefault="00B22695">
            <w:pPr>
              <w:spacing w:line="240" w:lineRule="auto"/>
              <w:ind w:firstLineChars="0" w:firstLine="0"/>
              <w:jc w:val="center"/>
              <w:rPr>
                <w:snapToGrid w:val="0"/>
                <w:sz w:val="21"/>
                <w:szCs w:val="21"/>
              </w:rPr>
            </w:pPr>
            <w:r w:rsidRPr="0032656C">
              <w:rPr>
                <w:snapToGrid w:val="0"/>
                <w:sz w:val="21"/>
                <w:szCs w:val="21"/>
              </w:rPr>
              <w:t>大气</w:t>
            </w:r>
          </w:p>
          <w:p w14:paraId="3DF78AC4" w14:textId="77777777" w:rsidR="00D240C0" w:rsidRPr="0032656C" w:rsidRDefault="00B22695">
            <w:pPr>
              <w:spacing w:line="240" w:lineRule="auto"/>
              <w:ind w:firstLineChars="0" w:firstLine="0"/>
              <w:jc w:val="center"/>
              <w:rPr>
                <w:snapToGrid w:val="0"/>
                <w:sz w:val="21"/>
                <w:szCs w:val="21"/>
              </w:rPr>
            </w:pPr>
            <w:r w:rsidRPr="0032656C">
              <w:rPr>
                <w:snapToGrid w:val="0"/>
                <w:sz w:val="21"/>
                <w:szCs w:val="21"/>
              </w:rPr>
              <w:t>污染物</w:t>
            </w:r>
          </w:p>
        </w:tc>
        <w:tc>
          <w:tcPr>
            <w:tcW w:w="440" w:type="pct"/>
            <w:vMerge w:val="restart"/>
            <w:tcBorders>
              <w:tl2br w:val="nil"/>
              <w:tr2bl w:val="nil"/>
            </w:tcBorders>
            <w:vAlign w:val="center"/>
          </w:tcPr>
          <w:p w14:paraId="5C93642F" w14:textId="77777777" w:rsidR="00D240C0" w:rsidRPr="0032656C" w:rsidRDefault="00B22695">
            <w:pPr>
              <w:spacing w:line="240" w:lineRule="auto"/>
              <w:ind w:firstLineChars="0" w:firstLine="0"/>
              <w:jc w:val="center"/>
              <w:rPr>
                <w:snapToGrid w:val="0"/>
                <w:sz w:val="21"/>
                <w:szCs w:val="21"/>
              </w:rPr>
            </w:pPr>
            <w:r w:rsidRPr="0032656C">
              <w:rPr>
                <w:rFonts w:hint="eastAsia"/>
                <w:snapToGrid w:val="0"/>
                <w:sz w:val="21"/>
                <w:szCs w:val="21"/>
              </w:rPr>
              <w:t>燃气锅炉废气</w:t>
            </w:r>
          </w:p>
        </w:tc>
        <w:tc>
          <w:tcPr>
            <w:tcW w:w="848" w:type="pct"/>
            <w:gridSpan w:val="2"/>
            <w:tcBorders>
              <w:tl2br w:val="nil"/>
              <w:tr2bl w:val="nil"/>
            </w:tcBorders>
            <w:vAlign w:val="center"/>
          </w:tcPr>
          <w:p w14:paraId="1D7736E5" w14:textId="77777777" w:rsidR="00D240C0" w:rsidRPr="0032656C" w:rsidRDefault="00B22695">
            <w:pPr>
              <w:spacing w:line="240" w:lineRule="auto"/>
              <w:ind w:firstLineChars="0" w:firstLine="0"/>
              <w:jc w:val="center"/>
              <w:rPr>
                <w:sz w:val="21"/>
                <w:szCs w:val="21"/>
              </w:rPr>
            </w:pPr>
            <w:r w:rsidRPr="0032656C">
              <w:rPr>
                <w:rFonts w:hint="eastAsia"/>
                <w:sz w:val="21"/>
                <w:szCs w:val="21"/>
              </w:rPr>
              <w:t>颗粒物</w:t>
            </w:r>
          </w:p>
        </w:tc>
        <w:tc>
          <w:tcPr>
            <w:tcW w:w="1256" w:type="pct"/>
            <w:tcBorders>
              <w:tl2br w:val="nil"/>
              <w:tr2bl w:val="nil"/>
            </w:tcBorders>
            <w:vAlign w:val="center"/>
          </w:tcPr>
          <w:p w14:paraId="01819E2D" w14:textId="77777777" w:rsidR="00D240C0" w:rsidRPr="0032656C" w:rsidRDefault="00B22695">
            <w:pPr>
              <w:spacing w:line="240" w:lineRule="auto"/>
              <w:ind w:firstLineChars="0" w:firstLine="0"/>
              <w:jc w:val="center"/>
              <w:rPr>
                <w:sz w:val="21"/>
                <w:szCs w:val="21"/>
              </w:rPr>
            </w:pPr>
            <w:r w:rsidRPr="0032656C">
              <w:rPr>
                <w:rFonts w:hint="eastAsia"/>
                <w:sz w:val="21"/>
                <w:szCs w:val="21"/>
              </w:rPr>
              <w:t>18.27mg/m</w:t>
            </w:r>
            <w:r w:rsidRPr="0032656C">
              <w:rPr>
                <w:rFonts w:hint="eastAsia"/>
                <w:sz w:val="21"/>
                <w:szCs w:val="21"/>
                <w:vertAlign w:val="superscript"/>
              </w:rPr>
              <w:t>3</w:t>
            </w:r>
            <w:r w:rsidRPr="0032656C">
              <w:rPr>
                <w:rFonts w:hint="eastAsia"/>
                <w:sz w:val="21"/>
                <w:szCs w:val="21"/>
              </w:rPr>
              <w:t>，</w:t>
            </w:r>
            <w:r w:rsidRPr="0032656C">
              <w:rPr>
                <w:rFonts w:hint="eastAsia"/>
                <w:sz w:val="21"/>
                <w:szCs w:val="21"/>
              </w:rPr>
              <w:t>0.072t/a</w:t>
            </w:r>
          </w:p>
        </w:tc>
        <w:tc>
          <w:tcPr>
            <w:tcW w:w="947" w:type="pct"/>
            <w:vMerge w:val="restart"/>
            <w:tcBorders>
              <w:tl2br w:val="nil"/>
              <w:tr2bl w:val="nil"/>
            </w:tcBorders>
            <w:vAlign w:val="center"/>
          </w:tcPr>
          <w:p w14:paraId="649DD38D" w14:textId="77777777" w:rsidR="00D240C0" w:rsidRPr="0032656C" w:rsidRDefault="00B22695">
            <w:pPr>
              <w:spacing w:line="240" w:lineRule="auto"/>
              <w:ind w:firstLineChars="0" w:firstLine="0"/>
              <w:jc w:val="center"/>
              <w:rPr>
                <w:sz w:val="21"/>
                <w:szCs w:val="21"/>
              </w:rPr>
            </w:pPr>
            <w:r w:rsidRPr="0032656C">
              <w:rPr>
                <w:rFonts w:hint="eastAsia"/>
                <w:bCs/>
                <w:sz w:val="21"/>
                <w:szCs w:val="21"/>
              </w:rPr>
              <w:t>低氮燃烧器</w:t>
            </w:r>
            <w:r w:rsidRPr="0032656C">
              <w:rPr>
                <w:rFonts w:hint="eastAsia"/>
                <w:bCs/>
                <w:sz w:val="21"/>
                <w:szCs w:val="21"/>
              </w:rPr>
              <w:t>+8</w:t>
            </w:r>
            <w:r w:rsidRPr="0032656C">
              <w:rPr>
                <w:rFonts w:hint="eastAsia"/>
                <w:bCs/>
                <w:sz w:val="21"/>
                <w:szCs w:val="21"/>
              </w:rPr>
              <w:t>米高排气筒</w:t>
            </w:r>
          </w:p>
        </w:tc>
        <w:tc>
          <w:tcPr>
            <w:tcW w:w="1254" w:type="pct"/>
            <w:tcBorders>
              <w:tl2br w:val="nil"/>
              <w:tr2bl w:val="nil"/>
            </w:tcBorders>
            <w:vAlign w:val="center"/>
          </w:tcPr>
          <w:p w14:paraId="15C9B2B3" w14:textId="77777777" w:rsidR="00D240C0" w:rsidRPr="0032656C" w:rsidRDefault="00B22695">
            <w:pPr>
              <w:spacing w:line="240" w:lineRule="auto"/>
              <w:ind w:firstLineChars="0" w:firstLine="0"/>
              <w:jc w:val="center"/>
              <w:rPr>
                <w:snapToGrid w:val="0"/>
                <w:sz w:val="21"/>
                <w:szCs w:val="21"/>
              </w:rPr>
            </w:pPr>
            <w:r w:rsidRPr="0032656C">
              <w:rPr>
                <w:rFonts w:hint="eastAsia"/>
                <w:sz w:val="21"/>
                <w:szCs w:val="21"/>
              </w:rPr>
              <w:t>18.27mg/m</w:t>
            </w:r>
            <w:r w:rsidRPr="0032656C">
              <w:rPr>
                <w:rFonts w:hint="eastAsia"/>
                <w:sz w:val="21"/>
                <w:szCs w:val="21"/>
                <w:vertAlign w:val="superscript"/>
              </w:rPr>
              <w:t>3</w:t>
            </w:r>
            <w:r w:rsidRPr="0032656C">
              <w:rPr>
                <w:rFonts w:hint="eastAsia"/>
                <w:sz w:val="21"/>
                <w:szCs w:val="21"/>
              </w:rPr>
              <w:t>，</w:t>
            </w:r>
            <w:r w:rsidRPr="0032656C">
              <w:rPr>
                <w:rFonts w:hint="eastAsia"/>
                <w:sz w:val="21"/>
                <w:szCs w:val="21"/>
              </w:rPr>
              <w:t>0.072t/a</w:t>
            </w:r>
          </w:p>
        </w:tc>
      </w:tr>
      <w:tr w:rsidR="0032656C" w:rsidRPr="0032656C" w14:paraId="0714D0D8" w14:textId="77777777">
        <w:trPr>
          <w:trHeight w:val="397"/>
          <w:jc w:val="center"/>
        </w:trPr>
        <w:tc>
          <w:tcPr>
            <w:tcW w:w="255" w:type="pct"/>
            <w:vMerge/>
            <w:tcBorders>
              <w:tl2br w:val="nil"/>
              <w:tr2bl w:val="nil"/>
            </w:tcBorders>
            <w:vAlign w:val="center"/>
          </w:tcPr>
          <w:p w14:paraId="2A823B61" w14:textId="77777777" w:rsidR="00D240C0" w:rsidRPr="0032656C" w:rsidRDefault="00D240C0">
            <w:pPr>
              <w:spacing w:line="240" w:lineRule="auto"/>
              <w:ind w:firstLineChars="0" w:firstLine="0"/>
              <w:jc w:val="center"/>
              <w:rPr>
                <w:snapToGrid w:val="0"/>
                <w:sz w:val="21"/>
                <w:szCs w:val="21"/>
                <w:highlight w:val="yellow"/>
              </w:rPr>
            </w:pPr>
          </w:p>
        </w:tc>
        <w:tc>
          <w:tcPr>
            <w:tcW w:w="440" w:type="pct"/>
            <w:vMerge/>
            <w:tcBorders>
              <w:tl2br w:val="nil"/>
              <w:tr2bl w:val="nil"/>
            </w:tcBorders>
            <w:vAlign w:val="center"/>
          </w:tcPr>
          <w:p w14:paraId="612CBC32" w14:textId="77777777" w:rsidR="00D240C0" w:rsidRPr="0032656C" w:rsidRDefault="00D240C0">
            <w:pPr>
              <w:spacing w:line="240" w:lineRule="auto"/>
              <w:ind w:firstLineChars="0" w:firstLine="0"/>
              <w:jc w:val="center"/>
              <w:rPr>
                <w:snapToGrid w:val="0"/>
                <w:sz w:val="21"/>
                <w:szCs w:val="21"/>
                <w:highlight w:val="yellow"/>
              </w:rPr>
            </w:pPr>
          </w:p>
        </w:tc>
        <w:tc>
          <w:tcPr>
            <w:tcW w:w="848" w:type="pct"/>
            <w:gridSpan w:val="2"/>
            <w:tcBorders>
              <w:tl2br w:val="nil"/>
              <w:tr2bl w:val="nil"/>
            </w:tcBorders>
            <w:vAlign w:val="center"/>
          </w:tcPr>
          <w:p w14:paraId="0C3CC0B4" w14:textId="77777777" w:rsidR="00D240C0" w:rsidRPr="0032656C" w:rsidRDefault="00B22695">
            <w:pPr>
              <w:spacing w:line="240" w:lineRule="auto"/>
              <w:ind w:firstLineChars="0" w:firstLine="0"/>
              <w:jc w:val="center"/>
              <w:rPr>
                <w:sz w:val="21"/>
                <w:szCs w:val="21"/>
              </w:rPr>
            </w:pPr>
            <w:r w:rsidRPr="0032656C">
              <w:rPr>
                <w:rFonts w:hint="eastAsia"/>
                <w:sz w:val="21"/>
                <w:szCs w:val="21"/>
              </w:rPr>
              <w:t>二氧化硫</w:t>
            </w:r>
          </w:p>
        </w:tc>
        <w:tc>
          <w:tcPr>
            <w:tcW w:w="1256" w:type="pct"/>
            <w:tcBorders>
              <w:tl2br w:val="nil"/>
              <w:tr2bl w:val="nil"/>
            </w:tcBorders>
            <w:vAlign w:val="center"/>
          </w:tcPr>
          <w:p w14:paraId="11B97A82" w14:textId="77777777" w:rsidR="00D240C0" w:rsidRPr="0032656C" w:rsidRDefault="00B22695">
            <w:pPr>
              <w:spacing w:line="240" w:lineRule="auto"/>
              <w:ind w:firstLineChars="0" w:firstLine="0"/>
              <w:jc w:val="center"/>
              <w:rPr>
                <w:sz w:val="21"/>
                <w:szCs w:val="21"/>
              </w:rPr>
            </w:pPr>
            <w:r w:rsidRPr="0032656C">
              <w:rPr>
                <w:rFonts w:hint="eastAsia"/>
                <w:sz w:val="21"/>
                <w:szCs w:val="21"/>
              </w:rPr>
              <w:t>9.13mg/m</w:t>
            </w:r>
            <w:r w:rsidRPr="0032656C">
              <w:rPr>
                <w:rFonts w:hint="eastAsia"/>
                <w:sz w:val="21"/>
                <w:szCs w:val="21"/>
                <w:vertAlign w:val="superscript"/>
              </w:rPr>
              <w:t>3</w:t>
            </w:r>
            <w:r w:rsidRPr="0032656C">
              <w:rPr>
                <w:rFonts w:hint="eastAsia"/>
                <w:sz w:val="21"/>
                <w:szCs w:val="21"/>
              </w:rPr>
              <w:t>，</w:t>
            </w:r>
            <w:r w:rsidRPr="0032656C">
              <w:rPr>
                <w:rFonts w:hint="eastAsia"/>
                <w:sz w:val="21"/>
                <w:szCs w:val="21"/>
              </w:rPr>
              <w:t>0.036t/a</w:t>
            </w:r>
          </w:p>
        </w:tc>
        <w:tc>
          <w:tcPr>
            <w:tcW w:w="947" w:type="pct"/>
            <w:vMerge/>
            <w:tcBorders>
              <w:tl2br w:val="nil"/>
              <w:tr2bl w:val="nil"/>
            </w:tcBorders>
            <w:vAlign w:val="center"/>
          </w:tcPr>
          <w:p w14:paraId="139D7AC9" w14:textId="77777777" w:rsidR="00D240C0" w:rsidRPr="0032656C" w:rsidRDefault="00D240C0">
            <w:pPr>
              <w:spacing w:line="240" w:lineRule="auto"/>
              <w:ind w:firstLineChars="0" w:firstLine="0"/>
              <w:jc w:val="center"/>
              <w:rPr>
                <w:sz w:val="21"/>
                <w:szCs w:val="21"/>
                <w:highlight w:val="yellow"/>
              </w:rPr>
            </w:pPr>
          </w:p>
        </w:tc>
        <w:tc>
          <w:tcPr>
            <w:tcW w:w="1254" w:type="pct"/>
            <w:tcBorders>
              <w:tl2br w:val="nil"/>
              <w:tr2bl w:val="nil"/>
            </w:tcBorders>
            <w:vAlign w:val="center"/>
          </w:tcPr>
          <w:p w14:paraId="1B7C3548" w14:textId="77777777" w:rsidR="00D240C0" w:rsidRPr="0032656C" w:rsidRDefault="00B22695">
            <w:pPr>
              <w:spacing w:line="240" w:lineRule="auto"/>
              <w:ind w:firstLineChars="0" w:firstLine="0"/>
              <w:jc w:val="center"/>
              <w:rPr>
                <w:snapToGrid w:val="0"/>
                <w:sz w:val="21"/>
                <w:szCs w:val="21"/>
              </w:rPr>
            </w:pPr>
            <w:r w:rsidRPr="0032656C">
              <w:rPr>
                <w:rFonts w:hint="eastAsia"/>
                <w:sz w:val="21"/>
                <w:szCs w:val="21"/>
              </w:rPr>
              <w:t>9.13mg/m</w:t>
            </w:r>
            <w:r w:rsidRPr="0032656C">
              <w:rPr>
                <w:rFonts w:hint="eastAsia"/>
                <w:sz w:val="21"/>
                <w:szCs w:val="21"/>
                <w:vertAlign w:val="superscript"/>
              </w:rPr>
              <w:t>3</w:t>
            </w:r>
            <w:r w:rsidRPr="0032656C">
              <w:rPr>
                <w:rFonts w:hint="eastAsia"/>
                <w:sz w:val="21"/>
                <w:szCs w:val="21"/>
              </w:rPr>
              <w:t>，</w:t>
            </w:r>
            <w:r w:rsidRPr="0032656C">
              <w:rPr>
                <w:rFonts w:hint="eastAsia"/>
                <w:sz w:val="21"/>
                <w:szCs w:val="21"/>
              </w:rPr>
              <w:t>0.036t/a</w:t>
            </w:r>
          </w:p>
        </w:tc>
      </w:tr>
      <w:tr w:rsidR="0032656C" w:rsidRPr="0032656C" w14:paraId="5858F302" w14:textId="77777777">
        <w:trPr>
          <w:trHeight w:val="397"/>
          <w:jc w:val="center"/>
        </w:trPr>
        <w:tc>
          <w:tcPr>
            <w:tcW w:w="255" w:type="pct"/>
            <w:vMerge/>
            <w:tcBorders>
              <w:tl2br w:val="nil"/>
              <w:tr2bl w:val="nil"/>
            </w:tcBorders>
            <w:vAlign w:val="center"/>
          </w:tcPr>
          <w:p w14:paraId="449C9F19" w14:textId="77777777" w:rsidR="00D240C0" w:rsidRPr="0032656C" w:rsidRDefault="00D240C0">
            <w:pPr>
              <w:spacing w:line="240" w:lineRule="auto"/>
              <w:ind w:firstLineChars="0" w:firstLine="0"/>
              <w:jc w:val="center"/>
              <w:rPr>
                <w:snapToGrid w:val="0"/>
                <w:sz w:val="21"/>
                <w:szCs w:val="21"/>
                <w:highlight w:val="yellow"/>
              </w:rPr>
            </w:pPr>
          </w:p>
        </w:tc>
        <w:tc>
          <w:tcPr>
            <w:tcW w:w="440" w:type="pct"/>
            <w:vMerge/>
            <w:tcBorders>
              <w:tl2br w:val="nil"/>
              <w:tr2bl w:val="nil"/>
            </w:tcBorders>
            <w:vAlign w:val="center"/>
          </w:tcPr>
          <w:p w14:paraId="47905780" w14:textId="77777777" w:rsidR="00D240C0" w:rsidRPr="0032656C" w:rsidRDefault="00D240C0">
            <w:pPr>
              <w:spacing w:line="240" w:lineRule="auto"/>
              <w:ind w:firstLineChars="0" w:firstLine="0"/>
              <w:jc w:val="center"/>
              <w:rPr>
                <w:snapToGrid w:val="0"/>
                <w:sz w:val="21"/>
                <w:szCs w:val="21"/>
                <w:highlight w:val="yellow"/>
              </w:rPr>
            </w:pPr>
          </w:p>
        </w:tc>
        <w:tc>
          <w:tcPr>
            <w:tcW w:w="848" w:type="pct"/>
            <w:gridSpan w:val="2"/>
            <w:tcBorders>
              <w:tl2br w:val="nil"/>
              <w:tr2bl w:val="nil"/>
            </w:tcBorders>
            <w:vAlign w:val="center"/>
          </w:tcPr>
          <w:p w14:paraId="0779A60A" w14:textId="77777777" w:rsidR="00D240C0" w:rsidRPr="0032656C" w:rsidRDefault="00B22695">
            <w:pPr>
              <w:spacing w:line="240" w:lineRule="auto"/>
              <w:ind w:firstLineChars="0" w:firstLine="0"/>
              <w:jc w:val="center"/>
              <w:rPr>
                <w:sz w:val="21"/>
                <w:szCs w:val="21"/>
              </w:rPr>
            </w:pPr>
            <w:r w:rsidRPr="0032656C">
              <w:rPr>
                <w:rFonts w:hint="eastAsia"/>
                <w:sz w:val="21"/>
                <w:szCs w:val="21"/>
              </w:rPr>
              <w:t>氮氧化物</w:t>
            </w:r>
          </w:p>
        </w:tc>
        <w:tc>
          <w:tcPr>
            <w:tcW w:w="1256" w:type="pct"/>
            <w:tcBorders>
              <w:tl2br w:val="nil"/>
              <w:tr2bl w:val="nil"/>
            </w:tcBorders>
            <w:vAlign w:val="center"/>
          </w:tcPr>
          <w:p w14:paraId="60E38D9F" w14:textId="77777777" w:rsidR="00D240C0" w:rsidRPr="0032656C" w:rsidRDefault="00B22695">
            <w:pPr>
              <w:spacing w:line="240" w:lineRule="auto"/>
              <w:ind w:firstLineChars="0" w:firstLine="0"/>
              <w:jc w:val="center"/>
              <w:rPr>
                <w:snapToGrid w:val="0"/>
                <w:sz w:val="21"/>
                <w:szCs w:val="21"/>
              </w:rPr>
            </w:pPr>
            <w:r w:rsidRPr="0032656C">
              <w:rPr>
                <w:rFonts w:hint="eastAsia"/>
                <w:sz w:val="21"/>
                <w:szCs w:val="21"/>
              </w:rPr>
              <w:t>71.23mg/m</w:t>
            </w:r>
            <w:r w:rsidRPr="0032656C">
              <w:rPr>
                <w:rFonts w:hint="eastAsia"/>
                <w:sz w:val="21"/>
                <w:szCs w:val="21"/>
                <w:vertAlign w:val="superscript"/>
              </w:rPr>
              <w:t>3</w:t>
            </w:r>
            <w:r w:rsidRPr="0032656C">
              <w:rPr>
                <w:rFonts w:hint="eastAsia"/>
                <w:sz w:val="21"/>
                <w:szCs w:val="21"/>
              </w:rPr>
              <w:t>，</w:t>
            </w:r>
            <w:r w:rsidRPr="0032656C">
              <w:rPr>
                <w:rFonts w:hint="eastAsia"/>
                <w:sz w:val="21"/>
                <w:szCs w:val="21"/>
              </w:rPr>
              <w:t>0.2808t/a</w:t>
            </w:r>
          </w:p>
        </w:tc>
        <w:tc>
          <w:tcPr>
            <w:tcW w:w="947" w:type="pct"/>
            <w:vMerge/>
            <w:tcBorders>
              <w:tl2br w:val="nil"/>
              <w:tr2bl w:val="nil"/>
            </w:tcBorders>
            <w:vAlign w:val="center"/>
          </w:tcPr>
          <w:p w14:paraId="14BCEB40" w14:textId="77777777" w:rsidR="00D240C0" w:rsidRPr="0032656C" w:rsidRDefault="00D240C0">
            <w:pPr>
              <w:spacing w:line="240" w:lineRule="auto"/>
              <w:ind w:firstLineChars="0" w:firstLine="0"/>
              <w:jc w:val="center"/>
              <w:rPr>
                <w:sz w:val="21"/>
                <w:szCs w:val="21"/>
                <w:highlight w:val="yellow"/>
              </w:rPr>
            </w:pPr>
          </w:p>
        </w:tc>
        <w:tc>
          <w:tcPr>
            <w:tcW w:w="1254" w:type="pct"/>
            <w:tcBorders>
              <w:tl2br w:val="nil"/>
              <w:tr2bl w:val="nil"/>
            </w:tcBorders>
            <w:vAlign w:val="center"/>
          </w:tcPr>
          <w:p w14:paraId="2E99AB9A" w14:textId="77777777" w:rsidR="00D240C0" w:rsidRPr="0032656C" w:rsidRDefault="00B22695">
            <w:pPr>
              <w:spacing w:line="240" w:lineRule="auto"/>
              <w:ind w:firstLineChars="0" w:firstLine="0"/>
              <w:jc w:val="center"/>
              <w:rPr>
                <w:snapToGrid w:val="0"/>
                <w:sz w:val="21"/>
                <w:szCs w:val="21"/>
              </w:rPr>
            </w:pPr>
            <w:r w:rsidRPr="0032656C">
              <w:rPr>
                <w:rFonts w:hint="eastAsia"/>
                <w:sz w:val="21"/>
                <w:szCs w:val="21"/>
              </w:rPr>
              <w:t>42.75mg/m</w:t>
            </w:r>
            <w:r w:rsidRPr="0032656C">
              <w:rPr>
                <w:rFonts w:hint="eastAsia"/>
                <w:sz w:val="21"/>
                <w:szCs w:val="21"/>
                <w:vertAlign w:val="superscript"/>
              </w:rPr>
              <w:t>3</w:t>
            </w:r>
            <w:r w:rsidRPr="0032656C">
              <w:rPr>
                <w:rFonts w:hint="eastAsia"/>
                <w:sz w:val="21"/>
                <w:szCs w:val="21"/>
              </w:rPr>
              <w:t>，</w:t>
            </w:r>
            <w:r w:rsidRPr="0032656C">
              <w:rPr>
                <w:rFonts w:hint="eastAsia"/>
                <w:sz w:val="21"/>
                <w:szCs w:val="21"/>
              </w:rPr>
              <w:t>0.1685t/a</w:t>
            </w:r>
          </w:p>
        </w:tc>
      </w:tr>
      <w:tr w:rsidR="0032656C" w:rsidRPr="0032656C" w14:paraId="305414AE" w14:textId="77777777">
        <w:trPr>
          <w:trHeight w:val="527"/>
          <w:jc w:val="center"/>
        </w:trPr>
        <w:tc>
          <w:tcPr>
            <w:tcW w:w="255" w:type="pct"/>
            <w:vMerge/>
            <w:tcBorders>
              <w:tl2br w:val="nil"/>
              <w:tr2bl w:val="nil"/>
            </w:tcBorders>
            <w:vAlign w:val="center"/>
          </w:tcPr>
          <w:p w14:paraId="676F792D" w14:textId="77777777" w:rsidR="00D240C0" w:rsidRPr="0032656C" w:rsidRDefault="00D240C0">
            <w:pPr>
              <w:spacing w:line="240" w:lineRule="auto"/>
              <w:ind w:firstLineChars="0" w:firstLine="0"/>
              <w:jc w:val="center"/>
              <w:rPr>
                <w:snapToGrid w:val="0"/>
                <w:sz w:val="21"/>
                <w:szCs w:val="21"/>
                <w:highlight w:val="yellow"/>
              </w:rPr>
            </w:pPr>
          </w:p>
        </w:tc>
        <w:tc>
          <w:tcPr>
            <w:tcW w:w="440" w:type="pct"/>
            <w:vMerge w:val="restart"/>
            <w:tcBorders>
              <w:tl2br w:val="nil"/>
              <w:tr2bl w:val="nil"/>
            </w:tcBorders>
            <w:vAlign w:val="center"/>
          </w:tcPr>
          <w:p w14:paraId="3A88B14E" w14:textId="77777777" w:rsidR="00D240C0" w:rsidRPr="0032656C" w:rsidRDefault="00B22695">
            <w:pPr>
              <w:spacing w:line="240" w:lineRule="auto"/>
              <w:ind w:firstLineChars="0" w:firstLine="0"/>
              <w:jc w:val="center"/>
              <w:rPr>
                <w:snapToGrid w:val="0"/>
                <w:sz w:val="21"/>
                <w:szCs w:val="21"/>
              </w:rPr>
            </w:pPr>
            <w:r w:rsidRPr="0032656C">
              <w:rPr>
                <w:rFonts w:hint="eastAsia"/>
                <w:snapToGrid w:val="0"/>
                <w:sz w:val="21"/>
                <w:szCs w:val="21"/>
              </w:rPr>
              <w:t>污水处理站废气</w:t>
            </w:r>
          </w:p>
        </w:tc>
        <w:tc>
          <w:tcPr>
            <w:tcW w:w="424" w:type="pct"/>
            <w:tcBorders>
              <w:tl2br w:val="nil"/>
              <w:tr2bl w:val="nil"/>
            </w:tcBorders>
            <w:vAlign w:val="center"/>
          </w:tcPr>
          <w:p w14:paraId="2906BDC7" w14:textId="77777777" w:rsidR="00D240C0" w:rsidRPr="0032656C" w:rsidRDefault="00B22695">
            <w:pPr>
              <w:spacing w:line="240" w:lineRule="auto"/>
              <w:ind w:firstLineChars="0" w:firstLine="0"/>
              <w:jc w:val="center"/>
              <w:rPr>
                <w:sz w:val="21"/>
                <w:szCs w:val="21"/>
              </w:rPr>
            </w:pPr>
            <w:r w:rsidRPr="0032656C">
              <w:rPr>
                <w:rFonts w:hint="eastAsia"/>
                <w:sz w:val="21"/>
                <w:szCs w:val="21"/>
              </w:rPr>
              <w:t>氨气</w:t>
            </w:r>
          </w:p>
        </w:tc>
        <w:tc>
          <w:tcPr>
            <w:tcW w:w="424" w:type="pct"/>
            <w:tcBorders>
              <w:tl2br w:val="nil"/>
              <w:tr2bl w:val="nil"/>
            </w:tcBorders>
            <w:vAlign w:val="center"/>
          </w:tcPr>
          <w:p w14:paraId="02AB36DD" w14:textId="77777777" w:rsidR="00D240C0" w:rsidRPr="0032656C" w:rsidRDefault="00B22695">
            <w:pPr>
              <w:spacing w:line="240" w:lineRule="auto"/>
              <w:ind w:firstLineChars="0" w:firstLine="0"/>
              <w:jc w:val="center"/>
              <w:rPr>
                <w:sz w:val="21"/>
                <w:szCs w:val="21"/>
              </w:rPr>
            </w:pPr>
            <w:r w:rsidRPr="0032656C">
              <w:rPr>
                <w:rFonts w:hint="eastAsia"/>
                <w:sz w:val="21"/>
                <w:szCs w:val="21"/>
              </w:rPr>
              <w:t>有组织</w:t>
            </w:r>
          </w:p>
        </w:tc>
        <w:tc>
          <w:tcPr>
            <w:tcW w:w="1256" w:type="pct"/>
            <w:tcBorders>
              <w:tl2br w:val="nil"/>
              <w:tr2bl w:val="nil"/>
            </w:tcBorders>
            <w:vAlign w:val="center"/>
          </w:tcPr>
          <w:p w14:paraId="7D647F45" w14:textId="77777777" w:rsidR="00D240C0" w:rsidRPr="0032656C" w:rsidRDefault="00B22695">
            <w:pPr>
              <w:spacing w:line="240" w:lineRule="auto"/>
              <w:ind w:firstLineChars="0" w:firstLine="0"/>
              <w:jc w:val="center"/>
              <w:rPr>
                <w:sz w:val="21"/>
                <w:szCs w:val="21"/>
              </w:rPr>
            </w:pPr>
            <w:r w:rsidRPr="0032656C">
              <w:rPr>
                <w:rFonts w:hint="eastAsia"/>
                <w:sz w:val="21"/>
                <w:szCs w:val="21"/>
              </w:rPr>
              <w:t>0.354mg/m</w:t>
            </w:r>
            <w:r w:rsidRPr="0032656C">
              <w:rPr>
                <w:rFonts w:hint="eastAsia"/>
                <w:sz w:val="21"/>
                <w:szCs w:val="21"/>
                <w:vertAlign w:val="superscript"/>
              </w:rPr>
              <w:t>3</w:t>
            </w:r>
            <w:r w:rsidRPr="0032656C">
              <w:rPr>
                <w:rFonts w:hint="eastAsia"/>
                <w:sz w:val="21"/>
                <w:szCs w:val="21"/>
              </w:rPr>
              <w:t>，</w:t>
            </w:r>
            <w:r w:rsidRPr="0032656C">
              <w:rPr>
                <w:rFonts w:hint="eastAsia"/>
                <w:sz w:val="21"/>
                <w:szCs w:val="21"/>
              </w:rPr>
              <w:t>0.03105t/a</w:t>
            </w:r>
          </w:p>
        </w:tc>
        <w:tc>
          <w:tcPr>
            <w:tcW w:w="947" w:type="pct"/>
            <w:vMerge w:val="restart"/>
            <w:tcBorders>
              <w:tl2br w:val="nil"/>
              <w:tr2bl w:val="nil"/>
            </w:tcBorders>
            <w:vAlign w:val="center"/>
          </w:tcPr>
          <w:p w14:paraId="137362BF" w14:textId="77777777" w:rsidR="00D240C0" w:rsidRPr="0032656C" w:rsidRDefault="00B22695">
            <w:pPr>
              <w:spacing w:line="240" w:lineRule="auto"/>
              <w:ind w:firstLineChars="0" w:firstLine="0"/>
              <w:jc w:val="center"/>
              <w:rPr>
                <w:b/>
                <w:bCs/>
                <w:snapToGrid w:val="0"/>
                <w:sz w:val="21"/>
                <w:szCs w:val="21"/>
              </w:rPr>
            </w:pPr>
            <w:r w:rsidRPr="0032656C">
              <w:rPr>
                <w:rFonts w:hint="eastAsia"/>
                <w:snapToGrid w:val="0"/>
                <w:sz w:val="21"/>
                <w:szCs w:val="21"/>
              </w:rPr>
              <w:t>UV</w:t>
            </w:r>
            <w:r w:rsidRPr="0032656C">
              <w:rPr>
                <w:rFonts w:hint="eastAsia"/>
                <w:snapToGrid w:val="0"/>
                <w:sz w:val="21"/>
                <w:szCs w:val="21"/>
              </w:rPr>
              <w:t>光氧催化</w:t>
            </w:r>
            <w:r w:rsidRPr="0032656C">
              <w:rPr>
                <w:rFonts w:hint="eastAsia"/>
                <w:snapToGrid w:val="0"/>
                <w:sz w:val="21"/>
                <w:szCs w:val="21"/>
              </w:rPr>
              <w:t>+</w:t>
            </w:r>
            <w:r w:rsidRPr="0032656C">
              <w:rPr>
                <w:rFonts w:hint="eastAsia"/>
                <w:snapToGrid w:val="0"/>
                <w:sz w:val="21"/>
                <w:szCs w:val="21"/>
              </w:rPr>
              <w:t>活性炭吸附处理</w:t>
            </w:r>
            <w:r w:rsidRPr="0032656C">
              <w:rPr>
                <w:rFonts w:hint="eastAsia"/>
                <w:snapToGrid w:val="0"/>
                <w:sz w:val="21"/>
                <w:szCs w:val="21"/>
              </w:rPr>
              <w:t>+</w:t>
            </w:r>
            <w:r w:rsidRPr="0032656C">
              <w:rPr>
                <w:snapToGrid w:val="0"/>
                <w:sz w:val="21"/>
                <w:szCs w:val="21"/>
              </w:rPr>
              <w:t>15m</w:t>
            </w:r>
            <w:r w:rsidRPr="0032656C">
              <w:rPr>
                <w:snapToGrid w:val="0"/>
                <w:sz w:val="21"/>
                <w:szCs w:val="21"/>
              </w:rPr>
              <w:t>高排气筒</w:t>
            </w:r>
          </w:p>
        </w:tc>
        <w:tc>
          <w:tcPr>
            <w:tcW w:w="1254" w:type="pct"/>
            <w:tcBorders>
              <w:tl2br w:val="nil"/>
              <w:tr2bl w:val="nil"/>
            </w:tcBorders>
            <w:vAlign w:val="center"/>
          </w:tcPr>
          <w:p w14:paraId="4C9FFA59" w14:textId="77777777" w:rsidR="00D240C0" w:rsidRPr="0032656C" w:rsidRDefault="00B22695">
            <w:pPr>
              <w:spacing w:line="240" w:lineRule="auto"/>
              <w:ind w:firstLineChars="0" w:firstLine="0"/>
              <w:jc w:val="center"/>
              <w:rPr>
                <w:snapToGrid w:val="0"/>
                <w:sz w:val="21"/>
                <w:szCs w:val="21"/>
              </w:rPr>
            </w:pPr>
            <w:r w:rsidRPr="0032656C">
              <w:rPr>
                <w:rFonts w:hint="eastAsia"/>
                <w:snapToGrid w:val="0"/>
                <w:sz w:val="21"/>
                <w:szCs w:val="21"/>
              </w:rPr>
              <w:t>0.142</w:t>
            </w:r>
            <w:r w:rsidRPr="0032656C">
              <w:rPr>
                <w:rFonts w:hint="eastAsia"/>
                <w:sz w:val="21"/>
                <w:szCs w:val="21"/>
              </w:rPr>
              <w:t>mg/m</w:t>
            </w:r>
            <w:r w:rsidRPr="0032656C">
              <w:rPr>
                <w:rFonts w:hint="eastAsia"/>
                <w:sz w:val="21"/>
                <w:szCs w:val="21"/>
                <w:vertAlign w:val="superscript"/>
              </w:rPr>
              <w:t>3</w:t>
            </w:r>
            <w:r w:rsidRPr="0032656C">
              <w:rPr>
                <w:rFonts w:hint="eastAsia"/>
                <w:sz w:val="21"/>
                <w:szCs w:val="21"/>
              </w:rPr>
              <w:t>，</w:t>
            </w:r>
            <w:r w:rsidRPr="0032656C">
              <w:rPr>
                <w:rFonts w:hint="eastAsia"/>
                <w:sz w:val="21"/>
                <w:szCs w:val="21"/>
              </w:rPr>
              <w:t>0.012421t/a</w:t>
            </w:r>
          </w:p>
        </w:tc>
      </w:tr>
      <w:tr w:rsidR="0032656C" w:rsidRPr="0032656C" w14:paraId="523B9A91" w14:textId="77777777">
        <w:trPr>
          <w:trHeight w:val="527"/>
          <w:jc w:val="center"/>
        </w:trPr>
        <w:tc>
          <w:tcPr>
            <w:tcW w:w="255" w:type="pct"/>
            <w:vMerge/>
            <w:tcBorders>
              <w:tl2br w:val="nil"/>
              <w:tr2bl w:val="nil"/>
            </w:tcBorders>
            <w:vAlign w:val="center"/>
          </w:tcPr>
          <w:p w14:paraId="24AA23B7" w14:textId="77777777" w:rsidR="00D240C0" w:rsidRPr="0032656C" w:rsidRDefault="00D240C0">
            <w:pPr>
              <w:spacing w:line="240" w:lineRule="auto"/>
              <w:ind w:firstLineChars="0" w:firstLine="0"/>
              <w:jc w:val="center"/>
              <w:rPr>
                <w:snapToGrid w:val="0"/>
                <w:sz w:val="21"/>
                <w:szCs w:val="21"/>
                <w:highlight w:val="yellow"/>
              </w:rPr>
            </w:pPr>
          </w:p>
        </w:tc>
        <w:tc>
          <w:tcPr>
            <w:tcW w:w="440" w:type="pct"/>
            <w:vMerge/>
            <w:tcBorders>
              <w:tl2br w:val="nil"/>
              <w:tr2bl w:val="nil"/>
            </w:tcBorders>
            <w:vAlign w:val="center"/>
          </w:tcPr>
          <w:p w14:paraId="2E28E86A" w14:textId="77777777" w:rsidR="00D240C0" w:rsidRPr="0032656C" w:rsidRDefault="00D240C0">
            <w:pPr>
              <w:spacing w:line="240" w:lineRule="auto"/>
              <w:ind w:firstLineChars="0" w:firstLine="0"/>
              <w:jc w:val="center"/>
              <w:rPr>
                <w:snapToGrid w:val="0"/>
                <w:sz w:val="21"/>
                <w:szCs w:val="21"/>
              </w:rPr>
            </w:pPr>
          </w:p>
        </w:tc>
        <w:tc>
          <w:tcPr>
            <w:tcW w:w="424" w:type="pct"/>
            <w:tcBorders>
              <w:tl2br w:val="nil"/>
              <w:tr2bl w:val="nil"/>
            </w:tcBorders>
            <w:vAlign w:val="center"/>
          </w:tcPr>
          <w:p w14:paraId="7269088A" w14:textId="77777777" w:rsidR="00D240C0" w:rsidRPr="0032656C" w:rsidRDefault="00B22695">
            <w:pPr>
              <w:spacing w:line="240" w:lineRule="auto"/>
              <w:ind w:firstLineChars="0" w:firstLine="0"/>
              <w:jc w:val="center"/>
              <w:rPr>
                <w:sz w:val="21"/>
                <w:szCs w:val="21"/>
              </w:rPr>
            </w:pPr>
            <w:r w:rsidRPr="0032656C">
              <w:rPr>
                <w:rFonts w:hint="eastAsia"/>
                <w:sz w:val="21"/>
                <w:szCs w:val="21"/>
              </w:rPr>
              <w:t>硫化氢</w:t>
            </w:r>
          </w:p>
        </w:tc>
        <w:tc>
          <w:tcPr>
            <w:tcW w:w="424" w:type="pct"/>
            <w:tcBorders>
              <w:tl2br w:val="nil"/>
              <w:tr2bl w:val="nil"/>
            </w:tcBorders>
            <w:vAlign w:val="center"/>
          </w:tcPr>
          <w:p w14:paraId="427994C3" w14:textId="77777777" w:rsidR="00D240C0" w:rsidRPr="0032656C" w:rsidRDefault="00B22695">
            <w:pPr>
              <w:spacing w:line="240" w:lineRule="auto"/>
              <w:ind w:firstLineChars="0" w:firstLine="0"/>
              <w:jc w:val="center"/>
              <w:rPr>
                <w:sz w:val="21"/>
                <w:szCs w:val="21"/>
              </w:rPr>
            </w:pPr>
            <w:r w:rsidRPr="0032656C">
              <w:rPr>
                <w:rFonts w:hint="eastAsia"/>
                <w:sz w:val="21"/>
                <w:szCs w:val="21"/>
              </w:rPr>
              <w:t>有组织</w:t>
            </w:r>
          </w:p>
        </w:tc>
        <w:tc>
          <w:tcPr>
            <w:tcW w:w="1256" w:type="pct"/>
            <w:tcBorders>
              <w:tl2br w:val="nil"/>
              <w:tr2bl w:val="nil"/>
            </w:tcBorders>
            <w:vAlign w:val="center"/>
          </w:tcPr>
          <w:p w14:paraId="4D4CD5C7" w14:textId="77777777" w:rsidR="00D240C0" w:rsidRPr="0032656C" w:rsidRDefault="00B22695">
            <w:pPr>
              <w:spacing w:line="240" w:lineRule="auto"/>
              <w:ind w:firstLineChars="0" w:firstLine="0"/>
              <w:jc w:val="center"/>
              <w:rPr>
                <w:sz w:val="21"/>
                <w:szCs w:val="21"/>
              </w:rPr>
            </w:pPr>
            <w:r w:rsidRPr="0032656C">
              <w:rPr>
                <w:rFonts w:hint="eastAsia"/>
                <w:snapToGrid w:val="0"/>
                <w:sz w:val="21"/>
                <w:szCs w:val="21"/>
              </w:rPr>
              <w:t>0.013</w:t>
            </w:r>
            <w:r w:rsidRPr="0032656C">
              <w:rPr>
                <w:rFonts w:hint="eastAsia"/>
                <w:sz w:val="21"/>
                <w:szCs w:val="21"/>
              </w:rPr>
              <w:t>mg/m</w:t>
            </w:r>
            <w:r w:rsidRPr="0032656C">
              <w:rPr>
                <w:rFonts w:hint="eastAsia"/>
                <w:sz w:val="21"/>
                <w:szCs w:val="21"/>
                <w:vertAlign w:val="superscript"/>
              </w:rPr>
              <w:t>3</w:t>
            </w:r>
            <w:r w:rsidRPr="0032656C">
              <w:rPr>
                <w:rFonts w:hint="eastAsia"/>
                <w:sz w:val="21"/>
                <w:szCs w:val="21"/>
              </w:rPr>
              <w:t>，</w:t>
            </w:r>
            <w:r w:rsidRPr="0032656C">
              <w:rPr>
                <w:rFonts w:hint="eastAsia"/>
                <w:sz w:val="21"/>
                <w:szCs w:val="21"/>
              </w:rPr>
              <w:t>0.00117t/a</w:t>
            </w:r>
          </w:p>
        </w:tc>
        <w:tc>
          <w:tcPr>
            <w:tcW w:w="947" w:type="pct"/>
            <w:vMerge/>
            <w:tcBorders>
              <w:tl2br w:val="nil"/>
              <w:tr2bl w:val="nil"/>
            </w:tcBorders>
            <w:vAlign w:val="center"/>
          </w:tcPr>
          <w:p w14:paraId="17B22470" w14:textId="77777777" w:rsidR="00D240C0" w:rsidRPr="0032656C" w:rsidRDefault="00D240C0">
            <w:pPr>
              <w:spacing w:line="240" w:lineRule="auto"/>
              <w:ind w:firstLineChars="0" w:firstLine="0"/>
              <w:jc w:val="center"/>
              <w:rPr>
                <w:snapToGrid w:val="0"/>
                <w:sz w:val="21"/>
                <w:szCs w:val="21"/>
              </w:rPr>
            </w:pPr>
          </w:p>
        </w:tc>
        <w:tc>
          <w:tcPr>
            <w:tcW w:w="1254" w:type="pct"/>
            <w:tcBorders>
              <w:tl2br w:val="nil"/>
              <w:tr2bl w:val="nil"/>
            </w:tcBorders>
            <w:vAlign w:val="center"/>
          </w:tcPr>
          <w:p w14:paraId="282C9ACE" w14:textId="77777777" w:rsidR="00D240C0" w:rsidRPr="0032656C" w:rsidRDefault="00B22695">
            <w:pPr>
              <w:spacing w:line="240" w:lineRule="auto"/>
              <w:ind w:firstLineChars="0" w:firstLine="0"/>
              <w:jc w:val="center"/>
              <w:rPr>
                <w:snapToGrid w:val="0"/>
                <w:sz w:val="21"/>
                <w:szCs w:val="21"/>
              </w:rPr>
            </w:pPr>
            <w:r w:rsidRPr="0032656C">
              <w:rPr>
                <w:rFonts w:hint="eastAsia"/>
                <w:snapToGrid w:val="0"/>
                <w:sz w:val="21"/>
                <w:szCs w:val="21"/>
              </w:rPr>
              <w:t>0.0053</w:t>
            </w:r>
            <w:r w:rsidRPr="0032656C">
              <w:rPr>
                <w:rFonts w:hint="eastAsia"/>
                <w:sz w:val="21"/>
                <w:szCs w:val="21"/>
              </w:rPr>
              <w:t>mg/m</w:t>
            </w:r>
            <w:r w:rsidRPr="0032656C">
              <w:rPr>
                <w:rFonts w:hint="eastAsia"/>
                <w:sz w:val="21"/>
                <w:szCs w:val="21"/>
                <w:vertAlign w:val="superscript"/>
              </w:rPr>
              <w:t>3</w:t>
            </w:r>
            <w:r w:rsidRPr="0032656C">
              <w:rPr>
                <w:rFonts w:hint="eastAsia"/>
                <w:sz w:val="21"/>
                <w:szCs w:val="21"/>
              </w:rPr>
              <w:t>，</w:t>
            </w:r>
            <w:r w:rsidRPr="0032656C">
              <w:rPr>
                <w:rFonts w:hint="eastAsia"/>
                <w:sz w:val="21"/>
                <w:szCs w:val="21"/>
              </w:rPr>
              <w:t>0.000468t/a</w:t>
            </w:r>
          </w:p>
        </w:tc>
      </w:tr>
      <w:tr w:rsidR="0032656C" w:rsidRPr="0032656C" w14:paraId="50B8D46F" w14:textId="77777777">
        <w:trPr>
          <w:trHeight w:val="397"/>
          <w:jc w:val="center"/>
        </w:trPr>
        <w:tc>
          <w:tcPr>
            <w:tcW w:w="255" w:type="pct"/>
            <w:vMerge/>
            <w:tcBorders>
              <w:tl2br w:val="nil"/>
              <w:tr2bl w:val="nil"/>
            </w:tcBorders>
            <w:vAlign w:val="center"/>
          </w:tcPr>
          <w:p w14:paraId="53A57C53" w14:textId="77777777" w:rsidR="00D240C0" w:rsidRPr="0032656C" w:rsidRDefault="00D240C0">
            <w:pPr>
              <w:spacing w:line="240" w:lineRule="auto"/>
              <w:ind w:firstLineChars="0" w:firstLine="0"/>
              <w:jc w:val="center"/>
              <w:rPr>
                <w:snapToGrid w:val="0"/>
                <w:sz w:val="21"/>
                <w:szCs w:val="21"/>
                <w:highlight w:val="yellow"/>
              </w:rPr>
            </w:pPr>
          </w:p>
        </w:tc>
        <w:tc>
          <w:tcPr>
            <w:tcW w:w="440" w:type="pct"/>
            <w:vMerge/>
            <w:tcBorders>
              <w:tl2br w:val="nil"/>
              <w:tr2bl w:val="nil"/>
            </w:tcBorders>
            <w:vAlign w:val="center"/>
          </w:tcPr>
          <w:p w14:paraId="0E9F5937" w14:textId="77777777" w:rsidR="00D240C0" w:rsidRPr="0032656C" w:rsidRDefault="00D240C0">
            <w:pPr>
              <w:spacing w:line="240" w:lineRule="auto"/>
              <w:ind w:firstLineChars="0" w:firstLine="0"/>
              <w:jc w:val="center"/>
              <w:rPr>
                <w:snapToGrid w:val="0"/>
                <w:sz w:val="21"/>
                <w:szCs w:val="21"/>
                <w:highlight w:val="yellow"/>
              </w:rPr>
            </w:pPr>
          </w:p>
        </w:tc>
        <w:tc>
          <w:tcPr>
            <w:tcW w:w="424" w:type="pct"/>
            <w:tcBorders>
              <w:tl2br w:val="nil"/>
              <w:tr2bl w:val="nil"/>
            </w:tcBorders>
            <w:vAlign w:val="center"/>
          </w:tcPr>
          <w:p w14:paraId="122E5D63" w14:textId="77777777" w:rsidR="00D240C0" w:rsidRPr="0032656C" w:rsidRDefault="00B22695">
            <w:pPr>
              <w:spacing w:line="240" w:lineRule="auto"/>
              <w:ind w:firstLineChars="0" w:firstLine="0"/>
              <w:jc w:val="center"/>
              <w:rPr>
                <w:sz w:val="21"/>
                <w:szCs w:val="21"/>
              </w:rPr>
            </w:pPr>
            <w:r w:rsidRPr="0032656C">
              <w:rPr>
                <w:rFonts w:hint="eastAsia"/>
                <w:sz w:val="21"/>
                <w:szCs w:val="21"/>
              </w:rPr>
              <w:t>氨气</w:t>
            </w:r>
          </w:p>
        </w:tc>
        <w:tc>
          <w:tcPr>
            <w:tcW w:w="424" w:type="pct"/>
            <w:tcBorders>
              <w:tl2br w:val="nil"/>
              <w:tr2bl w:val="nil"/>
            </w:tcBorders>
            <w:vAlign w:val="center"/>
          </w:tcPr>
          <w:p w14:paraId="17C1609B" w14:textId="77777777" w:rsidR="00D240C0" w:rsidRPr="0032656C" w:rsidRDefault="00B22695">
            <w:pPr>
              <w:spacing w:line="240" w:lineRule="auto"/>
              <w:ind w:firstLineChars="0" w:firstLine="0"/>
              <w:jc w:val="center"/>
              <w:rPr>
                <w:sz w:val="21"/>
                <w:szCs w:val="21"/>
              </w:rPr>
            </w:pPr>
            <w:r w:rsidRPr="0032656C">
              <w:rPr>
                <w:rFonts w:hint="eastAsia"/>
                <w:sz w:val="21"/>
                <w:szCs w:val="21"/>
              </w:rPr>
              <w:t>无组织</w:t>
            </w:r>
          </w:p>
        </w:tc>
        <w:tc>
          <w:tcPr>
            <w:tcW w:w="1256" w:type="pct"/>
            <w:tcBorders>
              <w:tl2br w:val="nil"/>
              <w:tr2bl w:val="nil"/>
            </w:tcBorders>
            <w:vAlign w:val="center"/>
          </w:tcPr>
          <w:p w14:paraId="70A3D247" w14:textId="77777777" w:rsidR="00D240C0" w:rsidRPr="0032656C" w:rsidRDefault="00B22695">
            <w:pPr>
              <w:spacing w:line="240" w:lineRule="auto"/>
              <w:ind w:firstLineChars="0" w:firstLine="0"/>
              <w:jc w:val="center"/>
              <w:rPr>
                <w:sz w:val="21"/>
                <w:szCs w:val="21"/>
                <w:highlight w:val="yellow"/>
              </w:rPr>
            </w:pPr>
            <w:r w:rsidRPr="0032656C">
              <w:rPr>
                <w:rFonts w:hint="eastAsia"/>
                <w:bCs/>
                <w:sz w:val="21"/>
                <w:szCs w:val="21"/>
              </w:rPr>
              <w:t>3.9</w:t>
            </w:r>
            <w:r w:rsidRPr="0032656C">
              <w:rPr>
                <w:rFonts w:hint="eastAsia"/>
                <w:bCs/>
                <w:sz w:val="21"/>
                <w:szCs w:val="21"/>
              </w:rPr>
              <w:t>×</w:t>
            </w:r>
            <w:r w:rsidRPr="0032656C">
              <w:rPr>
                <w:rFonts w:hint="eastAsia"/>
                <w:bCs/>
                <w:sz w:val="21"/>
                <w:szCs w:val="21"/>
              </w:rPr>
              <w:t>10</w:t>
            </w:r>
            <w:r w:rsidRPr="0032656C">
              <w:rPr>
                <w:rFonts w:hint="eastAsia"/>
                <w:bCs/>
                <w:sz w:val="21"/>
                <w:szCs w:val="21"/>
                <w:vertAlign w:val="superscript"/>
              </w:rPr>
              <w:t>-5</w:t>
            </w:r>
            <w:r w:rsidRPr="0032656C">
              <w:rPr>
                <w:rFonts w:hint="eastAsia"/>
                <w:snapToGrid w:val="0"/>
                <w:sz w:val="21"/>
                <w:szCs w:val="21"/>
              </w:rPr>
              <w:t>kg/h</w:t>
            </w:r>
            <w:r w:rsidRPr="0032656C">
              <w:rPr>
                <w:rFonts w:hint="eastAsia"/>
                <w:snapToGrid w:val="0"/>
                <w:sz w:val="21"/>
                <w:szCs w:val="21"/>
              </w:rPr>
              <w:t>，</w:t>
            </w:r>
            <w:r w:rsidRPr="0032656C">
              <w:rPr>
                <w:rFonts w:hint="eastAsia"/>
                <w:snapToGrid w:val="0"/>
                <w:sz w:val="21"/>
                <w:szCs w:val="21"/>
              </w:rPr>
              <w:t>0.00345t/a</w:t>
            </w:r>
          </w:p>
        </w:tc>
        <w:tc>
          <w:tcPr>
            <w:tcW w:w="947" w:type="pct"/>
            <w:vMerge w:val="restart"/>
            <w:tcBorders>
              <w:tl2br w:val="nil"/>
              <w:tr2bl w:val="nil"/>
            </w:tcBorders>
            <w:vAlign w:val="center"/>
          </w:tcPr>
          <w:p w14:paraId="57C6E1EE" w14:textId="77777777" w:rsidR="00D240C0" w:rsidRPr="0032656C" w:rsidRDefault="00B22695">
            <w:pPr>
              <w:spacing w:line="240" w:lineRule="auto"/>
              <w:ind w:firstLineChars="0" w:firstLine="0"/>
              <w:jc w:val="center"/>
              <w:rPr>
                <w:b/>
                <w:bCs/>
                <w:snapToGrid w:val="0"/>
                <w:sz w:val="21"/>
                <w:szCs w:val="21"/>
                <w:highlight w:val="yellow"/>
              </w:rPr>
            </w:pPr>
            <w:r w:rsidRPr="0032656C">
              <w:rPr>
                <w:rFonts w:hint="eastAsia"/>
                <w:bCs/>
                <w:kern w:val="2"/>
                <w:sz w:val="21"/>
                <w:szCs w:val="21"/>
              </w:rPr>
              <w:t>加盖、加罩无组织排放控制措施</w:t>
            </w:r>
          </w:p>
        </w:tc>
        <w:tc>
          <w:tcPr>
            <w:tcW w:w="1254" w:type="pct"/>
            <w:tcBorders>
              <w:tl2br w:val="nil"/>
              <w:tr2bl w:val="nil"/>
            </w:tcBorders>
            <w:vAlign w:val="center"/>
          </w:tcPr>
          <w:p w14:paraId="03D65649" w14:textId="77777777" w:rsidR="00D240C0" w:rsidRPr="0032656C" w:rsidRDefault="00B22695">
            <w:pPr>
              <w:spacing w:line="240" w:lineRule="auto"/>
              <w:ind w:firstLineChars="0" w:firstLine="0"/>
              <w:jc w:val="center"/>
              <w:rPr>
                <w:sz w:val="21"/>
                <w:szCs w:val="21"/>
                <w:highlight w:val="yellow"/>
              </w:rPr>
            </w:pPr>
            <w:r w:rsidRPr="0032656C">
              <w:rPr>
                <w:rFonts w:hint="eastAsia"/>
                <w:bCs/>
                <w:sz w:val="21"/>
                <w:szCs w:val="21"/>
              </w:rPr>
              <w:t>3.9</w:t>
            </w:r>
            <w:r w:rsidRPr="0032656C">
              <w:rPr>
                <w:rFonts w:hint="eastAsia"/>
                <w:bCs/>
                <w:sz w:val="21"/>
                <w:szCs w:val="21"/>
              </w:rPr>
              <w:t>×</w:t>
            </w:r>
            <w:r w:rsidRPr="0032656C">
              <w:rPr>
                <w:rFonts w:hint="eastAsia"/>
                <w:bCs/>
                <w:sz w:val="21"/>
                <w:szCs w:val="21"/>
              </w:rPr>
              <w:t>10</w:t>
            </w:r>
            <w:r w:rsidRPr="0032656C">
              <w:rPr>
                <w:rFonts w:hint="eastAsia"/>
                <w:bCs/>
                <w:sz w:val="21"/>
                <w:szCs w:val="21"/>
                <w:vertAlign w:val="superscript"/>
              </w:rPr>
              <w:t>-5</w:t>
            </w:r>
            <w:r w:rsidRPr="0032656C">
              <w:rPr>
                <w:rFonts w:hint="eastAsia"/>
                <w:snapToGrid w:val="0"/>
                <w:sz w:val="21"/>
                <w:szCs w:val="21"/>
              </w:rPr>
              <w:t>kg/h</w:t>
            </w:r>
            <w:r w:rsidRPr="0032656C">
              <w:rPr>
                <w:rFonts w:hint="eastAsia"/>
                <w:snapToGrid w:val="0"/>
                <w:sz w:val="21"/>
                <w:szCs w:val="21"/>
              </w:rPr>
              <w:t>，</w:t>
            </w:r>
            <w:r w:rsidRPr="0032656C">
              <w:rPr>
                <w:rFonts w:hint="eastAsia"/>
                <w:snapToGrid w:val="0"/>
                <w:sz w:val="21"/>
                <w:szCs w:val="21"/>
              </w:rPr>
              <w:t>0.00345t/a</w:t>
            </w:r>
          </w:p>
        </w:tc>
      </w:tr>
      <w:tr w:rsidR="0032656C" w:rsidRPr="0032656C" w14:paraId="69F89463" w14:textId="77777777">
        <w:trPr>
          <w:trHeight w:val="397"/>
          <w:jc w:val="center"/>
        </w:trPr>
        <w:tc>
          <w:tcPr>
            <w:tcW w:w="255" w:type="pct"/>
            <w:vMerge/>
            <w:tcBorders>
              <w:tl2br w:val="nil"/>
              <w:tr2bl w:val="nil"/>
            </w:tcBorders>
            <w:vAlign w:val="center"/>
          </w:tcPr>
          <w:p w14:paraId="5DBA7CB7" w14:textId="77777777" w:rsidR="00D240C0" w:rsidRPr="0032656C" w:rsidRDefault="00D240C0">
            <w:pPr>
              <w:spacing w:line="240" w:lineRule="auto"/>
              <w:ind w:firstLineChars="0" w:firstLine="0"/>
              <w:jc w:val="center"/>
              <w:rPr>
                <w:snapToGrid w:val="0"/>
                <w:sz w:val="21"/>
                <w:szCs w:val="21"/>
                <w:highlight w:val="yellow"/>
              </w:rPr>
            </w:pPr>
          </w:p>
        </w:tc>
        <w:tc>
          <w:tcPr>
            <w:tcW w:w="440" w:type="pct"/>
            <w:vMerge/>
            <w:tcBorders>
              <w:tl2br w:val="nil"/>
              <w:tr2bl w:val="nil"/>
            </w:tcBorders>
            <w:vAlign w:val="center"/>
          </w:tcPr>
          <w:p w14:paraId="564F62E1" w14:textId="77777777" w:rsidR="00D240C0" w:rsidRPr="0032656C" w:rsidRDefault="00D240C0">
            <w:pPr>
              <w:spacing w:line="240" w:lineRule="auto"/>
              <w:ind w:firstLineChars="0" w:firstLine="0"/>
              <w:jc w:val="center"/>
              <w:rPr>
                <w:snapToGrid w:val="0"/>
                <w:sz w:val="21"/>
                <w:szCs w:val="21"/>
                <w:highlight w:val="yellow"/>
              </w:rPr>
            </w:pPr>
          </w:p>
        </w:tc>
        <w:tc>
          <w:tcPr>
            <w:tcW w:w="424" w:type="pct"/>
            <w:tcBorders>
              <w:tl2br w:val="nil"/>
              <w:tr2bl w:val="nil"/>
            </w:tcBorders>
            <w:vAlign w:val="center"/>
          </w:tcPr>
          <w:p w14:paraId="3E9128E1" w14:textId="77777777" w:rsidR="00D240C0" w:rsidRPr="0032656C" w:rsidRDefault="00B22695">
            <w:pPr>
              <w:spacing w:line="240" w:lineRule="auto"/>
              <w:ind w:firstLineChars="0" w:firstLine="0"/>
              <w:jc w:val="center"/>
              <w:rPr>
                <w:sz w:val="21"/>
                <w:szCs w:val="21"/>
              </w:rPr>
            </w:pPr>
            <w:r w:rsidRPr="0032656C">
              <w:rPr>
                <w:rFonts w:hint="eastAsia"/>
                <w:sz w:val="21"/>
                <w:szCs w:val="21"/>
              </w:rPr>
              <w:t>硫化氢</w:t>
            </w:r>
          </w:p>
        </w:tc>
        <w:tc>
          <w:tcPr>
            <w:tcW w:w="424" w:type="pct"/>
            <w:tcBorders>
              <w:tl2br w:val="nil"/>
              <w:tr2bl w:val="nil"/>
            </w:tcBorders>
            <w:vAlign w:val="center"/>
          </w:tcPr>
          <w:p w14:paraId="61DA2317" w14:textId="77777777" w:rsidR="00D240C0" w:rsidRPr="0032656C" w:rsidRDefault="00B22695">
            <w:pPr>
              <w:spacing w:line="240" w:lineRule="auto"/>
              <w:ind w:firstLineChars="0" w:firstLine="0"/>
              <w:jc w:val="center"/>
              <w:rPr>
                <w:sz w:val="21"/>
                <w:szCs w:val="21"/>
              </w:rPr>
            </w:pPr>
            <w:r w:rsidRPr="0032656C">
              <w:rPr>
                <w:rFonts w:hint="eastAsia"/>
                <w:sz w:val="21"/>
                <w:szCs w:val="21"/>
              </w:rPr>
              <w:t>无组织</w:t>
            </w:r>
          </w:p>
        </w:tc>
        <w:tc>
          <w:tcPr>
            <w:tcW w:w="1256" w:type="pct"/>
            <w:tcBorders>
              <w:tl2br w:val="nil"/>
              <w:tr2bl w:val="nil"/>
            </w:tcBorders>
            <w:vAlign w:val="center"/>
          </w:tcPr>
          <w:p w14:paraId="08812404" w14:textId="77777777" w:rsidR="00D240C0" w:rsidRPr="0032656C" w:rsidRDefault="00B22695">
            <w:pPr>
              <w:spacing w:line="240" w:lineRule="auto"/>
              <w:ind w:firstLineChars="0" w:firstLine="0"/>
              <w:jc w:val="center"/>
              <w:rPr>
                <w:snapToGrid w:val="0"/>
                <w:sz w:val="21"/>
                <w:szCs w:val="21"/>
              </w:rPr>
            </w:pPr>
            <w:r w:rsidRPr="0032656C">
              <w:rPr>
                <w:rFonts w:hint="eastAsia"/>
                <w:bCs/>
                <w:sz w:val="21"/>
                <w:szCs w:val="21"/>
              </w:rPr>
              <w:t>1.5</w:t>
            </w:r>
            <w:r w:rsidRPr="0032656C">
              <w:rPr>
                <w:rFonts w:hint="eastAsia"/>
                <w:bCs/>
                <w:sz w:val="21"/>
                <w:szCs w:val="21"/>
              </w:rPr>
              <w:t>×</w:t>
            </w:r>
            <w:r w:rsidRPr="0032656C">
              <w:rPr>
                <w:rFonts w:hint="eastAsia"/>
                <w:bCs/>
                <w:sz w:val="21"/>
                <w:szCs w:val="21"/>
              </w:rPr>
              <w:t>10</w:t>
            </w:r>
            <w:r w:rsidRPr="0032656C">
              <w:rPr>
                <w:rFonts w:hint="eastAsia"/>
                <w:bCs/>
                <w:sz w:val="21"/>
                <w:szCs w:val="21"/>
                <w:vertAlign w:val="superscript"/>
              </w:rPr>
              <w:t>-5</w:t>
            </w:r>
            <w:r w:rsidRPr="0032656C">
              <w:rPr>
                <w:rFonts w:hint="eastAsia"/>
                <w:bCs/>
                <w:sz w:val="21"/>
                <w:szCs w:val="21"/>
              </w:rPr>
              <w:t>kg/h</w:t>
            </w:r>
            <w:r w:rsidRPr="0032656C">
              <w:rPr>
                <w:rFonts w:hint="eastAsia"/>
                <w:bCs/>
                <w:sz w:val="21"/>
                <w:szCs w:val="21"/>
              </w:rPr>
              <w:t>，</w:t>
            </w:r>
            <w:r w:rsidRPr="0032656C">
              <w:rPr>
                <w:rFonts w:hint="eastAsia"/>
                <w:snapToGrid w:val="0"/>
                <w:sz w:val="21"/>
                <w:szCs w:val="21"/>
              </w:rPr>
              <w:t>0.00013t/a</w:t>
            </w:r>
          </w:p>
        </w:tc>
        <w:tc>
          <w:tcPr>
            <w:tcW w:w="947" w:type="pct"/>
            <w:vMerge/>
            <w:tcBorders>
              <w:tl2br w:val="nil"/>
              <w:tr2bl w:val="nil"/>
            </w:tcBorders>
            <w:vAlign w:val="center"/>
          </w:tcPr>
          <w:p w14:paraId="5D4F6E31" w14:textId="77777777" w:rsidR="00D240C0" w:rsidRPr="0032656C" w:rsidRDefault="00D240C0">
            <w:pPr>
              <w:spacing w:line="240" w:lineRule="auto"/>
              <w:ind w:firstLineChars="0" w:firstLine="0"/>
              <w:jc w:val="center"/>
              <w:rPr>
                <w:b/>
                <w:bCs/>
                <w:snapToGrid w:val="0"/>
                <w:sz w:val="21"/>
                <w:szCs w:val="21"/>
                <w:highlight w:val="yellow"/>
              </w:rPr>
            </w:pPr>
          </w:p>
        </w:tc>
        <w:tc>
          <w:tcPr>
            <w:tcW w:w="1254" w:type="pct"/>
            <w:tcBorders>
              <w:tl2br w:val="nil"/>
              <w:tr2bl w:val="nil"/>
            </w:tcBorders>
            <w:vAlign w:val="center"/>
          </w:tcPr>
          <w:p w14:paraId="4B43253E" w14:textId="77777777" w:rsidR="00D240C0" w:rsidRPr="0032656C" w:rsidRDefault="00B22695">
            <w:pPr>
              <w:spacing w:line="240" w:lineRule="auto"/>
              <w:ind w:firstLineChars="0" w:firstLine="0"/>
              <w:jc w:val="center"/>
              <w:rPr>
                <w:snapToGrid w:val="0"/>
                <w:sz w:val="21"/>
                <w:szCs w:val="21"/>
              </w:rPr>
            </w:pPr>
            <w:r w:rsidRPr="0032656C">
              <w:rPr>
                <w:rFonts w:hint="eastAsia"/>
                <w:bCs/>
                <w:sz w:val="21"/>
                <w:szCs w:val="21"/>
              </w:rPr>
              <w:t>1.5</w:t>
            </w:r>
            <w:r w:rsidRPr="0032656C">
              <w:rPr>
                <w:rFonts w:hint="eastAsia"/>
                <w:bCs/>
                <w:sz w:val="21"/>
                <w:szCs w:val="21"/>
              </w:rPr>
              <w:t>×</w:t>
            </w:r>
            <w:r w:rsidRPr="0032656C">
              <w:rPr>
                <w:rFonts w:hint="eastAsia"/>
                <w:bCs/>
                <w:sz w:val="21"/>
                <w:szCs w:val="21"/>
              </w:rPr>
              <w:t>10</w:t>
            </w:r>
            <w:r w:rsidRPr="0032656C">
              <w:rPr>
                <w:rFonts w:hint="eastAsia"/>
                <w:bCs/>
                <w:sz w:val="21"/>
                <w:szCs w:val="21"/>
                <w:vertAlign w:val="superscript"/>
              </w:rPr>
              <w:t>-5</w:t>
            </w:r>
            <w:r w:rsidRPr="0032656C">
              <w:rPr>
                <w:rFonts w:hint="eastAsia"/>
                <w:bCs/>
                <w:sz w:val="21"/>
                <w:szCs w:val="21"/>
              </w:rPr>
              <w:t>kg/h</w:t>
            </w:r>
            <w:r w:rsidRPr="0032656C">
              <w:rPr>
                <w:rFonts w:hint="eastAsia"/>
                <w:bCs/>
                <w:sz w:val="21"/>
                <w:szCs w:val="21"/>
              </w:rPr>
              <w:t>，</w:t>
            </w:r>
            <w:r w:rsidRPr="0032656C">
              <w:rPr>
                <w:rFonts w:hint="eastAsia"/>
                <w:snapToGrid w:val="0"/>
                <w:sz w:val="21"/>
                <w:szCs w:val="21"/>
              </w:rPr>
              <w:t>0.00013t/a</w:t>
            </w:r>
          </w:p>
        </w:tc>
      </w:tr>
      <w:tr w:rsidR="0032656C" w:rsidRPr="0032656C" w14:paraId="7E5C7FF6" w14:textId="77777777">
        <w:trPr>
          <w:trHeight w:val="397"/>
          <w:jc w:val="center"/>
        </w:trPr>
        <w:tc>
          <w:tcPr>
            <w:tcW w:w="255" w:type="pct"/>
            <w:vMerge/>
            <w:tcBorders>
              <w:tl2br w:val="nil"/>
              <w:tr2bl w:val="nil"/>
            </w:tcBorders>
            <w:vAlign w:val="center"/>
          </w:tcPr>
          <w:p w14:paraId="00618424" w14:textId="77777777" w:rsidR="00D240C0" w:rsidRPr="0032656C" w:rsidRDefault="00D240C0">
            <w:pPr>
              <w:spacing w:line="240" w:lineRule="auto"/>
              <w:ind w:firstLineChars="0" w:firstLine="0"/>
              <w:jc w:val="center"/>
              <w:rPr>
                <w:snapToGrid w:val="0"/>
                <w:sz w:val="21"/>
                <w:szCs w:val="21"/>
                <w:highlight w:val="yellow"/>
              </w:rPr>
            </w:pPr>
          </w:p>
        </w:tc>
        <w:tc>
          <w:tcPr>
            <w:tcW w:w="440" w:type="pct"/>
            <w:tcBorders>
              <w:tl2br w:val="nil"/>
              <w:tr2bl w:val="nil"/>
            </w:tcBorders>
            <w:vAlign w:val="center"/>
          </w:tcPr>
          <w:p w14:paraId="38171B51" w14:textId="77777777" w:rsidR="00D240C0" w:rsidRPr="0032656C" w:rsidRDefault="00B22695">
            <w:pPr>
              <w:spacing w:line="240" w:lineRule="auto"/>
              <w:ind w:firstLineChars="0" w:firstLine="0"/>
              <w:jc w:val="center"/>
              <w:rPr>
                <w:snapToGrid w:val="0"/>
                <w:sz w:val="21"/>
                <w:szCs w:val="21"/>
              </w:rPr>
            </w:pPr>
            <w:r w:rsidRPr="0032656C">
              <w:rPr>
                <w:rFonts w:hint="eastAsia"/>
                <w:snapToGrid w:val="0"/>
                <w:sz w:val="21"/>
                <w:szCs w:val="21"/>
              </w:rPr>
              <w:t>食堂</w:t>
            </w:r>
          </w:p>
        </w:tc>
        <w:tc>
          <w:tcPr>
            <w:tcW w:w="848" w:type="pct"/>
            <w:gridSpan w:val="2"/>
            <w:tcBorders>
              <w:tl2br w:val="nil"/>
              <w:tr2bl w:val="nil"/>
            </w:tcBorders>
            <w:vAlign w:val="center"/>
          </w:tcPr>
          <w:p w14:paraId="697FBBC8" w14:textId="77777777" w:rsidR="00D240C0" w:rsidRPr="0032656C" w:rsidRDefault="00B22695">
            <w:pPr>
              <w:spacing w:line="240" w:lineRule="auto"/>
              <w:ind w:firstLineChars="0" w:firstLine="0"/>
              <w:jc w:val="center"/>
              <w:rPr>
                <w:sz w:val="21"/>
                <w:szCs w:val="21"/>
              </w:rPr>
            </w:pPr>
            <w:r w:rsidRPr="0032656C">
              <w:rPr>
                <w:rFonts w:hint="eastAsia"/>
                <w:sz w:val="21"/>
                <w:szCs w:val="21"/>
              </w:rPr>
              <w:t>食堂油烟</w:t>
            </w:r>
          </w:p>
        </w:tc>
        <w:tc>
          <w:tcPr>
            <w:tcW w:w="1256" w:type="pct"/>
            <w:tcBorders>
              <w:tl2br w:val="nil"/>
              <w:tr2bl w:val="nil"/>
            </w:tcBorders>
            <w:vAlign w:val="center"/>
          </w:tcPr>
          <w:p w14:paraId="6453C936" w14:textId="77777777" w:rsidR="00D240C0" w:rsidRPr="0032656C" w:rsidRDefault="00B22695">
            <w:pPr>
              <w:spacing w:line="240" w:lineRule="auto"/>
              <w:ind w:firstLineChars="0" w:firstLine="0"/>
              <w:jc w:val="center"/>
              <w:rPr>
                <w:sz w:val="21"/>
                <w:szCs w:val="21"/>
              </w:rPr>
            </w:pPr>
            <w:r w:rsidRPr="0032656C">
              <w:rPr>
                <w:rFonts w:hint="eastAsia"/>
                <w:sz w:val="21"/>
                <w:szCs w:val="21"/>
              </w:rPr>
              <w:t>11.70mg/m</w:t>
            </w:r>
            <w:r w:rsidRPr="0032656C">
              <w:rPr>
                <w:rFonts w:hint="eastAsia"/>
                <w:sz w:val="21"/>
                <w:szCs w:val="21"/>
                <w:vertAlign w:val="superscript"/>
              </w:rPr>
              <w:t>3</w:t>
            </w:r>
            <w:r w:rsidRPr="0032656C">
              <w:rPr>
                <w:rFonts w:hint="eastAsia"/>
                <w:sz w:val="21"/>
                <w:szCs w:val="21"/>
              </w:rPr>
              <w:t>，</w:t>
            </w:r>
            <w:r w:rsidRPr="0032656C">
              <w:rPr>
                <w:rFonts w:hint="eastAsia"/>
                <w:sz w:val="21"/>
                <w:szCs w:val="21"/>
              </w:rPr>
              <w:t>0.4271t/a</w:t>
            </w:r>
          </w:p>
        </w:tc>
        <w:tc>
          <w:tcPr>
            <w:tcW w:w="947" w:type="pct"/>
            <w:tcBorders>
              <w:tl2br w:val="nil"/>
              <w:tr2bl w:val="nil"/>
            </w:tcBorders>
            <w:vAlign w:val="center"/>
          </w:tcPr>
          <w:p w14:paraId="7D5B097C" w14:textId="77777777" w:rsidR="00D240C0" w:rsidRPr="0032656C" w:rsidRDefault="00B22695">
            <w:pPr>
              <w:spacing w:line="240" w:lineRule="auto"/>
              <w:ind w:firstLineChars="0" w:firstLine="0"/>
              <w:jc w:val="center"/>
              <w:rPr>
                <w:sz w:val="21"/>
                <w:szCs w:val="21"/>
              </w:rPr>
            </w:pPr>
            <w:r w:rsidRPr="0032656C">
              <w:rPr>
                <w:rFonts w:hint="eastAsia"/>
                <w:sz w:val="21"/>
                <w:szCs w:val="21"/>
              </w:rPr>
              <w:t>油烟净化器</w:t>
            </w:r>
          </w:p>
        </w:tc>
        <w:tc>
          <w:tcPr>
            <w:tcW w:w="1254" w:type="pct"/>
            <w:tcBorders>
              <w:tl2br w:val="nil"/>
              <w:tr2bl w:val="nil"/>
            </w:tcBorders>
            <w:vAlign w:val="center"/>
          </w:tcPr>
          <w:p w14:paraId="2887D754" w14:textId="77777777" w:rsidR="00D240C0" w:rsidRPr="0032656C" w:rsidRDefault="00B22695">
            <w:pPr>
              <w:spacing w:line="240" w:lineRule="auto"/>
              <w:ind w:firstLineChars="0" w:firstLine="0"/>
              <w:jc w:val="center"/>
              <w:rPr>
                <w:snapToGrid w:val="0"/>
                <w:sz w:val="21"/>
                <w:szCs w:val="21"/>
              </w:rPr>
            </w:pPr>
            <w:r w:rsidRPr="0032656C">
              <w:rPr>
                <w:rFonts w:hint="eastAsia"/>
                <w:sz w:val="21"/>
                <w:szCs w:val="21"/>
              </w:rPr>
              <w:t>1.76mg/m</w:t>
            </w:r>
            <w:r w:rsidRPr="0032656C">
              <w:rPr>
                <w:rFonts w:hint="eastAsia"/>
                <w:sz w:val="21"/>
                <w:szCs w:val="21"/>
                <w:vertAlign w:val="superscript"/>
              </w:rPr>
              <w:t>3</w:t>
            </w:r>
            <w:r w:rsidRPr="0032656C">
              <w:rPr>
                <w:rFonts w:hint="eastAsia"/>
                <w:sz w:val="21"/>
                <w:szCs w:val="21"/>
              </w:rPr>
              <w:t>，</w:t>
            </w:r>
            <w:r w:rsidRPr="0032656C">
              <w:rPr>
                <w:rFonts w:hint="eastAsia"/>
                <w:sz w:val="21"/>
                <w:szCs w:val="21"/>
              </w:rPr>
              <w:t>0.0641t/a</w:t>
            </w:r>
          </w:p>
        </w:tc>
      </w:tr>
      <w:tr w:rsidR="0032656C" w:rsidRPr="0032656C" w14:paraId="06868A60" w14:textId="77777777">
        <w:trPr>
          <w:trHeight w:val="397"/>
          <w:jc w:val="center"/>
        </w:trPr>
        <w:tc>
          <w:tcPr>
            <w:tcW w:w="255" w:type="pct"/>
            <w:vMerge/>
            <w:tcBorders>
              <w:tl2br w:val="nil"/>
              <w:tr2bl w:val="nil"/>
            </w:tcBorders>
            <w:vAlign w:val="center"/>
          </w:tcPr>
          <w:p w14:paraId="3DA60763" w14:textId="77777777" w:rsidR="00D240C0" w:rsidRPr="0032656C" w:rsidRDefault="00D240C0">
            <w:pPr>
              <w:spacing w:line="240" w:lineRule="auto"/>
              <w:ind w:firstLineChars="0" w:firstLine="0"/>
              <w:jc w:val="center"/>
              <w:rPr>
                <w:snapToGrid w:val="0"/>
                <w:sz w:val="21"/>
                <w:szCs w:val="21"/>
                <w:highlight w:val="yellow"/>
              </w:rPr>
            </w:pPr>
          </w:p>
        </w:tc>
        <w:tc>
          <w:tcPr>
            <w:tcW w:w="440" w:type="pct"/>
            <w:tcBorders>
              <w:tl2br w:val="nil"/>
              <w:tr2bl w:val="nil"/>
            </w:tcBorders>
            <w:vAlign w:val="center"/>
          </w:tcPr>
          <w:p w14:paraId="25764718" w14:textId="77777777" w:rsidR="00D240C0" w:rsidRPr="0032656C" w:rsidRDefault="00B22695">
            <w:pPr>
              <w:spacing w:line="240" w:lineRule="auto"/>
              <w:ind w:firstLineChars="0" w:firstLine="0"/>
              <w:jc w:val="center"/>
              <w:rPr>
                <w:snapToGrid w:val="0"/>
                <w:sz w:val="21"/>
                <w:szCs w:val="21"/>
                <w:highlight w:val="yellow"/>
              </w:rPr>
            </w:pPr>
            <w:r w:rsidRPr="0032656C">
              <w:rPr>
                <w:rFonts w:hint="eastAsia"/>
                <w:snapToGrid w:val="0"/>
                <w:sz w:val="21"/>
                <w:szCs w:val="21"/>
              </w:rPr>
              <w:t>汽车尾气</w:t>
            </w:r>
          </w:p>
        </w:tc>
        <w:tc>
          <w:tcPr>
            <w:tcW w:w="848" w:type="pct"/>
            <w:gridSpan w:val="2"/>
            <w:tcBorders>
              <w:tl2br w:val="nil"/>
              <w:tr2bl w:val="nil"/>
            </w:tcBorders>
            <w:vAlign w:val="center"/>
          </w:tcPr>
          <w:p w14:paraId="45922D4C" w14:textId="77777777" w:rsidR="00D240C0" w:rsidRPr="0032656C" w:rsidRDefault="00B22695">
            <w:pPr>
              <w:spacing w:line="240" w:lineRule="auto"/>
              <w:ind w:firstLineChars="0" w:firstLine="0"/>
              <w:jc w:val="center"/>
              <w:rPr>
                <w:sz w:val="21"/>
                <w:szCs w:val="21"/>
              </w:rPr>
            </w:pPr>
            <w:r w:rsidRPr="0032656C">
              <w:rPr>
                <w:rFonts w:hint="eastAsia"/>
                <w:sz w:val="21"/>
                <w:szCs w:val="21"/>
              </w:rPr>
              <w:t>汽车尾气</w:t>
            </w:r>
          </w:p>
        </w:tc>
        <w:tc>
          <w:tcPr>
            <w:tcW w:w="1256" w:type="pct"/>
            <w:tcBorders>
              <w:tl2br w:val="nil"/>
              <w:tr2bl w:val="nil"/>
            </w:tcBorders>
            <w:vAlign w:val="center"/>
          </w:tcPr>
          <w:p w14:paraId="13E0A4B0" w14:textId="77777777" w:rsidR="00D240C0" w:rsidRPr="0032656C" w:rsidRDefault="00B22695">
            <w:pPr>
              <w:spacing w:line="240" w:lineRule="auto"/>
              <w:ind w:firstLineChars="0" w:firstLine="0"/>
              <w:jc w:val="center"/>
              <w:rPr>
                <w:sz w:val="21"/>
                <w:szCs w:val="21"/>
                <w:highlight w:val="yellow"/>
              </w:rPr>
            </w:pPr>
            <w:r w:rsidRPr="0032656C">
              <w:rPr>
                <w:rFonts w:hint="eastAsia"/>
                <w:sz w:val="21"/>
                <w:szCs w:val="21"/>
              </w:rPr>
              <w:t>少量</w:t>
            </w:r>
          </w:p>
        </w:tc>
        <w:tc>
          <w:tcPr>
            <w:tcW w:w="947" w:type="pct"/>
            <w:tcBorders>
              <w:tl2br w:val="nil"/>
              <w:tr2bl w:val="nil"/>
            </w:tcBorders>
            <w:vAlign w:val="center"/>
          </w:tcPr>
          <w:p w14:paraId="2C1AB2E1" w14:textId="77777777" w:rsidR="00D240C0" w:rsidRPr="0032656C" w:rsidRDefault="00B22695">
            <w:pPr>
              <w:spacing w:line="240" w:lineRule="auto"/>
              <w:ind w:firstLineChars="0" w:firstLine="0"/>
              <w:jc w:val="center"/>
              <w:rPr>
                <w:b/>
                <w:bCs/>
                <w:snapToGrid w:val="0"/>
                <w:sz w:val="21"/>
                <w:szCs w:val="21"/>
                <w:highlight w:val="yellow"/>
              </w:rPr>
            </w:pPr>
            <w:r w:rsidRPr="0032656C">
              <w:rPr>
                <w:rFonts w:hint="eastAsia"/>
                <w:snapToGrid w:val="0"/>
                <w:sz w:val="21"/>
                <w:szCs w:val="21"/>
              </w:rPr>
              <w:t>自然扩散、稀释净化</w:t>
            </w:r>
          </w:p>
        </w:tc>
        <w:tc>
          <w:tcPr>
            <w:tcW w:w="1254" w:type="pct"/>
            <w:tcBorders>
              <w:tl2br w:val="nil"/>
              <w:tr2bl w:val="nil"/>
            </w:tcBorders>
            <w:vAlign w:val="center"/>
          </w:tcPr>
          <w:p w14:paraId="174D2B65" w14:textId="77777777" w:rsidR="00D240C0" w:rsidRPr="0032656C" w:rsidRDefault="00B22695">
            <w:pPr>
              <w:spacing w:line="240" w:lineRule="auto"/>
              <w:ind w:firstLineChars="0" w:firstLine="0"/>
              <w:jc w:val="center"/>
              <w:rPr>
                <w:snapToGrid w:val="0"/>
                <w:sz w:val="21"/>
                <w:szCs w:val="21"/>
              </w:rPr>
            </w:pPr>
            <w:r w:rsidRPr="0032656C">
              <w:rPr>
                <w:rFonts w:hint="eastAsia"/>
                <w:snapToGrid w:val="0"/>
                <w:sz w:val="21"/>
                <w:szCs w:val="21"/>
              </w:rPr>
              <w:t>少量</w:t>
            </w:r>
          </w:p>
        </w:tc>
      </w:tr>
      <w:tr w:rsidR="0032656C" w:rsidRPr="0032656C" w14:paraId="53F4382C" w14:textId="77777777">
        <w:trPr>
          <w:trHeight w:val="397"/>
          <w:jc w:val="center"/>
        </w:trPr>
        <w:tc>
          <w:tcPr>
            <w:tcW w:w="255" w:type="pct"/>
            <w:vMerge w:val="restart"/>
            <w:tcBorders>
              <w:tl2br w:val="nil"/>
              <w:tr2bl w:val="nil"/>
            </w:tcBorders>
            <w:vAlign w:val="center"/>
          </w:tcPr>
          <w:p w14:paraId="72773FB1" w14:textId="77777777" w:rsidR="00D240C0" w:rsidRPr="0032656C" w:rsidRDefault="00B22695">
            <w:pPr>
              <w:spacing w:line="240" w:lineRule="auto"/>
              <w:ind w:firstLineChars="0" w:firstLine="0"/>
              <w:jc w:val="center"/>
              <w:rPr>
                <w:snapToGrid w:val="0"/>
                <w:sz w:val="21"/>
                <w:szCs w:val="21"/>
              </w:rPr>
            </w:pPr>
            <w:r w:rsidRPr="0032656C">
              <w:rPr>
                <w:snapToGrid w:val="0"/>
                <w:sz w:val="21"/>
                <w:szCs w:val="21"/>
              </w:rPr>
              <w:t>废水污染物</w:t>
            </w:r>
          </w:p>
        </w:tc>
        <w:tc>
          <w:tcPr>
            <w:tcW w:w="440" w:type="pct"/>
            <w:tcBorders>
              <w:tl2br w:val="nil"/>
              <w:tr2bl w:val="nil"/>
            </w:tcBorders>
            <w:vAlign w:val="center"/>
          </w:tcPr>
          <w:p w14:paraId="63D359B1" w14:textId="77777777" w:rsidR="00D240C0" w:rsidRPr="0032656C" w:rsidRDefault="00D240C0">
            <w:pPr>
              <w:spacing w:line="240" w:lineRule="auto"/>
              <w:ind w:firstLineChars="0" w:firstLine="0"/>
              <w:jc w:val="center"/>
              <w:rPr>
                <w:snapToGrid w:val="0"/>
                <w:sz w:val="21"/>
                <w:szCs w:val="21"/>
              </w:rPr>
            </w:pPr>
          </w:p>
        </w:tc>
        <w:tc>
          <w:tcPr>
            <w:tcW w:w="848" w:type="pct"/>
            <w:gridSpan w:val="2"/>
            <w:tcBorders>
              <w:tl2br w:val="nil"/>
              <w:tr2bl w:val="nil"/>
            </w:tcBorders>
            <w:vAlign w:val="center"/>
          </w:tcPr>
          <w:p w14:paraId="3E24C6D3" w14:textId="77777777" w:rsidR="00D240C0" w:rsidRPr="0032656C" w:rsidRDefault="00B22695">
            <w:pPr>
              <w:spacing w:line="240" w:lineRule="auto"/>
              <w:ind w:firstLineChars="0" w:firstLine="0"/>
              <w:jc w:val="center"/>
              <w:rPr>
                <w:sz w:val="21"/>
                <w:szCs w:val="21"/>
              </w:rPr>
            </w:pPr>
            <w:r w:rsidRPr="0032656C">
              <w:rPr>
                <w:rFonts w:hint="eastAsia"/>
                <w:sz w:val="21"/>
                <w:szCs w:val="21"/>
              </w:rPr>
              <w:t>废水量</w:t>
            </w:r>
          </w:p>
        </w:tc>
        <w:tc>
          <w:tcPr>
            <w:tcW w:w="1256" w:type="pct"/>
            <w:tcBorders>
              <w:tl2br w:val="nil"/>
              <w:tr2bl w:val="nil"/>
            </w:tcBorders>
            <w:vAlign w:val="center"/>
          </w:tcPr>
          <w:p w14:paraId="23EC593B" w14:textId="77777777" w:rsidR="00D240C0" w:rsidRPr="0032656C" w:rsidRDefault="00B22695">
            <w:pPr>
              <w:spacing w:line="240" w:lineRule="auto"/>
              <w:ind w:firstLineChars="0" w:firstLine="0"/>
              <w:jc w:val="center"/>
              <w:rPr>
                <w:sz w:val="21"/>
                <w:szCs w:val="21"/>
              </w:rPr>
            </w:pPr>
            <w:r w:rsidRPr="0032656C">
              <w:rPr>
                <w:rFonts w:hint="eastAsia"/>
                <w:sz w:val="21"/>
                <w:szCs w:val="21"/>
              </w:rPr>
              <w:t>23982t/a</w:t>
            </w:r>
          </w:p>
        </w:tc>
        <w:tc>
          <w:tcPr>
            <w:tcW w:w="947" w:type="pct"/>
            <w:tcBorders>
              <w:tl2br w:val="nil"/>
              <w:tr2bl w:val="nil"/>
            </w:tcBorders>
            <w:vAlign w:val="center"/>
          </w:tcPr>
          <w:p w14:paraId="3D27F856" w14:textId="77777777" w:rsidR="00D240C0" w:rsidRPr="0032656C" w:rsidRDefault="00B22695">
            <w:pPr>
              <w:spacing w:line="240" w:lineRule="auto"/>
              <w:ind w:firstLineChars="0" w:firstLine="0"/>
              <w:jc w:val="center"/>
              <w:rPr>
                <w:sz w:val="21"/>
                <w:szCs w:val="21"/>
              </w:rPr>
            </w:pPr>
            <w:r w:rsidRPr="0032656C">
              <w:rPr>
                <w:rFonts w:hint="eastAsia"/>
                <w:sz w:val="21"/>
                <w:szCs w:val="21"/>
              </w:rPr>
              <w:t>循环利用，不外排</w:t>
            </w:r>
          </w:p>
        </w:tc>
        <w:tc>
          <w:tcPr>
            <w:tcW w:w="1254" w:type="pct"/>
            <w:tcBorders>
              <w:tl2br w:val="nil"/>
              <w:tr2bl w:val="nil"/>
            </w:tcBorders>
            <w:vAlign w:val="center"/>
          </w:tcPr>
          <w:p w14:paraId="416ED528" w14:textId="77777777" w:rsidR="00D240C0" w:rsidRPr="0032656C" w:rsidRDefault="00B22695">
            <w:pPr>
              <w:spacing w:line="240" w:lineRule="auto"/>
              <w:ind w:firstLineChars="0" w:firstLine="0"/>
              <w:jc w:val="center"/>
              <w:rPr>
                <w:sz w:val="21"/>
                <w:szCs w:val="21"/>
              </w:rPr>
            </w:pPr>
            <w:r w:rsidRPr="0032656C">
              <w:rPr>
                <w:rFonts w:hint="eastAsia"/>
                <w:sz w:val="21"/>
                <w:szCs w:val="21"/>
              </w:rPr>
              <w:t>0</w:t>
            </w:r>
          </w:p>
        </w:tc>
      </w:tr>
      <w:tr w:rsidR="0032656C" w:rsidRPr="0032656C" w14:paraId="3843A468" w14:textId="77777777">
        <w:trPr>
          <w:trHeight w:val="397"/>
          <w:jc w:val="center"/>
        </w:trPr>
        <w:tc>
          <w:tcPr>
            <w:tcW w:w="255" w:type="pct"/>
            <w:vMerge/>
            <w:tcBorders>
              <w:tl2br w:val="nil"/>
              <w:tr2bl w:val="nil"/>
            </w:tcBorders>
            <w:vAlign w:val="center"/>
          </w:tcPr>
          <w:p w14:paraId="5B1BC540" w14:textId="77777777" w:rsidR="00D240C0" w:rsidRPr="0032656C" w:rsidRDefault="00D240C0">
            <w:pPr>
              <w:spacing w:line="240" w:lineRule="auto"/>
              <w:ind w:firstLineChars="0" w:firstLine="0"/>
              <w:jc w:val="center"/>
              <w:rPr>
                <w:snapToGrid w:val="0"/>
                <w:sz w:val="21"/>
                <w:szCs w:val="21"/>
              </w:rPr>
            </w:pPr>
          </w:p>
        </w:tc>
        <w:tc>
          <w:tcPr>
            <w:tcW w:w="440" w:type="pct"/>
            <w:vMerge w:val="restart"/>
            <w:tcBorders>
              <w:tl2br w:val="nil"/>
              <w:tr2bl w:val="nil"/>
            </w:tcBorders>
            <w:vAlign w:val="center"/>
          </w:tcPr>
          <w:p w14:paraId="536B1D36" w14:textId="77777777" w:rsidR="00D240C0" w:rsidRPr="0032656C" w:rsidRDefault="00B22695">
            <w:pPr>
              <w:spacing w:line="240" w:lineRule="auto"/>
              <w:ind w:firstLineChars="0" w:firstLine="0"/>
              <w:jc w:val="center"/>
              <w:rPr>
                <w:snapToGrid w:val="0"/>
                <w:sz w:val="21"/>
                <w:szCs w:val="21"/>
              </w:rPr>
            </w:pPr>
            <w:r w:rsidRPr="0032656C">
              <w:rPr>
                <w:rFonts w:hint="eastAsia"/>
                <w:snapToGrid w:val="0"/>
                <w:sz w:val="21"/>
                <w:szCs w:val="21"/>
              </w:rPr>
              <w:t>综合</w:t>
            </w:r>
          </w:p>
          <w:p w14:paraId="4F4C8F36" w14:textId="77777777" w:rsidR="00D240C0" w:rsidRPr="0032656C" w:rsidRDefault="00B22695">
            <w:pPr>
              <w:spacing w:line="240" w:lineRule="auto"/>
              <w:ind w:firstLineChars="0" w:firstLine="0"/>
              <w:jc w:val="center"/>
              <w:rPr>
                <w:snapToGrid w:val="0"/>
                <w:sz w:val="21"/>
                <w:szCs w:val="21"/>
              </w:rPr>
            </w:pPr>
            <w:r w:rsidRPr="0032656C">
              <w:rPr>
                <w:rFonts w:hint="eastAsia"/>
                <w:snapToGrid w:val="0"/>
                <w:sz w:val="21"/>
                <w:szCs w:val="21"/>
              </w:rPr>
              <w:t>废水</w:t>
            </w:r>
          </w:p>
        </w:tc>
        <w:tc>
          <w:tcPr>
            <w:tcW w:w="848" w:type="pct"/>
            <w:gridSpan w:val="2"/>
            <w:tcBorders>
              <w:tl2br w:val="nil"/>
              <w:tr2bl w:val="nil"/>
            </w:tcBorders>
            <w:vAlign w:val="center"/>
          </w:tcPr>
          <w:p w14:paraId="471EE85A" w14:textId="77777777" w:rsidR="00D240C0" w:rsidRPr="0032656C" w:rsidRDefault="00B22695">
            <w:pPr>
              <w:spacing w:line="240" w:lineRule="auto"/>
              <w:ind w:firstLineChars="0" w:firstLine="0"/>
              <w:jc w:val="center"/>
              <w:rPr>
                <w:sz w:val="21"/>
                <w:szCs w:val="21"/>
              </w:rPr>
            </w:pPr>
            <w:r w:rsidRPr="0032656C">
              <w:rPr>
                <w:rFonts w:hint="eastAsia"/>
                <w:sz w:val="21"/>
                <w:szCs w:val="21"/>
              </w:rPr>
              <w:t>废水量</w:t>
            </w:r>
          </w:p>
        </w:tc>
        <w:tc>
          <w:tcPr>
            <w:tcW w:w="1256" w:type="pct"/>
            <w:tcBorders>
              <w:tl2br w:val="nil"/>
              <w:tr2bl w:val="nil"/>
            </w:tcBorders>
            <w:vAlign w:val="center"/>
          </w:tcPr>
          <w:p w14:paraId="07C4A774" w14:textId="77777777" w:rsidR="00D240C0" w:rsidRPr="0032656C" w:rsidRDefault="00B22695">
            <w:pPr>
              <w:spacing w:line="240" w:lineRule="auto"/>
              <w:ind w:firstLineChars="0" w:firstLine="0"/>
              <w:jc w:val="center"/>
              <w:rPr>
                <w:sz w:val="21"/>
                <w:szCs w:val="21"/>
              </w:rPr>
            </w:pPr>
            <w:r w:rsidRPr="0032656C">
              <w:rPr>
                <w:sz w:val="21"/>
                <w:szCs w:val="21"/>
              </w:rPr>
              <w:t>111377</w:t>
            </w:r>
            <w:r w:rsidRPr="0032656C">
              <w:rPr>
                <w:rFonts w:hint="eastAsia"/>
                <w:sz w:val="21"/>
                <w:szCs w:val="21"/>
              </w:rPr>
              <w:t>t/a</w:t>
            </w:r>
          </w:p>
        </w:tc>
        <w:tc>
          <w:tcPr>
            <w:tcW w:w="947" w:type="pct"/>
            <w:vMerge w:val="restart"/>
            <w:tcBorders>
              <w:tl2br w:val="nil"/>
              <w:tr2bl w:val="nil"/>
            </w:tcBorders>
            <w:vAlign w:val="center"/>
          </w:tcPr>
          <w:p w14:paraId="1E58D00E" w14:textId="77777777" w:rsidR="00D240C0" w:rsidRPr="0032656C" w:rsidRDefault="00B22695">
            <w:pPr>
              <w:spacing w:line="240" w:lineRule="auto"/>
              <w:ind w:firstLineChars="0" w:firstLine="0"/>
              <w:jc w:val="center"/>
              <w:rPr>
                <w:sz w:val="21"/>
                <w:szCs w:val="21"/>
              </w:rPr>
            </w:pPr>
            <w:r w:rsidRPr="0032656C">
              <w:rPr>
                <w:rFonts w:hint="eastAsia"/>
                <w:sz w:val="21"/>
                <w:szCs w:val="21"/>
              </w:rPr>
              <w:t>经医院内污水处理站处理后排入市政污水管网，最终进入昌吉市</w:t>
            </w:r>
            <w:r w:rsidRPr="0032656C">
              <w:rPr>
                <w:rFonts w:hint="eastAsia"/>
                <w:sz w:val="21"/>
                <w:szCs w:val="21"/>
              </w:rPr>
              <w:lastRenderedPageBreak/>
              <w:t>第二污水处理厂</w:t>
            </w:r>
          </w:p>
        </w:tc>
        <w:tc>
          <w:tcPr>
            <w:tcW w:w="1254" w:type="pct"/>
            <w:tcBorders>
              <w:tl2br w:val="nil"/>
              <w:tr2bl w:val="nil"/>
            </w:tcBorders>
            <w:vAlign w:val="center"/>
          </w:tcPr>
          <w:p w14:paraId="5032646E" w14:textId="77777777" w:rsidR="00D240C0" w:rsidRPr="0032656C" w:rsidRDefault="00B22695">
            <w:pPr>
              <w:spacing w:line="240" w:lineRule="auto"/>
              <w:ind w:firstLineChars="0" w:firstLine="0"/>
              <w:jc w:val="center"/>
              <w:rPr>
                <w:sz w:val="21"/>
                <w:szCs w:val="21"/>
                <w:highlight w:val="red"/>
              </w:rPr>
            </w:pPr>
            <w:r w:rsidRPr="0032656C">
              <w:rPr>
                <w:sz w:val="21"/>
                <w:szCs w:val="21"/>
              </w:rPr>
              <w:lastRenderedPageBreak/>
              <w:t>111377</w:t>
            </w:r>
            <w:r w:rsidRPr="0032656C">
              <w:rPr>
                <w:rFonts w:hint="eastAsia"/>
                <w:sz w:val="21"/>
                <w:szCs w:val="21"/>
              </w:rPr>
              <w:t>t/a</w:t>
            </w:r>
          </w:p>
        </w:tc>
      </w:tr>
      <w:tr w:rsidR="0032656C" w:rsidRPr="0032656C" w14:paraId="664125A6" w14:textId="77777777">
        <w:trPr>
          <w:trHeight w:val="397"/>
          <w:jc w:val="center"/>
        </w:trPr>
        <w:tc>
          <w:tcPr>
            <w:tcW w:w="255" w:type="pct"/>
            <w:vMerge/>
            <w:tcBorders>
              <w:tl2br w:val="nil"/>
              <w:tr2bl w:val="nil"/>
            </w:tcBorders>
            <w:vAlign w:val="center"/>
          </w:tcPr>
          <w:p w14:paraId="1606F875" w14:textId="77777777" w:rsidR="00D240C0" w:rsidRPr="0032656C" w:rsidRDefault="00D240C0">
            <w:pPr>
              <w:spacing w:line="240" w:lineRule="auto"/>
              <w:ind w:firstLineChars="0" w:firstLine="0"/>
              <w:jc w:val="center"/>
              <w:rPr>
                <w:snapToGrid w:val="0"/>
                <w:sz w:val="21"/>
                <w:szCs w:val="21"/>
              </w:rPr>
            </w:pPr>
          </w:p>
        </w:tc>
        <w:tc>
          <w:tcPr>
            <w:tcW w:w="440" w:type="pct"/>
            <w:vMerge/>
            <w:tcBorders>
              <w:tl2br w:val="nil"/>
              <w:tr2bl w:val="nil"/>
            </w:tcBorders>
            <w:vAlign w:val="center"/>
          </w:tcPr>
          <w:p w14:paraId="24766FB5" w14:textId="77777777" w:rsidR="00D240C0" w:rsidRPr="0032656C" w:rsidRDefault="00D240C0">
            <w:pPr>
              <w:spacing w:line="240" w:lineRule="auto"/>
              <w:ind w:firstLineChars="0" w:firstLine="0"/>
              <w:jc w:val="center"/>
              <w:rPr>
                <w:snapToGrid w:val="0"/>
                <w:sz w:val="21"/>
                <w:szCs w:val="21"/>
              </w:rPr>
            </w:pPr>
          </w:p>
        </w:tc>
        <w:tc>
          <w:tcPr>
            <w:tcW w:w="848" w:type="pct"/>
            <w:gridSpan w:val="2"/>
            <w:tcBorders>
              <w:tl2br w:val="nil"/>
              <w:tr2bl w:val="nil"/>
            </w:tcBorders>
            <w:vAlign w:val="center"/>
          </w:tcPr>
          <w:p w14:paraId="6EA82601" w14:textId="77777777" w:rsidR="00D240C0" w:rsidRPr="0032656C" w:rsidRDefault="00B22695">
            <w:pPr>
              <w:widowControl/>
              <w:spacing w:line="240" w:lineRule="auto"/>
              <w:ind w:firstLineChars="0" w:firstLine="0"/>
              <w:jc w:val="center"/>
              <w:textAlignment w:val="center"/>
              <w:rPr>
                <w:snapToGrid w:val="0"/>
                <w:sz w:val="21"/>
                <w:szCs w:val="21"/>
              </w:rPr>
            </w:pPr>
            <w:proofErr w:type="spellStart"/>
            <w:r w:rsidRPr="0032656C">
              <w:rPr>
                <w:sz w:val="21"/>
                <w:szCs w:val="21"/>
              </w:rPr>
              <w:t>CODcr</w:t>
            </w:r>
            <w:proofErr w:type="spellEnd"/>
          </w:p>
        </w:tc>
        <w:tc>
          <w:tcPr>
            <w:tcW w:w="1256" w:type="pct"/>
            <w:tcBorders>
              <w:tl2br w:val="nil"/>
              <w:tr2bl w:val="nil"/>
            </w:tcBorders>
            <w:vAlign w:val="center"/>
          </w:tcPr>
          <w:p w14:paraId="43C6D77E" w14:textId="77777777" w:rsidR="00D240C0" w:rsidRPr="0032656C" w:rsidRDefault="00B22695">
            <w:pPr>
              <w:spacing w:line="240" w:lineRule="auto"/>
              <w:ind w:firstLineChars="0" w:firstLine="0"/>
              <w:jc w:val="center"/>
              <w:rPr>
                <w:snapToGrid w:val="0"/>
                <w:sz w:val="21"/>
                <w:szCs w:val="21"/>
              </w:rPr>
            </w:pPr>
            <w:r w:rsidRPr="0032656C">
              <w:rPr>
                <w:sz w:val="21"/>
                <w:szCs w:val="21"/>
              </w:rPr>
              <w:t>3</w:t>
            </w:r>
            <w:r w:rsidRPr="0032656C">
              <w:rPr>
                <w:rFonts w:hint="eastAsia"/>
                <w:sz w:val="21"/>
                <w:szCs w:val="21"/>
              </w:rPr>
              <w:t>00</w:t>
            </w:r>
            <w:r w:rsidRPr="0032656C">
              <w:rPr>
                <w:sz w:val="21"/>
                <w:szCs w:val="21"/>
              </w:rPr>
              <w:t>mg/L</w:t>
            </w:r>
            <w:r w:rsidRPr="0032656C">
              <w:rPr>
                <w:sz w:val="21"/>
                <w:szCs w:val="21"/>
              </w:rPr>
              <w:t>，</w:t>
            </w:r>
            <w:r w:rsidRPr="0032656C">
              <w:rPr>
                <w:rFonts w:hint="eastAsia"/>
                <w:sz w:val="21"/>
                <w:szCs w:val="21"/>
              </w:rPr>
              <w:t>33.41t/a</w:t>
            </w:r>
          </w:p>
        </w:tc>
        <w:tc>
          <w:tcPr>
            <w:tcW w:w="947" w:type="pct"/>
            <w:vMerge/>
            <w:tcBorders>
              <w:tl2br w:val="nil"/>
              <w:tr2bl w:val="nil"/>
            </w:tcBorders>
            <w:vAlign w:val="center"/>
          </w:tcPr>
          <w:p w14:paraId="3E45E29A" w14:textId="77777777" w:rsidR="00D240C0" w:rsidRPr="0032656C" w:rsidRDefault="00D240C0">
            <w:pPr>
              <w:spacing w:line="240" w:lineRule="auto"/>
              <w:ind w:firstLineChars="0" w:firstLine="0"/>
              <w:jc w:val="center"/>
              <w:rPr>
                <w:sz w:val="21"/>
                <w:szCs w:val="21"/>
              </w:rPr>
            </w:pPr>
          </w:p>
        </w:tc>
        <w:tc>
          <w:tcPr>
            <w:tcW w:w="1254" w:type="pct"/>
            <w:tcBorders>
              <w:tl2br w:val="nil"/>
              <w:tr2bl w:val="nil"/>
            </w:tcBorders>
            <w:vAlign w:val="center"/>
          </w:tcPr>
          <w:p w14:paraId="1A130204" w14:textId="77777777" w:rsidR="00D240C0" w:rsidRPr="0032656C" w:rsidRDefault="00B22695">
            <w:pPr>
              <w:spacing w:line="240" w:lineRule="auto"/>
              <w:ind w:firstLineChars="0" w:firstLine="0"/>
              <w:jc w:val="center"/>
              <w:rPr>
                <w:snapToGrid w:val="0"/>
                <w:sz w:val="21"/>
                <w:szCs w:val="21"/>
              </w:rPr>
            </w:pPr>
            <w:r w:rsidRPr="0032656C">
              <w:rPr>
                <w:rFonts w:hint="eastAsia"/>
                <w:sz w:val="21"/>
                <w:szCs w:val="21"/>
              </w:rPr>
              <w:t>71</w:t>
            </w:r>
            <w:r w:rsidRPr="0032656C">
              <w:rPr>
                <w:sz w:val="21"/>
                <w:szCs w:val="21"/>
              </w:rPr>
              <w:t>mg/L</w:t>
            </w:r>
            <w:r w:rsidRPr="0032656C">
              <w:rPr>
                <w:sz w:val="21"/>
                <w:szCs w:val="21"/>
              </w:rPr>
              <w:t>，</w:t>
            </w:r>
            <w:r w:rsidRPr="0032656C">
              <w:rPr>
                <w:rFonts w:hint="eastAsia"/>
                <w:sz w:val="21"/>
                <w:szCs w:val="21"/>
              </w:rPr>
              <w:t>7.91t/a</w:t>
            </w:r>
          </w:p>
        </w:tc>
      </w:tr>
      <w:tr w:rsidR="0032656C" w:rsidRPr="0032656C" w14:paraId="2124FAC6" w14:textId="77777777">
        <w:trPr>
          <w:trHeight w:val="397"/>
          <w:jc w:val="center"/>
        </w:trPr>
        <w:tc>
          <w:tcPr>
            <w:tcW w:w="255" w:type="pct"/>
            <w:vMerge/>
            <w:tcBorders>
              <w:tl2br w:val="nil"/>
              <w:tr2bl w:val="nil"/>
            </w:tcBorders>
            <w:vAlign w:val="center"/>
          </w:tcPr>
          <w:p w14:paraId="6C4E351B" w14:textId="77777777" w:rsidR="00D240C0" w:rsidRPr="0032656C" w:rsidRDefault="00D240C0">
            <w:pPr>
              <w:spacing w:line="240" w:lineRule="auto"/>
              <w:ind w:firstLineChars="0" w:firstLine="0"/>
              <w:jc w:val="center"/>
              <w:rPr>
                <w:snapToGrid w:val="0"/>
                <w:sz w:val="21"/>
                <w:szCs w:val="21"/>
              </w:rPr>
            </w:pPr>
          </w:p>
        </w:tc>
        <w:tc>
          <w:tcPr>
            <w:tcW w:w="440" w:type="pct"/>
            <w:vMerge/>
            <w:tcBorders>
              <w:tl2br w:val="nil"/>
              <w:tr2bl w:val="nil"/>
            </w:tcBorders>
            <w:vAlign w:val="center"/>
          </w:tcPr>
          <w:p w14:paraId="0F584AEB" w14:textId="77777777" w:rsidR="00D240C0" w:rsidRPr="0032656C" w:rsidRDefault="00D240C0">
            <w:pPr>
              <w:spacing w:line="240" w:lineRule="auto"/>
              <w:ind w:firstLineChars="0" w:firstLine="0"/>
              <w:jc w:val="center"/>
              <w:rPr>
                <w:snapToGrid w:val="0"/>
                <w:sz w:val="21"/>
                <w:szCs w:val="21"/>
              </w:rPr>
            </w:pPr>
          </w:p>
        </w:tc>
        <w:tc>
          <w:tcPr>
            <w:tcW w:w="848" w:type="pct"/>
            <w:gridSpan w:val="2"/>
            <w:tcBorders>
              <w:tl2br w:val="nil"/>
              <w:tr2bl w:val="nil"/>
            </w:tcBorders>
            <w:vAlign w:val="center"/>
          </w:tcPr>
          <w:p w14:paraId="493EC175" w14:textId="77777777" w:rsidR="00D240C0" w:rsidRPr="0032656C" w:rsidRDefault="00B22695">
            <w:pPr>
              <w:widowControl/>
              <w:spacing w:line="240" w:lineRule="auto"/>
              <w:ind w:firstLineChars="0" w:firstLine="0"/>
              <w:jc w:val="center"/>
              <w:textAlignment w:val="center"/>
              <w:rPr>
                <w:snapToGrid w:val="0"/>
                <w:sz w:val="21"/>
                <w:szCs w:val="21"/>
              </w:rPr>
            </w:pPr>
            <w:r w:rsidRPr="0032656C">
              <w:rPr>
                <w:sz w:val="21"/>
                <w:szCs w:val="21"/>
              </w:rPr>
              <w:t>BOD</w:t>
            </w:r>
            <w:r w:rsidRPr="0032656C">
              <w:rPr>
                <w:sz w:val="21"/>
                <w:szCs w:val="21"/>
                <w:vertAlign w:val="subscript"/>
              </w:rPr>
              <w:t>5</w:t>
            </w:r>
          </w:p>
        </w:tc>
        <w:tc>
          <w:tcPr>
            <w:tcW w:w="1256" w:type="pct"/>
            <w:tcBorders>
              <w:tl2br w:val="nil"/>
              <w:tr2bl w:val="nil"/>
            </w:tcBorders>
            <w:vAlign w:val="center"/>
          </w:tcPr>
          <w:p w14:paraId="0790862A" w14:textId="77777777" w:rsidR="00D240C0" w:rsidRPr="0032656C" w:rsidRDefault="00B22695">
            <w:pPr>
              <w:spacing w:line="240" w:lineRule="auto"/>
              <w:ind w:firstLineChars="0" w:firstLine="0"/>
              <w:jc w:val="center"/>
              <w:rPr>
                <w:snapToGrid w:val="0"/>
                <w:sz w:val="21"/>
                <w:szCs w:val="21"/>
              </w:rPr>
            </w:pPr>
            <w:r w:rsidRPr="0032656C">
              <w:rPr>
                <w:rFonts w:hint="eastAsia"/>
                <w:sz w:val="21"/>
                <w:szCs w:val="21"/>
              </w:rPr>
              <w:t>1</w:t>
            </w:r>
            <w:r w:rsidRPr="0032656C">
              <w:rPr>
                <w:sz w:val="21"/>
                <w:szCs w:val="21"/>
              </w:rPr>
              <w:t>50mg/L</w:t>
            </w:r>
            <w:r w:rsidRPr="0032656C">
              <w:rPr>
                <w:sz w:val="21"/>
                <w:szCs w:val="21"/>
              </w:rPr>
              <w:t>，</w:t>
            </w:r>
            <w:r w:rsidRPr="0032656C">
              <w:rPr>
                <w:rFonts w:hint="eastAsia"/>
                <w:sz w:val="21"/>
                <w:szCs w:val="21"/>
              </w:rPr>
              <w:t>16.71t/a</w:t>
            </w:r>
          </w:p>
        </w:tc>
        <w:tc>
          <w:tcPr>
            <w:tcW w:w="947" w:type="pct"/>
            <w:vMerge/>
            <w:tcBorders>
              <w:tl2br w:val="nil"/>
              <w:tr2bl w:val="nil"/>
            </w:tcBorders>
            <w:vAlign w:val="center"/>
          </w:tcPr>
          <w:p w14:paraId="4E77B8DF" w14:textId="77777777" w:rsidR="00D240C0" w:rsidRPr="0032656C" w:rsidRDefault="00D240C0">
            <w:pPr>
              <w:spacing w:line="240" w:lineRule="auto"/>
              <w:ind w:firstLineChars="0" w:firstLine="0"/>
              <w:jc w:val="center"/>
              <w:rPr>
                <w:sz w:val="21"/>
                <w:szCs w:val="21"/>
              </w:rPr>
            </w:pPr>
          </w:p>
        </w:tc>
        <w:tc>
          <w:tcPr>
            <w:tcW w:w="1254" w:type="pct"/>
            <w:tcBorders>
              <w:tl2br w:val="nil"/>
              <w:tr2bl w:val="nil"/>
            </w:tcBorders>
            <w:vAlign w:val="center"/>
          </w:tcPr>
          <w:p w14:paraId="61FC2504" w14:textId="77777777" w:rsidR="00D240C0" w:rsidRPr="0032656C" w:rsidRDefault="00B22695">
            <w:pPr>
              <w:spacing w:line="240" w:lineRule="auto"/>
              <w:ind w:firstLineChars="0" w:firstLine="0"/>
              <w:jc w:val="center"/>
              <w:rPr>
                <w:snapToGrid w:val="0"/>
                <w:sz w:val="21"/>
                <w:szCs w:val="21"/>
              </w:rPr>
            </w:pPr>
            <w:r w:rsidRPr="0032656C">
              <w:rPr>
                <w:rFonts w:hint="eastAsia"/>
                <w:sz w:val="21"/>
                <w:szCs w:val="21"/>
              </w:rPr>
              <w:t>50</w:t>
            </w:r>
            <w:r w:rsidRPr="0032656C">
              <w:rPr>
                <w:sz w:val="21"/>
                <w:szCs w:val="21"/>
              </w:rPr>
              <w:t>mg/L</w:t>
            </w:r>
            <w:r w:rsidRPr="0032656C">
              <w:rPr>
                <w:sz w:val="21"/>
                <w:szCs w:val="21"/>
              </w:rPr>
              <w:t>，</w:t>
            </w:r>
            <w:r w:rsidRPr="0032656C">
              <w:rPr>
                <w:rFonts w:hint="eastAsia"/>
                <w:sz w:val="21"/>
                <w:szCs w:val="21"/>
              </w:rPr>
              <w:t>5.57t/a</w:t>
            </w:r>
          </w:p>
        </w:tc>
      </w:tr>
      <w:tr w:rsidR="0032656C" w:rsidRPr="0032656C" w14:paraId="1348C87F" w14:textId="77777777">
        <w:trPr>
          <w:trHeight w:val="397"/>
          <w:jc w:val="center"/>
        </w:trPr>
        <w:tc>
          <w:tcPr>
            <w:tcW w:w="255" w:type="pct"/>
            <w:vMerge/>
            <w:tcBorders>
              <w:tl2br w:val="nil"/>
              <w:tr2bl w:val="nil"/>
            </w:tcBorders>
            <w:vAlign w:val="center"/>
          </w:tcPr>
          <w:p w14:paraId="22B53C1F" w14:textId="77777777" w:rsidR="00D240C0" w:rsidRPr="0032656C" w:rsidRDefault="00D240C0">
            <w:pPr>
              <w:spacing w:line="240" w:lineRule="auto"/>
              <w:ind w:firstLineChars="0" w:firstLine="0"/>
              <w:jc w:val="center"/>
              <w:rPr>
                <w:snapToGrid w:val="0"/>
                <w:sz w:val="21"/>
                <w:szCs w:val="21"/>
              </w:rPr>
            </w:pPr>
          </w:p>
        </w:tc>
        <w:tc>
          <w:tcPr>
            <w:tcW w:w="440" w:type="pct"/>
            <w:vMerge/>
            <w:tcBorders>
              <w:tl2br w:val="nil"/>
              <w:tr2bl w:val="nil"/>
            </w:tcBorders>
            <w:vAlign w:val="center"/>
          </w:tcPr>
          <w:p w14:paraId="1DD041F6" w14:textId="77777777" w:rsidR="00D240C0" w:rsidRPr="0032656C" w:rsidRDefault="00D240C0">
            <w:pPr>
              <w:spacing w:line="240" w:lineRule="auto"/>
              <w:ind w:firstLineChars="0" w:firstLine="0"/>
              <w:jc w:val="center"/>
              <w:rPr>
                <w:snapToGrid w:val="0"/>
                <w:sz w:val="21"/>
                <w:szCs w:val="21"/>
              </w:rPr>
            </w:pPr>
          </w:p>
        </w:tc>
        <w:tc>
          <w:tcPr>
            <w:tcW w:w="848" w:type="pct"/>
            <w:gridSpan w:val="2"/>
            <w:tcBorders>
              <w:tl2br w:val="nil"/>
              <w:tr2bl w:val="nil"/>
            </w:tcBorders>
            <w:vAlign w:val="center"/>
          </w:tcPr>
          <w:p w14:paraId="597F45E5" w14:textId="77777777" w:rsidR="00D240C0" w:rsidRPr="0032656C" w:rsidRDefault="00B22695">
            <w:pPr>
              <w:widowControl/>
              <w:spacing w:line="240" w:lineRule="auto"/>
              <w:ind w:firstLineChars="0" w:firstLine="0"/>
              <w:jc w:val="center"/>
              <w:textAlignment w:val="center"/>
              <w:rPr>
                <w:snapToGrid w:val="0"/>
                <w:sz w:val="21"/>
                <w:szCs w:val="21"/>
              </w:rPr>
            </w:pPr>
            <w:r w:rsidRPr="0032656C">
              <w:rPr>
                <w:rFonts w:hint="eastAsia"/>
                <w:sz w:val="21"/>
                <w:szCs w:val="21"/>
              </w:rPr>
              <w:t>SS</w:t>
            </w:r>
          </w:p>
        </w:tc>
        <w:tc>
          <w:tcPr>
            <w:tcW w:w="1256" w:type="pct"/>
            <w:tcBorders>
              <w:tl2br w:val="nil"/>
              <w:tr2bl w:val="nil"/>
            </w:tcBorders>
            <w:vAlign w:val="center"/>
          </w:tcPr>
          <w:p w14:paraId="02A93FA2" w14:textId="77777777" w:rsidR="00D240C0" w:rsidRPr="0032656C" w:rsidRDefault="00B22695">
            <w:pPr>
              <w:spacing w:line="240" w:lineRule="auto"/>
              <w:ind w:firstLineChars="0" w:firstLine="0"/>
              <w:jc w:val="center"/>
              <w:rPr>
                <w:snapToGrid w:val="0"/>
                <w:sz w:val="21"/>
                <w:szCs w:val="21"/>
              </w:rPr>
            </w:pPr>
            <w:r w:rsidRPr="0032656C">
              <w:rPr>
                <w:rFonts w:hint="eastAsia"/>
                <w:sz w:val="21"/>
                <w:szCs w:val="21"/>
              </w:rPr>
              <w:t>120</w:t>
            </w:r>
            <w:r w:rsidRPr="0032656C">
              <w:rPr>
                <w:sz w:val="21"/>
                <w:szCs w:val="21"/>
              </w:rPr>
              <w:t>mg/L</w:t>
            </w:r>
            <w:r w:rsidRPr="0032656C">
              <w:rPr>
                <w:sz w:val="21"/>
                <w:szCs w:val="21"/>
              </w:rPr>
              <w:t>，</w:t>
            </w:r>
            <w:r w:rsidRPr="0032656C">
              <w:rPr>
                <w:rFonts w:hint="eastAsia"/>
                <w:sz w:val="21"/>
                <w:szCs w:val="21"/>
              </w:rPr>
              <w:t>13.37t/a</w:t>
            </w:r>
          </w:p>
        </w:tc>
        <w:tc>
          <w:tcPr>
            <w:tcW w:w="947" w:type="pct"/>
            <w:vMerge/>
            <w:tcBorders>
              <w:tl2br w:val="nil"/>
              <w:tr2bl w:val="nil"/>
            </w:tcBorders>
            <w:vAlign w:val="center"/>
          </w:tcPr>
          <w:p w14:paraId="31FACA5F" w14:textId="77777777" w:rsidR="00D240C0" w:rsidRPr="0032656C" w:rsidRDefault="00D240C0">
            <w:pPr>
              <w:spacing w:line="240" w:lineRule="auto"/>
              <w:ind w:firstLineChars="0" w:firstLine="0"/>
              <w:jc w:val="center"/>
              <w:rPr>
                <w:sz w:val="21"/>
                <w:szCs w:val="21"/>
              </w:rPr>
            </w:pPr>
          </w:p>
        </w:tc>
        <w:tc>
          <w:tcPr>
            <w:tcW w:w="1254" w:type="pct"/>
            <w:tcBorders>
              <w:tl2br w:val="nil"/>
              <w:tr2bl w:val="nil"/>
            </w:tcBorders>
            <w:vAlign w:val="center"/>
          </w:tcPr>
          <w:p w14:paraId="7D3271E8" w14:textId="77777777" w:rsidR="00D240C0" w:rsidRPr="0032656C" w:rsidRDefault="00B22695">
            <w:pPr>
              <w:spacing w:line="240" w:lineRule="auto"/>
              <w:ind w:firstLineChars="0" w:firstLine="0"/>
              <w:jc w:val="center"/>
              <w:rPr>
                <w:snapToGrid w:val="0"/>
                <w:sz w:val="21"/>
                <w:szCs w:val="21"/>
              </w:rPr>
            </w:pPr>
            <w:r w:rsidRPr="0032656C">
              <w:rPr>
                <w:rFonts w:hint="eastAsia"/>
                <w:sz w:val="21"/>
                <w:szCs w:val="21"/>
              </w:rPr>
              <w:t>40</w:t>
            </w:r>
            <w:r w:rsidRPr="0032656C">
              <w:rPr>
                <w:sz w:val="21"/>
                <w:szCs w:val="21"/>
              </w:rPr>
              <w:t>mg/L</w:t>
            </w:r>
            <w:r w:rsidRPr="0032656C">
              <w:rPr>
                <w:sz w:val="21"/>
                <w:szCs w:val="21"/>
              </w:rPr>
              <w:t>，</w:t>
            </w:r>
            <w:r w:rsidRPr="0032656C">
              <w:rPr>
                <w:rFonts w:hint="eastAsia"/>
                <w:sz w:val="21"/>
                <w:szCs w:val="21"/>
              </w:rPr>
              <w:t>4.46t/a</w:t>
            </w:r>
          </w:p>
        </w:tc>
      </w:tr>
      <w:tr w:rsidR="0032656C" w:rsidRPr="0032656C" w14:paraId="4D4A51F6" w14:textId="77777777">
        <w:trPr>
          <w:trHeight w:val="397"/>
          <w:jc w:val="center"/>
        </w:trPr>
        <w:tc>
          <w:tcPr>
            <w:tcW w:w="255" w:type="pct"/>
            <w:vMerge/>
            <w:tcBorders>
              <w:tl2br w:val="nil"/>
              <w:tr2bl w:val="nil"/>
            </w:tcBorders>
            <w:vAlign w:val="center"/>
          </w:tcPr>
          <w:p w14:paraId="6A40634F" w14:textId="77777777" w:rsidR="00D240C0" w:rsidRPr="0032656C" w:rsidRDefault="00D240C0">
            <w:pPr>
              <w:spacing w:line="240" w:lineRule="auto"/>
              <w:ind w:firstLineChars="0" w:firstLine="0"/>
              <w:jc w:val="center"/>
              <w:rPr>
                <w:snapToGrid w:val="0"/>
                <w:sz w:val="21"/>
                <w:szCs w:val="21"/>
              </w:rPr>
            </w:pPr>
          </w:p>
        </w:tc>
        <w:tc>
          <w:tcPr>
            <w:tcW w:w="440" w:type="pct"/>
            <w:vMerge/>
            <w:tcBorders>
              <w:tl2br w:val="nil"/>
              <w:tr2bl w:val="nil"/>
            </w:tcBorders>
            <w:vAlign w:val="center"/>
          </w:tcPr>
          <w:p w14:paraId="432ED039" w14:textId="77777777" w:rsidR="00D240C0" w:rsidRPr="0032656C" w:rsidRDefault="00D240C0">
            <w:pPr>
              <w:spacing w:line="240" w:lineRule="auto"/>
              <w:ind w:firstLineChars="0" w:firstLine="0"/>
              <w:jc w:val="center"/>
              <w:rPr>
                <w:snapToGrid w:val="0"/>
                <w:sz w:val="21"/>
                <w:szCs w:val="21"/>
              </w:rPr>
            </w:pPr>
          </w:p>
        </w:tc>
        <w:tc>
          <w:tcPr>
            <w:tcW w:w="848" w:type="pct"/>
            <w:gridSpan w:val="2"/>
            <w:tcBorders>
              <w:tl2br w:val="nil"/>
              <w:tr2bl w:val="nil"/>
            </w:tcBorders>
            <w:vAlign w:val="center"/>
          </w:tcPr>
          <w:p w14:paraId="75F70494" w14:textId="77777777" w:rsidR="00D240C0" w:rsidRPr="0032656C" w:rsidRDefault="00B22695">
            <w:pPr>
              <w:widowControl/>
              <w:spacing w:line="240" w:lineRule="auto"/>
              <w:ind w:firstLineChars="0" w:firstLine="0"/>
              <w:jc w:val="center"/>
              <w:textAlignment w:val="center"/>
              <w:rPr>
                <w:snapToGrid w:val="0"/>
                <w:sz w:val="21"/>
                <w:szCs w:val="21"/>
              </w:rPr>
            </w:pPr>
            <w:r w:rsidRPr="0032656C">
              <w:rPr>
                <w:rFonts w:hint="eastAsia"/>
                <w:sz w:val="21"/>
                <w:szCs w:val="21"/>
              </w:rPr>
              <w:t>NH</w:t>
            </w:r>
            <w:r w:rsidRPr="0032656C">
              <w:rPr>
                <w:rFonts w:hint="eastAsia"/>
                <w:sz w:val="21"/>
                <w:szCs w:val="21"/>
                <w:vertAlign w:val="subscript"/>
              </w:rPr>
              <w:t>3</w:t>
            </w:r>
            <w:r w:rsidRPr="0032656C">
              <w:rPr>
                <w:rFonts w:hint="eastAsia"/>
                <w:sz w:val="21"/>
                <w:szCs w:val="21"/>
              </w:rPr>
              <w:t>-N</w:t>
            </w:r>
          </w:p>
        </w:tc>
        <w:tc>
          <w:tcPr>
            <w:tcW w:w="1256" w:type="pct"/>
            <w:tcBorders>
              <w:tl2br w:val="nil"/>
              <w:tr2bl w:val="nil"/>
            </w:tcBorders>
            <w:vAlign w:val="center"/>
          </w:tcPr>
          <w:p w14:paraId="207794DC" w14:textId="77777777" w:rsidR="00D240C0" w:rsidRPr="0032656C" w:rsidRDefault="00B22695">
            <w:pPr>
              <w:spacing w:line="240" w:lineRule="auto"/>
              <w:ind w:firstLineChars="0" w:firstLine="0"/>
              <w:jc w:val="center"/>
              <w:rPr>
                <w:snapToGrid w:val="0"/>
                <w:sz w:val="21"/>
                <w:szCs w:val="21"/>
              </w:rPr>
            </w:pPr>
            <w:r w:rsidRPr="0032656C">
              <w:rPr>
                <w:rFonts w:hint="eastAsia"/>
                <w:sz w:val="21"/>
                <w:szCs w:val="21"/>
              </w:rPr>
              <w:t>50</w:t>
            </w:r>
            <w:r w:rsidRPr="0032656C">
              <w:rPr>
                <w:sz w:val="21"/>
                <w:szCs w:val="21"/>
              </w:rPr>
              <w:t>mg/L</w:t>
            </w:r>
            <w:r w:rsidRPr="0032656C">
              <w:rPr>
                <w:sz w:val="21"/>
                <w:szCs w:val="21"/>
              </w:rPr>
              <w:t>，</w:t>
            </w:r>
            <w:r w:rsidRPr="0032656C">
              <w:rPr>
                <w:rFonts w:hint="eastAsia"/>
                <w:sz w:val="21"/>
                <w:szCs w:val="21"/>
              </w:rPr>
              <w:t>5.57t/a</w:t>
            </w:r>
          </w:p>
        </w:tc>
        <w:tc>
          <w:tcPr>
            <w:tcW w:w="947" w:type="pct"/>
            <w:vMerge/>
            <w:tcBorders>
              <w:tl2br w:val="nil"/>
              <w:tr2bl w:val="nil"/>
            </w:tcBorders>
            <w:vAlign w:val="center"/>
          </w:tcPr>
          <w:p w14:paraId="26966F66" w14:textId="77777777" w:rsidR="00D240C0" w:rsidRPr="0032656C" w:rsidRDefault="00D240C0">
            <w:pPr>
              <w:spacing w:line="240" w:lineRule="auto"/>
              <w:ind w:firstLineChars="0" w:firstLine="0"/>
              <w:jc w:val="center"/>
              <w:rPr>
                <w:sz w:val="21"/>
                <w:szCs w:val="21"/>
              </w:rPr>
            </w:pPr>
          </w:p>
        </w:tc>
        <w:tc>
          <w:tcPr>
            <w:tcW w:w="1254" w:type="pct"/>
            <w:tcBorders>
              <w:tl2br w:val="nil"/>
              <w:tr2bl w:val="nil"/>
            </w:tcBorders>
            <w:vAlign w:val="center"/>
          </w:tcPr>
          <w:p w14:paraId="743C6DB9" w14:textId="77777777" w:rsidR="00D240C0" w:rsidRPr="0032656C" w:rsidRDefault="00B22695">
            <w:pPr>
              <w:spacing w:line="240" w:lineRule="auto"/>
              <w:ind w:firstLineChars="0" w:firstLine="0"/>
              <w:jc w:val="center"/>
              <w:rPr>
                <w:snapToGrid w:val="0"/>
                <w:sz w:val="21"/>
                <w:szCs w:val="21"/>
              </w:rPr>
            </w:pPr>
            <w:r w:rsidRPr="0032656C">
              <w:rPr>
                <w:rFonts w:hint="eastAsia"/>
                <w:sz w:val="21"/>
                <w:szCs w:val="21"/>
              </w:rPr>
              <w:t>5</w:t>
            </w:r>
            <w:r w:rsidRPr="0032656C">
              <w:rPr>
                <w:sz w:val="21"/>
                <w:szCs w:val="21"/>
              </w:rPr>
              <w:t>mg/L</w:t>
            </w:r>
            <w:r w:rsidRPr="0032656C">
              <w:rPr>
                <w:sz w:val="21"/>
                <w:szCs w:val="21"/>
              </w:rPr>
              <w:t>，</w:t>
            </w:r>
            <w:r w:rsidRPr="0032656C">
              <w:rPr>
                <w:rFonts w:hint="eastAsia"/>
                <w:sz w:val="21"/>
                <w:szCs w:val="21"/>
              </w:rPr>
              <w:t>0.56t/a</w:t>
            </w:r>
          </w:p>
        </w:tc>
      </w:tr>
      <w:tr w:rsidR="0032656C" w:rsidRPr="0032656C" w14:paraId="09FACBEF" w14:textId="77777777">
        <w:trPr>
          <w:trHeight w:val="397"/>
          <w:jc w:val="center"/>
        </w:trPr>
        <w:tc>
          <w:tcPr>
            <w:tcW w:w="255" w:type="pct"/>
            <w:vMerge/>
            <w:tcBorders>
              <w:tl2br w:val="nil"/>
              <w:tr2bl w:val="nil"/>
            </w:tcBorders>
            <w:vAlign w:val="center"/>
          </w:tcPr>
          <w:p w14:paraId="373718AB" w14:textId="77777777" w:rsidR="00D240C0" w:rsidRPr="0032656C" w:rsidRDefault="00D240C0">
            <w:pPr>
              <w:spacing w:line="240" w:lineRule="auto"/>
              <w:ind w:firstLineChars="0" w:firstLine="0"/>
              <w:jc w:val="center"/>
              <w:rPr>
                <w:snapToGrid w:val="0"/>
                <w:sz w:val="21"/>
                <w:szCs w:val="21"/>
              </w:rPr>
            </w:pPr>
          </w:p>
        </w:tc>
        <w:tc>
          <w:tcPr>
            <w:tcW w:w="440" w:type="pct"/>
            <w:vMerge/>
            <w:tcBorders>
              <w:tl2br w:val="nil"/>
              <w:tr2bl w:val="nil"/>
            </w:tcBorders>
            <w:vAlign w:val="center"/>
          </w:tcPr>
          <w:p w14:paraId="57BA2AD7" w14:textId="77777777" w:rsidR="00D240C0" w:rsidRPr="0032656C" w:rsidRDefault="00D240C0">
            <w:pPr>
              <w:spacing w:line="240" w:lineRule="auto"/>
              <w:ind w:firstLineChars="0" w:firstLine="0"/>
              <w:jc w:val="center"/>
              <w:rPr>
                <w:snapToGrid w:val="0"/>
                <w:sz w:val="21"/>
                <w:szCs w:val="21"/>
              </w:rPr>
            </w:pPr>
          </w:p>
        </w:tc>
        <w:tc>
          <w:tcPr>
            <w:tcW w:w="848" w:type="pct"/>
            <w:gridSpan w:val="2"/>
            <w:tcBorders>
              <w:tl2br w:val="nil"/>
              <w:tr2bl w:val="nil"/>
            </w:tcBorders>
            <w:vAlign w:val="center"/>
          </w:tcPr>
          <w:p w14:paraId="1C0A6854" w14:textId="77777777" w:rsidR="00D240C0" w:rsidRPr="0032656C" w:rsidRDefault="00B22695">
            <w:pPr>
              <w:widowControl/>
              <w:spacing w:line="240" w:lineRule="auto"/>
              <w:ind w:firstLineChars="0" w:firstLine="0"/>
              <w:jc w:val="center"/>
              <w:textAlignment w:val="center"/>
              <w:rPr>
                <w:sz w:val="21"/>
                <w:szCs w:val="21"/>
              </w:rPr>
            </w:pPr>
            <w:r w:rsidRPr="0032656C">
              <w:rPr>
                <w:rFonts w:hint="eastAsia"/>
                <w:sz w:val="21"/>
                <w:szCs w:val="21"/>
              </w:rPr>
              <w:t>粪大肠杆菌</w:t>
            </w:r>
          </w:p>
        </w:tc>
        <w:tc>
          <w:tcPr>
            <w:tcW w:w="1256" w:type="pct"/>
            <w:tcBorders>
              <w:tl2br w:val="nil"/>
              <w:tr2bl w:val="nil"/>
            </w:tcBorders>
            <w:vAlign w:val="center"/>
          </w:tcPr>
          <w:p w14:paraId="56511969" w14:textId="77777777" w:rsidR="00D240C0" w:rsidRPr="0032656C" w:rsidRDefault="00B22695">
            <w:pPr>
              <w:spacing w:line="240" w:lineRule="auto"/>
              <w:ind w:firstLineChars="0" w:firstLine="0"/>
              <w:jc w:val="center"/>
              <w:rPr>
                <w:sz w:val="21"/>
                <w:szCs w:val="21"/>
              </w:rPr>
            </w:pPr>
            <w:r w:rsidRPr="0032656C">
              <w:rPr>
                <w:rFonts w:hint="eastAsia"/>
                <w:kern w:val="2"/>
                <w:sz w:val="21"/>
                <w:szCs w:val="21"/>
              </w:rPr>
              <w:t>1.6</w:t>
            </w:r>
            <w:r w:rsidRPr="0032656C">
              <w:rPr>
                <w:rFonts w:hint="eastAsia"/>
                <w:kern w:val="2"/>
                <w:sz w:val="21"/>
                <w:szCs w:val="21"/>
              </w:rPr>
              <w:t>×</w:t>
            </w:r>
            <w:r w:rsidRPr="0032656C">
              <w:rPr>
                <w:rFonts w:hint="eastAsia"/>
                <w:kern w:val="2"/>
                <w:sz w:val="21"/>
                <w:szCs w:val="21"/>
              </w:rPr>
              <w:t>10</w:t>
            </w:r>
            <w:r w:rsidRPr="0032656C">
              <w:rPr>
                <w:rFonts w:hint="eastAsia"/>
                <w:kern w:val="2"/>
                <w:sz w:val="21"/>
                <w:szCs w:val="21"/>
                <w:vertAlign w:val="superscript"/>
              </w:rPr>
              <w:t>8</w:t>
            </w:r>
            <w:r w:rsidRPr="0032656C">
              <w:rPr>
                <w:rFonts w:hint="eastAsia"/>
                <w:kern w:val="2"/>
                <w:sz w:val="21"/>
                <w:szCs w:val="21"/>
              </w:rPr>
              <w:t xml:space="preserve"> MPN/L</w:t>
            </w:r>
            <w:r w:rsidRPr="0032656C">
              <w:rPr>
                <w:sz w:val="21"/>
                <w:szCs w:val="21"/>
              </w:rPr>
              <w:t>，</w:t>
            </w:r>
          </w:p>
          <w:p w14:paraId="0048A225" w14:textId="77777777" w:rsidR="00D240C0" w:rsidRPr="0032656C" w:rsidRDefault="00B22695">
            <w:pPr>
              <w:spacing w:line="240" w:lineRule="auto"/>
              <w:ind w:firstLineChars="0" w:firstLine="0"/>
              <w:jc w:val="center"/>
              <w:rPr>
                <w:sz w:val="21"/>
                <w:szCs w:val="21"/>
              </w:rPr>
            </w:pPr>
            <w:r w:rsidRPr="0032656C">
              <w:rPr>
                <w:kern w:val="2"/>
                <w:sz w:val="21"/>
                <w:szCs w:val="21"/>
              </w:rPr>
              <w:t>1</w:t>
            </w:r>
            <w:r w:rsidRPr="0032656C">
              <w:rPr>
                <w:rFonts w:hint="eastAsia"/>
                <w:kern w:val="2"/>
                <w:sz w:val="21"/>
                <w:szCs w:val="21"/>
              </w:rPr>
              <w:t>.</w:t>
            </w:r>
            <w:r w:rsidRPr="0032656C">
              <w:rPr>
                <w:kern w:val="2"/>
                <w:sz w:val="21"/>
                <w:szCs w:val="21"/>
              </w:rPr>
              <w:t>78</w:t>
            </w:r>
            <w:r w:rsidRPr="0032656C">
              <w:rPr>
                <w:rFonts w:hint="eastAsia"/>
                <w:kern w:val="2"/>
                <w:sz w:val="21"/>
                <w:szCs w:val="21"/>
              </w:rPr>
              <w:t>×</w:t>
            </w:r>
            <w:r w:rsidRPr="0032656C">
              <w:rPr>
                <w:rFonts w:hint="eastAsia"/>
                <w:kern w:val="2"/>
                <w:sz w:val="21"/>
                <w:szCs w:val="21"/>
              </w:rPr>
              <w:t>10</w:t>
            </w:r>
            <w:r w:rsidRPr="0032656C">
              <w:rPr>
                <w:rFonts w:hint="eastAsia"/>
                <w:kern w:val="2"/>
                <w:sz w:val="21"/>
                <w:szCs w:val="21"/>
                <w:vertAlign w:val="superscript"/>
              </w:rPr>
              <w:t>13</w:t>
            </w:r>
          </w:p>
        </w:tc>
        <w:tc>
          <w:tcPr>
            <w:tcW w:w="947" w:type="pct"/>
            <w:vMerge/>
            <w:tcBorders>
              <w:tl2br w:val="nil"/>
              <w:tr2bl w:val="nil"/>
            </w:tcBorders>
            <w:vAlign w:val="center"/>
          </w:tcPr>
          <w:p w14:paraId="7D81267A" w14:textId="77777777" w:rsidR="00D240C0" w:rsidRPr="0032656C" w:rsidRDefault="00D240C0">
            <w:pPr>
              <w:spacing w:line="240" w:lineRule="auto"/>
              <w:ind w:firstLineChars="0" w:firstLine="0"/>
              <w:jc w:val="center"/>
              <w:rPr>
                <w:sz w:val="21"/>
                <w:szCs w:val="21"/>
              </w:rPr>
            </w:pPr>
          </w:p>
        </w:tc>
        <w:tc>
          <w:tcPr>
            <w:tcW w:w="1254" w:type="pct"/>
            <w:tcBorders>
              <w:tl2br w:val="nil"/>
              <w:tr2bl w:val="nil"/>
            </w:tcBorders>
            <w:vAlign w:val="center"/>
          </w:tcPr>
          <w:p w14:paraId="5EAE09A3" w14:textId="77777777" w:rsidR="00D240C0" w:rsidRPr="0032656C" w:rsidRDefault="00B22695">
            <w:pPr>
              <w:spacing w:line="240" w:lineRule="auto"/>
              <w:ind w:firstLineChars="0" w:firstLine="0"/>
              <w:jc w:val="center"/>
              <w:rPr>
                <w:sz w:val="21"/>
                <w:szCs w:val="21"/>
              </w:rPr>
            </w:pPr>
            <w:r w:rsidRPr="0032656C">
              <w:rPr>
                <w:rFonts w:hint="eastAsia"/>
                <w:kern w:val="2"/>
                <w:sz w:val="21"/>
                <w:szCs w:val="21"/>
              </w:rPr>
              <w:t>&lt;5000MPN/L</w:t>
            </w:r>
            <w:r w:rsidRPr="0032656C">
              <w:rPr>
                <w:sz w:val="21"/>
                <w:szCs w:val="21"/>
              </w:rPr>
              <w:t>，</w:t>
            </w:r>
          </w:p>
          <w:p w14:paraId="55B4890E" w14:textId="77777777" w:rsidR="00D240C0" w:rsidRPr="0032656C" w:rsidRDefault="00B22695">
            <w:pPr>
              <w:spacing w:line="240" w:lineRule="auto"/>
              <w:ind w:firstLineChars="0" w:firstLine="0"/>
              <w:jc w:val="center"/>
              <w:rPr>
                <w:sz w:val="21"/>
                <w:szCs w:val="21"/>
              </w:rPr>
            </w:pPr>
            <w:r w:rsidRPr="0032656C">
              <w:rPr>
                <w:kern w:val="2"/>
                <w:sz w:val="21"/>
                <w:szCs w:val="21"/>
              </w:rPr>
              <w:t>5</w:t>
            </w:r>
            <w:r w:rsidRPr="0032656C">
              <w:rPr>
                <w:rFonts w:hint="eastAsia"/>
                <w:kern w:val="2"/>
                <w:sz w:val="21"/>
                <w:szCs w:val="21"/>
              </w:rPr>
              <w:t>.</w:t>
            </w:r>
            <w:r w:rsidRPr="0032656C">
              <w:rPr>
                <w:kern w:val="2"/>
                <w:sz w:val="21"/>
                <w:szCs w:val="21"/>
              </w:rPr>
              <w:t>5</w:t>
            </w:r>
            <w:r w:rsidRPr="0032656C">
              <w:rPr>
                <w:rFonts w:hint="eastAsia"/>
                <w:kern w:val="2"/>
                <w:sz w:val="21"/>
                <w:szCs w:val="21"/>
              </w:rPr>
              <w:t>7</w:t>
            </w:r>
            <w:r w:rsidRPr="0032656C">
              <w:rPr>
                <w:rFonts w:hint="eastAsia"/>
                <w:kern w:val="2"/>
                <w:sz w:val="21"/>
                <w:szCs w:val="21"/>
              </w:rPr>
              <w:t>×</w:t>
            </w:r>
            <w:r w:rsidRPr="0032656C">
              <w:rPr>
                <w:rFonts w:hint="eastAsia"/>
                <w:kern w:val="2"/>
                <w:sz w:val="21"/>
                <w:szCs w:val="21"/>
              </w:rPr>
              <w:t>10</w:t>
            </w:r>
            <w:r w:rsidRPr="0032656C">
              <w:rPr>
                <w:rFonts w:hint="eastAsia"/>
                <w:kern w:val="2"/>
                <w:sz w:val="21"/>
                <w:szCs w:val="21"/>
                <w:vertAlign w:val="superscript"/>
              </w:rPr>
              <w:t>8</w:t>
            </w:r>
          </w:p>
        </w:tc>
      </w:tr>
      <w:tr w:rsidR="0032656C" w:rsidRPr="0032656C" w14:paraId="2384F7A2" w14:textId="77777777">
        <w:trPr>
          <w:trHeight w:val="397"/>
          <w:jc w:val="center"/>
        </w:trPr>
        <w:tc>
          <w:tcPr>
            <w:tcW w:w="255" w:type="pct"/>
            <w:tcBorders>
              <w:tl2br w:val="nil"/>
              <w:tr2bl w:val="nil"/>
            </w:tcBorders>
            <w:vAlign w:val="center"/>
          </w:tcPr>
          <w:p w14:paraId="756E4E3D" w14:textId="77777777" w:rsidR="00D240C0" w:rsidRPr="0032656C" w:rsidRDefault="00B22695">
            <w:pPr>
              <w:spacing w:line="240" w:lineRule="auto"/>
              <w:ind w:firstLineChars="0" w:firstLine="0"/>
              <w:jc w:val="center"/>
              <w:rPr>
                <w:snapToGrid w:val="0"/>
                <w:sz w:val="21"/>
                <w:szCs w:val="21"/>
              </w:rPr>
            </w:pPr>
            <w:r w:rsidRPr="0032656C">
              <w:rPr>
                <w:snapToGrid w:val="0"/>
                <w:sz w:val="21"/>
                <w:szCs w:val="21"/>
              </w:rPr>
              <w:t>噪声</w:t>
            </w:r>
          </w:p>
        </w:tc>
        <w:tc>
          <w:tcPr>
            <w:tcW w:w="1288" w:type="pct"/>
            <w:gridSpan w:val="3"/>
            <w:tcBorders>
              <w:tl2br w:val="nil"/>
              <w:tr2bl w:val="nil"/>
            </w:tcBorders>
            <w:vAlign w:val="center"/>
          </w:tcPr>
          <w:p w14:paraId="23BC5FC4" w14:textId="77777777" w:rsidR="00D240C0" w:rsidRPr="0032656C" w:rsidRDefault="00B22695">
            <w:pPr>
              <w:spacing w:line="240" w:lineRule="auto"/>
              <w:ind w:firstLineChars="0" w:firstLine="0"/>
              <w:jc w:val="center"/>
              <w:rPr>
                <w:snapToGrid w:val="0"/>
                <w:sz w:val="21"/>
                <w:szCs w:val="21"/>
              </w:rPr>
            </w:pPr>
            <w:r w:rsidRPr="0032656C">
              <w:rPr>
                <w:snapToGrid w:val="0"/>
                <w:sz w:val="21"/>
                <w:szCs w:val="21"/>
              </w:rPr>
              <w:t>设备噪声</w:t>
            </w:r>
            <w:r w:rsidRPr="0032656C">
              <w:rPr>
                <w:rFonts w:hint="eastAsia"/>
                <w:snapToGrid w:val="0"/>
                <w:sz w:val="21"/>
                <w:szCs w:val="21"/>
              </w:rPr>
              <w:t>、交通噪声</w:t>
            </w:r>
          </w:p>
        </w:tc>
        <w:tc>
          <w:tcPr>
            <w:tcW w:w="1256" w:type="pct"/>
            <w:tcBorders>
              <w:tl2br w:val="nil"/>
              <w:tr2bl w:val="nil"/>
            </w:tcBorders>
            <w:vAlign w:val="center"/>
          </w:tcPr>
          <w:p w14:paraId="0CB2A15F" w14:textId="77777777" w:rsidR="00D240C0" w:rsidRPr="0032656C" w:rsidRDefault="00B22695">
            <w:pPr>
              <w:spacing w:line="240" w:lineRule="auto"/>
              <w:ind w:firstLineChars="0" w:firstLine="0"/>
              <w:jc w:val="center"/>
              <w:rPr>
                <w:snapToGrid w:val="0"/>
                <w:sz w:val="21"/>
                <w:szCs w:val="21"/>
              </w:rPr>
            </w:pPr>
            <w:r w:rsidRPr="0032656C">
              <w:rPr>
                <w:rFonts w:hint="eastAsia"/>
                <w:snapToGrid w:val="0"/>
                <w:sz w:val="21"/>
                <w:szCs w:val="21"/>
              </w:rPr>
              <w:t>5</w:t>
            </w:r>
            <w:r w:rsidRPr="0032656C">
              <w:rPr>
                <w:snapToGrid w:val="0"/>
                <w:sz w:val="21"/>
                <w:szCs w:val="21"/>
              </w:rPr>
              <w:t>0</w:t>
            </w:r>
            <w:r w:rsidRPr="0032656C">
              <w:rPr>
                <w:snapToGrid w:val="0"/>
                <w:sz w:val="21"/>
                <w:szCs w:val="21"/>
              </w:rPr>
              <w:t>～</w:t>
            </w:r>
            <w:r w:rsidRPr="0032656C">
              <w:rPr>
                <w:rFonts w:hint="eastAsia"/>
                <w:snapToGrid w:val="0"/>
                <w:sz w:val="21"/>
                <w:szCs w:val="21"/>
              </w:rPr>
              <w:t>85</w:t>
            </w:r>
            <w:r w:rsidRPr="0032656C">
              <w:rPr>
                <w:snapToGrid w:val="0"/>
                <w:sz w:val="21"/>
                <w:szCs w:val="21"/>
              </w:rPr>
              <w:t>dB</w:t>
            </w:r>
            <w:r w:rsidRPr="0032656C">
              <w:rPr>
                <w:snapToGrid w:val="0"/>
                <w:sz w:val="21"/>
                <w:szCs w:val="21"/>
              </w:rPr>
              <w:t>（</w:t>
            </w:r>
            <w:r w:rsidRPr="0032656C">
              <w:rPr>
                <w:snapToGrid w:val="0"/>
                <w:sz w:val="21"/>
                <w:szCs w:val="21"/>
              </w:rPr>
              <w:t>A</w:t>
            </w:r>
            <w:r w:rsidRPr="0032656C">
              <w:rPr>
                <w:snapToGrid w:val="0"/>
                <w:sz w:val="21"/>
                <w:szCs w:val="21"/>
              </w:rPr>
              <w:t>）</w:t>
            </w:r>
          </w:p>
        </w:tc>
        <w:tc>
          <w:tcPr>
            <w:tcW w:w="947" w:type="pct"/>
            <w:tcBorders>
              <w:tl2br w:val="nil"/>
              <w:tr2bl w:val="nil"/>
            </w:tcBorders>
            <w:vAlign w:val="center"/>
          </w:tcPr>
          <w:p w14:paraId="3BE571B5" w14:textId="77777777" w:rsidR="00D240C0" w:rsidRPr="0032656C" w:rsidRDefault="00B22695">
            <w:pPr>
              <w:spacing w:line="240" w:lineRule="auto"/>
              <w:ind w:firstLineChars="0" w:firstLine="0"/>
              <w:jc w:val="center"/>
              <w:rPr>
                <w:sz w:val="21"/>
                <w:szCs w:val="21"/>
              </w:rPr>
            </w:pPr>
            <w:r w:rsidRPr="0032656C">
              <w:rPr>
                <w:rFonts w:hint="eastAsia"/>
                <w:snapToGrid w:val="0"/>
                <w:sz w:val="21"/>
                <w:szCs w:val="21"/>
              </w:rPr>
              <w:t>低噪声设备，隔声、基础减振，污水处理站地埋式建设，加强管理，禁止鸣笛</w:t>
            </w:r>
          </w:p>
        </w:tc>
        <w:tc>
          <w:tcPr>
            <w:tcW w:w="1254" w:type="pct"/>
            <w:tcBorders>
              <w:tl2br w:val="nil"/>
              <w:tr2bl w:val="nil"/>
            </w:tcBorders>
            <w:vAlign w:val="center"/>
          </w:tcPr>
          <w:p w14:paraId="6C480F6F" w14:textId="77777777" w:rsidR="00D240C0" w:rsidRPr="0032656C" w:rsidRDefault="00B22695">
            <w:pPr>
              <w:spacing w:line="240" w:lineRule="auto"/>
              <w:ind w:firstLineChars="0" w:firstLine="0"/>
              <w:jc w:val="center"/>
              <w:rPr>
                <w:sz w:val="21"/>
                <w:szCs w:val="21"/>
              </w:rPr>
            </w:pPr>
            <w:r w:rsidRPr="0032656C">
              <w:rPr>
                <w:rFonts w:hint="eastAsia"/>
                <w:snapToGrid w:val="0"/>
                <w:sz w:val="21"/>
                <w:szCs w:val="21"/>
              </w:rPr>
              <w:t>5</w:t>
            </w:r>
            <w:r w:rsidRPr="0032656C">
              <w:rPr>
                <w:snapToGrid w:val="0"/>
                <w:sz w:val="21"/>
                <w:szCs w:val="21"/>
              </w:rPr>
              <w:t>0</w:t>
            </w:r>
            <w:r w:rsidRPr="0032656C">
              <w:rPr>
                <w:snapToGrid w:val="0"/>
                <w:sz w:val="21"/>
                <w:szCs w:val="21"/>
              </w:rPr>
              <w:t>～</w:t>
            </w:r>
            <w:r w:rsidRPr="0032656C">
              <w:rPr>
                <w:rFonts w:hint="eastAsia"/>
                <w:snapToGrid w:val="0"/>
                <w:sz w:val="21"/>
                <w:szCs w:val="21"/>
              </w:rPr>
              <w:t>85</w:t>
            </w:r>
            <w:r w:rsidRPr="0032656C">
              <w:rPr>
                <w:snapToGrid w:val="0"/>
                <w:sz w:val="21"/>
                <w:szCs w:val="21"/>
              </w:rPr>
              <w:t>dB</w:t>
            </w:r>
            <w:r w:rsidRPr="0032656C">
              <w:rPr>
                <w:snapToGrid w:val="0"/>
                <w:sz w:val="21"/>
                <w:szCs w:val="21"/>
              </w:rPr>
              <w:t>（</w:t>
            </w:r>
            <w:r w:rsidRPr="0032656C">
              <w:rPr>
                <w:snapToGrid w:val="0"/>
                <w:sz w:val="21"/>
                <w:szCs w:val="21"/>
              </w:rPr>
              <w:t>A</w:t>
            </w:r>
            <w:r w:rsidRPr="0032656C">
              <w:rPr>
                <w:snapToGrid w:val="0"/>
                <w:sz w:val="21"/>
                <w:szCs w:val="21"/>
              </w:rPr>
              <w:t>）</w:t>
            </w:r>
          </w:p>
        </w:tc>
      </w:tr>
      <w:tr w:rsidR="0032656C" w:rsidRPr="0032656C" w14:paraId="331B54E0" w14:textId="77777777">
        <w:trPr>
          <w:trHeight w:val="397"/>
          <w:jc w:val="center"/>
        </w:trPr>
        <w:tc>
          <w:tcPr>
            <w:tcW w:w="255" w:type="pct"/>
            <w:vMerge w:val="restart"/>
            <w:tcBorders>
              <w:tl2br w:val="nil"/>
              <w:tr2bl w:val="nil"/>
            </w:tcBorders>
            <w:vAlign w:val="center"/>
          </w:tcPr>
          <w:p w14:paraId="3F1CC151" w14:textId="77777777" w:rsidR="00D240C0" w:rsidRPr="0032656C" w:rsidRDefault="00B22695">
            <w:pPr>
              <w:spacing w:line="240" w:lineRule="auto"/>
              <w:ind w:firstLineChars="0" w:firstLine="0"/>
              <w:jc w:val="center"/>
              <w:rPr>
                <w:snapToGrid w:val="0"/>
                <w:sz w:val="21"/>
                <w:szCs w:val="21"/>
              </w:rPr>
            </w:pPr>
            <w:r w:rsidRPr="0032656C">
              <w:rPr>
                <w:snapToGrid w:val="0"/>
                <w:sz w:val="21"/>
                <w:szCs w:val="21"/>
              </w:rPr>
              <w:t>固体废弃物</w:t>
            </w:r>
          </w:p>
        </w:tc>
        <w:tc>
          <w:tcPr>
            <w:tcW w:w="1288" w:type="pct"/>
            <w:gridSpan w:val="3"/>
            <w:tcBorders>
              <w:tl2br w:val="nil"/>
              <w:tr2bl w:val="nil"/>
            </w:tcBorders>
            <w:vAlign w:val="center"/>
          </w:tcPr>
          <w:p w14:paraId="4D31147F" w14:textId="77777777" w:rsidR="00D240C0" w:rsidRPr="0032656C" w:rsidRDefault="00B22695">
            <w:pPr>
              <w:spacing w:line="240" w:lineRule="auto"/>
              <w:ind w:firstLineChars="0" w:firstLine="0"/>
              <w:jc w:val="center"/>
              <w:rPr>
                <w:snapToGrid w:val="0"/>
                <w:sz w:val="21"/>
                <w:szCs w:val="21"/>
              </w:rPr>
            </w:pPr>
            <w:r w:rsidRPr="0032656C">
              <w:rPr>
                <w:rFonts w:hint="eastAsia"/>
                <w:kern w:val="2"/>
                <w:sz w:val="21"/>
                <w:szCs w:val="21"/>
              </w:rPr>
              <w:t>医疗废物</w:t>
            </w:r>
          </w:p>
        </w:tc>
        <w:tc>
          <w:tcPr>
            <w:tcW w:w="1256" w:type="pct"/>
            <w:tcBorders>
              <w:tl2br w:val="nil"/>
              <w:tr2bl w:val="nil"/>
            </w:tcBorders>
            <w:vAlign w:val="center"/>
          </w:tcPr>
          <w:p w14:paraId="6EEC1E55" w14:textId="77777777" w:rsidR="00D240C0" w:rsidRPr="0032656C" w:rsidRDefault="00B22695">
            <w:pPr>
              <w:spacing w:line="240" w:lineRule="auto"/>
              <w:ind w:firstLineChars="0" w:firstLine="0"/>
              <w:jc w:val="center"/>
              <w:rPr>
                <w:snapToGrid w:val="0"/>
                <w:sz w:val="21"/>
                <w:szCs w:val="21"/>
              </w:rPr>
            </w:pPr>
            <w:r w:rsidRPr="0032656C">
              <w:rPr>
                <w:rFonts w:hint="eastAsia"/>
                <w:snapToGrid w:val="0"/>
                <w:sz w:val="21"/>
                <w:szCs w:val="21"/>
              </w:rPr>
              <w:t>189.88t/a</w:t>
            </w:r>
          </w:p>
        </w:tc>
        <w:tc>
          <w:tcPr>
            <w:tcW w:w="947" w:type="pct"/>
            <w:tcBorders>
              <w:tl2br w:val="nil"/>
              <w:tr2bl w:val="nil"/>
            </w:tcBorders>
            <w:vAlign w:val="center"/>
          </w:tcPr>
          <w:p w14:paraId="735486AE"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设置专门的收集桶，经收集后暂存于项目区西北侧的医疗废物暂存间中，由昌吉市城市生活垃圾综合处理有限公司负责处理。</w:t>
            </w:r>
          </w:p>
        </w:tc>
        <w:tc>
          <w:tcPr>
            <w:tcW w:w="1254" w:type="pct"/>
            <w:tcBorders>
              <w:tl2br w:val="nil"/>
              <w:tr2bl w:val="nil"/>
            </w:tcBorders>
            <w:tcMar>
              <w:left w:w="0" w:type="dxa"/>
              <w:right w:w="0" w:type="dxa"/>
            </w:tcMar>
            <w:vAlign w:val="center"/>
          </w:tcPr>
          <w:p w14:paraId="0CBFBF52" w14:textId="77777777" w:rsidR="00D240C0" w:rsidRPr="0032656C" w:rsidRDefault="00B22695">
            <w:pPr>
              <w:spacing w:line="240" w:lineRule="auto"/>
              <w:ind w:firstLineChars="0" w:firstLine="0"/>
              <w:jc w:val="center"/>
              <w:rPr>
                <w:snapToGrid w:val="0"/>
                <w:sz w:val="21"/>
                <w:szCs w:val="21"/>
              </w:rPr>
            </w:pPr>
            <w:r w:rsidRPr="0032656C">
              <w:rPr>
                <w:rFonts w:hint="eastAsia"/>
                <w:snapToGrid w:val="0"/>
                <w:sz w:val="21"/>
                <w:szCs w:val="21"/>
              </w:rPr>
              <w:t>189.88t/a</w:t>
            </w:r>
          </w:p>
        </w:tc>
      </w:tr>
      <w:tr w:rsidR="0032656C" w:rsidRPr="0032656C" w14:paraId="06B89790" w14:textId="77777777">
        <w:trPr>
          <w:trHeight w:val="397"/>
          <w:jc w:val="center"/>
        </w:trPr>
        <w:tc>
          <w:tcPr>
            <w:tcW w:w="255" w:type="pct"/>
            <w:vMerge/>
            <w:tcBorders>
              <w:tl2br w:val="nil"/>
              <w:tr2bl w:val="nil"/>
            </w:tcBorders>
            <w:vAlign w:val="center"/>
          </w:tcPr>
          <w:p w14:paraId="3A93F608" w14:textId="77777777" w:rsidR="00D240C0" w:rsidRPr="0032656C" w:rsidRDefault="00D240C0">
            <w:pPr>
              <w:spacing w:line="240" w:lineRule="auto"/>
              <w:ind w:firstLineChars="0" w:firstLine="0"/>
              <w:jc w:val="center"/>
              <w:rPr>
                <w:snapToGrid w:val="0"/>
                <w:sz w:val="21"/>
                <w:szCs w:val="21"/>
              </w:rPr>
            </w:pPr>
          </w:p>
        </w:tc>
        <w:tc>
          <w:tcPr>
            <w:tcW w:w="1288" w:type="pct"/>
            <w:gridSpan w:val="3"/>
            <w:tcBorders>
              <w:tl2br w:val="nil"/>
              <w:tr2bl w:val="nil"/>
            </w:tcBorders>
            <w:vAlign w:val="center"/>
          </w:tcPr>
          <w:p w14:paraId="595276E2" w14:textId="77777777" w:rsidR="00D240C0" w:rsidRPr="0032656C" w:rsidRDefault="00B22695">
            <w:pPr>
              <w:spacing w:line="240" w:lineRule="auto"/>
              <w:ind w:firstLineChars="0" w:firstLine="0"/>
              <w:jc w:val="center"/>
              <w:rPr>
                <w:snapToGrid w:val="0"/>
                <w:sz w:val="21"/>
                <w:szCs w:val="21"/>
              </w:rPr>
            </w:pPr>
            <w:r w:rsidRPr="0032656C">
              <w:rPr>
                <w:snapToGrid w:val="0"/>
                <w:sz w:val="21"/>
                <w:szCs w:val="21"/>
              </w:rPr>
              <w:t>污泥</w:t>
            </w:r>
            <w:r w:rsidRPr="0032656C">
              <w:rPr>
                <w:rFonts w:hint="eastAsia"/>
                <w:snapToGrid w:val="0"/>
                <w:sz w:val="21"/>
                <w:szCs w:val="21"/>
              </w:rPr>
              <w:t>（含栅渣）</w:t>
            </w:r>
          </w:p>
        </w:tc>
        <w:tc>
          <w:tcPr>
            <w:tcW w:w="1256" w:type="pct"/>
            <w:tcBorders>
              <w:tl2br w:val="nil"/>
              <w:tr2bl w:val="nil"/>
            </w:tcBorders>
            <w:vAlign w:val="center"/>
          </w:tcPr>
          <w:p w14:paraId="4BA79E1B" w14:textId="77777777" w:rsidR="00D240C0" w:rsidRPr="0032656C" w:rsidRDefault="00B22695">
            <w:pPr>
              <w:spacing w:line="240" w:lineRule="auto"/>
              <w:ind w:firstLineChars="0" w:firstLine="0"/>
              <w:jc w:val="center"/>
              <w:rPr>
                <w:snapToGrid w:val="0"/>
                <w:sz w:val="21"/>
                <w:szCs w:val="21"/>
              </w:rPr>
            </w:pPr>
            <w:r w:rsidRPr="0032656C">
              <w:rPr>
                <w:rFonts w:hint="eastAsia"/>
                <w:sz w:val="21"/>
                <w:szCs w:val="21"/>
              </w:rPr>
              <w:t>120</w:t>
            </w:r>
            <w:r w:rsidRPr="0032656C">
              <w:rPr>
                <w:rFonts w:hint="eastAsia"/>
                <w:snapToGrid w:val="0"/>
                <w:sz w:val="21"/>
                <w:szCs w:val="21"/>
              </w:rPr>
              <w:t>t/a</w:t>
            </w:r>
          </w:p>
        </w:tc>
        <w:tc>
          <w:tcPr>
            <w:tcW w:w="947" w:type="pct"/>
            <w:tcBorders>
              <w:tl2br w:val="nil"/>
              <w:tr2bl w:val="nil"/>
            </w:tcBorders>
            <w:vAlign w:val="center"/>
          </w:tcPr>
          <w:p w14:paraId="7869621F"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由新疆贝肯新能源环保有限公司负责处理</w:t>
            </w:r>
          </w:p>
        </w:tc>
        <w:tc>
          <w:tcPr>
            <w:tcW w:w="1254" w:type="pct"/>
            <w:tcBorders>
              <w:tl2br w:val="nil"/>
              <w:tr2bl w:val="nil"/>
            </w:tcBorders>
            <w:tcMar>
              <w:left w:w="0" w:type="dxa"/>
              <w:right w:w="0" w:type="dxa"/>
            </w:tcMar>
            <w:vAlign w:val="center"/>
          </w:tcPr>
          <w:p w14:paraId="7DE64A2D" w14:textId="77777777" w:rsidR="00D240C0" w:rsidRPr="0032656C" w:rsidRDefault="00B22695">
            <w:pPr>
              <w:spacing w:line="240" w:lineRule="auto"/>
              <w:ind w:firstLineChars="0" w:firstLine="0"/>
              <w:jc w:val="center"/>
              <w:rPr>
                <w:snapToGrid w:val="0"/>
                <w:sz w:val="21"/>
                <w:szCs w:val="21"/>
              </w:rPr>
            </w:pPr>
            <w:r w:rsidRPr="0032656C">
              <w:rPr>
                <w:rFonts w:hint="eastAsia"/>
                <w:sz w:val="21"/>
                <w:szCs w:val="21"/>
              </w:rPr>
              <w:t>120</w:t>
            </w:r>
            <w:r w:rsidRPr="0032656C">
              <w:rPr>
                <w:rFonts w:hint="eastAsia"/>
                <w:snapToGrid w:val="0"/>
                <w:sz w:val="21"/>
                <w:szCs w:val="21"/>
              </w:rPr>
              <w:t>t/a</w:t>
            </w:r>
          </w:p>
        </w:tc>
      </w:tr>
      <w:tr w:rsidR="0032656C" w:rsidRPr="0032656C" w14:paraId="38D316CB" w14:textId="77777777">
        <w:trPr>
          <w:trHeight w:val="397"/>
          <w:jc w:val="center"/>
        </w:trPr>
        <w:tc>
          <w:tcPr>
            <w:tcW w:w="255" w:type="pct"/>
            <w:vMerge/>
            <w:tcBorders>
              <w:tl2br w:val="nil"/>
              <w:tr2bl w:val="nil"/>
            </w:tcBorders>
            <w:vAlign w:val="center"/>
          </w:tcPr>
          <w:p w14:paraId="729B227C" w14:textId="77777777" w:rsidR="00D240C0" w:rsidRPr="0032656C" w:rsidRDefault="00D240C0">
            <w:pPr>
              <w:spacing w:line="240" w:lineRule="auto"/>
              <w:ind w:firstLineChars="0" w:firstLine="0"/>
              <w:jc w:val="center"/>
              <w:rPr>
                <w:snapToGrid w:val="0"/>
                <w:sz w:val="21"/>
                <w:szCs w:val="21"/>
              </w:rPr>
            </w:pPr>
          </w:p>
        </w:tc>
        <w:tc>
          <w:tcPr>
            <w:tcW w:w="1288" w:type="pct"/>
            <w:gridSpan w:val="3"/>
            <w:tcBorders>
              <w:tl2br w:val="nil"/>
              <w:tr2bl w:val="nil"/>
            </w:tcBorders>
            <w:vAlign w:val="center"/>
          </w:tcPr>
          <w:p w14:paraId="4486F192" w14:textId="77777777" w:rsidR="00D240C0" w:rsidRPr="0032656C" w:rsidRDefault="00B22695">
            <w:pPr>
              <w:spacing w:line="240" w:lineRule="auto"/>
              <w:ind w:firstLineChars="0" w:firstLine="0"/>
              <w:jc w:val="center"/>
              <w:rPr>
                <w:snapToGrid w:val="0"/>
                <w:sz w:val="21"/>
                <w:szCs w:val="21"/>
              </w:rPr>
            </w:pPr>
            <w:r w:rsidRPr="0032656C">
              <w:rPr>
                <w:rFonts w:hint="eastAsia"/>
                <w:snapToGrid w:val="0"/>
                <w:sz w:val="21"/>
                <w:szCs w:val="21"/>
              </w:rPr>
              <w:t>二甲苯废液</w:t>
            </w:r>
          </w:p>
        </w:tc>
        <w:tc>
          <w:tcPr>
            <w:tcW w:w="1256" w:type="pct"/>
            <w:tcBorders>
              <w:tl2br w:val="nil"/>
              <w:tr2bl w:val="nil"/>
            </w:tcBorders>
            <w:vAlign w:val="center"/>
          </w:tcPr>
          <w:p w14:paraId="07EE5811" w14:textId="77777777" w:rsidR="00D240C0" w:rsidRPr="0032656C" w:rsidRDefault="00B22695">
            <w:pPr>
              <w:spacing w:line="240" w:lineRule="auto"/>
              <w:ind w:firstLineChars="0" w:firstLine="0"/>
              <w:jc w:val="center"/>
              <w:rPr>
                <w:snapToGrid w:val="0"/>
                <w:sz w:val="21"/>
                <w:szCs w:val="21"/>
              </w:rPr>
            </w:pPr>
            <w:r w:rsidRPr="0032656C">
              <w:rPr>
                <w:rFonts w:hint="eastAsia"/>
                <w:snapToGrid w:val="0"/>
                <w:sz w:val="21"/>
                <w:szCs w:val="21"/>
              </w:rPr>
              <w:t>0.2t/a</w:t>
            </w:r>
          </w:p>
        </w:tc>
        <w:tc>
          <w:tcPr>
            <w:tcW w:w="947" w:type="pct"/>
            <w:tcBorders>
              <w:tl2br w:val="nil"/>
              <w:tr2bl w:val="nil"/>
            </w:tcBorders>
            <w:vAlign w:val="center"/>
          </w:tcPr>
          <w:p w14:paraId="5DB53879"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由新疆贝肯新能源环保有限公司负责处理</w:t>
            </w:r>
          </w:p>
        </w:tc>
        <w:tc>
          <w:tcPr>
            <w:tcW w:w="1254" w:type="pct"/>
            <w:tcBorders>
              <w:tl2br w:val="nil"/>
              <w:tr2bl w:val="nil"/>
            </w:tcBorders>
            <w:tcMar>
              <w:left w:w="0" w:type="dxa"/>
              <w:right w:w="0" w:type="dxa"/>
            </w:tcMar>
            <w:vAlign w:val="center"/>
          </w:tcPr>
          <w:p w14:paraId="0C4471EC" w14:textId="77777777" w:rsidR="00D240C0" w:rsidRPr="0032656C" w:rsidRDefault="00B22695">
            <w:pPr>
              <w:spacing w:line="240" w:lineRule="auto"/>
              <w:ind w:firstLineChars="0" w:firstLine="0"/>
              <w:jc w:val="center"/>
              <w:rPr>
                <w:snapToGrid w:val="0"/>
                <w:sz w:val="21"/>
                <w:szCs w:val="21"/>
              </w:rPr>
            </w:pPr>
            <w:r w:rsidRPr="0032656C">
              <w:rPr>
                <w:rFonts w:hint="eastAsia"/>
                <w:snapToGrid w:val="0"/>
                <w:sz w:val="21"/>
                <w:szCs w:val="21"/>
              </w:rPr>
              <w:t>0.2t/a</w:t>
            </w:r>
          </w:p>
        </w:tc>
      </w:tr>
      <w:tr w:rsidR="0032656C" w:rsidRPr="0032656C" w14:paraId="62048C3A" w14:textId="77777777">
        <w:trPr>
          <w:trHeight w:val="397"/>
          <w:jc w:val="center"/>
        </w:trPr>
        <w:tc>
          <w:tcPr>
            <w:tcW w:w="255" w:type="pct"/>
            <w:vMerge/>
            <w:tcBorders>
              <w:tl2br w:val="nil"/>
              <w:tr2bl w:val="nil"/>
            </w:tcBorders>
            <w:vAlign w:val="center"/>
          </w:tcPr>
          <w:p w14:paraId="151E3C18" w14:textId="77777777" w:rsidR="00D240C0" w:rsidRPr="0032656C" w:rsidRDefault="00D240C0">
            <w:pPr>
              <w:spacing w:line="240" w:lineRule="auto"/>
              <w:ind w:firstLineChars="0" w:firstLine="0"/>
              <w:jc w:val="center"/>
              <w:rPr>
                <w:snapToGrid w:val="0"/>
                <w:sz w:val="21"/>
                <w:szCs w:val="21"/>
              </w:rPr>
            </w:pPr>
          </w:p>
        </w:tc>
        <w:tc>
          <w:tcPr>
            <w:tcW w:w="1288" w:type="pct"/>
            <w:gridSpan w:val="3"/>
            <w:tcBorders>
              <w:tl2br w:val="nil"/>
              <w:tr2bl w:val="nil"/>
            </w:tcBorders>
            <w:vAlign w:val="center"/>
          </w:tcPr>
          <w:p w14:paraId="43F43019" w14:textId="77777777" w:rsidR="00D240C0" w:rsidRPr="0032656C" w:rsidRDefault="00B22695">
            <w:pPr>
              <w:spacing w:line="240" w:lineRule="auto"/>
              <w:ind w:firstLineChars="0" w:firstLine="0"/>
              <w:jc w:val="center"/>
              <w:rPr>
                <w:snapToGrid w:val="0"/>
                <w:sz w:val="21"/>
                <w:szCs w:val="21"/>
              </w:rPr>
            </w:pPr>
            <w:r w:rsidRPr="0032656C">
              <w:rPr>
                <w:rFonts w:hint="eastAsia"/>
                <w:snapToGrid w:val="0"/>
                <w:sz w:val="21"/>
                <w:szCs w:val="21"/>
              </w:rPr>
              <w:t>废活性炭</w:t>
            </w:r>
          </w:p>
        </w:tc>
        <w:tc>
          <w:tcPr>
            <w:tcW w:w="1256" w:type="pct"/>
            <w:tcBorders>
              <w:tl2br w:val="nil"/>
              <w:tr2bl w:val="nil"/>
            </w:tcBorders>
            <w:vAlign w:val="center"/>
          </w:tcPr>
          <w:p w14:paraId="09E5FE96" w14:textId="77777777" w:rsidR="00D240C0" w:rsidRPr="0032656C" w:rsidRDefault="00B22695">
            <w:pPr>
              <w:spacing w:line="240" w:lineRule="auto"/>
              <w:ind w:firstLineChars="0" w:firstLine="0"/>
              <w:jc w:val="center"/>
              <w:rPr>
                <w:snapToGrid w:val="0"/>
                <w:sz w:val="21"/>
                <w:szCs w:val="21"/>
              </w:rPr>
            </w:pPr>
            <w:r w:rsidRPr="0032656C">
              <w:rPr>
                <w:rFonts w:hint="eastAsia"/>
                <w:snapToGrid w:val="0"/>
                <w:sz w:val="21"/>
                <w:szCs w:val="21"/>
              </w:rPr>
              <w:t>0.4t/a</w:t>
            </w:r>
          </w:p>
        </w:tc>
        <w:tc>
          <w:tcPr>
            <w:tcW w:w="947" w:type="pct"/>
            <w:vMerge w:val="restart"/>
            <w:tcBorders>
              <w:tl2br w:val="nil"/>
              <w:tr2bl w:val="nil"/>
            </w:tcBorders>
            <w:vAlign w:val="center"/>
          </w:tcPr>
          <w:p w14:paraId="57646941"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收集后暂存于危废暂存间，定期交由有资质的单位处置</w:t>
            </w:r>
          </w:p>
        </w:tc>
        <w:tc>
          <w:tcPr>
            <w:tcW w:w="1254" w:type="pct"/>
            <w:tcBorders>
              <w:tl2br w:val="nil"/>
              <w:tr2bl w:val="nil"/>
            </w:tcBorders>
            <w:tcMar>
              <w:left w:w="0" w:type="dxa"/>
              <w:right w:w="0" w:type="dxa"/>
            </w:tcMar>
            <w:vAlign w:val="center"/>
          </w:tcPr>
          <w:p w14:paraId="4226B542" w14:textId="77777777" w:rsidR="00D240C0" w:rsidRPr="0032656C" w:rsidRDefault="00B22695">
            <w:pPr>
              <w:spacing w:line="240" w:lineRule="auto"/>
              <w:ind w:firstLineChars="0" w:firstLine="0"/>
              <w:jc w:val="center"/>
              <w:rPr>
                <w:snapToGrid w:val="0"/>
                <w:sz w:val="21"/>
                <w:szCs w:val="21"/>
              </w:rPr>
            </w:pPr>
            <w:r w:rsidRPr="0032656C">
              <w:rPr>
                <w:rFonts w:hint="eastAsia"/>
                <w:snapToGrid w:val="0"/>
                <w:sz w:val="21"/>
                <w:szCs w:val="21"/>
              </w:rPr>
              <w:t>0.4t/a</w:t>
            </w:r>
          </w:p>
        </w:tc>
      </w:tr>
      <w:tr w:rsidR="0032656C" w:rsidRPr="0032656C" w14:paraId="51AB0058" w14:textId="77777777">
        <w:trPr>
          <w:trHeight w:val="397"/>
          <w:jc w:val="center"/>
        </w:trPr>
        <w:tc>
          <w:tcPr>
            <w:tcW w:w="255" w:type="pct"/>
            <w:vMerge/>
            <w:tcBorders>
              <w:tl2br w:val="nil"/>
              <w:tr2bl w:val="nil"/>
            </w:tcBorders>
            <w:vAlign w:val="center"/>
          </w:tcPr>
          <w:p w14:paraId="63847272" w14:textId="77777777" w:rsidR="00D240C0" w:rsidRPr="0032656C" w:rsidRDefault="00D240C0">
            <w:pPr>
              <w:spacing w:line="240" w:lineRule="auto"/>
              <w:ind w:firstLineChars="0" w:firstLine="0"/>
              <w:jc w:val="center"/>
              <w:rPr>
                <w:snapToGrid w:val="0"/>
                <w:sz w:val="21"/>
                <w:szCs w:val="21"/>
              </w:rPr>
            </w:pPr>
          </w:p>
        </w:tc>
        <w:tc>
          <w:tcPr>
            <w:tcW w:w="1288" w:type="pct"/>
            <w:gridSpan w:val="3"/>
            <w:tcBorders>
              <w:tl2br w:val="nil"/>
              <w:tr2bl w:val="nil"/>
            </w:tcBorders>
            <w:vAlign w:val="center"/>
          </w:tcPr>
          <w:p w14:paraId="6B277666" w14:textId="77777777" w:rsidR="00D240C0" w:rsidRPr="0032656C" w:rsidRDefault="00B22695">
            <w:pPr>
              <w:spacing w:line="240" w:lineRule="auto"/>
              <w:ind w:firstLineChars="0" w:firstLine="0"/>
              <w:jc w:val="center"/>
              <w:rPr>
                <w:snapToGrid w:val="0"/>
                <w:sz w:val="21"/>
                <w:szCs w:val="21"/>
              </w:rPr>
            </w:pPr>
            <w:r w:rsidRPr="0032656C">
              <w:rPr>
                <w:rFonts w:hint="eastAsia"/>
                <w:snapToGrid w:val="0"/>
                <w:sz w:val="21"/>
                <w:szCs w:val="21"/>
              </w:rPr>
              <w:t>废灯管</w:t>
            </w:r>
          </w:p>
        </w:tc>
        <w:tc>
          <w:tcPr>
            <w:tcW w:w="1256" w:type="pct"/>
            <w:tcBorders>
              <w:tl2br w:val="nil"/>
              <w:tr2bl w:val="nil"/>
            </w:tcBorders>
            <w:vAlign w:val="center"/>
          </w:tcPr>
          <w:p w14:paraId="63F611FA" w14:textId="77777777" w:rsidR="00D240C0" w:rsidRPr="0032656C" w:rsidRDefault="00B22695">
            <w:pPr>
              <w:spacing w:line="240" w:lineRule="auto"/>
              <w:ind w:firstLineChars="0" w:firstLine="0"/>
              <w:jc w:val="center"/>
              <w:rPr>
                <w:snapToGrid w:val="0"/>
                <w:sz w:val="21"/>
                <w:szCs w:val="21"/>
              </w:rPr>
            </w:pPr>
            <w:r w:rsidRPr="0032656C">
              <w:rPr>
                <w:rFonts w:hint="eastAsia"/>
                <w:snapToGrid w:val="0"/>
                <w:sz w:val="21"/>
                <w:szCs w:val="21"/>
              </w:rPr>
              <w:t>0.1t/a</w:t>
            </w:r>
          </w:p>
        </w:tc>
        <w:tc>
          <w:tcPr>
            <w:tcW w:w="947" w:type="pct"/>
            <w:vMerge/>
            <w:tcBorders>
              <w:tl2br w:val="nil"/>
              <w:tr2bl w:val="nil"/>
            </w:tcBorders>
            <w:vAlign w:val="center"/>
          </w:tcPr>
          <w:p w14:paraId="721C8573" w14:textId="77777777" w:rsidR="00D240C0" w:rsidRPr="0032656C" w:rsidRDefault="00D240C0">
            <w:pPr>
              <w:spacing w:line="240" w:lineRule="auto"/>
              <w:ind w:firstLineChars="0" w:firstLine="0"/>
              <w:jc w:val="center"/>
              <w:rPr>
                <w:kern w:val="2"/>
                <w:sz w:val="21"/>
                <w:szCs w:val="21"/>
              </w:rPr>
            </w:pPr>
          </w:p>
        </w:tc>
        <w:tc>
          <w:tcPr>
            <w:tcW w:w="1254" w:type="pct"/>
            <w:tcBorders>
              <w:tl2br w:val="nil"/>
              <w:tr2bl w:val="nil"/>
            </w:tcBorders>
            <w:tcMar>
              <w:left w:w="0" w:type="dxa"/>
              <w:right w:w="0" w:type="dxa"/>
            </w:tcMar>
            <w:vAlign w:val="center"/>
          </w:tcPr>
          <w:p w14:paraId="4B38809E" w14:textId="77777777" w:rsidR="00D240C0" w:rsidRPr="0032656C" w:rsidRDefault="00B22695">
            <w:pPr>
              <w:spacing w:line="240" w:lineRule="auto"/>
              <w:ind w:firstLineChars="0" w:firstLine="0"/>
              <w:jc w:val="center"/>
              <w:rPr>
                <w:sz w:val="21"/>
                <w:szCs w:val="21"/>
              </w:rPr>
            </w:pPr>
            <w:r w:rsidRPr="0032656C">
              <w:rPr>
                <w:rFonts w:hint="eastAsia"/>
                <w:snapToGrid w:val="0"/>
                <w:sz w:val="21"/>
                <w:szCs w:val="21"/>
              </w:rPr>
              <w:t>0.1t/a</w:t>
            </w:r>
          </w:p>
        </w:tc>
      </w:tr>
      <w:tr w:rsidR="0032656C" w:rsidRPr="0032656C" w14:paraId="3EA43F25" w14:textId="77777777">
        <w:trPr>
          <w:trHeight w:val="397"/>
          <w:jc w:val="center"/>
        </w:trPr>
        <w:tc>
          <w:tcPr>
            <w:tcW w:w="255" w:type="pct"/>
            <w:vMerge/>
            <w:tcBorders>
              <w:tl2br w:val="nil"/>
              <w:tr2bl w:val="nil"/>
            </w:tcBorders>
            <w:vAlign w:val="center"/>
          </w:tcPr>
          <w:p w14:paraId="28390CBB" w14:textId="77777777" w:rsidR="00D240C0" w:rsidRPr="0032656C" w:rsidRDefault="00D240C0">
            <w:pPr>
              <w:spacing w:line="240" w:lineRule="auto"/>
              <w:ind w:firstLineChars="0" w:firstLine="0"/>
              <w:jc w:val="center"/>
              <w:rPr>
                <w:snapToGrid w:val="0"/>
                <w:sz w:val="21"/>
                <w:szCs w:val="21"/>
              </w:rPr>
            </w:pPr>
          </w:p>
        </w:tc>
        <w:tc>
          <w:tcPr>
            <w:tcW w:w="1288" w:type="pct"/>
            <w:gridSpan w:val="3"/>
            <w:tcBorders>
              <w:tl2br w:val="nil"/>
              <w:tr2bl w:val="nil"/>
            </w:tcBorders>
            <w:vAlign w:val="center"/>
          </w:tcPr>
          <w:p w14:paraId="2FAA36D4" w14:textId="77777777" w:rsidR="00D240C0" w:rsidRPr="0032656C" w:rsidRDefault="00B22695">
            <w:pPr>
              <w:spacing w:line="240" w:lineRule="auto"/>
              <w:ind w:firstLineChars="0" w:firstLine="0"/>
              <w:jc w:val="center"/>
              <w:rPr>
                <w:snapToGrid w:val="0"/>
                <w:sz w:val="21"/>
                <w:szCs w:val="21"/>
              </w:rPr>
            </w:pPr>
            <w:r w:rsidRPr="0032656C">
              <w:rPr>
                <w:kern w:val="2"/>
                <w:sz w:val="21"/>
                <w:szCs w:val="21"/>
              </w:rPr>
              <w:t>生活垃圾</w:t>
            </w:r>
          </w:p>
        </w:tc>
        <w:tc>
          <w:tcPr>
            <w:tcW w:w="1256" w:type="pct"/>
            <w:tcBorders>
              <w:tl2br w:val="nil"/>
              <w:tr2bl w:val="nil"/>
            </w:tcBorders>
            <w:vAlign w:val="center"/>
          </w:tcPr>
          <w:p w14:paraId="30063523" w14:textId="77777777" w:rsidR="00D240C0" w:rsidRPr="0032656C" w:rsidRDefault="00B22695">
            <w:pPr>
              <w:spacing w:line="240" w:lineRule="auto"/>
              <w:ind w:firstLineChars="0" w:firstLine="0"/>
              <w:jc w:val="center"/>
              <w:rPr>
                <w:snapToGrid w:val="0"/>
                <w:sz w:val="21"/>
                <w:szCs w:val="21"/>
              </w:rPr>
            </w:pPr>
            <w:r w:rsidRPr="0032656C">
              <w:rPr>
                <w:rFonts w:hint="eastAsia"/>
                <w:snapToGrid w:val="0"/>
                <w:sz w:val="21"/>
                <w:szCs w:val="21"/>
              </w:rPr>
              <w:t>469.5t/a</w:t>
            </w:r>
          </w:p>
        </w:tc>
        <w:tc>
          <w:tcPr>
            <w:tcW w:w="947" w:type="pct"/>
            <w:tcBorders>
              <w:tl2br w:val="nil"/>
              <w:tr2bl w:val="nil"/>
            </w:tcBorders>
            <w:vAlign w:val="center"/>
          </w:tcPr>
          <w:p w14:paraId="79315C8C"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由昌吉市市容环境卫生管理中心负责清运、处理</w:t>
            </w:r>
          </w:p>
        </w:tc>
        <w:tc>
          <w:tcPr>
            <w:tcW w:w="1254" w:type="pct"/>
            <w:tcBorders>
              <w:tl2br w:val="nil"/>
              <w:tr2bl w:val="nil"/>
            </w:tcBorders>
            <w:tcMar>
              <w:left w:w="0" w:type="dxa"/>
              <w:right w:w="0" w:type="dxa"/>
            </w:tcMar>
            <w:vAlign w:val="center"/>
          </w:tcPr>
          <w:p w14:paraId="75B86915" w14:textId="77777777" w:rsidR="00D240C0" w:rsidRPr="0032656C" w:rsidRDefault="00B22695">
            <w:pPr>
              <w:spacing w:line="240" w:lineRule="auto"/>
              <w:ind w:firstLineChars="0" w:firstLine="0"/>
              <w:jc w:val="center"/>
              <w:rPr>
                <w:sz w:val="21"/>
                <w:szCs w:val="21"/>
              </w:rPr>
            </w:pPr>
            <w:r w:rsidRPr="0032656C">
              <w:rPr>
                <w:rFonts w:hint="eastAsia"/>
                <w:snapToGrid w:val="0"/>
                <w:sz w:val="21"/>
                <w:szCs w:val="21"/>
              </w:rPr>
              <w:t>469.5t/a</w:t>
            </w:r>
          </w:p>
        </w:tc>
      </w:tr>
      <w:tr w:rsidR="00D240C0" w:rsidRPr="0032656C" w14:paraId="2B1591DC" w14:textId="77777777">
        <w:trPr>
          <w:trHeight w:val="397"/>
          <w:jc w:val="center"/>
        </w:trPr>
        <w:tc>
          <w:tcPr>
            <w:tcW w:w="255" w:type="pct"/>
            <w:vMerge/>
            <w:tcBorders>
              <w:tl2br w:val="nil"/>
              <w:tr2bl w:val="nil"/>
            </w:tcBorders>
            <w:vAlign w:val="center"/>
          </w:tcPr>
          <w:p w14:paraId="3E17334D" w14:textId="77777777" w:rsidR="00D240C0" w:rsidRPr="0032656C" w:rsidRDefault="00D240C0">
            <w:pPr>
              <w:spacing w:line="240" w:lineRule="auto"/>
              <w:ind w:firstLineChars="0" w:firstLine="0"/>
              <w:jc w:val="center"/>
              <w:rPr>
                <w:snapToGrid w:val="0"/>
                <w:sz w:val="21"/>
                <w:szCs w:val="21"/>
              </w:rPr>
            </w:pPr>
          </w:p>
        </w:tc>
        <w:tc>
          <w:tcPr>
            <w:tcW w:w="1288" w:type="pct"/>
            <w:gridSpan w:val="3"/>
            <w:tcBorders>
              <w:tl2br w:val="nil"/>
              <w:tr2bl w:val="nil"/>
            </w:tcBorders>
            <w:vAlign w:val="center"/>
          </w:tcPr>
          <w:p w14:paraId="1B17E80B"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餐厨垃圾</w:t>
            </w:r>
          </w:p>
        </w:tc>
        <w:tc>
          <w:tcPr>
            <w:tcW w:w="1256" w:type="pct"/>
            <w:tcBorders>
              <w:tl2br w:val="nil"/>
              <w:tr2bl w:val="nil"/>
            </w:tcBorders>
            <w:vAlign w:val="center"/>
          </w:tcPr>
          <w:p w14:paraId="7F2DA404" w14:textId="77777777" w:rsidR="00D240C0" w:rsidRPr="0032656C" w:rsidRDefault="00B22695">
            <w:pPr>
              <w:spacing w:line="240" w:lineRule="auto"/>
              <w:ind w:firstLineChars="0" w:firstLine="0"/>
              <w:jc w:val="center"/>
              <w:rPr>
                <w:snapToGrid w:val="0"/>
                <w:sz w:val="21"/>
                <w:szCs w:val="21"/>
              </w:rPr>
            </w:pPr>
            <w:r w:rsidRPr="0032656C">
              <w:rPr>
                <w:rFonts w:hint="eastAsia"/>
                <w:snapToGrid w:val="0"/>
                <w:sz w:val="21"/>
                <w:szCs w:val="21"/>
              </w:rPr>
              <w:t>94.9t/a</w:t>
            </w:r>
          </w:p>
        </w:tc>
        <w:tc>
          <w:tcPr>
            <w:tcW w:w="947" w:type="pct"/>
            <w:tcBorders>
              <w:tl2br w:val="nil"/>
              <w:tr2bl w:val="nil"/>
            </w:tcBorders>
            <w:vAlign w:val="center"/>
          </w:tcPr>
          <w:p w14:paraId="14FA2C3C"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交由有餐厨垃圾处理资质的单位进行处理</w:t>
            </w:r>
          </w:p>
        </w:tc>
        <w:tc>
          <w:tcPr>
            <w:tcW w:w="1254" w:type="pct"/>
            <w:tcBorders>
              <w:tl2br w:val="nil"/>
              <w:tr2bl w:val="nil"/>
            </w:tcBorders>
            <w:tcMar>
              <w:left w:w="0" w:type="dxa"/>
              <w:right w:w="0" w:type="dxa"/>
            </w:tcMar>
            <w:vAlign w:val="center"/>
          </w:tcPr>
          <w:p w14:paraId="5C7FBA29" w14:textId="77777777" w:rsidR="00D240C0" w:rsidRPr="0032656C" w:rsidRDefault="00B22695">
            <w:pPr>
              <w:spacing w:line="240" w:lineRule="auto"/>
              <w:ind w:firstLineChars="0" w:firstLine="0"/>
              <w:jc w:val="center"/>
              <w:rPr>
                <w:snapToGrid w:val="0"/>
                <w:sz w:val="21"/>
                <w:szCs w:val="21"/>
              </w:rPr>
            </w:pPr>
            <w:r w:rsidRPr="0032656C">
              <w:rPr>
                <w:rFonts w:hint="eastAsia"/>
                <w:snapToGrid w:val="0"/>
                <w:sz w:val="21"/>
                <w:szCs w:val="21"/>
              </w:rPr>
              <w:t>94.9t/a</w:t>
            </w:r>
          </w:p>
        </w:tc>
      </w:tr>
    </w:tbl>
    <w:p w14:paraId="75896C07" w14:textId="77777777" w:rsidR="00D240C0" w:rsidRPr="0032656C" w:rsidRDefault="00D240C0">
      <w:pPr>
        <w:ind w:firstLine="480"/>
        <w:sectPr w:rsidR="00D240C0" w:rsidRPr="0032656C">
          <w:pgSz w:w="11906" w:h="16838"/>
          <w:pgMar w:top="1440" w:right="1800" w:bottom="1440" w:left="1800" w:header="851" w:footer="992" w:gutter="0"/>
          <w:cols w:space="425"/>
          <w:docGrid w:type="lines" w:linePitch="326"/>
        </w:sectPr>
      </w:pPr>
    </w:p>
    <w:p w14:paraId="340230D8" w14:textId="33FDC793" w:rsidR="00D240C0" w:rsidRPr="0032656C" w:rsidRDefault="00B22695">
      <w:pPr>
        <w:pStyle w:val="1"/>
      </w:pPr>
      <w:bookmarkStart w:id="30" w:name="_Toc101965100"/>
      <w:r w:rsidRPr="0032656C">
        <w:rPr>
          <w:rFonts w:hint="eastAsia"/>
        </w:rPr>
        <w:lastRenderedPageBreak/>
        <w:t>4</w:t>
      </w:r>
      <w:r w:rsidRPr="0032656C">
        <w:rPr>
          <w:rFonts w:hint="eastAsia"/>
        </w:rPr>
        <w:t>、环境现状调查与评价</w:t>
      </w:r>
      <w:bookmarkEnd w:id="30"/>
    </w:p>
    <w:p w14:paraId="5318A250" w14:textId="7ED98ED6" w:rsidR="00D240C0" w:rsidRPr="0032656C" w:rsidRDefault="00B22695">
      <w:pPr>
        <w:pStyle w:val="2"/>
      </w:pPr>
      <w:bookmarkStart w:id="31" w:name="_Toc101965101"/>
      <w:r w:rsidRPr="0032656C">
        <w:rPr>
          <w:rFonts w:hint="eastAsia"/>
        </w:rPr>
        <w:t>4.1</w:t>
      </w:r>
      <w:r w:rsidRPr="0032656C">
        <w:rPr>
          <w:rFonts w:hint="eastAsia"/>
        </w:rPr>
        <w:t>自然环境概况</w:t>
      </w:r>
      <w:bookmarkEnd w:id="31"/>
    </w:p>
    <w:p w14:paraId="7317BAB7" w14:textId="77777777" w:rsidR="00D240C0" w:rsidRPr="0032656C" w:rsidRDefault="00B22695">
      <w:pPr>
        <w:pStyle w:val="3"/>
      </w:pPr>
      <w:r w:rsidRPr="0032656C">
        <w:rPr>
          <w:rFonts w:hint="eastAsia"/>
        </w:rPr>
        <w:t>4.1.1</w:t>
      </w:r>
      <w:r w:rsidRPr="0032656C">
        <w:rPr>
          <w:rFonts w:hint="eastAsia"/>
        </w:rPr>
        <w:t>地理位置</w:t>
      </w:r>
    </w:p>
    <w:p w14:paraId="7062EEA5" w14:textId="77777777" w:rsidR="00D240C0" w:rsidRPr="0032656C" w:rsidRDefault="00B22695">
      <w:pPr>
        <w:ind w:firstLine="480"/>
      </w:pPr>
      <w:r w:rsidRPr="0032656C">
        <w:rPr>
          <w:rFonts w:hint="eastAsia"/>
        </w:rPr>
        <w:t>昌吉市位于新疆维吾尔自治天山北麓，头屯河至三屯河冲积扇，山前倾斜平原上，准噶尔盆地南缘。城区地理位置为东经</w:t>
      </w:r>
      <w:r w:rsidRPr="0032656C">
        <w:t>86°24´33"~87°37´37"</w:t>
      </w:r>
      <w:r w:rsidRPr="0032656C">
        <w:t>，</w:t>
      </w:r>
      <w:r w:rsidRPr="0032656C">
        <w:rPr>
          <w:rFonts w:hint="eastAsia"/>
        </w:rPr>
        <w:t>北纬</w:t>
      </w:r>
      <w:r w:rsidRPr="0032656C">
        <w:t>43°06´30"~45°20´</w:t>
      </w:r>
      <w:r w:rsidRPr="0032656C">
        <w:rPr>
          <w:rFonts w:hint="eastAsia"/>
        </w:rPr>
        <w:t>之间。昌吉市东临头屯河与乌鲁木齐市、米泉市毗邻；西界红沟与呼图壁县接壤；北至吉尔班通古特沙漠，与塔城地区的和布克塞尔蒙古自治县、阿勒泰地区的福海县相连；南屏天山，以天山山地的阿斯克达坂山脊与巴音郭楞蒙古自治州和静县为界。区域南北长约</w:t>
      </w:r>
      <w:r w:rsidRPr="0032656C">
        <w:rPr>
          <w:rFonts w:hint="eastAsia"/>
        </w:rPr>
        <w:t>260km</w:t>
      </w:r>
      <w:r w:rsidRPr="0032656C">
        <w:rPr>
          <w:rFonts w:hint="eastAsia"/>
        </w:rPr>
        <w:t>，东西宽约</w:t>
      </w:r>
      <w:r w:rsidRPr="0032656C">
        <w:rPr>
          <w:rFonts w:hint="eastAsia"/>
        </w:rPr>
        <w:t>31km</w:t>
      </w:r>
      <w:r w:rsidRPr="0032656C">
        <w:rPr>
          <w:rFonts w:hint="eastAsia"/>
        </w:rPr>
        <w:t>，总面积</w:t>
      </w:r>
      <w:r w:rsidRPr="0032656C">
        <w:rPr>
          <w:rFonts w:hint="eastAsia"/>
        </w:rPr>
        <w:t>8215km</w:t>
      </w:r>
      <w:r w:rsidRPr="0032656C">
        <w:rPr>
          <w:rFonts w:hint="eastAsia"/>
          <w:vertAlign w:val="superscript"/>
        </w:rPr>
        <w:t>2</w:t>
      </w:r>
      <w:r w:rsidRPr="0032656C">
        <w:rPr>
          <w:rFonts w:hint="eastAsia"/>
        </w:rPr>
        <w:t>。</w:t>
      </w:r>
    </w:p>
    <w:p w14:paraId="1E6A2D00" w14:textId="77777777" w:rsidR="00D240C0" w:rsidRPr="0032656C" w:rsidRDefault="00B22695">
      <w:pPr>
        <w:ind w:firstLine="480"/>
      </w:pPr>
      <w:r w:rsidRPr="0032656C">
        <w:rPr>
          <w:rFonts w:hint="eastAsia"/>
        </w:rPr>
        <w:t>本项目建设地点位于昌吉市延安南路</w:t>
      </w:r>
      <w:r w:rsidRPr="0032656C">
        <w:rPr>
          <w:rFonts w:hint="eastAsia"/>
        </w:rPr>
        <w:t>303</w:t>
      </w:r>
      <w:r w:rsidRPr="0032656C">
        <w:rPr>
          <w:rFonts w:hint="eastAsia"/>
        </w:rPr>
        <w:t>号，项目区中心地理坐标为：</w:t>
      </w:r>
      <w:r w:rsidRPr="0032656C">
        <w:t>8</w:t>
      </w:r>
      <w:r w:rsidRPr="0032656C">
        <w:rPr>
          <w:rFonts w:hint="eastAsia"/>
        </w:rPr>
        <w:t>7</w:t>
      </w:r>
      <w:r w:rsidRPr="0032656C">
        <w:t>°</w:t>
      </w:r>
      <w:r w:rsidRPr="0032656C">
        <w:rPr>
          <w:rFonts w:hint="eastAsia"/>
        </w:rPr>
        <w:t>18</w:t>
      </w:r>
      <w:r w:rsidRPr="0032656C">
        <w:t>′</w:t>
      </w:r>
      <w:r w:rsidRPr="0032656C">
        <w:rPr>
          <w:rFonts w:hint="eastAsia"/>
        </w:rPr>
        <w:t>15.903</w:t>
      </w:r>
      <w:r w:rsidRPr="0032656C">
        <w:t>″E</w:t>
      </w:r>
      <w:r w:rsidRPr="0032656C">
        <w:t>，</w:t>
      </w:r>
      <w:r w:rsidRPr="0032656C">
        <w:t>44°</w:t>
      </w:r>
      <w:r w:rsidRPr="0032656C">
        <w:rPr>
          <w:rFonts w:hint="eastAsia"/>
        </w:rPr>
        <w:t>01</w:t>
      </w:r>
      <w:r w:rsidRPr="0032656C">
        <w:t>′</w:t>
      </w:r>
      <w:r w:rsidRPr="0032656C">
        <w:rPr>
          <w:rFonts w:hint="eastAsia"/>
        </w:rPr>
        <w:t>13.144</w:t>
      </w:r>
      <w:r w:rsidRPr="0032656C">
        <w:t>″N</w:t>
      </w:r>
      <w:r w:rsidRPr="0032656C">
        <w:rPr>
          <w:rFonts w:hint="eastAsia"/>
        </w:rPr>
        <w:t>。</w:t>
      </w:r>
    </w:p>
    <w:p w14:paraId="6A4D129E" w14:textId="77777777" w:rsidR="00D240C0" w:rsidRPr="0032656C" w:rsidRDefault="00B22695">
      <w:pPr>
        <w:pStyle w:val="3"/>
      </w:pPr>
      <w:r w:rsidRPr="0032656C">
        <w:rPr>
          <w:rFonts w:hint="eastAsia"/>
        </w:rPr>
        <w:t>4.1.2</w:t>
      </w:r>
      <w:r w:rsidRPr="0032656C">
        <w:rPr>
          <w:rFonts w:hint="eastAsia"/>
        </w:rPr>
        <w:t>地形、地貌</w:t>
      </w:r>
    </w:p>
    <w:p w14:paraId="29D02B64" w14:textId="77777777" w:rsidR="00D240C0" w:rsidRPr="0032656C" w:rsidRDefault="00B22695">
      <w:pPr>
        <w:ind w:firstLine="480"/>
      </w:pPr>
      <w:r w:rsidRPr="0032656C">
        <w:rPr>
          <w:rFonts w:hint="eastAsia"/>
        </w:rPr>
        <w:t>昌吉市位于天山东西复杂构造带，北缘之次级构造——乌鲁木齐拗陷带内，西北部与呼图壁隆起衔接，南邻北天山向斜褶皱带，新构造运动仅在市区以南的低山丘陵地带较为发育，市区大部分地带构造简单，地表和中部均无断裂通过，昌吉市区平均海拔高度</w:t>
      </w:r>
      <w:r w:rsidRPr="0032656C">
        <w:rPr>
          <w:rFonts w:hint="eastAsia"/>
        </w:rPr>
        <w:t>560~645m</w:t>
      </w:r>
      <w:r w:rsidRPr="0032656C">
        <w:rPr>
          <w:rFonts w:hint="eastAsia"/>
        </w:rPr>
        <w:t>。</w:t>
      </w:r>
    </w:p>
    <w:p w14:paraId="321D55B3" w14:textId="77777777" w:rsidR="00D240C0" w:rsidRPr="0032656C" w:rsidRDefault="00B22695">
      <w:pPr>
        <w:ind w:firstLine="480"/>
      </w:pPr>
      <w:r w:rsidRPr="0032656C">
        <w:rPr>
          <w:rFonts w:hint="eastAsia"/>
        </w:rPr>
        <w:t>昌吉市地貌类型大体分为南部山地、中部平原、北部沙漠三大部分，整个地势呈南高北低阶梯之势，南北高差</w:t>
      </w:r>
      <w:r w:rsidRPr="0032656C">
        <w:rPr>
          <w:rFonts w:hint="eastAsia"/>
        </w:rPr>
        <w:t>4000</w:t>
      </w:r>
      <w:r w:rsidRPr="0032656C">
        <w:rPr>
          <w:rFonts w:hint="eastAsia"/>
        </w:rPr>
        <w:t>多米。昌吉市城区位于头屯河和三屯河洪积冲积平原的中上部。地形特征为南高北低，西高东低，总体上由西南方向向东北方向倾斜。地形坡降在乌伊公路以南约为</w:t>
      </w:r>
      <w:r w:rsidRPr="0032656C">
        <w:rPr>
          <w:rFonts w:hint="eastAsia"/>
        </w:rPr>
        <w:t>10~13</w:t>
      </w:r>
      <w:r w:rsidRPr="0032656C">
        <w:rPr>
          <w:rFonts w:hint="eastAsia"/>
        </w:rPr>
        <w:t>‰，在乌伊公路以北坡降为</w:t>
      </w:r>
      <w:r w:rsidRPr="0032656C">
        <w:rPr>
          <w:rFonts w:hint="eastAsia"/>
        </w:rPr>
        <w:t>6~9</w:t>
      </w:r>
      <w:r w:rsidRPr="0032656C">
        <w:rPr>
          <w:rFonts w:hint="eastAsia"/>
        </w:rPr>
        <w:t>‰。市区北部一般为地势低洼的沼泽地形，市区地面平整无大的地形起伏。市区地形高程</w:t>
      </w:r>
      <w:r w:rsidRPr="0032656C">
        <w:rPr>
          <w:rFonts w:hint="eastAsia"/>
        </w:rPr>
        <w:t>560~650m</w:t>
      </w:r>
      <w:r w:rsidRPr="0032656C">
        <w:rPr>
          <w:rFonts w:hint="eastAsia"/>
        </w:rPr>
        <w:t>，城区中心高程</w:t>
      </w:r>
      <w:r w:rsidRPr="0032656C">
        <w:rPr>
          <w:rFonts w:hint="eastAsia"/>
        </w:rPr>
        <w:t>580m</w:t>
      </w:r>
      <w:r w:rsidRPr="0032656C">
        <w:rPr>
          <w:rFonts w:hint="eastAsia"/>
        </w:rPr>
        <w:t>。</w:t>
      </w:r>
    </w:p>
    <w:p w14:paraId="2A6D7A9D" w14:textId="77777777" w:rsidR="00D240C0" w:rsidRPr="0032656C" w:rsidRDefault="00B22695">
      <w:pPr>
        <w:pStyle w:val="3"/>
      </w:pPr>
      <w:r w:rsidRPr="0032656C">
        <w:rPr>
          <w:rFonts w:hint="eastAsia"/>
        </w:rPr>
        <w:t>4.1.3</w:t>
      </w:r>
      <w:r w:rsidRPr="0032656C">
        <w:rPr>
          <w:rFonts w:hint="eastAsia"/>
        </w:rPr>
        <w:t>地质条件</w:t>
      </w:r>
    </w:p>
    <w:p w14:paraId="4505908F" w14:textId="77777777" w:rsidR="00D240C0" w:rsidRPr="0032656C" w:rsidRDefault="00B22695">
      <w:pPr>
        <w:ind w:firstLine="480"/>
      </w:pPr>
      <w:r w:rsidRPr="0032656C">
        <w:rPr>
          <w:rFonts w:hint="eastAsia"/>
        </w:rPr>
        <w:t>南部天山褶皱带呈东西向展布，镶嵌于准噶尔盆地与吐鲁番盆地、塔里木盆</w:t>
      </w:r>
      <w:r w:rsidRPr="0032656C">
        <w:rPr>
          <w:rFonts w:hint="eastAsia"/>
        </w:rPr>
        <w:lastRenderedPageBreak/>
        <w:t>地之间，其中有北西、北东向的两组共轭新断裂组成多组“</w:t>
      </w:r>
      <w:r w:rsidRPr="0032656C">
        <w:rPr>
          <w:rFonts w:hint="eastAsia"/>
        </w:rPr>
        <w:t>X</w:t>
      </w:r>
      <w:r w:rsidRPr="0032656C">
        <w:rPr>
          <w:rFonts w:hint="eastAsia"/>
        </w:rPr>
        <w:t>”型大小不同的构造体系，北西向断裂具有右旋压扭性质，北东向断裂具有左旋压扭性质，表现在外部形态上即山脉多具弧形构造的特征；山前的深断裂控制了山脉的延伸方向和基本轮廓，此带自古生代以来，主要以断裂活动为主，塑性变形居次。</w:t>
      </w:r>
    </w:p>
    <w:p w14:paraId="01878848" w14:textId="77777777" w:rsidR="00D240C0" w:rsidRPr="0032656C" w:rsidRDefault="00B22695">
      <w:pPr>
        <w:ind w:firstLine="480"/>
      </w:pPr>
      <w:r w:rsidRPr="0032656C">
        <w:rPr>
          <w:rFonts w:hint="eastAsia"/>
        </w:rPr>
        <w:t>乌鲁木齐山前坳陷带，相对于南部山区的地壳隆起上升运动而属于下降沉积台地，其间沉积物为晚第三纪及第四纪的碎屑沉积物，其中以第四纪碎屑沉积物居多，基底主要构造运动发生于燕山期。该地带以沉积作用为主，因而基岩埋藏较深；更新世以前及中晚期的造山运动，使山前坳陷带的中、新生界地层发生褶皱，形成轴向与天山平行的一系列背斜和向斜构造，由于风蚀夷平作用，使它们的地貌在地表反映并不明显。据物探资料反映，山前坳陷带内沉积的第四纪松散堆积物厚度达</w:t>
      </w:r>
      <w:r w:rsidRPr="0032656C">
        <w:rPr>
          <w:rFonts w:hint="eastAsia"/>
        </w:rPr>
        <w:t>600~1300m</w:t>
      </w:r>
      <w:r w:rsidRPr="0032656C">
        <w:rPr>
          <w:rFonts w:hint="eastAsia"/>
        </w:rPr>
        <w:t>，沉陷中心在近山前的阿维滩一带，由南向北沉积厚度逐渐变薄，沉积颗粒由粗变细，地层层次由少变多。巨厚的第四纪地层为地下水的赋存提供了良好的条件。</w:t>
      </w:r>
    </w:p>
    <w:p w14:paraId="4783ECD3" w14:textId="77777777" w:rsidR="00D240C0" w:rsidRPr="0032656C" w:rsidRDefault="00B22695">
      <w:pPr>
        <w:ind w:firstLine="480"/>
      </w:pPr>
      <w:r w:rsidRPr="0032656C">
        <w:rPr>
          <w:rFonts w:hint="eastAsia"/>
        </w:rPr>
        <w:t>北部沙漠区处于准噶尔地块上，准噶尔地块在古生代的基底上沉积了巨厚的中生代和新生代沉积物，基底由西北向东南倾斜，局部有微弱隆起。</w:t>
      </w:r>
    </w:p>
    <w:p w14:paraId="2B213D1C" w14:textId="77777777" w:rsidR="00D240C0" w:rsidRPr="0032656C" w:rsidRDefault="00B22695" w:rsidP="00211A2A">
      <w:pPr>
        <w:ind w:firstLine="480"/>
      </w:pPr>
      <w:r w:rsidRPr="0032656C">
        <w:rPr>
          <w:rFonts w:hint="eastAsia"/>
        </w:rPr>
        <w:t>本项目场地属低山丘陵地貌，场地内岩土种类较少，存在着较厚的粉土层。依据《岩土工程勘察规范》（</w:t>
      </w:r>
      <w:r w:rsidRPr="0032656C">
        <w:rPr>
          <w:rFonts w:hint="eastAsia"/>
        </w:rPr>
        <w:t>2009</w:t>
      </w:r>
      <w:r w:rsidRPr="0032656C">
        <w:rPr>
          <w:rFonts w:hint="eastAsia"/>
        </w:rPr>
        <w:t>年版）（</w:t>
      </w:r>
      <w:r w:rsidRPr="0032656C">
        <w:rPr>
          <w:rFonts w:hint="eastAsia"/>
        </w:rPr>
        <w:t>GB50021-2001</w:t>
      </w:r>
      <w:r w:rsidRPr="0032656C">
        <w:rPr>
          <w:rFonts w:hint="eastAsia"/>
        </w:rPr>
        <w:t>），地基等级为三级（简单地基），场地等级为二级（中等复杂场地），拟建物重要性等级为二级，岩土工程勘察等级为乙级。</w:t>
      </w:r>
    </w:p>
    <w:p w14:paraId="3532340A" w14:textId="77777777" w:rsidR="00D240C0" w:rsidRPr="0032656C" w:rsidRDefault="00B22695">
      <w:pPr>
        <w:ind w:firstLine="480"/>
      </w:pPr>
      <w:r w:rsidRPr="0032656C">
        <w:rPr>
          <w:rFonts w:hint="eastAsia"/>
        </w:rPr>
        <w:t>地层岩性：</w:t>
      </w:r>
    </w:p>
    <w:p w14:paraId="62032771" w14:textId="77777777" w:rsidR="00D240C0" w:rsidRPr="0032656C" w:rsidRDefault="00B22695">
      <w:pPr>
        <w:ind w:firstLine="480"/>
      </w:pPr>
      <w:r w:rsidRPr="0032656C">
        <w:rPr>
          <w:rFonts w:hint="eastAsia"/>
        </w:rPr>
        <w:t>（</w:t>
      </w:r>
      <w:r w:rsidRPr="0032656C">
        <w:rPr>
          <w:rFonts w:hint="eastAsia"/>
        </w:rPr>
        <w:t>1</w:t>
      </w:r>
      <w:r w:rsidRPr="0032656C">
        <w:rPr>
          <w:rFonts w:hint="eastAsia"/>
        </w:rPr>
        <w:t>）杂填土：为场地主要分布土层，厚度一般为</w:t>
      </w:r>
      <w:r w:rsidRPr="0032656C">
        <w:rPr>
          <w:rFonts w:hint="eastAsia"/>
        </w:rPr>
        <w:t>0.45</w:t>
      </w:r>
      <w:r w:rsidRPr="0032656C">
        <w:rPr>
          <w:rFonts w:hint="eastAsia"/>
        </w:rPr>
        <w:t>—</w:t>
      </w:r>
      <w:r w:rsidRPr="0032656C">
        <w:rPr>
          <w:rFonts w:hint="eastAsia"/>
        </w:rPr>
        <w:t>1.95</w:t>
      </w:r>
      <w:r w:rsidRPr="0032656C">
        <w:rPr>
          <w:rFonts w:hint="eastAsia"/>
        </w:rPr>
        <w:t>米，场地多见垃圾和砖石，为人为堆填而成，填料以碎石和粉土为主，结构疏松，局部坑壁不稳定。</w:t>
      </w:r>
    </w:p>
    <w:p w14:paraId="2E0D02A7" w14:textId="77777777" w:rsidR="00D240C0" w:rsidRPr="0032656C" w:rsidRDefault="00B22695">
      <w:pPr>
        <w:ind w:firstLine="480"/>
      </w:pPr>
      <w:r w:rsidRPr="0032656C">
        <w:rPr>
          <w:rFonts w:hint="eastAsia"/>
        </w:rPr>
        <w:t>（</w:t>
      </w:r>
      <w:r w:rsidRPr="0032656C">
        <w:rPr>
          <w:rFonts w:hint="eastAsia"/>
        </w:rPr>
        <w:t>2</w:t>
      </w:r>
      <w:r w:rsidRPr="0032656C">
        <w:rPr>
          <w:rFonts w:hint="eastAsia"/>
        </w:rPr>
        <w:t>）黄土状粉土：该土层分布广，厚度</w:t>
      </w:r>
      <w:r w:rsidRPr="0032656C">
        <w:rPr>
          <w:rFonts w:hint="eastAsia"/>
        </w:rPr>
        <w:t>0.20</w:t>
      </w:r>
      <w:r w:rsidRPr="0032656C">
        <w:rPr>
          <w:rFonts w:hint="eastAsia"/>
        </w:rPr>
        <w:t>—</w:t>
      </w:r>
      <w:r w:rsidRPr="0032656C">
        <w:rPr>
          <w:rFonts w:hint="eastAsia"/>
        </w:rPr>
        <w:t>0.81</w:t>
      </w:r>
      <w:r w:rsidRPr="0032656C">
        <w:rPr>
          <w:rFonts w:hint="eastAsia"/>
        </w:rPr>
        <w:t>米。土层含角砾，在天然状态下，摇振反应中等，干强度和韧性均较低。</w:t>
      </w:r>
    </w:p>
    <w:p w14:paraId="442B8A06" w14:textId="77777777" w:rsidR="00D240C0" w:rsidRPr="0032656C" w:rsidRDefault="00B22695">
      <w:pPr>
        <w:ind w:firstLine="480"/>
      </w:pPr>
      <w:r w:rsidRPr="0032656C">
        <w:rPr>
          <w:rFonts w:hint="eastAsia"/>
        </w:rPr>
        <w:t>（</w:t>
      </w:r>
      <w:r w:rsidRPr="0032656C">
        <w:rPr>
          <w:rFonts w:hint="eastAsia"/>
        </w:rPr>
        <w:t>3</w:t>
      </w:r>
      <w:r w:rsidRPr="0032656C">
        <w:rPr>
          <w:rFonts w:hint="eastAsia"/>
        </w:rPr>
        <w:t>）圆砾：该岩石层在场地内埋深一般为</w:t>
      </w:r>
      <w:r w:rsidRPr="0032656C">
        <w:rPr>
          <w:rFonts w:hint="eastAsia"/>
        </w:rPr>
        <w:t>0.64</w:t>
      </w:r>
      <w:r w:rsidRPr="0032656C">
        <w:rPr>
          <w:rFonts w:hint="eastAsia"/>
        </w:rPr>
        <w:t>—</w:t>
      </w:r>
      <w:r w:rsidRPr="0032656C">
        <w:rPr>
          <w:rFonts w:hint="eastAsia"/>
        </w:rPr>
        <w:t>2.05</w:t>
      </w:r>
      <w:r w:rsidRPr="0032656C">
        <w:rPr>
          <w:rFonts w:hint="eastAsia"/>
        </w:rPr>
        <w:t>米。</w:t>
      </w:r>
    </w:p>
    <w:p w14:paraId="555ADB59" w14:textId="77777777" w:rsidR="00D240C0" w:rsidRPr="0032656C" w:rsidRDefault="00B22695">
      <w:pPr>
        <w:pStyle w:val="3"/>
      </w:pPr>
      <w:r w:rsidRPr="0032656C">
        <w:rPr>
          <w:rFonts w:hint="eastAsia"/>
        </w:rPr>
        <w:lastRenderedPageBreak/>
        <w:t>4.1.4</w:t>
      </w:r>
      <w:r w:rsidRPr="0032656C">
        <w:rPr>
          <w:rFonts w:hint="eastAsia"/>
        </w:rPr>
        <w:t>水文地质</w:t>
      </w:r>
    </w:p>
    <w:p w14:paraId="199DD700" w14:textId="76367818" w:rsidR="00D240C0" w:rsidRPr="0032656C" w:rsidRDefault="00B22695">
      <w:pPr>
        <w:ind w:firstLine="480"/>
      </w:pPr>
      <w:r w:rsidRPr="0032656C">
        <w:rPr>
          <w:rFonts w:hint="eastAsia"/>
        </w:rPr>
        <w:t>昌吉市境内有大小冰川</w:t>
      </w:r>
      <w:r w:rsidRPr="0032656C">
        <w:rPr>
          <w:rFonts w:hint="eastAsia"/>
        </w:rPr>
        <w:t>158</w:t>
      </w:r>
      <w:r w:rsidRPr="0032656C">
        <w:rPr>
          <w:rFonts w:hint="eastAsia"/>
        </w:rPr>
        <w:t>条，面积</w:t>
      </w:r>
      <w:r w:rsidRPr="0032656C">
        <w:rPr>
          <w:rFonts w:hint="eastAsia"/>
        </w:rPr>
        <w:t>60km</w:t>
      </w:r>
      <w:r w:rsidRPr="0032656C">
        <w:rPr>
          <w:rFonts w:hint="eastAsia"/>
          <w:vertAlign w:val="superscript"/>
        </w:rPr>
        <w:t>2</w:t>
      </w:r>
      <w:r w:rsidRPr="0032656C">
        <w:rPr>
          <w:rFonts w:hint="eastAsia"/>
        </w:rPr>
        <w:t>，储水总量</w:t>
      </w:r>
      <w:r w:rsidRPr="0032656C">
        <w:rPr>
          <w:rFonts w:hint="eastAsia"/>
        </w:rPr>
        <w:t>19.88</w:t>
      </w:r>
      <w:r w:rsidRPr="0032656C">
        <w:rPr>
          <w:rFonts w:hint="eastAsia"/>
        </w:rPr>
        <w:t>亿</w:t>
      </w:r>
      <w:r w:rsidRPr="0032656C">
        <w:rPr>
          <w:rFonts w:hint="eastAsia"/>
        </w:rPr>
        <w:t>m</w:t>
      </w:r>
      <w:r w:rsidRPr="0032656C">
        <w:rPr>
          <w:rFonts w:hint="eastAsia"/>
          <w:vertAlign w:val="superscript"/>
        </w:rPr>
        <w:t>3</w:t>
      </w:r>
      <w:r w:rsidRPr="0032656C">
        <w:rPr>
          <w:rFonts w:hint="eastAsia"/>
        </w:rPr>
        <w:t>，为昌吉市的天然固体水库。发源于天山北麓高山冰川的三屯河、头屯河两条河流自南向北贯穿全市，年径流量</w:t>
      </w:r>
      <w:r w:rsidRPr="0032656C">
        <w:rPr>
          <w:rFonts w:hint="eastAsia"/>
        </w:rPr>
        <w:t>5.46</w:t>
      </w:r>
      <w:r w:rsidRPr="0032656C">
        <w:rPr>
          <w:rFonts w:hint="eastAsia"/>
        </w:rPr>
        <w:t>亿</w:t>
      </w:r>
      <w:r w:rsidRPr="0032656C">
        <w:rPr>
          <w:rFonts w:hint="eastAsia"/>
        </w:rPr>
        <w:t>m</w:t>
      </w:r>
      <w:r w:rsidRPr="0032656C">
        <w:rPr>
          <w:rFonts w:hint="eastAsia"/>
          <w:vertAlign w:val="superscript"/>
        </w:rPr>
        <w:t>3</w:t>
      </w:r>
      <w:r w:rsidRPr="0032656C">
        <w:rPr>
          <w:rFonts w:hint="eastAsia"/>
        </w:rPr>
        <w:t>。三屯河水库和头屯河水库库容分别为</w:t>
      </w:r>
      <w:r w:rsidRPr="0032656C">
        <w:rPr>
          <w:rFonts w:hint="eastAsia"/>
        </w:rPr>
        <w:t>3500</w:t>
      </w:r>
      <w:r w:rsidRPr="0032656C">
        <w:rPr>
          <w:rFonts w:hint="eastAsia"/>
        </w:rPr>
        <w:t>万</w:t>
      </w:r>
      <w:r w:rsidRPr="0032656C">
        <w:rPr>
          <w:rFonts w:hint="eastAsia"/>
        </w:rPr>
        <w:t>m</w:t>
      </w:r>
      <w:r w:rsidRPr="0032656C">
        <w:rPr>
          <w:rFonts w:hint="eastAsia"/>
          <w:vertAlign w:val="superscript"/>
        </w:rPr>
        <w:t>3</w:t>
      </w:r>
      <w:r w:rsidRPr="0032656C">
        <w:rPr>
          <w:rFonts w:hint="eastAsia"/>
        </w:rPr>
        <w:t>和</w:t>
      </w:r>
      <w:r w:rsidRPr="0032656C">
        <w:rPr>
          <w:rFonts w:hint="eastAsia"/>
        </w:rPr>
        <w:t>750</w:t>
      </w:r>
      <w:r w:rsidRPr="0032656C">
        <w:rPr>
          <w:rFonts w:hint="eastAsia"/>
        </w:rPr>
        <w:t>万</w:t>
      </w:r>
      <w:r w:rsidRPr="0032656C">
        <w:rPr>
          <w:rFonts w:hint="eastAsia"/>
        </w:rPr>
        <w:t>m</w:t>
      </w:r>
      <w:r w:rsidRPr="0032656C">
        <w:rPr>
          <w:rFonts w:hint="eastAsia"/>
          <w:vertAlign w:val="superscript"/>
        </w:rPr>
        <w:t>3</w:t>
      </w:r>
      <w:r w:rsidRPr="0032656C">
        <w:rPr>
          <w:rFonts w:hint="eastAsia"/>
        </w:rPr>
        <w:t>。头屯河、三屯河均属于季节性积雪融化补给和冰川融水补给为主，时空分配不均，年变幅大，汛期多在</w:t>
      </w:r>
      <w:r w:rsidRPr="0032656C">
        <w:rPr>
          <w:rFonts w:hint="eastAsia"/>
        </w:rPr>
        <w:t>7</w:t>
      </w:r>
      <w:r w:rsidR="008E6330" w:rsidRPr="0032656C">
        <w:rPr>
          <w:rFonts w:hint="eastAsia"/>
        </w:rPr>
        <w:t>~</w:t>
      </w:r>
      <w:r w:rsidRPr="0032656C">
        <w:rPr>
          <w:rFonts w:hint="eastAsia"/>
        </w:rPr>
        <w:t>8</w:t>
      </w:r>
      <w:r w:rsidRPr="0032656C">
        <w:rPr>
          <w:rFonts w:hint="eastAsia"/>
        </w:rPr>
        <w:t>月，枯水期多在</w:t>
      </w:r>
      <w:r w:rsidRPr="0032656C">
        <w:rPr>
          <w:rFonts w:hint="eastAsia"/>
        </w:rPr>
        <w:t>7</w:t>
      </w:r>
      <w:r w:rsidR="008E6330" w:rsidRPr="0032656C">
        <w:rPr>
          <w:rFonts w:hint="eastAsia"/>
        </w:rPr>
        <w:t>~</w:t>
      </w:r>
      <w:r w:rsidRPr="0032656C">
        <w:rPr>
          <w:rFonts w:hint="eastAsia"/>
        </w:rPr>
        <w:t>1</w:t>
      </w:r>
      <w:r w:rsidRPr="0032656C">
        <w:rPr>
          <w:rFonts w:hint="eastAsia"/>
        </w:rPr>
        <w:t>月，两条河系汛期最大流量达</w:t>
      </w:r>
      <w:r w:rsidRPr="0032656C">
        <w:rPr>
          <w:rFonts w:hint="eastAsia"/>
        </w:rPr>
        <w:t>61-81m</w:t>
      </w:r>
      <w:r w:rsidRPr="0032656C">
        <w:rPr>
          <w:rFonts w:hint="eastAsia"/>
          <w:vertAlign w:val="superscript"/>
        </w:rPr>
        <w:t>3</w:t>
      </w:r>
      <w:r w:rsidRPr="0032656C">
        <w:rPr>
          <w:rFonts w:hint="eastAsia"/>
        </w:rPr>
        <w:t>/s</w:t>
      </w:r>
      <w:r w:rsidRPr="0032656C">
        <w:rPr>
          <w:rFonts w:hint="eastAsia"/>
        </w:rPr>
        <w:t>，枯水期流量仅为</w:t>
      </w:r>
      <w:r w:rsidRPr="0032656C">
        <w:rPr>
          <w:rFonts w:hint="eastAsia"/>
        </w:rPr>
        <w:t>2-2.3m</w:t>
      </w:r>
      <w:r w:rsidRPr="0032656C">
        <w:rPr>
          <w:rFonts w:hint="eastAsia"/>
          <w:vertAlign w:val="superscript"/>
        </w:rPr>
        <w:t>3</w:t>
      </w:r>
      <w:r w:rsidRPr="0032656C">
        <w:rPr>
          <w:rFonts w:hint="eastAsia"/>
        </w:rPr>
        <w:t>/s</w:t>
      </w:r>
      <w:r w:rsidRPr="0032656C">
        <w:rPr>
          <w:rFonts w:hint="eastAsia"/>
        </w:rPr>
        <w:t>。</w:t>
      </w:r>
    </w:p>
    <w:p w14:paraId="574DE388" w14:textId="77777777" w:rsidR="00D240C0" w:rsidRPr="0032656C" w:rsidRDefault="00B22695">
      <w:pPr>
        <w:ind w:firstLine="480"/>
      </w:pPr>
      <w:r w:rsidRPr="0032656C">
        <w:rPr>
          <w:rFonts w:hint="eastAsia"/>
        </w:rPr>
        <w:t>头屯河，故名昌吉河，是界于昌吉和乌鲁木齐之间的一条界河，发源于天格尔达坂的北麓，由位于高中山带的七大支流汇集而成，经过乔楞格尔、八一农学院林场、金涝坝、庙尔沟、硫磺沟，由西南向东北，穿过山涧，于哈地坡流出山口，穿过山前平原，流入西戈壁，全长</w:t>
      </w:r>
      <w:r w:rsidRPr="0032656C">
        <w:rPr>
          <w:rFonts w:hint="eastAsia"/>
        </w:rPr>
        <w:t>179km</w:t>
      </w:r>
      <w:r w:rsidRPr="0032656C">
        <w:rPr>
          <w:rFonts w:hint="eastAsia"/>
        </w:rPr>
        <w:t>，平均宽度</w:t>
      </w:r>
      <w:r w:rsidRPr="0032656C">
        <w:rPr>
          <w:rFonts w:hint="eastAsia"/>
        </w:rPr>
        <w:t>244m</w:t>
      </w:r>
      <w:r w:rsidRPr="0032656C">
        <w:rPr>
          <w:rFonts w:hint="eastAsia"/>
        </w:rPr>
        <w:t>，集水面积</w:t>
      </w:r>
      <w:r w:rsidRPr="0032656C">
        <w:rPr>
          <w:rFonts w:hint="eastAsia"/>
        </w:rPr>
        <w:t>1562km</w:t>
      </w:r>
      <w:r w:rsidRPr="0032656C">
        <w:rPr>
          <w:rFonts w:hint="eastAsia"/>
          <w:vertAlign w:val="superscript"/>
        </w:rPr>
        <w:t>2</w:t>
      </w:r>
      <w:r w:rsidRPr="0032656C">
        <w:rPr>
          <w:rFonts w:hint="eastAsia"/>
        </w:rPr>
        <w:t>，流域面积</w:t>
      </w:r>
      <w:r w:rsidRPr="0032656C">
        <w:rPr>
          <w:rFonts w:hint="eastAsia"/>
        </w:rPr>
        <w:t>2884km</w:t>
      </w:r>
      <w:r w:rsidRPr="0032656C">
        <w:rPr>
          <w:rFonts w:hint="eastAsia"/>
          <w:vertAlign w:val="superscript"/>
        </w:rPr>
        <w:t>2</w:t>
      </w:r>
      <w:r w:rsidRPr="0032656C">
        <w:rPr>
          <w:rFonts w:hint="eastAsia"/>
        </w:rPr>
        <w:t>，头屯河年均径流量</w:t>
      </w:r>
      <w:r w:rsidRPr="0032656C">
        <w:rPr>
          <w:rFonts w:hint="eastAsia"/>
        </w:rPr>
        <w:t>2.34</w:t>
      </w:r>
      <w:r w:rsidRPr="0032656C">
        <w:rPr>
          <w:rFonts w:hint="eastAsia"/>
        </w:rPr>
        <w:t>亿</w:t>
      </w:r>
      <w:r w:rsidRPr="0032656C">
        <w:rPr>
          <w:rFonts w:hint="eastAsia"/>
        </w:rPr>
        <w:t>m</w:t>
      </w:r>
      <w:r w:rsidRPr="0032656C">
        <w:rPr>
          <w:rFonts w:hint="eastAsia"/>
          <w:vertAlign w:val="superscript"/>
        </w:rPr>
        <w:t>3</w:t>
      </w:r>
      <w:r w:rsidRPr="0032656C">
        <w:rPr>
          <w:rFonts w:hint="eastAsia"/>
        </w:rPr>
        <w:t>，最大径流量</w:t>
      </w:r>
      <w:r w:rsidRPr="0032656C">
        <w:rPr>
          <w:rFonts w:hint="eastAsia"/>
        </w:rPr>
        <w:t>3.148</w:t>
      </w:r>
      <w:r w:rsidRPr="0032656C">
        <w:rPr>
          <w:rFonts w:hint="eastAsia"/>
        </w:rPr>
        <w:t>亿</w:t>
      </w:r>
      <w:r w:rsidRPr="0032656C">
        <w:rPr>
          <w:rFonts w:hint="eastAsia"/>
        </w:rPr>
        <w:t>m</w:t>
      </w:r>
      <w:r w:rsidRPr="0032656C">
        <w:rPr>
          <w:rFonts w:hint="eastAsia"/>
          <w:vertAlign w:val="superscript"/>
        </w:rPr>
        <w:t>3</w:t>
      </w:r>
      <w:r w:rsidRPr="0032656C">
        <w:rPr>
          <w:rFonts w:hint="eastAsia"/>
        </w:rPr>
        <w:t>（</w:t>
      </w:r>
      <w:r w:rsidRPr="0032656C">
        <w:rPr>
          <w:rFonts w:hint="eastAsia"/>
        </w:rPr>
        <w:t>1996</w:t>
      </w:r>
      <w:r w:rsidRPr="0032656C">
        <w:rPr>
          <w:rFonts w:hint="eastAsia"/>
        </w:rPr>
        <w:t>），最小补流量</w:t>
      </w:r>
      <w:r w:rsidRPr="0032656C">
        <w:rPr>
          <w:rFonts w:hint="eastAsia"/>
        </w:rPr>
        <w:t>1.63</w:t>
      </w:r>
      <w:r w:rsidRPr="0032656C">
        <w:rPr>
          <w:rFonts w:hint="eastAsia"/>
        </w:rPr>
        <w:t>亿</w:t>
      </w:r>
      <w:r w:rsidRPr="0032656C">
        <w:rPr>
          <w:rFonts w:hint="eastAsia"/>
        </w:rPr>
        <w:t>m</w:t>
      </w:r>
      <w:r w:rsidRPr="0032656C">
        <w:rPr>
          <w:rFonts w:hint="eastAsia"/>
          <w:vertAlign w:val="superscript"/>
        </w:rPr>
        <w:t>3</w:t>
      </w:r>
      <w:r w:rsidRPr="0032656C">
        <w:rPr>
          <w:rFonts w:hint="eastAsia"/>
        </w:rPr>
        <w:t>（</w:t>
      </w:r>
      <w:r w:rsidRPr="0032656C">
        <w:rPr>
          <w:rFonts w:hint="eastAsia"/>
        </w:rPr>
        <w:t>1974</w:t>
      </w:r>
      <w:r w:rsidRPr="0032656C">
        <w:rPr>
          <w:rFonts w:hint="eastAsia"/>
        </w:rPr>
        <w:t>年），年平均流量</w:t>
      </w:r>
      <w:r w:rsidRPr="0032656C">
        <w:rPr>
          <w:rFonts w:hint="eastAsia"/>
        </w:rPr>
        <w:t>7.42m</w:t>
      </w:r>
      <w:r w:rsidRPr="0032656C">
        <w:rPr>
          <w:rFonts w:hint="eastAsia"/>
          <w:vertAlign w:val="superscript"/>
        </w:rPr>
        <w:t>3</w:t>
      </w:r>
      <w:r w:rsidRPr="0032656C">
        <w:rPr>
          <w:rFonts w:hint="eastAsia"/>
        </w:rPr>
        <w:t>/s</w:t>
      </w:r>
      <w:r w:rsidRPr="0032656C">
        <w:rPr>
          <w:rFonts w:hint="eastAsia"/>
        </w:rPr>
        <w:t>，属老年期河床，水位标高为</w:t>
      </w:r>
      <w:r w:rsidRPr="0032656C">
        <w:rPr>
          <w:rFonts w:hint="eastAsia"/>
        </w:rPr>
        <w:t>573.457m</w:t>
      </w:r>
      <w:r w:rsidRPr="0032656C">
        <w:rPr>
          <w:rFonts w:hint="eastAsia"/>
        </w:rPr>
        <w:t>。</w:t>
      </w:r>
    </w:p>
    <w:p w14:paraId="621EABA6" w14:textId="77777777" w:rsidR="00D240C0" w:rsidRPr="0032656C" w:rsidRDefault="00B22695">
      <w:pPr>
        <w:ind w:firstLine="480"/>
      </w:pPr>
      <w:r w:rsidRPr="0032656C">
        <w:rPr>
          <w:rFonts w:hint="eastAsia"/>
        </w:rPr>
        <w:t>三屯河发源于天山支脉的天博格尔峰达山北坡，上游有大小屯河组成，在努尔加牧业村附近汇合，由南向北汇入各山涧支流，形成三屯河的主流，流出山口后进入平原灌区。河长</w:t>
      </w:r>
      <w:r w:rsidRPr="0032656C">
        <w:rPr>
          <w:rFonts w:hint="eastAsia"/>
        </w:rPr>
        <w:t>260km</w:t>
      </w:r>
      <w:r w:rsidRPr="0032656C">
        <w:rPr>
          <w:rFonts w:hint="eastAsia"/>
        </w:rPr>
        <w:t>，多年平均径流量</w:t>
      </w:r>
      <w:r w:rsidRPr="0032656C">
        <w:rPr>
          <w:rFonts w:hint="eastAsia"/>
        </w:rPr>
        <w:t>3.58</w:t>
      </w:r>
      <w:r w:rsidRPr="0032656C">
        <w:rPr>
          <w:rFonts w:hint="eastAsia"/>
        </w:rPr>
        <w:t>×</w:t>
      </w:r>
      <w:r w:rsidRPr="0032656C">
        <w:rPr>
          <w:rFonts w:hint="eastAsia"/>
        </w:rPr>
        <w:t>10</w:t>
      </w:r>
      <w:r w:rsidRPr="0032656C">
        <w:rPr>
          <w:rFonts w:hint="eastAsia"/>
          <w:vertAlign w:val="superscript"/>
        </w:rPr>
        <w:t>8</w:t>
      </w:r>
      <w:r w:rsidRPr="0032656C">
        <w:rPr>
          <w:rFonts w:hint="eastAsia"/>
        </w:rPr>
        <w:t>m</w:t>
      </w:r>
      <w:r w:rsidRPr="0032656C">
        <w:rPr>
          <w:rFonts w:hint="eastAsia"/>
          <w:vertAlign w:val="superscript"/>
        </w:rPr>
        <w:t>3</w:t>
      </w:r>
      <w:r w:rsidRPr="0032656C">
        <w:rPr>
          <w:rFonts w:hint="eastAsia"/>
        </w:rPr>
        <w:t>，多年平均流速</w:t>
      </w:r>
      <w:r w:rsidRPr="0032656C">
        <w:rPr>
          <w:rFonts w:hint="eastAsia"/>
        </w:rPr>
        <w:t>11.34m</w:t>
      </w:r>
      <w:r w:rsidRPr="0032656C">
        <w:rPr>
          <w:rFonts w:hint="eastAsia"/>
          <w:vertAlign w:val="superscript"/>
        </w:rPr>
        <w:t>3</w:t>
      </w:r>
      <w:r w:rsidRPr="0032656C">
        <w:rPr>
          <w:rFonts w:hint="eastAsia"/>
        </w:rPr>
        <w:t>/s</w:t>
      </w:r>
      <w:r w:rsidRPr="0032656C">
        <w:rPr>
          <w:rFonts w:hint="eastAsia"/>
        </w:rPr>
        <w:t>；流域汇水面积为</w:t>
      </w:r>
      <w:r w:rsidRPr="0032656C">
        <w:rPr>
          <w:rFonts w:hint="eastAsia"/>
        </w:rPr>
        <w:t>1636km</w:t>
      </w:r>
      <w:r w:rsidRPr="0032656C">
        <w:rPr>
          <w:rFonts w:hint="eastAsia"/>
          <w:vertAlign w:val="superscript"/>
        </w:rPr>
        <w:t>2</w:t>
      </w:r>
      <w:r w:rsidRPr="0032656C">
        <w:rPr>
          <w:rFonts w:hint="eastAsia"/>
        </w:rPr>
        <w:t>，河流流量年际变化较大，洪枯悬殊，水量不稳，主要靠山区的降水和冰雪消融补给。</w:t>
      </w:r>
    </w:p>
    <w:p w14:paraId="4DABF7F0" w14:textId="117561FF" w:rsidR="00D240C0" w:rsidRPr="0032656C" w:rsidRDefault="00B22695">
      <w:pPr>
        <w:ind w:firstLine="480"/>
      </w:pPr>
      <w:r w:rsidRPr="0032656C">
        <w:rPr>
          <w:rFonts w:hint="eastAsia"/>
        </w:rPr>
        <w:t>昌吉市地质构造属于天山裙皱带的山前凹陷区，乌鲁木齐沉降带的中段，区内有两条隐伏的断裂带，不同程度地影响着地下水的补给、径流和排泄。一条位于天山山前，近东西走向，由于天山区基岩与第四系堆积物的接触关系，在此处造成地下潜水位的落差在</w:t>
      </w:r>
      <w:r w:rsidRPr="0032656C">
        <w:rPr>
          <w:rFonts w:hint="eastAsia"/>
        </w:rPr>
        <w:t>150m</w:t>
      </w:r>
      <w:r w:rsidRPr="0032656C">
        <w:rPr>
          <w:rFonts w:hint="eastAsia"/>
        </w:rPr>
        <w:t>以上，另一条位于乌伊公路附近，北西走向，自城区通过，地表无明显特征，该断裂带以北</w:t>
      </w:r>
      <w:r w:rsidRPr="0032656C">
        <w:rPr>
          <w:rFonts w:hint="eastAsia"/>
        </w:rPr>
        <w:t>2</w:t>
      </w:r>
      <w:r w:rsidR="0039500E" w:rsidRPr="0032656C">
        <w:rPr>
          <w:rFonts w:hint="eastAsia"/>
        </w:rPr>
        <w:t>~</w:t>
      </w:r>
      <w:r w:rsidRPr="0032656C">
        <w:rPr>
          <w:rFonts w:hint="eastAsia"/>
        </w:rPr>
        <w:t>3km</w:t>
      </w:r>
      <w:r w:rsidRPr="0032656C">
        <w:rPr>
          <w:rFonts w:hint="eastAsia"/>
        </w:rPr>
        <w:t>即是地下水的溢出带，自冲洪积扇扇顶向扇缘水文地质分带明显。南部为单一结构巨厚的卵砾石、砂砾石潜水含水层，埋深约</w:t>
      </w:r>
      <w:r w:rsidRPr="0032656C">
        <w:rPr>
          <w:rFonts w:hint="eastAsia"/>
        </w:rPr>
        <w:t>100</w:t>
      </w:r>
      <w:r w:rsidR="00A12B6A" w:rsidRPr="0032656C">
        <w:rPr>
          <w:rFonts w:hint="eastAsia"/>
        </w:rPr>
        <w:t>~</w:t>
      </w:r>
      <w:r w:rsidRPr="0032656C">
        <w:rPr>
          <w:rFonts w:hint="eastAsia"/>
        </w:rPr>
        <w:t>150m</w:t>
      </w:r>
      <w:r w:rsidRPr="0032656C">
        <w:rPr>
          <w:rFonts w:hint="eastAsia"/>
        </w:rPr>
        <w:t>；北部为多层结构的上层混合水、下层承压含水层，地下水埋深逐渐变浅，直到溢出地面。</w:t>
      </w:r>
    </w:p>
    <w:p w14:paraId="59539CF6" w14:textId="77777777" w:rsidR="00D240C0" w:rsidRPr="0032656C" w:rsidRDefault="00B22695">
      <w:pPr>
        <w:ind w:firstLine="480"/>
      </w:pPr>
      <w:r w:rsidRPr="0032656C">
        <w:rPr>
          <w:rFonts w:hint="eastAsia"/>
        </w:rPr>
        <w:t>昌吉州境内地下水主要分布于平原区，类型属潜水和承压水，年平均资源量</w:t>
      </w:r>
      <w:r w:rsidRPr="0032656C">
        <w:rPr>
          <w:rFonts w:hint="eastAsia"/>
        </w:rPr>
        <w:lastRenderedPageBreak/>
        <w:t>13.09</w:t>
      </w:r>
      <w:r w:rsidRPr="0032656C">
        <w:rPr>
          <w:rFonts w:hint="eastAsia"/>
        </w:rPr>
        <w:t>×</w:t>
      </w:r>
      <w:r w:rsidRPr="0032656C">
        <w:rPr>
          <w:rFonts w:hint="eastAsia"/>
        </w:rPr>
        <w:t>10</w:t>
      </w:r>
      <w:r w:rsidRPr="0032656C">
        <w:rPr>
          <w:rFonts w:hint="eastAsia"/>
          <w:vertAlign w:val="superscript"/>
        </w:rPr>
        <w:t>8</w:t>
      </w:r>
      <w:r w:rsidRPr="0032656C">
        <w:rPr>
          <w:rFonts w:hint="eastAsia"/>
        </w:rPr>
        <w:t>m</w:t>
      </w:r>
      <w:r w:rsidRPr="0032656C">
        <w:rPr>
          <w:rFonts w:hint="eastAsia"/>
          <w:vertAlign w:val="superscript"/>
        </w:rPr>
        <w:t>3</w:t>
      </w:r>
      <w:r w:rsidRPr="0032656C">
        <w:rPr>
          <w:rFonts w:hint="eastAsia"/>
        </w:rPr>
        <w:t>/a</w:t>
      </w:r>
      <w:r w:rsidRPr="0032656C">
        <w:rPr>
          <w:rFonts w:hint="eastAsia"/>
        </w:rPr>
        <w:t>，开采量为</w:t>
      </w:r>
      <w:r w:rsidRPr="0032656C">
        <w:rPr>
          <w:rFonts w:hint="eastAsia"/>
        </w:rPr>
        <w:t>10.60</w:t>
      </w:r>
      <w:r w:rsidRPr="0032656C">
        <w:rPr>
          <w:rFonts w:hint="eastAsia"/>
        </w:rPr>
        <w:t>×</w:t>
      </w:r>
      <w:r w:rsidRPr="0032656C">
        <w:rPr>
          <w:rFonts w:hint="eastAsia"/>
        </w:rPr>
        <w:t>10</w:t>
      </w:r>
      <w:r w:rsidRPr="0032656C">
        <w:rPr>
          <w:rFonts w:hint="eastAsia"/>
          <w:vertAlign w:val="superscript"/>
        </w:rPr>
        <w:t>8</w:t>
      </w:r>
      <w:r w:rsidRPr="0032656C">
        <w:rPr>
          <w:rFonts w:hint="eastAsia"/>
        </w:rPr>
        <w:t>m</w:t>
      </w:r>
      <w:r w:rsidRPr="0032656C">
        <w:rPr>
          <w:rFonts w:hint="eastAsia"/>
          <w:vertAlign w:val="superscript"/>
        </w:rPr>
        <w:t>3</w:t>
      </w:r>
      <w:r w:rsidRPr="0032656C">
        <w:rPr>
          <w:rFonts w:hint="eastAsia"/>
        </w:rPr>
        <w:t>/a</w:t>
      </w:r>
      <w:r w:rsidRPr="0032656C">
        <w:rPr>
          <w:rFonts w:hint="eastAsia"/>
        </w:rPr>
        <w:t>，实际开采量</w:t>
      </w:r>
      <w:r w:rsidRPr="0032656C">
        <w:rPr>
          <w:rFonts w:hint="eastAsia"/>
        </w:rPr>
        <w:t>8.62</w:t>
      </w:r>
      <w:r w:rsidRPr="0032656C">
        <w:rPr>
          <w:rFonts w:hint="eastAsia"/>
        </w:rPr>
        <w:t>×</w:t>
      </w:r>
      <w:r w:rsidRPr="0032656C">
        <w:rPr>
          <w:rFonts w:hint="eastAsia"/>
        </w:rPr>
        <w:t>10</w:t>
      </w:r>
      <w:r w:rsidRPr="0032656C">
        <w:rPr>
          <w:rFonts w:hint="eastAsia"/>
          <w:vertAlign w:val="superscript"/>
        </w:rPr>
        <w:t>8</w:t>
      </w:r>
      <w:r w:rsidRPr="0032656C">
        <w:rPr>
          <w:rFonts w:hint="eastAsia"/>
        </w:rPr>
        <w:t>m</w:t>
      </w:r>
      <w:r w:rsidRPr="0032656C">
        <w:rPr>
          <w:rFonts w:hint="eastAsia"/>
          <w:vertAlign w:val="superscript"/>
        </w:rPr>
        <w:t>3</w:t>
      </w:r>
      <w:r w:rsidRPr="0032656C">
        <w:rPr>
          <w:rFonts w:hint="eastAsia"/>
        </w:rPr>
        <w:t>/a</w:t>
      </w:r>
      <w:r w:rsidRPr="0032656C">
        <w:rPr>
          <w:rFonts w:hint="eastAsia"/>
        </w:rPr>
        <w:t>，其中：农业利用率为</w:t>
      </w:r>
      <w:r w:rsidRPr="0032656C">
        <w:rPr>
          <w:rFonts w:hint="eastAsia"/>
        </w:rPr>
        <w:t>81.17%</w:t>
      </w:r>
      <w:r w:rsidRPr="0032656C">
        <w:rPr>
          <w:rFonts w:hint="eastAsia"/>
        </w:rPr>
        <w:t>，工业利用率为</w:t>
      </w:r>
      <w:r w:rsidRPr="0032656C">
        <w:rPr>
          <w:rFonts w:hint="eastAsia"/>
        </w:rPr>
        <w:t>13.57%</w:t>
      </w:r>
      <w:r w:rsidRPr="0032656C">
        <w:rPr>
          <w:rFonts w:hint="eastAsia"/>
        </w:rPr>
        <w:t>，生活利用率为</w:t>
      </w:r>
      <w:r w:rsidRPr="0032656C">
        <w:rPr>
          <w:rFonts w:hint="eastAsia"/>
        </w:rPr>
        <w:t>4.72%</w:t>
      </w:r>
      <w:r w:rsidRPr="0032656C">
        <w:rPr>
          <w:rFonts w:hint="eastAsia"/>
        </w:rPr>
        <w:t>，年平均地下水资源量与开采量的地域分布为西多东少，仅昌吉市、呼图壁、玛纳斯三县市就占全州的</w:t>
      </w:r>
      <w:r w:rsidRPr="0032656C">
        <w:rPr>
          <w:rFonts w:hint="eastAsia"/>
        </w:rPr>
        <w:t>50%</w:t>
      </w:r>
      <w:r w:rsidRPr="0032656C">
        <w:rPr>
          <w:rFonts w:hint="eastAsia"/>
        </w:rPr>
        <w:t>左右。地下水的补给，山区以降水、山谷雪水渗漏为补给源，平原以降雨、河道水渗入、渠道水渗入和山区地下水的侧向补给为补给源，沙漠以降雨、凝结水及平原区地下水的侧向补给为主。地下水总的径流规律是山区由南向北流，平原地下水以北偏西方流入沙漠，沙漠地下水以滞缓的速度向西北方向沙漠深处流动。</w:t>
      </w:r>
    </w:p>
    <w:p w14:paraId="77B95CFC" w14:textId="77777777" w:rsidR="00D240C0" w:rsidRPr="0032656C" w:rsidRDefault="00B22695">
      <w:pPr>
        <w:pStyle w:val="3"/>
      </w:pPr>
      <w:r w:rsidRPr="0032656C">
        <w:rPr>
          <w:rFonts w:hint="eastAsia"/>
        </w:rPr>
        <w:t>4.1.5</w:t>
      </w:r>
      <w:r w:rsidRPr="0032656C">
        <w:rPr>
          <w:rFonts w:hint="eastAsia"/>
        </w:rPr>
        <w:t>气候、气象</w:t>
      </w:r>
    </w:p>
    <w:p w14:paraId="1D3124AA" w14:textId="77777777" w:rsidR="00D240C0" w:rsidRPr="0032656C" w:rsidRDefault="00B22695">
      <w:pPr>
        <w:ind w:firstLine="480"/>
      </w:pPr>
      <w:r w:rsidRPr="0032656C">
        <w:rPr>
          <w:rFonts w:hint="eastAsia"/>
        </w:rPr>
        <w:t>项目所在区域地处亚欧大陆腹地，为典型的大陆性气候，夏季炎热，冬季严寒，昼夜温差大，冬长夏短，春秋不明显，具有寒冷干燥多变的特点，温带内陆干旱气候，降水量少，蒸发量大，冬季极端气温低，年温差较大。降水年内分配主要集中在下半年，降水年际变化不大。</w:t>
      </w:r>
    </w:p>
    <w:p w14:paraId="01583DA4" w14:textId="77777777" w:rsidR="00D240C0" w:rsidRPr="0032656C" w:rsidRDefault="00B22695">
      <w:pPr>
        <w:ind w:firstLine="480"/>
      </w:pPr>
      <w:r w:rsidRPr="0032656C">
        <w:rPr>
          <w:rFonts w:hint="eastAsia"/>
        </w:rPr>
        <w:t>主要气象资料如下：</w:t>
      </w:r>
    </w:p>
    <w:p w14:paraId="314172AD" w14:textId="77777777" w:rsidR="00D240C0" w:rsidRPr="0032656C" w:rsidRDefault="00B22695">
      <w:pPr>
        <w:ind w:firstLine="480"/>
      </w:pPr>
      <w:r w:rsidRPr="0032656C">
        <w:rPr>
          <w:rFonts w:hint="eastAsia"/>
        </w:rPr>
        <w:t>历年平均气温：</w:t>
      </w:r>
      <w:r w:rsidRPr="0032656C">
        <w:rPr>
          <w:rFonts w:hint="eastAsia"/>
        </w:rPr>
        <w:t>6.6</w:t>
      </w:r>
      <w:r w:rsidRPr="0032656C">
        <w:rPr>
          <w:rFonts w:hint="eastAsia"/>
        </w:rPr>
        <w:t>℃</w:t>
      </w:r>
    </w:p>
    <w:p w14:paraId="36D9363C" w14:textId="77777777" w:rsidR="00D240C0" w:rsidRPr="0032656C" w:rsidRDefault="00B22695">
      <w:pPr>
        <w:ind w:firstLine="480"/>
      </w:pPr>
      <w:r w:rsidRPr="0032656C">
        <w:rPr>
          <w:rFonts w:hint="eastAsia"/>
        </w:rPr>
        <w:t>历年极端最低气温：</w:t>
      </w:r>
      <w:r w:rsidRPr="0032656C">
        <w:rPr>
          <w:rFonts w:hint="eastAsia"/>
        </w:rPr>
        <w:t>-41.5</w:t>
      </w:r>
      <w:r w:rsidRPr="0032656C">
        <w:rPr>
          <w:rFonts w:hint="eastAsia"/>
        </w:rPr>
        <w:t>℃</w:t>
      </w:r>
    </w:p>
    <w:p w14:paraId="4602638A" w14:textId="77777777" w:rsidR="00D240C0" w:rsidRPr="0032656C" w:rsidRDefault="00B22695">
      <w:pPr>
        <w:ind w:firstLine="480"/>
      </w:pPr>
      <w:r w:rsidRPr="0032656C">
        <w:rPr>
          <w:rFonts w:hint="eastAsia"/>
        </w:rPr>
        <w:t>历年极端最高气温：</w:t>
      </w:r>
      <w:r w:rsidRPr="0032656C">
        <w:rPr>
          <w:rFonts w:hint="eastAsia"/>
        </w:rPr>
        <w:t>42</w:t>
      </w:r>
      <w:r w:rsidRPr="0032656C">
        <w:rPr>
          <w:rFonts w:hint="eastAsia"/>
        </w:rPr>
        <w:t>℃</w:t>
      </w:r>
    </w:p>
    <w:p w14:paraId="64B18F14" w14:textId="77777777" w:rsidR="00D240C0" w:rsidRPr="0032656C" w:rsidRDefault="00B22695">
      <w:pPr>
        <w:ind w:firstLine="480"/>
      </w:pPr>
      <w:r w:rsidRPr="0032656C">
        <w:rPr>
          <w:rFonts w:hint="eastAsia"/>
        </w:rPr>
        <w:t>历年全年平均降水量：</w:t>
      </w:r>
      <w:r w:rsidRPr="0032656C">
        <w:rPr>
          <w:rFonts w:hint="eastAsia"/>
        </w:rPr>
        <w:t>180.1mm</w:t>
      </w:r>
    </w:p>
    <w:p w14:paraId="0ACAEC54" w14:textId="77777777" w:rsidR="00D240C0" w:rsidRPr="0032656C" w:rsidRDefault="00B22695">
      <w:pPr>
        <w:ind w:firstLine="480"/>
      </w:pPr>
      <w:r w:rsidRPr="0032656C">
        <w:rPr>
          <w:rFonts w:hint="eastAsia"/>
        </w:rPr>
        <w:t>年平均蒸发量：</w:t>
      </w:r>
      <w:r w:rsidRPr="0032656C">
        <w:rPr>
          <w:rFonts w:hint="eastAsia"/>
        </w:rPr>
        <w:t>1780mm</w:t>
      </w:r>
    </w:p>
    <w:p w14:paraId="25D901DF" w14:textId="77777777" w:rsidR="00D240C0" w:rsidRPr="0032656C" w:rsidRDefault="00B22695">
      <w:pPr>
        <w:ind w:firstLine="480"/>
      </w:pPr>
      <w:r w:rsidRPr="0032656C">
        <w:rPr>
          <w:rFonts w:hint="eastAsia"/>
        </w:rPr>
        <w:t>最大冻土深度：</w:t>
      </w:r>
      <w:r w:rsidRPr="0032656C">
        <w:rPr>
          <w:rFonts w:hint="eastAsia"/>
        </w:rPr>
        <w:t>162cm</w:t>
      </w:r>
    </w:p>
    <w:p w14:paraId="11299A10" w14:textId="77777777" w:rsidR="00D240C0" w:rsidRPr="0032656C" w:rsidRDefault="00B22695">
      <w:pPr>
        <w:ind w:firstLine="480"/>
      </w:pPr>
      <w:r w:rsidRPr="0032656C">
        <w:rPr>
          <w:rFonts w:hint="eastAsia"/>
        </w:rPr>
        <w:t>历年平均风速：</w:t>
      </w:r>
      <w:r w:rsidRPr="0032656C">
        <w:rPr>
          <w:rFonts w:hint="eastAsia"/>
        </w:rPr>
        <w:t>2.0m/s</w:t>
      </w:r>
    </w:p>
    <w:p w14:paraId="04080752" w14:textId="77777777" w:rsidR="00D240C0" w:rsidRPr="0032656C" w:rsidRDefault="00B22695">
      <w:pPr>
        <w:ind w:firstLine="480"/>
      </w:pPr>
      <w:r w:rsidRPr="0032656C">
        <w:rPr>
          <w:rFonts w:hint="eastAsia"/>
        </w:rPr>
        <w:t>年主导风向：</w:t>
      </w:r>
      <w:r w:rsidRPr="0032656C">
        <w:rPr>
          <w:rFonts w:hint="eastAsia"/>
        </w:rPr>
        <w:t>NW</w:t>
      </w:r>
    </w:p>
    <w:p w14:paraId="430D8E69" w14:textId="77777777" w:rsidR="00D240C0" w:rsidRPr="0032656C" w:rsidRDefault="00B22695">
      <w:pPr>
        <w:ind w:firstLine="480"/>
      </w:pPr>
      <w:r w:rsidRPr="0032656C">
        <w:rPr>
          <w:rFonts w:hint="eastAsia"/>
        </w:rPr>
        <w:t>夏季主导风向：</w:t>
      </w:r>
      <w:r w:rsidRPr="0032656C">
        <w:rPr>
          <w:rFonts w:hint="eastAsia"/>
        </w:rPr>
        <w:t>NW</w:t>
      </w:r>
    </w:p>
    <w:p w14:paraId="7A1D1FC4" w14:textId="77777777" w:rsidR="00D240C0" w:rsidRPr="0032656C" w:rsidRDefault="00B22695">
      <w:pPr>
        <w:ind w:firstLine="480"/>
      </w:pPr>
      <w:r w:rsidRPr="0032656C">
        <w:rPr>
          <w:rFonts w:hint="eastAsia"/>
        </w:rPr>
        <w:t>年平均气压：</w:t>
      </w:r>
      <w:r w:rsidRPr="0032656C">
        <w:rPr>
          <w:rFonts w:hint="eastAsia"/>
        </w:rPr>
        <w:t>942.2hpa</w:t>
      </w:r>
    </w:p>
    <w:p w14:paraId="4A58A94C" w14:textId="77777777" w:rsidR="00D240C0" w:rsidRPr="0032656C" w:rsidRDefault="00B22695">
      <w:pPr>
        <w:pStyle w:val="3"/>
      </w:pPr>
      <w:r w:rsidRPr="0032656C">
        <w:rPr>
          <w:rFonts w:hint="eastAsia"/>
        </w:rPr>
        <w:t>4.1.6</w:t>
      </w:r>
      <w:r w:rsidRPr="0032656C">
        <w:rPr>
          <w:rFonts w:hint="eastAsia"/>
        </w:rPr>
        <w:t>自然资源</w:t>
      </w:r>
    </w:p>
    <w:p w14:paraId="4663B5A1" w14:textId="77777777" w:rsidR="00D240C0" w:rsidRPr="0032656C" w:rsidRDefault="00B22695">
      <w:pPr>
        <w:ind w:firstLine="480"/>
      </w:pPr>
      <w:r w:rsidRPr="0032656C">
        <w:rPr>
          <w:rFonts w:hint="eastAsia"/>
        </w:rPr>
        <w:t>昌吉市土壤从大的方面分为山地垂直土壤带和山前平原区土壤带。根据土壤普查，山区土壤的垂直带分布较为完整，共有高山草甸土、亚高山草甸土、山地</w:t>
      </w:r>
      <w:r w:rsidRPr="0032656C">
        <w:rPr>
          <w:rFonts w:hint="eastAsia"/>
        </w:rPr>
        <w:lastRenderedPageBreak/>
        <w:t>灰褐色森林土、山地粟钙土、山地棕钙土、山地灰漠土等</w:t>
      </w:r>
      <w:r w:rsidRPr="0032656C">
        <w:rPr>
          <w:rFonts w:hint="eastAsia"/>
        </w:rPr>
        <w:t>6</w:t>
      </w:r>
      <w:r w:rsidRPr="0032656C">
        <w:rPr>
          <w:rFonts w:hint="eastAsia"/>
        </w:rPr>
        <w:t>个土类。农区土壤（平原土壤）分</w:t>
      </w:r>
      <w:r w:rsidRPr="0032656C">
        <w:rPr>
          <w:rFonts w:hint="eastAsia"/>
        </w:rPr>
        <w:t>6</w:t>
      </w:r>
      <w:r w:rsidRPr="0032656C">
        <w:rPr>
          <w:rFonts w:hint="eastAsia"/>
        </w:rPr>
        <w:t>个土类，</w:t>
      </w:r>
      <w:r w:rsidRPr="0032656C">
        <w:rPr>
          <w:rFonts w:hint="eastAsia"/>
        </w:rPr>
        <w:t>12</w:t>
      </w:r>
      <w:r w:rsidRPr="0032656C">
        <w:rPr>
          <w:rFonts w:hint="eastAsia"/>
        </w:rPr>
        <w:t>个亚类，</w:t>
      </w:r>
      <w:r w:rsidRPr="0032656C">
        <w:rPr>
          <w:rFonts w:hint="eastAsia"/>
        </w:rPr>
        <w:t>21</w:t>
      </w:r>
      <w:r w:rsidRPr="0032656C">
        <w:rPr>
          <w:rFonts w:hint="eastAsia"/>
        </w:rPr>
        <w:t>个土属，</w:t>
      </w:r>
      <w:r w:rsidRPr="0032656C">
        <w:rPr>
          <w:rFonts w:hint="eastAsia"/>
        </w:rPr>
        <w:t>29</w:t>
      </w:r>
      <w:r w:rsidRPr="0032656C">
        <w:rPr>
          <w:rFonts w:hint="eastAsia"/>
        </w:rPr>
        <w:t>个土种，</w:t>
      </w:r>
      <w:r w:rsidRPr="0032656C">
        <w:rPr>
          <w:rFonts w:hint="eastAsia"/>
        </w:rPr>
        <w:t>52</w:t>
      </w:r>
      <w:r w:rsidRPr="0032656C">
        <w:rPr>
          <w:rFonts w:hint="eastAsia"/>
        </w:rPr>
        <w:t>个变种。土壤有机质含量在</w:t>
      </w:r>
      <w:r w:rsidRPr="0032656C">
        <w:rPr>
          <w:rFonts w:hint="eastAsia"/>
        </w:rPr>
        <w:t>1.5%</w:t>
      </w:r>
      <w:r w:rsidRPr="0032656C">
        <w:rPr>
          <w:rFonts w:hint="eastAsia"/>
        </w:rPr>
        <w:t>以上的仅占农区的</w:t>
      </w:r>
      <w:r w:rsidRPr="0032656C">
        <w:rPr>
          <w:rFonts w:hint="eastAsia"/>
        </w:rPr>
        <w:t>39.2%</w:t>
      </w:r>
      <w:r w:rsidRPr="0032656C">
        <w:rPr>
          <w:rFonts w:hint="eastAsia"/>
        </w:rPr>
        <w:t>，全氮在</w:t>
      </w:r>
      <w:r w:rsidRPr="0032656C">
        <w:rPr>
          <w:rFonts w:hint="eastAsia"/>
        </w:rPr>
        <w:t>0.075%</w:t>
      </w:r>
      <w:r w:rsidRPr="0032656C">
        <w:rPr>
          <w:rFonts w:hint="eastAsia"/>
        </w:rPr>
        <w:t>以上的占</w:t>
      </w:r>
      <w:r w:rsidRPr="0032656C">
        <w:rPr>
          <w:rFonts w:hint="eastAsia"/>
        </w:rPr>
        <w:t>49.8%</w:t>
      </w:r>
      <w:r w:rsidRPr="0032656C">
        <w:rPr>
          <w:rFonts w:hint="eastAsia"/>
        </w:rPr>
        <w:t>；土壤肥力比较差的土地约占</w:t>
      </w:r>
      <w:r w:rsidRPr="0032656C">
        <w:rPr>
          <w:rFonts w:hint="eastAsia"/>
        </w:rPr>
        <w:t>60%</w:t>
      </w:r>
      <w:r w:rsidRPr="0032656C">
        <w:rPr>
          <w:rFonts w:hint="eastAsia"/>
        </w:rPr>
        <w:t>，其中</w:t>
      </w:r>
      <w:r w:rsidRPr="0032656C">
        <w:rPr>
          <w:rFonts w:hint="eastAsia"/>
        </w:rPr>
        <w:t>76%</w:t>
      </w:r>
      <w:r w:rsidRPr="0032656C">
        <w:rPr>
          <w:rFonts w:hint="eastAsia"/>
        </w:rPr>
        <w:t>的土壤缺氮，</w:t>
      </w:r>
      <w:r w:rsidRPr="0032656C">
        <w:rPr>
          <w:rFonts w:hint="eastAsia"/>
        </w:rPr>
        <w:t>33%</w:t>
      </w:r>
      <w:r w:rsidRPr="0032656C">
        <w:rPr>
          <w:rFonts w:hint="eastAsia"/>
        </w:rPr>
        <w:t>的土壤缺磷，大部分土壤有机质和全氮含量较低，而且土壤母质盐分重。</w:t>
      </w:r>
    </w:p>
    <w:p w14:paraId="7A3BC657" w14:textId="77777777" w:rsidR="00D240C0" w:rsidRPr="0032656C" w:rsidRDefault="00B22695">
      <w:pPr>
        <w:ind w:firstLine="480"/>
      </w:pPr>
      <w:r w:rsidRPr="0032656C">
        <w:rPr>
          <w:rFonts w:hint="eastAsia"/>
        </w:rPr>
        <w:t>昌吉市拥有丰富的矿产和水电资源。矿产有煤、铁、金、硫磺、白矾、芒硝、石灰石、矿气泉等，特别是煤炭资源储量大、品位好，己探明地质储量达</w:t>
      </w:r>
      <w:r w:rsidRPr="0032656C">
        <w:rPr>
          <w:rFonts w:hint="eastAsia"/>
        </w:rPr>
        <w:t>220</w:t>
      </w:r>
      <w:r w:rsidRPr="0032656C">
        <w:rPr>
          <w:rFonts w:hint="eastAsia"/>
        </w:rPr>
        <w:t>亿吨以上，远景储量达</w:t>
      </w:r>
      <w:r w:rsidRPr="0032656C">
        <w:rPr>
          <w:rFonts w:hint="eastAsia"/>
        </w:rPr>
        <w:t>500</w:t>
      </w:r>
      <w:r w:rsidRPr="0032656C">
        <w:rPr>
          <w:rFonts w:hint="eastAsia"/>
        </w:rPr>
        <w:t>亿吨以上，天然气储量面积</w:t>
      </w:r>
      <w:r w:rsidRPr="0032656C">
        <w:rPr>
          <w:rFonts w:hint="eastAsia"/>
        </w:rPr>
        <w:t>100km</w:t>
      </w:r>
      <w:r w:rsidRPr="0032656C">
        <w:rPr>
          <w:rFonts w:hint="eastAsia"/>
          <w:vertAlign w:val="superscript"/>
        </w:rPr>
        <w:t>2</w:t>
      </w:r>
      <w:r w:rsidRPr="0032656C">
        <w:rPr>
          <w:rFonts w:hint="eastAsia"/>
        </w:rPr>
        <w:t>。</w:t>
      </w:r>
    </w:p>
    <w:p w14:paraId="6234E42D" w14:textId="77777777" w:rsidR="00D240C0" w:rsidRPr="0032656C" w:rsidRDefault="00B22695">
      <w:pPr>
        <w:ind w:firstLine="480"/>
      </w:pPr>
      <w:r w:rsidRPr="0032656C">
        <w:rPr>
          <w:rFonts w:hint="eastAsia"/>
        </w:rPr>
        <w:t>（</w:t>
      </w:r>
      <w:r w:rsidRPr="0032656C">
        <w:rPr>
          <w:rFonts w:hint="eastAsia"/>
        </w:rPr>
        <w:t>1</w:t>
      </w:r>
      <w:r w:rsidRPr="0032656C">
        <w:rPr>
          <w:rFonts w:hint="eastAsia"/>
        </w:rPr>
        <w:t>）植物</w:t>
      </w:r>
    </w:p>
    <w:p w14:paraId="222273D5" w14:textId="77777777" w:rsidR="00D240C0" w:rsidRPr="0032656C" w:rsidRDefault="00B22695">
      <w:pPr>
        <w:ind w:firstLine="480"/>
      </w:pPr>
      <w:r w:rsidRPr="0032656C">
        <w:rPr>
          <w:rFonts w:hint="eastAsia"/>
        </w:rPr>
        <w:t>昌吉市全境森林覆率现已达</w:t>
      </w:r>
      <w:r w:rsidRPr="0032656C">
        <w:rPr>
          <w:rFonts w:hint="eastAsia"/>
        </w:rPr>
        <w:t>10.5%</w:t>
      </w:r>
      <w:r w:rsidRPr="0032656C">
        <w:rPr>
          <w:rFonts w:hint="eastAsia"/>
        </w:rPr>
        <w:t>，按区域划分，南部山区森林覆盖率为</w:t>
      </w:r>
      <w:r w:rsidRPr="0032656C">
        <w:rPr>
          <w:rFonts w:hint="eastAsia"/>
        </w:rPr>
        <w:t>7.10%</w:t>
      </w:r>
      <w:r w:rsidRPr="0032656C">
        <w:rPr>
          <w:rFonts w:hint="eastAsia"/>
        </w:rPr>
        <w:t>，中部平原森林覆盖率为</w:t>
      </w:r>
      <w:r w:rsidRPr="0032656C">
        <w:rPr>
          <w:rFonts w:hint="eastAsia"/>
        </w:rPr>
        <w:t>5.9%</w:t>
      </w:r>
      <w:r w:rsidRPr="0032656C">
        <w:rPr>
          <w:rFonts w:hint="eastAsia"/>
        </w:rPr>
        <w:t>。木本植物有云杉、落叶松、山杨、桦树、忍冬、自腊、红柳、梭梭等林木；草本植物有苔草、雀麦、骆驼刺、芨芨、木碱蓬等；同时还生长着雪莲、贝母、阿魏、苍耳等一百多种名贵药材，经济林种植主要有葡萄、红枣、苹果、梨等。</w:t>
      </w:r>
    </w:p>
    <w:p w14:paraId="1EC271EC" w14:textId="77777777" w:rsidR="00D240C0" w:rsidRPr="0032656C" w:rsidRDefault="00B22695">
      <w:pPr>
        <w:ind w:firstLine="480"/>
      </w:pPr>
      <w:r w:rsidRPr="0032656C">
        <w:rPr>
          <w:rFonts w:hint="eastAsia"/>
        </w:rPr>
        <w:t>（</w:t>
      </w:r>
      <w:r w:rsidRPr="0032656C">
        <w:rPr>
          <w:rFonts w:hint="eastAsia"/>
        </w:rPr>
        <w:t>2</w:t>
      </w:r>
      <w:r w:rsidRPr="0032656C">
        <w:rPr>
          <w:rFonts w:hint="eastAsia"/>
        </w:rPr>
        <w:t>）动物</w:t>
      </w:r>
    </w:p>
    <w:p w14:paraId="24991F69" w14:textId="77777777" w:rsidR="00D240C0" w:rsidRPr="0032656C" w:rsidRDefault="00B22695">
      <w:pPr>
        <w:ind w:firstLine="480"/>
      </w:pPr>
      <w:r w:rsidRPr="0032656C">
        <w:rPr>
          <w:rFonts w:hint="eastAsia"/>
        </w:rPr>
        <w:t>昌吉市境内野生动物资源丰富，种类数量众多，野生动物主要有雪豹、棕熊、羚羊、黄牛等上百种珍禽异兽，一类保护动物有</w:t>
      </w:r>
      <w:r w:rsidRPr="0032656C">
        <w:rPr>
          <w:rFonts w:hint="eastAsia"/>
        </w:rPr>
        <w:t>12</w:t>
      </w:r>
      <w:r w:rsidRPr="0032656C">
        <w:rPr>
          <w:rFonts w:hint="eastAsia"/>
        </w:rPr>
        <w:t>种，二类保护动物有</w:t>
      </w:r>
      <w:r w:rsidRPr="0032656C">
        <w:rPr>
          <w:rFonts w:hint="eastAsia"/>
        </w:rPr>
        <w:t>42</w:t>
      </w:r>
      <w:r w:rsidRPr="0032656C">
        <w:rPr>
          <w:rFonts w:hint="eastAsia"/>
        </w:rPr>
        <w:t>种。有野生动物训养繁殖场点</w:t>
      </w:r>
      <w:r w:rsidRPr="0032656C">
        <w:rPr>
          <w:rFonts w:hint="eastAsia"/>
        </w:rPr>
        <w:t>9</w:t>
      </w:r>
      <w:r w:rsidRPr="0032656C">
        <w:rPr>
          <w:rFonts w:hint="eastAsia"/>
        </w:rPr>
        <w:t>家，训养野生动物数量</w:t>
      </w:r>
      <w:r w:rsidRPr="0032656C">
        <w:rPr>
          <w:rFonts w:hint="eastAsia"/>
        </w:rPr>
        <w:t>296</w:t>
      </w:r>
      <w:r w:rsidRPr="0032656C">
        <w:rPr>
          <w:rFonts w:hint="eastAsia"/>
        </w:rPr>
        <w:t>只。</w:t>
      </w:r>
    </w:p>
    <w:p w14:paraId="2156CD39" w14:textId="5CC38EC3" w:rsidR="00D240C0" w:rsidRPr="0032656C" w:rsidRDefault="00B22695">
      <w:pPr>
        <w:pStyle w:val="2"/>
      </w:pPr>
      <w:bookmarkStart w:id="32" w:name="_Toc101965102"/>
      <w:r w:rsidRPr="0032656C">
        <w:rPr>
          <w:rFonts w:hint="eastAsia"/>
        </w:rPr>
        <w:t>4.2</w:t>
      </w:r>
      <w:r w:rsidRPr="0032656C">
        <w:rPr>
          <w:rFonts w:hint="eastAsia"/>
        </w:rPr>
        <w:t>环境质量现状调查与评价</w:t>
      </w:r>
      <w:bookmarkEnd w:id="32"/>
    </w:p>
    <w:p w14:paraId="1A0BC187" w14:textId="77777777" w:rsidR="00D240C0" w:rsidRPr="0032656C" w:rsidRDefault="00B22695">
      <w:pPr>
        <w:pStyle w:val="3"/>
      </w:pPr>
      <w:r w:rsidRPr="0032656C">
        <w:rPr>
          <w:rFonts w:hint="eastAsia"/>
        </w:rPr>
        <w:t>4.2.1</w:t>
      </w:r>
      <w:r w:rsidRPr="0032656C">
        <w:rPr>
          <w:rFonts w:hint="eastAsia"/>
        </w:rPr>
        <w:t>大气环境现状调查与评价</w:t>
      </w:r>
    </w:p>
    <w:p w14:paraId="500C05E6" w14:textId="77777777" w:rsidR="00D240C0" w:rsidRPr="0032656C" w:rsidRDefault="00B22695">
      <w:pPr>
        <w:pStyle w:val="4"/>
        <w:ind w:firstLine="480"/>
      </w:pPr>
      <w:r w:rsidRPr="0032656C">
        <w:rPr>
          <w:rFonts w:hint="eastAsia"/>
        </w:rPr>
        <w:t>4.2.1.1</w:t>
      </w:r>
      <w:r w:rsidRPr="0032656C">
        <w:rPr>
          <w:rFonts w:hint="eastAsia"/>
        </w:rPr>
        <w:t>环境空气污染物基本项目</w:t>
      </w:r>
    </w:p>
    <w:p w14:paraId="784B28AF" w14:textId="77777777" w:rsidR="00D240C0" w:rsidRPr="0032656C" w:rsidRDefault="00B22695">
      <w:pPr>
        <w:ind w:firstLine="480"/>
      </w:pPr>
      <w:r w:rsidRPr="0032656C">
        <w:rPr>
          <w:rFonts w:hint="eastAsia"/>
        </w:rPr>
        <w:t>（</w:t>
      </w:r>
      <w:r w:rsidRPr="0032656C">
        <w:rPr>
          <w:rFonts w:hint="eastAsia"/>
        </w:rPr>
        <w:t>1</w:t>
      </w:r>
      <w:r w:rsidRPr="0032656C">
        <w:rPr>
          <w:rFonts w:hint="eastAsia"/>
        </w:rPr>
        <w:t>）数据来源</w:t>
      </w:r>
    </w:p>
    <w:p w14:paraId="7664C37F" w14:textId="77777777" w:rsidR="00D240C0" w:rsidRPr="0032656C" w:rsidRDefault="00B22695">
      <w:pPr>
        <w:ind w:firstLine="480"/>
      </w:pPr>
      <w:r w:rsidRPr="0032656C">
        <w:rPr>
          <w:rFonts w:hint="eastAsia"/>
        </w:rPr>
        <w:t>根据《环境影响评价技术导则</w:t>
      </w:r>
      <w:r w:rsidRPr="0032656C">
        <w:rPr>
          <w:rFonts w:hint="eastAsia"/>
        </w:rPr>
        <w:t xml:space="preserve">  </w:t>
      </w:r>
      <w:r w:rsidRPr="0032656C">
        <w:rPr>
          <w:rFonts w:hint="eastAsia"/>
        </w:rPr>
        <w:t>大气环境》（</w:t>
      </w:r>
      <w:r w:rsidRPr="0032656C">
        <w:rPr>
          <w:rFonts w:hint="eastAsia"/>
        </w:rPr>
        <w:t>HJ2.2-2018</w:t>
      </w:r>
      <w:r w:rsidRPr="0032656C">
        <w:rPr>
          <w:rFonts w:hint="eastAsia"/>
        </w:rPr>
        <w:t>）对环境空气质量现状达标判断的要求，本项目基本污染物环境质量现状评价采用真气网（</w:t>
      </w:r>
      <w:r w:rsidRPr="0032656C">
        <w:rPr>
          <w:rFonts w:hint="eastAsia"/>
        </w:rPr>
        <w:t>https://www.zq12369.com/environment.php?city=%E6%98%8C%E5%90%89%E5%B7%9E&amp;tab=city</w:t>
      </w:r>
      <w:r w:rsidRPr="0032656C">
        <w:rPr>
          <w:rFonts w:hint="eastAsia"/>
        </w:rPr>
        <w:t>）发布的</w:t>
      </w:r>
      <w:r w:rsidRPr="0032656C">
        <w:rPr>
          <w:rFonts w:hint="eastAsia"/>
        </w:rPr>
        <w:t>2021</w:t>
      </w:r>
      <w:r w:rsidRPr="0032656C">
        <w:rPr>
          <w:rFonts w:hint="eastAsia"/>
        </w:rPr>
        <w:t>年</w:t>
      </w:r>
      <w:r w:rsidRPr="0032656C">
        <w:rPr>
          <w:rFonts w:hint="eastAsia"/>
        </w:rPr>
        <w:t>1</w:t>
      </w:r>
      <w:r w:rsidRPr="0032656C">
        <w:rPr>
          <w:rFonts w:hint="eastAsia"/>
        </w:rPr>
        <w:t>月</w:t>
      </w:r>
      <w:r w:rsidRPr="0032656C">
        <w:rPr>
          <w:rFonts w:hint="eastAsia"/>
        </w:rPr>
        <w:t>1</w:t>
      </w:r>
      <w:r w:rsidRPr="0032656C">
        <w:rPr>
          <w:rFonts w:hint="eastAsia"/>
        </w:rPr>
        <w:t>日至</w:t>
      </w:r>
      <w:r w:rsidRPr="0032656C">
        <w:rPr>
          <w:rFonts w:hint="eastAsia"/>
        </w:rPr>
        <w:t>2021</w:t>
      </w:r>
      <w:r w:rsidRPr="0032656C">
        <w:rPr>
          <w:rFonts w:hint="eastAsia"/>
        </w:rPr>
        <w:t>年</w:t>
      </w:r>
      <w:r w:rsidRPr="0032656C">
        <w:rPr>
          <w:rFonts w:hint="eastAsia"/>
        </w:rPr>
        <w:t>12</w:t>
      </w:r>
      <w:r w:rsidRPr="0032656C">
        <w:rPr>
          <w:rFonts w:hint="eastAsia"/>
        </w:rPr>
        <w:t>月</w:t>
      </w:r>
      <w:r w:rsidRPr="0032656C">
        <w:rPr>
          <w:rFonts w:hint="eastAsia"/>
        </w:rPr>
        <w:t>31</w:t>
      </w:r>
      <w:r w:rsidRPr="0032656C">
        <w:rPr>
          <w:rFonts w:hint="eastAsia"/>
        </w:rPr>
        <w:t>日昌吉州城市空气质量数据，其数据来源于生态环境部环境监测总站空气质量实时发布网站发</w:t>
      </w:r>
      <w:r w:rsidRPr="0032656C">
        <w:rPr>
          <w:rFonts w:hint="eastAsia"/>
        </w:rPr>
        <w:lastRenderedPageBreak/>
        <w:t>布的昌吉州三个国控监测点监测数据（亚心广场、新区政务中心、天山天池国控点监测点位），本次环评选取距离项目区最近的国控监测点（新区政务中心）的监测数据作为本次评价依据。</w:t>
      </w:r>
    </w:p>
    <w:p w14:paraId="12ACDE25" w14:textId="77777777" w:rsidR="00D240C0" w:rsidRPr="0032656C" w:rsidRDefault="00B22695">
      <w:pPr>
        <w:ind w:firstLine="480"/>
      </w:pPr>
      <w:r w:rsidRPr="0032656C">
        <w:rPr>
          <w:rFonts w:hint="eastAsia"/>
        </w:rPr>
        <w:t>（</w:t>
      </w:r>
      <w:r w:rsidRPr="0032656C">
        <w:rPr>
          <w:rFonts w:hint="eastAsia"/>
        </w:rPr>
        <w:t>2</w:t>
      </w:r>
      <w:r w:rsidRPr="0032656C">
        <w:rPr>
          <w:rFonts w:hint="eastAsia"/>
        </w:rPr>
        <w:t>）评价标准</w:t>
      </w:r>
    </w:p>
    <w:p w14:paraId="0CD2E06D" w14:textId="77777777" w:rsidR="00D240C0" w:rsidRPr="0032656C" w:rsidRDefault="00B22695">
      <w:pPr>
        <w:ind w:firstLine="480"/>
      </w:pPr>
      <w:r w:rsidRPr="0032656C">
        <w:rPr>
          <w:rFonts w:hint="eastAsia"/>
        </w:rPr>
        <w:t>项目所在区域环境空气质量执行《环境空气质量标准》（</w:t>
      </w:r>
      <w:r w:rsidRPr="0032656C">
        <w:rPr>
          <w:rFonts w:hint="eastAsia"/>
        </w:rPr>
        <w:t>GB3095-2012</w:t>
      </w:r>
      <w:r w:rsidRPr="0032656C">
        <w:rPr>
          <w:rFonts w:hint="eastAsia"/>
        </w:rPr>
        <w:t>）二级标准。环境空气质量标准限值见表</w:t>
      </w:r>
      <w:r w:rsidRPr="0032656C">
        <w:rPr>
          <w:rFonts w:hint="eastAsia"/>
        </w:rPr>
        <w:t>4.2-1</w:t>
      </w:r>
      <w:r w:rsidRPr="0032656C">
        <w:rPr>
          <w:rFonts w:hint="eastAsia"/>
        </w:rPr>
        <w:t>。</w:t>
      </w:r>
    </w:p>
    <w:p w14:paraId="10F864CE" w14:textId="77777777" w:rsidR="00D240C0" w:rsidRPr="0032656C" w:rsidRDefault="00B22695">
      <w:pPr>
        <w:pStyle w:val="a3"/>
      </w:pPr>
      <w:r w:rsidRPr="0032656C">
        <w:rPr>
          <w:rFonts w:hint="eastAsia"/>
        </w:rPr>
        <w:t>表</w:t>
      </w:r>
      <w:r w:rsidRPr="0032656C">
        <w:rPr>
          <w:rFonts w:hint="eastAsia"/>
        </w:rPr>
        <w:t>4.2-1</w:t>
      </w:r>
      <w:r w:rsidRPr="0032656C">
        <w:rPr>
          <w:rFonts w:hint="eastAsia"/>
        </w:rPr>
        <w:t xml:space="preserve">　环境空气污染物基本项目浓度限值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1869"/>
        <w:gridCol w:w="2298"/>
        <w:gridCol w:w="2298"/>
        <w:gridCol w:w="1125"/>
      </w:tblGrid>
      <w:tr w:rsidR="0032656C" w:rsidRPr="0032656C" w14:paraId="7CBAB209" w14:textId="77777777">
        <w:trPr>
          <w:trHeight w:val="454"/>
          <w:jc w:val="center"/>
        </w:trPr>
        <w:tc>
          <w:tcPr>
            <w:tcW w:w="425" w:type="pct"/>
            <w:vAlign w:val="center"/>
          </w:tcPr>
          <w:p w14:paraId="243FF6F3" w14:textId="77777777" w:rsidR="00D240C0" w:rsidRPr="0032656C" w:rsidRDefault="00B22695">
            <w:pPr>
              <w:adjustRightInd w:val="0"/>
              <w:snapToGrid w:val="0"/>
              <w:spacing w:line="240" w:lineRule="auto"/>
              <w:ind w:firstLineChars="0" w:firstLine="0"/>
              <w:jc w:val="center"/>
              <w:rPr>
                <w:sz w:val="21"/>
                <w:szCs w:val="21"/>
              </w:rPr>
            </w:pPr>
            <w:r w:rsidRPr="0032656C">
              <w:rPr>
                <w:sz w:val="21"/>
                <w:szCs w:val="21"/>
              </w:rPr>
              <w:t>序号</w:t>
            </w:r>
          </w:p>
        </w:tc>
        <w:tc>
          <w:tcPr>
            <w:tcW w:w="1126" w:type="pct"/>
            <w:vAlign w:val="center"/>
          </w:tcPr>
          <w:p w14:paraId="44F18006" w14:textId="77777777" w:rsidR="00D240C0" w:rsidRPr="0032656C" w:rsidRDefault="00B22695">
            <w:pPr>
              <w:adjustRightInd w:val="0"/>
              <w:snapToGrid w:val="0"/>
              <w:spacing w:line="240" w:lineRule="auto"/>
              <w:ind w:firstLineChars="0" w:firstLine="0"/>
              <w:jc w:val="center"/>
              <w:rPr>
                <w:sz w:val="21"/>
                <w:szCs w:val="21"/>
              </w:rPr>
            </w:pPr>
            <w:r w:rsidRPr="0032656C">
              <w:rPr>
                <w:sz w:val="21"/>
                <w:szCs w:val="21"/>
              </w:rPr>
              <w:t>污染物项目</w:t>
            </w:r>
          </w:p>
        </w:tc>
        <w:tc>
          <w:tcPr>
            <w:tcW w:w="1385" w:type="pct"/>
            <w:vAlign w:val="center"/>
          </w:tcPr>
          <w:p w14:paraId="7FC94569" w14:textId="77777777" w:rsidR="00D240C0" w:rsidRPr="0032656C" w:rsidRDefault="00B22695">
            <w:pPr>
              <w:adjustRightInd w:val="0"/>
              <w:snapToGrid w:val="0"/>
              <w:spacing w:line="240" w:lineRule="auto"/>
              <w:ind w:firstLineChars="0" w:firstLine="0"/>
              <w:jc w:val="center"/>
              <w:rPr>
                <w:sz w:val="21"/>
                <w:szCs w:val="21"/>
              </w:rPr>
            </w:pPr>
            <w:r w:rsidRPr="0032656C">
              <w:rPr>
                <w:sz w:val="21"/>
                <w:szCs w:val="21"/>
              </w:rPr>
              <w:t>平均时间</w:t>
            </w:r>
          </w:p>
        </w:tc>
        <w:tc>
          <w:tcPr>
            <w:tcW w:w="1385" w:type="pct"/>
            <w:vAlign w:val="center"/>
          </w:tcPr>
          <w:p w14:paraId="6778C82D" w14:textId="77777777" w:rsidR="00D240C0" w:rsidRPr="0032656C" w:rsidRDefault="00B22695">
            <w:pPr>
              <w:adjustRightInd w:val="0"/>
              <w:snapToGrid w:val="0"/>
              <w:spacing w:line="240" w:lineRule="auto"/>
              <w:ind w:firstLineChars="0" w:firstLine="0"/>
              <w:jc w:val="center"/>
              <w:rPr>
                <w:sz w:val="21"/>
                <w:szCs w:val="21"/>
              </w:rPr>
            </w:pPr>
            <w:r w:rsidRPr="0032656C">
              <w:rPr>
                <w:rFonts w:hint="eastAsia"/>
                <w:sz w:val="21"/>
                <w:szCs w:val="21"/>
              </w:rPr>
              <w:t>浓度</w:t>
            </w:r>
            <w:r w:rsidRPr="0032656C">
              <w:rPr>
                <w:sz w:val="21"/>
                <w:szCs w:val="21"/>
              </w:rPr>
              <w:t>限值</w:t>
            </w:r>
          </w:p>
        </w:tc>
        <w:tc>
          <w:tcPr>
            <w:tcW w:w="678" w:type="pct"/>
            <w:vAlign w:val="center"/>
          </w:tcPr>
          <w:p w14:paraId="1FA44A14" w14:textId="77777777" w:rsidR="00D240C0" w:rsidRPr="0032656C" w:rsidRDefault="00B22695">
            <w:pPr>
              <w:adjustRightInd w:val="0"/>
              <w:snapToGrid w:val="0"/>
              <w:spacing w:line="240" w:lineRule="auto"/>
              <w:ind w:firstLineChars="0" w:firstLine="0"/>
              <w:jc w:val="center"/>
              <w:rPr>
                <w:sz w:val="21"/>
                <w:szCs w:val="21"/>
              </w:rPr>
            </w:pPr>
            <w:r w:rsidRPr="0032656C">
              <w:rPr>
                <w:rFonts w:hint="eastAsia"/>
                <w:sz w:val="21"/>
                <w:szCs w:val="21"/>
              </w:rPr>
              <w:t>单位</w:t>
            </w:r>
          </w:p>
        </w:tc>
      </w:tr>
      <w:tr w:rsidR="0032656C" w:rsidRPr="0032656C" w14:paraId="24EE4290" w14:textId="77777777">
        <w:trPr>
          <w:trHeight w:val="397"/>
          <w:jc w:val="center"/>
        </w:trPr>
        <w:tc>
          <w:tcPr>
            <w:tcW w:w="425" w:type="pct"/>
            <w:vMerge w:val="restart"/>
            <w:vAlign w:val="center"/>
          </w:tcPr>
          <w:p w14:paraId="214CFC22" w14:textId="77777777" w:rsidR="00D240C0" w:rsidRPr="0032656C" w:rsidRDefault="00B22695">
            <w:pPr>
              <w:adjustRightInd w:val="0"/>
              <w:snapToGrid w:val="0"/>
              <w:spacing w:line="240" w:lineRule="auto"/>
              <w:ind w:firstLineChars="0" w:firstLine="0"/>
              <w:jc w:val="center"/>
              <w:rPr>
                <w:bCs/>
                <w:sz w:val="21"/>
                <w:szCs w:val="21"/>
              </w:rPr>
            </w:pPr>
            <w:r w:rsidRPr="0032656C">
              <w:rPr>
                <w:bCs/>
                <w:sz w:val="21"/>
                <w:szCs w:val="21"/>
              </w:rPr>
              <w:t>1</w:t>
            </w:r>
          </w:p>
        </w:tc>
        <w:tc>
          <w:tcPr>
            <w:tcW w:w="1126" w:type="pct"/>
            <w:vMerge w:val="restart"/>
            <w:vAlign w:val="center"/>
          </w:tcPr>
          <w:p w14:paraId="21715761" w14:textId="77777777" w:rsidR="00D240C0" w:rsidRPr="0032656C" w:rsidRDefault="00B22695">
            <w:pPr>
              <w:adjustRightInd w:val="0"/>
              <w:snapToGrid w:val="0"/>
              <w:spacing w:line="240" w:lineRule="auto"/>
              <w:ind w:firstLineChars="0" w:firstLine="0"/>
              <w:jc w:val="center"/>
              <w:rPr>
                <w:bCs/>
                <w:sz w:val="21"/>
                <w:szCs w:val="21"/>
              </w:rPr>
            </w:pPr>
            <w:r w:rsidRPr="0032656C">
              <w:rPr>
                <w:bCs/>
                <w:sz w:val="21"/>
                <w:szCs w:val="21"/>
              </w:rPr>
              <w:t>SO</w:t>
            </w:r>
            <w:r w:rsidRPr="0032656C">
              <w:rPr>
                <w:bCs/>
                <w:sz w:val="21"/>
                <w:szCs w:val="21"/>
                <w:vertAlign w:val="subscript"/>
              </w:rPr>
              <w:t>2</w:t>
            </w:r>
          </w:p>
        </w:tc>
        <w:tc>
          <w:tcPr>
            <w:tcW w:w="1385" w:type="pct"/>
            <w:vAlign w:val="center"/>
          </w:tcPr>
          <w:p w14:paraId="1431F277" w14:textId="77777777" w:rsidR="00D240C0" w:rsidRPr="0032656C" w:rsidRDefault="00B22695">
            <w:pPr>
              <w:adjustRightInd w:val="0"/>
              <w:snapToGrid w:val="0"/>
              <w:spacing w:line="240" w:lineRule="auto"/>
              <w:ind w:firstLineChars="0" w:firstLine="0"/>
              <w:jc w:val="center"/>
              <w:rPr>
                <w:bCs/>
                <w:sz w:val="21"/>
                <w:szCs w:val="21"/>
              </w:rPr>
            </w:pPr>
            <w:r w:rsidRPr="0032656C">
              <w:rPr>
                <w:rFonts w:hint="eastAsia"/>
                <w:bCs/>
                <w:sz w:val="21"/>
                <w:szCs w:val="21"/>
              </w:rPr>
              <w:t>年平均</w:t>
            </w:r>
          </w:p>
        </w:tc>
        <w:tc>
          <w:tcPr>
            <w:tcW w:w="1385" w:type="pct"/>
            <w:vAlign w:val="center"/>
          </w:tcPr>
          <w:p w14:paraId="5B2F8AFB" w14:textId="77777777" w:rsidR="00D240C0" w:rsidRPr="0032656C" w:rsidRDefault="00B22695">
            <w:pPr>
              <w:adjustRightInd w:val="0"/>
              <w:snapToGrid w:val="0"/>
              <w:spacing w:line="240" w:lineRule="auto"/>
              <w:ind w:firstLineChars="0" w:firstLine="0"/>
              <w:jc w:val="center"/>
              <w:rPr>
                <w:bCs/>
                <w:sz w:val="21"/>
                <w:szCs w:val="21"/>
              </w:rPr>
            </w:pPr>
            <w:r w:rsidRPr="0032656C">
              <w:rPr>
                <w:rFonts w:hint="eastAsia"/>
                <w:bCs/>
                <w:sz w:val="21"/>
                <w:szCs w:val="21"/>
              </w:rPr>
              <w:t>60</w:t>
            </w:r>
          </w:p>
        </w:tc>
        <w:tc>
          <w:tcPr>
            <w:tcW w:w="678" w:type="pct"/>
            <w:vMerge w:val="restart"/>
            <w:vAlign w:val="center"/>
          </w:tcPr>
          <w:p w14:paraId="49F3B186" w14:textId="77777777" w:rsidR="00D240C0" w:rsidRPr="0032656C" w:rsidRDefault="00B22695">
            <w:pPr>
              <w:adjustRightInd w:val="0"/>
              <w:snapToGrid w:val="0"/>
              <w:spacing w:line="240" w:lineRule="auto"/>
              <w:ind w:firstLineChars="0" w:firstLine="0"/>
              <w:jc w:val="center"/>
              <w:rPr>
                <w:sz w:val="21"/>
                <w:szCs w:val="21"/>
              </w:rPr>
            </w:pPr>
            <w:proofErr w:type="spellStart"/>
            <w:r w:rsidRPr="0032656C">
              <w:rPr>
                <w:sz w:val="21"/>
                <w:szCs w:val="21"/>
              </w:rPr>
              <w:t>μg</w:t>
            </w:r>
            <w:proofErr w:type="spellEnd"/>
            <w:r w:rsidRPr="0032656C">
              <w:rPr>
                <w:sz w:val="21"/>
                <w:szCs w:val="21"/>
              </w:rPr>
              <w:t>/m</w:t>
            </w:r>
            <w:r w:rsidRPr="0032656C">
              <w:rPr>
                <w:sz w:val="21"/>
                <w:szCs w:val="21"/>
                <w:vertAlign w:val="superscript"/>
              </w:rPr>
              <w:t>3</w:t>
            </w:r>
          </w:p>
        </w:tc>
      </w:tr>
      <w:tr w:rsidR="0032656C" w:rsidRPr="0032656C" w14:paraId="712A76C0" w14:textId="77777777">
        <w:trPr>
          <w:trHeight w:val="397"/>
          <w:jc w:val="center"/>
        </w:trPr>
        <w:tc>
          <w:tcPr>
            <w:tcW w:w="425" w:type="pct"/>
            <w:vMerge/>
            <w:vAlign w:val="center"/>
          </w:tcPr>
          <w:p w14:paraId="637C62D4" w14:textId="77777777" w:rsidR="00D240C0" w:rsidRPr="0032656C" w:rsidRDefault="00D240C0">
            <w:pPr>
              <w:adjustRightInd w:val="0"/>
              <w:snapToGrid w:val="0"/>
              <w:spacing w:line="240" w:lineRule="auto"/>
              <w:ind w:firstLineChars="0" w:firstLine="0"/>
              <w:jc w:val="center"/>
              <w:rPr>
                <w:bCs/>
                <w:sz w:val="21"/>
                <w:szCs w:val="21"/>
              </w:rPr>
            </w:pPr>
          </w:p>
        </w:tc>
        <w:tc>
          <w:tcPr>
            <w:tcW w:w="1126" w:type="pct"/>
            <w:vMerge/>
            <w:vAlign w:val="center"/>
          </w:tcPr>
          <w:p w14:paraId="35E85B06" w14:textId="77777777" w:rsidR="00D240C0" w:rsidRPr="0032656C" w:rsidRDefault="00D240C0">
            <w:pPr>
              <w:adjustRightInd w:val="0"/>
              <w:snapToGrid w:val="0"/>
              <w:spacing w:line="240" w:lineRule="auto"/>
              <w:ind w:firstLineChars="0" w:firstLine="0"/>
              <w:jc w:val="center"/>
              <w:rPr>
                <w:bCs/>
                <w:sz w:val="21"/>
                <w:szCs w:val="21"/>
              </w:rPr>
            </w:pPr>
          </w:p>
        </w:tc>
        <w:tc>
          <w:tcPr>
            <w:tcW w:w="1385" w:type="pct"/>
            <w:vAlign w:val="center"/>
          </w:tcPr>
          <w:p w14:paraId="2DF8C042" w14:textId="77777777" w:rsidR="00D240C0" w:rsidRPr="0032656C" w:rsidRDefault="00B22695">
            <w:pPr>
              <w:adjustRightInd w:val="0"/>
              <w:snapToGrid w:val="0"/>
              <w:spacing w:line="240" w:lineRule="auto"/>
              <w:ind w:firstLineChars="0" w:firstLine="0"/>
              <w:jc w:val="center"/>
              <w:rPr>
                <w:bCs/>
                <w:sz w:val="21"/>
                <w:szCs w:val="21"/>
              </w:rPr>
            </w:pPr>
            <w:r w:rsidRPr="0032656C">
              <w:rPr>
                <w:bCs/>
                <w:sz w:val="21"/>
                <w:szCs w:val="21"/>
              </w:rPr>
              <w:t>24</w:t>
            </w:r>
            <w:r w:rsidRPr="0032656C">
              <w:rPr>
                <w:bCs/>
                <w:sz w:val="21"/>
                <w:szCs w:val="21"/>
              </w:rPr>
              <w:t>小时</w:t>
            </w:r>
            <w:r w:rsidRPr="0032656C">
              <w:rPr>
                <w:rFonts w:hint="eastAsia"/>
                <w:bCs/>
                <w:sz w:val="21"/>
                <w:szCs w:val="21"/>
              </w:rPr>
              <w:t>平均</w:t>
            </w:r>
          </w:p>
        </w:tc>
        <w:tc>
          <w:tcPr>
            <w:tcW w:w="1385" w:type="pct"/>
            <w:vAlign w:val="center"/>
          </w:tcPr>
          <w:p w14:paraId="3AF47DF7" w14:textId="77777777" w:rsidR="00D240C0" w:rsidRPr="0032656C" w:rsidRDefault="00B22695">
            <w:pPr>
              <w:adjustRightInd w:val="0"/>
              <w:snapToGrid w:val="0"/>
              <w:spacing w:line="240" w:lineRule="auto"/>
              <w:ind w:firstLineChars="0" w:firstLine="0"/>
              <w:jc w:val="center"/>
              <w:rPr>
                <w:bCs/>
                <w:sz w:val="21"/>
                <w:szCs w:val="21"/>
              </w:rPr>
            </w:pPr>
            <w:r w:rsidRPr="0032656C">
              <w:rPr>
                <w:bCs/>
                <w:sz w:val="21"/>
                <w:szCs w:val="21"/>
              </w:rPr>
              <w:t>15</w:t>
            </w:r>
            <w:r w:rsidRPr="0032656C">
              <w:rPr>
                <w:rFonts w:hint="eastAsia"/>
                <w:bCs/>
                <w:sz w:val="21"/>
                <w:szCs w:val="21"/>
              </w:rPr>
              <w:t>0</w:t>
            </w:r>
          </w:p>
        </w:tc>
        <w:tc>
          <w:tcPr>
            <w:tcW w:w="678" w:type="pct"/>
            <w:vMerge/>
            <w:vAlign w:val="center"/>
          </w:tcPr>
          <w:p w14:paraId="50914C57" w14:textId="77777777" w:rsidR="00D240C0" w:rsidRPr="0032656C" w:rsidRDefault="00D240C0">
            <w:pPr>
              <w:adjustRightInd w:val="0"/>
              <w:snapToGrid w:val="0"/>
              <w:spacing w:line="240" w:lineRule="auto"/>
              <w:ind w:firstLineChars="0" w:firstLine="0"/>
              <w:jc w:val="center"/>
              <w:rPr>
                <w:b/>
                <w:sz w:val="21"/>
                <w:szCs w:val="21"/>
              </w:rPr>
            </w:pPr>
          </w:p>
        </w:tc>
      </w:tr>
      <w:tr w:rsidR="0032656C" w:rsidRPr="0032656C" w14:paraId="169AB734" w14:textId="77777777">
        <w:trPr>
          <w:trHeight w:val="397"/>
          <w:jc w:val="center"/>
        </w:trPr>
        <w:tc>
          <w:tcPr>
            <w:tcW w:w="425" w:type="pct"/>
            <w:vMerge/>
            <w:vAlign w:val="center"/>
          </w:tcPr>
          <w:p w14:paraId="051A9917" w14:textId="77777777" w:rsidR="00D240C0" w:rsidRPr="0032656C" w:rsidRDefault="00D240C0">
            <w:pPr>
              <w:adjustRightInd w:val="0"/>
              <w:snapToGrid w:val="0"/>
              <w:spacing w:line="240" w:lineRule="auto"/>
              <w:ind w:firstLineChars="0" w:firstLine="0"/>
              <w:jc w:val="center"/>
              <w:rPr>
                <w:bCs/>
                <w:sz w:val="21"/>
                <w:szCs w:val="21"/>
              </w:rPr>
            </w:pPr>
          </w:p>
        </w:tc>
        <w:tc>
          <w:tcPr>
            <w:tcW w:w="1126" w:type="pct"/>
            <w:vMerge/>
            <w:vAlign w:val="center"/>
          </w:tcPr>
          <w:p w14:paraId="686FCC36" w14:textId="77777777" w:rsidR="00D240C0" w:rsidRPr="0032656C" w:rsidRDefault="00D240C0">
            <w:pPr>
              <w:adjustRightInd w:val="0"/>
              <w:snapToGrid w:val="0"/>
              <w:spacing w:line="240" w:lineRule="auto"/>
              <w:ind w:firstLineChars="0" w:firstLine="0"/>
              <w:jc w:val="center"/>
              <w:rPr>
                <w:bCs/>
                <w:sz w:val="21"/>
                <w:szCs w:val="21"/>
              </w:rPr>
            </w:pPr>
          </w:p>
        </w:tc>
        <w:tc>
          <w:tcPr>
            <w:tcW w:w="1385" w:type="pct"/>
            <w:vAlign w:val="center"/>
          </w:tcPr>
          <w:p w14:paraId="23FA310D" w14:textId="77777777" w:rsidR="00D240C0" w:rsidRPr="0032656C" w:rsidRDefault="00B22695">
            <w:pPr>
              <w:adjustRightInd w:val="0"/>
              <w:snapToGrid w:val="0"/>
              <w:spacing w:line="240" w:lineRule="auto"/>
              <w:ind w:firstLineChars="0" w:firstLine="0"/>
              <w:jc w:val="center"/>
              <w:rPr>
                <w:bCs/>
                <w:sz w:val="21"/>
                <w:szCs w:val="21"/>
              </w:rPr>
            </w:pPr>
            <w:r w:rsidRPr="0032656C">
              <w:rPr>
                <w:bCs/>
                <w:sz w:val="21"/>
                <w:szCs w:val="21"/>
              </w:rPr>
              <w:t>1</w:t>
            </w:r>
            <w:r w:rsidRPr="0032656C">
              <w:rPr>
                <w:bCs/>
                <w:sz w:val="21"/>
                <w:szCs w:val="21"/>
              </w:rPr>
              <w:t>小时平均</w:t>
            </w:r>
          </w:p>
        </w:tc>
        <w:tc>
          <w:tcPr>
            <w:tcW w:w="1385" w:type="pct"/>
            <w:vAlign w:val="center"/>
          </w:tcPr>
          <w:p w14:paraId="503875BF" w14:textId="77777777" w:rsidR="00D240C0" w:rsidRPr="0032656C" w:rsidRDefault="00B22695">
            <w:pPr>
              <w:adjustRightInd w:val="0"/>
              <w:snapToGrid w:val="0"/>
              <w:spacing w:line="240" w:lineRule="auto"/>
              <w:ind w:firstLineChars="0" w:firstLine="0"/>
              <w:jc w:val="center"/>
              <w:rPr>
                <w:bCs/>
                <w:sz w:val="21"/>
                <w:szCs w:val="21"/>
              </w:rPr>
            </w:pPr>
            <w:r w:rsidRPr="0032656C">
              <w:rPr>
                <w:rFonts w:hint="eastAsia"/>
                <w:bCs/>
                <w:sz w:val="21"/>
                <w:szCs w:val="21"/>
              </w:rPr>
              <w:t>500</w:t>
            </w:r>
          </w:p>
        </w:tc>
        <w:tc>
          <w:tcPr>
            <w:tcW w:w="678" w:type="pct"/>
            <w:vMerge/>
            <w:vAlign w:val="center"/>
          </w:tcPr>
          <w:p w14:paraId="2109F8CE" w14:textId="77777777" w:rsidR="00D240C0" w:rsidRPr="0032656C" w:rsidRDefault="00D240C0">
            <w:pPr>
              <w:adjustRightInd w:val="0"/>
              <w:snapToGrid w:val="0"/>
              <w:spacing w:line="240" w:lineRule="auto"/>
              <w:ind w:firstLineChars="0" w:firstLine="0"/>
              <w:jc w:val="center"/>
              <w:rPr>
                <w:b/>
                <w:sz w:val="21"/>
                <w:szCs w:val="21"/>
              </w:rPr>
            </w:pPr>
          </w:p>
        </w:tc>
      </w:tr>
      <w:tr w:rsidR="0032656C" w:rsidRPr="0032656C" w14:paraId="78D2A47E" w14:textId="77777777">
        <w:trPr>
          <w:trHeight w:val="397"/>
          <w:jc w:val="center"/>
        </w:trPr>
        <w:tc>
          <w:tcPr>
            <w:tcW w:w="425" w:type="pct"/>
            <w:vMerge w:val="restart"/>
            <w:vAlign w:val="center"/>
          </w:tcPr>
          <w:p w14:paraId="4872FA7D" w14:textId="77777777" w:rsidR="00D240C0" w:rsidRPr="0032656C" w:rsidRDefault="00B22695">
            <w:pPr>
              <w:adjustRightInd w:val="0"/>
              <w:snapToGrid w:val="0"/>
              <w:spacing w:line="240" w:lineRule="auto"/>
              <w:ind w:firstLineChars="0" w:firstLine="0"/>
              <w:jc w:val="center"/>
              <w:rPr>
                <w:bCs/>
                <w:sz w:val="21"/>
                <w:szCs w:val="21"/>
              </w:rPr>
            </w:pPr>
            <w:r w:rsidRPr="0032656C">
              <w:rPr>
                <w:bCs/>
                <w:sz w:val="21"/>
                <w:szCs w:val="21"/>
              </w:rPr>
              <w:t>2</w:t>
            </w:r>
          </w:p>
        </w:tc>
        <w:tc>
          <w:tcPr>
            <w:tcW w:w="1126" w:type="pct"/>
            <w:vMerge w:val="restart"/>
            <w:vAlign w:val="center"/>
          </w:tcPr>
          <w:p w14:paraId="7E007AE0" w14:textId="77777777" w:rsidR="00D240C0" w:rsidRPr="0032656C" w:rsidRDefault="00B22695">
            <w:pPr>
              <w:adjustRightInd w:val="0"/>
              <w:snapToGrid w:val="0"/>
              <w:spacing w:line="240" w:lineRule="auto"/>
              <w:ind w:firstLineChars="0" w:firstLine="0"/>
              <w:jc w:val="center"/>
              <w:rPr>
                <w:bCs/>
                <w:sz w:val="21"/>
                <w:szCs w:val="21"/>
              </w:rPr>
            </w:pPr>
            <w:r w:rsidRPr="0032656C">
              <w:rPr>
                <w:bCs/>
                <w:sz w:val="21"/>
                <w:szCs w:val="21"/>
              </w:rPr>
              <w:t>NO</w:t>
            </w:r>
            <w:r w:rsidRPr="0032656C">
              <w:rPr>
                <w:bCs/>
                <w:sz w:val="21"/>
                <w:szCs w:val="21"/>
                <w:vertAlign w:val="subscript"/>
              </w:rPr>
              <w:t>2</w:t>
            </w:r>
          </w:p>
        </w:tc>
        <w:tc>
          <w:tcPr>
            <w:tcW w:w="1385" w:type="pct"/>
            <w:vAlign w:val="center"/>
          </w:tcPr>
          <w:p w14:paraId="7376F209" w14:textId="77777777" w:rsidR="00D240C0" w:rsidRPr="0032656C" w:rsidRDefault="00B22695">
            <w:pPr>
              <w:adjustRightInd w:val="0"/>
              <w:snapToGrid w:val="0"/>
              <w:spacing w:line="240" w:lineRule="auto"/>
              <w:ind w:firstLineChars="0" w:firstLine="0"/>
              <w:jc w:val="center"/>
              <w:rPr>
                <w:bCs/>
                <w:sz w:val="21"/>
                <w:szCs w:val="21"/>
              </w:rPr>
            </w:pPr>
            <w:r w:rsidRPr="0032656C">
              <w:rPr>
                <w:rFonts w:hint="eastAsia"/>
                <w:bCs/>
                <w:sz w:val="21"/>
                <w:szCs w:val="21"/>
              </w:rPr>
              <w:t>年平均</w:t>
            </w:r>
          </w:p>
        </w:tc>
        <w:tc>
          <w:tcPr>
            <w:tcW w:w="1385" w:type="pct"/>
            <w:vAlign w:val="center"/>
          </w:tcPr>
          <w:p w14:paraId="35303D7B" w14:textId="77777777" w:rsidR="00D240C0" w:rsidRPr="0032656C" w:rsidRDefault="00B22695">
            <w:pPr>
              <w:adjustRightInd w:val="0"/>
              <w:snapToGrid w:val="0"/>
              <w:spacing w:line="240" w:lineRule="auto"/>
              <w:ind w:firstLineChars="0" w:firstLine="0"/>
              <w:jc w:val="center"/>
              <w:rPr>
                <w:bCs/>
                <w:sz w:val="21"/>
                <w:szCs w:val="21"/>
              </w:rPr>
            </w:pPr>
            <w:r w:rsidRPr="0032656C">
              <w:rPr>
                <w:rFonts w:hint="eastAsia"/>
                <w:bCs/>
                <w:sz w:val="21"/>
                <w:szCs w:val="21"/>
              </w:rPr>
              <w:t>40</w:t>
            </w:r>
          </w:p>
        </w:tc>
        <w:tc>
          <w:tcPr>
            <w:tcW w:w="678" w:type="pct"/>
            <w:vMerge/>
            <w:vAlign w:val="center"/>
          </w:tcPr>
          <w:p w14:paraId="16B3550D" w14:textId="77777777" w:rsidR="00D240C0" w:rsidRPr="0032656C" w:rsidRDefault="00D240C0">
            <w:pPr>
              <w:adjustRightInd w:val="0"/>
              <w:snapToGrid w:val="0"/>
              <w:spacing w:line="240" w:lineRule="auto"/>
              <w:ind w:firstLineChars="0" w:firstLine="0"/>
              <w:jc w:val="center"/>
              <w:rPr>
                <w:b/>
                <w:sz w:val="21"/>
                <w:szCs w:val="21"/>
              </w:rPr>
            </w:pPr>
          </w:p>
        </w:tc>
      </w:tr>
      <w:tr w:rsidR="0032656C" w:rsidRPr="0032656C" w14:paraId="6B0CFFFC" w14:textId="77777777">
        <w:trPr>
          <w:trHeight w:val="397"/>
          <w:jc w:val="center"/>
        </w:trPr>
        <w:tc>
          <w:tcPr>
            <w:tcW w:w="425" w:type="pct"/>
            <w:vMerge/>
            <w:vAlign w:val="center"/>
          </w:tcPr>
          <w:p w14:paraId="43FD6EA2" w14:textId="77777777" w:rsidR="00D240C0" w:rsidRPr="0032656C" w:rsidRDefault="00D240C0">
            <w:pPr>
              <w:adjustRightInd w:val="0"/>
              <w:snapToGrid w:val="0"/>
              <w:spacing w:line="240" w:lineRule="auto"/>
              <w:ind w:firstLineChars="0" w:firstLine="0"/>
              <w:jc w:val="center"/>
              <w:rPr>
                <w:bCs/>
                <w:sz w:val="21"/>
                <w:szCs w:val="21"/>
              </w:rPr>
            </w:pPr>
          </w:p>
        </w:tc>
        <w:tc>
          <w:tcPr>
            <w:tcW w:w="1126" w:type="pct"/>
            <w:vMerge/>
            <w:vAlign w:val="center"/>
          </w:tcPr>
          <w:p w14:paraId="6C8A163D" w14:textId="77777777" w:rsidR="00D240C0" w:rsidRPr="0032656C" w:rsidRDefault="00D240C0">
            <w:pPr>
              <w:adjustRightInd w:val="0"/>
              <w:snapToGrid w:val="0"/>
              <w:spacing w:line="240" w:lineRule="auto"/>
              <w:ind w:firstLineChars="0" w:firstLine="0"/>
              <w:jc w:val="center"/>
              <w:rPr>
                <w:bCs/>
                <w:sz w:val="21"/>
                <w:szCs w:val="21"/>
              </w:rPr>
            </w:pPr>
          </w:p>
        </w:tc>
        <w:tc>
          <w:tcPr>
            <w:tcW w:w="1385" w:type="pct"/>
            <w:vAlign w:val="center"/>
          </w:tcPr>
          <w:p w14:paraId="088416C1" w14:textId="77777777" w:rsidR="00D240C0" w:rsidRPr="0032656C" w:rsidRDefault="00B22695">
            <w:pPr>
              <w:adjustRightInd w:val="0"/>
              <w:snapToGrid w:val="0"/>
              <w:spacing w:line="240" w:lineRule="auto"/>
              <w:ind w:firstLineChars="0" w:firstLine="0"/>
              <w:jc w:val="center"/>
              <w:rPr>
                <w:bCs/>
                <w:sz w:val="21"/>
                <w:szCs w:val="21"/>
              </w:rPr>
            </w:pPr>
            <w:r w:rsidRPr="0032656C">
              <w:rPr>
                <w:bCs/>
                <w:sz w:val="21"/>
                <w:szCs w:val="21"/>
              </w:rPr>
              <w:t>24</w:t>
            </w:r>
            <w:r w:rsidRPr="0032656C">
              <w:rPr>
                <w:bCs/>
                <w:sz w:val="21"/>
                <w:szCs w:val="21"/>
              </w:rPr>
              <w:t>小时平均</w:t>
            </w:r>
          </w:p>
        </w:tc>
        <w:tc>
          <w:tcPr>
            <w:tcW w:w="1385" w:type="pct"/>
            <w:vAlign w:val="center"/>
          </w:tcPr>
          <w:p w14:paraId="4E698F80" w14:textId="77777777" w:rsidR="00D240C0" w:rsidRPr="0032656C" w:rsidRDefault="00B22695">
            <w:pPr>
              <w:adjustRightInd w:val="0"/>
              <w:snapToGrid w:val="0"/>
              <w:spacing w:line="240" w:lineRule="auto"/>
              <w:ind w:firstLineChars="0" w:firstLine="0"/>
              <w:jc w:val="center"/>
              <w:rPr>
                <w:bCs/>
                <w:sz w:val="21"/>
                <w:szCs w:val="21"/>
              </w:rPr>
            </w:pPr>
            <w:r w:rsidRPr="0032656C">
              <w:rPr>
                <w:rFonts w:hint="eastAsia"/>
                <w:bCs/>
                <w:sz w:val="21"/>
                <w:szCs w:val="21"/>
              </w:rPr>
              <w:t>80</w:t>
            </w:r>
          </w:p>
        </w:tc>
        <w:tc>
          <w:tcPr>
            <w:tcW w:w="678" w:type="pct"/>
            <w:vMerge/>
            <w:vAlign w:val="center"/>
          </w:tcPr>
          <w:p w14:paraId="42B313D7" w14:textId="77777777" w:rsidR="00D240C0" w:rsidRPr="0032656C" w:rsidRDefault="00D240C0">
            <w:pPr>
              <w:adjustRightInd w:val="0"/>
              <w:snapToGrid w:val="0"/>
              <w:spacing w:line="240" w:lineRule="auto"/>
              <w:ind w:firstLineChars="0" w:firstLine="0"/>
              <w:jc w:val="center"/>
              <w:rPr>
                <w:b/>
                <w:sz w:val="21"/>
                <w:szCs w:val="21"/>
              </w:rPr>
            </w:pPr>
          </w:p>
        </w:tc>
      </w:tr>
      <w:tr w:rsidR="0032656C" w:rsidRPr="0032656C" w14:paraId="7B4740A3" w14:textId="77777777">
        <w:trPr>
          <w:trHeight w:val="397"/>
          <w:jc w:val="center"/>
        </w:trPr>
        <w:tc>
          <w:tcPr>
            <w:tcW w:w="425" w:type="pct"/>
            <w:vMerge/>
            <w:vAlign w:val="center"/>
          </w:tcPr>
          <w:p w14:paraId="6CC5616D" w14:textId="77777777" w:rsidR="00D240C0" w:rsidRPr="0032656C" w:rsidRDefault="00D240C0">
            <w:pPr>
              <w:adjustRightInd w:val="0"/>
              <w:snapToGrid w:val="0"/>
              <w:spacing w:line="240" w:lineRule="auto"/>
              <w:ind w:firstLineChars="0" w:firstLine="0"/>
              <w:jc w:val="center"/>
              <w:rPr>
                <w:bCs/>
                <w:sz w:val="21"/>
                <w:szCs w:val="21"/>
              </w:rPr>
            </w:pPr>
          </w:p>
        </w:tc>
        <w:tc>
          <w:tcPr>
            <w:tcW w:w="1126" w:type="pct"/>
            <w:vMerge/>
            <w:vAlign w:val="center"/>
          </w:tcPr>
          <w:p w14:paraId="6B378E9A" w14:textId="77777777" w:rsidR="00D240C0" w:rsidRPr="0032656C" w:rsidRDefault="00D240C0">
            <w:pPr>
              <w:adjustRightInd w:val="0"/>
              <w:snapToGrid w:val="0"/>
              <w:spacing w:line="240" w:lineRule="auto"/>
              <w:ind w:firstLineChars="0" w:firstLine="0"/>
              <w:jc w:val="center"/>
              <w:rPr>
                <w:bCs/>
                <w:sz w:val="21"/>
                <w:szCs w:val="21"/>
              </w:rPr>
            </w:pPr>
          </w:p>
        </w:tc>
        <w:tc>
          <w:tcPr>
            <w:tcW w:w="1385" w:type="pct"/>
            <w:vAlign w:val="center"/>
          </w:tcPr>
          <w:p w14:paraId="4D669B76" w14:textId="77777777" w:rsidR="00D240C0" w:rsidRPr="0032656C" w:rsidRDefault="00B22695">
            <w:pPr>
              <w:adjustRightInd w:val="0"/>
              <w:snapToGrid w:val="0"/>
              <w:spacing w:line="240" w:lineRule="auto"/>
              <w:ind w:firstLineChars="0" w:firstLine="0"/>
              <w:jc w:val="center"/>
              <w:rPr>
                <w:bCs/>
                <w:sz w:val="21"/>
                <w:szCs w:val="21"/>
              </w:rPr>
            </w:pPr>
            <w:r w:rsidRPr="0032656C">
              <w:rPr>
                <w:bCs/>
                <w:sz w:val="21"/>
                <w:szCs w:val="21"/>
              </w:rPr>
              <w:t>1</w:t>
            </w:r>
            <w:r w:rsidRPr="0032656C">
              <w:rPr>
                <w:bCs/>
                <w:sz w:val="21"/>
                <w:szCs w:val="21"/>
              </w:rPr>
              <w:t>小时平均</w:t>
            </w:r>
          </w:p>
        </w:tc>
        <w:tc>
          <w:tcPr>
            <w:tcW w:w="1385" w:type="pct"/>
            <w:vAlign w:val="center"/>
          </w:tcPr>
          <w:p w14:paraId="7466DEE5" w14:textId="77777777" w:rsidR="00D240C0" w:rsidRPr="0032656C" w:rsidRDefault="00B22695">
            <w:pPr>
              <w:adjustRightInd w:val="0"/>
              <w:snapToGrid w:val="0"/>
              <w:spacing w:line="240" w:lineRule="auto"/>
              <w:ind w:firstLineChars="0" w:firstLine="0"/>
              <w:jc w:val="center"/>
              <w:rPr>
                <w:bCs/>
                <w:sz w:val="21"/>
                <w:szCs w:val="21"/>
              </w:rPr>
            </w:pPr>
            <w:r w:rsidRPr="0032656C">
              <w:rPr>
                <w:rFonts w:hint="eastAsia"/>
                <w:bCs/>
                <w:sz w:val="21"/>
                <w:szCs w:val="21"/>
              </w:rPr>
              <w:t>200</w:t>
            </w:r>
          </w:p>
        </w:tc>
        <w:tc>
          <w:tcPr>
            <w:tcW w:w="678" w:type="pct"/>
            <w:vMerge/>
            <w:vAlign w:val="center"/>
          </w:tcPr>
          <w:p w14:paraId="29820003" w14:textId="77777777" w:rsidR="00D240C0" w:rsidRPr="0032656C" w:rsidRDefault="00D240C0">
            <w:pPr>
              <w:adjustRightInd w:val="0"/>
              <w:snapToGrid w:val="0"/>
              <w:spacing w:line="240" w:lineRule="auto"/>
              <w:ind w:firstLineChars="0" w:firstLine="0"/>
              <w:jc w:val="center"/>
              <w:rPr>
                <w:b/>
                <w:sz w:val="21"/>
                <w:szCs w:val="21"/>
              </w:rPr>
            </w:pPr>
          </w:p>
        </w:tc>
      </w:tr>
      <w:tr w:rsidR="0032656C" w:rsidRPr="0032656C" w14:paraId="7B33D12B" w14:textId="77777777">
        <w:trPr>
          <w:trHeight w:val="397"/>
          <w:jc w:val="center"/>
        </w:trPr>
        <w:tc>
          <w:tcPr>
            <w:tcW w:w="425" w:type="pct"/>
            <w:vMerge w:val="restart"/>
            <w:vAlign w:val="center"/>
          </w:tcPr>
          <w:p w14:paraId="7787AD57" w14:textId="77777777" w:rsidR="00D240C0" w:rsidRPr="0032656C" w:rsidRDefault="00B22695">
            <w:pPr>
              <w:adjustRightInd w:val="0"/>
              <w:snapToGrid w:val="0"/>
              <w:spacing w:line="240" w:lineRule="auto"/>
              <w:ind w:firstLineChars="0" w:firstLine="0"/>
              <w:jc w:val="center"/>
              <w:rPr>
                <w:bCs/>
                <w:sz w:val="21"/>
                <w:szCs w:val="21"/>
              </w:rPr>
            </w:pPr>
            <w:r w:rsidRPr="0032656C">
              <w:rPr>
                <w:bCs/>
                <w:sz w:val="21"/>
                <w:szCs w:val="21"/>
              </w:rPr>
              <w:t>3</w:t>
            </w:r>
          </w:p>
        </w:tc>
        <w:tc>
          <w:tcPr>
            <w:tcW w:w="1126" w:type="pct"/>
            <w:vMerge w:val="restart"/>
            <w:vAlign w:val="center"/>
          </w:tcPr>
          <w:p w14:paraId="2B11D3D3" w14:textId="77777777" w:rsidR="00D240C0" w:rsidRPr="0032656C" w:rsidRDefault="00B22695">
            <w:pPr>
              <w:adjustRightInd w:val="0"/>
              <w:snapToGrid w:val="0"/>
              <w:spacing w:line="240" w:lineRule="auto"/>
              <w:ind w:firstLineChars="0" w:firstLine="0"/>
              <w:jc w:val="center"/>
              <w:rPr>
                <w:bCs/>
                <w:sz w:val="21"/>
                <w:szCs w:val="21"/>
              </w:rPr>
            </w:pPr>
            <w:r w:rsidRPr="0032656C">
              <w:rPr>
                <w:bCs/>
                <w:sz w:val="21"/>
                <w:szCs w:val="21"/>
              </w:rPr>
              <w:t>CO</w:t>
            </w:r>
          </w:p>
        </w:tc>
        <w:tc>
          <w:tcPr>
            <w:tcW w:w="1385" w:type="pct"/>
            <w:vAlign w:val="center"/>
          </w:tcPr>
          <w:p w14:paraId="65F80ACF" w14:textId="77777777" w:rsidR="00D240C0" w:rsidRPr="0032656C" w:rsidRDefault="00B22695">
            <w:pPr>
              <w:adjustRightInd w:val="0"/>
              <w:snapToGrid w:val="0"/>
              <w:spacing w:line="240" w:lineRule="auto"/>
              <w:ind w:firstLineChars="0" w:firstLine="0"/>
              <w:jc w:val="center"/>
              <w:rPr>
                <w:bCs/>
                <w:sz w:val="21"/>
                <w:szCs w:val="21"/>
              </w:rPr>
            </w:pPr>
            <w:r w:rsidRPr="0032656C">
              <w:rPr>
                <w:bCs/>
                <w:sz w:val="21"/>
                <w:szCs w:val="21"/>
              </w:rPr>
              <w:t>24</w:t>
            </w:r>
            <w:r w:rsidRPr="0032656C">
              <w:rPr>
                <w:bCs/>
                <w:sz w:val="21"/>
                <w:szCs w:val="21"/>
              </w:rPr>
              <w:t>小时平均</w:t>
            </w:r>
          </w:p>
        </w:tc>
        <w:tc>
          <w:tcPr>
            <w:tcW w:w="1385" w:type="pct"/>
            <w:vAlign w:val="center"/>
          </w:tcPr>
          <w:p w14:paraId="77C39A23" w14:textId="77777777" w:rsidR="00D240C0" w:rsidRPr="0032656C" w:rsidRDefault="00B22695">
            <w:pPr>
              <w:adjustRightInd w:val="0"/>
              <w:snapToGrid w:val="0"/>
              <w:spacing w:line="240" w:lineRule="auto"/>
              <w:ind w:firstLineChars="0" w:firstLine="0"/>
              <w:jc w:val="center"/>
              <w:rPr>
                <w:bCs/>
                <w:sz w:val="21"/>
                <w:szCs w:val="21"/>
              </w:rPr>
            </w:pPr>
            <w:r w:rsidRPr="0032656C">
              <w:rPr>
                <w:rFonts w:hint="eastAsia"/>
                <w:bCs/>
                <w:sz w:val="21"/>
                <w:szCs w:val="21"/>
              </w:rPr>
              <w:t>4</w:t>
            </w:r>
          </w:p>
        </w:tc>
        <w:tc>
          <w:tcPr>
            <w:tcW w:w="678" w:type="pct"/>
            <w:vMerge w:val="restart"/>
            <w:vAlign w:val="center"/>
          </w:tcPr>
          <w:p w14:paraId="25FD22FB" w14:textId="77777777" w:rsidR="00D240C0" w:rsidRPr="0032656C" w:rsidRDefault="00B22695">
            <w:pPr>
              <w:adjustRightInd w:val="0"/>
              <w:snapToGrid w:val="0"/>
              <w:spacing w:line="240" w:lineRule="auto"/>
              <w:ind w:firstLineChars="0" w:firstLine="0"/>
              <w:jc w:val="center"/>
              <w:rPr>
                <w:b/>
                <w:sz w:val="21"/>
                <w:szCs w:val="21"/>
              </w:rPr>
            </w:pPr>
            <w:r w:rsidRPr="0032656C">
              <w:rPr>
                <w:rFonts w:hint="eastAsia"/>
                <w:sz w:val="21"/>
                <w:szCs w:val="21"/>
              </w:rPr>
              <w:t>mg</w:t>
            </w:r>
            <w:r w:rsidRPr="0032656C">
              <w:rPr>
                <w:sz w:val="21"/>
                <w:szCs w:val="21"/>
              </w:rPr>
              <w:t>/m</w:t>
            </w:r>
            <w:r w:rsidRPr="0032656C">
              <w:rPr>
                <w:sz w:val="21"/>
                <w:szCs w:val="21"/>
                <w:vertAlign w:val="superscript"/>
              </w:rPr>
              <w:t>3</w:t>
            </w:r>
          </w:p>
        </w:tc>
      </w:tr>
      <w:tr w:rsidR="0032656C" w:rsidRPr="0032656C" w14:paraId="23FED224" w14:textId="77777777">
        <w:trPr>
          <w:trHeight w:val="397"/>
          <w:jc w:val="center"/>
        </w:trPr>
        <w:tc>
          <w:tcPr>
            <w:tcW w:w="425" w:type="pct"/>
            <w:vMerge/>
            <w:vAlign w:val="center"/>
          </w:tcPr>
          <w:p w14:paraId="0DEC6499" w14:textId="77777777" w:rsidR="00D240C0" w:rsidRPr="0032656C" w:rsidRDefault="00D240C0">
            <w:pPr>
              <w:adjustRightInd w:val="0"/>
              <w:snapToGrid w:val="0"/>
              <w:spacing w:line="240" w:lineRule="auto"/>
              <w:ind w:firstLineChars="0" w:firstLine="0"/>
              <w:jc w:val="center"/>
              <w:rPr>
                <w:bCs/>
                <w:sz w:val="21"/>
                <w:szCs w:val="21"/>
              </w:rPr>
            </w:pPr>
          </w:p>
        </w:tc>
        <w:tc>
          <w:tcPr>
            <w:tcW w:w="1126" w:type="pct"/>
            <w:vMerge/>
            <w:vAlign w:val="center"/>
          </w:tcPr>
          <w:p w14:paraId="40DBEC5E" w14:textId="77777777" w:rsidR="00D240C0" w:rsidRPr="0032656C" w:rsidRDefault="00D240C0">
            <w:pPr>
              <w:adjustRightInd w:val="0"/>
              <w:snapToGrid w:val="0"/>
              <w:spacing w:line="240" w:lineRule="auto"/>
              <w:ind w:firstLineChars="0" w:firstLine="0"/>
              <w:jc w:val="center"/>
              <w:rPr>
                <w:bCs/>
                <w:sz w:val="21"/>
                <w:szCs w:val="21"/>
              </w:rPr>
            </w:pPr>
          </w:p>
        </w:tc>
        <w:tc>
          <w:tcPr>
            <w:tcW w:w="1385" w:type="pct"/>
            <w:vAlign w:val="center"/>
          </w:tcPr>
          <w:p w14:paraId="5007A11F" w14:textId="77777777" w:rsidR="00D240C0" w:rsidRPr="0032656C" w:rsidRDefault="00B22695">
            <w:pPr>
              <w:adjustRightInd w:val="0"/>
              <w:snapToGrid w:val="0"/>
              <w:spacing w:line="240" w:lineRule="auto"/>
              <w:ind w:firstLineChars="0" w:firstLine="0"/>
              <w:jc w:val="center"/>
              <w:rPr>
                <w:bCs/>
                <w:sz w:val="21"/>
                <w:szCs w:val="21"/>
              </w:rPr>
            </w:pPr>
            <w:r w:rsidRPr="0032656C">
              <w:rPr>
                <w:bCs/>
                <w:sz w:val="21"/>
                <w:szCs w:val="21"/>
              </w:rPr>
              <w:t>1</w:t>
            </w:r>
            <w:r w:rsidRPr="0032656C">
              <w:rPr>
                <w:bCs/>
                <w:sz w:val="21"/>
                <w:szCs w:val="21"/>
              </w:rPr>
              <w:t>小时平均</w:t>
            </w:r>
          </w:p>
        </w:tc>
        <w:tc>
          <w:tcPr>
            <w:tcW w:w="1385" w:type="pct"/>
            <w:vAlign w:val="center"/>
          </w:tcPr>
          <w:p w14:paraId="4FBD0D55" w14:textId="77777777" w:rsidR="00D240C0" w:rsidRPr="0032656C" w:rsidRDefault="00B22695">
            <w:pPr>
              <w:adjustRightInd w:val="0"/>
              <w:snapToGrid w:val="0"/>
              <w:spacing w:line="240" w:lineRule="auto"/>
              <w:ind w:firstLineChars="0" w:firstLine="0"/>
              <w:jc w:val="center"/>
              <w:rPr>
                <w:bCs/>
                <w:sz w:val="21"/>
                <w:szCs w:val="21"/>
              </w:rPr>
            </w:pPr>
            <w:r w:rsidRPr="0032656C">
              <w:rPr>
                <w:rFonts w:hint="eastAsia"/>
                <w:bCs/>
                <w:sz w:val="21"/>
                <w:szCs w:val="21"/>
              </w:rPr>
              <w:t>10</w:t>
            </w:r>
          </w:p>
        </w:tc>
        <w:tc>
          <w:tcPr>
            <w:tcW w:w="678" w:type="pct"/>
            <w:vMerge/>
            <w:vAlign w:val="center"/>
          </w:tcPr>
          <w:p w14:paraId="22B56560" w14:textId="77777777" w:rsidR="00D240C0" w:rsidRPr="0032656C" w:rsidRDefault="00D240C0">
            <w:pPr>
              <w:adjustRightInd w:val="0"/>
              <w:snapToGrid w:val="0"/>
              <w:spacing w:line="240" w:lineRule="auto"/>
              <w:ind w:firstLineChars="0" w:firstLine="0"/>
              <w:jc w:val="center"/>
              <w:rPr>
                <w:b/>
                <w:sz w:val="21"/>
                <w:szCs w:val="21"/>
              </w:rPr>
            </w:pPr>
          </w:p>
        </w:tc>
      </w:tr>
      <w:tr w:rsidR="0032656C" w:rsidRPr="0032656C" w14:paraId="75927273" w14:textId="77777777">
        <w:trPr>
          <w:trHeight w:val="397"/>
          <w:jc w:val="center"/>
        </w:trPr>
        <w:tc>
          <w:tcPr>
            <w:tcW w:w="425" w:type="pct"/>
            <w:vMerge w:val="restart"/>
            <w:vAlign w:val="center"/>
          </w:tcPr>
          <w:p w14:paraId="01D086C0" w14:textId="77777777" w:rsidR="00D240C0" w:rsidRPr="0032656C" w:rsidRDefault="00B22695">
            <w:pPr>
              <w:adjustRightInd w:val="0"/>
              <w:snapToGrid w:val="0"/>
              <w:spacing w:line="240" w:lineRule="auto"/>
              <w:ind w:firstLineChars="0" w:firstLine="0"/>
              <w:jc w:val="center"/>
              <w:rPr>
                <w:bCs/>
                <w:sz w:val="21"/>
                <w:szCs w:val="21"/>
              </w:rPr>
            </w:pPr>
            <w:r w:rsidRPr="0032656C">
              <w:rPr>
                <w:bCs/>
                <w:sz w:val="21"/>
                <w:szCs w:val="21"/>
              </w:rPr>
              <w:t>4</w:t>
            </w:r>
          </w:p>
        </w:tc>
        <w:tc>
          <w:tcPr>
            <w:tcW w:w="1126" w:type="pct"/>
            <w:vMerge w:val="restart"/>
            <w:vAlign w:val="center"/>
          </w:tcPr>
          <w:p w14:paraId="37CE14CB" w14:textId="77777777" w:rsidR="00D240C0" w:rsidRPr="0032656C" w:rsidRDefault="00B22695">
            <w:pPr>
              <w:adjustRightInd w:val="0"/>
              <w:snapToGrid w:val="0"/>
              <w:spacing w:line="240" w:lineRule="auto"/>
              <w:ind w:firstLineChars="0" w:firstLine="0"/>
              <w:jc w:val="center"/>
              <w:rPr>
                <w:bCs/>
                <w:sz w:val="21"/>
                <w:szCs w:val="21"/>
              </w:rPr>
            </w:pPr>
            <w:r w:rsidRPr="0032656C">
              <w:rPr>
                <w:bCs/>
                <w:sz w:val="21"/>
                <w:szCs w:val="21"/>
              </w:rPr>
              <w:t>O</w:t>
            </w:r>
            <w:r w:rsidRPr="0032656C">
              <w:rPr>
                <w:bCs/>
                <w:sz w:val="21"/>
                <w:szCs w:val="21"/>
                <w:vertAlign w:val="subscript"/>
              </w:rPr>
              <w:t>3</w:t>
            </w:r>
          </w:p>
        </w:tc>
        <w:tc>
          <w:tcPr>
            <w:tcW w:w="1385" w:type="pct"/>
            <w:vAlign w:val="center"/>
          </w:tcPr>
          <w:p w14:paraId="78008D8E" w14:textId="77777777" w:rsidR="00D240C0" w:rsidRPr="0032656C" w:rsidRDefault="00B22695">
            <w:pPr>
              <w:adjustRightInd w:val="0"/>
              <w:snapToGrid w:val="0"/>
              <w:spacing w:line="240" w:lineRule="auto"/>
              <w:ind w:firstLineChars="0" w:firstLine="0"/>
              <w:jc w:val="center"/>
              <w:rPr>
                <w:bCs/>
                <w:sz w:val="21"/>
                <w:szCs w:val="21"/>
              </w:rPr>
            </w:pPr>
            <w:r w:rsidRPr="0032656C">
              <w:rPr>
                <w:bCs/>
                <w:sz w:val="21"/>
                <w:szCs w:val="21"/>
              </w:rPr>
              <w:t>日</w:t>
            </w:r>
            <w:r w:rsidRPr="0032656C">
              <w:rPr>
                <w:rFonts w:hint="eastAsia"/>
                <w:bCs/>
                <w:sz w:val="21"/>
                <w:szCs w:val="21"/>
              </w:rPr>
              <w:t>最</w:t>
            </w:r>
            <w:r w:rsidRPr="0032656C">
              <w:rPr>
                <w:bCs/>
                <w:sz w:val="21"/>
                <w:szCs w:val="21"/>
              </w:rPr>
              <w:t>大</w:t>
            </w:r>
            <w:r w:rsidRPr="0032656C">
              <w:rPr>
                <w:bCs/>
                <w:sz w:val="21"/>
                <w:szCs w:val="21"/>
              </w:rPr>
              <w:t>8</w:t>
            </w:r>
            <w:r w:rsidRPr="0032656C">
              <w:rPr>
                <w:bCs/>
                <w:sz w:val="21"/>
                <w:szCs w:val="21"/>
              </w:rPr>
              <w:t>小时平均</w:t>
            </w:r>
          </w:p>
        </w:tc>
        <w:tc>
          <w:tcPr>
            <w:tcW w:w="1385" w:type="pct"/>
            <w:vAlign w:val="center"/>
          </w:tcPr>
          <w:p w14:paraId="48438150" w14:textId="77777777" w:rsidR="00D240C0" w:rsidRPr="0032656C" w:rsidRDefault="00B22695">
            <w:pPr>
              <w:adjustRightInd w:val="0"/>
              <w:snapToGrid w:val="0"/>
              <w:spacing w:line="240" w:lineRule="auto"/>
              <w:ind w:firstLineChars="0" w:firstLine="0"/>
              <w:jc w:val="center"/>
              <w:rPr>
                <w:bCs/>
                <w:sz w:val="21"/>
                <w:szCs w:val="21"/>
              </w:rPr>
            </w:pPr>
            <w:r w:rsidRPr="0032656C">
              <w:rPr>
                <w:rFonts w:hint="eastAsia"/>
                <w:bCs/>
                <w:sz w:val="21"/>
                <w:szCs w:val="21"/>
              </w:rPr>
              <w:t>160</w:t>
            </w:r>
          </w:p>
        </w:tc>
        <w:tc>
          <w:tcPr>
            <w:tcW w:w="678" w:type="pct"/>
            <w:vMerge w:val="restart"/>
            <w:vAlign w:val="center"/>
          </w:tcPr>
          <w:p w14:paraId="60C4B64C" w14:textId="77777777" w:rsidR="00D240C0" w:rsidRPr="0032656C" w:rsidRDefault="00B22695">
            <w:pPr>
              <w:adjustRightInd w:val="0"/>
              <w:snapToGrid w:val="0"/>
              <w:spacing w:line="240" w:lineRule="auto"/>
              <w:ind w:firstLineChars="0" w:firstLine="0"/>
              <w:jc w:val="center"/>
              <w:rPr>
                <w:b/>
                <w:sz w:val="21"/>
                <w:szCs w:val="21"/>
              </w:rPr>
            </w:pPr>
            <w:proofErr w:type="spellStart"/>
            <w:r w:rsidRPr="0032656C">
              <w:rPr>
                <w:sz w:val="21"/>
                <w:szCs w:val="21"/>
              </w:rPr>
              <w:t>μg</w:t>
            </w:r>
            <w:proofErr w:type="spellEnd"/>
            <w:r w:rsidRPr="0032656C">
              <w:rPr>
                <w:sz w:val="21"/>
                <w:szCs w:val="21"/>
              </w:rPr>
              <w:t>/m</w:t>
            </w:r>
            <w:r w:rsidRPr="0032656C">
              <w:rPr>
                <w:sz w:val="21"/>
                <w:szCs w:val="21"/>
                <w:vertAlign w:val="superscript"/>
              </w:rPr>
              <w:t>3</w:t>
            </w:r>
          </w:p>
        </w:tc>
      </w:tr>
      <w:tr w:rsidR="0032656C" w:rsidRPr="0032656C" w14:paraId="58ADAD43" w14:textId="77777777">
        <w:trPr>
          <w:trHeight w:val="397"/>
          <w:jc w:val="center"/>
        </w:trPr>
        <w:tc>
          <w:tcPr>
            <w:tcW w:w="425" w:type="pct"/>
            <w:vMerge/>
            <w:vAlign w:val="center"/>
          </w:tcPr>
          <w:p w14:paraId="0E3D94C0" w14:textId="77777777" w:rsidR="00D240C0" w:rsidRPr="0032656C" w:rsidRDefault="00D240C0">
            <w:pPr>
              <w:adjustRightInd w:val="0"/>
              <w:snapToGrid w:val="0"/>
              <w:spacing w:line="240" w:lineRule="auto"/>
              <w:ind w:firstLineChars="0" w:firstLine="0"/>
              <w:jc w:val="center"/>
              <w:rPr>
                <w:bCs/>
                <w:sz w:val="21"/>
                <w:szCs w:val="21"/>
              </w:rPr>
            </w:pPr>
          </w:p>
        </w:tc>
        <w:tc>
          <w:tcPr>
            <w:tcW w:w="1126" w:type="pct"/>
            <w:vMerge/>
            <w:vAlign w:val="center"/>
          </w:tcPr>
          <w:p w14:paraId="6B803DAC" w14:textId="77777777" w:rsidR="00D240C0" w:rsidRPr="0032656C" w:rsidRDefault="00D240C0">
            <w:pPr>
              <w:adjustRightInd w:val="0"/>
              <w:snapToGrid w:val="0"/>
              <w:spacing w:line="240" w:lineRule="auto"/>
              <w:ind w:firstLineChars="0" w:firstLine="0"/>
              <w:jc w:val="center"/>
              <w:rPr>
                <w:bCs/>
                <w:sz w:val="21"/>
                <w:szCs w:val="21"/>
              </w:rPr>
            </w:pPr>
          </w:p>
        </w:tc>
        <w:tc>
          <w:tcPr>
            <w:tcW w:w="1385" w:type="pct"/>
            <w:vAlign w:val="center"/>
          </w:tcPr>
          <w:p w14:paraId="31CAEAF8" w14:textId="77777777" w:rsidR="00D240C0" w:rsidRPr="0032656C" w:rsidRDefault="00B22695">
            <w:pPr>
              <w:adjustRightInd w:val="0"/>
              <w:snapToGrid w:val="0"/>
              <w:spacing w:line="240" w:lineRule="auto"/>
              <w:ind w:firstLineChars="0" w:firstLine="0"/>
              <w:jc w:val="center"/>
              <w:rPr>
                <w:bCs/>
                <w:sz w:val="21"/>
                <w:szCs w:val="21"/>
              </w:rPr>
            </w:pPr>
            <w:r w:rsidRPr="0032656C">
              <w:rPr>
                <w:bCs/>
                <w:sz w:val="21"/>
                <w:szCs w:val="21"/>
              </w:rPr>
              <w:t>1</w:t>
            </w:r>
            <w:r w:rsidRPr="0032656C">
              <w:rPr>
                <w:bCs/>
                <w:sz w:val="21"/>
                <w:szCs w:val="21"/>
              </w:rPr>
              <w:t>小时平均</w:t>
            </w:r>
          </w:p>
        </w:tc>
        <w:tc>
          <w:tcPr>
            <w:tcW w:w="1385" w:type="pct"/>
            <w:vAlign w:val="center"/>
          </w:tcPr>
          <w:p w14:paraId="50A4ECC2" w14:textId="77777777" w:rsidR="00D240C0" w:rsidRPr="0032656C" w:rsidRDefault="00B22695">
            <w:pPr>
              <w:adjustRightInd w:val="0"/>
              <w:snapToGrid w:val="0"/>
              <w:spacing w:line="240" w:lineRule="auto"/>
              <w:ind w:firstLineChars="0" w:firstLine="0"/>
              <w:jc w:val="center"/>
              <w:rPr>
                <w:bCs/>
                <w:sz w:val="21"/>
                <w:szCs w:val="21"/>
              </w:rPr>
            </w:pPr>
            <w:r w:rsidRPr="0032656C">
              <w:rPr>
                <w:rFonts w:hint="eastAsia"/>
                <w:bCs/>
                <w:sz w:val="21"/>
                <w:szCs w:val="21"/>
              </w:rPr>
              <w:t>200</w:t>
            </w:r>
          </w:p>
        </w:tc>
        <w:tc>
          <w:tcPr>
            <w:tcW w:w="678" w:type="pct"/>
            <w:vMerge/>
            <w:vAlign w:val="center"/>
          </w:tcPr>
          <w:p w14:paraId="621B9EF3" w14:textId="77777777" w:rsidR="00D240C0" w:rsidRPr="0032656C" w:rsidRDefault="00D240C0">
            <w:pPr>
              <w:adjustRightInd w:val="0"/>
              <w:snapToGrid w:val="0"/>
              <w:spacing w:line="240" w:lineRule="auto"/>
              <w:ind w:firstLineChars="0" w:firstLine="0"/>
              <w:jc w:val="center"/>
              <w:rPr>
                <w:b/>
                <w:sz w:val="21"/>
                <w:szCs w:val="21"/>
              </w:rPr>
            </w:pPr>
          </w:p>
        </w:tc>
      </w:tr>
      <w:tr w:rsidR="0032656C" w:rsidRPr="0032656C" w14:paraId="69FE8BA9" w14:textId="77777777">
        <w:trPr>
          <w:trHeight w:val="397"/>
          <w:jc w:val="center"/>
        </w:trPr>
        <w:tc>
          <w:tcPr>
            <w:tcW w:w="425" w:type="pct"/>
            <w:vMerge w:val="restart"/>
            <w:vAlign w:val="center"/>
          </w:tcPr>
          <w:p w14:paraId="19DCCD24" w14:textId="77777777" w:rsidR="00D240C0" w:rsidRPr="0032656C" w:rsidRDefault="00B22695">
            <w:pPr>
              <w:adjustRightInd w:val="0"/>
              <w:snapToGrid w:val="0"/>
              <w:spacing w:line="240" w:lineRule="auto"/>
              <w:ind w:firstLineChars="0" w:firstLine="0"/>
              <w:jc w:val="center"/>
              <w:rPr>
                <w:bCs/>
                <w:sz w:val="21"/>
                <w:szCs w:val="21"/>
              </w:rPr>
            </w:pPr>
            <w:r w:rsidRPr="0032656C">
              <w:rPr>
                <w:bCs/>
                <w:sz w:val="21"/>
                <w:szCs w:val="21"/>
              </w:rPr>
              <w:t>5</w:t>
            </w:r>
          </w:p>
        </w:tc>
        <w:tc>
          <w:tcPr>
            <w:tcW w:w="1126" w:type="pct"/>
            <w:vMerge w:val="restart"/>
            <w:vAlign w:val="center"/>
          </w:tcPr>
          <w:p w14:paraId="46B6A3D6" w14:textId="77777777" w:rsidR="00D240C0" w:rsidRPr="0032656C" w:rsidRDefault="00B22695">
            <w:pPr>
              <w:adjustRightInd w:val="0"/>
              <w:snapToGrid w:val="0"/>
              <w:spacing w:line="240" w:lineRule="auto"/>
              <w:ind w:firstLineChars="0" w:firstLine="0"/>
              <w:jc w:val="center"/>
              <w:rPr>
                <w:bCs/>
                <w:sz w:val="21"/>
                <w:szCs w:val="21"/>
              </w:rPr>
            </w:pPr>
            <w:r w:rsidRPr="0032656C">
              <w:rPr>
                <w:bCs/>
                <w:sz w:val="21"/>
                <w:szCs w:val="21"/>
              </w:rPr>
              <w:t>PM</w:t>
            </w:r>
            <w:r w:rsidRPr="0032656C">
              <w:rPr>
                <w:bCs/>
                <w:sz w:val="21"/>
                <w:szCs w:val="21"/>
                <w:vertAlign w:val="subscript"/>
              </w:rPr>
              <w:t>10</w:t>
            </w:r>
          </w:p>
        </w:tc>
        <w:tc>
          <w:tcPr>
            <w:tcW w:w="1385" w:type="pct"/>
            <w:vAlign w:val="center"/>
          </w:tcPr>
          <w:p w14:paraId="67B826B3" w14:textId="77777777" w:rsidR="00D240C0" w:rsidRPr="0032656C" w:rsidRDefault="00B22695">
            <w:pPr>
              <w:adjustRightInd w:val="0"/>
              <w:snapToGrid w:val="0"/>
              <w:spacing w:line="240" w:lineRule="auto"/>
              <w:ind w:firstLineChars="0" w:firstLine="0"/>
              <w:jc w:val="center"/>
              <w:rPr>
                <w:bCs/>
                <w:sz w:val="21"/>
                <w:szCs w:val="21"/>
              </w:rPr>
            </w:pPr>
            <w:r w:rsidRPr="0032656C">
              <w:rPr>
                <w:bCs/>
                <w:sz w:val="21"/>
                <w:szCs w:val="21"/>
              </w:rPr>
              <w:t>年平均</w:t>
            </w:r>
          </w:p>
        </w:tc>
        <w:tc>
          <w:tcPr>
            <w:tcW w:w="1385" w:type="pct"/>
            <w:vAlign w:val="center"/>
          </w:tcPr>
          <w:p w14:paraId="1EB198B1" w14:textId="77777777" w:rsidR="00D240C0" w:rsidRPr="0032656C" w:rsidRDefault="00B22695">
            <w:pPr>
              <w:adjustRightInd w:val="0"/>
              <w:snapToGrid w:val="0"/>
              <w:spacing w:line="240" w:lineRule="auto"/>
              <w:ind w:firstLineChars="0" w:firstLine="0"/>
              <w:jc w:val="center"/>
              <w:rPr>
                <w:bCs/>
                <w:sz w:val="21"/>
                <w:szCs w:val="21"/>
              </w:rPr>
            </w:pPr>
            <w:r w:rsidRPr="0032656C">
              <w:rPr>
                <w:rFonts w:hint="eastAsia"/>
                <w:bCs/>
                <w:sz w:val="21"/>
                <w:szCs w:val="21"/>
              </w:rPr>
              <w:t>70</w:t>
            </w:r>
          </w:p>
        </w:tc>
        <w:tc>
          <w:tcPr>
            <w:tcW w:w="678" w:type="pct"/>
            <w:vMerge/>
            <w:vAlign w:val="center"/>
          </w:tcPr>
          <w:p w14:paraId="1E3B74DA" w14:textId="77777777" w:rsidR="00D240C0" w:rsidRPr="0032656C" w:rsidRDefault="00D240C0">
            <w:pPr>
              <w:adjustRightInd w:val="0"/>
              <w:snapToGrid w:val="0"/>
              <w:spacing w:line="240" w:lineRule="auto"/>
              <w:ind w:firstLineChars="0" w:firstLine="0"/>
              <w:jc w:val="center"/>
              <w:rPr>
                <w:b/>
                <w:sz w:val="21"/>
                <w:szCs w:val="21"/>
              </w:rPr>
            </w:pPr>
          </w:p>
        </w:tc>
      </w:tr>
      <w:tr w:rsidR="0032656C" w:rsidRPr="0032656C" w14:paraId="76A8D9C3" w14:textId="77777777">
        <w:trPr>
          <w:trHeight w:val="397"/>
          <w:jc w:val="center"/>
        </w:trPr>
        <w:tc>
          <w:tcPr>
            <w:tcW w:w="425" w:type="pct"/>
            <w:vMerge/>
            <w:vAlign w:val="center"/>
          </w:tcPr>
          <w:p w14:paraId="6540C2A3" w14:textId="77777777" w:rsidR="00D240C0" w:rsidRPr="0032656C" w:rsidRDefault="00D240C0">
            <w:pPr>
              <w:adjustRightInd w:val="0"/>
              <w:snapToGrid w:val="0"/>
              <w:spacing w:line="240" w:lineRule="auto"/>
              <w:ind w:firstLineChars="0" w:firstLine="0"/>
              <w:jc w:val="center"/>
              <w:rPr>
                <w:bCs/>
                <w:sz w:val="21"/>
                <w:szCs w:val="21"/>
              </w:rPr>
            </w:pPr>
          </w:p>
        </w:tc>
        <w:tc>
          <w:tcPr>
            <w:tcW w:w="1126" w:type="pct"/>
            <w:vMerge/>
            <w:vAlign w:val="center"/>
          </w:tcPr>
          <w:p w14:paraId="0077C4CE" w14:textId="77777777" w:rsidR="00D240C0" w:rsidRPr="0032656C" w:rsidRDefault="00D240C0">
            <w:pPr>
              <w:adjustRightInd w:val="0"/>
              <w:snapToGrid w:val="0"/>
              <w:spacing w:line="240" w:lineRule="auto"/>
              <w:ind w:firstLineChars="0" w:firstLine="0"/>
              <w:jc w:val="center"/>
              <w:rPr>
                <w:bCs/>
                <w:sz w:val="21"/>
                <w:szCs w:val="21"/>
              </w:rPr>
            </w:pPr>
          </w:p>
        </w:tc>
        <w:tc>
          <w:tcPr>
            <w:tcW w:w="1385" w:type="pct"/>
            <w:vAlign w:val="center"/>
          </w:tcPr>
          <w:p w14:paraId="0DC5C14B" w14:textId="77777777" w:rsidR="00D240C0" w:rsidRPr="0032656C" w:rsidRDefault="00B22695">
            <w:pPr>
              <w:adjustRightInd w:val="0"/>
              <w:snapToGrid w:val="0"/>
              <w:spacing w:line="240" w:lineRule="auto"/>
              <w:ind w:firstLineChars="0" w:firstLine="0"/>
              <w:jc w:val="center"/>
              <w:rPr>
                <w:bCs/>
                <w:sz w:val="21"/>
                <w:szCs w:val="21"/>
              </w:rPr>
            </w:pPr>
            <w:r w:rsidRPr="0032656C">
              <w:rPr>
                <w:bCs/>
                <w:sz w:val="21"/>
                <w:szCs w:val="21"/>
              </w:rPr>
              <w:t>24</w:t>
            </w:r>
            <w:r w:rsidRPr="0032656C">
              <w:rPr>
                <w:bCs/>
                <w:sz w:val="21"/>
                <w:szCs w:val="21"/>
              </w:rPr>
              <w:t>小时平均</w:t>
            </w:r>
          </w:p>
        </w:tc>
        <w:tc>
          <w:tcPr>
            <w:tcW w:w="1385" w:type="pct"/>
            <w:vAlign w:val="center"/>
          </w:tcPr>
          <w:p w14:paraId="76952566" w14:textId="77777777" w:rsidR="00D240C0" w:rsidRPr="0032656C" w:rsidRDefault="00B22695">
            <w:pPr>
              <w:adjustRightInd w:val="0"/>
              <w:snapToGrid w:val="0"/>
              <w:spacing w:line="240" w:lineRule="auto"/>
              <w:ind w:firstLineChars="0" w:firstLine="0"/>
              <w:jc w:val="center"/>
              <w:rPr>
                <w:bCs/>
                <w:sz w:val="21"/>
                <w:szCs w:val="21"/>
              </w:rPr>
            </w:pPr>
            <w:r w:rsidRPr="0032656C">
              <w:rPr>
                <w:rFonts w:hint="eastAsia"/>
                <w:bCs/>
                <w:sz w:val="21"/>
                <w:szCs w:val="21"/>
              </w:rPr>
              <w:t>150</w:t>
            </w:r>
          </w:p>
        </w:tc>
        <w:tc>
          <w:tcPr>
            <w:tcW w:w="678" w:type="pct"/>
            <w:vMerge/>
            <w:vAlign w:val="center"/>
          </w:tcPr>
          <w:p w14:paraId="52C8A683" w14:textId="77777777" w:rsidR="00D240C0" w:rsidRPr="0032656C" w:rsidRDefault="00D240C0">
            <w:pPr>
              <w:adjustRightInd w:val="0"/>
              <w:snapToGrid w:val="0"/>
              <w:spacing w:line="240" w:lineRule="auto"/>
              <w:ind w:firstLineChars="0" w:firstLine="0"/>
              <w:jc w:val="center"/>
              <w:rPr>
                <w:b/>
                <w:sz w:val="21"/>
                <w:szCs w:val="21"/>
              </w:rPr>
            </w:pPr>
          </w:p>
        </w:tc>
      </w:tr>
      <w:tr w:rsidR="0032656C" w:rsidRPr="0032656C" w14:paraId="605694E7" w14:textId="77777777">
        <w:trPr>
          <w:trHeight w:val="397"/>
          <w:jc w:val="center"/>
        </w:trPr>
        <w:tc>
          <w:tcPr>
            <w:tcW w:w="425" w:type="pct"/>
            <w:vMerge w:val="restart"/>
            <w:vAlign w:val="center"/>
          </w:tcPr>
          <w:p w14:paraId="46B6F671" w14:textId="77777777" w:rsidR="00D240C0" w:rsidRPr="0032656C" w:rsidRDefault="00B22695">
            <w:pPr>
              <w:adjustRightInd w:val="0"/>
              <w:snapToGrid w:val="0"/>
              <w:spacing w:line="240" w:lineRule="auto"/>
              <w:ind w:firstLineChars="0" w:firstLine="0"/>
              <w:jc w:val="center"/>
              <w:rPr>
                <w:bCs/>
                <w:sz w:val="21"/>
                <w:szCs w:val="21"/>
              </w:rPr>
            </w:pPr>
            <w:r w:rsidRPr="0032656C">
              <w:rPr>
                <w:bCs/>
                <w:sz w:val="21"/>
                <w:szCs w:val="21"/>
              </w:rPr>
              <w:t>6</w:t>
            </w:r>
          </w:p>
        </w:tc>
        <w:tc>
          <w:tcPr>
            <w:tcW w:w="1126" w:type="pct"/>
            <w:vMerge w:val="restart"/>
            <w:vAlign w:val="center"/>
          </w:tcPr>
          <w:p w14:paraId="74191667" w14:textId="77777777" w:rsidR="00D240C0" w:rsidRPr="0032656C" w:rsidRDefault="00B22695">
            <w:pPr>
              <w:adjustRightInd w:val="0"/>
              <w:snapToGrid w:val="0"/>
              <w:spacing w:line="240" w:lineRule="auto"/>
              <w:ind w:firstLineChars="0" w:firstLine="0"/>
              <w:jc w:val="center"/>
              <w:rPr>
                <w:bCs/>
                <w:sz w:val="21"/>
                <w:szCs w:val="21"/>
              </w:rPr>
            </w:pPr>
            <w:r w:rsidRPr="0032656C">
              <w:rPr>
                <w:bCs/>
                <w:sz w:val="21"/>
                <w:szCs w:val="21"/>
              </w:rPr>
              <w:t>PM</w:t>
            </w:r>
            <w:r w:rsidRPr="0032656C">
              <w:rPr>
                <w:bCs/>
                <w:sz w:val="21"/>
                <w:szCs w:val="21"/>
                <w:vertAlign w:val="subscript"/>
              </w:rPr>
              <w:t>2.5</w:t>
            </w:r>
          </w:p>
        </w:tc>
        <w:tc>
          <w:tcPr>
            <w:tcW w:w="1385" w:type="pct"/>
            <w:vAlign w:val="center"/>
          </w:tcPr>
          <w:p w14:paraId="017D66F5" w14:textId="77777777" w:rsidR="00D240C0" w:rsidRPr="0032656C" w:rsidRDefault="00B22695">
            <w:pPr>
              <w:adjustRightInd w:val="0"/>
              <w:snapToGrid w:val="0"/>
              <w:spacing w:line="240" w:lineRule="auto"/>
              <w:ind w:firstLineChars="0" w:firstLine="0"/>
              <w:jc w:val="center"/>
              <w:rPr>
                <w:bCs/>
                <w:sz w:val="21"/>
                <w:szCs w:val="21"/>
              </w:rPr>
            </w:pPr>
            <w:r w:rsidRPr="0032656C">
              <w:rPr>
                <w:bCs/>
                <w:sz w:val="21"/>
                <w:szCs w:val="21"/>
              </w:rPr>
              <w:t>年平均</w:t>
            </w:r>
          </w:p>
        </w:tc>
        <w:tc>
          <w:tcPr>
            <w:tcW w:w="1385" w:type="pct"/>
            <w:vAlign w:val="center"/>
          </w:tcPr>
          <w:p w14:paraId="42E36A18" w14:textId="77777777" w:rsidR="00D240C0" w:rsidRPr="0032656C" w:rsidRDefault="00B22695">
            <w:pPr>
              <w:adjustRightInd w:val="0"/>
              <w:snapToGrid w:val="0"/>
              <w:spacing w:line="240" w:lineRule="auto"/>
              <w:ind w:firstLineChars="0" w:firstLine="0"/>
              <w:jc w:val="center"/>
              <w:rPr>
                <w:bCs/>
                <w:sz w:val="21"/>
                <w:szCs w:val="21"/>
              </w:rPr>
            </w:pPr>
            <w:r w:rsidRPr="0032656C">
              <w:rPr>
                <w:rFonts w:hint="eastAsia"/>
                <w:bCs/>
                <w:sz w:val="21"/>
                <w:szCs w:val="21"/>
              </w:rPr>
              <w:t>35</w:t>
            </w:r>
          </w:p>
        </w:tc>
        <w:tc>
          <w:tcPr>
            <w:tcW w:w="678" w:type="pct"/>
            <w:vMerge/>
            <w:vAlign w:val="center"/>
          </w:tcPr>
          <w:p w14:paraId="2969F130" w14:textId="77777777" w:rsidR="00D240C0" w:rsidRPr="0032656C" w:rsidRDefault="00D240C0">
            <w:pPr>
              <w:adjustRightInd w:val="0"/>
              <w:snapToGrid w:val="0"/>
              <w:spacing w:line="240" w:lineRule="auto"/>
              <w:ind w:firstLineChars="0" w:firstLine="0"/>
              <w:jc w:val="center"/>
              <w:rPr>
                <w:b/>
                <w:sz w:val="21"/>
                <w:szCs w:val="21"/>
              </w:rPr>
            </w:pPr>
          </w:p>
        </w:tc>
      </w:tr>
      <w:tr w:rsidR="0032656C" w:rsidRPr="0032656C" w14:paraId="7E3ED03A" w14:textId="77777777">
        <w:trPr>
          <w:trHeight w:val="397"/>
          <w:jc w:val="center"/>
        </w:trPr>
        <w:tc>
          <w:tcPr>
            <w:tcW w:w="425" w:type="pct"/>
            <w:vMerge/>
            <w:vAlign w:val="center"/>
          </w:tcPr>
          <w:p w14:paraId="749B5348" w14:textId="77777777" w:rsidR="00D240C0" w:rsidRPr="0032656C" w:rsidRDefault="00D240C0">
            <w:pPr>
              <w:adjustRightInd w:val="0"/>
              <w:snapToGrid w:val="0"/>
              <w:spacing w:line="240" w:lineRule="auto"/>
              <w:ind w:firstLineChars="0" w:firstLine="0"/>
              <w:jc w:val="center"/>
              <w:rPr>
                <w:bCs/>
                <w:sz w:val="21"/>
                <w:szCs w:val="21"/>
              </w:rPr>
            </w:pPr>
          </w:p>
        </w:tc>
        <w:tc>
          <w:tcPr>
            <w:tcW w:w="1126" w:type="pct"/>
            <w:vMerge/>
            <w:vAlign w:val="center"/>
          </w:tcPr>
          <w:p w14:paraId="05D6EA8B" w14:textId="77777777" w:rsidR="00D240C0" w:rsidRPr="0032656C" w:rsidRDefault="00D240C0">
            <w:pPr>
              <w:adjustRightInd w:val="0"/>
              <w:snapToGrid w:val="0"/>
              <w:spacing w:line="240" w:lineRule="auto"/>
              <w:ind w:firstLineChars="0" w:firstLine="0"/>
              <w:jc w:val="center"/>
              <w:rPr>
                <w:bCs/>
                <w:sz w:val="21"/>
                <w:szCs w:val="21"/>
              </w:rPr>
            </w:pPr>
          </w:p>
        </w:tc>
        <w:tc>
          <w:tcPr>
            <w:tcW w:w="1385" w:type="pct"/>
            <w:vAlign w:val="center"/>
          </w:tcPr>
          <w:p w14:paraId="20F093DD" w14:textId="77777777" w:rsidR="00D240C0" w:rsidRPr="0032656C" w:rsidRDefault="00B22695">
            <w:pPr>
              <w:adjustRightInd w:val="0"/>
              <w:snapToGrid w:val="0"/>
              <w:spacing w:line="240" w:lineRule="auto"/>
              <w:ind w:firstLineChars="0" w:firstLine="0"/>
              <w:jc w:val="center"/>
              <w:rPr>
                <w:bCs/>
                <w:sz w:val="21"/>
                <w:szCs w:val="21"/>
              </w:rPr>
            </w:pPr>
            <w:r w:rsidRPr="0032656C">
              <w:rPr>
                <w:bCs/>
                <w:sz w:val="21"/>
                <w:szCs w:val="21"/>
              </w:rPr>
              <w:t>24</w:t>
            </w:r>
            <w:r w:rsidRPr="0032656C">
              <w:rPr>
                <w:bCs/>
                <w:sz w:val="21"/>
                <w:szCs w:val="21"/>
              </w:rPr>
              <w:t>小时平均</w:t>
            </w:r>
          </w:p>
        </w:tc>
        <w:tc>
          <w:tcPr>
            <w:tcW w:w="1385" w:type="pct"/>
            <w:vAlign w:val="center"/>
          </w:tcPr>
          <w:p w14:paraId="4865560F" w14:textId="77777777" w:rsidR="00D240C0" w:rsidRPr="0032656C" w:rsidRDefault="00B22695">
            <w:pPr>
              <w:adjustRightInd w:val="0"/>
              <w:snapToGrid w:val="0"/>
              <w:spacing w:line="240" w:lineRule="auto"/>
              <w:ind w:firstLineChars="0" w:firstLine="0"/>
              <w:jc w:val="center"/>
              <w:rPr>
                <w:bCs/>
                <w:sz w:val="21"/>
                <w:szCs w:val="21"/>
              </w:rPr>
            </w:pPr>
            <w:r w:rsidRPr="0032656C">
              <w:rPr>
                <w:rFonts w:hint="eastAsia"/>
                <w:bCs/>
                <w:sz w:val="21"/>
                <w:szCs w:val="21"/>
              </w:rPr>
              <w:t>75</w:t>
            </w:r>
          </w:p>
        </w:tc>
        <w:tc>
          <w:tcPr>
            <w:tcW w:w="678" w:type="pct"/>
            <w:vMerge/>
            <w:vAlign w:val="center"/>
          </w:tcPr>
          <w:p w14:paraId="72A34FF1" w14:textId="77777777" w:rsidR="00D240C0" w:rsidRPr="0032656C" w:rsidRDefault="00D240C0">
            <w:pPr>
              <w:adjustRightInd w:val="0"/>
              <w:snapToGrid w:val="0"/>
              <w:spacing w:line="240" w:lineRule="auto"/>
              <w:ind w:firstLineChars="0" w:firstLine="0"/>
              <w:jc w:val="center"/>
              <w:rPr>
                <w:b/>
                <w:sz w:val="21"/>
                <w:szCs w:val="21"/>
              </w:rPr>
            </w:pPr>
          </w:p>
        </w:tc>
      </w:tr>
    </w:tbl>
    <w:p w14:paraId="4AC72EB1" w14:textId="77777777" w:rsidR="00D240C0" w:rsidRPr="0032656C" w:rsidRDefault="00B22695">
      <w:pPr>
        <w:ind w:firstLine="480"/>
      </w:pPr>
      <w:r w:rsidRPr="0032656C">
        <w:rPr>
          <w:rFonts w:hint="eastAsia"/>
        </w:rPr>
        <w:t>（</w:t>
      </w:r>
      <w:r w:rsidRPr="0032656C">
        <w:rPr>
          <w:rFonts w:hint="eastAsia"/>
        </w:rPr>
        <w:t>3</w:t>
      </w:r>
      <w:r w:rsidRPr="0032656C">
        <w:rPr>
          <w:rFonts w:hint="eastAsia"/>
        </w:rPr>
        <w:t>）评价方法</w:t>
      </w:r>
    </w:p>
    <w:p w14:paraId="56570C40" w14:textId="77777777" w:rsidR="00D240C0" w:rsidRPr="0032656C" w:rsidRDefault="00B22695">
      <w:pPr>
        <w:ind w:firstLine="480"/>
      </w:pPr>
      <w:r w:rsidRPr="0032656C">
        <w:rPr>
          <w:rFonts w:hint="eastAsia"/>
        </w:rPr>
        <w:t>采用标准指数法评价大气污染物在评价区域内的环境质量现状，计算公式如下：</w:t>
      </w:r>
    </w:p>
    <w:p w14:paraId="647DC5D2" w14:textId="77777777" w:rsidR="00D240C0" w:rsidRPr="0032656C" w:rsidRDefault="00B22695">
      <w:pPr>
        <w:ind w:firstLineChars="0" w:firstLine="0"/>
        <w:jc w:val="center"/>
      </w:pPr>
      <w:r w:rsidRPr="0032656C">
        <w:rPr>
          <w:rFonts w:cs="宋体"/>
          <w:szCs w:val="21"/>
        </w:rPr>
        <w:object w:dxaOrig="1773" w:dyaOrig="699" w14:anchorId="3AF08951">
          <v:shape id="_x0000_i1031" type="#_x0000_t75" style="width:89.25pt;height:34.5pt" o:ole="">
            <v:imagedata r:id="rId23" o:title=""/>
          </v:shape>
          <o:OLEObject Type="Embed" ProgID="Equation.AxMath" ShapeID="_x0000_i1031" DrawAspect="Content" ObjectID="_1716989798" r:id="rId42"/>
        </w:object>
      </w:r>
    </w:p>
    <w:p w14:paraId="481AE992" w14:textId="77777777" w:rsidR="00D240C0" w:rsidRPr="0032656C" w:rsidRDefault="00B22695">
      <w:pPr>
        <w:ind w:firstLine="480"/>
      </w:pPr>
      <w:r w:rsidRPr="0032656C">
        <w:rPr>
          <w:rFonts w:hint="eastAsia"/>
        </w:rPr>
        <w:t>式中：</w:t>
      </w:r>
      <w:r w:rsidRPr="0032656C">
        <w:rPr>
          <w:rFonts w:hint="eastAsia"/>
        </w:rPr>
        <w:t>P</w:t>
      </w:r>
      <w:r w:rsidRPr="0032656C">
        <w:rPr>
          <w:rFonts w:hint="eastAsia"/>
          <w:vertAlign w:val="subscript"/>
        </w:rPr>
        <w:t>i</w:t>
      </w:r>
      <w:r w:rsidRPr="0032656C">
        <w:rPr>
          <w:rFonts w:hint="eastAsia"/>
        </w:rPr>
        <w:t>——污染物</w:t>
      </w:r>
      <w:proofErr w:type="spellStart"/>
      <w:r w:rsidRPr="0032656C">
        <w:rPr>
          <w:rFonts w:hint="eastAsia"/>
        </w:rPr>
        <w:t>i</w:t>
      </w:r>
      <w:proofErr w:type="spellEnd"/>
      <w:r w:rsidRPr="0032656C">
        <w:rPr>
          <w:rFonts w:hint="eastAsia"/>
        </w:rPr>
        <w:t>的单项污染指数，</w:t>
      </w:r>
      <w:r w:rsidRPr="0032656C">
        <w:rPr>
          <w:rFonts w:hint="eastAsia"/>
        </w:rPr>
        <w:t>%</w:t>
      </w:r>
      <w:r w:rsidRPr="0032656C">
        <w:rPr>
          <w:rFonts w:hint="eastAsia"/>
        </w:rPr>
        <w:t>；</w:t>
      </w:r>
    </w:p>
    <w:p w14:paraId="4B7F6F8A" w14:textId="77777777" w:rsidR="00D240C0" w:rsidRPr="0032656C" w:rsidRDefault="00B22695">
      <w:pPr>
        <w:ind w:firstLineChars="500" w:firstLine="1200"/>
      </w:pPr>
      <w:r w:rsidRPr="0032656C">
        <w:rPr>
          <w:rFonts w:hint="eastAsia"/>
        </w:rPr>
        <w:t>C</w:t>
      </w:r>
      <w:r w:rsidRPr="0032656C">
        <w:rPr>
          <w:rFonts w:hint="eastAsia"/>
          <w:vertAlign w:val="subscript"/>
        </w:rPr>
        <w:t>i</w:t>
      </w:r>
      <w:r w:rsidRPr="0032656C">
        <w:rPr>
          <w:rFonts w:hint="eastAsia"/>
        </w:rPr>
        <w:t>——污染物</w:t>
      </w:r>
      <w:proofErr w:type="spellStart"/>
      <w:r w:rsidRPr="0032656C">
        <w:rPr>
          <w:rFonts w:hint="eastAsia"/>
        </w:rPr>
        <w:t>i</w:t>
      </w:r>
      <w:proofErr w:type="spellEnd"/>
      <w:r w:rsidRPr="0032656C">
        <w:rPr>
          <w:rFonts w:hint="eastAsia"/>
        </w:rPr>
        <w:t>的平均浓度值，</w:t>
      </w:r>
      <w:proofErr w:type="spellStart"/>
      <w:r w:rsidRPr="0032656C">
        <w:t>μg</w:t>
      </w:r>
      <w:proofErr w:type="spellEnd"/>
      <w:r w:rsidRPr="0032656C">
        <w:t>/m</w:t>
      </w:r>
      <w:r w:rsidRPr="0032656C">
        <w:rPr>
          <w:vertAlign w:val="superscript"/>
        </w:rPr>
        <w:t>3</w:t>
      </w:r>
      <w:r w:rsidRPr="0032656C">
        <w:rPr>
          <w:rFonts w:hint="eastAsia"/>
        </w:rPr>
        <w:t>；</w:t>
      </w:r>
    </w:p>
    <w:p w14:paraId="72E6D161" w14:textId="77777777" w:rsidR="00D240C0" w:rsidRPr="0032656C" w:rsidRDefault="00B22695">
      <w:pPr>
        <w:ind w:firstLineChars="500" w:firstLine="1200"/>
      </w:pPr>
      <w:r w:rsidRPr="0032656C">
        <w:rPr>
          <w:rFonts w:hint="eastAsia"/>
        </w:rPr>
        <w:t>C</w:t>
      </w:r>
      <w:r w:rsidRPr="0032656C">
        <w:rPr>
          <w:rFonts w:hint="eastAsia"/>
          <w:vertAlign w:val="subscript"/>
        </w:rPr>
        <w:t>0i</w:t>
      </w:r>
      <w:r w:rsidRPr="0032656C">
        <w:rPr>
          <w:rFonts w:hint="eastAsia"/>
        </w:rPr>
        <w:t>——污染物</w:t>
      </w:r>
      <w:proofErr w:type="spellStart"/>
      <w:r w:rsidRPr="0032656C">
        <w:rPr>
          <w:rFonts w:hint="eastAsia"/>
        </w:rPr>
        <w:t>i</w:t>
      </w:r>
      <w:proofErr w:type="spellEnd"/>
      <w:r w:rsidRPr="0032656C">
        <w:rPr>
          <w:rFonts w:hint="eastAsia"/>
        </w:rPr>
        <w:t>的环境空气质量浓度标准，</w:t>
      </w:r>
      <w:r w:rsidRPr="0032656C">
        <w:t>ug/m</w:t>
      </w:r>
      <w:r w:rsidRPr="0032656C">
        <w:rPr>
          <w:vertAlign w:val="superscript"/>
        </w:rPr>
        <w:t>3</w:t>
      </w:r>
      <w:r w:rsidRPr="0032656C">
        <w:rPr>
          <w:rFonts w:hint="eastAsia"/>
        </w:rPr>
        <w:t>。</w:t>
      </w:r>
    </w:p>
    <w:p w14:paraId="1BFB64AF" w14:textId="77777777" w:rsidR="00D240C0" w:rsidRPr="0032656C" w:rsidRDefault="00B22695">
      <w:pPr>
        <w:ind w:firstLine="480"/>
      </w:pPr>
      <w:r w:rsidRPr="0032656C">
        <w:rPr>
          <w:rFonts w:hint="eastAsia"/>
        </w:rPr>
        <w:lastRenderedPageBreak/>
        <w:t>当</w:t>
      </w:r>
      <w:r w:rsidRPr="0032656C">
        <w:rPr>
          <w:rFonts w:hint="eastAsia"/>
        </w:rPr>
        <w:t>P</w:t>
      </w:r>
      <w:r w:rsidRPr="0032656C">
        <w:rPr>
          <w:rFonts w:hint="eastAsia"/>
          <w:vertAlign w:val="subscript"/>
        </w:rPr>
        <w:t>i</w:t>
      </w:r>
      <w:r w:rsidRPr="0032656C">
        <w:rPr>
          <w:rFonts w:hint="eastAsia"/>
        </w:rPr>
        <w:t>≥</w:t>
      </w:r>
      <w:r w:rsidRPr="0032656C">
        <w:rPr>
          <w:rFonts w:hint="eastAsia"/>
        </w:rPr>
        <w:t>1</w:t>
      </w:r>
      <w:r w:rsidRPr="0032656C">
        <w:rPr>
          <w:rFonts w:hint="eastAsia"/>
        </w:rPr>
        <w:t>时，说明环境中</w:t>
      </w:r>
      <w:proofErr w:type="spellStart"/>
      <w:r w:rsidRPr="0032656C">
        <w:rPr>
          <w:rFonts w:hint="eastAsia"/>
        </w:rPr>
        <w:t>i</w:t>
      </w:r>
      <w:proofErr w:type="spellEnd"/>
      <w:r w:rsidRPr="0032656C">
        <w:rPr>
          <w:rFonts w:hint="eastAsia"/>
        </w:rPr>
        <w:t>污染物含量超过标准值，当</w:t>
      </w:r>
      <w:r w:rsidRPr="0032656C">
        <w:rPr>
          <w:rFonts w:hint="eastAsia"/>
        </w:rPr>
        <w:t>P</w:t>
      </w:r>
      <w:r w:rsidRPr="0032656C">
        <w:rPr>
          <w:rFonts w:hint="eastAsia"/>
          <w:vertAlign w:val="subscript"/>
        </w:rPr>
        <w:t>i</w:t>
      </w:r>
      <w:r w:rsidRPr="0032656C">
        <w:rPr>
          <w:rFonts w:hint="eastAsia"/>
        </w:rPr>
        <w:t>&lt;1</w:t>
      </w:r>
      <w:r w:rsidRPr="0032656C">
        <w:rPr>
          <w:rFonts w:hint="eastAsia"/>
        </w:rPr>
        <w:t>时，则说明</w:t>
      </w:r>
      <w:proofErr w:type="spellStart"/>
      <w:r w:rsidRPr="0032656C">
        <w:rPr>
          <w:rFonts w:hint="eastAsia"/>
        </w:rPr>
        <w:t>i</w:t>
      </w:r>
      <w:proofErr w:type="spellEnd"/>
      <w:r w:rsidRPr="0032656C">
        <w:rPr>
          <w:rFonts w:hint="eastAsia"/>
        </w:rPr>
        <w:t>污染物符合标准。某污染物的</w:t>
      </w:r>
      <w:r w:rsidRPr="0032656C">
        <w:rPr>
          <w:rFonts w:hint="eastAsia"/>
        </w:rPr>
        <w:t>Pi</w:t>
      </w:r>
      <w:r w:rsidRPr="0032656C">
        <w:rPr>
          <w:rFonts w:hint="eastAsia"/>
        </w:rPr>
        <w:t>值越大，则污染相对越严重。</w:t>
      </w:r>
    </w:p>
    <w:p w14:paraId="16525D87" w14:textId="77777777" w:rsidR="00D240C0" w:rsidRPr="0032656C" w:rsidRDefault="00B22695">
      <w:pPr>
        <w:ind w:firstLine="480"/>
      </w:pPr>
      <w:r w:rsidRPr="0032656C">
        <w:rPr>
          <w:rFonts w:hint="eastAsia"/>
        </w:rPr>
        <w:t>（</w:t>
      </w:r>
      <w:r w:rsidRPr="0032656C">
        <w:rPr>
          <w:rFonts w:hint="eastAsia"/>
        </w:rPr>
        <w:t>4</w:t>
      </w:r>
      <w:r w:rsidRPr="0032656C">
        <w:rPr>
          <w:rFonts w:hint="eastAsia"/>
        </w:rPr>
        <w:t>）评价结果统计</w:t>
      </w:r>
    </w:p>
    <w:p w14:paraId="70DAB03F" w14:textId="77777777" w:rsidR="00D240C0" w:rsidRPr="0032656C" w:rsidRDefault="00B22695">
      <w:pPr>
        <w:ind w:firstLine="480"/>
      </w:pPr>
      <w:r w:rsidRPr="0032656C">
        <w:rPr>
          <w:rFonts w:hint="eastAsia"/>
        </w:rPr>
        <w:t>区域环境空气质量现状评价结果见表</w:t>
      </w:r>
      <w:r w:rsidRPr="0032656C">
        <w:rPr>
          <w:rFonts w:hint="eastAsia"/>
        </w:rPr>
        <w:t>4.2-2</w:t>
      </w:r>
      <w:r w:rsidRPr="0032656C">
        <w:rPr>
          <w:rFonts w:hint="eastAsia"/>
        </w:rPr>
        <w:t>。</w:t>
      </w:r>
    </w:p>
    <w:p w14:paraId="10A86789" w14:textId="77777777" w:rsidR="00D240C0" w:rsidRPr="0032656C" w:rsidRDefault="00B22695">
      <w:pPr>
        <w:pStyle w:val="a3"/>
      </w:pPr>
      <w:r w:rsidRPr="0032656C">
        <w:rPr>
          <w:rFonts w:hint="eastAsia"/>
        </w:rPr>
        <w:t>表</w:t>
      </w:r>
      <w:r w:rsidRPr="0032656C">
        <w:rPr>
          <w:rFonts w:hint="eastAsia"/>
        </w:rPr>
        <w:t xml:space="preserve">4.2-2  </w:t>
      </w:r>
      <w:r w:rsidRPr="0032656C">
        <w:rPr>
          <w:rFonts w:hint="eastAsia"/>
        </w:rPr>
        <w:t>环境空气污染物基本项目评价结果表</w:t>
      </w:r>
    </w:p>
    <w:tbl>
      <w:tblPr>
        <w:tblpPr w:leftFromText="180" w:rightFromText="180" w:vertAnchor="text" w:horzAnchor="margin" w:tblpXSpec="center" w:tblpY="63"/>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2366"/>
        <w:gridCol w:w="1302"/>
        <w:gridCol w:w="1301"/>
        <w:gridCol w:w="1115"/>
        <w:gridCol w:w="1198"/>
      </w:tblGrid>
      <w:tr w:rsidR="0032656C" w:rsidRPr="0032656C" w14:paraId="05D118FE" w14:textId="77777777">
        <w:trPr>
          <w:trHeight w:val="397"/>
        </w:trPr>
        <w:tc>
          <w:tcPr>
            <w:tcW w:w="611" w:type="pct"/>
            <w:vAlign w:val="center"/>
          </w:tcPr>
          <w:p w14:paraId="2798B5FB" w14:textId="77777777" w:rsidR="00D240C0" w:rsidRPr="0032656C" w:rsidRDefault="00B22695">
            <w:pPr>
              <w:spacing w:line="240" w:lineRule="auto"/>
              <w:ind w:firstLineChars="0" w:firstLine="0"/>
              <w:jc w:val="center"/>
              <w:rPr>
                <w:kern w:val="2"/>
                <w:sz w:val="21"/>
                <w:szCs w:val="24"/>
              </w:rPr>
            </w:pPr>
            <w:r w:rsidRPr="0032656C">
              <w:rPr>
                <w:kern w:val="2"/>
                <w:sz w:val="21"/>
                <w:szCs w:val="24"/>
              </w:rPr>
              <w:t>污染物</w:t>
            </w:r>
          </w:p>
        </w:tc>
        <w:tc>
          <w:tcPr>
            <w:tcW w:w="1426" w:type="pct"/>
            <w:vAlign w:val="center"/>
          </w:tcPr>
          <w:p w14:paraId="288A3567" w14:textId="77777777" w:rsidR="00D240C0" w:rsidRPr="0032656C" w:rsidRDefault="00B22695">
            <w:pPr>
              <w:spacing w:line="240" w:lineRule="auto"/>
              <w:ind w:firstLineChars="0" w:firstLine="0"/>
              <w:jc w:val="center"/>
              <w:rPr>
                <w:kern w:val="2"/>
                <w:sz w:val="21"/>
                <w:szCs w:val="24"/>
              </w:rPr>
            </w:pPr>
            <w:r w:rsidRPr="0032656C">
              <w:rPr>
                <w:kern w:val="2"/>
                <w:sz w:val="21"/>
                <w:szCs w:val="24"/>
              </w:rPr>
              <w:t>年评价指标</w:t>
            </w:r>
          </w:p>
        </w:tc>
        <w:tc>
          <w:tcPr>
            <w:tcW w:w="785" w:type="pct"/>
            <w:vAlign w:val="center"/>
          </w:tcPr>
          <w:p w14:paraId="592F7460" w14:textId="77777777" w:rsidR="00D240C0" w:rsidRPr="0032656C" w:rsidRDefault="00B22695">
            <w:pPr>
              <w:spacing w:line="240" w:lineRule="auto"/>
              <w:ind w:firstLineChars="0" w:firstLine="0"/>
              <w:jc w:val="center"/>
              <w:rPr>
                <w:kern w:val="2"/>
                <w:sz w:val="21"/>
                <w:szCs w:val="24"/>
              </w:rPr>
            </w:pPr>
            <w:r w:rsidRPr="0032656C">
              <w:rPr>
                <w:kern w:val="2"/>
                <w:sz w:val="21"/>
                <w:szCs w:val="24"/>
              </w:rPr>
              <w:t>现状浓度</w:t>
            </w:r>
          </w:p>
          <w:p w14:paraId="0C907D6A" w14:textId="77777777" w:rsidR="00D240C0" w:rsidRPr="0032656C" w:rsidRDefault="00B22695">
            <w:pPr>
              <w:spacing w:line="240" w:lineRule="auto"/>
              <w:ind w:firstLineChars="0" w:firstLine="0"/>
              <w:jc w:val="center"/>
              <w:rPr>
                <w:kern w:val="2"/>
                <w:sz w:val="21"/>
                <w:szCs w:val="24"/>
              </w:rPr>
            </w:pPr>
            <w:r w:rsidRPr="0032656C">
              <w:rPr>
                <w:kern w:val="2"/>
                <w:sz w:val="21"/>
                <w:szCs w:val="24"/>
              </w:rPr>
              <w:t>（</w:t>
            </w:r>
            <w:r w:rsidRPr="0032656C">
              <w:rPr>
                <w:kern w:val="2"/>
                <w:sz w:val="21"/>
                <w:szCs w:val="24"/>
              </w:rPr>
              <w:t>µg/m</w:t>
            </w:r>
            <w:r w:rsidRPr="0032656C">
              <w:rPr>
                <w:kern w:val="2"/>
                <w:sz w:val="21"/>
                <w:szCs w:val="24"/>
                <w:vertAlign w:val="superscript"/>
              </w:rPr>
              <w:t>3</w:t>
            </w:r>
            <w:r w:rsidRPr="0032656C">
              <w:rPr>
                <w:kern w:val="2"/>
                <w:sz w:val="21"/>
                <w:szCs w:val="24"/>
              </w:rPr>
              <w:t>）</w:t>
            </w:r>
          </w:p>
        </w:tc>
        <w:tc>
          <w:tcPr>
            <w:tcW w:w="784" w:type="pct"/>
            <w:vAlign w:val="center"/>
          </w:tcPr>
          <w:p w14:paraId="1E280C9F" w14:textId="77777777" w:rsidR="00D240C0" w:rsidRPr="0032656C" w:rsidRDefault="00B22695">
            <w:pPr>
              <w:spacing w:line="240" w:lineRule="auto"/>
              <w:ind w:firstLineChars="0" w:firstLine="0"/>
              <w:jc w:val="center"/>
              <w:rPr>
                <w:kern w:val="2"/>
                <w:sz w:val="21"/>
                <w:szCs w:val="24"/>
              </w:rPr>
            </w:pPr>
            <w:r w:rsidRPr="0032656C">
              <w:rPr>
                <w:kern w:val="2"/>
                <w:sz w:val="21"/>
                <w:szCs w:val="24"/>
              </w:rPr>
              <w:t>评价标准</w:t>
            </w:r>
          </w:p>
          <w:p w14:paraId="017903B0" w14:textId="77777777" w:rsidR="00D240C0" w:rsidRPr="0032656C" w:rsidRDefault="00B22695">
            <w:pPr>
              <w:spacing w:line="240" w:lineRule="auto"/>
              <w:ind w:firstLineChars="0" w:firstLine="0"/>
              <w:jc w:val="center"/>
              <w:rPr>
                <w:kern w:val="2"/>
                <w:sz w:val="21"/>
                <w:szCs w:val="24"/>
              </w:rPr>
            </w:pPr>
            <w:r w:rsidRPr="0032656C">
              <w:rPr>
                <w:kern w:val="2"/>
                <w:sz w:val="21"/>
                <w:szCs w:val="24"/>
              </w:rPr>
              <w:t>（</w:t>
            </w:r>
            <w:r w:rsidRPr="0032656C">
              <w:rPr>
                <w:kern w:val="2"/>
                <w:sz w:val="21"/>
                <w:szCs w:val="24"/>
              </w:rPr>
              <w:t>µg/m</w:t>
            </w:r>
            <w:r w:rsidRPr="0032656C">
              <w:rPr>
                <w:kern w:val="2"/>
                <w:sz w:val="21"/>
                <w:szCs w:val="24"/>
                <w:vertAlign w:val="superscript"/>
              </w:rPr>
              <w:t>3</w:t>
            </w:r>
            <w:r w:rsidRPr="0032656C">
              <w:rPr>
                <w:kern w:val="2"/>
                <w:sz w:val="21"/>
                <w:szCs w:val="24"/>
              </w:rPr>
              <w:t>）</w:t>
            </w:r>
          </w:p>
        </w:tc>
        <w:tc>
          <w:tcPr>
            <w:tcW w:w="672" w:type="pct"/>
            <w:vAlign w:val="center"/>
          </w:tcPr>
          <w:p w14:paraId="1A8F14D6"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占标率</w:t>
            </w:r>
          </w:p>
          <w:p w14:paraId="7E1F1B6C"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w:t>
            </w:r>
            <w:r w:rsidRPr="0032656C">
              <w:rPr>
                <w:rFonts w:hint="eastAsia"/>
                <w:kern w:val="2"/>
                <w:sz w:val="21"/>
                <w:szCs w:val="24"/>
              </w:rPr>
              <w:t>%</w:t>
            </w:r>
            <w:r w:rsidRPr="0032656C">
              <w:rPr>
                <w:rFonts w:hint="eastAsia"/>
                <w:kern w:val="2"/>
                <w:sz w:val="21"/>
                <w:szCs w:val="24"/>
              </w:rPr>
              <w:t>）</w:t>
            </w:r>
          </w:p>
        </w:tc>
        <w:tc>
          <w:tcPr>
            <w:tcW w:w="722" w:type="pct"/>
            <w:vAlign w:val="center"/>
          </w:tcPr>
          <w:p w14:paraId="0A6C0718" w14:textId="77777777" w:rsidR="00D240C0" w:rsidRPr="0032656C" w:rsidRDefault="00B22695">
            <w:pPr>
              <w:spacing w:line="240" w:lineRule="auto"/>
              <w:ind w:firstLineChars="0" w:firstLine="0"/>
              <w:jc w:val="center"/>
              <w:rPr>
                <w:kern w:val="2"/>
                <w:sz w:val="21"/>
                <w:szCs w:val="24"/>
              </w:rPr>
            </w:pPr>
            <w:r w:rsidRPr="0032656C">
              <w:rPr>
                <w:kern w:val="2"/>
                <w:sz w:val="21"/>
                <w:szCs w:val="24"/>
              </w:rPr>
              <w:t>达标</w:t>
            </w:r>
          </w:p>
          <w:p w14:paraId="6D58E188" w14:textId="77777777" w:rsidR="00D240C0" w:rsidRPr="0032656C" w:rsidRDefault="00B22695">
            <w:pPr>
              <w:spacing w:line="240" w:lineRule="auto"/>
              <w:ind w:firstLineChars="0" w:firstLine="0"/>
              <w:jc w:val="center"/>
              <w:rPr>
                <w:kern w:val="2"/>
                <w:sz w:val="21"/>
                <w:szCs w:val="24"/>
              </w:rPr>
            </w:pPr>
            <w:r w:rsidRPr="0032656C">
              <w:rPr>
                <w:kern w:val="2"/>
                <w:sz w:val="21"/>
                <w:szCs w:val="24"/>
              </w:rPr>
              <w:t>情况</w:t>
            </w:r>
          </w:p>
        </w:tc>
      </w:tr>
      <w:tr w:rsidR="0032656C" w:rsidRPr="0032656C" w14:paraId="28F22AF9" w14:textId="77777777">
        <w:trPr>
          <w:trHeight w:val="397"/>
        </w:trPr>
        <w:tc>
          <w:tcPr>
            <w:tcW w:w="611" w:type="pct"/>
            <w:vAlign w:val="center"/>
          </w:tcPr>
          <w:p w14:paraId="41B8820B" w14:textId="77777777" w:rsidR="00D240C0" w:rsidRPr="0032656C" w:rsidRDefault="00B22695">
            <w:pPr>
              <w:spacing w:line="240" w:lineRule="auto"/>
              <w:ind w:firstLineChars="0" w:firstLine="0"/>
              <w:jc w:val="center"/>
              <w:rPr>
                <w:kern w:val="2"/>
                <w:sz w:val="21"/>
                <w:szCs w:val="24"/>
              </w:rPr>
            </w:pPr>
            <w:r w:rsidRPr="0032656C">
              <w:rPr>
                <w:kern w:val="2"/>
                <w:sz w:val="21"/>
                <w:szCs w:val="24"/>
              </w:rPr>
              <w:t>SO</w:t>
            </w:r>
            <w:r w:rsidRPr="0032656C">
              <w:rPr>
                <w:kern w:val="2"/>
                <w:sz w:val="21"/>
                <w:szCs w:val="24"/>
                <w:vertAlign w:val="subscript"/>
              </w:rPr>
              <w:t>2</w:t>
            </w:r>
          </w:p>
        </w:tc>
        <w:tc>
          <w:tcPr>
            <w:tcW w:w="1426" w:type="pct"/>
            <w:vAlign w:val="center"/>
          </w:tcPr>
          <w:p w14:paraId="5E61BB8F" w14:textId="77777777" w:rsidR="00D240C0" w:rsidRPr="0032656C" w:rsidRDefault="00B22695">
            <w:pPr>
              <w:spacing w:line="240" w:lineRule="auto"/>
              <w:ind w:firstLineChars="0" w:firstLine="0"/>
              <w:jc w:val="center"/>
              <w:rPr>
                <w:kern w:val="2"/>
                <w:sz w:val="21"/>
                <w:szCs w:val="24"/>
              </w:rPr>
            </w:pPr>
            <w:r w:rsidRPr="0032656C">
              <w:rPr>
                <w:kern w:val="2"/>
                <w:sz w:val="21"/>
                <w:szCs w:val="24"/>
              </w:rPr>
              <w:t>年平均浓度</w:t>
            </w:r>
          </w:p>
        </w:tc>
        <w:tc>
          <w:tcPr>
            <w:tcW w:w="785" w:type="pct"/>
            <w:vAlign w:val="center"/>
          </w:tcPr>
          <w:p w14:paraId="66653570"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10</w:t>
            </w:r>
          </w:p>
        </w:tc>
        <w:tc>
          <w:tcPr>
            <w:tcW w:w="784" w:type="pct"/>
            <w:vAlign w:val="center"/>
          </w:tcPr>
          <w:p w14:paraId="53BFF762" w14:textId="77777777" w:rsidR="00D240C0" w:rsidRPr="0032656C" w:rsidRDefault="00B22695">
            <w:pPr>
              <w:spacing w:line="240" w:lineRule="auto"/>
              <w:ind w:firstLineChars="0" w:firstLine="0"/>
              <w:jc w:val="center"/>
              <w:rPr>
                <w:kern w:val="2"/>
                <w:sz w:val="21"/>
                <w:szCs w:val="24"/>
              </w:rPr>
            </w:pPr>
            <w:r w:rsidRPr="0032656C">
              <w:rPr>
                <w:kern w:val="2"/>
                <w:sz w:val="21"/>
                <w:szCs w:val="24"/>
              </w:rPr>
              <w:t>60</w:t>
            </w:r>
          </w:p>
        </w:tc>
        <w:tc>
          <w:tcPr>
            <w:tcW w:w="672" w:type="pct"/>
            <w:vAlign w:val="center"/>
          </w:tcPr>
          <w:p w14:paraId="06824173"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16.67</w:t>
            </w:r>
          </w:p>
        </w:tc>
        <w:tc>
          <w:tcPr>
            <w:tcW w:w="722" w:type="pct"/>
            <w:vAlign w:val="center"/>
          </w:tcPr>
          <w:p w14:paraId="4E1579E5" w14:textId="77777777" w:rsidR="00D240C0" w:rsidRPr="0032656C" w:rsidRDefault="00B22695">
            <w:pPr>
              <w:spacing w:line="240" w:lineRule="auto"/>
              <w:ind w:firstLineChars="0" w:firstLine="0"/>
              <w:jc w:val="center"/>
              <w:rPr>
                <w:kern w:val="2"/>
                <w:sz w:val="21"/>
                <w:szCs w:val="24"/>
              </w:rPr>
            </w:pPr>
            <w:r w:rsidRPr="0032656C">
              <w:rPr>
                <w:kern w:val="2"/>
                <w:sz w:val="21"/>
                <w:szCs w:val="24"/>
              </w:rPr>
              <w:t>达标</w:t>
            </w:r>
          </w:p>
        </w:tc>
      </w:tr>
      <w:tr w:rsidR="0032656C" w:rsidRPr="0032656C" w14:paraId="6BCD8FFC" w14:textId="77777777">
        <w:trPr>
          <w:trHeight w:val="397"/>
        </w:trPr>
        <w:tc>
          <w:tcPr>
            <w:tcW w:w="611" w:type="pct"/>
            <w:vAlign w:val="center"/>
          </w:tcPr>
          <w:p w14:paraId="6D6751B2" w14:textId="77777777" w:rsidR="00D240C0" w:rsidRPr="0032656C" w:rsidRDefault="00B22695">
            <w:pPr>
              <w:spacing w:line="240" w:lineRule="auto"/>
              <w:ind w:firstLineChars="0" w:firstLine="0"/>
              <w:jc w:val="center"/>
              <w:rPr>
                <w:kern w:val="2"/>
                <w:sz w:val="21"/>
                <w:szCs w:val="24"/>
              </w:rPr>
            </w:pPr>
            <w:r w:rsidRPr="0032656C">
              <w:rPr>
                <w:kern w:val="2"/>
                <w:sz w:val="21"/>
                <w:szCs w:val="24"/>
              </w:rPr>
              <w:t>NO</w:t>
            </w:r>
            <w:r w:rsidRPr="0032656C">
              <w:rPr>
                <w:kern w:val="2"/>
                <w:sz w:val="21"/>
                <w:szCs w:val="24"/>
                <w:vertAlign w:val="subscript"/>
              </w:rPr>
              <w:t>2</w:t>
            </w:r>
          </w:p>
        </w:tc>
        <w:tc>
          <w:tcPr>
            <w:tcW w:w="1426" w:type="pct"/>
            <w:vAlign w:val="center"/>
          </w:tcPr>
          <w:p w14:paraId="2FB5FF31" w14:textId="77777777" w:rsidR="00D240C0" w:rsidRPr="0032656C" w:rsidRDefault="00B22695">
            <w:pPr>
              <w:spacing w:line="240" w:lineRule="auto"/>
              <w:ind w:firstLineChars="0" w:firstLine="0"/>
              <w:jc w:val="center"/>
              <w:rPr>
                <w:kern w:val="2"/>
                <w:sz w:val="21"/>
                <w:szCs w:val="24"/>
              </w:rPr>
            </w:pPr>
            <w:r w:rsidRPr="0032656C">
              <w:rPr>
                <w:kern w:val="2"/>
                <w:sz w:val="21"/>
                <w:szCs w:val="24"/>
              </w:rPr>
              <w:t>年平均浓度</w:t>
            </w:r>
          </w:p>
        </w:tc>
        <w:tc>
          <w:tcPr>
            <w:tcW w:w="785" w:type="pct"/>
            <w:vAlign w:val="center"/>
          </w:tcPr>
          <w:p w14:paraId="740BD96F"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34</w:t>
            </w:r>
          </w:p>
        </w:tc>
        <w:tc>
          <w:tcPr>
            <w:tcW w:w="784" w:type="pct"/>
            <w:vAlign w:val="center"/>
          </w:tcPr>
          <w:p w14:paraId="05A160FA" w14:textId="77777777" w:rsidR="00D240C0" w:rsidRPr="0032656C" w:rsidRDefault="00B22695">
            <w:pPr>
              <w:spacing w:line="240" w:lineRule="auto"/>
              <w:ind w:firstLineChars="0" w:firstLine="0"/>
              <w:jc w:val="center"/>
              <w:rPr>
                <w:kern w:val="2"/>
                <w:sz w:val="21"/>
                <w:szCs w:val="24"/>
              </w:rPr>
            </w:pPr>
            <w:r w:rsidRPr="0032656C">
              <w:rPr>
                <w:kern w:val="2"/>
                <w:sz w:val="21"/>
                <w:szCs w:val="24"/>
              </w:rPr>
              <w:t>40</w:t>
            </w:r>
          </w:p>
        </w:tc>
        <w:tc>
          <w:tcPr>
            <w:tcW w:w="672" w:type="pct"/>
            <w:vAlign w:val="center"/>
          </w:tcPr>
          <w:p w14:paraId="1B120ECB"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85.00</w:t>
            </w:r>
          </w:p>
        </w:tc>
        <w:tc>
          <w:tcPr>
            <w:tcW w:w="722" w:type="pct"/>
            <w:vAlign w:val="center"/>
          </w:tcPr>
          <w:p w14:paraId="1ECE4F86" w14:textId="77777777" w:rsidR="00D240C0" w:rsidRPr="0032656C" w:rsidRDefault="00B22695">
            <w:pPr>
              <w:spacing w:line="240" w:lineRule="auto"/>
              <w:ind w:firstLineChars="0" w:firstLine="0"/>
              <w:jc w:val="center"/>
              <w:rPr>
                <w:kern w:val="2"/>
                <w:sz w:val="21"/>
                <w:szCs w:val="24"/>
              </w:rPr>
            </w:pPr>
            <w:r w:rsidRPr="0032656C">
              <w:rPr>
                <w:kern w:val="2"/>
                <w:sz w:val="21"/>
                <w:szCs w:val="24"/>
              </w:rPr>
              <w:t>达标</w:t>
            </w:r>
          </w:p>
        </w:tc>
      </w:tr>
      <w:tr w:rsidR="0032656C" w:rsidRPr="0032656C" w14:paraId="0818D234" w14:textId="77777777">
        <w:trPr>
          <w:trHeight w:val="397"/>
        </w:trPr>
        <w:tc>
          <w:tcPr>
            <w:tcW w:w="611" w:type="pct"/>
            <w:vAlign w:val="center"/>
          </w:tcPr>
          <w:p w14:paraId="48199B40" w14:textId="77777777" w:rsidR="00D240C0" w:rsidRPr="0032656C" w:rsidRDefault="00B22695">
            <w:pPr>
              <w:spacing w:line="240" w:lineRule="auto"/>
              <w:ind w:firstLineChars="0" w:firstLine="0"/>
              <w:jc w:val="center"/>
              <w:rPr>
                <w:kern w:val="2"/>
                <w:sz w:val="21"/>
                <w:szCs w:val="24"/>
              </w:rPr>
            </w:pPr>
            <w:r w:rsidRPr="0032656C">
              <w:rPr>
                <w:kern w:val="2"/>
                <w:sz w:val="21"/>
                <w:szCs w:val="24"/>
              </w:rPr>
              <w:t>PM</w:t>
            </w:r>
            <w:r w:rsidRPr="0032656C">
              <w:rPr>
                <w:kern w:val="2"/>
                <w:sz w:val="21"/>
                <w:szCs w:val="24"/>
                <w:vertAlign w:val="subscript"/>
              </w:rPr>
              <w:t>10</w:t>
            </w:r>
          </w:p>
        </w:tc>
        <w:tc>
          <w:tcPr>
            <w:tcW w:w="1426" w:type="pct"/>
            <w:vAlign w:val="center"/>
          </w:tcPr>
          <w:p w14:paraId="1965C4E3" w14:textId="77777777" w:rsidR="00D240C0" w:rsidRPr="0032656C" w:rsidRDefault="00B22695">
            <w:pPr>
              <w:spacing w:line="240" w:lineRule="auto"/>
              <w:ind w:firstLineChars="0" w:firstLine="0"/>
              <w:jc w:val="center"/>
              <w:rPr>
                <w:kern w:val="2"/>
                <w:sz w:val="21"/>
                <w:szCs w:val="24"/>
              </w:rPr>
            </w:pPr>
            <w:r w:rsidRPr="0032656C">
              <w:rPr>
                <w:kern w:val="2"/>
                <w:sz w:val="21"/>
                <w:szCs w:val="24"/>
              </w:rPr>
              <w:t>年平均浓度</w:t>
            </w:r>
          </w:p>
        </w:tc>
        <w:tc>
          <w:tcPr>
            <w:tcW w:w="785" w:type="pct"/>
            <w:vAlign w:val="center"/>
          </w:tcPr>
          <w:p w14:paraId="703EFBBF"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84</w:t>
            </w:r>
          </w:p>
        </w:tc>
        <w:tc>
          <w:tcPr>
            <w:tcW w:w="784" w:type="pct"/>
            <w:vAlign w:val="center"/>
          </w:tcPr>
          <w:p w14:paraId="3B4CD2EF" w14:textId="77777777" w:rsidR="00D240C0" w:rsidRPr="0032656C" w:rsidRDefault="00B22695">
            <w:pPr>
              <w:spacing w:line="240" w:lineRule="auto"/>
              <w:ind w:firstLineChars="0" w:firstLine="0"/>
              <w:jc w:val="center"/>
              <w:rPr>
                <w:kern w:val="2"/>
                <w:sz w:val="21"/>
                <w:szCs w:val="24"/>
              </w:rPr>
            </w:pPr>
            <w:r w:rsidRPr="0032656C">
              <w:rPr>
                <w:kern w:val="2"/>
                <w:sz w:val="21"/>
                <w:szCs w:val="24"/>
              </w:rPr>
              <w:t>70</w:t>
            </w:r>
          </w:p>
        </w:tc>
        <w:tc>
          <w:tcPr>
            <w:tcW w:w="672" w:type="pct"/>
            <w:vAlign w:val="center"/>
          </w:tcPr>
          <w:p w14:paraId="0D45011B"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120.00</w:t>
            </w:r>
          </w:p>
        </w:tc>
        <w:tc>
          <w:tcPr>
            <w:tcW w:w="722" w:type="pct"/>
            <w:vAlign w:val="center"/>
          </w:tcPr>
          <w:p w14:paraId="2B4819F7"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超标</w:t>
            </w:r>
          </w:p>
        </w:tc>
      </w:tr>
      <w:tr w:rsidR="0032656C" w:rsidRPr="0032656C" w14:paraId="376352AD" w14:textId="77777777">
        <w:trPr>
          <w:trHeight w:val="397"/>
        </w:trPr>
        <w:tc>
          <w:tcPr>
            <w:tcW w:w="611" w:type="pct"/>
            <w:vAlign w:val="center"/>
          </w:tcPr>
          <w:p w14:paraId="3B44D495" w14:textId="77777777" w:rsidR="00D240C0" w:rsidRPr="0032656C" w:rsidRDefault="00B22695">
            <w:pPr>
              <w:spacing w:line="240" w:lineRule="auto"/>
              <w:ind w:firstLineChars="0" w:firstLine="0"/>
              <w:jc w:val="center"/>
              <w:rPr>
                <w:kern w:val="2"/>
                <w:sz w:val="21"/>
                <w:szCs w:val="24"/>
              </w:rPr>
            </w:pPr>
            <w:r w:rsidRPr="0032656C">
              <w:rPr>
                <w:kern w:val="2"/>
                <w:sz w:val="21"/>
                <w:szCs w:val="24"/>
              </w:rPr>
              <w:t>PM</w:t>
            </w:r>
            <w:r w:rsidRPr="0032656C">
              <w:rPr>
                <w:kern w:val="2"/>
                <w:sz w:val="21"/>
                <w:szCs w:val="24"/>
                <w:vertAlign w:val="subscript"/>
              </w:rPr>
              <w:t>2.5</w:t>
            </w:r>
          </w:p>
        </w:tc>
        <w:tc>
          <w:tcPr>
            <w:tcW w:w="1426" w:type="pct"/>
            <w:vAlign w:val="center"/>
          </w:tcPr>
          <w:p w14:paraId="5A9C1ABD" w14:textId="77777777" w:rsidR="00D240C0" w:rsidRPr="0032656C" w:rsidRDefault="00B22695">
            <w:pPr>
              <w:spacing w:line="240" w:lineRule="auto"/>
              <w:ind w:firstLineChars="0" w:firstLine="0"/>
              <w:jc w:val="center"/>
              <w:rPr>
                <w:kern w:val="2"/>
                <w:sz w:val="21"/>
                <w:szCs w:val="24"/>
              </w:rPr>
            </w:pPr>
            <w:r w:rsidRPr="0032656C">
              <w:rPr>
                <w:kern w:val="2"/>
                <w:sz w:val="21"/>
                <w:szCs w:val="24"/>
              </w:rPr>
              <w:t>年平均浓度</w:t>
            </w:r>
          </w:p>
        </w:tc>
        <w:tc>
          <w:tcPr>
            <w:tcW w:w="785" w:type="pct"/>
            <w:vAlign w:val="center"/>
          </w:tcPr>
          <w:p w14:paraId="31BAB0DC"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49</w:t>
            </w:r>
          </w:p>
        </w:tc>
        <w:tc>
          <w:tcPr>
            <w:tcW w:w="784" w:type="pct"/>
            <w:vAlign w:val="center"/>
          </w:tcPr>
          <w:p w14:paraId="621FA67C" w14:textId="77777777" w:rsidR="00D240C0" w:rsidRPr="0032656C" w:rsidRDefault="00B22695">
            <w:pPr>
              <w:spacing w:line="240" w:lineRule="auto"/>
              <w:ind w:firstLineChars="0" w:firstLine="0"/>
              <w:jc w:val="center"/>
              <w:rPr>
                <w:kern w:val="2"/>
                <w:sz w:val="21"/>
                <w:szCs w:val="24"/>
              </w:rPr>
            </w:pPr>
            <w:r w:rsidRPr="0032656C">
              <w:rPr>
                <w:kern w:val="2"/>
                <w:sz w:val="21"/>
                <w:szCs w:val="24"/>
              </w:rPr>
              <w:t>35</w:t>
            </w:r>
          </w:p>
        </w:tc>
        <w:tc>
          <w:tcPr>
            <w:tcW w:w="672" w:type="pct"/>
            <w:vAlign w:val="center"/>
          </w:tcPr>
          <w:p w14:paraId="7342D695"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140.00</w:t>
            </w:r>
          </w:p>
        </w:tc>
        <w:tc>
          <w:tcPr>
            <w:tcW w:w="722" w:type="pct"/>
            <w:vAlign w:val="center"/>
          </w:tcPr>
          <w:p w14:paraId="662F15C7"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超标</w:t>
            </w:r>
          </w:p>
        </w:tc>
      </w:tr>
      <w:tr w:rsidR="0032656C" w:rsidRPr="0032656C" w14:paraId="460BD2E0" w14:textId="77777777">
        <w:trPr>
          <w:trHeight w:val="397"/>
        </w:trPr>
        <w:tc>
          <w:tcPr>
            <w:tcW w:w="611" w:type="pct"/>
            <w:vAlign w:val="center"/>
          </w:tcPr>
          <w:p w14:paraId="78679973" w14:textId="77777777" w:rsidR="00D240C0" w:rsidRPr="0032656C" w:rsidRDefault="00B22695">
            <w:pPr>
              <w:spacing w:line="240" w:lineRule="auto"/>
              <w:ind w:firstLineChars="0" w:firstLine="0"/>
              <w:jc w:val="center"/>
              <w:rPr>
                <w:kern w:val="2"/>
                <w:sz w:val="21"/>
                <w:szCs w:val="24"/>
              </w:rPr>
            </w:pPr>
            <w:r w:rsidRPr="0032656C">
              <w:rPr>
                <w:kern w:val="2"/>
                <w:sz w:val="21"/>
                <w:szCs w:val="24"/>
              </w:rPr>
              <w:t>CO</w:t>
            </w:r>
          </w:p>
        </w:tc>
        <w:tc>
          <w:tcPr>
            <w:tcW w:w="1426" w:type="pct"/>
            <w:vAlign w:val="center"/>
          </w:tcPr>
          <w:p w14:paraId="3976D27B" w14:textId="77777777" w:rsidR="00D240C0" w:rsidRPr="0032656C" w:rsidRDefault="00B22695">
            <w:pPr>
              <w:spacing w:line="240" w:lineRule="auto"/>
              <w:ind w:firstLineChars="0" w:firstLine="0"/>
              <w:jc w:val="center"/>
              <w:rPr>
                <w:kern w:val="2"/>
                <w:sz w:val="21"/>
                <w:szCs w:val="24"/>
              </w:rPr>
            </w:pPr>
            <w:r w:rsidRPr="0032656C">
              <w:rPr>
                <w:kern w:val="2"/>
                <w:sz w:val="21"/>
                <w:szCs w:val="24"/>
              </w:rPr>
              <w:t>24</w:t>
            </w:r>
            <w:r w:rsidRPr="0032656C">
              <w:rPr>
                <w:kern w:val="2"/>
                <w:sz w:val="21"/>
                <w:szCs w:val="24"/>
              </w:rPr>
              <w:t>小时平均浓度</w:t>
            </w:r>
          </w:p>
        </w:tc>
        <w:tc>
          <w:tcPr>
            <w:tcW w:w="785" w:type="pct"/>
            <w:vAlign w:val="center"/>
          </w:tcPr>
          <w:p w14:paraId="1E757C59"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2.8</w:t>
            </w:r>
            <w:r w:rsidRPr="0032656C">
              <w:rPr>
                <w:kern w:val="2"/>
                <w:sz w:val="21"/>
                <w:szCs w:val="24"/>
              </w:rPr>
              <w:t>mg/m</w:t>
            </w:r>
            <w:r w:rsidRPr="0032656C">
              <w:rPr>
                <w:kern w:val="2"/>
                <w:sz w:val="21"/>
                <w:szCs w:val="24"/>
                <w:vertAlign w:val="superscript"/>
              </w:rPr>
              <w:t>3</w:t>
            </w:r>
          </w:p>
        </w:tc>
        <w:tc>
          <w:tcPr>
            <w:tcW w:w="784" w:type="pct"/>
            <w:vAlign w:val="center"/>
          </w:tcPr>
          <w:p w14:paraId="1C3016A2" w14:textId="77777777" w:rsidR="00D240C0" w:rsidRPr="0032656C" w:rsidRDefault="00B22695">
            <w:pPr>
              <w:spacing w:line="240" w:lineRule="auto"/>
              <w:ind w:firstLineChars="0" w:firstLine="0"/>
              <w:jc w:val="center"/>
              <w:rPr>
                <w:kern w:val="2"/>
                <w:sz w:val="21"/>
                <w:szCs w:val="24"/>
              </w:rPr>
            </w:pPr>
            <w:r w:rsidRPr="0032656C">
              <w:rPr>
                <w:kern w:val="2"/>
                <w:sz w:val="21"/>
                <w:szCs w:val="24"/>
              </w:rPr>
              <w:t>4mg/m</w:t>
            </w:r>
            <w:r w:rsidRPr="0032656C">
              <w:rPr>
                <w:kern w:val="2"/>
                <w:sz w:val="21"/>
                <w:szCs w:val="24"/>
                <w:vertAlign w:val="superscript"/>
              </w:rPr>
              <w:t>3</w:t>
            </w:r>
          </w:p>
        </w:tc>
        <w:tc>
          <w:tcPr>
            <w:tcW w:w="672" w:type="pct"/>
            <w:vAlign w:val="center"/>
          </w:tcPr>
          <w:p w14:paraId="7BE11672"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70.00</w:t>
            </w:r>
          </w:p>
        </w:tc>
        <w:tc>
          <w:tcPr>
            <w:tcW w:w="722" w:type="pct"/>
            <w:vAlign w:val="center"/>
          </w:tcPr>
          <w:p w14:paraId="05270C34" w14:textId="77777777" w:rsidR="00D240C0" w:rsidRPr="0032656C" w:rsidRDefault="00B22695">
            <w:pPr>
              <w:spacing w:line="240" w:lineRule="auto"/>
              <w:ind w:firstLineChars="0" w:firstLine="0"/>
              <w:jc w:val="center"/>
              <w:rPr>
                <w:kern w:val="2"/>
                <w:sz w:val="21"/>
                <w:szCs w:val="24"/>
              </w:rPr>
            </w:pPr>
            <w:r w:rsidRPr="0032656C">
              <w:rPr>
                <w:kern w:val="2"/>
                <w:sz w:val="21"/>
                <w:szCs w:val="24"/>
              </w:rPr>
              <w:t>达标</w:t>
            </w:r>
          </w:p>
        </w:tc>
      </w:tr>
      <w:tr w:rsidR="0032656C" w:rsidRPr="0032656C" w14:paraId="2C2C8CE2" w14:textId="77777777">
        <w:trPr>
          <w:trHeight w:val="397"/>
        </w:trPr>
        <w:tc>
          <w:tcPr>
            <w:tcW w:w="611" w:type="pct"/>
            <w:vAlign w:val="center"/>
          </w:tcPr>
          <w:p w14:paraId="4EA5A6C1" w14:textId="77777777" w:rsidR="00D240C0" w:rsidRPr="0032656C" w:rsidRDefault="00B22695">
            <w:pPr>
              <w:spacing w:line="240" w:lineRule="auto"/>
              <w:ind w:firstLineChars="0" w:firstLine="0"/>
              <w:jc w:val="center"/>
              <w:rPr>
                <w:kern w:val="2"/>
                <w:sz w:val="21"/>
                <w:szCs w:val="24"/>
              </w:rPr>
            </w:pPr>
            <w:r w:rsidRPr="0032656C">
              <w:rPr>
                <w:kern w:val="2"/>
                <w:sz w:val="21"/>
                <w:szCs w:val="24"/>
              </w:rPr>
              <w:t>O</w:t>
            </w:r>
            <w:r w:rsidRPr="0032656C">
              <w:rPr>
                <w:kern w:val="2"/>
                <w:sz w:val="21"/>
                <w:szCs w:val="24"/>
                <w:vertAlign w:val="subscript"/>
              </w:rPr>
              <w:t>3</w:t>
            </w:r>
          </w:p>
        </w:tc>
        <w:tc>
          <w:tcPr>
            <w:tcW w:w="1426" w:type="pct"/>
            <w:vAlign w:val="center"/>
          </w:tcPr>
          <w:p w14:paraId="43FB099D" w14:textId="77777777" w:rsidR="00D240C0" w:rsidRPr="0032656C" w:rsidRDefault="00B22695">
            <w:pPr>
              <w:spacing w:line="240" w:lineRule="auto"/>
              <w:ind w:firstLineChars="0" w:firstLine="0"/>
              <w:jc w:val="center"/>
              <w:rPr>
                <w:kern w:val="2"/>
                <w:sz w:val="21"/>
                <w:szCs w:val="24"/>
              </w:rPr>
            </w:pPr>
            <w:r w:rsidRPr="0032656C">
              <w:rPr>
                <w:kern w:val="2"/>
                <w:sz w:val="21"/>
                <w:szCs w:val="24"/>
              </w:rPr>
              <w:t>日最大</w:t>
            </w:r>
            <w:r w:rsidRPr="0032656C">
              <w:rPr>
                <w:kern w:val="2"/>
                <w:sz w:val="21"/>
                <w:szCs w:val="24"/>
              </w:rPr>
              <w:t>8h</w:t>
            </w:r>
            <w:r w:rsidRPr="0032656C">
              <w:rPr>
                <w:kern w:val="2"/>
                <w:sz w:val="21"/>
                <w:szCs w:val="24"/>
              </w:rPr>
              <w:t>平均浓度</w:t>
            </w:r>
          </w:p>
        </w:tc>
        <w:tc>
          <w:tcPr>
            <w:tcW w:w="785" w:type="pct"/>
            <w:vAlign w:val="center"/>
          </w:tcPr>
          <w:p w14:paraId="10AC9B2A"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138</w:t>
            </w:r>
          </w:p>
        </w:tc>
        <w:tc>
          <w:tcPr>
            <w:tcW w:w="784" w:type="pct"/>
            <w:vAlign w:val="center"/>
          </w:tcPr>
          <w:p w14:paraId="48C9468A" w14:textId="77777777" w:rsidR="00D240C0" w:rsidRPr="0032656C" w:rsidRDefault="00B22695">
            <w:pPr>
              <w:spacing w:line="240" w:lineRule="auto"/>
              <w:ind w:firstLineChars="0" w:firstLine="0"/>
              <w:jc w:val="center"/>
              <w:rPr>
                <w:kern w:val="2"/>
                <w:sz w:val="21"/>
                <w:szCs w:val="24"/>
              </w:rPr>
            </w:pPr>
            <w:r w:rsidRPr="0032656C">
              <w:rPr>
                <w:kern w:val="2"/>
                <w:sz w:val="21"/>
                <w:szCs w:val="24"/>
              </w:rPr>
              <w:t>160</w:t>
            </w:r>
          </w:p>
        </w:tc>
        <w:tc>
          <w:tcPr>
            <w:tcW w:w="672" w:type="pct"/>
            <w:vAlign w:val="center"/>
          </w:tcPr>
          <w:p w14:paraId="6CA40362"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86.25</w:t>
            </w:r>
          </w:p>
        </w:tc>
        <w:tc>
          <w:tcPr>
            <w:tcW w:w="722" w:type="pct"/>
            <w:vAlign w:val="center"/>
          </w:tcPr>
          <w:p w14:paraId="6B22ABFA" w14:textId="77777777" w:rsidR="00D240C0" w:rsidRPr="0032656C" w:rsidRDefault="00B22695">
            <w:pPr>
              <w:spacing w:line="240" w:lineRule="auto"/>
              <w:ind w:firstLineChars="0" w:firstLine="0"/>
              <w:jc w:val="center"/>
              <w:rPr>
                <w:kern w:val="2"/>
                <w:sz w:val="21"/>
                <w:szCs w:val="24"/>
              </w:rPr>
            </w:pPr>
            <w:r w:rsidRPr="0032656C">
              <w:rPr>
                <w:kern w:val="2"/>
                <w:sz w:val="21"/>
                <w:szCs w:val="24"/>
              </w:rPr>
              <w:t>达标</w:t>
            </w:r>
          </w:p>
        </w:tc>
      </w:tr>
    </w:tbl>
    <w:p w14:paraId="442585B4" w14:textId="77777777" w:rsidR="00D240C0" w:rsidRPr="0032656C" w:rsidRDefault="00B22695">
      <w:pPr>
        <w:ind w:firstLine="480"/>
      </w:pPr>
      <w:r w:rsidRPr="0032656C">
        <w:rPr>
          <w:rFonts w:hint="eastAsia"/>
        </w:rPr>
        <w:t>由表</w:t>
      </w:r>
      <w:r w:rsidRPr="0032656C">
        <w:rPr>
          <w:rFonts w:hint="eastAsia"/>
        </w:rPr>
        <w:t>4.2-2</w:t>
      </w:r>
      <w:r w:rsidRPr="0032656C">
        <w:rPr>
          <w:rFonts w:hint="eastAsia"/>
        </w:rPr>
        <w:t>可知，本项目所在区域</w:t>
      </w:r>
      <w:r w:rsidRPr="0032656C">
        <w:rPr>
          <w:rFonts w:hint="eastAsia"/>
        </w:rPr>
        <w:t>SO</w:t>
      </w:r>
      <w:r w:rsidRPr="0032656C">
        <w:rPr>
          <w:rFonts w:hint="eastAsia"/>
          <w:vertAlign w:val="subscript"/>
        </w:rPr>
        <w:t>2</w:t>
      </w:r>
      <w:r w:rsidRPr="0032656C">
        <w:rPr>
          <w:rFonts w:hint="eastAsia"/>
        </w:rPr>
        <w:t>、</w:t>
      </w:r>
      <w:r w:rsidRPr="0032656C">
        <w:rPr>
          <w:rFonts w:hint="eastAsia"/>
        </w:rPr>
        <w:t>NO</w:t>
      </w:r>
      <w:r w:rsidRPr="0032656C">
        <w:rPr>
          <w:rFonts w:hint="eastAsia"/>
          <w:vertAlign w:val="subscript"/>
        </w:rPr>
        <w:t>2</w:t>
      </w:r>
      <w:r w:rsidRPr="0032656C">
        <w:rPr>
          <w:rFonts w:hint="eastAsia"/>
        </w:rPr>
        <w:t>、</w:t>
      </w:r>
      <w:r w:rsidRPr="0032656C">
        <w:rPr>
          <w:rFonts w:hint="eastAsia"/>
        </w:rPr>
        <w:t>CO</w:t>
      </w:r>
      <w:r w:rsidRPr="0032656C">
        <w:rPr>
          <w:rFonts w:hint="eastAsia"/>
        </w:rPr>
        <w:t>、</w:t>
      </w:r>
      <w:r w:rsidRPr="0032656C">
        <w:rPr>
          <w:rFonts w:hint="eastAsia"/>
        </w:rPr>
        <w:t>O</w:t>
      </w:r>
      <w:r w:rsidRPr="0032656C">
        <w:rPr>
          <w:rFonts w:hint="eastAsia"/>
          <w:vertAlign w:val="subscript"/>
        </w:rPr>
        <w:t>3</w:t>
      </w:r>
      <w:r w:rsidRPr="0032656C">
        <w:rPr>
          <w:rFonts w:hint="eastAsia"/>
        </w:rPr>
        <w:t>的浓度均可满足《环境空气质量标准》（</w:t>
      </w:r>
      <w:r w:rsidRPr="0032656C">
        <w:rPr>
          <w:rFonts w:hint="eastAsia"/>
        </w:rPr>
        <w:t>GB3095-2012</w:t>
      </w:r>
      <w:r w:rsidRPr="0032656C">
        <w:rPr>
          <w:rFonts w:hint="eastAsia"/>
        </w:rPr>
        <w:t>）二级浓度限值，</w:t>
      </w:r>
      <w:r w:rsidRPr="0032656C">
        <w:rPr>
          <w:rFonts w:hint="eastAsia"/>
        </w:rPr>
        <w:t>PM</w:t>
      </w:r>
      <w:r w:rsidRPr="0032656C">
        <w:rPr>
          <w:rFonts w:hint="eastAsia"/>
          <w:vertAlign w:val="subscript"/>
        </w:rPr>
        <w:t>10</w:t>
      </w:r>
      <w:r w:rsidRPr="0032656C">
        <w:rPr>
          <w:rFonts w:hint="eastAsia"/>
        </w:rPr>
        <w:t>、</w:t>
      </w:r>
      <w:r w:rsidRPr="0032656C">
        <w:rPr>
          <w:rFonts w:hint="eastAsia"/>
        </w:rPr>
        <w:t>PM</w:t>
      </w:r>
      <w:r w:rsidRPr="0032656C">
        <w:rPr>
          <w:rFonts w:hint="eastAsia"/>
          <w:vertAlign w:val="subscript"/>
        </w:rPr>
        <w:t>2.5</w:t>
      </w:r>
      <w:r w:rsidRPr="0032656C">
        <w:rPr>
          <w:rFonts w:hint="eastAsia"/>
        </w:rPr>
        <w:t>浓度超过《环境空气质量标准》（</w:t>
      </w:r>
      <w:r w:rsidRPr="0032656C">
        <w:rPr>
          <w:rFonts w:hint="eastAsia"/>
        </w:rPr>
        <w:t>GB3095-2012</w:t>
      </w:r>
      <w:r w:rsidRPr="0032656C">
        <w:rPr>
          <w:rFonts w:hint="eastAsia"/>
        </w:rPr>
        <w:t>）二级浓度限值，因此项目所在区域为环境空气质量不达标区。</w:t>
      </w:r>
    </w:p>
    <w:p w14:paraId="6E872ECB" w14:textId="77777777" w:rsidR="00D240C0" w:rsidRPr="0032656C" w:rsidRDefault="00B22695">
      <w:pPr>
        <w:pStyle w:val="4"/>
        <w:ind w:firstLine="480"/>
      </w:pPr>
      <w:r w:rsidRPr="0032656C">
        <w:rPr>
          <w:rFonts w:hint="eastAsia"/>
        </w:rPr>
        <w:t>4.2.1.2</w:t>
      </w:r>
      <w:r w:rsidRPr="0032656C">
        <w:rPr>
          <w:rFonts w:hint="eastAsia"/>
        </w:rPr>
        <w:t>环境空气特征污染物</w:t>
      </w:r>
    </w:p>
    <w:p w14:paraId="531B0ADF" w14:textId="77777777" w:rsidR="00D240C0" w:rsidRPr="0032656C" w:rsidRDefault="00B22695">
      <w:pPr>
        <w:ind w:firstLine="480"/>
      </w:pPr>
      <w:r w:rsidRPr="0032656C">
        <w:rPr>
          <w:rFonts w:hint="eastAsia"/>
        </w:rPr>
        <w:t>（</w:t>
      </w:r>
      <w:r w:rsidRPr="0032656C">
        <w:rPr>
          <w:rFonts w:hint="eastAsia"/>
        </w:rPr>
        <w:t>1</w:t>
      </w:r>
      <w:r w:rsidRPr="0032656C">
        <w:rPr>
          <w:rFonts w:hint="eastAsia"/>
        </w:rPr>
        <w:t>）数据来源</w:t>
      </w:r>
    </w:p>
    <w:p w14:paraId="4F7CE0DB" w14:textId="77777777" w:rsidR="00D240C0" w:rsidRPr="0032656C" w:rsidRDefault="00B22695">
      <w:pPr>
        <w:ind w:firstLine="480"/>
      </w:pPr>
      <w:r w:rsidRPr="0032656C">
        <w:rPr>
          <w:rFonts w:hint="eastAsia"/>
        </w:rPr>
        <w:t>本项目特征污染物环境空气质量现状评价数据委托新疆国泰民康职业环境检测评价有限责任公司对项目所在进行了监测，监测时间为</w:t>
      </w:r>
      <w:r w:rsidRPr="0032656C">
        <w:rPr>
          <w:rFonts w:hint="eastAsia"/>
        </w:rPr>
        <w:t>2020</w:t>
      </w:r>
      <w:r w:rsidRPr="0032656C">
        <w:rPr>
          <w:rFonts w:hint="eastAsia"/>
        </w:rPr>
        <w:t>年</w:t>
      </w:r>
      <w:r w:rsidRPr="0032656C">
        <w:rPr>
          <w:rFonts w:hint="eastAsia"/>
        </w:rPr>
        <w:t>2</w:t>
      </w:r>
      <w:r w:rsidRPr="0032656C">
        <w:rPr>
          <w:rFonts w:hint="eastAsia"/>
        </w:rPr>
        <w:t>月</w:t>
      </w:r>
      <w:r w:rsidRPr="0032656C">
        <w:rPr>
          <w:rFonts w:hint="eastAsia"/>
        </w:rPr>
        <w:t>23</w:t>
      </w:r>
      <w:r w:rsidRPr="0032656C">
        <w:rPr>
          <w:rFonts w:hint="eastAsia"/>
        </w:rPr>
        <w:t>日</w:t>
      </w:r>
      <w:r w:rsidRPr="0032656C">
        <w:rPr>
          <w:rFonts w:hint="eastAsia"/>
        </w:rPr>
        <w:t>~3</w:t>
      </w:r>
      <w:r w:rsidRPr="0032656C">
        <w:rPr>
          <w:rFonts w:hint="eastAsia"/>
        </w:rPr>
        <w:t>月</w:t>
      </w:r>
      <w:r w:rsidRPr="0032656C">
        <w:rPr>
          <w:rFonts w:hint="eastAsia"/>
        </w:rPr>
        <w:t>1</w:t>
      </w:r>
      <w:r w:rsidRPr="0032656C">
        <w:rPr>
          <w:rFonts w:hint="eastAsia"/>
        </w:rPr>
        <w:t>日。</w:t>
      </w:r>
    </w:p>
    <w:p w14:paraId="04CB1538" w14:textId="77777777" w:rsidR="00D240C0" w:rsidRPr="0032656C" w:rsidRDefault="00B22695">
      <w:pPr>
        <w:ind w:firstLine="480"/>
      </w:pPr>
      <w:r w:rsidRPr="0032656C">
        <w:rPr>
          <w:rFonts w:hint="eastAsia"/>
        </w:rPr>
        <w:t>（</w:t>
      </w:r>
      <w:r w:rsidRPr="0032656C">
        <w:rPr>
          <w:rFonts w:hint="eastAsia"/>
        </w:rPr>
        <w:t>2</w:t>
      </w:r>
      <w:r w:rsidRPr="0032656C">
        <w:rPr>
          <w:rFonts w:hint="eastAsia"/>
        </w:rPr>
        <w:t>）监测项目及频率</w:t>
      </w:r>
    </w:p>
    <w:p w14:paraId="7DF9A8C8" w14:textId="52D1485E" w:rsidR="00D240C0" w:rsidRPr="0032656C" w:rsidRDefault="00B22695">
      <w:pPr>
        <w:ind w:firstLine="480"/>
      </w:pPr>
      <w:r w:rsidRPr="0032656C">
        <w:rPr>
          <w:rFonts w:hint="eastAsia"/>
        </w:rPr>
        <w:t>监测点位：</w:t>
      </w:r>
      <w:r w:rsidRPr="0032656C">
        <w:rPr>
          <w:rFonts w:hint="eastAsia"/>
        </w:rPr>
        <w:t>W1</w:t>
      </w:r>
      <w:r w:rsidRPr="0032656C">
        <w:rPr>
          <w:rFonts w:hint="eastAsia"/>
        </w:rPr>
        <w:t>：项目区下风向</w:t>
      </w:r>
      <w:r w:rsidR="001749AB" w:rsidRPr="0032656C">
        <w:t>（</w:t>
      </w:r>
      <w:r w:rsidR="001749AB" w:rsidRPr="0032656C">
        <w:t>87°18′18.442″E</w:t>
      </w:r>
      <w:r w:rsidR="001749AB" w:rsidRPr="0032656C">
        <w:t>，</w:t>
      </w:r>
      <w:r w:rsidR="001749AB" w:rsidRPr="0032656C">
        <w:rPr>
          <w:rFonts w:hint="eastAsia"/>
        </w:rPr>
        <w:t>44</w:t>
      </w:r>
      <w:r w:rsidR="001749AB" w:rsidRPr="0032656C">
        <w:t>°1′</w:t>
      </w:r>
      <w:r w:rsidR="001749AB" w:rsidRPr="0032656C">
        <w:rPr>
          <w:rFonts w:hint="eastAsia"/>
        </w:rPr>
        <w:t>13.031</w:t>
      </w:r>
      <w:r w:rsidR="001749AB" w:rsidRPr="0032656C">
        <w:t>″E</w:t>
      </w:r>
      <w:r w:rsidR="001749AB" w:rsidRPr="0032656C">
        <w:t>）</w:t>
      </w:r>
      <w:r w:rsidRPr="0032656C">
        <w:rPr>
          <w:rFonts w:hint="eastAsia"/>
        </w:rPr>
        <w:t>，见附图</w:t>
      </w:r>
      <w:r w:rsidRPr="0032656C">
        <w:rPr>
          <w:rFonts w:hint="eastAsia"/>
        </w:rPr>
        <w:t>4.2-1</w:t>
      </w:r>
      <w:r w:rsidRPr="0032656C">
        <w:rPr>
          <w:rFonts w:hint="eastAsia"/>
        </w:rPr>
        <w:t>；</w:t>
      </w:r>
    </w:p>
    <w:p w14:paraId="6DCCFDA2" w14:textId="77777777" w:rsidR="00D240C0" w:rsidRPr="0032656C" w:rsidRDefault="00B22695">
      <w:pPr>
        <w:ind w:firstLine="480"/>
      </w:pPr>
      <w:r w:rsidRPr="0032656C">
        <w:rPr>
          <w:rFonts w:hint="eastAsia"/>
        </w:rPr>
        <w:t>监测项目：氨、硫化氢；</w:t>
      </w:r>
    </w:p>
    <w:p w14:paraId="6C2B2F27" w14:textId="77777777" w:rsidR="00D240C0" w:rsidRPr="0032656C" w:rsidRDefault="00B22695">
      <w:pPr>
        <w:ind w:firstLine="480"/>
      </w:pPr>
      <w:r w:rsidRPr="0032656C">
        <w:rPr>
          <w:rFonts w:hint="eastAsia"/>
        </w:rPr>
        <w:t>监测频率：连续采样</w:t>
      </w:r>
      <w:r w:rsidRPr="0032656C">
        <w:rPr>
          <w:rFonts w:hint="eastAsia"/>
        </w:rPr>
        <w:t>7</w:t>
      </w:r>
      <w:r w:rsidRPr="0032656C">
        <w:rPr>
          <w:rFonts w:hint="eastAsia"/>
        </w:rPr>
        <w:t>个有效天，每天采样</w:t>
      </w:r>
      <w:r w:rsidRPr="0032656C">
        <w:rPr>
          <w:rFonts w:hint="eastAsia"/>
        </w:rPr>
        <w:t>4</w:t>
      </w:r>
      <w:r w:rsidRPr="0032656C">
        <w:rPr>
          <w:rFonts w:hint="eastAsia"/>
        </w:rPr>
        <w:t>次，每次连续采样</w:t>
      </w:r>
      <w:r w:rsidRPr="0032656C">
        <w:rPr>
          <w:rFonts w:hint="eastAsia"/>
        </w:rPr>
        <w:t>1</w:t>
      </w:r>
      <w:r w:rsidRPr="0032656C">
        <w:rPr>
          <w:rFonts w:hint="eastAsia"/>
        </w:rPr>
        <w:t>小时。</w:t>
      </w:r>
    </w:p>
    <w:p w14:paraId="4FBCDC62" w14:textId="77777777" w:rsidR="00D240C0" w:rsidRPr="0032656C" w:rsidRDefault="00B22695">
      <w:pPr>
        <w:ind w:firstLine="480"/>
      </w:pPr>
      <w:r w:rsidRPr="0032656C">
        <w:rPr>
          <w:rFonts w:hint="eastAsia"/>
        </w:rPr>
        <w:t>（</w:t>
      </w:r>
      <w:r w:rsidRPr="0032656C">
        <w:rPr>
          <w:rFonts w:hint="eastAsia"/>
        </w:rPr>
        <w:t>3</w:t>
      </w:r>
      <w:r w:rsidRPr="0032656C">
        <w:rPr>
          <w:rFonts w:hint="eastAsia"/>
        </w:rPr>
        <w:t>）评价标准</w:t>
      </w:r>
    </w:p>
    <w:p w14:paraId="1B5F8720" w14:textId="77777777" w:rsidR="00D240C0" w:rsidRPr="0032656C" w:rsidRDefault="00B22695">
      <w:pPr>
        <w:ind w:firstLine="480"/>
      </w:pPr>
      <w:r w:rsidRPr="0032656C">
        <w:rPr>
          <w:rFonts w:hint="eastAsia"/>
        </w:rPr>
        <w:t>项目区域属于环境空气功能区二类区，环境空气质量执行《环境空气质量标</w:t>
      </w:r>
      <w:r w:rsidRPr="0032656C">
        <w:rPr>
          <w:rFonts w:hint="eastAsia"/>
        </w:rPr>
        <w:lastRenderedPageBreak/>
        <w:t>准》（</w:t>
      </w:r>
      <w:r w:rsidRPr="0032656C">
        <w:rPr>
          <w:rFonts w:hint="eastAsia"/>
        </w:rPr>
        <w:t>GB3095-2012</w:t>
      </w:r>
      <w:r w:rsidRPr="0032656C">
        <w:rPr>
          <w:rFonts w:hint="eastAsia"/>
        </w:rPr>
        <w:t>）中二级标准；特征污染物氨和硫化氢参照《环境影响评价技术导则</w:t>
      </w:r>
      <w:r w:rsidRPr="0032656C">
        <w:rPr>
          <w:rFonts w:hint="eastAsia"/>
        </w:rPr>
        <w:t xml:space="preserve">  </w:t>
      </w:r>
      <w:r w:rsidRPr="0032656C">
        <w:rPr>
          <w:rFonts w:hint="eastAsia"/>
        </w:rPr>
        <w:t>大气环境》（</w:t>
      </w:r>
      <w:r w:rsidRPr="0032656C">
        <w:rPr>
          <w:rFonts w:hint="eastAsia"/>
        </w:rPr>
        <w:t>HJ2.2-2018</w:t>
      </w:r>
      <w:r w:rsidRPr="0032656C">
        <w:rPr>
          <w:rFonts w:hint="eastAsia"/>
        </w:rPr>
        <w:t>）中附录</w:t>
      </w:r>
      <w:r w:rsidRPr="0032656C">
        <w:rPr>
          <w:rFonts w:hint="eastAsia"/>
        </w:rPr>
        <w:t xml:space="preserve">D </w:t>
      </w:r>
      <w:r w:rsidRPr="0032656C">
        <w:rPr>
          <w:rFonts w:hint="eastAsia"/>
        </w:rPr>
        <w:t>其他污染物空气质量浓度参考限值评价。标准限值见表</w:t>
      </w:r>
      <w:r w:rsidRPr="0032656C">
        <w:rPr>
          <w:rFonts w:hint="eastAsia"/>
        </w:rPr>
        <w:t>4.2-3</w:t>
      </w:r>
      <w:r w:rsidRPr="0032656C">
        <w:rPr>
          <w:rFonts w:hint="eastAsia"/>
        </w:rPr>
        <w:t>。</w:t>
      </w:r>
    </w:p>
    <w:p w14:paraId="3ACFA334" w14:textId="77777777" w:rsidR="00D240C0" w:rsidRPr="0032656C" w:rsidRDefault="00B22695">
      <w:pPr>
        <w:pStyle w:val="a3"/>
      </w:pPr>
      <w:r w:rsidRPr="0032656C">
        <w:rPr>
          <w:rFonts w:hint="eastAsia"/>
        </w:rPr>
        <w:t>表</w:t>
      </w:r>
      <w:r w:rsidRPr="0032656C">
        <w:rPr>
          <w:rFonts w:hint="eastAsia"/>
        </w:rPr>
        <w:t xml:space="preserve">4.2-3  </w:t>
      </w:r>
      <w:r w:rsidRPr="0032656C">
        <w:rPr>
          <w:rFonts w:hint="eastAsia"/>
        </w:rPr>
        <w:t>环境空气特征污染物浓度限值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2766"/>
        <w:gridCol w:w="2768"/>
      </w:tblGrid>
      <w:tr w:rsidR="0032656C" w:rsidRPr="0032656C" w14:paraId="7C6A3208" w14:textId="77777777">
        <w:trPr>
          <w:trHeight w:val="454"/>
          <w:jc w:val="center"/>
        </w:trPr>
        <w:tc>
          <w:tcPr>
            <w:tcW w:w="1665" w:type="pct"/>
            <w:vAlign w:val="center"/>
          </w:tcPr>
          <w:p w14:paraId="4AB4CDCB"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污染物名称</w:t>
            </w:r>
          </w:p>
        </w:tc>
        <w:tc>
          <w:tcPr>
            <w:tcW w:w="3335" w:type="pct"/>
            <w:gridSpan w:val="2"/>
            <w:vAlign w:val="center"/>
          </w:tcPr>
          <w:p w14:paraId="1547BEAA"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标准值（</w:t>
            </w:r>
            <w:r w:rsidRPr="0032656C">
              <w:rPr>
                <w:rFonts w:hint="eastAsia"/>
                <w:kern w:val="2"/>
                <w:sz w:val="21"/>
                <w:szCs w:val="21"/>
              </w:rPr>
              <w:t>mg/m</w:t>
            </w:r>
            <w:r w:rsidRPr="0032656C">
              <w:rPr>
                <w:rFonts w:hint="eastAsia"/>
                <w:kern w:val="2"/>
                <w:sz w:val="21"/>
                <w:szCs w:val="21"/>
                <w:vertAlign w:val="superscript"/>
              </w:rPr>
              <w:t>3</w:t>
            </w:r>
            <w:r w:rsidRPr="0032656C">
              <w:rPr>
                <w:rFonts w:hint="eastAsia"/>
                <w:kern w:val="2"/>
                <w:sz w:val="21"/>
                <w:szCs w:val="21"/>
              </w:rPr>
              <w:t>）</w:t>
            </w:r>
          </w:p>
        </w:tc>
      </w:tr>
      <w:tr w:rsidR="0032656C" w:rsidRPr="0032656C" w14:paraId="05A4A4B7" w14:textId="77777777">
        <w:trPr>
          <w:trHeight w:val="397"/>
          <w:jc w:val="center"/>
        </w:trPr>
        <w:tc>
          <w:tcPr>
            <w:tcW w:w="1665" w:type="pct"/>
            <w:vAlign w:val="center"/>
          </w:tcPr>
          <w:p w14:paraId="110E588B"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氨</w:t>
            </w:r>
          </w:p>
        </w:tc>
        <w:tc>
          <w:tcPr>
            <w:tcW w:w="1667" w:type="pct"/>
            <w:vAlign w:val="center"/>
          </w:tcPr>
          <w:p w14:paraId="6E6774E1"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0.2</w:t>
            </w:r>
          </w:p>
        </w:tc>
        <w:tc>
          <w:tcPr>
            <w:tcW w:w="1668" w:type="pct"/>
            <w:vAlign w:val="center"/>
          </w:tcPr>
          <w:p w14:paraId="11FBD846"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1h</w:t>
            </w:r>
            <w:r w:rsidRPr="0032656C">
              <w:rPr>
                <w:rFonts w:hint="eastAsia"/>
                <w:kern w:val="2"/>
                <w:sz w:val="21"/>
                <w:szCs w:val="21"/>
              </w:rPr>
              <w:t>平均</w:t>
            </w:r>
          </w:p>
        </w:tc>
      </w:tr>
      <w:tr w:rsidR="0032656C" w:rsidRPr="0032656C" w14:paraId="59886F70" w14:textId="77777777">
        <w:trPr>
          <w:trHeight w:val="397"/>
          <w:jc w:val="center"/>
        </w:trPr>
        <w:tc>
          <w:tcPr>
            <w:tcW w:w="1665" w:type="pct"/>
            <w:vAlign w:val="center"/>
          </w:tcPr>
          <w:p w14:paraId="184FA533"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硫化氢</w:t>
            </w:r>
          </w:p>
        </w:tc>
        <w:tc>
          <w:tcPr>
            <w:tcW w:w="1667" w:type="pct"/>
            <w:vAlign w:val="center"/>
          </w:tcPr>
          <w:p w14:paraId="42814927"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0.01</w:t>
            </w:r>
          </w:p>
        </w:tc>
        <w:tc>
          <w:tcPr>
            <w:tcW w:w="1668" w:type="pct"/>
            <w:vAlign w:val="center"/>
          </w:tcPr>
          <w:p w14:paraId="74E03CC6"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1h</w:t>
            </w:r>
            <w:r w:rsidRPr="0032656C">
              <w:rPr>
                <w:rFonts w:hint="eastAsia"/>
                <w:kern w:val="2"/>
                <w:sz w:val="21"/>
                <w:szCs w:val="21"/>
              </w:rPr>
              <w:t>平均</w:t>
            </w:r>
          </w:p>
        </w:tc>
      </w:tr>
    </w:tbl>
    <w:p w14:paraId="62281119" w14:textId="77777777" w:rsidR="00D240C0" w:rsidRPr="0032656C" w:rsidRDefault="00B22695">
      <w:pPr>
        <w:ind w:firstLine="480"/>
      </w:pPr>
      <w:r w:rsidRPr="0032656C">
        <w:rPr>
          <w:rFonts w:hint="eastAsia"/>
        </w:rPr>
        <w:t>（</w:t>
      </w:r>
      <w:r w:rsidRPr="0032656C">
        <w:rPr>
          <w:rFonts w:hint="eastAsia"/>
        </w:rPr>
        <w:t>3</w:t>
      </w:r>
      <w:r w:rsidRPr="0032656C">
        <w:rPr>
          <w:rFonts w:hint="eastAsia"/>
        </w:rPr>
        <w:t>）评价方法</w:t>
      </w:r>
    </w:p>
    <w:p w14:paraId="3624DE20" w14:textId="77777777" w:rsidR="00D240C0" w:rsidRPr="0032656C" w:rsidRDefault="00B22695">
      <w:pPr>
        <w:ind w:firstLine="480"/>
      </w:pPr>
      <w:r w:rsidRPr="0032656C">
        <w:rPr>
          <w:rFonts w:hint="eastAsia"/>
        </w:rPr>
        <w:t>采用标准指数法评价大气污染物在评价区域内的环境质量现状，计算公式如下：</w:t>
      </w:r>
    </w:p>
    <w:p w14:paraId="3F6A36A2" w14:textId="77777777" w:rsidR="00D240C0" w:rsidRPr="0032656C" w:rsidRDefault="00B22695">
      <w:pPr>
        <w:ind w:firstLineChars="0" w:firstLine="0"/>
        <w:jc w:val="center"/>
      </w:pPr>
      <w:r w:rsidRPr="0032656C">
        <w:object w:dxaOrig="1440" w:dyaOrig="709" w14:anchorId="38D0A9B0">
          <v:shape id="_x0000_i1032" type="#_x0000_t75" style="width:1in;height:35.25pt" o:ole="">
            <v:imagedata r:id="rId43" o:title=""/>
          </v:shape>
          <o:OLEObject Type="Embed" ProgID="Equation.AxMath" ShapeID="_x0000_i1032" DrawAspect="Content" ObjectID="_1716989799" r:id="rId44"/>
        </w:object>
      </w:r>
    </w:p>
    <w:p w14:paraId="68BEC9DA" w14:textId="77777777" w:rsidR="00D240C0" w:rsidRPr="0032656C" w:rsidRDefault="00B22695">
      <w:pPr>
        <w:ind w:firstLine="480"/>
      </w:pPr>
      <w:r w:rsidRPr="0032656C">
        <w:rPr>
          <w:rFonts w:hint="eastAsia"/>
        </w:rPr>
        <w:t>式中：</w:t>
      </w:r>
      <w:r w:rsidRPr="0032656C">
        <w:rPr>
          <w:rFonts w:hint="eastAsia"/>
        </w:rPr>
        <w:t>P</w:t>
      </w:r>
      <w:r w:rsidRPr="0032656C">
        <w:rPr>
          <w:rFonts w:hint="eastAsia"/>
          <w:vertAlign w:val="subscript"/>
        </w:rPr>
        <w:t>i</w:t>
      </w:r>
      <w:r w:rsidRPr="0032656C">
        <w:rPr>
          <w:rFonts w:hint="eastAsia"/>
        </w:rPr>
        <w:t>——污染物</w:t>
      </w:r>
      <w:proofErr w:type="spellStart"/>
      <w:r w:rsidRPr="0032656C">
        <w:rPr>
          <w:rFonts w:hint="eastAsia"/>
        </w:rPr>
        <w:t>i</w:t>
      </w:r>
      <w:proofErr w:type="spellEnd"/>
      <w:r w:rsidRPr="0032656C">
        <w:rPr>
          <w:rFonts w:hint="eastAsia"/>
        </w:rPr>
        <w:t>的单项污染指数，</w:t>
      </w:r>
      <w:r w:rsidRPr="0032656C">
        <w:rPr>
          <w:rFonts w:hint="eastAsia"/>
        </w:rPr>
        <w:t>%</w:t>
      </w:r>
      <w:r w:rsidRPr="0032656C">
        <w:rPr>
          <w:rFonts w:hint="eastAsia"/>
        </w:rPr>
        <w:t>；</w:t>
      </w:r>
    </w:p>
    <w:p w14:paraId="7A52AAB3" w14:textId="77777777" w:rsidR="00D240C0" w:rsidRPr="0032656C" w:rsidRDefault="00B22695">
      <w:pPr>
        <w:ind w:firstLineChars="500" w:firstLine="1200"/>
      </w:pPr>
      <w:r w:rsidRPr="0032656C">
        <w:rPr>
          <w:rFonts w:hint="eastAsia"/>
        </w:rPr>
        <w:t>C</w:t>
      </w:r>
      <w:r w:rsidRPr="0032656C">
        <w:rPr>
          <w:rFonts w:hint="eastAsia"/>
          <w:vertAlign w:val="subscript"/>
        </w:rPr>
        <w:t>i</w:t>
      </w:r>
      <w:r w:rsidRPr="0032656C">
        <w:rPr>
          <w:rFonts w:hint="eastAsia"/>
        </w:rPr>
        <w:t>——污染物</w:t>
      </w:r>
      <w:proofErr w:type="spellStart"/>
      <w:r w:rsidRPr="0032656C">
        <w:rPr>
          <w:rFonts w:hint="eastAsia"/>
        </w:rPr>
        <w:t>i</w:t>
      </w:r>
      <w:proofErr w:type="spellEnd"/>
      <w:r w:rsidRPr="0032656C">
        <w:rPr>
          <w:rFonts w:hint="eastAsia"/>
        </w:rPr>
        <w:t>的监测浓度值，</w:t>
      </w:r>
      <w:proofErr w:type="spellStart"/>
      <w:r w:rsidRPr="0032656C">
        <w:t>μg</w:t>
      </w:r>
      <w:proofErr w:type="spellEnd"/>
      <w:r w:rsidRPr="0032656C">
        <w:t>/m</w:t>
      </w:r>
      <w:r w:rsidRPr="0032656C">
        <w:rPr>
          <w:vertAlign w:val="superscript"/>
        </w:rPr>
        <w:t>3</w:t>
      </w:r>
      <w:r w:rsidRPr="0032656C">
        <w:rPr>
          <w:rFonts w:hint="eastAsia"/>
        </w:rPr>
        <w:t>；</w:t>
      </w:r>
    </w:p>
    <w:p w14:paraId="506B948E" w14:textId="77777777" w:rsidR="00D240C0" w:rsidRPr="0032656C" w:rsidRDefault="00B22695">
      <w:pPr>
        <w:ind w:firstLineChars="500" w:firstLine="1200"/>
      </w:pPr>
      <w:r w:rsidRPr="0032656C">
        <w:rPr>
          <w:rFonts w:hint="eastAsia"/>
        </w:rPr>
        <w:t>C</w:t>
      </w:r>
      <w:r w:rsidRPr="0032656C">
        <w:rPr>
          <w:rFonts w:hint="eastAsia"/>
          <w:vertAlign w:val="subscript"/>
        </w:rPr>
        <w:t>0i</w:t>
      </w:r>
      <w:r w:rsidRPr="0032656C">
        <w:rPr>
          <w:rFonts w:hint="eastAsia"/>
        </w:rPr>
        <w:t>——污染物</w:t>
      </w:r>
      <w:proofErr w:type="spellStart"/>
      <w:r w:rsidRPr="0032656C">
        <w:rPr>
          <w:rFonts w:hint="eastAsia"/>
        </w:rPr>
        <w:t>i</w:t>
      </w:r>
      <w:proofErr w:type="spellEnd"/>
      <w:r w:rsidRPr="0032656C">
        <w:rPr>
          <w:rFonts w:hint="eastAsia"/>
        </w:rPr>
        <w:t>的环境空气质量浓度标准，</w:t>
      </w:r>
      <w:r w:rsidRPr="0032656C">
        <w:rPr>
          <w:rFonts w:hint="eastAsia"/>
        </w:rPr>
        <w:t>ug/m</w:t>
      </w:r>
      <w:r w:rsidRPr="0032656C">
        <w:rPr>
          <w:rFonts w:hint="eastAsia"/>
          <w:vertAlign w:val="superscript"/>
        </w:rPr>
        <w:t>3</w:t>
      </w:r>
      <w:r w:rsidRPr="0032656C">
        <w:rPr>
          <w:rFonts w:hint="eastAsia"/>
        </w:rPr>
        <w:t>。</w:t>
      </w:r>
    </w:p>
    <w:p w14:paraId="4A2EEB6B" w14:textId="77777777" w:rsidR="00D240C0" w:rsidRPr="0032656C" w:rsidRDefault="00B22695">
      <w:pPr>
        <w:ind w:firstLine="480"/>
      </w:pPr>
      <w:r w:rsidRPr="0032656C">
        <w:rPr>
          <w:rFonts w:hint="eastAsia"/>
        </w:rPr>
        <w:t>当</w:t>
      </w:r>
      <w:r w:rsidRPr="0032656C">
        <w:rPr>
          <w:rFonts w:hint="eastAsia"/>
        </w:rPr>
        <w:t>P</w:t>
      </w:r>
      <w:r w:rsidRPr="0032656C">
        <w:rPr>
          <w:rFonts w:hint="eastAsia"/>
          <w:vertAlign w:val="subscript"/>
        </w:rPr>
        <w:t>i</w:t>
      </w:r>
      <w:r w:rsidRPr="0032656C">
        <w:rPr>
          <w:rFonts w:hint="eastAsia"/>
        </w:rPr>
        <w:t>≥</w:t>
      </w:r>
      <w:r w:rsidRPr="0032656C">
        <w:rPr>
          <w:rFonts w:hint="eastAsia"/>
        </w:rPr>
        <w:t>1</w:t>
      </w:r>
      <w:r w:rsidRPr="0032656C">
        <w:rPr>
          <w:rFonts w:hint="eastAsia"/>
        </w:rPr>
        <w:t>时，说明环境中</w:t>
      </w:r>
      <w:proofErr w:type="spellStart"/>
      <w:r w:rsidRPr="0032656C">
        <w:rPr>
          <w:rFonts w:hint="eastAsia"/>
        </w:rPr>
        <w:t>i</w:t>
      </w:r>
      <w:proofErr w:type="spellEnd"/>
      <w:r w:rsidRPr="0032656C">
        <w:rPr>
          <w:rFonts w:hint="eastAsia"/>
        </w:rPr>
        <w:t>污染物含量超过标准值，当</w:t>
      </w:r>
      <w:r w:rsidRPr="0032656C">
        <w:rPr>
          <w:rFonts w:hint="eastAsia"/>
        </w:rPr>
        <w:t>P</w:t>
      </w:r>
      <w:r w:rsidRPr="0032656C">
        <w:rPr>
          <w:rFonts w:hint="eastAsia"/>
          <w:vertAlign w:val="subscript"/>
        </w:rPr>
        <w:t>i</w:t>
      </w:r>
      <w:r w:rsidRPr="0032656C">
        <w:rPr>
          <w:rFonts w:hint="eastAsia"/>
        </w:rPr>
        <w:t>&lt;1</w:t>
      </w:r>
      <w:r w:rsidRPr="0032656C">
        <w:rPr>
          <w:rFonts w:hint="eastAsia"/>
        </w:rPr>
        <w:t>时，则说明</w:t>
      </w:r>
      <w:proofErr w:type="spellStart"/>
      <w:r w:rsidRPr="0032656C">
        <w:rPr>
          <w:rFonts w:hint="eastAsia"/>
        </w:rPr>
        <w:t>i</w:t>
      </w:r>
      <w:proofErr w:type="spellEnd"/>
      <w:r w:rsidRPr="0032656C">
        <w:rPr>
          <w:rFonts w:hint="eastAsia"/>
        </w:rPr>
        <w:t>污染物符合标准。某污染物的</w:t>
      </w:r>
      <w:r w:rsidRPr="0032656C">
        <w:rPr>
          <w:rFonts w:hint="eastAsia"/>
        </w:rPr>
        <w:t>P</w:t>
      </w:r>
      <w:r w:rsidRPr="0032656C">
        <w:rPr>
          <w:rFonts w:hint="eastAsia"/>
          <w:vertAlign w:val="subscript"/>
        </w:rPr>
        <w:t>i</w:t>
      </w:r>
      <w:r w:rsidRPr="0032656C">
        <w:rPr>
          <w:rFonts w:hint="eastAsia"/>
        </w:rPr>
        <w:t>值越大，则污染相对越严重。</w:t>
      </w:r>
    </w:p>
    <w:p w14:paraId="050A4DED" w14:textId="77777777" w:rsidR="00D240C0" w:rsidRPr="0032656C" w:rsidRDefault="00B22695">
      <w:pPr>
        <w:ind w:firstLine="480"/>
      </w:pPr>
      <w:r w:rsidRPr="0032656C">
        <w:rPr>
          <w:rFonts w:hint="eastAsia"/>
        </w:rPr>
        <w:t>（</w:t>
      </w:r>
      <w:r w:rsidRPr="0032656C">
        <w:rPr>
          <w:rFonts w:hint="eastAsia"/>
        </w:rPr>
        <w:t>4</w:t>
      </w:r>
      <w:r w:rsidRPr="0032656C">
        <w:rPr>
          <w:rFonts w:hint="eastAsia"/>
        </w:rPr>
        <w:t>）监测结果分析及评价</w:t>
      </w:r>
    </w:p>
    <w:p w14:paraId="775C3FB5" w14:textId="77777777" w:rsidR="00D240C0" w:rsidRPr="0032656C" w:rsidRDefault="00B22695">
      <w:pPr>
        <w:ind w:firstLine="480"/>
      </w:pPr>
      <w:r w:rsidRPr="0032656C">
        <w:rPr>
          <w:rFonts w:hint="eastAsia"/>
        </w:rPr>
        <w:t>环境空气特征污染物监测结果见表</w:t>
      </w:r>
      <w:r w:rsidRPr="0032656C">
        <w:rPr>
          <w:rFonts w:hint="eastAsia"/>
        </w:rPr>
        <w:t>4.2-4</w:t>
      </w:r>
      <w:r w:rsidRPr="0032656C">
        <w:rPr>
          <w:rFonts w:hint="eastAsia"/>
        </w:rPr>
        <w:t>，环境空气特征污染物评价结果见表</w:t>
      </w:r>
      <w:r w:rsidRPr="0032656C">
        <w:rPr>
          <w:rFonts w:hint="eastAsia"/>
        </w:rPr>
        <w:t>4.2-5</w:t>
      </w:r>
      <w:r w:rsidRPr="0032656C">
        <w:rPr>
          <w:rFonts w:hint="eastAsia"/>
        </w:rPr>
        <w:t>。</w:t>
      </w:r>
    </w:p>
    <w:p w14:paraId="2904EEF4" w14:textId="77777777" w:rsidR="00D240C0" w:rsidRPr="0032656C" w:rsidRDefault="00B22695">
      <w:pPr>
        <w:pStyle w:val="a3"/>
      </w:pPr>
      <w:r w:rsidRPr="0032656C">
        <w:rPr>
          <w:rFonts w:hint="eastAsia"/>
        </w:rPr>
        <w:t>表</w:t>
      </w:r>
      <w:r w:rsidRPr="0032656C">
        <w:rPr>
          <w:rFonts w:hint="eastAsia"/>
        </w:rPr>
        <w:t xml:space="preserve">4.2-4  </w:t>
      </w:r>
      <w:r w:rsidRPr="0032656C">
        <w:rPr>
          <w:rFonts w:hint="eastAsia"/>
        </w:rPr>
        <w:t>环境空气特征污染物监测结果表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1366"/>
        <w:gridCol w:w="2215"/>
        <w:gridCol w:w="1823"/>
        <w:gridCol w:w="1820"/>
      </w:tblGrid>
      <w:tr w:rsidR="0032656C" w:rsidRPr="0032656C" w14:paraId="3A09D5CD" w14:textId="77777777">
        <w:trPr>
          <w:trHeight w:val="170"/>
          <w:jc w:val="center"/>
        </w:trPr>
        <w:tc>
          <w:tcPr>
            <w:tcW w:w="646" w:type="pct"/>
            <w:vMerge w:val="restart"/>
            <w:vAlign w:val="center"/>
          </w:tcPr>
          <w:p w14:paraId="3D4FC535"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采样点位</w:t>
            </w:r>
          </w:p>
        </w:tc>
        <w:tc>
          <w:tcPr>
            <w:tcW w:w="823" w:type="pct"/>
            <w:vMerge w:val="restart"/>
            <w:vAlign w:val="center"/>
          </w:tcPr>
          <w:p w14:paraId="384D4F6E" w14:textId="77777777" w:rsidR="00D240C0" w:rsidRPr="0032656C" w:rsidRDefault="00B22695">
            <w:pPr>
              <w:spacing w:line="240" w:lineRule="auto"/>
              <w:ind w:firstLineChars="0" w:firstLine="0"/>
              <w:jc w:val="center"/>
              <w:rPr>
                <w:kern w:val="2"/>
                <w:sz w:val="21"/>
                <w:szCs w:val="21"/>
              </w:rPr>
            </w:pPr>
            <w:r w:rsidRPr="0032656C">
              <w:rPr>
                <w:kern w:val="2"/>
                <w:sz w:val="21"/>
                <w:szCs w:val="21"/>
              </w:rPr>
              <w:t>采样时间</w:t>
            </w:r>
          </w:p>
        </w:tc>
        <w:tc>
          <w:tcPr>
            <w:tcW w:w="1335" w:type="pct"/>
            <w:vMerge w:val="restart"/>
            <w:vAlign w:val="center"/>
          </w:tcPr>
          <w:p w14:paraId="08ED0C40"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采样时段</w:t>
            </w:r>
          </w:p>
        </w:tc>
        <w:tc>
          <w:tcPr>
            <w:tcW w:w="2196" w:type="pct"/>
            <w:gridSpan w:val="2"/>
            <w:vAlign w:val="center"/>
          </w:tcPr>
          <w:p w14:paraId="08FBAC33" w14:textId="77777777" w:rsidR="00D240C0" w:rsidRPr="0032656C" w:rsidRDefault="00B22695">
            <w:pPr>
              <w:spacing w:line="240" w:lineRule="auto"/>
              <w:ind w:firstLineChars="0" w:firstLine="0"/>
              <w:jc w:val="center"/>
              <w:rPr>
                <w:kern w:val="2"/>
                <w:sz w:val="21"/>
                <w:szCs w:val="21"/>
              </w:rPr>
            </w:pPr>
            <w:r w:rsidRPr="0032656C">
              <w:rPr>
                <w:kern w:val="2"/>
                <w:sz w:val="21"/>
                <w:szCs w:val="21"/>
              </w:rPr>
              <w:t>检测项目（</w:t>
            </w:r>
            <w:r w:rsidRPr="0032656C">
              <w:rPr>
                <w:kern w:val="2"/>
                <w:sz w:val="21"/>
                <w:szCs w:val="21"/>
              </w:rPr>
              <w:t>mg/m</w:t>
            </w:r>
            <w:r w:rsidRPr="0032656C">
              <w:rPr>
                <w:kern w:val="2"/>
                <w:sz w:val="21"/>
                <w:szCs w:val="21"/>
                <w:vertAlign w:val="superscript"/>
              </w:rPr>
              <w:t>3</w:t>
            </w:r>
            <w:r w:rsidRPr="0032656C">
              <w:rPr>
                <w:kern w:val="2"/>
                <w:sz w:val="21"/>
                <w:szCs w:val="21"/>
              </w:rPr>
              <w:t>）</w:t>
            </w:r>
          </w:p>
        </w:tc>
      </w:tr>
      <w:tr w:rsidR="0032656C" w:rsidRPr="0032656C" w14:paraId="4D80900D" w14:textId="77777777">
        <w:trPr>
          <w:trHeight w:val="170"/>
          <w:jc w:val="center"/>
        </w:trPr>
        <w:tc>
          <w:tcPr>
            <w:tcW w:w="646" w:type="pct"/>
            <w:vMerge/>
            <w:vAlign w:val="center"/>
          </w:tcPr>
          <w:p w14:paraId="265BF8EF" w14:textId="77777777" w:rsidR="00D240C0" w:rsidRPr="0032656C" w:rsidRDefault="00D240C0">
            <w:pPr>
              <w:spacing w:line="240" w:lineRule="auto"/>
              <w:ind w:firstLineChars="0" w:firstLine="0"/>
              <w:jc w:val="center"/>
              <w:rPr>
                <w:kern w:val="2"/>
                <w:sz w:val="21"/>
                <w:szCs w:val="21"/>
              </w:rPr>
            </w:pPr>
          </w:p>
        </w:tc>
        <w:tc>
          <w:tcPr>
            <w:tcW w:w="823" w:type="pct"/>
            <w:vMerge/>
            <w:vAlign w:val="center"/>
          </w:tcPr>
          <w:p w14:paraId="3169AC09" w14:textId="77777777" w:rsidR="00D240C0" w:rsidRPr="0032656C" w:rsidRDefault="00D240C0">
            <w:pPr>
              <w:spacing w:line="240" w:lineRule="auto"/>
              <w:ind w:firstLineChars="0" w:firstLine="0"/>
              <w:jc w:val="center"/>
              <w:rPr>
                <w:kern w:val="2"/>
                <w:sz w:val="21"/>
                <w:szCs w:val="21"/>
              </w:rPr>
            </w:pPr>
          </w:p>
        </w:tc>
        <w:tc>
          <w:tcPr>
            <w:tcW w:w="1335" w:type="pct"/>
            <w:vMerge/>
            <w:vAlign w:val="center"/>
          </w:tcPr>
          <w:p w14:paraId="3DF9AC7D" w14:textId="77777777" w:rsidR="00D240C0" w:rsidRPr="0032656C" w:rsidRDefault="00D240C0">
            <w:pPr>
              <w:spacing w:line="240" w:lineRule="auto"/>
              <w:ind w:firstLineChars="0" w:firstLine="0"/>
              <w:jc w:val="center"/>
              <w:rPr>
                <w:kern w:val="2"/>
                <w:sz w:val="21"/>
                <w:szCs w:val="21"/>
              </w:rPr>
            </w:pPr>
          </w:p>
        </w:tc>
        <w:tc>
          <w:tcPr>
            <w:tcW w:w="1099" w:type="pct"/>
            <w:vAlign w:val="center"/>
          </w:tcPr>
          <w:p w14:paraId="2E5AFB5F"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氨</w:t>
            </w:r>
          </w:p>
        </w:tc>
        <w:tc>
          <w:tcPr>
            <w:tcW w:w="1097" w:type="pct"/>
            <w:vAlign w:val="center"/>
          </w:tcPr>
          <w:p w14:paraId="736A3BAF"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硫化氢</w:t>
            </w:r>
          </w:p>
        </w:tc>
      </w:tr>
      <w:tr w:rsidR="0032656C" w:rsidRPr="0032656C" w14:paraId="2994835C" w14:textId="77777777">
        <w:trPr>
          <w:trHeight w:val="397"/>
          <w:jc w:val="center"/>
        </w:trPr>
        <w:tc>
          <w:tcPr>
            <w:tcW w:w="646" w:type="pct"/>
            <w:vMerge w:val="restart"/>
            <w:vAlign w:val="center"/>
          </w:tcPr>
          <w:p w14:paraId="582316B7"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W1</w:t>
            </w:r>
            <w:r w:rsidRPr="0032656C">
              <w:rPr>
                <w:rFonts w:hint="eastAsia"/>
                <w:kern w:val="2"/>
                <w:sz w:val="21"/>
                <w:szCs w:val="21"/>
              </w:rPr>
              <w:t>：项目区下风向</w:t>
            </w:r>
          </w:p>
        </w:tc>
        <w:tc>
          <w:tcPr>
            <w:tcW w:w="823" w:type="pct"/>
            <w:vMerge w:val="restart"/>
            <w:vAlign w:val="center"/>
          </w:tcPr>
          <w:p w14:paraId="552B5C12"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2</w:t>
            </w:r>
            <w:r w:rsidRPr="0032656C">
              <w:rPr>
                <w:kern w:val="2"/>
                <w:sz w:val="21"/>
                <w:szCs w:val="21"/>
              </w:rPr>
              <w:t>月</w:t>
            </w:r>
            <w:r w:rsidRPr="0032656C">
              <w:rPr>
                <w:rFonts w:hint="eastAsia"/>
                <w:kern w:val="2"/>
                <w:sz w:val="21"/>
                <w:szCs w:val="21"/>
              </w:rPr>
              <w:t>23</w:t>
            </w:r>
            <w:r w:rsidRPr="0032656C">
              <w:rPr>
                <w:kern w:val="2"/>
                <w:sz w:val="21"/>
                <w:szCs w:val="21"/>
              </w:rPr>
              <w:t>号</w:t>
            </w:r>
          </w:p>
        </w:tc>
        <w:tc>
          <w:tcPr>
            <w:tcW w:w="1335" w:type="pct"/>
            <w:vAlign w:val="center"/>
          </w:tcPr>
          <w:p w14:paraId="7B780676" w14:textId="77777777" w:rsidR="00D240C0" w:rsidRPr="0032656C" w:rsidRDefault="00B22695">
            <w:pPr>
              <w:spacing w:line="240" w:lineRule="auto"/>
              <w:ind w:firstLineChars="0" w:firstLine="0"/>
              <w:jc w:val="center"/>
              <w:rPr>
                <w:sz w:val="21"/>
                <w:szCs w:val="21"/>
              </w:rPr>
            </w:pPr>
            <w:r w:rsidRPr="0032656C">
              <w:rPr>
                <w:sz w:val="21"/>
                <w:szCs w:val="21"/>
              </w:rPr>
              <w:t>02:00~03:00</w:t>
            </w:r>
          </w:p>
        </w:tc>
        <w:tc>
          <w:tcPr>
            <w:tcW w:w="1099" w:type="pct"/>
            <w:vAlign w:val="center"/>
          </w:tcPr>
          <w:p w14:paraId="469CDA99" w14:textId="77777777" w:rsidR="00D240C0" w:rsidRPr="0032656C" w:rsidRDefault="00B22695">
            <w:pPr>
              <w:spacing w:line="240" w:lineRule="auto"/>
              <w:ind w:firstLineChars="0" w:firstLine="0"/>
              <w:jc w:val="center"/>
              <w:rPr>
                <w:sz w:val="21"/>
                <w:szCs w:val="21"/>
              </w:rPr>
            </w:pPr>
            <w:r w:rsidRPr="0032656C">
              <w:rPr>
                <w:sz w:val="21"/>
                <w:szCs w:val="21"/>
              </w:rPr>
              <w:t>0.15</w:t>
            </w:r>
          </w:p>
        </w:tc>
        <w:tc>
          <w:tcPr>
            <w:tcW w:w="1097" w:type="pct"/>
            <w:vAlign w:val="center"/>
          </w:tcPr>
          <w:p w14:paraId="0A7AF1A2"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0.005</w:t>
            </w:r>
          </w:p>
        </w:tc>
      </w:tr>
      <w:tr w:rsidR="0032656C" w:rsidRPr="0032656C" w14:paraId="2CA67701" w14:textId="77777777">
        <w:trPr>
          <w:trHeight w:val="397"/>
          <w:jc w:val="center"/>
        </w:trPr>
        <w:tc>
          <w:tcPr>
            <w:tcW w:w="646" w:type="pct"/>
            <w:vMerge/>
            <w:vAlign w:val="center"/>
          </w:tcPr>
          <w:p w14:paraId="41801A0B" w14:textId="77777777" w:rsidR="00D240C0" w:rsidRPr="0032656C" w:rsidRDefault="00D240C0">
            <w:pPr>
              <w:spacing w:line="240" w:lineRule="auto"/>
              <w:ind w:firstLineChars="0" w:firstLine="0"/>
              <w:jc w:val="center"/>
              <w:rPr>
                <w:kern w:val="2"/>
                <w:sz w:val="21"/>
                <w:szCs w:val="21"/>
              </w:rPr>
            </w:pPr>
          </w:p>
        </w:tc>
        <w:tc>
          <w:tcPr>
            <w:tcW w:w="823" w:type="pct"/>
            <w:vMerge/>
            <w:vAlign w:val="center"/>
          </w:tcPr>
          <w:p w14:paraId="6A73E59F" w14:textId="77777777" w:rsidR="00D240C0" w:rsidRPr="0032656C" w:rsidRDefault="00D240C0">
            <w:pPr>
              <w:spacing w:line="240" w:lineRule="auto"/>
              <w:ind w:firstLineChars="0" w:firstLine="0"/>
              <w:jc w:val="center"/>
              <w:rPr>
                <w:kern w:val="2"/>
                <w:sz w:val="21"/>
                <w:szCs w:val="21"/>
              </w:rPr>
            </w:pPr>
          </w:p>
        </w:tc>
        <w:tc>
          <w:tcPr>
            <w:tcW w:w="1335" w:type="pct"/>
            <w:vAlign w:val="center"/>
          </w:tcPr>
          <w:p w14:paraId="7B3CE57E" w14:textId="77777777" w:rsidR="00D240C0" w:rsidRPr="0032656C" w:rsidRDefault="00B22695">
            <w:pPr>
              <w:spacing w:line="240" w:lineRule="auto"/>
              <w:ind w:firstLineChars="0" w:firstLine="0"/>
              <w:jc w:val="center"/>
              <w:rPr>
                <w:sz w:val="21"/>
                <w:szCs w:val="21"/>
              </w:rPr>
            </w:pPr>
            <w:r w:rsidRPr="0032656C">
              <w:rPr>
                <w:sz w:val="21"/>
                <w:szCs w:val="21"/>
              </w:rPr>
              <w:t>08:00~09:00</w:t>
            </w:r>
          </w:p>
        </w:tc>
        <w:tc>
          <w:tcPr>
            <w:tcW w:w="1099" w:type="pct"/>
            <w:vAlign w:val="center"/>
          </w:tcPr>
          <w:p w14:paraId="6A3CFFB8" w14:textId="77777777" w:rsidR="00D240C0" w:rsidRPr="0032656C" w:rsidRDefault="00B22695">
            <w:pPr>
              <w:spacing w:line="240" w:lineRule="auto"/>
              <w:ind w:firstLineChars="0" w:firstLine="0"/>
              <w:jc w:val="center"/>
              <w:rPr>
                <w:sz w:val="21"/>
                <w:szCs w:val="21"/>
              </w:rPr>
            </w:pPr>
            <w:r w:rsidRPr="0032656C">
              <w:rPr>
                <w:sz w:val="21"/>
                <w:szCs w:val="21"/>
              </w:rPr>
              <w:t>0.16</w:t>
            </w:r>
          </w:p>
        </w:tc>
        <w:tc>
          <w:tcPr>
            <w:tcW w:w="1097" w:type="pct"/>
            <w:vAlign w:val="center"/>
          </w:tcPr>
          <w:p w14:paraId="412B13E1"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0.005</w:t>
            </w:r>
          </w:p>
        </w:tc>
      </w:tr>
      <w:tr w:rsidR="0032656C" w:rsidRPr="0032656C" w14:paraId="463D4B74" w14:textId="77777777">
        <w:trPr>
          <w:trHeight w:val="397"/>
          <w:jc w:val="center"/>
        </w:trPr>
        <w:tc>
          <w:tcPr>
            <w:tcW w:w="646" w:type="pct"/>
            <w:vMerge/>
            <w:vAlign w:val="center"/>
          </w:tcPr>
          <w:p w14:paraId="09303A28" w14:textId="77777777" w:rsidR="00D240C0" w:rsidRPr="0032656C" w:rsidRDefault="00D240C0">
            <w:pPr>
              <w:spacing w:line="240" w:lineRule="auto"/>
              <w:ind w:firstLineChars="0" w:firstLine="0"/>
              <w:jc w:val="center"/>
              <w:rPr>
                <w:kern w:val="2"/>
                <w:sz w:val="21"/>
                <w:szCs w:val="21"/>
              </w:rPr>
            </w:pPr>
          </w:p>
        </w:tc>
        <w:tc>
          <w:tcPr>
            <w:tcW w:w="823" w:type="pct"/>
            <w:vMerge/>
            <w:vAlign w:val="center"/>
          </w:tcPr>
          <w:p w14:paraId="1A33CD60" w14:textId="77777777" w:rsidR="00D240C0" w:rsidRPr="0032656C" w:rsidRDefault="00D240C0">
            <w:pPr>
              <w:spacing w:line="240" w:lineRule="auto"/>
              <w:ind w:firstLineChars="0" w:firstLine="0"/>
              <w:jc w:val="center"/>
              <w:rPr>
                <w:kern w:val="2"/>
                <w:sz w:val="21"/>
                <w:szCs w:val="21"/>
              </w:rPr>
            </w:pPr>
          </w:p>
        </w:tc>
        <w:tc>
          <w:tcPr>
            <w:tcW w:w="1335" w:type="pct"/>
            <w:vAlign w:val="center"/>
          </w:tcPr>
          <w:p w14:paraId="505AA23B" w14:textId="77777777" w:rsidR="00D240C0" w:rsidRPr="0032656C" w:rsidRDefault="00B22695">
            <w:pPr>
              <w:spacing w:line="240" w:lineRule="auto"/>
              <w:ind w:firstLineChars="0" w:firstLine="0"/>
              <w:jc w:val="center"/>
              <w:rPr>
                <w:sz w:val="21"/>
                <w:szCs w:val="21"/>
              </w:rPr>
            </w:pPr>
            <w:r w:rsidRPr="0032656C">
              <w:rPr>
                <w:sz w:val="21"/>
                <w:szCs w:val="21"/>
              </w:rPr>
              <w:t>14:00~15:00</w:t>
            </w:r>
          </w:p>
        </w:tc>
        <w:tc>
          <w:tcPr>
            <w:tcW w:w="1099" w:type="pct"/>
            <w:vAlign w:val="center"/>
          </w:tcPr>
          <w:p w14:paraId="400EA0C7" w14:textId="77777777" w:rsidR="00D240C0" w:rsidRPr="0032656C" w:rsidRDefault="00B22695">
            <w:pPr>
              <w:spacing w:line="240" w:lineRule="auto"/>
              <w:ind w:firstLineChars="0" w:firstLine="0"/>
              <w:jc w:val="center"/>
              <w:rPr>
                <w:sz w:val="21"/>
                <w:szCs w:val="21"/>
              </w:rPr>
            </w:pPr>
            <w:r w:rsidRPr="0032656C">
              <w:rPr>
                <w:sz w:val="21"/>
                <w:szCs w:val="21"/>
              </w:rPr>
              <w:t>0.15</w:t>
            </w:r>
          </w:p>
        </w:tc>
        <w:tc>
          <w:tcPr>
            <w:tcW w:w="1097" w:type="pct"/>
            <w:vAlign w:val="center"/>
          </w:tcPr>
          <w:p w14:paraId="0C3AC8FD"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0.005</w:t>
            </w:r>
          </w:p>
        </w:tc>
      </w:tr>
      <w:tr w:rsidR="0032656C" w:rsidRPr="0032656C" w14:paraId="322F0B6D" w14:textId="77777777">
        <w:trPr>
          <w:trHeight w:val="397"/>
          <w:jc w:val="center"/>
        </w:trPr>
        <w:tc>
          <w:tcPr>
            <w:tcW w:w="646" w:type="pct"/>
            <w:vMerge/>
            <w:vAlign w:val="center"/>
          </w:tcPr>
          <w:p w14:paraId="38848E29" w14:textId="77777777" w:rsidR="00D240C0" w:rsidRPr="0032656C" w:rsidRDefault="00D240C0">
            <w:pPr>
              <w:spacing w:line="240" w:lineRule="auto"/>
              <w:ind w:firstLineChars="0" w:firstLine="0"/>
              <w:jc w:val="center"/>
              <w:rPr>
                <w:kern w:val="2"/>
                <w:sz w:val="21"/>
                <w:szCs w:val="21"/>
              </w:rPr>
            </w:pPr>
          </w:p>
        </w:tc>
        <w:tc>
          <w:tcPr>
            <w:tcW w:w="823" w:type="pct"/>
            <w:vMerge/>
            <w:vAlign w:val="center"/>
          </w:tcPr>
          <w:p w14:paraId="504E9FBF" w14:textId="77777777" w:rsidR="00D240C0" w:rsidRPr="0032656C" w:rsidRDefault="00D240C0">
            <w:pPr>
              <w:spacing w:line="240" w:lineRule="auto"/>
              <w:ind w:firstLineChars="0" w:firstLine="0"/>
              <w:jc w:val="center"/>
              <w:rPr>
                <w:kern w:val="2"/>
                <w:sz w:val="21"/>
                <w:szCs w:val="21"/>
              </w:rPr>
            </w:pPr>
          </w:p>
        </w:tc>
        <w:tc>
          <w:tcPr>
            <w:tcW w:w="1335" w:type="pct"/>
            <w:vAlign w:val="center"/>
          </w:tcPr>
          <w:p w14:paraId="73534EF4" w14:textId="77777777" w:rsidR="00D240C0" w:rsidRPr="0032656C" w:rsidRDefault="00B22695">
            <w:pPr>
              <w:spacing w:line="240" w:lineRule="auto"/>
              <w:ind w:firstLineChars="0" w:firstLine="0"/>
              <w:jc w:val="center"/>
              <w:rPr>
                <w:sz w:val="21"/>
                <w:szCs w:val="21"/>
              </w:rPr>
            </w:pPr>
            <w:r w:rsidRPr="0032656C">
              <w:rPr>
                <w:sz w:val="21"/>
                <w:szCs w:val="21"/>
              </w:rPr>
              <w:t>20:00~21:00</w:t>
            </w:r>
          </w:p>
        </w:tc>
        <w:tc>
          <w:tcPr>
            <w:tcW w:w="1099" w:type="pct"/>
            <w:vAlign w:val="center"/>
          </w:tcPr>
          <w:p w14:paraId="5E08EE69" w14:textId="77777777" w:rsidR="00D240C0" w:rsidRPr="0032656C" w:rsidRDefault="00B22695">
            <w:pPr>
              <w:spacing w:line="240" w:lineRule="auto"/>
              <w:ind w:firstLineChars="0" w:firstLine="0"/>
              <w:jc w:val="center"/>
              <w:rPr>
                <w:sz w:val="21"/>
                <w:szCs w:val="21"/>
              </w:rPr>
            </w:pPr>
            <w:r w:rsidRPr="0032656C">
              <w:rPr>
                <w:sz w:val="21"/>
                <w:szCs w:val="21"/>
              </w:rPr>
              <w:t>0.15</w:t>
            </w:r>
          </w:p>
        </w:tc>
        <w:tc>
          <w:tcPr>
            <w:tcW w:w="1097" w:type="pct"/>
            <w:vAlign w:val="center"/>
          </w:tcPr>
          <w:p w14:paraId="17AF1115"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0.005</w:t>
            </w:r>
          </w:p>
        </w:tc>
      </w:tr>
      <w:tr w:rsidR="0032656C" w:rsidRPr="0032656C" w14:paraId="1A28DBDA" w14:textId="77777777">
        <w:trPr>
          <w:trHeight w:val="397"/>
          <w:jc w:val="center"/>
        </w:trPr>
        <w:tc>
          <w:tcPr>
            <w:tcW w:w="646" w:type="pct"/>
            <w:vMerge/>
            <w:vAlign w:val="center"/>
          </w:tcPr>
          <w:p w14:paraId="51D6224C" w14:textId="77777777" w:rsidR="00D240C0" w:rsidRPr="0032656C" w:rsidRDefault="00D240C0">
            <w:pPr>
              <w:spacing w:line="240" w:lineRule="auto"/>
              <w:ind w:firstLineChars="0" w:firstLine="0"/>
              <w:jc w:val="center"/>
              <w:rPr>
                <w:kern w:val="2"/>
                <w:sz w:val="21"/>
                <w:szCs w:val="21"/>
              </w:rPr>
            </w:pPr>
          </w:p>
        </w:tc>
        <w:tc>
          <w:tcPr>
            <w:tcW w:w="823" w:type="pct"/>
            <w:vMerge w:val="restart"/>
            <w:vAlign w:val="center"/>
          </w:tcPr>
          <w:p w14:paraId="1EEEA550"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2</w:t>
            </w:r>
            <w:r w:rsidRPr="0032656C">
              <w:rPr>
                <w:kern w:val="2"/>
                <w:sz w:val="21"/>
                <w:szCs w:val="21"/>
              </w:rPr>
              <w:t>月</w:t>
            </w:r>
            <w:r w:rsidRPr="0032656C">
              <w:rPr>
                <w:rFonts w:hint="eastAsia"/>
                <w:kern w:val="2"/>
                <w:sz w:val="21"/>
                <w:szCs w:val="21"/>
              </w:rPr>
              <w:t>24</w:t>
            </w:r>
            <w:r w:rsidRPr="0032656C">
              <w:rPr>
                <w:kern w:val="2"/>
                <w:sz w:val="21"/>
                <w:szCs w:val="21"/>
              </w:rPr>
              <w:t>号</w:t>
            </w:r>
          </w:p>
        </w:tc>
        <w:tc>
          <w:tcPr>
            <w:tcW w:w="1335" w:type="pct"/>
            <w:vAlign w:val="center"/>
          </w:tcPr>
          <w:p w14:paraId="4448B086" w14:textId="77777777" w:rsidR="00D240C0" w:rsidRPr="0032656C" w:rsidRDefault="00B22695">
            <w:pPr>
              <w:spacing w:line="240" w:lineRule="auto"/>
              <w:ind w:firstLineChars="0" w:firstLine="0"/>
              <w:jc w:val="center"/>
              <w:rPr>
                <w:sz w:val="21"/>
                <w:szCs w:val="21"/>
              </w:rPr>
            </w:pPr>
            <w:r w:rsidRPr="0032656C">
              <w:rPr>
                <w:sz w:val="21"/>
                <w:szCs w:val="21"/>
              </w:rPr>
              <w:t>02:00~03:00</w:t>
            </w:r>
          </w:p>
        </w:tc>
        <w:tc>
          <w:tcPr>
            <w:tcW w:w="1099" w:type="pct"/>
            <w:vAlign w:val="center"/>
          </w:tcPr>
          <w:p w14:paraId="33A8E2F1" w14:textId="77777777" w:rsidR="00D240C0" w:rsidRPr="0032656C" w:rsidRDefault="00B22695">
            <w:pPr>
              <w:spacing w:line="240" w:lineRule="auto"/>
              <w:ind w:firstLineChars="0" w:firstLine="0"/>
              <w:jc w:val="center"/>
              <w:rPr>
                <w:sz w:val="21"/>
                <w:szCs w:val="21"/>
              </w:rPr>
            </w:pPr>
            <w:r w:rsidRPr="0032656C">
              <w:rPr>
                <w:sz w:val="21"/>
                <w:szCs w:val="21"/>
              </w:rPr>
              <w:t>0.16</w:t>
            </w:r>
          </w:p>
        </w:tc>
        <w:tc>
          <w:tcPr>
            <w:tcW w:w="1097" w:type="pct"/>
            <w:vAlign w:val="center"/>
          </w:tcPr>
          <w:p w14:paraId="7116FE5B"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0.005</w:t>
            </w:r>
          </w:p>
        </w:tc>
      </w:tr>
      <w:tr w:rsidR="0032656C" w:rsidRPr="0032656C" w14:paraId="7BA4E423" w14:textId="77777777">
        <w:trPr>
          <w:trHeight w:val="397"/>
          <w:jc w:val="center"/>
        </w:trPr>
        <w:tc>
          <w:tcPr>
            <w:tcW w:w="646" w:type="pct"/>
            <w:vMerge/>
            <w:vAlign w:val="center"/>
          </w:tcPr>
          <w:p w14:paraId="2C86F82A" w14:textId="77777777" w:rsidR="00D240C0" w:rsidRPr="0032656C" w:rsidRDefault="00D240C0">
            <w:pPr>
              <w:spacing w:line="240" w:lineRule="auto"/>
              <w:ind w:firstLineChars="0" w:firstLine="0"/>
              <w:jc w:val="center"/>
              <w:rPr>
                <w:kern w:val="2"/>
                <w:sz w:val="21"/>
                <w:szCs w:val="21"/>
              </w:rPr>
            </w:pPr>
          </w:p>
        </w:tc>
        <w:tc>
          <w:tcPr>
            <w:tcW w:w="823" w:type="pct"/>
            <w:vMerge/>
            <w:vAlign w:val="center"/>
          </w:tcPr>
          <w:p w14:paraId="50EB1F0D" w14:textId="77777777" w:rsidR="00D240C0" w:rsidRPr="0032656C" w:rsidRDefault="00D240C0">
            <w:pPr>
              <w:spacing w:line="240" w:lineRule="auto"/>
              <w:ind w:firstLineChars="0" w:firstLine="0"/>
              <w:jc w:val="center"/>
              <w:rPr>
                <w:kern w:val="2"/>
                <w:sz w:val="21"/>
                <w:szCs w:val="21"/>
              </w:rPr>
            </w:pPr>
          </w:p>
        </w:tc>
        <w:tc>
          <w:tcPr>
            <w:tcW w:w="1335" w:type="pct"/>
            <w:vAlign w:val="center"/>
          </w:tcPr>
          <w:p w14:paraId="67130D9D" w14:textId="77777777" w:rsidR="00D240C0" w:rsidRPr="0032656C" w:rsidRDefault="00B22695">
            <w:pPr>
              <w:spacing w:line="240" w:lineRule="auto"/>
              <w:ind w:firstLineChars="0" w:firstLine="0"/>
              <w:jc w:val="center"/>
              <w:rPr>
                <w:sz w:val="21"/>
                <w:szCs w:val="21"/>
              </w:rPr>
            </w:pPr>
            <w:r w:rsidRPr="0032656C">
              <w:rPr>
                <w:sz w:val="21"/>
                <w:szCs w:val="21"/>
              </w:rPr>
              <w:t>08:00~09:00</w:t>
            </w:r>
          </w:p>
        </w:tc>
        <w:tc>
          <w:tcPr>
            <w:tcW w:w="1099" w:type="pct"/>
            <w:vAlign w:val="center"/>
          </w:tcPr>
          <w:p w14:paraId="60FE1C58" w14:textId="77777777" w:rsidR="00D240C0" w:rsidRPr="0032656C" w:rsidRDefault="00B22695">
            <w:pPr>
              <w:spacing w:line="240" w:lineRule="auto"/>
              <w:ind w:firstLineChars="0" w:firstLine="0"/>
              <w:jc w:val="center"/>
              <w:rPr>
                <w:sz w:val="21"/>
                <w:szCs w:val="21"/>
              </w:rPr>
            </w:pPr>
            <w:r w:rsidRPr="0032656C">
              <w:rPr>
                <w:sz w:val="21"/>
                <w:szCs w:val="21"/>
              </w:rPr>
              <w:t>0.16</w:t>
            </w:r>
          </w:p>
        </w:tc>
        <w:tc>
          <w:tcPr>
            <w:tcW w:w="1097" w:type="pct"/>
            <w:vAlign w:val="center"/>
          </w:tcPr>
          <w:p w14:paraId="0F9253C8"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0.005</w:t>
            </w:r>
          </w:p>
        </w:tc>
      </w:tr>
      <w:tr w:rsidR="0032656C" w:rsidRPr="0032656C" w14:paraId="2074D134" w14:textId="77777777">
        <w:trPr>
          <w:trHeight w:val="397"/>
          <w:jc w:val="center"/>
        </w:trPr>
        <w:tc>
          <w:tcPr>
            <w:tcW w:w="646" w:type="pct"/>
            <w:vMerge/>
            <w:vAlign w:val="center"/>
          </w:tcPr>
          <w:p w14:paraId="7FD113AA" w14:textId="77777777" w:rsidR="00D240C0" w:rsidRPr="0032656C" w:rsidRDefault="00D240C0">
            <w:pPr>
              <w:spacing w:line="240" w:lineRule="auto"/>
              <w:ind w:firstLineChars="0" w:firstLine="0"/>
              <w:jc w:val="center"/>
              <w:rPr>
                <w:kern w:val="2"/>
                <w:sz w:val="21"/>
                <w:szCs w:val="21"/>
              </w:rPr>
            </w:pPr>
          </w:p>
        </w:tc>
        <w:tc>
          <w:tcPr>
            <w:tcW w:w="823" w:type="pct"/>
            <w:vMerge/>
            <w:vAlign w:val="center"/>
          </w:tcPr>
          <w:p w14:paraId="12EC51D4" w14:textId="77777777" w:rsidR="00D240C0" w:rsidRPr="0032656C" w:rsidRDefault="00D240C0">
            <w:pPr>
              <w:spacing w:line="240" w:lineRule="auto"/>
              <w:ind w:firstLineChars="0" w:firstLine="0"/>
              <w:jc w:val="center"/>
              <w:rPr>
                <w:kern w:val="2"/>
                <w:sz w:val="21"/>
                <w:szCs w:val="21"/>
              </w:rPr>
            </w:pPr>
          </w:p>
        </w:tc>
        <w:tc>
          <w:tcPr>
            <w:tcW w:w="1335" w:type="pct"/>
            <w:vAlign w:val="center"/>
          </w:tcPr>
          <w:p w14:paraId="0F0BE93E" w14:textId="77777777" w:rsidR="00D240C0" w:rsidRPr="0032656C" w:rsidRDefault="00B22695">
            <w:pPr>
              <w:spacing w:line="240" w:lineRule="auto"/>
              <w:ind w:firstLineChars="0" w:firstLine="0"/>
              <w:jc w:val="center"/>
              <w:rPr>
                <w:sz w:val="21"/>
                <w:szCs w:val="21"/>
              </w:rPr>
            </w:pPr>
            <w:r w:rsidRPr="0032656C">
              <w:rPr>
                <w:sz w:val="21"/>
                <w:szCs w:val="21"/>
              </w:rPr>
              <w:t>14:00~15:00</w:t>
            </w:r>
          </w:p>
        </w:tc>
        <w:tc>
          <w:tcPr>
            <w:tcW w:w="1099" w:type="pct"/>
            <w:vAlign w:val="center"/>
          </w:tcPr>
          <w:p w14:paraId="56FF9DFA" w14:textId="77777777" w:rsidR="00D240C0" w:rsidRPr="0032656C" w:rsidRDefault="00B22695">
            <w:pPr>
              <w:spacing w:line="240" w:lineRule="auto"/>
              <w:ind w:firstLineChars="0" w:firstLine="0"/>
              <w:jc w:val="center"/>
              <w:rPr>
                <w:sz w:val="21"/>
                <w:szCs w:val="21"/>
              </w:rPr>
            </w:pPr>
            <w:r w:rsidRPr="0032656C">
              <w:rPr>
                <w:sz w:val="21"/>
                <w:szCs w:val="21"/>
              </w:rPr>
              <w:t>0.14</w:t>
            </w:r>
          </w:p>
        </w:tc>
        <w:tc>
          <w:tcPr>
            <w:tcW w:w="1097" w:type="pct"/>
            <w:vAlign w:val="center"/>
          </w:tcPr>
          <w:p w14:paraId="275C7157"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0.005</w:t>
            </w:r>
          </w:p>
        </w:tc>
      </w:tr>
      <w:tr w:rsidR="0032656C" w:rsidRPr="0032656C" w14:paraId="210DE2B7" w14:textId="77777777">
        <w:trPr>
          <w:trHeight w:val="397"/>
          <w:jc w:val="center"/>
        </w:trPr>
        <w:tc>
          <w:tcPr>
            <w:tcW w:w="646" w:type="pct"/>
            <w:vMerge/>
            <w:vAlign w:val="center"/>
          </w:tcPr>
          <w:p w14:paraId="3C8A6D04" w14:textId="77777777" w:rsidR="00D240C0" w:rsidRPr="0032656C" w:rsidRDefault="00D240C0">
            <w:pPr>
              <w:spacing w:line="240" w:lineRule="auto"/>
              <w:ind w:firstLineChars="0" w:firstLine="0"/>
              <w:jc w:val="center"/>
              <w:rPr>
                <w:kern w:val="2"/>
                <w:sz w:val="21"/>
                <w:szCs w:val="21"/>
              </w:rPr>
            </w:pPr>
          </w:p>
        </w:tc>
        <w:tc>
          <w:tcPr>
            <w:tcW w:w="823" w:type="pct"/>
            <w:vMerge/>
            <w:vAlign w:val="center"/>
          </w:tcPr>
          <w:p w14:paraId="258503FA" w14:textId="77777777" w:rsidR="00D240C0" w:rsidRPr="0032656C" w:rsidRDefault="00D240C0">
            <w:pPr>
              <w:spacing w:line="240" w:lineRule="auto"/>
              <w:ind w:firstLineChars="0" w:firstLine="0"/>
              <w:jc w:val="center"/>
              <w:rPr>
                <w:kern w:val="2"/>
                <w:sz w:val="21"/>
                <w:szCs w:val="21"/>
              </w:rPr>
            </w:pPr>
          </w:p>
        </w:tc>
        <w:tc>
          <w:tcPr>
            <w:tcW w:w="1335" w:type="pct"/>
            <w:vAlign w:val="center"/>
          </w:tcPr>
          <w:p w14:paraId="7AF65945" w14:textId="77777777" w:rsidR="00D240C0" w:rsidRPr="0032656C" w:rsidRDefault="00B22695">
            <w:pPr>
              <w:spacing w:line="240" w:lineRule="auto"/>
              <w:ind w:firstLineChars="0" w:firstLine="0"/>
              <w:jc w:val="center"/>
              <w:rPr>
                <w:sz w:val="21"/>
                <w:szCs w:val="21"/>
              </w:rPr>
            </w:pPr>
            <w:r w:rsidRPr="0032656C">
              <w:rPr>
                <w:sz w:val="21"/>
                <w:szCs w:val="21"/>
              </w:rPr>
              <w:t>20:00~21:00</w:t>
            </w:r>
          </w:p>
        </w:tc>
        <w:tc>
          <w:tcPr>
            <w:tcW w:w="1099" w:type="pct"/>
            <w:vAlign w:val="center"/>
          </w:tcPr>
          <w:p w14:paraId="57CBA8E5" w14:textId="77777777" w:rsidR="00D240C0" w:rsidRPr="0032656C" w:rsidRDefault="00B22695">
            <w:pPr>
              <w:spacing w:line="240" w:lineRule="auto"/>
              <w:ind w:firstLineChars="0" w:firstLine="0"/>
              <w:jc w:val="center"/>
              <w:rPr>
                <w:sz w:val="21"/>
                <w:szCs w:val="21"/>
              </w:rPr>
            </w:pPr>
            <w:r w:rsidRPr="0032656C">
              <w:rPr>
                <w:sz w:val="21"/>
                <w:szCs w:val="21"/>
              </w:rPr>
              <w:t>0.15</w:t>
            </w:r>
          </w:p>
        </w:tc>
        <w:tc>
          <w:tcPr>
            <w:tcW w:w="1097" w:type="pct"/>
            <w:vAlign w:val="center"/>
          </w:tcPr>
          <w:p w14:paraId="3B1B4AB5"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0.005</w:t>
            </w:r>
          </w:p>
        </w:tc>
      </w:tr>
      <w:tr w:rsidR="0032656C" w:rsidRPr="0032656C" w14:paraId="0B4448C4" w14:textId="77777777">
        <w:trPr>
          <w:trHeight w:val="397"/>
          <w:jc w:val="center"/>
        </w:trPr>
        <w:tc>
          <w:tcPr>
            <w:tcW w:w="646" w:type="pct"/>
            <w:vMerge/>
            <w:vAlign w:val="center"/>
          </w:tcPr>
          <w:p w14:paraId="2CBF3B9B" w14:textId="77777777" w:rsidR="00D240C0" w:rsidRPr="0032656C" w:rsidRDefault="00D240C0">
            <w:pPr>
              <w:spacing w:line="240" w:lineRule="auto"/>
              <w:ind w:firstLineChars="0" w:firstLine="0"/>
              <w:jc w:val="center"/>
              <w:rPr>
                <w:kern w:val="2"/>
                <w:sz w:val="21"/>
                <w:szCs w:val="21"/>
              </w:rPr>
            </w:pPr>
          </w:p>
        </w:tc>
        <w:tc>
          <w:tcPr>
            <w:tcW w:w="823" w:type="pct"/>
            <w:vMerge w:val="restart"/>
            <w:vAlign w:val="center"/>
          </w:tcPr>
          <w:p w14:paraId="3F5E7AD5"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2</w:t>
            </w:r>
            <w:r w:rsidRPr="0032656C">
              <w:rPr>
                <w:kern w:val="2"/>
                <w:sz w:val="21"/>
                <w:szCs w:val="21"/>
              </w:rPr>
              <w:t>月</w:t>
            </w:r>
            <w:r w:rsidRPr="0032656C">
              <w:rPr>
                <w:rFonts w:hint="eastAsia"/>
                <w:kern w:val="2"/>
                <w:sz w:val="21"/>
                <w:szCs w:val="21"/>
              </w:rPr>
              <w:t>25</w:t>
            </w:r>
            <w:r w:rsidRPr="0032656C">
              <w:rPr>
                <w:kern w:val="2"/>
                <w:sz w:val="21"/>
                <w:szCs w:val="21"/>
              </w:rPr>
              <w:t>号</w:t>
            </w:r>
          </w:p>
        </w:tc>
        <w:tc>
          <w:tcPr>
            <w:tcW w:w="1335" w:type="pct"/>
            <w:vAlign w:val="center"/>
          </w:tcPr>
          <w:p w14:paraId="269B08D5" w14:textId="77777777" w:rsidR="00D240C0" w:rsidRPr="0032656C" w:rsidRDefault="00B22695">
            <w:pPr>
              <w:spacing w:line="240" w:lineRule="auto"/>
              <w:ind w:firstLineChars="0" w:firstLine="0"/>
              <w:jc w:val="center"/>
              <w:rPr>
                <w:sz w:val="21"/>
                <w:szCs w:val="21"/>
              </w:rPr>
            </w:pPr>
            <w:r w:rsidRPr="0032656C">
              <w:rPr>
                <w:sz w:val="21"/>
                <w:szCs w:val="21"/>
              </w:rPr>
              <w:t>02:00~03:00</w:t>
            </w:r>
          </w:p>
        </w:tc>
        <w:tc>
          <w:tcPr>
            <w:tcW w:w="1099" w:type="pct"/>
            <w:vAlign w:val="center"/>
          </w:tcPr>
          <w:p w14:paraId="24AEA9D9" w14:textId="77777777" w:rsidR="00D240C0" w:rsidRPr="0032656C" w:rsidRDefault="00B22695">
            <w:pPr>
              <w:spacing w:line="240" w:lineRule="auto"/>
              <w:ind w:firstLineChars="0" w:firstLine="0"/>
              <w:jc w:val="center"/>
              <w:rPr>
                <w:sz w:val="21"/>
                <w:szCs w:val="21"/>
              </w:rPr>
            </w:pPr>
            <w:r w:rsidRPr="0032656C">
              <w:rPr>
                <w:sz w:val="21"/>
                <w:szCs w:val="21"/>
              </w:rPr>
              <w:t>0.13</w:t>
            </w:r>
          </w:p>
        </w:tc>
        <w:tc>
          <w:tcPr>
            <w:tcW w:w="1097" w:type="pct"/>
            <w:vAlign w:val="center"/>
          </w:tcPr>
          <w:p w14:paraId="5BB6B4D5"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0.005</w:t>
            </w:r>
          </w:p>
        </w:tc>
      </w:tr>
      <w:tr w:rsidR="0032656C" w:rsidRPr="0032656C" w14:paraId="1A308FBE" w14:textId="77777777">
        <w:trPr>
          <w:trHeight w:val="397"/>
          <w:jc w:val="center"/>
        </w:trPr>
        <w:tc>
          <w:tcPr>
            <w:tcW w:w="646" w:type="pct"/>
            <w:vMerge/>
            <w:vAlign w:val="center"/>
          </w:tcPr>
          <w:p w14:paraId="55A84492" w14:textId="77777777" w:rsidR="00D240C0" w:rsidRPr="0032656C" w:rsidRDefault="00D240C0">
            <w:pPr>
              <w:spacing w:line="240" w:lineRule="auto"/>
              <w:ind w:firstLineChars="0" w:firstLine="0"/>
              <w:jc w:val="center"/>
              <w:rPr>
                <w:kern w:val="2"/>
                <w:sz w:val="21"/>
                <w:szCs w:val="21"/>
              </w:rPr>
            </w:pPr>
          </w:p>
        </w:tc>
        <w:tc>
          <w:tcPr>
            <w:tcW w:w="823" w:type="pct"/>
            <w:vMerge/>
            <w:vAlign w:val="center"/>
          </w:tcPr>
          <w:p w14:paraId="335B65D0" w14:textId="77777777" w:rsidR="00D240C0" w:rsidRPr="0032656C" w:rsidRDefault="00D240C0">
            <w:pPr>
              <w:spacing w:line="240" w:lineRule="auto"/>
              <w:ind w:firstLineChars="0" w:firstLine="0"/>
              <w:jc w:val="center"/>
              <w:rPr>
                <w:kern w:val="2"/>
                <w:sz w:val="21"/>
                <w:szCs w:val="21"/>
              </w:rPr>
            </w:pPr>
          </w:p>
        </w:tc>
        <w:tc>
          <w:tcPr>
            <w:tcW w:w="1335" w:type="pct"/>
            <w:vAlign w:val="center"/>
          </w:tcPr>
          <w:p w14:paraId="545DAF0F" w14:textId="77777777" w:rsidR="00D240C0" w:rsidRPr="0032656C" w:rsidRDefault="00B22695">
            <w:pPr>
              <w:spacing w:line="240" w:lineRule="auto"/>
              <w:ind w:firstLineChars="0" w:firstLine="0"/>
              <w:jc w:val="center"/>
              <w:rPr>
                <w:sz w:val="21"/>
                <w:szCs w:val="21"/>
              </w:rPr>
            </w:pPr>
            <w:r w:rsidRPr="0032656C">
              <w:rPr>
                <w:sz w:val="21"/>
                <w:szCs w:val="21"/>
              </w:rPr>
              <w:t>08:00~09:00</w:t>
            </w:r>
          </w:p>
        </w:tc>
        <w:tc>
          <w:tcPr>
            <w:tcW w:w="1099" w:type="pct"/>
            <w:vAlign w:val="center"/>
          </w:tcPr>
          <w:p w14:paraId="2911ABC4" w14:textId="77777777" w:rsidR="00D240C0" w:rsidRPr="0032656C" w:rsidRDefault="00B22695">
            <w:pPr>
              <w:spacing w:line="240" w:lineRule="auto"/>
              <w:ind w:firstLineChars="0" w:firstLine="0"/>
              <w:jc w:val="center"/>
              <w:rPr>
                <w:sz w:val="21"/>
                <w:szCs w:val="21"/>
              </w:rPr>
            </w:pPr>
            <w:r w:rsidRPr="0032656C">
              <w:rPr>
                <w:sz w:val="21"/>
                <w:szCs w:val="21"/>
              </w:rPr>
              <w:t>0.14</w:t>
            </w:r>
          </w:p>
        </w:tc>
        <w:tc>
          <w:tcPr>
            <w:tcW w:w="1097" w:type="pct"/>
            <w:vAlign w:val="center"/>
          </w:tcPr>
          <w:p w14:paraId="25F74576"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0.005</w:t>
            </w:r>
          </w:p>
        </w:tc>
      </w:tr>
      <w:tr w:rsidR="0032656C" w:rsidRPr="0032656C" w14:paraId="5CB64661" w14:textId="77777777">
        <w:trPr>
          <w:trHeight w:val="397"/>
          <w:jc w:val="center"/>
        </w:trPr>
        <w:tc>
          <w:tcPr>
            <w:tcW w:w="646" w:type="pct"/>
            <w:vMerge/>
            <w:vAlign w:val="center"/>
          </w:tcPr>
          <w:p w14:paraId="540737A0" w14:textId="77777777" w:rsidR="00D240C0" w:rsidRPr="0032656C" w:rsidRDefault="00D240C0">
            <w:pPr>
              <w:spacing w:line="240" w:lineRule="auto"/>
              <w:ind w:firstLineChars="0" w:firstLine="0"/>
              <w:jc w:val="center"/>
              <w:rPr>
                <w:kern w:val="2"/>
                <w:sz w:val="21"/>
                <w:szCs w:val="21"/>
              </w:rPr>
            </w:pPr>
          </w:p>
        </w:tc>
        <w:tc>
          <w:tcPr>
            <w:tcW w:w="823" w:type="pct"/>
            <w:vMerge/>
            <w:vAlign w:val="center"/>
          </w:tcPr>
          <w:p w14:paraId="33EDD988" w14:textId="77777777" w:rsidR="00D240C0" w:rsidRPr="0032656C" w:rsidRDefault="00D240C0">
            <w:pPr>
              <w:spacing w:line="240" w:lineRule="auto"/>
              <w:ind w:firstLineChars="0" w:firstLine="0"/>
              <w:jc w:val="center"/>
              <w:rPr>
                <w:kern w:val="2"/>
                <w:sz w:val="21"/>
                <w:szCs w:val="21"/>
              </w:rPr>
            </w:pPr>
          </w:p>
        </w:tc>
        <w:tc>
          <w:tcPr>
            <w:tcW w:w="1335" w:type="pct"/>
            <w:vAlign w:val="center"/>
          </w:tcPr>
          <w:p w14:paraId="46BEF92B" w14:textId="77777777" w:rsidR="00D240C0" w:rsidRPr="0032656C" w:rsidRDefault="00B22695">
            <w:pPr>
              <w:spacing w:line="240" w:lineRule="auto"/>
              <w:ind w:firstLineChars="0" w:firstLine="0"/>
              <w:jc w:val="center"/>
              <w:rPr>
                <w:sz w:val="21"/>
                <w:szCs w:val="21"/>
              </w:rPr>
            </w:pPr>
            <w:r w:rsidRPr="0032656C">
              <w:rPr>
                <w:sz w:val="21"/>
                <w:szCs w:val="21"/>
              </w:rPr>
              <w:t>14:00~15:00</w:t>
            </w:r>
          </w:p>
        </w:tc>
        <w:tc>
          <w:tcPr>
            <w:tcW w:w="1099" w:type="pct"/>
            <w:vAlign w:val="center"/>
          </w:tcPr>
          <w:p w14:paraId="2769BA65" w14:textId="77777777" w:rsidR="00D240C0" w:rsidRPr="0032656C" w:rsidRDefault="00B22695">
            <w:pPr>
              <w:spacing w:line="240" w:lineRule="auto"/>
              <w:ind w:firstLineChars="0" w:firstLine="0"/>
              <w:jc w:val="center"/>
              <w:rPr>
                <w:sz w:val="21"/>
                <w:szCs w:val="21"/>
              </w:rPr>
            </w:pPr>
            <w:r w:rsidRPr="0032656C">
              <w:rPr>
                <w:sz w:val="21"/>
                <w:szCs w:val="21"/>
              </w:rPr>
              <w:t>0.14</w:t>
            </w:r>
          </w:p>
        </w:tc>
        <w:tc>
          <w:tcPr>
            <w:tcW w:w="1097" w:type="pct"/>
            <w:vAlign w:val="center"/>
          </w:tcPr>
          <w:p w14:paraId="1E206B04"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0.005</w:t>
            </w:r>
          </w:p>
        </w:tc>
      </w:tr>
      <w:tr w:rsidR="0032656C" w:rsidRPr="0032656C" w14:paraId="6F91A902" w14:textId="77777777">
        <w:trPr>
          <w:trHeight w:val="397"/>
          <w:jc w:val="center"/>
        </w:trPr>
        <w:tc>
          <w:tcPr>
            <w:tcW w:w="646" w:type="pct"/>
            <w:vMerge/>
            <w:vAlign w:val="center"/>
          </w:tcPr>
          <w:p w14:paraId="57B6CD7B" w14:textId="77777777" w:rsidR="00D240C0" w:rsidRPr="0032656C" w:rsidRDefault="00D240C0">
            <w:pPr>
              <w:spacing w:line="240" w:lineRule="auto"/>
              <w:ind w:firstLineChars="0" w:firstLine="0"/>
              <w:jc w:val="center"/>
              <w:rPr>
                <w:kern w:val="2"/>
                <w:sz w:val="21"/>
                <w:szCs w:val="21"/>
              </w:rPr>
            </w:pPr>
          </w:p>
        </w:tc>
        <w:tc>
          <w:tcPr>
            <w:tcW w:w="823" w:type="pct"/>
            <w:vMerge/>
            <w:vAlign w:val="center"/>
          </w:tcPr>
          <w:p w14:paraId="1AF5C426" w14:textId="77777777" w:rsidR="00D240C0" w:rsidRPr="0032656C" w:rsidRDefault="00D240C0">
            <w:pPr>
              <w:spacing w:line="240" w:lineRule="auto"/>
              <w:ind w:firstLineChars="0" w:firstLine="0"/>
              <w:jc w:val="center"/>
              <w:rPr>
                <w:kern w:val="2"/>
                <w:sz w:val="21"/>
                <w:szCs w:val="21"/>
              </w:rPr>
            </w:pPr>
          </w:p>
        </w:tc>
        <w:tc>
          <w:tcPr>
            <w:tcW w:w="1335" w:type="pct"/>
            <w:vAlign w:val="center"/>
          </w:tcPr>
          <w:p w14:paraId="61729ED3" w14:textId="77777777" w:rsidR="00D240C0" w:rsidRPr="0032656C" w:rsidRDefault="00B22695">
            <w:pPr>
              <w:spacing w:line="240" w:lineRule="auto"/>
              <w:ind w:firstLineChars="0" w:firstLine="0"/>
              <w:jc w:val="center"/>
              <w:rPr>
                <w:sz w:val="21"/>
                <w:szCs w:val="21"/>
              </w:rPr>
            </w:pPr>
            <w:r w:rsidRPr="0032656C">
              <w:rPr>
                <w:sz w:val="21"/>
                <w:szCs w:val="21"/>
              </w:rPr>
              <w:t>20:00~21:00</w:t>
            </w:r>
          </w:p>
        </w:tc>
        <w:tc>
          <w:tcPr>
            <w:tcW w:w="1099" w:type="pct"/>
            <w:vAlign w:val="center"/>
          </w:tcPr>
          <w:p w14:paraId="0543E743" w14:textId="77777777" w:rsidR="00D240C0" w:rsidRPr="0032656C" w:rsidRDefault="00B22695">
            <w:pPr>
              <w:spacing w:line="240" w:lineRule="auto"/>
              <w:ind w:firstLineChars="0" w:firstLine="0"/>
              <w:jc w:val="center"/>
              <w:rPr>
                <w:sz w:val="21"/>
                <w:szCs w:val="21"/>
              </w:rPr>
            </w:pPr>
            <w:r w:rsidRPr="0032656C">
              <w:rPr>
                <w:sz w:val="21"/>
                <w:szCs w:val="21"/>
              </w:rPr>
              <w:t>0.14</w:t>
            </w:r>
          </w:p>
        </w:tc>
        <w:tc>
          <w:tcPr>
            <w:tcW w:w="1097" w:type="pct"/>
            <w:vAlign w:val="center"/>
          </w:tcPr>
          <w:p w14:paraId="190BAA51"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0.005</w:t>
            </w:r>
          </w:p>
        </w:tc>
      </w:tr>
      <w:tr w:rsidR="0032656C" w:rsidRPr="0032656C" w14:paraId="4657DF62" w14:textId="77777777">
        <w:trPr>
          <w:trHeight w:val="397"/>
          <w:jc w:val="center"/>
        </w:trPr>
        <w:tc>
          <w:tcPr>
            <w:tcW w:w="646" w:type="pct"/>
            <w:vMerge/>
            <w:vAlign w:val="center"/>
          </w:tcPr>
          <w:p w14:paraId="420DABC9" w14:textId="77777777" w:rsidR="00D240C0" w:rsidRPr="0032656C" w:rsidRDefault="00D240C0">
            <w:pPr>
              <w:spacing w:line="240" w:lineRule="auto"/>
              <w:ind w:firstLineChars="0" w:firstLine="0"/>
              <w:jc w:val="center"/>
              <w:rPr>
                <w:kern w:val="2"/>
                <w:sz w:val="21"/>
                <w:szCs w:val="21"/>
              </w:rPr>
            </w:pPr>
          </w:p>
        </w:tc>
        <w:tc>
          <w:tcPr>
            <w:tcW w:w="823" w:type="pct"/>
            <w:vMerge w:val="restart"/>
            <w:vAlign w:val="center"/>
          </w:tcPr>
          <w:p w14:paraId="218413D1"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2</w:t>
            </w:r>
            <w:r w:rsidRPr="0032656C">
              <w:rPr>
                <w:kern w:val="2"/>
                <w:sz w:val="21"/>
                <w:szCs w:val="21"/>
              </w:rPr>
              <w:t>月</w:t>
            </w:r>
            <w:r w:rsidRPr="0032656C">
              <w:rPr>
                <w:rFonts w:hint="eastAsia"/>
                <w:kern w:val="2"/>
                <w:sz w:val="21"/>
                <w:szCs w:val="21"/>
              </w:rPr>
              <w:t>26</w:t>
            </w:r>
            <w:r w:rsidRPr="0032656C">
              <w:rPr>
                <w:kern w:val="2"/>
                <w:sz w:val="21"/>
                <w:szCs w:val="21"/>
              </w:rPr>
              <w:t>号</w:t>
            </w:r>
          </w:p>
        </w:tc>
        <w:tc>
          <w:tcPr>
            <w:tcW w:w="1335" w:type="pct"/>
            <w:vAlign w:val="center"/>
          </w:tcPr>
          <w:p w14:paraId="62F8EB93" w14:textId="77777777" w:rsidR="00D240C0" w:rsidRPr="0032656C" w:rsidRDefault="00B22695">
            <w:pPr>
              <w:spacing w:line="240" w:lineRule="auto"/>
              <w:ind w:firstLineChars="0" w:firstLine="0"/>
              <w:jc w:val="center"/>
              <w:rPr>
                <w:sz w:val="21"/>
                <w:szCs w:val="21"/>
              </w:rPr>
            </w:pPr>
            <w:r w:rsidRPr="0032656C">
              <w:rPr>
                <w:sz w:val="21"/>
                <w:szCs w:val="21"/>
              </w:rPr>
              <w:t>02:00~03:00</w:t>
            </w:r>
          </w:p>
        </w:tc>
        <w:tc>
          <w:tcPr>
            <w:tcW w:w="1099" w:type="pct"/>
            <w:vAlign w:val="center"/>
          </w:tcPr>
          <w:p w14:paraId="02725E84" w14:textId="77777777" w:rsidR="00D240C0" w:rsidRPr="0032656C" w:rsidRDefault="00B22695">
            <w:pPr>
              <w:spacing w:line="240" w:lineRule="auto"/>
              <w:ind w:firstLineChars="0" w:firstLine="0"/>
              <w:jc w:val="center"/>
              <w:rPr>
                <w:sz w:val="21"/>
                <w:szCs w:val="21"/>
              </w:rPr>
            </w:pPr>
            <w:r w:rsidRPr="0032656C">
              <w:rPr>
                <w:sz w:val="21"/>
                <w:szCs w:val="21"/>
              </w:rPr>
              <w:t>0.16</w:t>
            </w:r>
          </w:p>
        </w:tc>
        <w:tc>
          <w:tcPr>
            <w:tcW w:w="1097" w:type="pct"/>
            <w:vAlign w:val="center"/>
          </w:tcPr>
          <w:p w14:paraId="78A0A7F2"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0.005</w:t>
            </w:r>
          </w:p>
        </w:tc>
      </w:tr>
      <w:tr w:rsidR="0032656C" w:rsidRPr="0032656C" w14:paraId="7AE45E03" w14:textId="77777777">
        <w:trPr>
          <w:trHeight w:val="397"/>
          <w:jc w:val="center"/>
        </w:trPr>
        <w:tc>
          <w:tcPr>
            <w:tcW w:w="646" w:type="pct"/>
            <w:vMerge/>
            <w:vAlign w:val="center"/>
          </w:tcPr>
          <w:p w14:paraId="342195BC" w14:textId="77777777" w:rsidR="00D240C0" w:rsidRPr="0032656C" w:rsidRDefault="00D240C0">
            <w:pPr>
              <w:spacing w:line="240" w:lineRule="auto"/>
              <w:ind w:firstLineChars="0" w:firstLine="0"/>
              <w:jc w:val="center"/>
              <w:rPr>
                <w:kern w:val="2"/>
                <w:sz w:val="21"/>
                <w:szCs w:val="21"/>
              </w:rPr>
            </w:pPr>
          </w:p>
        </w:tc>
        <w:tc>
          <w:tcPr>
            <w:tcW w:w="823" w:type="pct"/>
            <w:vMerge/>
            <w:vAlign w:val="center"/>
          </w:tcPr>
          <w:p w14:paraId="077A0CB1" w14:textId="77777777" w:rsidR="00D240C0" w:rsidRPr="0032656C" w:rsidRDefault="00D240C0">
            <w:pPr>
              <w:spacing w:line="240" w:lineRule="auto"/>
              <w:ind w:firstLineChars="0" w:firstLine="0"/>
              <w:jc w:val="center"/>
              <w:rPr>
                <w:kern w:val="2"/>
                <w:sz w:val="21"/>
                <w:szCs w:val="21"/>
              </w:rPr>
            </w:pPr>
          </w:p>
        </w:tc>
        <w:tc>
          <w:tcPr>
            <w:tcW w:w="1335" w:type="pct"/>
            <w:vAlign w:val="center"/>
          </w:tcPr>
          <w:p w14:paraId="70458909" w14:textId="77777777" w:rsidR="00D240C0" w:rsidRPr="0032656C" w:rsidRDefault="00B22695">
            <w:pPr>
              <w:spacing w:line="240" w:lineRule="auto"/>
              <w:ind w:firstLineChars="0" w:firstLine="0"/>
              <w:jc w:val="center"/>
              <w:rPr>
                <w:sz w:val="21"/>
                <w:szCs w:val="21"/>
              </w:rPr>
            </w:pPr>
            <w:r w:rsidRPr="0032656C">
              <w:rPr>
                <w:sz w:val="21"/>
                <w:szCs w:val="21"/>
              </w:rPr>
              <w:t>08:00~09:00</w:t>
            </w:r>
          </w:p>
        </w:tc>
        <w:tc>
          <w:tcPr>
            <w:tcW w:w="1099" w:type="pct"/>
            <w:vAlign w:val="center"/>
          </w:tcPr>
          <w:p w14:paraId="36A71AF3" w14:textId="77777777" w:rsidR="00D240C0" w:rsidRPr="0032656C" w:rsidRDefault="00B22695">
            <w:pPr>
              <w:spacing w:line="240" w:lineRule="auto"/>
              <w:ind w:firstLineChars="0" w:firstLine="0"/>
              <w:jc w:val="center"/>
              <w:rPr>
                <w:sz w:val="21"/>
                <w:szCs w:val="21"/>
              </w:rPr>
            </w:pPr>
            <w:r w:rsidRPr="0032656C">
              <w:rPr>
                <w:sz w:val="21"/>
                <w:szCs w:val="21"/>
              </w:rPr>
              <w:t>0.15</w:t>
            </w:r>
          </w:p>
        </w:tc>
        <w:tc>
          <w:tcPr>
            <w:tcW w:w="1097" w:type="pct"/>
            <w:vAlign w:val="center"/>
          </w:tcPr>
          <w:p w14:paraId="43C1BFB5"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0.005</w:t>
            </w:r>
          </w:p>
        </w:tc>
      </w:tr>
      <w:tr w:rsidR="0032656C" w:rsidRPr="0032656C" w14:paraId="1B7EAD65" w14:textId="77777777">
        <w:trPr>
          <w:trHeight w:val="397"/>
          <w:jc w:val="center"/>
        </w:trPr>
        <w:tc>
          <w:tcPr>
            <w:tcW w:w="646" w:type="pct"/>
            <w:vMerge/>
            <w:vAlign w:val="center"/>
          </w:tcPr>
          <w:p w14:paraId="25F7A26F" w14:textId="77777777" w:rsidR="00D240C0" w:rsidRPr="0032656C" w:rsidRDefault="00D240C0">
            <w:pPr>
              <w:spacing w:line="240" w:lineRule="auto"/>
              <w:ind w:firstLineChars="0" w:firstLine="0"/>
              <w:jc w:val="center"/>
              <w:rPr>
                <w:kern w:val="2"/>
                <w:sz w:val="21"/>
                <w:szCs w:val="21"/>
              </w:rPr>
            </w:pPr>
          </w:p>
        </w:tc>
        <w:tc>
          <w:tcPr>
            <w:tcW w:w="823" w:type="pct"/>
            <w:vMerge/>
            <w:vAlign w:val="center"/>
          </w:tcPr>
          <w:p w14:paraId="281F5438" w14:textId="77777777" w:rsidR="00D240C0" w:rsidRPr="0032656C" w:rsidRDefault="00D240C0">
            <w:pPr>
              <w:spacing w:line="240" w:lineRule="auto"/>
              <w:ind w:firstLineChars="0" w:firstLine="0"/>
              <w:jc w:val="center"/>
              <w:rPr>
                <w:kern w:val="2"/>
                <w:sz w:val="21"/>
                <w:szCs w:val="21"/>
              </w:rPr>
            </w:pPr>
          </w:p>
        </w:tc>
        <w:tc>
          <w:tcPr>
            <w:tcW w:w="1335" w:type="pct"/>
            <w:vAlign w:val="center"/>
          </w:tcPr>
          <w:p w14:paraId="54EE9E4B" w14:textId="77777777" w:rsidR="00D240C0" w:rsidRPr="0032656C" w:rsidRDefault="00B22695">
            <w:pPr>
              <w:spacing w:line="240" w:lineRule="auto"/>
              <w:ind w:firstLineChars="0" w:firstLine="0"/>
              <w:jc w:val="center"/>
              <w:rPr>
                <w:sz w:val="21"/>
                <w:szCs w:val="21"/>
              </w:rPr>
            </w:pPr>
            <w:r w:rsidRPr="0032656C">
              <w:rPr>
                <w:sz w:val="21"/>
                <w:szCs w:val="21"/>
              </w:rPr>
              <w:t>14:00~15:00</w:t>
            </w:r>
          </w:p>
        </w:tc>
        <w:tc>
          <w:tcPr>
            <w:tcW w:w="1099" w:type="pct"/>
            <w:vAlign w:val="center"/>
          </w:tcPr>
          <w:p w14:paraId="613B74B1" w14:textId="77777777" w:rsidR="00D240C0" w:rsidRPr="0032656C" w:rsidRDefault="00B22695">
            <w:pPr>
              <w:spacing w:line="240" w:lineRule="auto"/>
              <w:ind w:firstLineChars="0" w:firstLine="0"/>
              <w:jc w:val="center"/>
              <w:rPr>
                <w:sz w:val="21"/>
                <w:szCs w:val="21"/>
              </w:rPr>
            </w:pPr>
            <w:r w:rsidRPr="0032656C">
              <w:rPr>
                <w:sz w:val="21"/>
                <w:szCs w:val="21"/>
              </w:rPr>
              <w:t>0.16</w:t>
            </w:r>
          </w:p>
        </w:tc>
        <w:tc>
          <w:tcPr>
            <w:tcW w:w="1097" w:type="pct"/>
            <w:vAlign w:val="center"/>
          </w:tcPr>
          <w:p w14:paraId="40F89526"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0.005</w:t>
            </w:r>
          </w:p>
        </w:tc>
      </w:tr>
      <w:tr w:rsidR="0032656C" w:rsidRPr="0032656C" w14:paraId="440355C6" w14:textId="77777777">
        <w:trPr>
          <w:trHeight w:val="397"/>
          <w:jc w:val="center"/>
        </w:trPr>
        <w:tc>
          <w:tcPr>
            <w:tcW w:w="646" w:type="pct"/>
            <w:vMerge/>
            <w:vAlign w:val="center"/>
          </w:tcPr>
          <w:p w14:paraId="65CEC651" w14:textId="77777777" w:rsidR="00D240C0" w:rsidRPr="0032656C" w:rsidRDefault="00D240C0">
            <w:pPr>
              <w:spacing w:line="240" w:lineRule="auto"/>
              <w:ind w:firstLineChars="0" w:firstLine="0"/>
              <w:jc w:val="center"/>
              <w:rPr>
                <w:kern w:val="2"/>
                <w:sz w:val="21"/>
                <w:szCs w:val="21"/>
              </w:rPr>
            </w:pPr>
          </w:p>
        </w:tc>
        <w:tc>
          <w:tcPr>
            <w:tcW w:w="823" w:type="pct"/>
            <w:vMerge/>
            <w:vAlign w:val="center"/>
          </w:tcPr>
          <w:p w14:paraId="489B0E55" w14:textId="77777777" w:rsidR="00D240C0" w:rsidRPr="0032656C" w:rsidRDefault="00D240C0">
            <w:pPr>
              <w:spacing w:line="240" w:lineRule="auto"/>
              <w:ind w:firstLineChars="0" w:firstLine="0"/>
              <w:jc w:val="center"/>
              <w:rPr>
                <w:kern w:val="2"/>
                <w:sz w:val="21"/>
                <w:szCs w:val="21"/>
              </w:rPr>
            </w:pPr>
          </w:p>
        </w:tc>
        <w:tc>
          <w:tcPr>
            <w:tcW w:w="1335" w:type="pct"/>
            <w:vAlign w:val="center"/>
          </w:tcPr>
          <w:p w14:paraId="7F81A4D9" w14:textId="77777777" w:rsidR="00D240C0" w:rsidRPr="0032656C" w:rsidRDefault="00B22695">
            <w:pPr>
              <w:spacing w:line="240" w:lineRule="auto"/>
              <w:ind w:firstLineChars="0" w:firstLine="0"/>
              <w:jc w:val="center"/>
              <w:rPr>
                <w:sz w:val="21"/>
                <w:szCs w:val="21"/>
              </w:rPr>
            </w:pPr>
            <w:r w:rsidRPr="0032656C">
              <w:rPr>
                <w:sz w:val="21"/>
                <w:szCs w:val="21"/>
              </w:rPr>
              <w:t>20:00~21:00</w:t>
            </w:r>
          </w:p>
        </w:tc>
        <w:tc>
          <w:tcPr>
            <w:tcW w:w="1099" w:type="pct"/>
            <w:vAlign w:val="center"/>
          </w:tcPr>
          <w:p w14:paraId="2B9E0E19" w14:textId="77777777" w:rsidR="00D240C0" w:rsidRPr="0032656C" w:rsidRDefault="00B22695">
            <w:pPr>
              <w:spacing w:line="240" w:lineRule="auto"/>
              <w:ind w:firstLineChars="0" w:firstLine="0"/>
              <w:jc w:val="center"/>
              <w:rPr>
                <w:sz w:val="21"/>
                <w:szCs w:val="21"/>
              </w:rPr>
            </w:pPr>
            <w:r w:rsidRPr="0032656C">
              <w:rPr>
                <w:sz w:val="21"/>
                <w:szCs w:val="21"/>
              </w:rPr>
              <w:t>0.15</w:t>
            </w:r>
          </w:p>
        </w:tc>
        <w:tc>
          <w:tcPr>
            <w:tcW w:w="1097" w:type="pct"/>
            <w:vAlign w:val="center"/>
          </w:tcPr>
          <w:p w14:paraId="698F92E5"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0.005</w:t>
            </w:r>
          </w:p>
        </w:tc>
      </w:tr>
      <w:tr w:rsidR="0032656C" w:rsidRPr="0032656C" w14:paraId="72CDB986" w14:textId="77777777">
        <w:trPr>
          <w:trHeight w:val="397"/>
          <w:jc w:val="center"/>
        </w:trPr>
        <w:tc>
          <w:tcPr>
            <w:tcW w:w="646" w:type="pct"/>
            <w:vMerge/>
            <w:vAlign w:val="center"/>
          </w:tcPr>
          <w:p w14:paraId="4EFE6D10" w14:textId="77777777" w:rsidR="00D240C0" w:rsidRPr="0032656C" w:rsidRDefault="00D240C0">
            <w:pPr>
              <w:spacing w:line="240" w:lineRule="auto"/>
              <w:ind w:firstLineChars="0" w:firstLine="0"/>
              <w:jc w:val="center"/>
              <w:rPr>
                <w:kern w:val="2"/>
                <w:sz w:val="21"/>
                <w:szCs w:val="21"/>
              </w:rPr>
            </w:pPr>
          </w:p>
        </w:tc>
        <w:tc>
          <w:tcPr>
            <w:tcW w:w="823" w:type="pct"/>
            <w:vMerge w:val="restart"/>
            <w:vAlign w:val="center"/>
          </w:tcPr>
          <w:p w14:paraId="11AADA61"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2</w:t>
            </w:r>
            <w:r w:rsidRPr="0032656C">
              <w:rPr>
                <w:kern w:val="2"/>
                <w:sz w:val="21"/>
                <w:szCs w:val="21"/>
              </w:rPr>
              <w:t>月</w:t>
            </w:r>
            <w:r w:rsidRPr="0032656C">
              <w:rPr>
                <w:rFonts w:hint="eastAsia"/>
                <w:kern w:val="2"/>
                <w:sz w:val="21"/>
                <w:szCs w:val="21"/>
              </w:rPr>
              <w:t>27</w:t>
            </w:r>
            <w:r w:rsidRPr="0032656C">
              <w:rPr>
                <w:kern w:val="2"/>
                <w:sz w:val="21"/>
                <w:szCs w:val="21"/>
              </w:rPr>
              <w:t>号</w:t>
            </w:r>
          </w:p>
        </w:tc>
        <w:tc>
          <w:tcPr>
            <w:tcW w:w="1335" w:type="pct"/>
            <w:vAlign w:val="center"/>
          </w:tcPr>
          <w:p w14:paraId="62886D5D" w14:textId="77777777" w:rsidR="00D240C0" w:rsidRPr="0032656C" w:rsidRDefault="00B22695">
            <w:pPr>
              <w:spacing w:line="240" w:lineRule="auto"/>
              <w:ind w:firstLineChars="0" w:firstLine="0"/>
              <w:jc w:val="center"/>
              <w:rPr>
                <w:sz w:val="21"/>
                <w:szCs w:val="21"/>
              </w:rPr>
            </w:pPr>
            <w:r w:rsidRPr="0032656C">
              <w:rPr>
                <w:sz w:val="21"/>
                <w:szCs w:val="21"/>
              </w:rPr>
              <w:t>02:00~03:00</w:t>
            </w:r>
          </w:p>
        </w:tc>
        <w:tc>
          <w:tcPr>
            <w:tcW w:w="1099" w:type="pct"/>
            <w:vAlign w:val="center"/>
          </w:tcPr>
          <w:p w14:paraId="26D8767B" w14:textId="77777777" w:rsidR="00D240C0" w:rsidRPr="0032656C" w:rsidRDefault="00B22695">
            <w:pPr>
              <w:spacing w:line="240" w:lineRule="auto"/>
              <w:ind w:firstLineChars="0" w:firstLine="0"/>
              <w:jc w:val="center"/>
              <w:rPr>
                <w:sz w:val="21"/>
                <w:szCs w:val="21"/>
              </w:rPr>
            </w:pPr>
            <w:r w:rsidRPr="0032656C">
              <w:rPr>
                <w:sz w:val="21"/>
                <w:szCs w:val="21"/>
              </w:rPr>
              <w:t>0.15</w:t>
            </w:r>
          </w:p>
        </w:tc>
        <w:tc>
          <w:tcPr>
            <w:tcW w:w="1097" w:type="pct"/>
            <w:vAlign w:val="center"/>
          </w:tcPr>
          <w:p w14:paraId="59462386"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0.005</w:t>
            </w:r>
          </w:p>
        </w:tc>
      </w:tr>
      <w:tr w:rsidR="0032656C" w:rsidRPr="0032656C" w14:paraId="57C282D7" w14:textId="77777777">
        <w:trPr>
          <w:trHeight w:val="397"/>
          <w:jc w:val="center"/>
        </w:trPr>
        <w:tc>
          <w:tcPr>
            <w:tcW w:w="646" w:type="pct"/>
            <w:vMerge/>
            <w:vAlign w:val="center"/>
          </w:tcPr>
          <w:p w14:paraId="59532E75" w14:textId="77777777" w:rsidR="00D240C0" w:rsidRPr="0032656C" w:rsidRDefault="00D240C0">
            <w:pPr>
              <w:spacing w:line="240" w:lineRule="auto"/>
              <w:ind w:firstLineChars="0" w:firstLine="0"/>
              <w:jc w:val="center"/>
              <w:rPr>
                <w:kern w:val="2"/>
                <w:sz w:val="21"/>
                <w:szCs w:val="21"/>
              </w:rPr>
            </w:pPr>
          </w:p>
        </w:tc>
        <w:tc>
          <w:tcPr>
            <w:tcW w:w="823" w:type="pct"/>
            <w:vMerge/>
            <w:vAlign w:val="center"/>
          </w:tcPr>
          <w:p w14:paraId="672A242E" w14:textId="77777777" w:rsidR="00D240C0" w:rsidRPr="0032656C" w:rsidRDefault="00D240C0">
            <w:pPr>
              <w:spacing w:line="240" w:lineRule="auto"/>
              <w:ind w:firstLineChars="0" w:firstLine="0"/>
              <w:jc w:val="center"/>
              <w:rPr>
                <w:kern w:val="2"/>
                <w:sz w:val="21"/>
                <w:szCs w:val="21"/>
              </w:rPr>
            </w:pPr>
          </w:p>
        </w:tc>
        <w:tc>
          <w:tcPr>
            <w:tcW w:w="1335" w:type="pct"/>
            <w:vAlign w:val="center"/>
          </w:tcPr>
          <w:p w14:paraId="56BAE535" w14:textId="77777777" w:rsidR="00D240C0" w:rsidRPr="0032656C" w:rsidRDefault="00B22695">
            <w:pPr>
              <w:spacing w:line="240" w:lineRule="auto"/>
              <w:ind w:firstLineChars="0" w:firstLine="0"/>
              <w:jc w:val="center"/>
              <w:rPr>
                <w:sz w:val="21"/>
                <w:szCs w:val="21"/>
              </w:rPr>
            </w:pPr>
            <w:r w:rsidRPr="0032656C">
              <w:rPr>
                <w:sz w:val="21"/>
                <w:szCs w:val="21"/>
              </w:rPr>
              <w:t>08:00~09:00</w:t>
            </w:r>
          </w:p>
        </w:tc>
        <w:tc>
          <w:tcPr>
            <w:tcW w:w="1099" w:type="pct"/>
            <w:vAlign w:val="center"/>
          </w:tcPr>
          <w:p w14:paraId="5AF7FCB1" w14:textId="77777777" w:rsidR="00D240C0" w:rsidRPr="0032656C" w:rsidRDefault="00B22695">
            <w:pPr>
              <w:spacing w:line="240" w:lineRule="auto"/>
              <w:ind w:firstLineChars="0" w:firstLine="0"/>
              <w:jc w:val="center"/>
              <w:rPr>
                <w:sz w:val="21"/>
                <w:szCs w:val="21"/>
              </w:rPr>
            </w:pPr>
            <w:r w:rsidRPr="0032656C">
              <w:rPr>
                <w:sz w:val="21"/>
                <w:szCs w:val="21"/>
              </w:rPr>
              <w:t>0.14</w:t>
            </w:r>
          </w:p>
        </w:tc>
        <w:tc>
          <w:tcPr>
            <w:tcW w:w="1097" w:type="pct"/>
            <w:vAlign w:val="center"/>
          </w:tcPr>
          <w:p w14:paraId="76A5F55A"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0.005</w:t>
            </w:r>
          </w:p>
        </w:tc>
      </w:tr>
      <w:tr w:rsidR="0032656C" w:rsidRPr="0032656C" w14:paraId="785A00E1" w14:textId="77777777">
        <w:trPr>
          <w:trHeight w:val="397"/>
          <w:jc w:val="center"/>
        </w:trPr>
        <w:tc>
          <w:tcPr>
            <w:tcW w:w="646" w:type="pct"/>
            <w:vMerge/>
            <w:vAlign w:val="center"/>
          </w:tcPr>
          <w:p w14:paraId="5C2269C4" w14:textId="77777777" w:rsidR="00D240C0" w:rsidRPr="0032656C" w:rsidRDefault="00D240C0">
            <w:pPr>
              <w:spacing w:line="240" w:lineRule="auto"/>
              <w:ind w:firstLineChars="0" w:firstLine="0"/>
              <w:jc w:val="center"/>
              <w:rPr>
                <w:kern w:val="2"/>
                <w:sz w:val="21"/>
                <w:szCs w:val="21"/>
              </w:rPr>
            </w:pPr>
          </w:p>
        </w:tc>
        <w:tc>
          <w:tcPr>
            <w:tcW w:w="823" w:type="pct"/>
            <w:vMerge/>
            <w:vAlign w:val="center"/>
          </w:tcPr>
          <w:p w14:paraId="2F40611E" w14:textId="77777777" w:rsidR="00D240C0" w:rsidRPr="0032656C" w:rsidRDefault="00D240C0">
            <w:pPr>
              <w:spacing w:line="240" w:lineRule="auto"/>
              <w:ind w:firstLineChars="0" w:firstLine="0"/>
              <w:jc w:val="center"/>
              <w:rPr>
                <w:kern w:val="2"/>
                <w:sz w:val="21"/>
                <w:szCs w:val="21"/>
              </w:rPr>
            </w:pPr>
          </w:p>
        </w:tc>
        <w:tc>
          <w:tcPr>
            <w:tcW w:w="1335" w:type="pct"/>
            <w:vAlign w:val="center"/>
          </w:tcPr>
          <w:p w14:paraId="53DA785D" w14:textId="77777777" w:rsidR="00D240C0" w:rsidRPr="0032656C" w:rsidRDefault="00B22695">
            <w:pPr>
              <w:spacing w:line="240" w:lineRule="auto"/>
              <w:ind w:firstLineChars="0" w:firstLine="0"/>
              <w:jc w:val="center"/>
              <w:rPr>
                <w:sz w:val="21"/>
                <w:szCs w:val="21"/>
              </w:rPr>
            </w:pPr>
            <w:r w:rsidRPr="0032656C">
              <w:rPr>
                <w:sz w:val="21"/>
                <w:szCs w:val="21"/>
              </w:rPr>
              <w:t>14:00~15:00</w:t>
            </w:r>
          </w:p>
        </w:tc>
        <w:tc>
          <w:tcPr>
            <w:tcW w:w="1099" w:type="pct"/>
            <w:vAlign w:val="center"/>
          </w:tcPr>
          <w:p w14:paraId="7F487806" w14:textId="77777777" w:rsidR="00D240C0" w:rsidRPr="0032656C" w:rsidRDefault="00B22695">
            <w:pPr>
              <w:spacing w:line="240" w:lineRule="auto"/>
              <w:ind w:firstLineChars="0" w:firstLine="0"/>
              <w:jc w:val="center"/>
              <w:rPr>
                <w:sz w:val="21"/>
                <w:szCs w:val="21"/>
              </w:rPr>
            </w:pPr>
            <w:r w:rsidRPr="0032656C">
              <w:rPr>
                <w:sz w:val="21"/>
                <w:szCs w:val="21"/>
              </w:rPr>
              <w:t>0.14</w:t>
            </w:r>
          </w:p>
        </w:tc>
        <w:tc>
          <w:tcPr>
            <w:tcW w:w="1097" w:type="pct"/>
            <w:vAlign w:val="center"/>
          </w:tcPr>
          <w:p w14:paraId="1A318222"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0.005</w:t>
            </w:r>
          </w:p>
        </w:tc>
      </w:tr>
      <w:tr w:rsidR="0032656C" w:rsidRPr="0032656C" w14:paraId="4D244FC1" w14:textId="77777777">
        <w:trPr>
          <w:trHeight w:val="397"/>
          <w:jc w:val="center"/>
        </w:trPr>
        <w:tc>
          <w:tcPr>
            <w:tcW w:w="646" w:type="pct"/>
            <w:vMerge/>
            <w:vAlign w:val="center"/>
          </w:tcPr>
          <w:p w14:paraId="2FE0B039" w14:textId="77777777" w:rsidR="00D240C0" w:rsidRPr="0032656C" w:rsidRDefault="00D240C0">
            <w:pPr>
              <w:spacing w:line="240" w:lineRule="auto"/>
              <w:ind w:firstLineChars="0" w:firstLine="0"/>
              <w:jc w:val="center"/>
              <w:rPr>
                <w:kern w:val="2"/>
                <w:sz w:val="21"/>
                <w:szCs w:val="21"/>
              </w:rPr>
            </w:pPr>
          </w:p>
        </w:tc>
        <w:tc>
          <w:tcPr>
            <w:tcW w:w="823" w:type="pct"/>
            <w:vMerge/>
            <w:vAlign w:val="center"/>
          </w:tcPr>
          <w:p w14:paraId="59D5578B" w14:textId="77777777" w:rsidR="00D240C0" w:rsidRPr="0032656C" w:rsidRDefault="00D240C0">
            <w:pPr>
              <w:spacing w:line="240" w:lineRule="auto"/>
              <w:ind w:firstLineChars="0" w:firstLine="0"/>
              <w:jc w:val="center"/>
              <w:rPr>
                <w:kern w:val="2"/>
                <w:sz w:val="21"/>
                <w:szCs w:val="21"/>
              </w:rPr>
            </w:pPr>
          </w:p>
        </w:tc>
        <w:tc>
          <w:tcPr>
            <w:tcW w:w="1335" w:type="pct"/>
            <w:vAlign w:val="center"/>
          </w:tcPr>
          <w:p w14:paraId="688C4B5B" w14:textId="77777777" w:rsidR="00D240C0" w:rsidRPr="0032656C" w:rsidRDefault="00B22695">
            <w:pPr>
              <w:spacing w:line="240" w:lineRule="auto"/>
              <w:ind w:firstLineChars="0" w:firstLine="0"/>
              <w:jc w:val="center"/>
              <w:rPr>
                <w:sz w:val="21"/>
                <w:szCs w:val="21"/>
              </w:rPr>
            </w:pPr>
            <w:r w:rsidRPr="0032656C">
              <w:rPr>
                <w:sz w:val="21"/>
                <w:szCs w:val="21"/>
              </w:rPr>
              <w:t>20:00~21:00</w:t>
            </w:r>
          </w:p>
        </w:tc>
        <w:tc>
          <w:tcPr>
            <w:tcW w:w="1099" w:type="pct"/>
            <w:vAlign w:val="center"/>
          </w:tcPr>
          <w:p w14:paraId="6933D66C" w14:textId="77777777" w:rsidR="00D240C0" w:rsidRPr="0032656C" w:rsidRDefault="00B22695">
            <w:pPr>
              <w:spacing w:line="240" w:lineRule="auto"/>
              <w:ind w:firstLineChars="0" w:firstLine="0"/>
              <w:jc w:val="center"/>
              <w:rPr>
                <w:sz w:val="21"/>
                <w:szCs w:val="21"/>
              </w:rPr>
            </w:pPr>
            <w:r w:rsidRPr="0032656C">
              <w:rPr>
                <w:sz w:val="21"/>
                <w:szCs w:val="21"/>
              </w:rPr>
              <w:t>0.14</w:t>
            </w:r>
          </w:p>
        </w:tc>
        <w:tc>
          <w:tcPr>
            <w:tcW w:w="1097" w:type="pct"/>
            <w:vAlign w:val="center"/>
          </w:tcPr>
          <w:p w14:paraId="04B5CA73"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0.005</w:t>
            </w:r>
          </w:p>
        </w:tc>
      </w:tr>
      <w:tr w:rsidR="0032656C" w:rsidRPr="0032656C" w14:paraId="1B8CA461" w14:textId="77777777">
        <w:trPr>
          <w:trHeight w:val="397"/>
          <w:jc w:val="center"/>
        </w:trPr>
        <w:tc>
          <w:tcPr>
            <w:tcW w:w="646" w:type="pct"/>
            <w:vMerge/>
            <w:vAlign w:val="center"/>
          </w:tcPr>
          <w:p w14:paraId="05147EE0" w14:textId="77777777" w:rsidR="00D240C0" w:rsidRPr="0032656C" w:rsidRDefault="00D240C0">
            <w:pPr>
              <w:spacing w:line="240" w:lineRule="auto"/>
              <w:ind w:firstLineChars="0" w:firstLine="0"/>
              <w:jc w:val="center"/>
              <w:rPr>
                <w:kern w:val="2"/>
                <w:sz w:val="21"/>
                <w:szCs w:val="21"/>
              </w:rPr>
            </w:pPr>
          </w:p>
        </w:tc>
        <w:tc>
          <w:tcPr>
            <w:tcW w:w="823" w:type="pct"/>
            <w:vMerge w:val="restart"/>
            <w:vAlign w:val="center"/>
          </w:tcPr>
          <w:p w14:paraId="7E541018"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2</w:t>
            </w:r>
            <w:r w:rsidRPr="0032656C">
              <w:rPr>
                <w:kern w:val="2"/>
                <w:sz w:val="21"/>
                <w:szCs w:val="21"/>
              </w:rPr>
              <w:t>月</w:t>
            </w:r>
            <w:r w:rsidRPr="0032656C">
              <w:rPr>
                <w:rFonts w:hint="eastAsia"/>
                <w:kern w:val="2"/>
                <w:sz w:val="21"/>
                <w:szCs w:val="21"/>
              </w:rPr>
              <w:t>8</w:t>
            </w:r>
            <w:r w:rsidRPr="0032656C">
              <w:rPr>
                <w:kern w:val="2"/>
                <w:sz w:val="21"/>
                <w:szCs w:val="21"/>
              </w:rPr>
              <w:t>号</w:t>
            </w:r>
          </w:p>
        </w:tc>
        <w:tc>
          <w:tcPr>
            <w:tcW w:w="1335" w:type="pct"/>
            <w:vAlign w:val="center"/>
          </w:tcPr>
          <w:p w14:paraId="79FA55D0" w14:textId="77777777" w:rsidR="00D240C0" w:rsidRPr="0032656C" w:rsidRDefault="00B22695">
            <w:pPr>
              <w:spacing w:line="240" w:lineRule="auto"/>
              <w:ind w:firstLineChars="0" w:firstLine="0"/>
              <w:jc w:val="center"/>
              <w:rPr>
                <w:sz w:val="21"/>
                <w:szCs w:val="21"/>
              </w:rPr>
            </w:pPr>
            <w:r w:rsidRPr="0032656C">
              <w:rPr>
                <w:sz w:val="21"/>
                <w:szCs w:val="21"/>
              </w:rPr>
              <w:t>02:00~03:00</w:t>
            </w:r>
          </w:p>
        </w:tc>
        <w:tc>
          <w:tcPr>
            <w:tcW w:w="1099" w:type="pct"/>
            <w:vAlign w:val="center"/>
          </w:tcPr>
          <w:p w14:paraId="13BAF863" w14:textId="77777777" w:rsidR="00D240C0" w:rsidRPr="0032656C" w:rsidRDefault="00B22695">
            <w:pPr>
              <w:spacing w:line="240" w:lineRule="auto"/>
              <w:ind w:firstLineChars="0" w:firstLine="0"/>
              <w:jc w:val="center"/>
              <w:rPr>
                <w:sz w:val="21"/>
                <w:szCs w:val="21"/>
              </w:rPr>
            </w:pPr>
            <w:r w:rsidRPr="0032656C">
              <w:rPr>
                <w:sz w:val="21"/>
                <w:szCs w:val="21"/>
              </w:rPr>
              <w:t>0.16</w:t>
            </w:r>
          </w:p>
        </w:tc>
        <w:tc>
          <w:tcPr>
            <w:tcW w:w="1097" w:type="pct"/>
            <w:vAlign w:val="center"/>
          </w:tcPr>
          <w:p w14:paraId="06D7B021"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0.005</w:t>
            </w:r>
          </w:p>
        </w:tc>
      </w:tr>
      <w:tr w:rsidR="0032656C" w:rsidRPr="0032656C" w14:paraId="3DF2AF9B" w14:textId="77777777">
        <w:trPr>
          <w:trHeight w:val="397"/>
          <w:jc w:val="center"/>
        </w:trPr>
        <w:tc>
          <w:tcPr>
            <w:tcW w:w="646" w:type="pct"/>
            <w:vMerge/>
            <w:vAlign w:val="center"/>
          </w:tcPr>
          <w:p w14:paraId="7D8ACE2A" w14:textId="77777777" w:rsidR="00D240C0" w:rsidRPr="0032656C" w:rsidRDefault="00D240C0">
            <w:pPr>
              <w:spacing w:line="240" w:lineRule="auto"/>
              <w:ind w:firstLineChars="0" w:firstLine="0"/>
              <w:jc w:val="center"/>
              <w:rPr>
                <w:kern w:val="2"/>
                <w:sz w:val="21"/>
                <w:szCs w:val="21"/>
              </w:rPr>
            </w:pPr>
          </w:p>
        </w:tc>
        <w:tc>
          <w:tcPr>
            <w:tcW w:w="823" w:type="pct"/>
            <w:vMerge/>
            <w:vAlign w:val="center"/>
          </w:tcPr>
          <w:p w14:paraId="5114128C" w14:textId="77777777" w:rsidR="00D240C0" w:rsidRPr="0032656C" w:rsidRDefault="00D240C0">
            <w:pPr>
              <w:spacing w:line="240" w:lineRule="auto"/>
              <w:ind w:firstLineChars="0" w:firstLine="0"/>
              <w:jc w:val="center"/>
              <w:rPr>
                <w:kern w:val="2"/>
                <w:sz w:val="21"/>
                <w:szCs w:val="21"/>
              </w:rPr>
            </w:pPr>
          </w:p>
        </w:tc>
        <w:tc>
          <w:tcPr>
            <w:tcW w:w="1335" w:type="pct"/>
            <w:vAlign w:val="center"/>
          </w:tcPr>
          <w:p w14:paraId="0A187747" w14:textId="77777777" w:rsidR="00D240C0" w:rsidRPr="0032656C" w:rsidRDefault="00B22695">
            <w:pPr>
              <w:spacing w:line="240" w:lineRule="auto"/>
              <w:ind w:firstLineChars="0" w:firstLine="0"/>
              <w:jc w:val="center"/>
              <w:rPr>
                <w:sz w:val="21"/>
                <w:szCs w:val="21"/>
              </w:rPr>
            </w:pPr>
            <w:r w:rsidRPr="0032656C">
              <w:rPr>
                <w:sz w:val="21"/>
                <w:szCs w:val="21"/>
              </w:rPr>
              <w:t>08:00~09:00</w:t>
            </w:r>
          </w:p>
        </w:tc>
        <w:tc>
          <w:tcPr>
            <w:tcW w:w="1099" w:type="pct"/>
            <w:vAlign w:val="center"/>
          </w:tcPr>
          <w:p w14:paraId="67A4A047" w14:textId="77777777" w:rsidR="00D240C0" w:rsidRPr="0032656C" w:rsidRDefault="00B22695">
            <w:pPr>
              <w:spacing w:line="240" w:lineRule="auto"/>
              <w:ind w:firstLineChars="0" w:firstLine="0"/>
              <w:jc w:val="center"/>
              <w:rPr>
                <w:sz w:val="21"/>
                <w:szCs w:val="21"/>
              </w:rPr>
            </w:pPr>
            <w:r w:rsidRPr="0032656C">
              <w:rPr>
                <w:sz w:val="21"/>
                <w:szCs w:val="21"/>
              </w:rPr>
              <w:t>0.14</w:t>
            </w:r>
          </w:p>
        </w:tc>
        <w:tc>
          <w:tcPr>
            <w:tcW w:w="1097" w:type="pct"/>
            <w:vAlign w:val="center"/>
          </w:tcPr>
          <w:p w14:paraId="31A5BA8E"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0.005</w:t>
            </w:r>
          </w:p>
        </w:tc>
      </w:tr>
      <w:tr w:rsidR="0032656C" w:rsidRPr="0032656C" w14:paraId="78CDD602" w14:textId="77777777">
        <w:trPr>
          <w:trHeight w:val="397"/>
          <w:jc w:val="center"/>
        </w:trPr>
        <w:tc>
          <w:tcPr>
            <w:tcW w:w="646" w:type="pct"/>
            <w:vMerge/>
            <w:vAlign w:val="center"/>
          </w:tcPr>
          <w:p w14:paraId="224794DE" w14:textId="77777777" w:rsidR="00D240C0" w:rsidRPr="0032656C" w:rsidRDefault="00D240C0">
            <w:pPr>
              <w:spacing w:line="240" w:lineRule="auto"/>
              <w:ind w:firstLineChars="0" w:firstLine="0"/>
              <w:jc w:val="center"/>
              <w:rPr>
                <w:kern w:val="2"/>
                <w:sz w:val="21"/>
                <w:szCs w:val="21"/>
              </w:rPr>
            </w:pPr>
          </w:p>
        </w:tc>
        <w:tc>
          <w:tcPr>
            <w:tcW w:w="823" w:type="pct"/>
            <w:vMerge/>
            <w:vAlign w:val="center"/>
          </w:tcPr>
          <w:p w14:paraId="2F26CE09" w14:textId="77777777" w:rsidR="00D240C0" w:rsidRPr="0032656C" w:rsidRDefault="00D240C0">
            <w:pPr>
              <w:spacing w:line="240" w:lineRule="auto"/>
              <w:ind w:firstLineChars="0" w:firstLine="0"/>
              <w:jc w:val="center"/>
              <w:rPr>
                <w:kern w:val="2"/>
                <w:sz w:val="21"/>
                <w:szCs w:val="21"/>
              </w:rPr>
            </w:pPr>
          </w:p>
        </w:tc>
        <w:tc>
          <w:tcPr>
            <w:tcW w:w="1335" w:type="pct"/>
            <w:vAlign w:val="center"/>
          </w:tcPr>
          <w:p w14:paraId="7EBAEA62" w14:textId="77777777" w:rsidR="00D240C0" w:rsidRPr="0032656C" w:rsidRDefault="00B22695">
            <w:pPr>
              <w:spacing w:line="240" w:lineRule="auto"/>
              <w:ind w:firstLineChars="0" w:firstLine="0"/>
              <w:jc w:val="center"/>
              <w:rPr>
                <w:sz w:val="21"/>
                <w:szCs w:val="21"/>
              </w:rPr>
            </w:pPr>
            <w:r w:rsidRPr="0032656C">
              <w:rPr>
                <w:sz w:val="21"/>
                <w:szCs w:val="21"/>
              </w:rPr>
              <w:t>14:00~15:00</w:t>
            </w:r>
          </w:p>
        </w:tc>
        <w:tc>
          <w:tcPr>
            <w:tcW w:w="1099" w:type="pct"/>
            <w:vAlign w:val="center"/>
          </w:tcPr>
          <w:p w14:paraId="63BEBDDE" w14:textId="77777777" w:rsidR="00D240C0" w:rsidRPr="0032656C" w:rsidRDefault="00B22695">
            <w:pPr>
              <w:spacing w:line="240" w:lineRule="auto"/>
              <w:ind w:firstLineChars="0" w:firstLine="0"/>
              <w:jc w:val="center"/>
              <w:rPr>
                <w:sz w:val="21"/>
                <w:szCs w:val="21"/>
              </w:rPr>
            </w:pPr>
            <w:r w:rsidRPr="0032656C">
              <w:rPr>
                <w:sz w:val="21"/>
                <w:szCs w:val="21"/>
              </w:rPr>
              <w:t>0.15</w:t>
            </w:r>
          </w:p>
        </w:tc>
        <w:tc>
          <w:tcPr>
            <w:tcW w:w="1097" w:type="pct"/>
            <w:vAlign w:val="center"/>
          </w:tcPr>
          <w:p w14:paraId="2786C8B0"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0.005</w:t>
            </w:r>
          </w:p>
        </w:tc>
      </w:tr>
      <w:tr w:rsidR="0032656C" w:rsidRPr="0032656C" w14:paraId="2AACA3AC" w14:textId="77777777">
        <w:trPr>
          <w:trHeight w:val="397"/>
          <w:jc w:val="center"/>
        </w:trPr>
        <w:tc>
          <w:tcPr>
            <w:tcW w:w="646" w:type="pct"/>
            <w:vMerge/>
            <w:vAlign w:val="center"/>
          </w:tcPr>
          <w:p w14:paraId="0B981546" w14:textId="77777777" w:rsidR="00D240C0" w:rsidRPr="0032656C" w:rsidRDefault="00D240C0">
            <w:pPr>
              <w:spacing w:line="240" w:lineRule="auto"/>
              <w:ind w:firstLineChars="0" w:firstLine="0"/>
              <w:jc w:val="center"/>
              <w:rPr>
                <w:kern w:val="2"/>
                <w:sz w:val="21"/>
                <w:szCs w:val="21"/>
              </w:rPr>
            </w:pPr>
          </w:p>
        </w:tc>
        <w:tc>
          <w:tcPr>
            <w:tcW w:w="823" w:type="pct"/>
            <w:vMerge/>
            <w:vAlign w:val="center"/>
          </w:tcPr>
          <w:p w14:paraId="6474CC5C" w14:textId="77777777" w:rsidR="00D240C0" w:rsidRPr="0032656C" w:rsidRDefault="00D240C0">
            <w:pPr>
              <w:spacing w:line="240" w:lineRule="auto"/>
              <w:ind w:firstLineChars="0" w:firstLine="0"/>
              <w:jc w:val="center"/>
              <w:rPr>
                <w:kern w:val="2"/>
                <w:sz w:val="21"/>
                <w:szCs w:val="21"/>
              </w:rPr>
            </w:pPr>
          </w:p>
        </w:tc>
        <w:tc>
          <w:tcPr>
            <w:tcW w:w="1335" w:type="pct"/>
            <w:vAlign w:val="center"/>
          </w:tcPr>
          <w:p w14:paraId="6FD0CC85" w14:textId="77777777" w:rsidR="00D240C0" w:rsidRPr="0032656C" w:rsidRDefault="00B22695">
            <w:pPr>
              <w:spacing w:line="240" w:lineRule="auto"/>
              <w:ind w:firstLineChars="0" w:firstLine="0"/>
              <w:jc w:val="center"/>
              <w:rPr>
                <w:sz w:val="21"/>
                <w:szCs w:val="21"/>
              </w:rPr>
            </w:pPr>
            <w:r w:rsidRPr="0032656C">
              <w:rPr>
                <w:sz w:val="21"/>
                <w:szCs w:val="21"/>
              </w:rPr>
              <w:t>20:00~21:00</w:t>
            </w:r>
          </w:p>
        </w:tc>
        <w:tc>
          <w:tcPr>
            <w:tcW w:w="1099" w:type="pct"/>
            <w:vAlign w:val="center"/>
          </w:tcPr>
          <w:p w14:paraId="3843081F" w14:textId="77777777" w:rsidR="00D240C0" w:rsidRPr="0032656C" w:rsidRDefault="00B22695">
            <w:pPr>
              <w:spacing w:line="240" w:lineRule="auto"/>
              <w:ind w:firstLineChars="0" w:firstLine="0"/>
              <w:jc w:val="center"/>
              <w:rPr>
                <w:sz w:val="21"/>
                <w:szCs w:val="21"/>
              </w:rPr>
            </w:pPr>
            <w:r w:rsidRPr="0032656C">
              <w:rPr>
                <w:sz w:val="21"/>
                <w:szCs w:val="21"/>
              </w:rPr>
              <w:t>0.16</w:t>
            </w:r>
          </w:p>
        </w:tc>
        <w:tc>
          <w:tcPr>
            <w:tcW w:w="1097" w:type="pct"/>
            <w:vAlign w:val="center"/>
          </w:tcPr>
          <w:p w14:paraId="7E9B6633"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0.005</w:t>
            </w:r>
          </w:p>
        </w:tc>
      </w:tr>
      <w:tr w:rsidR="0032656C" w:rsidRPr="0032656C" w14:paraId="74911346" w14:textId="77777777">
        <w:trPr>
          <w:trHeight w:val="397"/>
          <w:jc w:val="center"/>
        </w:trPr>
        <w:tc>
          <w:tcPr>
            <w:tcW w:w="646" w:type="pct"/>
            <w:vMerge/>
            <w:vAlign w:val="center"/>
          </w:tcPr>
          <w:p w14:paraId="3C0FBBC0" w14:textId="77777777" w:rsidR="00D240C0" w:rsidRPr="0032656C" w:rsidRDefault="00D240C0">
            <w:pPr>
              <w:spacing w:line="240" w:lineRule="auto"/>
              <w:ind w:firstLineChars="0" w:firstLine="0"/>
              <w:jc w:val="center"/>
              <w:rPr>
                <w:kern w:val="2"/>
                <w:sz w:val="21"/>
                <w:szCs w:val="21"/>
              </w:rPr>
            </w:pPr>
          </w:p>
        </w:tc>
        <w:tc>
          <w:tcPr>
            <w:tcW w:w="823" w:type="pct"/>
            <w:vMerge w:val="restart"/>
            <w:vAlign w:val="center"/>
          </w:tcPr>
          <w:p w14:paraId="42A28C6B"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3</w:t>
            </w:r>
            <w:r w:rsidRPr="0032656C">
              <w:rPr>
                <w:kern w:val="2"/>
                <w:sz w:val="21"/>
                <w:szCs w:val="21"/>
              </w:rPr>
              <w:t>月</w:t>
            </w:r>
            <w:r w:rsidRPr="0032656C">
              <w:rPr>
                <w:rFonts w:hint="eastAsia"/>
                <w:kern w:val="2"/>
                <w:sz w:val="21"/>
                <w:szCs w:val="21"/>
              </w:rPr>
              <w:t>1</w:t>
            </w:r>
            <w:r w:rsidRPr="0032656C">
              <w:rPr>
                <w:kern w:val="2"/>
                <w:sz w:val="21"/>
                <w:szCs w:val="21"/>
              </w:rPr>
              <w:t>号</w:t>
            </w:r>
          </w:p>
        </w:tc>
        <w:tc>
          <w:tcPr>
            <w:tcW w:w="1335" w:type="pct"/>
            <w:vAlign w:val="center"/>
          </w:tcPr>
          <w:p w14:paraId="70F1AC46" w14:textId="77777777" w:rsidR="00D240C0" w:rsidRPr="0032656C" w:rsidRDefault="00B22695">
            <w:pPr>
              <w:spacing w:line="240" w:lineRule="auto"/>
              <w:ind w:firstLineChars="0" w:firstLine="0"/>
              <w:jc w:val="center"/>
              <w:rPr>
                <w:sz w:val="21"/>
                <w:szCs w:val="21"/>
              </w:rPr>
            </w:pPr>
            <w:r w:rsidRPr="0032656C">
              <w:rPr>
                <w:sz w:val="21"/>
                <w:szCs w:val="21"/>
              </w:rPr>
              <w:t>02:00~03:00</w:t>
            </w:r>
          </w:p>
        </w:tc>
        <w:tc>
          <w:tcPr>
            <w:tcW w:w="1099" w:type="pct"/>
            <w:vAlign w:val="center"/>
          </w:tcPr>
          <w:p w14:paraId="026AFD9B" w14:textId="77777777" w:rsidR="00D240C0" w:rsidRPr="0032656C" w:rsidRDefault="00B22695">
            <w:pPr>
              <w:spacing w:line="240" w:lineRule="auto"/>
              <w:ind w:firstLineChars="0" w:firstLine="0"/>
              <w:jc w:val="center"/>
              <w:rPr>
                <w:sz w:val="21"/>
                <w:szCs w:val="21"/>
              </w:rPr>
            </w:pPr>
            <w:r w:rsidRPr="0032656C">
              <w:rPr>
                <w:sz w:val="21"/>
                <w:szCs w:val="21"/>
              </w:rPr>
              <w:t>0.16</w:t>
            </w:r>
          </w:p>
        </w:tc>
        <w:tc>
          <w:tcPr>
            <w:tcW w:w="1097" w:type="pct"/>
            <w:vAlign w:val="center"/>
          </w:tcPr>
          <w:p w14:paraId="5D8FE6AB"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0.005</w:t>
            </w:r>
          </w:p>
        </w:tc>
      </w:tr>
      <w:tr w:rsidR="0032656C" w:rsidRPr="0032656C" w14:paraId="7E6E9312" w14:textId="77777777">
        <w:trPr>
          <w:trHeight w:val="397"/>
          <w:jc w:val="center"/>
        </w:trPr>
        <w:tc>
          <w:tcPr>
            <w:tcW w:w="646" w:type="pct"/>
            <w:vMerge/>
            <w:vAlign w:val="center"/>
          </w:tcPr>
          <w:p w14:paraId="7C9D5D83" w14:textId="77777777" w:rsidR="00D240C0" w:rsidRPr="0032656C" w:rsidRDefault="00D240C0">
            <w:pPr>
              <w:spacing w:line="240" w:lineRule="auto"/>
              <w:ind w:firstLineChars="0" w:firstLine="0"/>
              <w:jc w:val="center"/>
              <w:rPr>
                <w:kern w:val="2"/>
                <w:sz w:val="21"/>
                <w:szCs w:val="21"/>
              </w:rPr>
            </w:pPr>
          </w:p>
        </w:tc>
        <w:tc>
          <w:tcPr>
            <w:tcW w:w="823" w:type="pct"/>
            <w:vMerge/>
            <w:vAlign w:val="center"/>
          </w:tcPr>
          <w:p w14:paraId="3C1958CF" w14:textId="77777777" w:rsidR="00D240C0" w:rsidRPr="0032656C" w:rsidRDefault="00D240C0">
            <w:pPr>
              <w:spacing w:line="240" w:lineRule="auto"/>
              <w:ind w:firstLineChars="0" w:firstLine="0"/>
              <w:jc w:val="center"/>
              <w:rPr>
                <w:kern w:val="2"/>
                <w:sz w:val="21"/>
                <w:szCs w:val="21"/>
              </w:rPr>
            </w:pPr>
          </w:p>
        </w:tc>
        <w:tc>
          <w:tcPr>
            <w:tcW w:w="1335" w:type="pct"/>
            <w:vAlign w:val="center"/>
          </w:tcPr>
          <w:p w14:paraId="3370DE88" w14:textId="77777777" w:rsidR="00D240C0" w:rsidRPr="0032656C" w:rsidRDefault="00B22695">
            <w:pPr>
              <w:spacing w:line="240" w:lineRule="auto"/>
              <w:ind w:firstLineChars="0" w:firstLine="0"/>
              <w:jc w:val="center"/>
              <w:rPr>
                <w:sz w:val="21"/>
                <w:szCs w:val="21"/>
              </w:rPr>
            </w:pPr>
            <w:r w:rsidRPr="0032656C">
              <w:rPr>
                <w:sz w:val="21"/>
                <w:szCs w:val="21"/>
              </w:rPr>
              <w:t>08:00~09:00</w:t>
            </w:r>
          </w:p>
        </w:tc>
        <w:tc>
          <w:tcPr>
            <w:tcW w:w="1099" w:type="pct"/>
            <w:vAlign w:val="center"/>
          </w:tcPr>
          <w:p w14:paraId="0C15DF60" w14:textId="77777777" w:rsidR="00D240C0" w:rsidRPr="0032656C" w:rsidRDefault="00B22695">
            <w:pPr>
              <w:spacing w:line="240" w:lineRule="auto"/>
              <w:ind w:firstLineChars="0" w:firstLine="0"/>
              <w:jc w:val="center"/>
              <w:rPr>
                <w:sz w:val="21"/>
                <w:szCs w:val="21"/>
              </w:rPr>
            </w:pPr>
            <w:r w:rsidRPr="0032656C">
              <w:rPr>
                <w:sz w:val="21"/>
                <w:szCs w:val="21"/>
              </w:rPr>
              <w:t>0.15</w:t>
            </w:r>
          </w:p>
        </w:tc>
        <w:tc>
          <w:tcPr>
            <w:tcW w:w="1097" w:type="pct"/>
            <w:vAlign w:val="center"/>
          </w:tcPr>
          <w:p w14:paraId="3E2722CB"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0.005</w:t>
            </w:r>
          </w:p>
        </w:tc>
      </w:tr>
      <w:tr w:rsidR="0032656C" w:rsidRPr="0032656C" w14:paraId="169C4BAD" w14:textId="77777777">
        <w:trPr>
          <w:trHeight w:val="397"/>
          <w:jc w:val="center"/>
        </w:trPr>
        <w:tc>
          <w:tcPr>
            <w:tcW w:w="646" w:type="pct"/>
            <w:vMerge/>
            <w:vAlign w:val="center"/>
          </w:tcPr>
          <w:p w14:paraId="730D04C2" w14:textId="77777777" w:rsidR="00D240C0" w:rsidRPr="0032656C" w:rsidRDefault="00D240C0">
            <w:pPr>
              <w:spacing w:line="240" w:lineRule="auto"/>
              <w:ind w:firstLineChars="0" w:firstLine="0"/>
              <w:jc w:val="center"/>
              <w:rPr>
                <w:kern w:val="2"/>
                <w:sz w:val="21"/>
                <w:szCs w:val="21"/>
              </w:rPr>
            </w:pPr>
          </w:p>
        </w:tc>
        <w:tc>
          <w:tcPr>
            <w:tcW w:w="823" w:type="pct"/>
            <w:vMerge/>
            <w:vAlign w:val="center"/>
          </w:tcPr>
          <w:p w14:paraId="557C83FB" w14:textId="77777777" w:rsidR="00D240C0" w:rsidRPr="0032656C" w:rsidRDefault="00D240C0">
            <w:pPr>
              <w:spacing w:line="240" w:lineRule="auto"/>
              <w:ind w:firstLineChars="0" w:firstLine="0"/>
              <w:jc w:val="center"/>
              <w:rPr>
                <w:kern w:val="2"/>
                <w:sz w:val="21"/>
                <w:szCs w:val="21"/>
              </w:rPr>
            </w:pPr>
          </w:p>
        </w:tc>
        <w:tc>
          <w:tcPr>
            <w:tcW w:w="1335" w:type="pct"/>
            <w:vAlign w:val="center"/>
          </w:tcPr>
          <w:p w14:paraId="24E0179E" w14:textId="77777777" w:rsidR="00D240C0" w:rsidRPr="0032656C" w:rsidRDefault="00B22695">
            <w:pPr>
              <w:spacing w:line="240" w:lineRule="auto"/>
              <w:ind w:firstLineChars="0" w:firstLine="0"/>
              <w:jc w:val="center"/>
              <w:rPr>
                <w:sz w:val="21"/>
                <w:szCs w:val="21"/>
              </w:rPr>
            </w:pPr>
            <w:r w:rsidRPr="0032656C">
              <w:rPr>
                <w:sz w:val="21"/>
                <w:szCs w:val="21"/>
              </w:rPr>
              <w:t>14:00~15:00</w:t>
            </w:r>
          </w:p>
        </w:tc>
        <w:tc>
          <w:tcPr>
            <w:tcW w:w="1099" w:type="pct"/>
            <w:vAlign w:val="center"/>
          </w:tcPr>
          <w:p w14:paraId="43F6BD4C" w14:textId="77777777" w:rsidR="00D240C0" w:rsidRPr="0032656C" w:rsidRDefault="00B22695">
            <w:pPr>
              <w:spacing w:line="240" w:lineRule="auto"/>
              <w:ind w:firstLineChars="0" w:firstLine="0"/>
              <w:jc w:val="center"/>
              <w:rPr>
                <w:sz w:val="21"/>
                <w:szCs w:val="21"/>
              </w:rPr>
            </w:pPr>
            <w:r w:rsidRPr="0032656C">
              <w:rPr>
                <w:sz w:val="21"/>
                <w:szCs w:val="21"/>
              </w:rPr>
              <w:t>0.14</w:t>
            </w:r>
          </w:p>
        </w:tc>
        <w:tc>
          <w:tcPr>
            <w:tcW w:w="1097" w:type="pct"/>
            <w:vAlign w:val="center"/>
          </w:tcPr>
          <w:p w14:paraId="6BC8EF96"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0.005</w:t>
            </w:r>
          </w:p>
        </w:tc>
      </w:tr>
      <w:tr w:rsidR="0032656C" w:rsidRPr="0032656C" w14:paraId="1A80FA76" w14:textId="77777777">
        <w:trPr>
          <w:trHeight w:val="397"/>
          <w:jc w:val="center"/>
        </w:trPr>
        <w:tc>
          <w:tcPr>
            <w:tcW w:w="646" w:type="pct"/>
            <w:vMerge/>
            <w:vAlign w:val="center"/>
          </w:tcPr>
          <w:p w14:paraId="050FDAD5" w14:textId="77777777" w:rsidR="00D240C0" w:rsidRPr="0032656C" w:rsidRDefault="00D240C0">
            <w:pPr>
              <w:spacing w:line="240" w:lineRule="auto"/>
              <w:ind w:firstLineChars="0" w:firstLine="0"/>
              <w:jc w:val="center"/>
              <w:rPr>
                <w:kern w:val="2"/>
                <w:sz w:val="21"/>
                <w:szCs w:val="21"/>
              </w:rPr>
            </w:pPr>
          </w:p>
        </w:tc>
        <w:tc>
          <w:tcPr>
            <w:tcW w:w="823" w:type="pct"/>
            <w:vMerge/>
            <w:vAlign w:val="center"/>
          </w:tcPr>
          <w:p w14:paraId="4C4ACC95" w14:textId="77777777" w:rsidR="00D240C0" w:rsidRPr="0032656C" w:rsidRDefault="00D240C0">
            <w:pPr>
              <w:spacing w:line="240" w:lineRule="auto"/>
              <w:ind w:firstLineChars="0" w:firstLine="0"/>
              <w:jc w:val="center"/>
              <w:rPr>
                <w:kern w:val="2"/>
                <w:sz w:val="21"/>
                <w:szCs w:val="21"/>
              </w:rPr>
            </w:pPr>
          </w:p>
        </w:tc>
        <w:tc>
          <w:tcPr>
            <w:tcW w:w="1335" w:type="pct"/>
            <w:vAlign w:val="center"/>
          </w:tcPr>
          <w:p w14:paraId="6C975A9A" w14:textId="77777777" w:rsidR="00D240C0" w:rsidRPr="0032656C" w:rsidRDefault="00B22695">
            <w:pPr>
              <w:spacing w:line="240" w:lineRule="auto"/>
              <w:ind w:firstLineChars="0" w:firstLine="0"/>
              <w:jc w:val="center"/>
              <w:rPr>
                <w:sz w:val="21"/>
                <w:szCs w:val="21"/>
              </w:rPr>
            </w:pPr>
            <w:r w:rsidRPr="0032656C">
              <w:rPr>
                <w:sz w:val="21"/>
                <w:szCs w:val="21"/>
              </w:rPr>
              <w:t>20:00~21:00</w:t>
            </w:r>
          </w:p>
        </w:tc>
        <w:tc>
          <w:tcPr>
            <w:tcW w:w="1099" w:type="pct"/>
            <w:vAlign w:val="center"/>
          </w:tcPr>
          <w:p w14:paraId="057BA40F" w14:textId="77777777" w:rsidR="00D240C0" w:rsidRPr="0032656C" w:rsidRDefault="00B22695">
            <w:pPr>
              <w:spacing w:line="240" w:lineRule="auto"/>
              <w:ind w:firstLineChars="0" w:firstLine="0"/>
              <w:jc w:val="center"/>
              <w:rPr>
                <w:sz w:val="21"/>
                <w:szCs w:val="21"/>
              </w:rPr>
            </w:pPr>
            <w:r w:rsidRPr="0032656C">
              <w:rPr>
                <w:sz w:val="21"/>
                <w:szCs w:val="21"/>
              </w:rPr>
              <w:t>0.15</w:t>
            </w:r>
          </w:p>
        </w:tc>
        <w:tc>
          <w:tcPr>
            <w:tcW w:w="1097" w:type="pct"/>
            <w:vAlign w:val="center"/>
          </w:tcPr>
          <w:p w14:paraId="73518C51"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0.005</w:t>
            </w:r>
          </w:p>
        </w:tc>
      </w:tr>
    </w:tbl>
    <w:p w14:paraId="61153E3B" w14:textId="77777777" w:rsidR="00D240C0" w:rsidRPr="0032656C" w:rsidRDefault="00B22695">
      <w:pPr>
        <w:ind w:firstLineChars="0" w:firstLine="0"/>
        <w:rPr>
          <w:sz w:val="21"/>
          <w:szCs w:val="21"/>
        </w:rPr>
      </w:pPr>
      <w:r w:rsidRPr="0032656C">
        <w:rPr>
          <w:rFonts w:hint="eastAsia"/>
          <w:sz w:val="21"/>
          <w:szCs w:val="21"/>
        </w:rPr>
        <w:t>注：硫化氢检出限为</w:t>
      </w:r>
      <w:r w:rsidRPr="0032656C">
        <w:rPr>
          <w:sz w:val="21"/>
          <w:szCs w:val="21"/>
        </w:rPr>
        <w:t>0.005mg/m</w:t>
      </w:r>
      <w:r w:rsidRPr="0032656C">
        <w:rPr>
          <w:sz w:val="21"/>
          <w:szCs w:val="21"/>
          <w:vertAlign w:val="superscript"/>
        </w:rPr>
        <w:t>3</w:t>
      </w:r>
      <w:r w:rsidRPr="0032656C">
        <w:rPr>
          <w:rFonts w:hint="eastAsia"/>
          <w:sz w:val="21"/>
          <w:szCs w:val="21"/>
        </w:rPr>
        <w:t>，本次检测数据小于检出限。</w:t>
      </w:r>
    </w:p>
    <w:p w14:paraId="07015493" w14:textId="77777777" w:rsidR="00D240C0" w:rsidRPr="0032656C" w:rsidRDefault="00B22695">
      <w:pPr>
        <w:pStyle w:val="a3"/>
      </w:pPr>
      <w:r w:rsidRPr="0032656C">
        <w:rPr>
          <w:rFonts w:hint="eastAsia"/>
        </w:rPr>
        <w:t>表</w:t>
      </w:r>
      <w:r w:rsidRPr="0032656C">
        <w:rPr>
          <w:rFonts w:hint="eastAsia"/>
        </w:rPr>
        <w:t xml:space="preserve">4.2-5  </w:t>
      </w:r>
      <w:r w:rsidRPr="0032656C">
        <w:rPr>
          <w:rFonts w:hint="eastAsia"/>
        </w:rPr>
        <w:t>环境空气特征污染物评价结果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2477"/>
        <w:gridCol w:w="2117"/>
        <w:gridCol w:w="2117"/>
      </w:tblGrid>
      <w:tr w:rsidR="0032656C" w:rsidRPr="0032656C" w14:paraId="29D7B93B" w14:textId="77777777">
        <w:trPr>
          <w:trHeight w:val="454"/>
          <w:jc w:val="center"/>
        </w:trPr>
        <w:tc>
          <w:tcPr>
            <w:tcW w:w="955" w:type="pct"/>
            <w:vAlign w:val="center"/>
          </w:tcPr>
          <w:p w14:paraId="59163789"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监测点</w:t>
            </w:r>
          </w:p>
        </w:tc>
        <w:tc>
          <w:tcPr>
            <w:tcW w:w="1493" w:type="pct"/>
            <w:vAlign w:val="center"/>
          </w:tcPr>
          <w:p w14:paraId="445D5C16"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项目</w:t>
            </w:r>
          </w:p>
        </w:tc>
        <w:tc>
          <w:tcPr>
            <w:tcW w:w="1276" w:type="pct"/>
            <w:vAlign w:val="center"/>
          </w:tcPr>
          <w:p w14:paraId="4CA27F40"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氨气</w:t>
            </w:r>
          </w:p>
        </w:tc>
        <w:tc>
          <w:tcPr>
            <w:tcW w:w="1276" w:type="pct"/>
            <w:vAlign w:val="center"/>
          </w:tcPr>
          <w:p w14:paraId="10F88A20"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硫化氢</w:t>
            </w:r>
          </w:p>
        </w:tc>
      </w:tr>
      <w:tr w:rsidR="0032656C" w:rsidRPr="0032656C" w14:paraId="1E9759F4" w14:textId="77777777">
        <w:trPr>
          <w:trHeight w:val="397"/>
          <w:jc w:val="center"/>
        </w:trPr>
        <w:tc>
          <w:tcPr>
            <w:tcW w:w="955" w:type="pct"/>
            <w:vMerge w:val="restart"/>
            <w:vAlign w:val="center"/>
          </w:tcPr>
          <w:p w14:paraId="53E9CA79"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W1</w:t>
            </w:r>
            <w:r w:rsidRPr="0032656C">
              <w:rPr>
                <w:rFonts w:hint="eastAsia"/>
                <w:kern w:val="2"/>
                <w:sz w:val="21"/>
                <w:szCs w:val="21"/>
              </w:rPr>
              <w:t>：项目区下风向</w:t>
            </w:r>
          </w:p>
        </w:tc>
        <w:tc>
          <w:tcPr>
            <w:tcW w:w="1493" w:type="pct"/>
            <w:vAlign w:val="center"/>
          </w:tcPr>
          <w:p w14:paraId="4B096D15"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有效日数</w:t>
            </w:r>
          </w:p>
        </w:tc>
        <w:tc>
          <w:tcPr>
            <w:tcW w:w="1276" w:type="pct"/>
            <w:vAlign w:val="center"/>
          </w:tcPr>
          <w:p w14:paraId="43AA9266"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7</w:t>
            </w:r>
          </w:p>
        </w:tc>
        <w:tc>
          <w:tcPr>
            <w:tcW w:w="1276" w:type="pct"/>
            <w:vAlign w:val="center"/>
          </w:tcPr>
          <w:p w14:paraId="01BF2FBF"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7</w:t>
            </w:r>
          </w:p>
        </w:tc>
      </w:tr>
      <w:tr w:rsidR="0032656C" w:rsidRPr="0032656C" w14:paraId="348A2ECE" w14:textId="77777777">
        <w:trPr>
          <w:trHeight w:val="397"/>
          <w:jc w:val="center"/>
        </w:trPr>
        <w:tc>
          <w:tcPr>
            <w:tcW w:w="955" w:type="pct"/>
            <w:vMerge/>
            <w:vAlign w:val="center"/>
          </w:tcPr>
          <w:p w14:paraId="2F629586" w14:textId="77777777" w:rsidR="00D240C0" w:rsidRPr="0032656C" w:rsidRDefault="00D240C0">
            <w:pPr>
              <w:spacing w:line="240" w:lineRule="auto"/>
              <w:ind w:firstLineChars="0" w:firstLine="0"/>
              <w:jc w:val="center"/>
              <w:rPr>
                <w:kern w:val="2"/>
                <w:sz w:val="21"/>
                <w:szCs w:val="21"/>
              </w:rPr>
            </w:pPr>
          </w:p>
        </w:tc>
        <w:tc>
          <w:tcPr>
            <w:tcW w:w="1493" w:type="pct"/>
            <w:vAlign w:val="center"/>
          </w:tcPr>
          <w:p w14:paraId="740F02C7"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浓度范围（</w:t>
            </w:r>
            <w:r w:rsidRPr="0032656C">
              <w:rPr>
                <w:rFonts w:hint="eastAsia"/>
                <w:kern w:val="2"/>
                <w:sz w:val="21"/>
                <w:szCs w:val="21"/>
              </w:rPr>
              <w:t>mg/m</w:t>
            </w:r>
            <w:r w:rsidRPr="0032656C">
              <w:rPr>
                <w:rFonts w:hint="eastAsia"/>
                <w:kern w:val="2"/>
                <w:sz w:val="21"/>
                <w:szCs w:val="21"/>
                <w:vertAlign w:val="superscript"/>
              </w:rPr>
              <w:t>3</w:t>
            </w:r>
            <w:r w:rsidRPr="0032656C">
              <w:rPr>
                <w:rFonts w:hint="eastAsia"/>
                <w:kern w:val="2"/>
                <w:sz w:val="21"/>
                <w:szCs w:val="21"/>
              </w:rPr>
              <w:t>）</w:t>
            </w:r>
          </w:p>
        </w:tc>
        <w:tc>
          <w:tcPr>
            <w:tcW w:w="1276" w:type="pct"/>
            <w:vAlign w:val="center"/>
          </w:tcPr>
          <w:p w14:paraId="7EEA88F8"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0.13~0.16</w:t>
            </w:r>
          </w:p>
        </w:tc>
        <w:tc>
          <w:tcPr>
            <w:tcW w:w="1276" w:type="pct"/>
            <w:vAlign w:val="center"/>
          </w:tcPr>
          <w:p w14:paraId="06959BE4"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w:t>
            </w:r>
            <w:r w:rsidRPr="0032656C">
              <w:rPr>
                <w:rFonts w:hint="eastAsia"/>
                <w:kern w:val="2"/>
                <w:sz w:val="21"/>
                <w:szCs w:val="21"/>
              </w:rPr>
              <w:t>0.005</w:t>
            </w:r>
          </w:p>
        </w:tc>
      </w:tr>
      <w:tr w:rsidR="0032656C" w:rsidRPr="0032656C" w14:paraId="3B8E6858" w14:textId="77777777">
        <w:trPr>
          <w:trHeight w:val="397"/>
          <w:jc w:val="center"/>
        </w:trPr>
        <w:tc>
          <w:tcPr>
            <w:tcW w:w="955" w:type="pct"/>
            <w:vMerge/>
            <w:vAlign w:val="center"/>
          </w:tcPr>
          <w:p w14:paraId="3432586C" w14:textId="77777777" w:rsidR="00D240C0" w:rsidRPr="0032656C" w:rsidRDefault="00D240C0">
            <w:pPr>
              <w:spacing w:line="240" w:lineRule="auto"/>
              <w:ind w:firstLineChars="0" w:firstLine="0"/>
              <w:jc w:val="center"/>
              <w:rPr>
                <w:kern w:val="2"/>
                <w:sz w:val="21"/>
                <w:szCs w:val="21"/>
              </w:rPr>
            </w:pPr>
          </w:p>
        </w:tc>
        <w:tc>
          <w:tcPr>
            <w:tcW w:w="1493" w:type="pct"/>
            <w:vAlign w:val="center"/>
          </w:tcPr>
          <w:p w14:paraId="0A76FAEF"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超标率（</w:t>
            </w:r>
            <w:r w:rsidRPr="0032656C">
              <w:rPr>
                <w:rFonts w:hint="eastAsia"/>
                <w:kern w:val="2"/>
                <w:sz w:val="21"/>
                <w:szCs w:val="21"/>
              </w:rPr>
              <w:t>%</w:t>
            </w:r>
            <w:r w:rsidRPr="0032656C">
              <w:rPr>
                <w:rFonts w:hint="eastAsia"/>
                <w:kern w:val="2"/>
                <w:sz w:val="21"/>
                <w:szCs w:val="21"/>
              </w:rPr>
              <w:t>）</w:t>
            </w:r>
          </w:p>
        </w:tc>
        <w:tc>
          <w:tcPr>
            <w:tcW w:w="1276" w:type="pct"/>
            <w:vAlign w:val="center"/>
          </w:tcPr>
          <w:p w14:paraId="1185522F"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0</w:t>
            </w:r>
          </w:p>
        </w:tc>
        <w:tc>
          <w:tcPr>
            <w:tcW w:w="1276" w:type="pct"/>
            <w:vAlign w:val="center"/>
          </w:tcPr>
          <w:p w14:paraId="42AE80C2"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0</w:t>
            </w:r>
          </w:p>
        </w:tc>
      </w:tr>
      <w:tr w:rsidR="0032656C" w:rsidRPr="0032656C" w14:paraId="4AA3DDF4" w14:textId="77777777">
        <w:trPr>
          <w:trHeight w:val="397"/>
          <w:jc w:val="center"/>
        </w:trPr>
        <w:tc>
          <w:tcPr>
            <w:tcW w:w="955" w:type="pct"/>
            <w:vMerge/>
            <w:vAlign w:val="center"/>
          </w:tcPr>
          <w:p w14:paraId="6145D7F3" w14:textId="77777777" w:rsidR="00D240C0" w:rsidRPr="0032656C" w:rsidRDefault="00D240C0">
            <w:pPr>
              <w:spacing w:line="240" w:lineRule="auto"/>
              <w:ind w:firstLineChars="0" w:firstLine="0"/>
              <w:jc w:val="center"/>
              <w:rPr>
                <w:kern w:val="2"/>
                <w:sz w:val="21"/>
                <w:szCs w:val="21"/>
              </w:rPr>
            </w:pPr>
          </w:p>
        </w:tc>
        <w:tc>
          <w:tcPr>
            <w:tcW w:w="1493" w:type="pct"/>
            <w:vAlign w:val="center"/>
          </w:tcPr>
          <w:p w14:paraId="4F7A7944"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最大超标倍数</w:t>
            </w:r>
          </w:p>
        </w:tc>
        <w:tc>
          <w:tcPr>
            <w:tcW w:w="1276" w:type="pct"/>
            <w:vAlign w:val="center"/>
          </w:tcPr>
          <w:p w14:paraId="288B0670"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0</w:t>
            </w:r>
          </w:p>
        </w:tc>
        <w:tc>
          <w:tcPr>
            <w:tcW w:w="1276" w:type="pct"/>
            <w:vAlign w:val="center"/>
          </w:tcPr>
          <w:p w14:paraId="7882BD44"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0</w:t>
            </w:r>
          </w:p>
        </w:tc>
      </w:tr>
      <w:tr w:rsidR="0032656C" w:rsidRPr="0032656C" w14:paraId="1AF6051B" w14:textId="77777777">
        <w:trPr>
          <w:trHeight w:val="397"/>
          <w:jc w:val="center"/>
        </w:trPr>
        <w:tc>
          <w:tcPr>
            <w:tcW w:w="955" w:type="pct"/>
            <w:vMerge/>
            <w:vAlign w:val="center"/>
          </w:tcPr>
          <w:p w14:paraId="0B86A40C" w14:textId="77777777" w:rsidR="00D240C0" w:rsidRPr="0032656C" w:rsidRDefault="00D240C0">
            <w:pPr>
              <w:spacing w:line="240" w:lineRule="auto"/>
              <w:ind w:firstLineChars="0" w:firstLine="0"/>
              <w:jc w:val="center"/>
              <w:rPr>
                <w:kern w:val="2"/>
                <w:sz w:val="21"/>
                <w:szCs w:val="21"/>
              </w:rPr>
            </w:pPr>
          </w:p>
        </w:tc>
        <w:tc>
          <w:tcPr>
            <w:tcW w:w="1493" w:type="pct"/>
            <w:vAlign w:val="center"/>
          </w:tcPr>
          <w:p w14:paraId="475021FF"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P</w:t>
            </w:r>
            <w:r w:rsidRPr="0032656C">
              <w:rPr>
                <w:rFonts w:hint="eastAsia"/>
                <w:kern w:val="2"/>
                <w:sz w:val="21"/>
                <w:szCs w:val="21"/>
                <w:vertAlign w:val="subscript"/>
              </w:rPr>
              <w:t>i</w:t>
            </w:r>
          </w:p>
        </w:tc>
        <w:tc>
          <w:tcPr>
            <w:tcW w:w="1276" w:type="pct"/>
            <w:vAlign w:val="center"/>
          </w:tcPr>
          <w:p w14:paraId="683511F8"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65%~80%</w:t>
            </w:r>
          </w:p>
        </w:tc>
        <w:tc>
          <w:tcPr>
            <w:tcW w:w="1276" w:type="pct"/>
            <w:vAlign w:val="center"/>
          </w:tcPr>
          <w:p w14:paraId="56FF4B3B"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w:t>
            </w:r>
          </w:p>
        </w:tc>
      </w:tr>
    </w:tbl>
    <w:p w14:paraId="6B2E9B26" w14:textId="77777777" w:rsidR="00D240C0" w:rsidRPr="0032656C" w:rsidRDefault="00B22695">
      <w:pPr>
        <w:ind w:firstLine="480"/>
      </w:pPr>
      <w:r w:rsidRPr="0032656C">
        <w:rPr>
          <w:rFonts w:hint="eastAsia"/>
        </w:rPr>
        <w:t>根据监测结果，特征污染物氨和硫化氢在监测时段内浓度值满足《环境影响评价技术导则</w:t>
      </w:r>
      <w:r w:rsidRPr="0032656C">
        <w:rPr>
          <w:rFonts w:hint="eastAsia"/>
        </w:rPr>
        <w:t xml:space="preserve">  </w:t>
      </w:r>
      <w:r w:rsidRPr="0032656C">
        <w:rPr>
          <w:rFonts w:hint="eastAsia"/>
        </w:rPr>
        <w:t>大气环境》（</w:t>
      </w:r>
      <w:r w:rsidRPr="0032656C">
        <w:rPr>
          <w:rFonts w:hint="eastAsia"/>
        </w:rPr>
        <w:t>HJ2.2-2018</w:t>
      </w:r>
      <w:r w:rsidRPr="0032656C">
        <w:rPr>
          <w:rFonts w:hint="eastAsia"/>
        </w:rPr>
        <w:t>）中附录</w:t>
      </w:r>
      <w:r w:rsidRPr="0032656C">
        <w:rPr>
          <w:rFonts w:hint="eastAsia"/>
        </w:rPr>
        <w:t xml:space="preserve">D </w:t>
      </w:r>
      <w:r w:rsidRPr="0032656C">
        <w:rPr>
          <w:rFonts w:hint="eastAsia"/>
        </w:rPr>
        <w:t>其他污染物空气质量浓度参</w:t>
      </w:r>
      <w:r w:rsidRPr="0032656C">
        <w:rPr>
          <w:rFonts w:hint="eastAsia"/>
        </w:rPr>
        <w:lastRenderedPageBreak/>
        <w:t>考限值，氨和硫化氢在监测时段内达标，区域内氨和硫化氢环境空气质量现状良好。</w:t>
      </w:r>
    </w:p>
    <w:p w14:paraId="7602DF70" w14:textId="77777777" w:rsidR="00D240C0" w:rsidRPr="0032656C" w:rsidRDefault="00B22695">
      <w:pPr>
        <w:ind w:firstLine="480"/>
      </w:pPr>
      <w:r w:rsidRPr="0032656C">
        <w:rPr>
          <w:rFonts w:hint="eastAsia"/>
        </w:rPr>
        <w:t>综上所述，项目区域</w:t>
      </w:r>
      <w:r w:rsidRPr="0032656C">
        <w:rPr>
          <w:rFonts w:hint="eastAsia"/>
        </w:rPr>
        <w:t>SO</w:t>
      </w:r>
      <w:r w:rsidRPr="0032656C">
        <w:rPr>
          <w:rFonts w:hint="eastAsia"/>
          <w:vertAlign w:val="subscript"/>
        </w:rPr>
        <w:t>2</w:t>
      </w:r>
      <w:r w:rsidRPr="0032656C">
        <w:rPr>
          <w:rFonts w:hint="eastAsia"/>
        </w:rPr>
        <w:t>、</w:t>
      </w:r>
      <w:r w:rsidRPr="0032656C">
        <w:rPr>
          <w:rFonts w:hint="eastAsia"/>
        </w:rPr>
        <w:t>NO</w:t>
      </w:r>
      <w:r w:rsidRPr="0032656C">
        <w:rPr>
          <w:rFonts w:hint="eastAsia"/>
          <w:vertAlign w:val="subscript"/>
        </w:rPr>
        <w:t>2</w:t>
      </w:r>
      <w:r w:rsidRPr="0032656C">
        <w:rPr>
          <w:rFonts w:hint="eastAsia"/>
        </w:rPr>
        <w:t>、</w:t>
      </w:r>
      <w:r w:rsidRPr="0032656C">
        <w:rPr>
          <w:rFonts w:hint="eastAsia"/>
        </w:rPr>
        <w:t>CO</w:t>
      </w:r>
      <w:r w:rsidRPr="0032656C">
        <w:rPr>
          <w:rFonts w:hint="eastAsia"/>
        </w:rPr>
        <w:t>和</w:t>
      </w:r>
      <w:r w:rsidRPr="0032656C">
        <w:rPr>
          <w:rFonts w:hint="eastAsia"/>
        </w:rPr>
        <w:t>O</w:t>
      </w:r>
      <w:r w:rsidRPr="0032656C">
        <w:rPr>
          <w:rFonts w:hint="eastAsia"/>
          <w:vertAlign w:val="subscript"/>
        </w:rPr>
        <w:t>3</w:t>
      </w:r>
      <w:r w:rsidRPr="0032656C">
        <w:rPr>
          <w:rFonts w:hint="eastAsia"/>
        </w:rPr>
        <w:t>浓度满足《环境空气质量标准》（</w:t>
      </w:r>
      <w:r w:rsidRPr="0032656C">
        <w:rPr>
          <w:rFonts w:hint="eastAsia"/>
        </w:rPr>
        <w:t>GB3095-2012</w:t>
      </w:r>
      <w:r w:rsidRPr="0032656C">
        <w:rPr>
          <w:rFonts w:hint="eastAsia"/>
        </w:rPr>
        <w:t>）二级浓度限值，</w:t>
      </w:r>
      <w:r w:rsidRPr="0032656C">
        <w:rPr>
          <w:rFonts w:hint="eastAsia"/>
        </w:rPr>
        <w:t>PM</w:t>
      </w:r>
      <w:r w:rsidRPr="0032656C">
        <w:rPr>
          <w:rFonts w:hint="eastAsia"/>
          <w:vertAlign w:val="subscript"/>
        </w:rPr>
        <w:t>10</w:t>
      </w:r>
      <w:r w:rsidRPr="0032656C">
        <w:rPr>
          <w:rFonts w:hint="eastAsia"/>
        </w:rPr>
        <w:t>、</w:t>
      </w:r>
      <w:r w:rsidRPr="0032656C">
        <w:rPr>
          <w:rFonts w:hint="eastAsia"/>
        </w:rPr>
        <w:t>PM</w:t>
      </w:r>
      <w:r w:rsidRPr="0032656C">
        <w:rPr>
          <w:rFonts w:hint="eastAsia"/>
          <w:vertAlign w:val="subscript"/>
        </w:rPr>
        <w:t>2.5</w:t>
      </w:r>
      <w:r w:rsidRPr="0032656C">
        <w:rPr>
          <w:rFonts w:hint="eastAsia"/>
        </w:rPr>
        <w:t>浓度超过《环境空气质量标准》（</w:t>
      </w:r>
      <w:r w:rsidRPr="0032656C">
        <w:rPr>
          <w:rFonts w:hint="eastAsia"/>
        </w:rPr>
        <w:t>GB3095-2012</w:t>
      </w:r>
      <w:r w:rsidRPr="0032656C">
        <w:rPr>
          <w:rFonts w:hint="eastAsia"/>
        </w:rPr>
        <w:t>）二级浓度限值，不能达标；环境空气特征污染物氨和硫化氢在监测时段内浓度值满足《环境影响评价技术导则</w:t>
      </w:r>
      <w:r w:rsidRPr="0032656C">
        <w:rPr>
          <w:rFonts w:hint="eastAsia"/>
        </w:rPr>
        <w:t xml:space="preserve">  </w:t>
      </w:r>
      <w:r w:rsidRPr="0032656C">
        <w:rPr>
          <w:rFonts w:hint="eastAsia"/>
        </w:rPr>
        <w:t>大气环境》（</w:t>
      </w:r>
      <w:r w:rsidRPr="0032656C">
        <w:rPr>
          <w:rFonts w:hint="eastAsia"/>
        </w:rPr>
        <w:t>HJ2.2-2018</w:t>
      </w:r>
      <w:r w:rsidRPr="0032656C">
        <w:rPr>
          <w:rFonts w:hint="eastAsia"/>
        </w:rPr>
        <w:t>）中附录</w:t>
      </w:r>
      <w:r w:rsidRPr="0032656C">
        <w:rPr>
          <w:rFonts w:hint="eastAsia"/>
        </w:rPr>
        <w:t xml:space="preserve">D </w:t>
      </w:r>
      <w:r w:rsidRPr="0032656C">
        <w:rPr>
          <w:rFonts w:hint="eastAsia"/>
        </w:rPr>
        <w:t>其他污染物空气质量浓度参考限值，综合判定项目所在评价区为不达标区。</w:t>
      </w:r>
    </w:p>
    <w:p w14:paraId="6742B569" w14:textId="77777777" w:rsidR="00D240C0" w:rsidRPr="0032656C" w:rsidRDefault="00B22695">
      <w:pPr>
        <w:pStyle w:val="3"/>
      </w:pPr>
      <w:r w:rsidRPr="0032656C">
        <w:rPr>
          <w:rFonts w:hint="eastAsia"/>
        </w:rPr>
        <w:t>4.2.2</w:t>
      </w:r>
      <w:r w:rsidRPr="0032656C">
        <w:rPr>
          <w:rFonts w:hint="eastAsia"/>
        </w:rPr>
        <w:t>地表水环境质量现状评价</w:t>
      </w:r>
    </w:p>
    <w:p w14:paraId="05366260" w14:textId="77777777" w:rsidR="00D240C0" w:rsidRPr="0032656C" w:rsidRDefault="00B22695">
      <w:pPr>
        <w:ind w:firstLine="480"/>
      </w:pPr>
      <w:r w:rsidRPr="0032656C">
        <w:rPr>
          <w:rFonts w:hint="eastAsia"/>
        </w:rPr>
        <w:t>根据昌吉回族自治州人民政府官网（</w:t>
      </w:r>
      <w:r w:rsidRPr="0032656C">
        <w:rPr>
          <w:rFonts w:hint="eastAsia"/>
        </w:rPr>
        <w:t>http://www.cj.gov.cn/gk/rdjy/904225.htm</w:t>
      </w:r>
      <w:r w:rsidRPr="0032656C">
        <w:rPr>
          <w:rFonts w:hint="eastAsia"/>
        </w:rPr>
        <w:t>）发布的《昌吉回族自治州</w:t>
      </w:r>
      <w:r w:rsidRPr="0032656C">
        <w:rPr>
          <w:rFonts w:hint="eastAsia"/>
        </w:rPr>
        <w:t>2020</w:t>
      </w:r>
      <w:r w:rsidRPr="0032656C">
        <w:rPr>
          <w:rFonts w:hint="eastAsia"/>
        </w:rPr>
        <w:t>年环境质量状况公报》中的水环境质量结论：“（</w:t>
      </w:r>
      <w:r w:rsidRPr="0032656C">
        <w:rPr>
          <w:rFonts w:hint="eastAsia"/>
        </w:rPr>
        <w:t>1</w:t>
      </w:r>
      <w:r w:rsidRPr="0032656C">
        <w:rPr>
          <w:rFonts w:hint="eastAsia"/>
        </w:rPr>
        <w:t>）主要河流水质状况。全州监测的</w:t>
      </w:r>
      <w:r w:rsidRPr="0032656C">
        <w:rPr>
          <w:rFonts w:hint="eastAsia"/>
        </w:rPr>
        <w:t>8</w:t>
      </w:r>
      <w:r w:rsidRPr="0032656C">
        <w:rPr>
          <w:rFonts w:hint="eastAsia"/>
        </w:rPr>
        <w:t>条主要河流水质总体属于优级，监测的</w:t>
      </w:r>
      <w:r w:rsidRPr="0032656C">
        <w:rPr>
          <w:rFonts w:hint="eastAsia"/>
        </w:rPr>
        <w:t>15</w:t>
      </w:r>
      <w:r w:rsidRPr="0032656C">
        <w:rPr>
          <w:rFonts w:hint="eastAsia"/>
        </w:rPr>
        <w:t>个断面水质：水质达标率</w:t>
      </w:r>
      <w:r w:rsidRPr="0032656C">
        <w:rPr>
          <w:rFonts w:hint="eastAsia"/>
        </w:rPr>
        <w:t>100%</w:t>
      </w:r>
      <w:r w:rsidRPr="0032656C">
        <w:rPr>
          <w:rFonts w:hint="eastAsia"/>
        </w:rPr>
        <w:t>；Ⅰ类水质占</w:t>
      </w:r>
      <w:r w:rsidRPr="0032656C">
        <w:rPr>
          <w:rFonts w:hint="eastAsia"/>
        </w:rPr>
        <w:t>11.8%</w:t>
      </w:r>
      <w:r w:rsidRPr="0032656C">
        <w:rPr>
          <w:rFonts w:hint="eastAsia"/>
        </w:rPr>
        <w:t>、Ⅱ类占</w:t>
      </w:r>
      <w:r w:rsidRPr="0032656C">
        <w:rPr>
          <w:rFonts w:hint="eastAsia"/>
        </w:rPr>
        <w:t>88.2%</w:t>
      </w:r>
      <w:r w:rsidRPr="0032656C">
        <w:rPr>
          <w:rFonts w:hint="eastAsia"/>
        </w:rPr>
        <w:t>。与</w:t>
      </w:r>
      <w:r w:rsidRPr="0032656C">
        <w:rPr>
          <w:rFonts w:hint="eastAsia"/>
        </w:rPr>
        <w:t>2019</w:t>
      </w:r>
      <w:r w:rsidRPr="0032656C">
        <w:rPr>
          <w:rFonts w:hint="eastAsia"/>
        </w:rPr>
        <w:t>年相比，昌吉市三屯河首断面水质有所上升，昌吉市电线厂断面和木垒县县城西断面水质有所下降，其余断面水质状况无明显变化。昌吉市电线厂断面和木垒县县城西断面水质状况的改变是由于水体中总磷或氨氮浓度变化造成的。（</w:t>
      </w:r>
      <w:r w:rsidRPr="0032656C">
        <w:rPr>
          <w:rFonts w:hint="eastAsia"/>
        </w:rPr>
        <w:t>2</w:t>
      </w:r>
      <w:r w:rsidRPr="0032656C">
        <w:rPr>
          <w:rFonts w:hint="eastAsia"/>
        </w:rPr>
        <w:t>）工业园区水源地状况。全州</w:t>
      </w:r>
      <w:r w:rsidRPr="0032656C">
        <w:rPr>
          <w:rFonts w:hint="eastAsia"/>
        </w:rPr>
        <w:t>3</w:t>
      </w:r>
      <w:r w:rsidRPr="0032656C">
        <w:rPr>
          <w:rFonts w:hint="eastAsia"/>
        </w:rPr>
        <w:t>个工业园区（昌吉高新技术产业开发区、阜康市自治区工业园区、玛纳斯县塔西河工业园）</w:t>
      </w:r>
      <w:r w:rsidRPr="0032656C">
        <w:rPr>
          <w:rFonts w:hint="eastAsia"/>
        </w:rPr>
        <w:t>3</w:t>
      </w:r>
      <w:r w:rsidRPr="0032656C">
        <w:rPr>
          <w:rFonts w:hint="eastAsia"/>
        </w:rPr>
        <w:t>个监测点水质符合Ⅲ类。与</w:t>
      </w:r>
      <w:r w:rsidRPr="0032656C">
        <w:rPr>
          <w:rFonts w:hint="eastAsia"/>
        </w:rPr>
        <w:t>2019</w:t>
      </w:r>
      <w:r w:rsidRPr="0032656C">
        <w:rPr>
          <w:rFonts w:hint="eastAsia"/>
        </w:rPr>
        <w:t>年相比，阜康市自治区工业园区水源地水质由Ⅱ类变为Ⅲ类。”</w:t>
      </w:r>
    </w:p>
    <w:p w14:paraId="1268BF90" w14:textId="77777777" w:rsidR="00D240C0" w:rsidRPr="0032656C" w:rsidRDefault="00B22695">
      <w:pPr>
        <w:ind w:firstLine="480"/>
      </w:pPr>
      <w:r w:rsidRPr="0032656C">
        <w:rPr>
          <w:rFonts w:hint="eastAsia"/>
        </w:rPr>
        <w:t>根据《环境影响评价技术导则</w:t>
      </w:r>
      <w:r w:rsidRPr="0032656C">
        <w:rPr>
          <w:rFonts w:hint="eastAsia"/>
        </w:rPr>
        <w:t xml:space="preserve">  </w:t>
      </w:r>
      <w:r w:rsidRPr="0032656C">
        <w:rPr>
          <w:rFonts w:hint="eastAsia"/>
        </w:rPr>
        <w:t>地表水环境》（</w:t>
      </w:r>
      <w:r w:rsidRPr="0032656C">
        <w:rPr>
          <w:rFonts w:hint="eastAsia"/>
        </w:rPr>
        <w:t>HJ2.3-2018</w:t>
      </w:r>
      <w:r w:rsidRPr="0032656C">
        <w:rPr>
          <w:rFonts w:hint="eastAsia"/>
        </w:rPr>
        <w:t>），项目地表水评价等级判定为三级</w:t>
      </w:r>
      <w:r w:rsidRPr="0032656C">
        <w:rPr>
          <w:rFonts w:hint="eastAsia"/>
        </w:rPr>
        <w:t>B</w:t>
      </w:r>
      <w:r w:rsidRPr="0032656C">
        <w:rPr>
          <w:rFonts w:hint="eastAsia"/>
        </w:rPr>
        <w:t>。本项目位于昌吉市延安南路</w:t>
      </w:r>
      <w:r w:rsidRPr="0032656C">
        <w:rPr>
          <w:rFonts w:hint="eastAsia"/>
        </w:rPr>
        <w:t>303</w:t>
      </w:r>
      <w:r w:rsidRPr="0032656C">
        <w:rPr>
          <w:rFonts w:hint="eastAsia"/>
        </w:rPr>
        <w:t>号，结合本项目工程特点，运营期医疗废水经医院内污水处理站处理后排入市政污水管网，最终进入昌吉市第二污水处理厂，另项目区不存在地表水，因此不对本项目地表水进行评价。</w:t>
      </w:r>
    </w:p>
    <w:p w14:paraId="5789C41D" w14:textId="77777777" w:rsidR="00D240C0" w:rsidRPr="0032656C" w:rsidRDefault="00B22695">
      <w:pPr>
        <w:pStyle w:val="3"/>
      </w:pPr>
      <w:r w:rsidRPr="0032656C">
        <w:rPr>
          <w:rFonts w:hint="eastAsia"/>
        </w:rPr>
        <w:t>4.2.3</w:t>
      </w:r>
      <w:r w:rsidRPr="0032656C">
        <w:rPr>
          <w:rFonts w:hint="eastAsia"/>
        </w:rPr>
        <w:t>地下水环境现状调查与评价</w:t>
      </w:r>
    </w:p>
    <w:p w14:paraId="5B356D57" w14:textId="77777777" w:rsidR="00D240C0" w:rsidRPr="0032656C" w:rsidRDefault="00B22695">
      <w:pPr>
        <w:pStyle w:val="4"/>
        <w:ind w:firstLine="480"/>
      </w:pPr>
      <w:r w:rsidRPr="0032656C">
        <w:rPr>
          <w:rFonts w:hint="eastAsia"/>
        </w:rPr>
        <w:t>4.2.3.1</w:t>
      </w:r>
      <w:r w:rsidRPr="0032656C">
        <w:rPr>
          <w:rFonts w:hint="eastAsia"/>
        </w:rPr>
        <w:t>数据来源</w:t>
      </w:r>
    </w:p>
    <w:p w14:paraId="2BB09685" w14:textId="77777777" w:rsidR="00D240C0" w:rsidRPr="0032656C" w:rsidRDefault="00B22695">
      <w:pPr>
        <w:ind w:firstLine="480"/>
      </w:pPr>
      <w:r w:rsidRPr="0032656C">
        <w:rPr>
          <w:rFonts w:hint="eastAsia"/>
        </w:rPr>
        <w:t>本项目地下水环境现状数据委托新疆国泰民康职业环境检测评价有限责任公司进行了监测，监测时间</w:t>
      </w:r>
      <w:r w:rsidRPr="0032656C">
        <w:rPr>
          <w:rFonts w:hint="eastAsia"/>
        </w:rPr>
        <w:t>2022</w:t>
      </w:r>
      <w:r w:rsidRPr="0032656C">
        <w:rPr>
          <w:rFonts w:hint="eastAsia"/>
        </w:rPr>
        <w:t>年</w:t>
      </w:r>
      <w:r w:rsidRPr="0032656C">
        <w:rPr>
          <w:rFonts w:hint="eastAsia"/>
        </w:rPr>
        <w:t>2</w:t>
      </w:r>
      <w:r w:rsidRPr="0032656C">
        <w:rPr>
          <w:rFonts w:hint="eastAsia"/>
        </w:rPr>
        <w:t>月</w:t>
      </w:r>
      <w:r w:rsidRPr="0032656C">
        <w:rPr>
          <w:rFonts w:hint="eastAsia"/>
        </w:rPr>
        <w:t>28</w:t>
      </w:r>
      <w:r w:rsidRPr="0032656C">
        <w:rPr>
          <w:rFonts w:hint="eastAsia"/>
        </w:rPr>
        <w:t>日。监测点基本情况见表</w:t>
      </w:r>
      <w:r w:rsidRPr="0032656C">
        <w:rPr>
          <w:rFonts w:hint="eastAsia"/>
        </w:rPr>
        <w:t>4.2-6</w:t>
      </w:r>
      <w:r w:rsidRPr="0032656C">
        <w:rPr>
          <w:rFonts w:hint="eastAsia"/>
        </w:rPr>
        <w:t>，地</w:t>
      </w:r>
      <w:r w:rsidRPr="0032656C">
        <w:rPr>
          <w:rFonts w:hint="eastAsia"/>
        </w:rPr>
        <w:lastRenderedPageBreak/>
        <w:t>下水监测点相对于本项目的位置见附图</w:t>
      </w:r>
      <w:r w:rsidRPr="0032656C">
        <w:rPr>
          <w:rFonts w:hint="eastAsia"/>
        </w:rPr>
        <w:t>4.2-2</w:t>
      </w:r>
      <w:r w:rsidRPr="0032656C">
        <w:rPr>
          <w:rFonts w:hint="eastAsia"/>
        </w:rPr>
        <w:t>。</w:t>
      </w:r>
    </w:p>
    <w:p w14:paraId="308B4615" w14:textId="77777777" w:rsidR="00D240C0" w:rsidRPr="0032656C" w:rsidRDefault="00B22695">
      <w:pPr>
        <w:pStyle w:val="a3"/>
      </w:pPr>
      <w:r w:rsidRPr="0032656C">
        <w:rPr>
          <w:rFonts w:hint="eastAsia"/>
        </w:rPr>
        <w:t>表</w:t>
      </w:r>
      <w:r w:rsidRPr="0032656C">
        <w:rPr>
          <w:rFonts w:hint="eastAsia"/>
        </w:rPr>
        <w:t xml:space="preserve">4.2-6  </w:t>
      </w:r>
      <w:r w:rsidRPr="0032656C">
        <w:rPr>
          <w:rFonts w:hint="eastAsia"/>
        </w:rPr>
        <w:t>地下水环境质量现状监测点位表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88"/>
        <w:gridCol w:w="2897"/>
        <w:gridCol w:w="1104"/>
        <w:gridCol w:w="1701"/>
      </w:tblGrid>
      <w:tr w:rsidR="0032656C" w:rsidRPr="0032656C" w14:paraId="249DE501" w14:textId="77777777">
        <w:trPr>
          <w:trHeight w:val="454"/>
          <w:jc w:val="center"/>
        </w:trPr>
        <w:tc>
          <w:tcPr>
            <w:tcW w:w="1561" w:type="pct"/>
            <w:vAlign w:val="center"/>
          </w:tcPr>
          <w:p w14:paraId="6A0C5E55" w14:textId="77777777" w:rsidR="00D240C0" w:rsidRPr="0032656C" w:rsidRDefault="00B22695">
            <w:pPr>
              <w:spacing w:line="240" w:lineRule="auto"/>
              <w:ind w:firstLineChars="0" w:firstLine="0"/>
              <w:jc w:val="center"/>
              <w:rPr>
                <w:sz w:val="21"/>
                <w:szCs w:val="21"/>
              </w:rPr>
            </w:pPr>
            <w:r w:rsidRPr="0032656C">
              <w:rPr>
                <w:rFonts w:hint="eastAsia"/>
                <w:sz w:val="21"/>
                <w:szCs w:val="21"/>
              </w:rPr>
              <w:t>监测点</w:t>
            </w:r>
          </w:p>
        </w:tc>
        <w:tc>
          <w:tcPr>
            <w:tcW w:w="1747" w:type="pct"/>
            <w:vAlign w:val="center"/>
          </w:tcPr>
          <w:p w14:paraId="778BC063" w14:textId="77777777" w:rsidR="00D240C0" w:rsidRPr="0032656C" w:rsidRDefault="00B22695">
            <w:pPr>
              <w:spacing w:line="240" w:lineRule="auto"/>
              <w:ind w:firstLineChars="0" w:firstLine="0"/>
              <w:jc w:val="center"/>
              <w:rPr>
                <w:sz w:val="21"/>
                <w:szCs w:val="21"/>
              </w:rPr>
            </w:pPr>
            <w:r w:rsidRPr="0032656C">
              <w:rPr>
                <w:rFonts w:hint="eastAsia"/>
                <w:sz w:val="21"/>
                <w:szCs w:val="21"/>
              </w:rPr>
              <w:t>坐标</w:t>
            </w:r>
          </w:p>
        </w:tc>
        <w:tc>
          <w:tcPr>
            <w:tcW w:w="666" w:type="pct"/>
            <w:vAlign w:val="center"/>
          </w:tcPr>
          <w:p w14:paraId="47608A2E" w14:textId="77777777" w:rsidR="00D240C0" w:rsidRPr="0032656C" w:rsidRDefault="00B22695">
            <w:pPr>
              <w:spacing w:line="240" w:lineRule="auto"/>
              <w:ind w:firstLineChars="0" w:firstLine="0"/>
              <w:jc w:val="center"/>
              <w:rPr>
                <w:sz w:val="21"/>
                <w:szCs w:val="21"/>
              </w:rPr>
            </w:pPr>
            <w:r w:rsidRPr="0032656C">
              <w:rPr>
                <w:rFonts w:hint="eastAsia"/>
                <w:sz w:val="21"/>
                <w:szCs w:val="21"/>
              </w:rPr>
              <w:t>相对本项目方位</w:t>
            </w:r>
          </w:p>
        </w:tc>
        <w:tc>
          <w:tcPr>
            <w:tcW w:w="1027" w:type="pct"/>
            <w:vAlign w:val="center"/>
          </w:tcPr>
          <w:p w14:paraId="5DA1D60F" w14:textId="77777777" w:rsidR="00D240C0" w:rsidRPr="0032656C" w:rsidRDefault="00B22695">
            <w:pPr>
              <w:spacing w:line="240" w:lineRule="auto"/>
              <w:ind w:firstLineChars="0" w:firstLine="0"/>
              <w:jc w:val="center"/>
              <w:rPr>
                <w:sz w:val="21"/>
                <w:szCs w:val="21"/>
              </w:rPr>
            </w:pPr>
            <w:r w:rsidRPr="0032656C">
              <w:rPr>
                <w:rFonts w:hint="eastAsia"/>
                <w:sz w:val="21"/>
                <w:szCs w:val="21"/>
              </w:rPr>
              <w:t>距本项目距离</w:t>
            </w:r>
          </w:p>
        </w:tc>
      </w:tr>
      <w:tr w:rsidR="0032656C" w:rsidRPr="0032656C" w14:paraId="4B708ABD" w14:textId="77777777">
        <w:trPr>
          <w:trHeight w:val="397"/>
          <w:jc w:val="center"/>
        </w:trPr>
        <w:tc>
          <w:tcPr>
            <w:tcW w:w="1561" w:type="pct"/>
            <w:vAlign w:val="center"/>
          </w:tcPr>
          <w:p w14:paraId="58670BE3" w14:textId="77777777" w:rsidR="00D240C0" w:rsidRPr="0032656C" w:rsidRDefault="00B22695">
            <w:pPr>
              <w:spacing w:line="240" w:lineRule="auto"/>
              <w:ind w:firstLineChars="0" w:firstLine="0"/>
              <w:jc w:val="center"/>
              <w:rPr>
                <w:sz w:val="21"/>
                <w:szCs w:val="21"/>
              </w:rPr>
            </w:pPr>
            <w:r w:rsidRPr="0032656C">
              <w:rPr>
                <w:rFonts w:hint="eastAsia"/>
                <w:sz w:val="21"/>
                <w:szCs w:val="21"/>
              </w:rPr>
              <w:t>常胜五队地下水水井</w:t>
            </w:r>
          </w:p>
          <w:p w14:paraId="043FE9F9"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上游</w:t>
            </w:r>
            <w:r w:rsidRPr="0032656C">
              <w:rPr>
                <w:rFonts w:hint="eastAsia"/>
                <w:sz w:val="21"/>
                <w:szCs w:val="21"/>
              </w:rPr>
              <w:t>)</w:t>
            </w:r>
          </w:p>
        </w:tc>
        <w:tc>
          <w:tcPr>
            <w:tcW w:w="1747" w:type="pct"/>
            <w:vAlign w:val="center"/>
          </w:tcPr>
          <w:p w14:paraId="22FF9527" w14:textId="77777777" w:rsidR="00D240C0" w:rsidRPr="0032656C" w:rsidRDefault="00B22695">
            <w:pPr>
              <w:spacing w:line="240" w:lineRule="auto"/>
              <w:ind w:firstLineChars="0" w:firstLine="0"/>
              <w:jc w:val="center"/>
              <w:rPr>
                <w:sz w:val="21"/>
                <w:szCs w:val="21"/>
              </w:rPr>
            </w:pPr>
            <w:r w:rsidRPr="0032656C">
              <w:rPr>
                <w:sz w:val="21"/>
                <w:szCs w:val="21"/>
              </w:rPr>
              <w:t>N43°59′5.67″</w:t>
            </w:r>
            <w:r w:rsidRPr="0032656C">
              <w:rPr>
                <w:sz w:val="21"/>
                <w:szCs w:val="21"/>
              </w:rPr>
              <w:t>，</w:t>
            </w:r>
            <w:r w:rsidRPr="0032656C">
              <w:rPr>
                <w:sz w:val="21"/>
                <w:szCs w:val="21"/>
              </w:rPr>
              <w:t>E87°13′44.35″</w:t>
            </w:r>
          </w:p>
        </w:tc>
        <w:tc>
          <w:tcPr>
            <w:tcW w:w="666" w:type="pct"/>
            <w:vAlign w:val="center"/>
          </w:tcPr>
          <w:p w14:paraId="4209CCA3" w14:textId="77777777" w:rsidR="00D240C0" w:rsidRPr="0032656C" w:rsidRDefault="00B22695">
            <w:pPr>
              <w:spacing w:line="240" w:lineRule="auto"/>
              <w:ind w:firstLineChars="0" w:firstLine="0"/>
              <w:jc w:val="center"/>
              <w:rPr>
                <w:sz w:val="21"/>
                <w:szCs w:val="21"/>
              </w:rPr>
            </w:pPr>
            <w:r w:rsidRPr="0032656C">
              <w:rPr>
                <w:rFonts w:hint="eastAsia"/>
                <w:sz w:val="21"/>
                <w:szCs w:val="21"/>
              </w:rPr>
              <w:t>SW</w:t>
            </w:r>
          </w:p>
        </w:tc>
        <w:tc>
          <w:tcPr>
            <w:tcW w:w="1027" w:type="pct"/>
            <w:vAlign w:val="center"/>
          </w:tcPr>
          <w:p w14:paraId="0CFC7065" w14:textId="77777777" w:rsidR="00D240C0" w:rsidRPr="0032656C" w:rsidRDefault="00B22695">
            <w:pPr>
              <w:spacing w:line="240" w:lineRule="auto"/>
              <w:ind w:firstLineChars="0" w:firstLine="0"/>
              <w:jc w:val="center"/>
              <w:rPr>
                <w:sz w:val="21"/>
                <w:szCs w:val="21"/>
              </w:rPr>
            </w:pPr>
            <w:r w:rsidRPr="0032656C">
              <w:rPr>
                <w:rFonts w:hint="eastAsia"/>
                <w:sz w:val="21"/>
                <w:szCs w:val="21"/>
              </w:rPr>
              <w:t>7.2km</w:t>
            </w:r>
          </w:p>
        </w:tc>
      </w:tr>
      <w:tr w:rsidR="0032656C" w:rsidRPr="0032656C" w14:paraId="431BDBF1" w14:textId="77777777">
        <w:trPr>
          <w:trHeight w:val="397"/>
          <w:jc w:val="center"/>
        </w:trPr>
        <w:tc>
          <w:tcPr>
            <w:tcW w:w="1561" w:type="pct"/>
            <w:vAlign w:val="center"/>
          </w:tcPr>
          <w:p w14:paraId="37874968" w14:textId="77777777" w:rsidR="00D240C0" w:rsidRPr="0032656C" w:rsidRDefault="00B22695">
            <w:pPr>
              <w:spacing w:line="240" w:lineRule="auto"/>
              <w:ind w:firstLineChars="0" w:firstLine="0"/>
              <w:jc w:val="left"/>
              <w:rPr>
                <w:sz w:val="21"/>
                <w:szCs w:val="21"/>
              </w:rPr>
            </w:pPr>
            <w:r w:rsidRPr="0032656C">
              <w:rPr>
                <w:rFonts w:hint="eastAsia"/>
                <w:sz w:val="21"/>
                <w:szCs w:val="21"/>
              </w:rPr>
              <w:t>人民公园地下水水井</w:t>
            </w:r>
          </w:p>
          <w:p w14:paraId="5C17DEF7"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项目区附近</w:t>
            </w:r>
            <w:r w:rsidRPr="0032656C">
              <w:rPr>
                <w:rFonts w:hint="eastAsia"/>
                <w:sz w:val="21"/>
                <w:szCs w:val="21"/>
              </w:rPr>
              <w:t>)</w:t>
            </w:r>
          </w:p>
        </w:tc>
        <w:tc>
          <w:tcPr>
            <w:tcW w:w="1747" w:type="pct"/>
            <w:vAlign w:val="center"/>
          </w:tcPr>
          <w:p w14:paraId="1AD18ED0" w14:textId="77777777" w:rsidR="00D240C0" w:rsidRPr="0032656C" w:rsidRDefault="00B22695">
            <w:pPr>
              <w:spacing w:line="240" w:lineRule="auto"/>
              <w:ind w:firstLineChars="0" w:firstLine="0"/>
              <w:jc w:val="center"/>
              <w:rPr>
                <w:sz w:val="21"/>
                <w:szCs w:val="21"/>
              </w:rPr>
            </w:pPr>
            <w:r w:rsidRPr="0032656C">
              <w:rPr>
                <w:sz w:val="21"/>
                <w:szCs w:val="21"/>
              </w:rPr>
              <w:t>N44°1′24.00″</w:t>
            </w:r>
            <w:r w:rsidRPr="0032656C">
              <w:rPr>
                <w:sz w:val="21"/>
                <w:szCs w:val="21"/>
              </w:rPr>
              <w:t>，</w:t>
            </w:r>
            <w:r w:rsidRPr="0032656C">
              <w:rPr>
                <w:sz w:val="21"/>
                <w:szCs w:val="21"/>
              </w:rPr>
              <w:t>E87°18′26.30″</w:t>
            </w:r>
          </w:p>
        </w:tc>
        <w:tc>
          <w:tcPr>
            <w:tcW w:w="666" w:type="pct"/>
            <w:vAlign w:val="center"/>
          </w:tcPr>
          <w:p w14:paraId="7460764F" w14:textId="77777777" w:rsidR="00D240C0" w:rsidRPr="0032656C" w:rsidRDefault="00B22695">
            <w:pPr>
              <w:spacing w:line="240" w:lineRule="auto"/>
              <w:ind w:firstLineChars="0" w:firstLine="0"/>
              <w:jc w:val="center"/>
              <w:rPr>
                <w:sz w:val="21"/>
                <w:szCs w:val="21"/>
              </w:rPr>
            </w:pPr>
            <w:r w:rsidRPr="0032656C">
              <w:rPr>
                <w:rFonts w:hint="eastAsia"/>
                <w:sz w:val="21"/>
                <w:szCs w:val="21"/>
              </w:rPr>
              <w:t>NNE</w:t>
            </w:r>
          </w:p>
        </w:tc>
        <w:tc>
          <w:tcPr>
            <w:tcW w:w="1027" w:type="pct"/>
            <w:vAlign w:val="center"/>
          </w:tcPr>
          <w:p w14:paraId="33A7B01B" w14:textId="77777777" w:rsidR="00D240C0" w:rsidRPr="0032656C" w:rsidRDefault="00B22695">
            <w:pPr>
              <w:spacing w:line="240" w:lineRule="auto"/>
              <w:ind w:firstLineChars="0" w:firstLine="0"/>
              <w:jc w:val="center"/>
              <w:rPr>
                <w:sz w:val="21"/>
                <w:szCs w:val="21"/>
              </w:rPr>
            </w:pPr>
            <w:r w:rsidRPr="0032656C">
              <w:rPr>
                <w:rFonts w:hint="eastAsia"/>
                <w:sz w:val="21"/>
                <w:szCs w:val="21"/>
              </w:rPr>
              <w:t>0.41km</w:t>
            </w:r>
          </w:p>
        </w:tc>
      </w:tr>
      <w:tr w:rsidR="0032656C" w:rsidRPr="0032656C" w14:paraId="012ED26F" w14:textId="77777777">
        <w:trPr>
          <w:trHeight w:val="397"/>
          <w:jc w:val="center"/>
        </w:trPr>
        <w:tc>
          <w:tcPr>
            <w:tcW w:w="1561" w:type="pct"/>
            <w:vAlign w:val="center"/>
          </w:tcPr>
          <w:p w14:paraId="1ED1881E" w14:textId="77777777" w:rsidR="00D240C0" w:rsidRPr="0032656C" w:rsidRDefault="00B22695">
            <w:pPr>
              <w:spacing w:line="240" w:lineRule="auto"/>
              <w:ind w:firstLineChars="0" w:firstLine="0"/>
              <w:jc w:val="center"/>
              <w:rPr>
                <w:sz w:val="21"/>
                <w:szCs w:val="21"/>
              </w:rPr>
            </w:pPr>
            <w:r w:rsidRPr="0032656C">
              <w:rPr>
                <w:rFonts w:hint="eastAsia"/>
                <w:sz w:val="21"/>
                <w:szCs w:val="21"/>
              </w:rPr>
              <w:t>西五工一队地下水水井</w:t>
            </w:r>
          </w:p>
          <w:p w14:paraId="675F9906"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下游</w:t>
            </w:r>
            <w:r w:rsidRPr="0032656C">
              <w:rPr>
                <w:rFonts w:hint="eastAsia"/>
                <w:sz w:val="21"/>
                <w:szCs w:val="21"/>
              </w:rPr>
              <w:t>)</w:t>
            </w:r>
          </w:p>
        </w:tc>
        <w:tc>
          <w:tcPr>
            <w:tcW w:w="1747" w:type="pct"/>
            <w:vAlign w:val="center"/>
          </w:tcPr>
          <w:p w14:paraId="597E68E0" w14:textId="77777777" w:rsidR="00D240C0" w:rsidRPr="0032656C" w:rsidRDefault="00B22695">
            <w:pPr>
              <w:spacing w:line="240" w:lineRule="auto"/>
              <w:ind w:firstLineChars="0" w:firstLine="0"/>
              <w:jc w:val="center"/>
              <w:rPr>
                <w:sz w:val="21"/>
                <w:szCs w:val="21"/>
              </w:rPr>
            </w:pPr>
            <w:r w:rsidRPr="0032656C">
              <w:rPr>
                <w:sz w:val="21"/>
                <w:szCs w:val="21"/>
              </w:rPr>
              <w:t>N44°2′5.72″</w:t>
            </w:r>
            <w:r w:rsidRPr="0032656C">
              <w:rPr>
                <w:sz w:val="21"/>
                <w:szCs w:val="21"/>
              </w:rPr>
              <w:t>，</w:t>
            </w:r>
            <w:r w:rsidRPr="0032656C">
              <w:rPr>
                <w:sz w:val="21"/>
                <w:szCs w:val="21"/>
              </w:rPr>
              <w:t>E87°19′48.51″</w:t>
            </w:r>
          </w:p>
        </w:tc>
        <w:tc>
          <w:tcPr>
            <w:tcW w:w="666" w:type="pct"/>
            <w:vAlign w:val="center"/>
          </w:tcPr>
          <w:p w14:paraId="618A3037" w14:textId="77777777" w:rsidR="00D240C0" w:rsidRPr="0032656C" w:rsidRDefault="00B22695">
            <w:pPr>
              <w:spacing w:line="240" w:lineRule="auto"/>
              <w:ind w:firstLineChars="0" w:firstLine="0"/>
              <w:jc w:val="center"/>
              <w:rPr>
                <w:sz w:val="21"/>
                <w:szCs w:val="21"/>
              </w:rPr>
            </w:pPr>
            <w:r w:rsidRPr="0032656C">
              <w:rPr>
                <w:rFonts w:hint="eastAsia"/>
                <w:sz w:val="21"/>
                <w:szCs w:val="21"/>
              </w:rPr>
              <w:t>NE</w:t>
            </w:r>
          </w:p>
        </w:tc>
        <w:tc>
          <w:tcPr>
            <w:tcW w:w="1027" w:type="pct"/>
            <w:vAlign w:val="center"/>
          </w:tcPr>
          <w:p w14:paraId="0D689BD4" w14:textId="77777777" w:rsidR="00D240C0" w:rsidRPr="0032656C" w:rsidRDefault="00B22695">
            <w:pPr>
              <w:spacing w:line="240" w:lineRule="auto"/>
              <w:ind w:firstLineChars="0" w:firstLine="0"/>
              <w:jc w:val="center"/>
              <w:rPr>
                <w:sz w:val="21"/>
                <w:szCs w:val="21"/>
              </w:rPr>
            </w:pPr>
            <w:r w:rsidRPr="0032656C">
              <w:rPr>
                <w:rFonts w:hint="eastAsia"/>
                <w:sz w:val="21"/>
                <w:szCs w:val="21"/>
              </w:rPr>
              <w:t>2.6km</w:t>
            </w:r>
          </w:p>
        </w:tc>
      </w:tr>
    </w:tbl>
    <w:p w14:paraId="7C4BAB8F" w14:textId="77777777" w:rsidR="00D240C0" w:rsidRPr="0032656C" w:rsidRDefault="00B22695">
      <w:pPr>
        <w:pStyle w:val="4"/>
        <w:ind w:firstLine="480"/>
      </w:pPr>
      <w:r w:rsidRPr="0032656C">
        <w:rPr>
          <w:rFonts w:hint="eastAsia"/>
        </w:rPr>
        <w:t>4.2.3.2</w:t>
      </w:r>
      <w:r w:rsidRPr="0032656C">
        <w:rPr>
          <w:rFonts w:hint="eastAsia"/>
        </w:rPr>
        <w:t>监测项目及分析方法</w:t>
      </w:r>
    </w:p>
    <w:p w14:paraId="7E0198D7" w14:textId="77777777" w:rsidR="00D240C0" w:rsidRPr="0032656C" w:rsidRDefault="00B22695">
      <w:pPr>
        <w:ind w:firstLine="480"/>
      </w:pPr>
      <w:r w:rsidRPr="0032656C">
        <w:rPr>
          <w:rFonts w:hint="eastAsia"/>
        </w:rPr>
        <w:t>监测项目：</w:t>
      </w:r>
      <w:r w:rsidRPr="0032656C">
        <w:rPr>
          <w:rFonts w:hint="eastAsia"/>
        </w:rPr>
        <w:t>pH</w:t>
      </w:r>
      <w:r w:rsidRPr="0032656C">
        <w:rPr>
          <w:rFonts w:hint="eastAsia"/>
        </w:rPr>
        <w:t>、氨氮、硝酸盐、亚硝酸盐、挥发性酚类、氰化物、砷、汞、铬</w:t>
      </w:r>
      <w:r w:rsidRPr="0032656C">
        <w:rPr>
          <w:rFonts w:hint="eastAsia"/>
        </w:rPr>
        <w:t>(</w:t>
      </w:r>
      <w:r w:rsidRPr="0032656C">
        <w:rPr>
          <w:rFonts w:hint="eastAsia"/>
        </w:rPr>
        <w:t>六价</w:t>
      </w:r>
      <w:r w:rsidRPr="0032656C">
        <w:rPr>
          <w:rFonts w:hint="eastAsia"/>
        </w:rPr>
        <w:t>)</w:t>
      </w:r>
      <w:r w:rsidRPr="0032656C">
        <w:rPr>
          <w:rFonts w:hint="eastAsia"/>
        </w:rPr>
        <w:t>、总硬度、铅、氟、镉、铁、锰、溶解性总固体、高锰酸盐指数、硫酸盐、氯化物、总大肠菌群、细菌总数、阴离子表面活性剂、耗氧量、</w:t>
      </w:r>
      <w:r w:rsidRPr="0032656C">
        <w:rPr>
          <w:rFonts w:hint="eastAsia"/>
        </w:rPr>
        <w:t>K</w:t>
      </w:r>
      <w:r w:rsidRPr="0032656C">
        <w:rPr>
          <w:rFonts w:hint="eastAsia"/>
          <w:vertAlign w:val="superscript"/>
        </w:rPr>
        <w:t>+</w:t>
      </w:r>
      <w:r w:rsidRPr="0032656C">
        <w:rPr>
          <w:rFonts w:hint="eastAsia"/>
        </w:rPr>
        <w:t>+Na</w:t>
      </w:r>
      <w:r w:rsidRPr="0032656C">
        <w:rPr>
          <w:rFonts w:hint="eastAsia"/>
          <w:vertAlign w:val="superscript"/>
        </w:rPr>
        <w:t>+</w:t>
      </w:r>
      <w:r w:rsidRPr="0032656C">
        <w:rPr>
          <w:rFonts w:hint="eastAsia"/>
        </w:rPr>
        <w:t>、</w:t>
      </w:r>
      <w:r w:rsidRPr="0032656C">
        <w:rPr>
          <w:rFonts w:hint="eastAsia"/>
        </w:rPr>
        <w:t>Ca</w:t>
      </w:r>
      <w:r w:rsidRPr="0032656C">
        <w:rPr>
          <w:rFonts w:hint="eastAsia"/>
          <w:vertAlign w:val="superscript"/>
        </w:rPr>
        <w:t>2+</w:t>
      </w:r>
      <w:r w:rsidRPr="0032656C">
        <w:rPr>
          <w:rFonts w:hint="eastAsia"/>
        </w:rPr>
        <w:t>、</w:t>
      </w:r>
      <w:r w:rsidRPr="0032656C">
        <w:rPr>
          <w:rFonts w:hint="eastAsia"/>
        </w:rPr>
        <w:t>Mg</w:t>
      </w:r>
      <w:r w:rsidRPr="0032656C">
        <w:rPr>
          <w:rFonts w:hint="eastAsia"/>
          <w:vertAlign w:val="superscript"/>
        </w:rPr>
        <w:t>2+</w:t>
      </w:r>
      <w:r w:rsidRPr="0032656C">
        <w:rPr>
          <w:rFonts w:hint="eastAsia"/>
        </w:rPr>
        <w:t>、</w:t>
      </w:r>
      <w:r w:rsidRPr="0032656C">
        <w:rPr>
          <w:rFonts w:hint="eastAsia"/>
        </w:rPr>
        <w:t>CO</w:t>
      </w:r>
      <w:r w:rsidRPr="0032656C">
        <w:rPr>
          <w:rFonts w:hint="eastAsia"/>
          <w:vertAlign w:val="subscript"/>
        </w:rPr>
        <w:t>3</w:t>
      </w:r>
      <w:r w:rsidRPr="0032656C">
        <w:rPr>
          <w:rFonts w:hint="eastAsia"/>
          <w:vertAlign w:val="superscript"/>
        </w:rPr>
        <w:t>2+</w:t>
      </w:r>
      <w:r w:rsidRPr="0032656C">
        <w:rPr>
          <w:rFonts w:hint="eastAsia"/>
        </w:rPr>
        <w:t>、</w:t>
      </w:r>
      <w:r w:rsidRPr="0032656C">
        <w:rPr>
          <w:rFonts w:hint="eastAsia"/>
        </w:rPr>
        <w:t>HCO</w:t>
      </w:r>
      <w:r w:rsidRPr="0032656C">
        <w:rPr>
          <w:rFonts w:hint="eastAsia"/>
          <w:vertAlign w:val="subscript"/>
        </w:rPr>
        <w:t>3</w:t>
      </w:r>
      <w:r w:rsidRPr="0032656C">
        <w:rPr>
          <w:rFonts w:hint="eastAsia"/>
          <w:vertAlign w:val="superscript"/>
        </w:rPr>
        <w:t>-</w:t>
      </w:r>
      <w:r w:rsidRPr="0032656C">
        <w:rPr>
          <w:rFonts w:hint="eastAsia"/>
        </w:rPr>
        <w:t>、</w:t>
      </w:r>
      <w:r w:rsidRPr="0032656C">
        <w:rPr>
          <w:rFonts w:hint="eastAsia"/>
        </w:rPr>
        <w:t>Cl</w:t>
      </w:r>
      <w:r w:rsidRPr="0032656C">
        <w:rPr>
          <w:rFonts w:hint="eastAsia"/>
          <w:vertAlign w:val="superscript"/>
        </w:rPr>
        <w:t>-</w:t>
      </w:r>
      <w:r w:rsidRPr="0032656C">
        <w:rPr>
          <w:rFonts w:hint="eastAsia"/>
        </w:rPr>
        <w:t>、</w:t>
      </w:r>
      <w:r w:rsidRPr="0032656C">
        <w:rPr>
          <w:rFonts w:hint="eastAsia"/>
        </w:rPr>
        <w:t>SO</w:t>
      </w:r>
      <w:r w:rsidRPr="0032656C">
        <w:rPr>
          <w:rFonts w:hint="eastAsia"/>
          <w:vertAlign w:val="subscript"/>
        </w:rPr>
        <w:t>4</w:t>
      </w:r>
      <w:r w:rsidRPr="0032656C">
        <w:rPr>
          <w:rFonts w:hint="eastAsia"/>
          <w:vertAlign w:val="superscript"/>
        </w:rPr>
        <w:t>2-</w:t>
      </w:r>
      <w:r w:rsidRPr="0032656C">
        <w:rPr>
          <w:rFonts w:hint="eastAsia"/>
        </w:rPr>
        <w:t>等。</w:t>
      </w:r>
    </w:p>
    <w:p w14:paraId="1E515A48" w14:textId="77777777" w:rsidR="00D240C0" w:rsidRPr="0032656C" w:rsidRDefault="00B22695">
      <w:pPr>
        <w:pStyle w:val="4"/>
        <w:ind w:firstLine="480"/>
      </w:pPr>
      <w:r w:rsidRPr="0032656C">
        <w:rPr>
          <w:rFonts w:hint="eastAsia"/>
        </w:rPr>
        <w:t>4.2.3.3</w:t>
      </w:r>
      <w:r w:rsidRPr="0032656C">
        <w:rPr>
          <w:rFonts w:hint="eastAsia"/>
        </w:rPr>
        <w:t>评价标准及方法</w:t>
      </w:r>
    </w:p>
    <w:p w14:paraId="32013E78" w14:textId="77777777" w:rsidR="00D240C0" w:rsidRPr="0032656C" w:rsidRDefault="00B22695">
      <w:pPr>
        <w:ind w:firstLine="480"/>
      </w:pPr>
      <w:r w:rsidRPr="0032656C">
        <w:rPr>
          <w:rFonts w:hint="eastAsia"/>
        </w:rPr>
        <w:t>（</w:t>
      </w:r>
      <w:r w:rsidRPr="0032656C">
        <w:rPr>
          <w:rFonts w:hint="eastAsia"/>
        </w:rPr>
        <w:t>1</w:t>
      </w:r>
      <w:r w:rsidRPr="0032656C">
        <w:rPr>
          <w:rFonts w:hint="eastAsia"/>
        </w:rPr>
        <w:t>）</w:t>
      </w:r>
      <w:r w:rsidRPr="0032656C">
        <w:t>评价标准</w:t>
      </w:r>
    </w:p>
    <w:p w14:paraId="74C651EA" w14:textId="77777777" w:rsidR="00D240C0" w:rsidRPr="0032656C" w:rsidRDefault="00B22695">
      <w:pPr>
        <w:ind w:firstLine="480"/>
      </w:pPr>
      <w:r w:rsidRPr="0032656C">
        <w:t>采用《地下水质量标准》（</w:t>
      </w:r>
      <w:r w:rsidRPr="0032656C">
        <w:t>GB</w:t>
      </w:r>
      <w:r w:rsidRPr="0032656C">
        <w:rPr>
          <w:rFonts w:hint="eastAsia"/>
        </w:rPr>
        <w:t>/</w:t>
      </w:r>
      <w:r w:rsidRPr="0032656C">
        <w:t>T14848-2017</w:t>
      </w:r>
      <w:r w:rsidRPr="0032656C">
        <w:t>）</w:t>
      </w:r>
      <w:r w:rsidRPr="0032656C">
        <w:rPr>
          <w:rFonts w:ascii="宋体" w:hAnsi="宋体" w:cs="宋体" w:hint="eastAsia"/>
        </w:rPr>
        <w:t>Ⅲ</w:t>
      </w:r>
      <w:r w:rsidRPr="0032656C">
        <w:t>类标准对各监测点位地下水水质进行评价。</w:t>
      </w:r>
    </w:p>
    <w:p w14:paraId="7741736B" w14:textId="77777777" w:rsidR="00D240C0" w:rsidRPr="0032656C" w:rsidRDefault="00B22695">
      <w:pPr>
        <w:ind w:firstLine="480"/>
      </w:pPr>
      <w:r w:rsidRPr="0032656C">
        <w:rPr>
          <w:rFonts w:hint="eastAsia"/>
        </w:rPr>
        <w:t>（</w:t>
      </w:r>
      <w:r w:rsidRPr="0032656C">
        <w:rPr>
          <w:rFonts w:hint="eastAsia"/>
        </w:rPr>
        <w:t>2</w:t>
      </w:r>
      <w:r w:rsidRPr="0032656C">
        <w:rPr>
          <w:rFonts w:hint="eastAsia"/>
        </w:rPr>
        <w:t>）评价方法</w:t>
      </w:r>
    </w:p>
    <w:p w14:paraId="24F5C1FD" w14:textId="77777777" w:rsidR="00D240C0" w:rsidRPr="0032656C" w:rsidRDefault="00B22695">
      <w:pPr>
        <w:ind w:firstLine="480"/>
      </w:pPr>
      <w:r w:rsidRPr="0032656C">
        <w:rPr>
          <w:rFonts w:hint="eastAsia"/>
        </w:rPr>
        <w:t>采用单项标准指数法对地下水进行评价。</w:t>
      </w:r>
    </w:p>
    <w:p w14:paraId="031FD2F7" w14:textId="77777777" w:rsidR="00D240C0" w:rsidRPr="0032656C" w:rsidRDefault="00B22695">
      <w:pPr>
        <w:ind w:firstLineChars="0" w:firstLine="0"/>
        <w:jc w:val="center"/>
      </w:pPr>
      <w:r w:rsidRPr="0032656C">
        <w:rPr>
          <w:position w:val="-35"/>
        </w:rPr>
        <w:object w:dxaOrig="935" w:dyaOrig="903" w14:anchorId="380AA6CB">
          <v:shape id="_x0000_i1033" type="#_x0000_t75" style="width:46.5pt;height:45.4pt" o:ole="">
            <v:imagedata r:id="rId45" o:title=""/>
          </v:shape>
          <o:OLEObject Type="Embed" ProgID="Equation.AxMath" ShapeID="_x0000_i1033" DrawAspect="Content" ObjectID="_1716989800" r:id="rId46"/>
        </w:object>
      </w:r>
    </w:p>
    <w:p w14:paraId="76ED0F37" w14:textId="77777777" w:rsidR="00D240C0" w:rsidRPr="0032656C" w:rsidRDefault="00B22695">
      <w:pPr>
        <w:ind w:firstLine="480"/>
      </w:pPr>
      <w:r w:rsidRPr="0032656C">
        <w:rPr>
          <w:rFonts w:hint="eastAsia"/>
        </w:rPr>
        <w:t>式中：</w:t>
      </w:r>
      <w:r w:rsidRPr="0032656C">
        <w:rPr>
          <w:rFonts w:hint="eastAsia"/>
        </w:rPr>
        <w:t>P</w:t>
      </w:r>
      <w:r w:rsidRPr="0032656C">
        <w:rPr>
          <w:rFonts w:hint="eastAsia"/>
          <w:vertAlign w:val="subscript"/>
        </w:rPr>
        <w:t>i</w:t>
      </w:r>
      <w:r w:rsidRPr="0032656C">
        <w:rPr>
          <w:rFonts w:hint="eastAsia"/>
        </w:rPr>
        <w:t>——第</w:t>
      </w:r>
      <w:proofErr w:type="spellStart"/>
      <w:r w:rsidRPr="0032656C">
        <w:rPr>
          <w:rFonts w:hint="eastAsia"/>
        </w:rPr>
        <w:t>i</w:t>
      </w:r>
      <w:proofErr w:type="spellEnd"/>
      <w:r w:rsidRPr="0032656C">
        <w:rPr>
          <w:rFonts w:hint="eastAsia"/>
        </w:rPr>
        <w:t>个水质因子的标准指数，无量纲；</w:t>
      </w:r>
    </w:p>
    <w:p w14:paraId="7F6DA7BE" w14:textId="77777777" w:rsidR="00D240C0" w:rsidRPr="0032656C" w:rsidRDefault="00B22695">
      <w:pPr>
        <w:ind w:firstLineChars="550" w:firstLine="1320"/>
      </w:pPr>
      <w:r w:rsidRPr="0032656C">
        <w:rPr>
          <w:rFonts w:hint="eastAsia"/>
        </w:rPr>
        <w:t>C</w:t>
      </w:r>
      <w:r w:rsidRPr="0032656C">
        <w:rPr>
          <w:rFonts w:hint="eastAsia"/>
          <w:vertAlign w:val="subscript"/>
        </w:rPr>
        <w:t>i</w:t>
      </w:r>
      <w:r w:rsidRPr="0032656C">
        <w:rPr>
          <w:rFonts w:hint="eastAsia"/>
        </w:rPr>
        <w:t>——第</w:t>
      </w:r>
      <w:proofErr w:type="spellStart"/>
      <w:r w:rsidRPr="0032656C">
        <w:rPr>
          <w:rFonts w:hint="eastAsia"/>
        </w:rPr>
        <w:t>i</w:t>
      </w:r>
      <w:proofErr w:type="spellEnd"/>
      <w:r w:rsidRPr="0032656C">
        <w:rPr>
          <w:rFonts w:hint="eastAsia"/>
        </w:rPr>
        <w:t>个水质因子的监测浓度值，</w:t>
      </w:r>
      <w:r w:rsidRPr="0032656C">
        <w:rPr>
          <w:rFonts w:hint="eastAsia"/>
        </w:rPr>
        <w:t>mg/L</w:t>
      </w:r>
      <w:r w:rsidRPr="0032656C">
        <w:rPr>
          <w:rFonts w:hint="eastAsia"/>
        </w:rPr>
        <w:t>；</w:t>
      </w:r>
    </w:p>
    <w:p w14:paraId="2CC9110C" w14:textId="77777777" w:rsidR="00D240C0" w:rsidRPr="0032656C" w:rsidRDefault="00B22695">
      <w:pPr>
        <w:ind w:firstLineChars="550" w:firstLine="1320"/>
      </w:pPr>
      <w:proofErr w:type="spellStart"/>
      <w:r w:rsidRPr="0032656C">
        <w:rPr>
          <w:rFonts w:hint="eastAsia"/>
        </w:rPr>
        <w:t>C</w:t>
      </w:r>
      <w:r w:rsidRPr="0032656C">
        <w:rPr>
          <w:rFonts w:hint="eastAsia"/>
          <w:vertAlign w:val="subscript"/>
        </w:rPr>
        <w:t>si</w:t>
      </w:r>
      <w:proofErr w:type="spellEnd"/>
      <w:r w:rsidRPr="0032656C">
        <w:rPr>
          <w:rFonts w:hint="eastAsia"/>
        </w:rPr>
        <w:t>——第</w:t>
      </w:r>
      <w:proofErr w:type="spellStart"/>
      <w:r w:rsidRPr="0032656C">
        <w:rPr>
          <w:rFonts w:hint="eastAsia"/>
        </w:rPr>
        <w:t>i</w:t>
      </w:r>
      <w:proofErr w:type="spellEnd"/>
      <w:r w:rsidRPr="0032656C">
        <w:rPr>
          <w:rFonts w:hint="eastAsia"/>
        </w:rPr>
        <w:t>个水质因子的标准浓度值，</w:t>
      </w:r>
      <w:r w:rsidRPr="0032656C">
        <w:rPr>
          <w:rFonts w:hint="eastAsia"/>
        </w:rPr>
        <w:t>mg/L</w:t>
      </w:r>
      <w:r w:rsidRPr="0032656C">
        <w:rPr>
          <w:rFonts w:hint="eastAsia"/>
        </w:rPr>
        <w:t>。</w:t>
      </w:r>
    </w:p>
    <w:p w14:paraId="389FB7ED" w14:textId="77777777" w:rsidR="00D240C0" w:rsidRPr="0032656C" w:rsidRDefault="00B22695">
      <w:pPr>
        <w:ind w:firstLine="480"/>
      </w:pPr>
      <w:r w:rsidRPr="0032656C">
        <w:rPr>
          <w:rFonts w:hint="eastAsia"/>
        </w:rPr>
        <w:t>pH</w:t>
      </w:r>
      <w:r w:rsidRPr="0032656C">
        <w:rPr>
          <w:rFonts w:hint="eastAsia"/>
        </w:rPr>
        <w:t>的标准指数为：</w:t>
      </w:r>
    </w:p>
    <w:p w14:paraId="625FCC46" w14:textId="77777777" w:rsidR="00D240C0" w:rsidRPr="0032656C" w:rsidRDefault="00B22695">
      <w:pPr>
        <w:ind w:firstLineChars="0" w:firstLine="0"/>
        <w:jc w:val="center"/>
      </w:pPr>
      <w:r w:rsidRPr="0032656C">
        <w:rPr>
          <w:position w:val="-35"/>
        </w:rPr>
        <w:object w:dxaOrig="3557" w:dyaOrig="860" w14:anchorId="0BAD9C21">
          <v:shape id="_x0000_i1034" type="#_x0000_t75" style="width:176.65pt;height:44.25pt" o:ole="">
            <v:imagedata r:id="rId47" o:title=""/>
          </v:shape>
          <o:OLEObject Type="Embed" ProgID="Equation.AxMath" ShapeID="_x0000_i1034" DrawAspect="Content" ObjectID="_1716989801" r:id="rId48"/>
        </w:object>
      </w:r>
    </w:p>
    <w:p w14:paraId="102C76B8" w14:textId="77777777" w:rsidR="00D240C0" w:rsidRPr="0032656C" w:rsidRDefault="00B22695">
      <w:pPr>
        <w:ind w:firstLineChars="0" w:firstLine="0"/>
        <w:jc w:val="center"/>
      </w:pPr>
      <w:r w:rsidRPr="0032656C">
        <w:rPr>
          <w:position w:val="-35"/>
        </w:rPr>
        <w:object w:dxaOrig="3568" w:dyaOrig="860" w14:anchorId="1E4B646C">
          <v:shape id="_x0000_i1035" type="#_x0000_t75" style="width:179.25pt;height:44.25pt" o:ole="">
            <v:imagedata r:id="rId49" o:title=""/>
          </v:shape>
          <o:OLEObject Type="Embed" ProgID="Equation.AxMath" ShapeID="_x0000_i1035" DrawAspect="Content" ObjectID="_1716989802" r:id="rId50"/>
        </w:object>
      </w:r>
    </w:p>
    <w:p w14:paraId="14D329CB" w14:textId="77777777" w:rsidR="00D240C0" w:rsidRPr="0032656C" w:rsidRDefault="00B22695">
      <w:pPr>
        <w:ind w:firstLine="480"/>
      </w:pPr>
      <w:r w:rsidRPr="0032656C">
        <w:rPr>
          <w:rFonts w:hint="eastAsia"/>
        </w:rPr>
        <w:t>式中：</w:t>
      </w:r>
      <w:proofErr w:type="spellStart"/>
      <w:r w:rsidRPr="0032656C">
        <w:rPr>
          <w:rFonts w:hint="eastAsia"/>
        </w:rPr>
        <w:t>P</w:t>
      </w:r>
      <w:r w:rsidRPr="0032656C">
        <w:rPr>
          <w:rFonts w:hint="eastAsia"/>
          <w:vertAlign w:val="subscript"/>
        </w:rPr>
        <w:t>pH</w:t>
      </w:r>
      <w:proofErr w:type="spellEnd"/>
      <w:r w:rsidRPr="0032656C">
        <w:rPr>
          <w:rFonts w:hint="eastAsia"/>
        </w:rPr>
        <w:t>——</w:t>
      </w:r>
      <w:r w:rsidRPr="0032656C">
        <w:rPr>
          <w:rFonts w:hint="eastAsia"/>
        </w:rPr>
        <w:t>pH</w:t>
      </w:r>
      <w:r w:rsidRPr="0032656C">
        <w:rPr>
          <w:rFonts w:hint="eastAsia"/>
        </w:rPr>
        <w:t>的标准指数，无量纲；</w:t>
      </w:r>
    </w:p>
    <w:p w14:paraId="03F70606" w14:textId="77777777" w:rsidR="00D240C0" w:rsidRPr="0032656C" w:rsidRDefault="00B22695">
      <w:pPr>
        <w:ind w:firstLineChars="500" w:firstLine="1200"/>
      </w:pPr>
      <w:r w:rsidRPr="0032656C">
        <w:rPr>
          <w:rFonts w:hint="eastAsia"/>
        </w:rPr>
        <w:t>pH</w:t>
      </w:r>
      <w:r w:rsidRPr="0032656C">
        <w:rPr>
          <w:rFonts w:hint="eastAsia"/>
        </w:rPr>
        <w:t>—</w:t>
      </w:r>
      <w:r w:rsidRPr="0032656C">
        <w:rPr>
          <w:rFonts w:hint="eastAsia"/>
        </w:rPr>
        <w:t>pH</w:t>
      </w:r>
      <w:r w:rsidRPr="0032656C">
        <w:rPr>
          <w:rFonts w:hint="eastAsia"/>
        </w:rPr>
        <w:t>监测值；</w:t>
      </w:r>
    </w:p>
    <w:p w14:paraId="36AECD47" w14:textId="77777777" w:rsidR="00D240C0" w:rsidRPr="0032656C" w:rsidRDefault="00B22695">
      <w:pPr>
        <w:ind w:firstLineChars="500" w:firstLine="1200"/>
      </w:pPr>
      <w:proofErr w:type="spellStart"/>
      <w:r w:rsidRPr="0032656C">
        <w:rPr>
          <w:rFonts w:hint="eastAsia"/>
        </w:rPr>
        <w:t>pH</w:t>
      </w:r>
      <w:r w:rsidRPr="0032656C">
        <w:rPr>
          <w:rFonts w:hint="eastAsia"/>
          <w:vertAlign w:val="subscript"/>
        </w:rPr>
        <w:t>su</w:t>
      </w:r>
      <w:proofErr w:type="spellEnd"/>
      <w:r w:rsidRPr="0032656C">
        <w:rPr>
          <w:rFonts w:hint="eastAsia"/>
        </w:rPr>
        <w:t>——标准中</w:t>
      </w:r>
      <w:r w:rsidRPr="0032656C">
        <w:rPr>
          <w:rFonts w:hint="eastAsia"/>
        </w:rPr>
        <w:t>pH</w:t>
      </w:r>
      <w:r w:rsidRPr="0032656C">
        <w:rPr>
          <w:rFonts w:hint="eastAsia"/>
        </w:rPr>
        <w:t>的上限值；</w:t>
      </w:r>
    </w:p>
    <w:p w14:paraId="6B05E000" w14:textId="77777777" w:rsidR="00D240C0" w:rsidRPr="0032656C" w:rsidRDefault="00B22695">
      <w:pPr>
        <w:ind w:firstLineChars="500" w:firstLine="1200"/>
      </w:pPr>
      <w:proofErr w:type="spellStart"/>
      <w:r w:rsidRPr="0032656C">
        <w:rPr>
          <w:rFonts w:hint="eastAsia"/>
        </w:rPr>
        <w:t>pH</w:t>
      </w:r>
      <w:r w:rsidRPr="0032656C">
        <w:rPr>
          <w:rFonts w:hint="eastAsia"/>
          <w:vertAlign w:val="subscript"/>
        </w:rPr>
        <w:t>sd</w:t>
      </w:r>
      <w:proofErr w:type="spellEnd"/>
      <w:r w:rsidRPr="0032656C">
        <w:rPr>
          <w:rFonts w:hint="eastAsia"/>
        </w:rPr>
        <w:t>——标准中</w:t>
      </w:r>
      <w:r w:rsidRPr="0032656C">
        <w:rPr>
          <w:rFonts w:hint="eastAsia"/>
        </w:rPr>
        <w:t>pH</w:t>
      </w:r>
      <w:r w:rsidRPr="0032656C">
        <w:rPr>
          <w:rFonts w:hint="eastAsia"/>
        </w:rPr>
        <w:t>的下限值；</w:t>
      </w:r>
    </w:p>
    <w:p w14:paraId="5B6F5D94" w14:textId="77777777" w:rsidR="00D240C0" w:rsidRPr="0032656C" w:rsidRDefault="00B22695">
      <w:pPr>
        <w:ind w:firstLine="480"/>
      </w:pPr>
      <w:r w:rsidRPr="0032656C">
        <w:rPr>
          <w:rFonts w:hint="eastAsia"/>
        </w:rPr>
        <w:t>当</w:t>
      </w:r>
      <w:proofErr w:type="spellStart"/>
      <w:r w:rsidRPr="0032656C">
        <w:rPr>
          <w:rFonts w:hint="eastAsia"/>
        </w:rPr>
        <w:t>P</w:t>
      </w:r>
      <w:r w:rsidRPr="0032656C">
        <w:rPr>
          <w:rFonts w:hint="eastAsia"/>
          <w:vertAlign w:val="subscript"/>
        </w:rPr>
        <w:t>pH</w:t>
      </w:r>
      <w:proofErr w:type="spellEnd"/>
      <w:r w:rsidRPr="0032656C">
        <w:rPr>
          <w:rFonts w:hint="eastAsia"/>
        </w:rPr>
        <w:t>＞</w:t>
      </w:r>
      <w:r w:rsidRPr="0032656C">
        <w:rPr>
          <w:rFonts w:hint="eastAsia"/>
        </w:rPr>
        <w:t>1</w:t>
      </w:r>
      <w:r w:rsidRPr="0032656C">
        <w:rPr>
          <w:rFonts w:hint="eastAsia"/>
        </w:rPr>
        <w:t>时，表明该水质参数超过了规定的水质标准，</w:t>
      </w:r>
      <w:proofErr w:type="spellStart"/>
      <w:r w:rsidRPr="0032656C">
        <w:rPr>
          <w:rFonts w:hint="eastAsia"/>
        </w:rPr>
        <w:t>P</w:t>
      </w:r>
      <w:r w:rsidRPr="0032656C">
        <w:rPr>
          <w:rFonts w:hint="eastAsia"/>
          <w:vertAlign w:val="subscript"/>
        </w:rPr>
        <w:t>pH</w:t>
      </w:r>
      <w:proofErr w:type="spellEnd"/>
      <w:r w:rsidRPr="0032656C">
        <w:rPr>
          <w:rFonts w:hint="eastAsia"/>
        </w:rPr>
        <w:t>＜</w:t>
      </w:r>
      <w:r w:rsidRPr="0032656C">
        <w:rPr>
          <w:rFonts w:hint="eastAsia"/>
        </w:rPr>
        <w:t>1</w:t>
      </w:r>
      <w:r w:rsidRPr="0032656C">
        <w:rPr>
          <w:rFonts w:hint="eastAsia"/>
        </w:rPr>
        <w:t>时，说明该水质可以达到规定的水质标准。</w:t>
      </w:r>
    </w:p>
    <w:p w14:paraId="5A65E116" w14:textId="77777777" w:rsidR="00D240C0" w:rsidRPr="0032656C" w:rsidRDefault="00B22695">
      <w:pPr>
        <w:pStyle w:val="4"/>
        <w:ind w:firstLine="480"/>
      </w:pPr>
      <w:r w:rsidRPr="0032656C">
        <w:rPr>
          <w:rFonts w:hint="eastAsia"/>
        </w:rPr>
        <w:t>4.2.3.4</w:t>
      </w:r>
      <w:r w:rsidRPr="0032656C">
        <w:rPr>
          <w:rFonts w:hint="eastAsia"/>
        </w:rPr>
        <w:t>评价结果</w:t>
      </w:r>
    </w:p>
    <w:p w14:paraId="1178FF88" w14:textId="77777777" w:rsidR="00D240C0" w:rsidRPr="0032656C" w:rsidRDefault="00B22695">
      <w:pPr>
        <w:ind w:firstLine="480"/>
      </w:pPr>
      <w:r w:rsidRPr="0032656C">
        <w:rPr>
          <w:rFonts w:hint="eastAsia"/>
        </w:rPr>
        <w:t>地下水现状监测及评价结果见表</w:t>
      </w:r>
      <w:r w:rsidRPr="0032656C">
        <w:rPr>
          <w:rFonts w:hint="eastAsia"/>
        </w:rPr>
        <w:t>4.2-7</w:t>
      </w:r>
      <w:r w:rsidRPr="0032656C">
        <w:rPr>
          <w:rFonts w:hint="eastAsia"/>
        </w:rPr>
        <w:t>。</w:t>
      </w:r>
    </w:p>
    <w:p w14:paraId="69EFC584" w14:textId="77777777" w:rsidR="00D240C0" w:rsidRPr="0032656C" w:rsidRDefault="00B22695">
      <w:pPr>
        <w:pStyle w:val="a3"/>
      </w:pPr>
      <w:r w:rsidRPr="0032656C">
        <w:rPr>
          <w:rFonts w:hint="eastAsia"/>
        </w:rPr>
        <w:t>表</w:t>
      </w:r>
      <w:r w:rsidRPr="0032656C">
        <w:rPr>
          <w:rFonts w:hint="eastAsia"/>
        </w:rPr>
        <w:t xml:space="preserve">4.2-7  </w:t>
      </w:r>
      <w:r w:rsidRPr="0032656C">
        <w:rPr>
          <w:rFonts w:hint="eastAsia"/>
        </w:rPr>
        <w:t>地下水现状监测及评价结果表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1195"/>
        <w:gridCol w:w="1195"/>
        <w:gridCol w:w="1196"/>
        <w:gridCol w:w="1103"/>
        <w:gridCol w:w="878"/>
      </w:tblGrid>
      <w:tr w:rsidR="0032656C" w:rsidRPr="0032656C" w14:paraId="639E7983" w14:textId="77777777">
        <w:trPr>
          <w:trHeight w:val="340"/>
          <w:jc w:val="center"/>
        </w:trPr>
        <w:tc>
          <w:tcPr>
            <w:tcW w:w="1645" w:type="pct"/>
            <w:vMerge w:val="restart"/>
            <w:vAlign w:val="center"/>
          </w:tcPr>
          <w:p w14:paraId="2E79533D" w14:textId="77777777" w:rsidR="00D240C0" w:rsidRPr="0032656C" w:rsidRDefault="00B22695">
            <w:pPr>
              <w:spacing w:line="240" w:lineRule="auto"/>
              <w:ind w:firstLineChars="0" w:firstLine="0"/>
              <w:jc w:val="center"/>
              <w:rPr>
                <w:sz w:val="21"/>
              </w:rPr>
            </w:pPr>
            <w:r w:rsidRPr="0032656C">
              <w:rPr>
                <w:sz w:val="21"/>
              </w:rPr>
              <w:t>检测项目</w:t>
            </w:r>
            <w:r w:rsidRPr="0032656C">
              <w:rPr>
                <w:rFonts w:hint="eastAsia"/>
                <w:sz w:val="21"/>
              </w:rPr>
              <w:t>/</w:t>
            </w:r>
            <w:r w:rsidRPr="0032656C">
              <w:rPr>
                <w:rFonts w:hint="eastAsia"/>
                <w:sz w:val="21"/>
              </w:rPr>
              <w:t>单位</w:t>
            </w:r>
          </w:p>
        </w:tc>
        <w:tc>
          <w:tcPr>
            <w:tcW w:w="2161" w:type="pct"/>
            <w:gridSpan w:val="3"/>
            <w:vAlign w:val="center"/>
          </w:tcPr>
          <w:p w14:paraId="7F7B0F6B" w14:textId="77777777" w:rsidR="00D240C0" w:rsidRPr="0032656C" w:rsidRDefault="00B22695">
            <w:pPr>
              <w:spacing w:line="240" w:lineRule="auto"/>
              <w:ind w:firstLineChars="0" w:firstLine="0"/>
              <w:jc w:val="center"/>
              <w:rPr>
                <w:sz w:val="21"/>
              </w:rPr>
            </w:pPr>
            <w:r w:rsidRPr="0032656C">
              <w:rPr>
                <w:rFonts w:hint="eastAsia"/>
                <w:sz w:val="21"/>
              </w:rPr>
              <w:t>现状监测结果</w:t>
            </w:r>
          </w:p>
        </w:tc>
        <w:tc>
          <w:tcPr>
            <w:tcW w:w="1194" w:type="pct"/>
            <w:gridSpan w:val="2"/>
            <w:vAlign w:val="center"/>
          </w:tcPr>
          <w:p w14:paraId="2F0B67EB" w14:textId="77777777" w:rsidR="00D240C0" w:rsidRPr="0032656C" w:rsidRDefault="00B22695">
            <w:pPr>
              <w:spacing w:line="240" w:lineRule="auto"/>
              <w:ind w:firstLineChars="0" w:firstLine="0"/>
              <w:jc w:val="center"/>
              <w:rPr>
                <w:sz w:val="21"/>
              </w:rPr>
            </w:pPr>
            <w:r w:rsidRPr="0032656C">
              <w:rPr>
                <w:rFonts w:hint="eastAsia"/>
                <w:sz w:val="21"/>
              </w:rPr>
              <w:t>评价结果</w:t>
            </w:r>
          </w:p>
        </w:tc>
      </w:tr>
      <w:tr w:rsidR="0032656C" w:rsidRPr="0032656C" w14:paraId="5B0C3418" w14:textId="77777777" w:rsidTr="00FB6746">
        <w:trPr>
          <w:trHeight w:val="340"/>
          <w:jc w:val="center"/>
        </w:trPr>
        <w:tc>
          <w:tcPr>
            <w:tcW w:w="1645" w:type="pct"/>
            <w:vMerge/>
            <w:vAlign w:val="center"/>
          </w:tcPr>
          <w:p w14:paraId="51A879F2" w14:textId="77777777" w:rsidR="00D240C0" w:rsidRPr="0032656C" w:rsidRDefault="00D240C0">
            <w:pPr>
              <w:spacing w:line="240" w:lineRule="auto"/>
              <w:ind w:firstLineChars="0" w:firstLine="0"/>
              <w:jc w:val="center"/>
              <w:rPr>
                <w:sz w:val="21"/>
              </w:rPr>
            </w:pPr>
          </w:p>
        </w:tc>
        <w:tc>
          <w:tcPr>
            <w:tcW w:w="720" w:type="pct"/>
            <w:vAlign w:val="center"/>
          </w:tcPr>
          <w:p w14:paraId="475B0D35" w14:textId="77777777" w:rsidR="00D240C0" w:rsidRPr="0032656C" w:rsidRDefault="00B22695">
            <w:pPr>
              <w:spacing w:line="240" w:lineRule="auto"/>
              <w:ind w:firstLineChars="0" w:firstLine="0"/>
              <w:jc w:val="center"/>
              <w:rPr>
                <w:sz w:val="21"/>
              </w:rPr>
            </w:pPr>
            <w:r w:rsidRPr="0032656C">
              <w:rPr>
                <w:rFonts w:hint="eastAsia"/>
                <w:sz w:val="21"/>
              </w:rPr>
              <w:t>上游</w:t>
            </w:r>
          </w:p>
        </w:tc>
        <w:tc>
          <w:tcPr>
            <w:tcW w:w="720" w:type="pct"/>
            <w:vAlign w:val="center"/>
          </w:tcPr>
          <w:p w14:paraId="0B16915C" w14:textId="77777777" w:rsidR="00D240C0" w:rsidRPr="0032656C" w:rsidRDefault="00B22695">
            <w:pPr>
              <w:spacing w:line="240" w:lineRule="auto"/>
              <w:ind w:firstLineChars="0" w:firstLine="0"/>
              <w:jc w:val="center"/>
              <w:rPr>
                <w:sz w:val="21"/>
              </w:rPr>
            </w:pPr>
            <w:r w:rsidRPr="0032656C">
              <w:rPr>
                <w:rFonts w:hint="eastAsia"/>
                <w:sz w:val="21"/>
              </w:rPr>
              <w:t>下游</w:t>
            </w:r>
          </w:p>
        </w:tc>
        <w:tc>
          <w:tcPr>
            <w:tcW w:w="721" w:type="pct"/>
            <w:vAlign w:val="center"/>
          </w:tcPr>
          <w:p w14:paraId="7BD3277F" w14:textId="77777777" w:rsidR="00D240C0" w:rsidRPr="0032656C" w:rsidRDefault="00B22695">
            <w:pPr>
              <w:spacing w:line="240" w:lineRule="auto"/>
              <w:ind w:firstLineChars="0" w:firstLine="0"/>
              <w:jc w:val="center"/>
              <w:rPr>
                <w:sz w:val="21"/>
              </w:rPr>
            </w:pPr>
            <w:r w:rsidRPr="0032656C">
              <w:rPr>
                <w:rFonts w:hint="eastAsia"/>
                <w:sz w:val="21"/>
              </w:rPr>
              <w:t>项目区</w:t>
            </w:r>
          </w:p>
        </w:tc>
        <w:tc>
          <w:tcPr>
            <w:tcW w:w="665" w:type="pct"/>
            <w:vAlign w:val="center"/>
          </w:tcPr>
          <w:p w14:paraId="6E9F325D" w14:textId="77777777" w:rsidR="00D240C0" w:rsidRPr="0032656C" w:rsidRDefault="00B22695">
            <w:pPr>
              <w:spacing w:line="240" w:lineRule="auto"/>
              <w:ind w:firstLineChars="0" w:firstLine="0"/>
              <w:jc w:val="center"/>
              <w:rPr>
                <w:sz w:val="21"/>
              </w:rPr>
            </w:pPr>
            <w:r w:rsidRPr="0032656C">
              <w:rPr>
                <w:rFonts w:hint="eastAsia"/>
                <w:sz w:val="21"/>
              </w:rPr>
              <w:t>标准限值</w:t>
            </w:r>
          </w:p>
          <w:p w14:paraId="6C5C041B" w14:textId="77777777" w:rsidR="00D240C0" w:rsidRPr="0032656C" w:rsidRDefault="00B22695">
            <w:pPr>
              <w:spacing w:line="240" w:lineRule="auto"/>
              <w:ind w:firstLineChars="0" w:firstLine="0"/>
              <w:jc w:val="center"/>
              <w:rPr>
                <w:sz w:val="21"/>
              </w:rPr>
            </w:pPr>
            <w:r w:rsidRPr="0032656C">
              <w:rPr>
                <w:rFonts w:hint="eastAsia"/>
                <w:sz w:val="21"/>
              </w:rPr>
              <w:t>（</w:t>
            </w:r>
            <w:r w:rsidRPr="0032656C">
              <w:rPr>
                <w:rFonts w:hint="eastAsia"/>
                <w:sz w:val="21"/>
              </w:rPr>
              <w:t>mg/L</w:t>
            </w:r>
            <w:r w:rsidRPr="0032656C">
              <w:rPr>
                <w:rFonts w:hint="eastAsia"/>
                <w:sz w:val="21"/>
              </w:rPr>
              <w:t>）</w:t>
            </w:r>
          </w:p>
        </w:tc>
        <w:tc>
          <w:tcPr>
            <w:tcW w:w="529" w:type="pct"/>
            <w:vAlign w:val="center"/>
          </w:tcPr>
          <w:p w14:paraId="2116766C" w14:textId="77777777" w:rsidR="00D240C0" w:rsidRPr="0032656C" w:rsidRDefault="00B22695">
            <w:pPr>
              <w:spacing w:line="240" w:lineRule="auto"/>
              <w:ind w:firstLineChars="0" w:firstLine="0"/>
              <w:jc w:val="center"/>
              <w:rPr>
                <w:sz w:val="21"/>
              </w:rPr>
            </w:pPr>
            <w:r w:rsidRPr="0032656C">
              <w:rPr>
                <w:rFonts w:hint="eastAsia"/>
                <w:sz w:val="21"/>
              </w:rPr>
              <w:t>达标</w:t>
            </w:r>
          </w:p>
          <w:p w14:paraId="75C9D563" w14:textId="77777777" w:rsidR="00D240C0" w:rsidRPr="0032656C" w:rsidRDefault="00B22695">
            <w:pPr>
              <w:spacing w:line="240" w:lineRule="auto"/>
              <w:ind w:firstLineChars="0" w:firstLine="0"/>
              <w:jc w:val="center"/>
              <w:rPr>
                <w:sz w:val="21"/>
              </w:rPr>
            </w:pPr>
            <w:r w:rsidRPr="0032656C">
              <w:rPr>
                <w:rFonts w:hint="eastAsia"/>
                <w:sz w:val="21"/>
              </w:rPr>
              <w:t>情况</w:t>
            </w:r>
          </w:p>
        </w:tc>
      </w:tr>
      <w:tr w:rsidR="0032656C" w:rsidRPr="0032656C" w14:paraId="69EC49E9" w14:textId="77777777" w:rsidTr="004C3CC6">
        <w:trPr>
          <w:trHeight w:val="397"/>
          <w:jc w:val="center"/>
        </w:trPr>
        <w:tc>
          <w:tcPr>
            <w:tcW w:w="1645" w:type="pct"/>
            <w:vAlign w:val="center"/>
          </w:tcPr>
          <w:p w14:paraId="7E3763BE" w14:textId="77777777" w:rsidR="00D240C0" w:rsidRPr="0032656C" w:rsidRDefault="00B22695">
            <w:pPr>
              <w:spacing w:line="240" w:lineRule="auto"/>
              <w:ind w:firstLineChars="0" w:firstLine="0"/>
              <w:jc w:val="center"/>
              <w:rPr>
                <w:sz w:val="21"/>
              </w:rPr>
            </w:pPr>
            <w:r w:rsidRPr="0032656C">
              <w:rPr>
                <w:sz w:val="21"/>
              </w:rPr>
              <w:t>pH</w:t>
            </w:r>
            <w:r w:rsidRPr="0032656C">
              <w:rPr>
                <w:rFonts w:hint="eastAsia"/>
                <w:sz w:val="21"/>
              </w:rPr>
              <w:t>值</w:t>
            </w:r>
            <w:r w:rsidRPr="0032656C">
              <w:rPr>
                <w:sz w:val="21"/>
              </w:rPr>
              <w:t>（无量纲）</w:t>
            </w:r>
          </w:p>
        </w:tc>
        <w:tc>
          <w:tcPr>
            <w:tcW w:w="720" w:type="pct"/>
            <w:vAlign w:val="center"/>
          </w:tcPr>
          <w:p w14:paraId="2DFA66DC" w14:textId="77777777" w:rsidR="00D240C0" w:rsidRPr="0032656C" w:rsidRDefault="00B22695">
            <w:pPr>
              <w:spacing w:line="240" w:lineRule="auto"/>
              <w:ind w:firstLineChars="0" w:firstLine="0"/>
              <w:jc w:val="center"/>
              <w:rPr>
                <w:sz w:val="21"/>
              </w:rPr>
            </w:pPr>
            <w:r w:rsidRPr="0032656C">
              <w:rPr>
                <w:rFonts w:hint="eastAsia"/>
                <w:sz w:val="21"/>
              </w:rPr>
              <w:t>6.8</w:t>
            </w:r>
          </w:p>
        </w:tc>
        <w:tc>
          <w:tcPr>
            <w:tcW w:w="720" w:type="pct"/>
            <w:vAlign w:val="center"/>
          </w:tcPr>
          <w:p w14:paraId="7A48E30E" w14:textId="77777777" w:rsidR="00D240C0" w:rsidRPr="0032656C" w:rsidRDefault="00B22695">
            <w:pPr>
              <w:spacing w:line="240" w:lineRule="auto"/>
              <w:ind w:firstLineChars="0" w:firstLine="0"/>
              <w:jc w:val="center"/>
              <w:rPr>
                <w:sz w:val="21"/>
              </w:rPr>
            </w:pPr>
            <w:r w:rsidRPr="0032656C">
              <w:rPr>
                <w:rFonts w:hint="eastAsia"/>
                <w:sz w:val="21"/>
              </w:rPr>
              <w:t>6.6</w:t>
            </w:r>
          </w:p>
        </w:tc>
        <w:tc>
          <w:tcPr>
            <w:tcW w:w="721" w:type="pct"/>
            <w:vAlign w:val="center"/>
          </w:tcPr>
          <w:p w14:paraId="593B87D2" w14:textId="77777777" w:rsidR="00D240C0" w:rsidRPr="0032656C" w:rsidRDefault="00B22695">
            <w:pPr>
              <w:spacing w:line="240" w:lineRule="auto"/>
              <w:ind w:firstLineChars="0" w:firstLine="0"/>
              <w:jc w:val="center"/>
              <w:rPr>
                <w:sz w:val="21"/>
              </w:rPr>
            </w:pPr>
            <w:r w:rsidRPr="0032656C">
              <w:rPr>
                <w:rFonts w:hint="eastAsia"/>
                <w:sz w:val="21"/>
              </w:rPr>
              <w:t>6.9</w:t>
            </w:r>
          </w:p>
        </w:tc>
        <w:tc>
          <w:tcPr>
            <w:tcW w:w="665" w:type="pct"/>
            <w:vAlign w:val="center"/>
          </w:tcPr>
          <w:p w14:paraId="5BD66751" w14:textId="77777777" w:rsidR="00D240C0" w:rsidRPr="0032656C" w:rsidRDefault="00B22695">
            <w:pPr>
              <w:spacing w:line="240" w:lineRule="auto"/>
              <w:ind w:firstLineChars="0" w:firstLine="0"/>
              <w:jc w:val="center"/>
              <w:rPr>
                <w:sz w:val="21"/>
              </w:rPr>
            </w:pPr>
            <w:r w:rsidRPr="0032656C">
              <w:rPr>
                <w:rFonts w:hint="eastAsia"/>
                <w:sz w:val="21"/>
              </w:rPr>
              <w:t>6.5</w:t>
            </w:r>
            <w:r w:rsidRPr="0032656C">
              <w:rPr>
                <w:rFonts w:hint="eastAsia"/>
                <w:sz w:val="21"/>
              </w:rPr>
              <w:t>～</w:t>
            </w:r>
            <w:r w:rsidRPr="0032656C">
              <w:rPr>
                <w:rFonts w:hint="eastAsia"/>
                <w:sz w:val="21"/>
              </w:rPr>
              <w:t>8.5</w:t>
            </w:r>
          </w:p>
        </w:tc>
        <w:tc>
          <w:tcPr>
            <w:tcW w:w="529" w:type="pct"/>
            <w:vAlign w:val="center"/>
          </w:tcPr>
          <w:p w14:paraId="4B467B12" w14:textId="77777777" w:rsidR="00D240C0" w:rsidRPr="0032656C" w:rsidRDefault="00B22695">
            <w:pPr>
              <w:spacing w:line="240" w:lineRule="auto"/>
              <w:ind w:firstLineChars="0" w:firstLine="0"/>
              <w:jc w:val="center"/>
              <w:rPr>
                <w:sz w:val="21"/>
              </w:rPr>
            </w:pPr>
            <w:r w:rsidRPr="0032656C">
              <w:rPr>
                <w:rFonts w:hint="eastAsia"/>
                <w:sz w:val="21"/>
              </w:rPr>
              <w:t>达标</w:t>
            </w:r>
          </w:p>
        </w:tc>
      </w:tr>
      <w:tr w:rsidR="0032656C" w:rsidRPr="0032656C" w14:paraId="7A4B7055" w14:textId="77777777" w:rsidTr="004C3CC6">
        <w:trPr>
          <w:trHeight w:val="397"/>
          <w:jc w:val="center"/>
        </w:trPr>
        <w:tc>
          <w:tcPr>
            <w:tcW w:w="1645" w:type="pct"/>
            <w:vAlign w:val="center"/>
          </w:tcPr>
          <w:p w14:paraId="28DC70D3" w14:textId="77777777" w:rsidR="00D240C0" w:rsidRPr="0032656C" w:rsidRDefault="00B22695">
            <w:pPr>
              <w:spacing w:line="240" w:lineRule="auto"/>
              <w:ind w:firstLineChars="0" w:firstLine="0"/>
              <w:jc w:val="center"/>
              <w:rPr>
                <w:sz w:val="21"/>
              </w:rPr>
            </w:pPr>
            <w:r w:rsidRPr="0032656C">
              <w:rPr>
                <w:rFonts w:hint="eastAsia"/>
                <w:sz w:val="21"/>
              </w:rPr>
              <w:t>高锰酸盐指数</w:t>
            </w:r>
            <w:r w:rsidRPr="0032656C">
              <w:rPr>
                <w:sz w:val="21"/>
              </w:rPr>
              <w:t>（</w:t>
            </w:r>
            <w:r w:rsidRPr="0032656C">
              <w:rPr>
                <w:sz w:val="21"/>
              </w:rPr>
              <w:t>mg/L</w:t>
            </w:r>
            <w:r w:rsidRPr="0032656C">
              <w:rPr>
                <w:sz w:val="21"/>
              </w:rPr>
              <w:t>）</w:t>
            </w:r>
          </w:p>
        </w:tc>
        <w:tc>
          <w:tcPr>
            <w:tcW w:w="720" w:type="pct"/>
            <w:vAlign w:val="center"/>
          </w:tcPr>
          <w:p w14:paraId="2BE107D3" w14:textId="77777777" w:rsidR="00D240C0" w:rsidRPr="0032656C" w:rsidRDefault="00B22695">
            <w:pPr>
              <w:spacing w:line="240" w:lineRule="auto"/>
              <w:ind w:firstLineChars="0" w:firstLine="0"/>
              <w:jc w:val="center"/>
              <w:rPr>
                <w:sz w:val="21"/>
              </w:rPr>
            </w:pPr>
            <w:r w:rsidRPr="0032656C">
              <w:rPr>
                <w:rFonts w:hint="eastAsia"/>
                <w:sz w:val="21"/>
              </w:rPr>
              <w:t>0.64</w:t>
            </w:r>
          </w:p>
        </w:tc>
        <w:tc>
          <w:tcPr>
            <w:tcW w:w="720" w:type="pct"/>
            <w:vAlign w:val="center"/>
          </w:tcPr>
          <w:p w14:paraId="72F5F3D4" w14:textId="77777777" w:rsidR="00D240C0" w:rsidRPr="0032656C" w:rsidRDefault="00B22695">
            <w:pPr>
              <w:spacing w:line="240" w:lineRule="auto"/>
              <w:ind w:firstLineChars="0" w:firstLine="0"/>
              <w:jc w:val="center"/>
              <w:rPr>
                <w:sz w:val="21"/>
              </w:rPr>
            </w:pPr>
            <w:r w:rsidRPr="0032656C">
              <w:rPr>
                <w:rFonts w:hint="eastAsia"/>
                <w:sz w:val="21"/>
              </w:rPr>
              <w:t>0.75</w:t>
            </w:r>
          </w:p>
        </w:tc>
        <w:tc>
          <w:tcPr>
            <w:tcW w:w="721" w:type="pct"/>
            <w:vAlign w:val="center"/>
          </w:tcPr>
          <w:p w14:paraId="60980579" w14:textId="77777777" w:rsidR="00D240C0" w:rsidRPr="0032656C" w:rsidRDefault="00B22695">
            <w:pPr>
              <w:spacing w:line="240" w:lineRule="auto"/>
              <w:ind w:firstLineChars="0" w:firstLine="0"/>
              <w:jc w:val="center"/>
              <w:rPr>
                <w:sz w:val="21"/>
              </w:rPr>
            </w:pPr>
            <w:r w:rsidRPr="0032656C">
              <w:rPr>
                <w:rFonts w:hint="eastAsia"/>
                <w:sz w:val="21"/>
              </w:rPr>
              <w:t>0.81</w:t>
            </w:r>
          </w:p>
        </w:tc>
        <w:tc>
          <w:tcPr>
            <w:tcW w:w="665" w:type="pct"/>
            <w:vAlign w:val="center"/>
          </w:tcPr>
          <w:p w14:paraId="4316DDBB" w14:textId="77777777" w:rsidR="00D240C0" w:rsidRPr="0032656C" w:rsidRDefault="00FB6746">
            <w:pPr>
              <w:spacing w:line="240" w:lineRule="auto"/>
              <w:ind w:firstLineChars="0" w:firstLine="0"/>
              <w:jc w:val="center"/>
              <w:rPr>
                <w:sz w:val="21"/>
              </w:rPr>
            </w:pPr>
            <w:r w:rsidRPr="0032656C">
              <w:rPr>
                <w:rFonts w:hint="eastAsia"/>
                <w:sz w:val="21"/>
              </w:rPr>
              <w:t>6</w:t>
            </w:r>
          </w:p>
        </w:tc>
        <w:tc>
          <w:tcPr>
            <w:tcW w:w="529" w:type="pct"/>
            <w:vAlign w:val="center"/>
          </w:tcPr>
          <w:p w14:paraId="5F45228D" w14:textId="77777777" w:rsidR="00D240C0" w:rsidRPr="0032656C" w:rsidRDefault="00FB6746">
            <w:pPr>
              <w:spacing w:line="240" w:lineRule="auto"/>
              <w:ind w:firstLineChars="0" w:firstLine="0"/>
              <w:jc w:val="center"/>
              <w:rPr>
                <w:sz w:val="21"/>
              </w:rPr>
            </w:pPr>
            <w:r w:rsidRPr="0032656C">
              <w:rPr>
                <w:rFonts w:hint="eastAsia"/>
                <w:sz w:val="21"/>
              </w:rPr>
              <w:t>达标</w:t>
            </w:r>
          </w:p>
        </w:tc>
      </w:tr>
      <w:tr w:rsidR="0032656C" w:rsidRPr="0032656C" w14:paraId="04747D8B" w14:textId="77777777" w:rsidTr="004C3CC6">
        <w:trPr>
          <w:trHeight w:val="397"/>
          <w:jc w:val="center"/>
        </w:trPr>
        <w:tc>
          <w:tcPr>
            <w:tcW w:w="1645" w:type="pct"/>
            <w:vAlign w:val="center"/>
          </w:tcPr>
          <w:p w14:paraId="3B216969" w14:textId="77777777" w:rsidR="00D240C0" w:rsidRPr="0032656C" w:rsidRDefault="00B22695">
            <w:pPr>
              <w:spacing w:line="240" w:lineRule="auto"/>
              <w:ind w:firstLineChars="0" w:firstLine="0"/>
              <w:jc w:val="center"/>
              <w:rPr>
                <w:sz w:val="21"/>
              </w:rPr>
            </w:pPr>
            <w:r w:rsidRPr="0032656C">
              <w:rPr>
                <w:rFonts w:hint="eastAsia"/>
                <w:sz w:val="21"/>
              </w:rPr>
              <w:t>耗氧量</w:t>
            </w:r>
            <w:r w:rsidRPr="0032656C">
              <w:rPr>
                <w:sz w:val="21"/>
              </w:rPr>
              <w:t>（</w:t>
            </w:r>
            <w:r w:rsidRPr="0032656C">
              <w:rPr>
                <w:sz w:val="21"/>
              </w:rPr>
              <w:t>mg/L</w:t>
            </w:r>
            <w:r w:rsidRPr="0032656C">
              <w:rPr>
                <w:sz w:val="21"/>
              </w:rPr>
              <w:t>）</w:t>
            </w:r>
          </w:p>
        </w:tc>
        <w:tc>
          <w:tcPr>
            <w:tcW w:w="720" w:type="pct"/>
            <w:vAlign w:val="center"/>
          </w:tcPr>
          <w:p w14:paraId="0BD5B6CB" w14:textId="77777777" w:rsidR="00D240C0" w:rsidRPr="0032656C" w:rsidRDefault="00B22695">
            <w:pPr>
              <w:spacing w:line="240" w:lineRule="auto"/>
              <w:ind w:firstLineChars="0" w:firstLine="0"/>
              <w:jc w:val="center"/>
              <w:rPr>
                <w:sz w:val="21"/>
              </w:rPr>
            </w:pPr>
            <w:r w:rsidRPr="0032656C">
              <w:rPr>
                <w:rFonts w:hint="eastAsia"/>
                <w:sz w:val="21"/>
              </w:rPr>
              <w:t>0.66</w:t>
            </w:r>
          </w:p>
        </w:tc>
        <w:tc>
          <w:tcPr>
            <w:tcW w:w="720" w:type="pct"/>
            <w:vAlign w:val="center"/>
          </w:tcPr>
          <w:p w14:paraId="20D22E77" w14:textId="77777777" w:rsidR="00D240C0" w:rsidRPr="0032656C" w:rsidRDefault="00B22695">
            <w:pPr>
              <w:spacing w:line="240" w:lineRule="auto"/>
              <w:ind w:firstLineChars="0" w:firstLine="0"/>
              <w:jc w:val="center"/>
              <w:rPr>
                <w:sz w:val="21"/>
              </w:rPr>
            </w:pPr>
            <w:r w:rsidRPr="0032656C">
              <w:rPr>
                <w:rFonts w:hint="eastAsia"/>
                <w:sz w:val="21"/>
              </w:rPr>
              <w:t>0.74</w:t>
            </w:r>
          </w:p>
        </w:tc>
        <w:tc>
          <w:tcPr>
            <w:tcW w:w="721" w:type="pct"/>
            <w:vAlign w:val="center"/>
          </w:tcPr>
          <w:p w14:paraId="3A4D3EDB" w14:textId="77777777" w:rsidR="00D240C0" w:rsidRPr="0032656C" w:rsidRDefault="00B22695">
            <w:pPr>
              <w:spacing w:line="240" w:lineRule="auto"/>
              <w:ind w:firstLineChars="0" w:firstLine="0"/>
              <w:jc w:val="center"/>
              <w:rPr>
                <w:sz w:val="21"/>
              </w:rPr>
            </w:pPr>
            <w:r w:rsidRPr="0032656C">
              <w:rPr>
                <w:rFonts w:hint="eastAsia"/>
                <w:sz w:val="21"/>
              </w:rPr>
              <w:t>0.83</w:t>
            </w:r>
          </w:p>
        </w:tc>
        <w:tc>
          <w:tcPr>
            <w:tcW w:w="665" w:type="pct"/>
            <w:vAlign w:val="center"/>
          </w:tcPr>
          <w:p w14:paraId="4071372B" w14:textId="77777777" w:rsidR="00D240C0" w:rsidRPr="0032656C" w:rsidRDefault="00B22695">
            <w:pPr>
              <w:spacing w:line="240" w:lineRule="auto"/>
              <w:ind w:firstLineChars="0" w:firstLine="0"/>
              <w:jc w:val="center"/>
              <w:rPr>
                <w:sz w:val="21"/>
              </w:rPr>
            </w:pPr>
            <w:r w:rsidRPr="0032656C">
              <w:rPr>
                <w:rFonts w:hint="eastAsia"/>
                <w:sz w:val="21"/>
                <w:szCs w:val="21"/>
              </w:rPr>
              <w:t>≤</w:t>
            </w:r>
            <w:r w:rsidRPr="0032656C">
              <w:rPr>
                <w:rFonts w:hint="eastAsia"/>
                <w:sz w:val="21"/>
                <w:szCs w:val="21"/>
              </w:rPr>
              <w:t>3.0</w:t>
            </w:r>
          </w:p>
        </w:tc>
        <w:tc>
          <w:tcPr>
            <w:tcW w:w="529" w:type="pct"/>
            <w:vAlign w:val="center"/>
          </w:tcPr>
          <w:p w14:paraId="525E3DC5" w14:textId="77777777" w:rsidR="00D240C0" w:rsidRPr="0032656C" w:rsidRDefault="00B22695">
            <w:pPr>
              <w:spacing w:line="240" w:lineRule="auto"/>
              <w:ind w:firstLineChars="0" w:firstLine="0"/>
              <w:jc w:val="center"/>
              <w:rPr>
                <w:sz w:val="21"/>
              </w:rPr>
            </w:pPr>
            <w:r w:rsidRPr="0032656C">
              <w:rPr>
                <w:rFonts w:hint="eastAsia"/>
                <w:sz w:val="21"/>
              </w:rPr>
              <w:t>达标</w:t>
            </w:r>
          </w:p>
        </w:tc>
      </w:tr>
      <w:tr w:rsidR="0032656C" w:rsidRPr="0032656C" w14:paraId="05B68417" w14:textId="77777777" w:rsidTr="004C3CC6">
        <w:trPr>
          <w:trHeight w:val="397"/>
          <w:jc w:val="center"/>
        </w:trPr>
        <w:tc>
          <w:tcPr>
            <w:tcW w:w="1645" w:type="pct"/>
            <w:vAlign w:val="center"/>
          </w:tcPr>
          <w:p w14:paraId="04010236" w14:textId="77777777" w:rsidR="00D240C0" w:rsidRPr="0032656C" w:rsidRDefault="00B22695">
            <w:pPr>
              <w:spacing w:line="240" w:lineRule="auto"/>
              <w:ind w:firstLineChars="0" w:firstLine="0"/>
              <w:jc w:val="center"/>
              <w:rPr>
                <w:sz w:val="21"/>
              </w:rPr>
            </w:pPr>
            <w:r w:rsidRPr="0032656C">
              <w:rPr>
                <w:sz w:val="21"/>
              </w:rPr>
              <w:t>挥发酚（</w:t>
            </w:r>
            <w:r w:rsidRPr="0032656C">
              <w:rPr>
                <w:sz w:val="21"/>
              </w:rPr>
              <w:t>mg/L</w:t>
            </w:r>
            <w:r w:rsidRPr="0032656C">
              <w:rPr>
                <w:sz w:val="21"/>
              </w:rPr>
              <w:t>）</w:t>
            </w:r>
          </w:p>
        </w:tc>
        <w:tc>
          <w:tcPr>
            <w:tcW w:w="720" w:type="pct"/>
            <w:vAlign w:val="center"/>
          </w:tcPr>
          <w:p w14:paraId="35BE7463" w14:textId="77777777" w:rsidR="00D240C0" w:rsidRPr="0032656C" w:rsidRDefault="00B22695">
            <w:pPr>
              <w:spacing w:line="240" w:lineRule="auto"/>
              <w:ind w:firstLineChars="0" w:firstLine="0"/>
              <w:jc w:val="center"/>
              <w:rPr>
                <w:sz w:val="21"/>
              </w:rPr>
            </w:pPr>
            <w:r w:rsidRPr="0032656C">
              <w:rPr>
                <w:sz w:val="21"/>
              </w:rPr>
              <w:t>&lt;0.0003</w:t>
            </w:r>
          </w:p>
        </w:tc>
        <w:tc>
          <w:tcPr>
            <w:tcW w:w="720" w:type="pct"/>
            <w:vAlign w:val="center"/>
          </w:tcPr>
          <w:p w14:paraId="6683B83A" w14:textId="77777777" w:rsidR="00D240C0" w:rsidRPr="0032656C" w:rsidRDefault="00B22695">
            <w:pPr>
              <w:spacing w:line="240" w:lineRule="auto"/>
              <w:ind w:firstLineChars="0" w:firstLine="0"/>
              <w:jc w:val="center"/>
              <w:rPr>
                <w:sz w:val="21"/>
              </w:rPr>
            </w:pPr>
            <w:r w:rsidRPr="0032656C">
              <w:rPr>
                <w:sz w:val="21"/>
              </w:rPr>
              <w:t>&lt;0.0003</w:t>
            </w:r>
          </w:p>
        </w:tc>
        <w:tc>
          <w:tcPr>
            <w:tcW w:w="721" w:type="pct"/>
            <w:vAlign w:val="center"/>
          </w:tcPr>
          <w:p w14:paraId="663F8719" w14:textId="77777777" w:rsidR="00D240C0" w:rsidRPr="0032656C" w:rsidRDefault="00B22695">
            <w:pPr>
              <w:spacing w:line="240" w:lineRule="auto"/>
              <w:ind w:firstLineChars="0" w:firstLine="0"/>
              <w:jc w:val="center"/>
              <w:rPr>
                <w:sz w:val="21"/>
              </w:rPr>
            </w:pPr>
            <w:r w:rsidRPr="0032656C">
              <w:rPr>
                <w:sz w:val="21"/>
              </w:rPr>
              <w:t>&lt;0.0003</w:t>
            </w:r>
          </w:p>
        </w:tc>
        <w:tc>
          <w:tcPr>
            <w:tcW w:w="665" w:type="pct"/>
            <w:vAlign w:val="center"/>
          </w:tcPr>
          <w:p w14:paraId="2E2EB7DA" w14:textId="77777777" w:rsidR="00D240C0" w:rsidRPr="0032656C" w:rsidRDefault="00B22695">
            <w:pPr>
              <w:spacing w:line="240" w:lineRule="auto"/>
              <w:ind w:firstLineChars="0" w:firstLine="0"/>
              <w:jc w:val="center"/>
              <w:rPr>
                <w:sz w:val="21"/>
              </w:rPr>
            </w:pPr>
            <w:r w:rsidRPr="0032656C">
              <w:rPr>
                <w:rFonts w:hint="eastAsia"/>
                <w:sz w:val="21"/>
                <w:szCs w:val="21"/>
              </w:rPr>
              <w:t>≤</w:t>
            </w:r>
            <w:r w:rsidRPr="0032656C">
              <w:rPr>
                <w:rFonts w:hint="eastAsia"/>
                <w:sz w:val="21"/>
                <w:szCs w:val="21"/>
              </w:rPr>
              <w:t>0.002</w:t>
            </w:r>
          </w:p>
        </w:tc>
        <w:tc>
          <w:tcPr>
            <w:tcW w:w="529" w:type="pct"/>
            <w:vAlign w:val="center"/>
          </w:tcPr>
          <w:p w14:paraId="51500401" w14:textId="77777777" w:rsidR="00D240C0" w:rsidRPr="0032656C" w:rsidRDefault="00B22695">
            <w:pPr>
              <w:spacing w:line="240" w:lineRule="auto"/>
              <w:ind w:firstLineChars="0" w:firstLine="0"/>
              <w:jc w:val="center"/>
              <w:rPr>
                <w:sz w:val="21"/>
              </w:rPr>
            </w:pPr>
            <w:r w:rsidRPr="0032656C">
              <w:rPr>
                <w:rFonts w:hint="eastAsia"/>
                <w:sz w:val="21"/>
              </w:rPr>
              <w:t>达标</w:t>
            </w:r>
          </w:p>
        </w:tc>
      </w:tr>
      <w:tr w:rsidR="0032656C" w:rsidRPr="0032656C" w14:paraId="25055F43" w14:textId="77777777" w:rsidTr="004C3CC6">
        <w:trPr>
          <w:trHeight w:val="397"/>
          <w:jc w:val="center"/>
        </w:trPr>
        <w:tc>
          <w:tcPr>
            <w:tcW w:w="1645" w:type="pct"/>
            <w:vAlign w:val="center"/>
          </w:tcPr>
          <w:p w14:paraId="45F62525" w14:textId="77777777" w:rsidR="00D240C0" w:rsidRPr="0032656C" w:rsidRDefault="00B22695">
            <w:pPr>
              <w:spacing w:line="240" w:lineRule="auto"/>
              <w:ind w:firstLineChars="0" w:firstLine="0"/>
              <w:jc w:val="center"/>
              <w:rPr>
                <w:sz w:val="21"/>
              </w:rPr>
            </w:pPr>
            <w:r w:rsidRPr="0032656C">
              <w:rPr>
                <w:sz w:val="21"/>
              </w:rPr>
              <w:t>阴离子表面活性剂（</w:t>
            </w:r>
            <w:r w:rsidRPr="0032656C">
              <w:rPr>
                <w:sz w:val="21"/>
              </w:rPr>
              <w:t>mg/L</w:t>
            </w:r>
            <w:r w:rsidRPr="0032656C">
              <w:rPr>
                <w:sz w:val="21"/>
              </w:rPr>
              <w:t>）</w:t>
            </w:r>
          </w:p>
        </w:tc>
        <w:tc>
          <w:tcPr>
            <w:tcW w:w="720" w:type="pct"/>
            <w:vAlign w:val="center"/>
          </w:tcPr>
          <w:p w14:paraId="0EFBDE87" w14:textId="77777777" w:rsidR="00D240C0" w:rsidRPr="0032656C" w:rsidRDefault="00B22695">
            <w:pPr>
              <w:spacing w:line="240" w:lineRule="auto"/>
              <w:ind w:firstLineChars="0" w:firstLine="0"/>
              <w:jc w:val="center"/>
              <w:rPr>
                <w:sz w:val="21"/>
              </w:rPr>
            </w:pPr>
            <w:r w:rsidRPr="0032656C">
              <w:rPr>
                <w:sz w:val="21"/>
              </w:rPr>
              <w:t>&lt;0.05</w:t>
            </w:r>
          </w:p>
        </w:tc>
        <w:tc>
          <w:tcPr>
            <w:tcW w:w="720" w:type="pct"/>
            <w:vAlign w:val="center"/>
          </w:tcPr>
          <w:p w14:paraId="6F948B9A" w14:textId="77777777" w:rsidR="00D240C0" w:rsidRPr="0032656C" w:rsidRDefault="00B22695">
            <w:pPr>
              <w:spacing w:line="240" w:lineRule="auto"/>
              <w:ind w:firstLineChars="0" w:firstLine="0"/>
              <w:jc w:val="center"/>
              <w:rPr>
                <w:sz w:val="21"/>
              </w:rPr>
            </w:pPr>
            <w:r w:rsidRPr="0032656C">
              <w:rPr>
                <w:sz w:val="21"/>
              </w:rPr>
              <w:t>&lt;0.05</w:t>
            </w:r>
          </w:p>
        </w:tc>
        <w:tc>
          <w:tcPr>
            <w:tcW w:w="721" w:type="pct"/>
            <w:vAlign w:val="center"/>
          </w:tcPr>
          <w:p w14:paraId="30BC7361" w14:textId="77777777" w:rsidR="00D240C0" w:rsidRPr="0032656C" w:rsidRDefault="00B22695">
            <w:pPr>
              <w:spacing w:line="240" w:lineRule="auto"/>
              <w:ind w:firstLineChars="0" w:firstLine="0"/>
              <w:jc w:val="center"/>
              <w:rPr>
                <w:sz w:val="21"/>
              </w:rPr>
            </w:pPr>
            <w:r w:rsidRPr="0032656C">
              <w:rPr>
                <w:sz w:val="21"/>
              </w:rPr>
              <w:t>&lt;0.05</w:t>
            </w:r>
          </w:p>
        </w:tc>
        <w:tc>
          <w:tcPr>
            <w:tcW w:w="665" w:type="pct"/>
            <w:vAlign w:val="center"/>
          </w:tcPr>
          <w:p w14:paraId="48A32163" w14:textId="77777777" w:rsidR="00D240C0" w:rsidRPr="0032656C" w:rsidRDefault="00B22695">
            <w:pPr>
              <w:spacing w:line="240" w:lineRule="auto"/>
              <w:ind w:firstLineChars="0" w:firstLine="0"/>
              <w:jc w:val="center"/>
              <w:rPr>
                <w:sz w:val="21"/>
              </w:rPr>
            </w:pPr>
            <w:r w:rsidRPr="0032656C">
              <w:rPr>
                <w:rFonts w:hint="eastAsia"/>
                <w:sz w:val="21"/>
                <w:szCs w:val="21"/>
              </w:rPr>
              <w:t>≤</w:t>
            </w:r>
            <w:r w:rsidRPr="0032656C">
              <w:rPr>
                <w:rFonts w:hint="eastAsia"/>
                <w:sz w:val="21"/>
                <w:szCs w:val="21"/>
              </w:rPr>
              <w:t>0.3</w:t>
            </w:r>
          </w:p>
        </w:tc>
        <w:tc>
          <w:tcPr>
            <w:tcW w:w="529" w:type="pct"/>
            <w:vAlign w:val="center"/>
          </w:tcPr>
          <w:p w14:paraId="3544A1F1" w14:textId="77777777" w:rsidR="00D240C0" w:rsidRPr="0032656C" w:rsidRDefault="00B22695">
            <w:pPr>
              <w:spacing w:line="240" w:lineRule="auto"/>
              <w:ind w:firstLineChars="0" w:firstLine="0"/>
              <w:jc w:val="center"/>
              <w:rPr>
                <w:sz w:val="21"/>
              </w:rPr>
            </w:pPr>
            <w:r w:rsidRPr="0032656C">
              <w:rPr>
                <w:rFonts w:hint="eastAsia"/>
                <w:sz w:val="21"/>
              </w:rPr>
              <w:t>达标</w:t>
            </w:r>
          </w:p>
        </w:tc>
      </w:tr>
      <w:tr w:rsidR="0032656C" w:rsidRPr="0032656C" w14:paraId="1909194C" w14:textId="77777777" w:rsidTr="004C3CC6">
        <w:trPr>
          <w:trHeight w:val="397"/>
          <w:jc w:val="center"/>
        </w:trPr>
        <w:tc>
          <w:tcPr>
            <w:tcW w:w="1645" w:type="pct"/>
            <w:vAlign w:val="center"/>
          </w:tcPr>
          <w:p w14:paraId="5A245678" w14:textId="77777777" w:rsidR="00D240C0" w:rsidRPr="0032656C" w:rsidRDefault="00B22695">
            <w:pPr>
              <w:spacing w:line="240" w:lineRule="auto"/>
              <w:ind w:firstLineChars="0" w:firstLine="0"/>
              <w:jc w:val="center"/>
              <w:rPr>
                <w:sz w:val="21"/>
              </w:rPr>
            </w:pPr>
            <w:r w:rsidRPr="0032656C">
              <w:rPr>
                <w:sz w:val="21"/>
              </w:rPr>
              <w:t>氯化物（</w:t>
            </w:r>
            <w:r w:rsidRPr="0032656C">
              <w:rPr>
                <w:sz w:val="21"/>
              </w:rPr>
              <w:t>mg/L</w:t>
            </w:r>
            <w:r w:rsidRPr="0032656C">
              <w:rPr>
                <w:sz w:val="21"/>
              </w:rPr>
              <w:t>）</w:t>
            </w:r>
          </w:p>
        </w:tc>
        <w:tc>
          <w:tcPr>
            <w:tcW w:w="720" w:type="pct"/>
            <w:vAlign w:val="center"/>
          </w:tcPr>
          <w:p w14:paraId="3F161E39" w14:textId="77777777" w:rsidR="00D240C0" w:rsidRPr="0032656C" w:rsidRDefault="00B22695">
            <w:pPr>
              <w:spacing w:line="240" w:lineRule="auto"/>
              <w:ind w:firstLineChars="0" w:firstLine="0"/>
              <w:jc w:val="center"/>
              <w:rPr>
                <w:sz w:val="21"/>
              </w:rPr>
            </w:pPr>
            <w:r w:rsidRPr="0032656C">
              <w:rPr>
                <w:rFonts w:hint="eastAsia"/>
                <w:sz w:val="21"/>
              </w:rPr>
              <w:t>23</w:t>
            </w:r>
          </w:p>
        </w:tc>
        <w:tc>
          <w:tcPr>
            <w:tcW w:w="720" w:type="pct"/>
            <w:vAlign w:val="center"/>
          </w:tcPr>
          <w:p w14:paraId="4E92485F" w14:textId="77777777" w:rsidR="00D240C0" w:rsidRPr="0032656C" w:rsidRDefault="00B22695">
            <w:pPr>
              <w:spacing w:line="240" w:lineRule="auto"/>
              <w:ind w:firstLineChars="0" w:firstLine="0"/>
              <w:jc w:val="center"/>
              <w:rPr>
                <w:sz w:val="21"/>
              </w:rPr>
            </w:pPr>
            <w:r w:rsidRPr="0032656C">
              <w:rPr>
                <w:rFonts w:hint="eastAsia"/>
                <w:sz w:val="21"/>
              </w:rPr>
              <w:t>43</w:t>
            </w:r>
          </w:p>
        </w:tc>
        <w:tc>
          <w:tcPr>
            <w:tcW w:w="721" w:type="pct"/>
            <w:vAlign w:val="center"/>
          </w:tcPr>
          <w:p w14:paraId="5CEF5248" w14:textId="77777777" w:rsidR="00D240C0" w:rsidRPr="0032656C" w:rsidRDefault="00B22695">
            <w:pPr>
              <w:spacing w:line="240" w:lineRule="auto"/>
              <w:ind w:firstLineChars="0" w:firstLine="0"/>
              <w:jc w:val="center"/>
              <w:rPr>
                <w:sz w:val="21"/>
              </w:rPr>
            </w:pPr>
            <w:r w:rsidRPr="0032656C">
              <w:rPr>
                <w:rFonts w:hint="eastAsia"/>
                <w:sz w:val="21"/>
              </w:rPr>
              <w:t>44</w:t>
            </w:r>
          </w:p>
        </w:tc>
        <w:tc>
          <w:tcPr>
            <w:tcW w:w="665" w:type="pct"/>
            <w:vAlign w:val="center"/>
          </w:tcPr>
          <w:p w14:paraId="643471F7" w14:textId="77777777" w:rsidR="00D240C0" w:rsidRPr="0032656C" w:rsidRDefault="00B22695">
            <w:pPr>
              <w:spacing w:line="240" w:lineRule="auto"/>
              <w:ind w:firstLineChars="0" w:firstLine="0"/>
              <w:jc w:val="center"/>
              <w:rPr>
                <w:sz w:val="21"/>
              </w:rPr>
            </w:pPr>
            <w:r w:rsidRPr="0032656C">
              <w:rPr>
                <w:rFonts w:hint="eastAsia"/>
                <w:sz w:val="21"/>
                <w:szCs w:val="21"/>
              </w:rPr>
              <w:t>≤</w:t>
            </w:r>
            <w:r w:rsidRPr="0032656C">
              <w:rPr>
                <w:rFonts w:hint="eastAsia"/>
                <w:sz w:val="21"/>
                <w:szCs w:val="21"/>
              </w:rPr>
              <w:t>250</w:t>
            </w:r>
          </w:p>
        </w:tc>
        <w:tc>
          <w:tcPr>
            <w:tcW w:w="529" w:type="pct"/>
            <w:vAlign w:val="center"/>
          </w:tcPr>
          <w:p w14:paraId="4B04FA74" w14:textId="77777777" w:rsidR="00D240C0" w:rsidRPr="0032656C" w:rsidRDefault="00B22695">
            <w:pPr>
              <w:spacing w:line="240" w:lineRule="auto"/>
              <w:ind w:firstLineChars="0" w:firstLine="0"/>
              <w:jc w:val="center"/>
              <w:rPr>
                <w:sz w:val="21"/>
              </w:rPr>
            </w:pPr>
            <w:r w:rsidRPr="0032656C">
              <w:rPr>
                <w:rFonts w:hint="eastAsia"/>
                <w:sz w:val="21"/>
              </w:rPr>
              <w:t>达标</w:t>
            </w:r>
          </w:p>
        </w:tc>
      </w:tr>
      <w:tr w:rsidR="0032656C" w:rsidRPr="0032656C" w14:paraId="29BDC763" w14:textId="77777777" w:rsidTr="004C3CC6">
        <w:trPr>
          <w:trHeight w:val="397"/>
          <w:jc w:val="center"/>
        </w:trPr>
        <w:tc>
          <w:tcPr>
            <w:tcW w:w="1645" w:type="pct"/>
            <w:vAlign w:val="center"/>
          </w:tcPr>
          <w:p w14:paraId="0D1C3455" w14:textId="77777777" w:rsidR="00D240C0" w:rsidRPr="0032656C" w:rsidRDefault="00B22695">
            <w:pPr>
              <w:spacing w:line="240" w:lineRule="auto"/>
              <w:ind w:firstLineChars="0" w:firstLine="0"/>
              <w:jc w:val="center"/>
              <w:rPr>
                <w:sz w:val="21"/>
              </w:rPr>
            </w:pPr>
            <w:r w:rsidRPr="0032656C">
              <w:rPr>
                <w:sz w:val="21"/>
              </w:rPr>
              <w:t>总硬度（</w:t>
            </w:r>
            <w:r w:rsidRPr="0032656C">
              <w:rPr>
                <w:sz w:val="21"/>
              </w:rPr>
              <w:t>mg/L</w:t>
            </w:r>
            <w:r w:rsidRPr="0032656C">
              <w:rPr>
                <w:sz w:val="21"/>
              </w:rPr>
              <w:t>）</w:t>
            </w:r>
          </w:p>
        </w:tc>
        <w:tc>
          <w:tcPr>
            <w:tcW w:w="720" w:type="pct"/>
            <w:vAlign w:val="center"/>
          </w:tcPr>
          <w:p w14:paraId="0E104B71" w14:textId="77777777" w:rsidR="00D240C0" w:rsidRPr="0032656C" w:rsidRDefault="00B22695">
            <w:pPr>
              <w:spacing w:line="240" w:lineRule="auto"/>
              <w:ind w:firstLineChars="0" w:firstLine="0"/>
              <w:jc w:val="center"/>
              <w:rPr>
                <w:sz w:val="21"/>
              </w:rPr>
            </w:pPr>
            <w:r w:rsidRPr="0032656C">
              <w:rPr>
                <w:rFonts w:hint="eastAsia"/>
                <w:sz w:val="21"/>
              </w:rPr>
              <w:t>95</w:t>
            </w:r>
          </w:p>
        </w:tc>
        <w:tc>
          <w:tcPr>
            <w:tcW w:w="720" w:type="pct"/>
            <w:vAlign w:val="center"/>
          </w:tcPr>
          <w:p w14:paraId="222AE81F" w14:textId="77777777" w:rsidR="00D240C0" w:rsidRPr="0032656C" w:rsidRDefault="00B22695">
            <w:pPr>
              <w:spacing w:line="240" w:lineRule="auto"/>
              <w:ind w:firstLineChars="0" w:firstLine="0"/>
              <w:jc w:val="center"/>
              <w:rPr>
                <w:sz w:val="21"/>
              </w:rPr>
            </w:pPr>
            <w:r w:rsidRPr="0032656C">
              <w:rPr>
                <w:rFonts w:hint="eastAsia"/>
                <w:sz w:val="21"/>
              </w:rPr>
              <w:t>88</w:t>
            </w:r>
          </w:p>
        </w:tc>
        <w:tc>
          <w:tcPr>
            <w:tcW w:w="721" w:type="pct"/>
            <w:vAlign w:val="center"/>
          </w:tcPr>
          <w:p w14:paraId="6317BE55" w14:textId="77777777" w:rsidR="00D240C0" w:rsidRPr="0032656C" w:rsidRDefault="00B22695">
            <w:pPr>
              <w:spacing w:line="240" w:lineRule="auto"/>
              <w:ind w:firstLineChars="0" w:firstLine="0"/>
              <w:jc w:val="center"/>
              <w:rPr>
                <w:sz w:val="21"/>
              </w:rPr>
            </w:pPr>
            <w:r w:rsidRPr="0032656C">
              <w:rPr>
                <w:rFonts w:hint="eastAsia"/>
                <w:sz w:val="21"/>
              </w:rPr>
              <w:t>80</w:t>
            </w:r>
          </w:p>
        </w:tc>
        <w:tc>
          <w:tcPr>
            <w:tcW w:w="665" w:type="pct"/>
            <w:vAlign w:val="center"/>
          </w:tcPr>
          <w:p w14:paraId="20EDB140" w14:textId="77777777" w:rsidR="00D240C0" w:rsidRPr="0032656C" w:rsidRDefault="00B22695">
            <w:pPr>
              <w:spacing w:line="240" w:lineRule="auto"/>
              <w:ind w:firstLineChars="0" w:firstLine="0"/>
              <w:jc w:val="center"/>
              <w:rPr>
                <w:sz w:val="21"/>
              </w:rPr>
            </w:pPr>
            <w:r w:rsidRPr="0032656C">
              <w:rPr>
                <w:rFonts w:hint="eastAsia"/>
                <w:sz w:val="21"/>
                <w:szCs w:val="21"/>
              </w:rPr>
              <w:t>≤</w:t>
            </w:r>
            <w:r w:rsidRPr="0032656C">
              <w:rPr>
                <w:rFonts w:hint="eastAsia"/>
                <w:sz w:val="21"/>
                <w:szCs w:val="21"/>
              </w:rPr>
              <w:t>450</w:t>
            </w:r>
          </w:p>
        </w:tc>
        <w:tc>
          <w:tcPr>
            <w:tcW w:w="529" w:type="pct"/>
            <w:vAlign w:val="center"/>
          </w:tcPr>
          <w:p w14:paraId="59B5AD14" w14:textId="77777777" w:rsidR="00D240C0" w:rsidRPr="0032656C" w:rsidRDefault="00B22695">
            <w:pPr>
              <w:spacing w:line="240" w:lineRule="auto"/>
              <w:ind w:firstLineChars="0" w:firstLine="0"/>
              <w:jc w:val="center"/>
              <w:rPr>
                <w:sz w:val="21"/>
              </w:rPr>
            </w:pPr>
            <w:r w:rsidRPr="0032656C">
              <w:rPr>
                <w:rFonts w:hint="eastAsia"/>
                <w:sz w:val="21"/>
              </w:rPr>
              <w:t>达标</w:t>
            </w:r>
          </w:p>
        </w:tc>
      </w:tr>
      <w:tr w:rsidR="0032656C" w:rsidRPr="0032656C" w14:paraId="7CFACC4C" w14:textId="77777777" w:rsidTr="004C3CC6">
        <w:trPr>
          <w:trHeight w:val="397"/>
          <w:jc w:val="center"/>
        </w:trPr>
        <w:tc>
          <w:tcPr>
            <w:tcW w:w="1645" w:type="pct"/>
            <w:vAlign w:val="center"/>
          </w:tcPr>
          <w:p w14:paraId="7096E2C0" w14:textId="77777777" w:rsidR="00D240C0" w:rsidRPr="0032656C" w:rsidRDefault="00B22695">
            <w:pPr>
              <w:spacing w:line="240" w:lineRule="auto"/>
              <w:ind w:firstLineChars="0" w:firstLine="0"/>
              <w:jc w:val="center"/>
              <w:rPr>
                <w:sz w:val="21"/>
              </w:rPr>
            </w:pPr>
            <w:r w:rsidRPr="0032656C">
              <w:rPr>
                <w:sz w:val="21"/>
              </w:rPr>
              <w:t>硫酸盐（</w:t>
            </w:r>
            <w:r w:rsidRPr="0032656C">
              <w:rPr>
                <w:sz w:val="21"/>
              </w:rPr>
              <w:t>mg/L</w:t>
            </w:r>
            <w:r w:rsidRPr="0032656C">
              <w:rPr>
                <w:sz w:val="21"/>
              </w:rPr>
              <w:t>）</w:t>
            </w:r>
          </w:p>
        </w:tc>
        <w:tc>
          <w:tcPr>
            <w:tcW w:w="720" w:type="pct"/>
            <w:vAlign w:val="center"/>
          </w:tcPr>
          <w:p w14:paraId="6785CC05" w14:textId="77777777" w:rsidR="00D240C0" w:rsidRPr="0032656C" w:rsidRDefault="00B22695">
            <w:pPr>
              <w:spacing w:line="240" w:lineRule="auto"/>
              <w:ind w:firstLineChars="0" w:firstLine="0"/>
              <w:jc w:val="center"/>
              <w:rPr>
                <w:sz w:val="21"/>
              </w:rPr>
            </w:pPr>
            <w:r w:rsidRPr="0032656C">
              <w:rPr>
                <w:rFonts w:hint="eastAsia"/>
                <w:sz w:val="21"/>
              </w:rPr>
              <w:t>58</w:t>
            </w:r>
          </w:p>
        </w:tc>
        <w:tc>
          <w:tcPr>
            <w:tcW w:w="720" w:type="pct"/>
            <w:vAlign w:val="center"/>
          </w:tcPr>
          <w:p w14:paraId="12F0C7CB" w14:textId="77777777" w:rsidR="00D240C0" w:rsidRPr="0032656C" w:rsidRDefault="00B22695">
            <w:pPr>
              <w:spacing w:line="240" w:lineRule="auto"/>
              <w:ind w:firstLineChars="0" w:firstLine="0"/>
              <w:jc w:val="center"/>
              <w:rPr>
                <w:sz w:val="21"/>
              </w:rPr>
            </w:pPr>
            <w:r w:rsidRPr="0032656C">
              <w:rPr>
                <w:rFonts w:hint="eastAsia"/>
                <w:sz w:val="21"/>
              </w:rPr>
              <w:t>70</w:t>
            </w:r>
          </w:p>
        </w:tc>
        <w:tc>
          <w:tcPr>
            <w:tcW w:w="721" w:type="pct"/>
            <w:vAlign w:val="center"/>
          </w:tcPr>
          <w:p w14:paraId="3A2D6068" w14:textId="77777777" w:rsidR="00D240C0" w:rsidRPr="0032656C" w:rsidRDefault="00B22695">
            <w:pPr>
              <w:spacing w:line="240" w:lineRule="auto"/>
              <w:ind w:firstLineChars="0" w:firstLine="0"/>
              <w:jc w:val="center"/>
              <w:rPr>
                <w:sz w:val="21"/>
              </w:rPr>
            </w:pPr>
            <w:r w:rsidRPr="0032656C">
              <w:rPr>
                <w:rFonts w:hint="eastAsia"/>
                <w:sz w:val="21"/>
              </w:rPr>
              <w:t>73</w:t>
            </w:r>
          </w:p>
        </w:tc>
        <w:tc>
          <w:tcPr>
            <w:tcW w:w="665" w:type="pct"/>
            <w:vAlign w:val="center"/>
          </w:tcPr>
          <w:p w14:paraId="79D84F51" w14:textId="77777777" w:rsidR="00D240C0" w:rsidRPr="0032656C" w:rsidRDefault="00B22695">
            <w:pPr>
              <w:spacing w:line="240" w:lineRule="auto"/>
              <w:ind w:firstLineChars="0" w:firstLine="0"/>
              <w:jc w:val="center"/>
              <w:rPr>
                <w:sz w:val="21"/>
              </w:rPr>
            </w:pPr>
            <w:r w:rsidRPr="0032656C">
              <w:rPr>
                <w:rFonts w:hint="eastAsia"/>
                <w:sz w:val="21"/>
                <w:szCs w:val="21"/>
              </w:rPr>
              <w:t>≤</w:t>
            </w:r>
            <w:r w:rsidRPr="0032656C">
              <w:rPr>
                <w:rFonts w:hint="eastAsia"/>
                <w:sz w:val="21"/>
                <w:szCs w:val="21"/>
              </w:rPr>
              <w:t>250</w:t>
            </w:r>
          </w:p>
        </w:tc>
        <w:tc>
          <w:tcPr>
            <w:tcW w:w="529" w:type="pct"/>
            <w:vAlign w:val="center"/>
          </w:tcPr>
          <w:p w14:paraId="7A67D8F3" w14:textId="77777777" w:rsidR="00D240C0" w:rsidRPr="0032656C" w:rsidRDefault="00B22695">
            <w:pPr>
              <w:spacing w:line="240" w:lineRule="auto"/>
              <w:ind w:firstLineChars="0" w:firstLine="0"/>
              <w:jc w:val="center"/>
              <w:rPr>
                <w:sz w:val="21"/>
              </w:rPr>
            </w:pPr>
            <w:r w:rsidRPr="0032656C">
              <w:rPr>
                <w:rFonts w:hint="eastAsia"/>
                <w:sz w:val="21"/>
              </w:rPr>
              <w:t>达标</w:t>
            </w:r>
          </w:p>
        </w:tc>
      </w:tr>
      <w:tr w:rsidR="0032656C" w:rsidRPr="0032656C" w14:paraId="7043C851" w14:textId="77777777" w:rsidTr="004C3CC6">
        <w:trPr>
          <w:trHeight w:val="397"/>
          <w:jc w:val="center"/>
        </w:trPr>
        <w:tc>
          <w:tcPr>
            <w:tcW w:w="1645" w:type="pct"/>
            <w:vAlign w:val="center"/>
          </w:tcPr>
          <w:p w14:paraId="3C7C80B6" w14:textId="77777777" w:rsidR="00D240C0" w:rsidRPr="0032656C" w:rsidRDefault="00B22695">
            <w:pPr>
              <w:spacing w:line="240" w:lineRule="auto"/>
              <w:ind w:firstLineChars="0" w:firstLine="0"/>
              <w:jc w:val="center"/>
              <w:rPr>
                <w:sz w:val="21"/>
              </w:rPr>
            </w:pPr>
            <w:r w:rsidRPr="0032656C">
              <w:rPr>
                <w:sz w:val="21"/>
              </w:rPr>
              <w:t>溶解性总固体（</w:t>
            </w:r>
            <w:r w:rsidRPr="0032656C">
              <w:rPr>
                <w:sz w:val="21"/>
              </w:rPr>
              <w:t>mg/L</w:t>
            </w:r>
            <w:r w:rsidRPr="0032656C">
              <w:rPr>
                <w:sz w:val="21"/>
              </w:rPr>
              <w:t>）</w:t>
            </w:r>
          </w:p>
        </w:tc>
        <w:tc>
          <w:tcPr>
            <w:tcW w:w="720" w:type="pct"/>
            <w:vAlign w:val="center"/>
          </w:tcPr>
          <w:p w14:paraId="0F629EC3" w14:textId="77777777" w:rsidR="00D240C0" w:rsidRPr="0032656C" w:rsidRDefault="00B22695">
            <w:pPr>
              <w:spacing w:line="240" w:lineRule="auto"/>
              <w:ind w:firstLineChars="0" w:firstLine="0"/>
              <w:jc w:val="center"/>
              <w:rPr>
                <w:sz w:val="21"/>
              </w:rPr>
            </w:pPr>
            <w:r w:rsidRPr="0032656C">
              <w:rPr>
                <w:rFonts w:hint="eastAsia"/>
                <w:sz w:val="21"/>
              </w:rPr>
              <w:t>415</w:t>
            </w:r>
          </w:p>
        </w:tc>
        <w:tc>
          <w:tcPr>
            <w:tcW w:w="720" w:type="pct"/>
            <w:vAlign w:val="center"/>
          </w:tcPr>
          <w:p w14:paraId="55714DBE" w14:textId="77777777" w:rsidR="00D240C0" w:rsidRPr="0032656C" w:rsidRDefault="00B22695">
            <w:pPr>
              <w:spacing w:line="240" w:lineRule="auto"/>
              <w:ind w:firstLineChars="0" w:firstLine="0"/>
              <w:jc w:val="center"/>
              <w:rPr>
                <w:sz w:val="21"/>
              </w:rPr>
            </w:pPr>
            <w:r w:rsidRPr="0032656C">
              <w:rPr>
                <w:rFonts w:hint="eastAsia"/>
                <w:sz w:val="21"/>
              </w:rPr>
              <w:t>380</w:t>
            </w:r>
          </w:p>
        </w:tc>
        <w:tc>
          <w:tcPr>
            <w:tcW w:w="721" w:type="pct"/>
            <w:vAlign w:val="center"/>
          </w:tcPr>
          <w:p w14:paraId="76C066FC" w14:textId="77777777" w:rsidR="00D240C0" w:rsidRPr="0032656C" w:rsidRDefault="00B22695">
            <w:pPr>
              <w:spacing w:line="240" w:lineRule="auto"/>
              <w:ind w:firstLineChars="0" w:firstLine="0"/>
              <w:jc w:val="center"/>
              <w:rPr>
                <w:sz w:val="21"/>
              </w:rPr>
            </w:pPr>
            <w:r w:rsidRPr="0032656C">
              <w:rPr>
                <w:rFonts w:hint="eastAsia"/>
                <w:sz w:val="21"/>
              </w:rPr>
              <w:t>370</w:t>
            </w:r>
          </w:p>
        </w:tc>
        <w:tc>
          <w:tcPr>
            <w:tcW w:w="665" w:type="pct"/>
            <w:vAlign w:val="center"/>
          </w:tcPr>
          <w:p w14:paraId="4E3BC024" w14:textId="77777777" w:rsidR="00D240C0" w:rsidRPr="0032656C" w:rsidRDefault="00B22695">
            <w:pPr>
              <w:spacing w:line="240" w:lineRule="auto"/>
              <w:ind w:firstLineChars="0" w:firstLine="0"/>
              <w:jc w:val="center"/>
              <w:rPr>
                <w:sz w:val="21"/>
              </w:rPr>
            </w:pPr>
            <w:r w:rsidRPr="0032656C">
              <w:rPr>
                <w:rFonts w:hint="eastAsia"/>
                <w:sz w:val="21"/>
                <w:szCs w:val="21"/>
              </w:rPr>
              <w:t>≤</w:t>
            </w:r>
            <w:r w:rsidRPr="0032656C">
              <w:rPr>
                <w:rFonts w:hint="eastAsia"/>
                <w:sz w:val="21"/>
                <w:szCs w:val="21"/>
              </w:rPr>
              <w:t>1000</w:t>
            </w:r>
          </w:p>
        </w:tc>
        <w:tc>
          <w:tcPr>
            <w:tcW w:w="529" w:type="pct"/>
            <w:vAlign w:val="center"/>
          </w:tcPr>
          <w:p w14:paraId="654702D0" w14:textId="77777777" w:rsidR="00D240C0" w:rsidRPr="0032656C" w:rsidRDefault="00B22695">
            <w:pPr>
              <w:spacing w:line="240" w:lineRule="auto"/>
              <w:ind w:firstLineChars="0" w:firstLine="0"/>
              <w:jc w:val="center"/>
              <w:rPr>
                <w:sz w:val="21"/>
              </w:rPr>
            </w:pPr>
            <w:r w:rsidRPr="0032656C">
              <w:rPr>
                <w:rFonts w:hint="eastAsia"/>
                <w:sz w:val="21"/>
              </w:rPr>
              <w:t>达标</w:t>
            </w:r>
          </w:p>
        </w:tc>
      </w:tr>
      <w:tr w:rsidR="0032656C" w:rsidRPr="0032656C" w14:paraId="5D6025FA" w14:textId="77777777" w:rsidTr="004C3CC6">
        <w:trPr>
          <w:trHeight w:val="397"/>
          <w:jc w:val="center"/>
        </w:trPr>
        <w:tc>
          <w:tcPr>
            <w:tcW w:w="1645" w:type="pct"/>
            <w:vAlign w:val="center"/>
          </w:tcPr>
          <w:p w14:paraId="7368B4B2" w14:textId="77777777" w:rsidR="00D240C0" w:rsidRPr="0032656C" w:rsidRDefault="00B22695">
            <w:pPr>
              <w:spacing w:line="240" w:lineRule="auto"/>
              <w:ind w:firstLineChars="0" w:firstLine="0"/>
              <w:jc w:val="center"/>
              <w:rPr>
                <w:sz w:val="21"/>
              </w:rPr>
            </w:pPr>
            <w:r w:rsidRPr="0032656C">
              <w:rPr>
                <w:sz w:val="21"/>
              </w:rPr>
              <w:t>氰化物（</w:t>
            </w:r>
            <w:r w:rsidRPr="0032656C">
              <w:rPr>
                <w:sz w:val="21"/>
              </w:rPr>
              <w:t>mg/L</w:t>
            </w:r>
            <w:r w:rsidRPr="0032656C">
              <w:rPr>
                <w:sz w:val="21"/>
              </w:rPr>
              <w:t>）</w:t>
            </w:r>
          </w:p>
        </w:tc>
        <w:tc>
          <w:tcPr>
            <w:tcW w:w="720" w:type="pct"/>
            <w:vAlign w:val="center"/>
          </w:tcPr>
          <w:p w14:paraId="12E918D0" w14:textId="77777777" w:rsidR="00D240C0" w:rsidRPr="0032656C" w:rsidRDefault="00B22695">
            <w:pPr>
              <w:spacing w:line="240" w:lineRule="auto"/>
              <w:ind w:firstLineChars="0" w:firstLine="0"/>
              <w:jc w:val="center"/>
              <w:rPr>
                <w:sz w:val="21"/>
              </w:rPr>
            </w:pPr>
            <w:r w:rsidRPr="0032656C">
              <w:rPr>
                <w:sz w:val="21"/>
              </w:rPr>
              <w:t>&lt;0.00</w:t>
            </w:r>
            <w:r w:rsidRPr="0032656C">
              <w:rPr>
                <w:rFonts w:hint="eastAsia"/>
                <w:sz w:val="21"/>
              </w:rPr>
              <w:t>4</w:t>
            </w:r>
          </w:p>
        </w:tc>
        <w:tc>
          <w:tcPr>
            <w:tcW w:w="720" w:type="pct"/>
            <w:vAlign w:val="center"/>
          </w:tcPr>
          <w:p w14:paraId="136998B1" w14:textId="77777777" w:rsidR="00D240C0" w:rsidRPr="0032656C" w:rsidRDefault="00B22695">
            <w:pPr>
              <w:spacing w:line="240" w:lineRule="auto"/>
              <w:ind w:firstLineChars="0" w:firstLine="0"/>
              <w:jc w:val="center"/>
              <w:rPr>
                <w:sz w:val="21"/>
              </w:rPr>
            </w:pPr>
            <w:r w:rsidRPr="0032656C">
              <w:rPr>
                <w:sz w:val="21"/>
              </w:rPr>
              <w:t>&lt;0.00</w:t>
            </w:r>
            <w:r w:rsidRPr="0032656C">
              <w:rPr>
                <w:rFonts w:hint="eastAsia"/>
                <w:sz w:val="21"/>
              </w:rPr>
              <w:t>4</w:t>
            </w:r>
          </w:p>
        </w:tc>
        <w:tc>
          <w:tcPr>
            <w:tcW w:w="721" w:type="pct"/>
            <w:vAlign w:val="center"/>
          </w:tcPr>
          <w:p w14:paraId="55136975" w14:textId="77777777" w:rsidR="00D240C0" w:rsidRPr="0032656C" w:rsidRDefault="00B22695">
            <w:pPr>
              <w:spacing w:line="240" w:lineRule="auto"/>
              <w:ind w:firstLineChars="0" w:firstLine="0"/>
              <w:jc w:val="center"/>
              <w:rPr>
                <w:sz w:val="21"/>
              </w:rPr>
            </w:pPr>
            <w:r w:rsidRPr="0032656C">
              <w:rPr>
                <w:sz w:val="21"/>
              </w:rPr>
              <w:t>&lt;0.00</w:t>
            </w:r>
            <w:r w:rsidRPr="0032656C">
              <w:rPr>
                <w:rFonts w:hint="eastAsia"/>
                <w:sz w:val="21"/>
              </w:rPr>
              <w:t>4</w:t>
            </w:r>
          </w:p>
        </w:tc>
        <w:tc>
          <w:tcPr>
            <w:tcW w:w="665" w:type="pct"/>
            <w:vAlign w:val="center"/>
          </w:tcPr>
          <w:p w14:paraId="64C19F51" w14:textId="77777777" w:rsidR="00D240C0" w:rsidRPr="0032656C" w:rsidRDefault="00B22695">
            <w:pPr>
              <w:spacing w:line="240" w:lineRule="auto"/>
              <w:ind w:firstLineChars="0" w:firstLine="0"/>
              <w:jc w:val="center"/>
              <w:rPr>
                <w:sz w:val="21"/>
              </w:rPr>
            </w:pPr>
            <w:r w:rsidRPr="0032656C">
              <w:rPr>
                <w:rFonts w:hint="eastAsia"/>
                <w:sz w:val="21"/>
                <w:szCs w:val="21"/>
              </w:rPr>
              <w:t>≤</w:t>
            </w:r>
            <w:r w:rsidRPr="0032656C">
              <w:rPr>
                <w:rFonts w:hint="eastAsia"/>
                <w:sz w:val="21"/>
                <w:szCs w:val="21"/>
              </w:rPr>
              <w:t>0.05</w:t>
            </w:r>
          </w:p>
        </w:tc>
        <w:tc>
          <w:tcPr>
            <w:tcW w:w="529" w:type="pct"/>
            <w:vAlign w:val="center"/>
          </w:tcPr>
          <w:p w14:paraId="7309E341" w14:textId="77777777" w:rsidR="00D240C0" w:rsidRPr="0032656C" w:rsidRDefault="00B22695">
            <w:pPr>
              <w:spacing w:line="240" w:lineRule="auto"/>
              <w:ind w:firstLineChars="0" w:firstLine="0"/>
              <w:jc w:val="center"/>
              <w:rPr>
                <w:sz w:val="21"/>
              </w:rPr>
            </w:pPr>
            <w:r w:rsidRPr="0032656C">
              <w:rPr>
                <w:rFonts w:hint="eastAsia"/>
                <w:sz w:val="21"/>
              </w:rPr>
              <w:t>达标</w:t>
            </w:r>
          </w:p>
        </w:tc>
      </w:tr>
      <w:tr w:rsidR="0032656C" w:rsidRPr="0032656C" w14:paraId="019602EF" w14:textId="77777777" w:rsidTr="004C3CC6">
        <w:trPr>
          <w:trHeight w:val="397"/>
          <w:jc w:val="center"/>
        </w:trPr>
        <w:tc>
          <w:tcPr>
            <w:tcW w:w="1645" w:type="pct"/>
            <w:vAlign w:val="center"/>
          </w:tcPr>
          <w:p w14:paraId="4C9DE147" w14:textId="77777777" w:rsidR="00D240C0" w:rsidRPr="0032656C" w:rsidRDefault="00B22695">
            <w:pPr>
              <w:spacing w:line="240" w:lineRule="auto"/>
              <w:ind w:firstLineChars="0" w:firstLine="0"/>
              <w:jc w:val="center"/>
              <w:rPr>
                <w:sz w:val="21"/>
              </w:rPr>
            </w:pPr>
            <w:r w:rsidRPr="0032656C">
              <w:rPr>
                <w:sz w:val="21"/>
              </w:rPr>
              <w:t>六价铬（</w:t>
            </w:r>
            <w:r w:rsidRPr="0032656C">
              <w:rPr>
                <w:sz w:val="21"/>
              </w:rPr>
              <w:t>mg/L</w:t>
            </w:r>
            <w:r w:rsidRPr="0032656C">
              <w:rPr>
                <w:sz w:val="21"/>
              </w:rPr>
              <w:t>）</w:t>
            </w:r>
          </w:p>
        </w:tc>
        <w:tc>
          <w:tcPr>
            <w:tcW w:w="720" w:type="pct"/>
            <w:vAlign w:val="center"/>
          </w:tcPr>
          <w:p w14:paraId="5FD84B7D" w14:textId="77777777" w:rsidR="00D240C0" w:rsidRPr="0032656C" w:rsidRDefault="00B22695">
            <w:pPr>
              <w:spacing w:line="240" w:lineRule="auto"/>
              <w:ind w:firstLineChars="0" w:firstLine="0"/>
              <w:jc w:val="center"/>
              <w:rPr>
                <w:sz w:val="21"/>
              </w:rPr>
            </w:pPr>
            <w:r w:rsidRPr="0032656C">
              <w:rPr>
                <w:sz w:val="21"/>
              </w:rPr>
              <w:t>&lt;0.00</w:t>
            </w:r>
            <w:r w:rsidRPr="0032656C">
              <w:rPr>
                <w:rFonts w:hint="eastAsia"/>
                <w:sz w:val="21"/>
              </w:rPr>
              <w:t>4</w:t>
            </w:r>
          </w:p>
        </w:tc>
        <w:tc>
          <w:tcPr>
            <w:tcW w:w="720" w:type="pct"/>
            <w:vAlign w:val="center"/>
          </w:tcPr>
          <w:p w14:paraId="07D4ED6E" w14:textId="77777777" w:rsidR="00D240C0" w:rsidRPr="0032656C" w:rsidRDefault="00B22695">
            <w:pPr>
              <w:spacing w:line="240" w:lineRule="auto"/>
              <w:ind w:firstLineChars="0" w:firstLine="0"/>
              <w:jc w:val="center"/>
              <w:rPr>
                <w:sz w:val="21"/>
              </w:rPr>
            </w:pPr>
            <w:r w:rsidRPr="0032656C">
              <w:rPr>
                <w:rFonts w:hint="eastAsia"/>
                <w:sz w:val="21"/>
              </w:rPr>
              <w:t>0.006</w:t>
            </w:r>
          </w:p>
        </w:tc>
        <w:tc>
          <w:tcPr>
            <w:tcW w:w="721" w:type="pct"/>
            <w:vAlign w:val="center"/>
          </w:tcPr>
          <w:p w14:paraId="0EA54179" w14:textId="77777777" w:rsidR="00D240C0" w:rsidRPr="0032656C" w:rsidRDefault="00B22695">
            <w:pPr>
              <w:spacing w:line="240" w:lineRule="auto"/>
              <w:ind w:firstLineChars="0" w:firstLine="0"/>
              <w:jc w:val="center"/>
              <w:rPr>
                <w:sz w:val="21"/>
              </w:rPr>
            </w:pPr>
            <w:r w:rsidRPr="0032656C">
              <w:rPr>
                <w:rFonts w:hint="eastAsia"/>
                <w:sz w:val="21"/>
              </w:rPr>
              <w:t>0.006</w:t>
            </w:r>
          </w:p>
        </w:tc>
        <w:tc>
          <w:tcPr>
            <w:tcW w:w="665" w:type="pct"/>
            <w:vAlign w:val="center"/>
          </w:tcPr>
          <w:p w14:paraId="74CD6E62" w14:textId="77777777" w:rsidR="00D240C0" w:rsidRPr="0032656C" w:rsidRDefault="00B22695">
            <w:pPr>
              <w:spacing w:line="240" w:lineRule="auto"/>
              <w:ind w:firstLineChars="0" w:firstLine="0"/>
              <w:jc w:val="center"/>
              <w:rPr>
                <w:sz w:val="21"/>
              </w:rPr>
            </w:pPr>
            <w:r w:rsidRPr="0032656C">
              <w:rPr>
                <w:rFonts w:hint="eastAsia"/>
                <w:sz w:val="21"/>
                <w:szCs w:val="21"/>
              </w:rPr>
              <w:t>≤</w:t>
            </w:r>
            <w:r w:rsidRPr="0032656C">
              <w:rPr>
                <w:rFonts w:hint="eastAsia"/>
                <w:sz w:val="21"/>
                <w:szCs w:val="21"/>
              </w:rPr>
              <w:t>0.05</w:t>
            </w:r>
          </w:p>
        </w:tc>
        <w:tc>
          <w:tcPr>
            <w:tcW w:w="529" w:type="pct"/>
            <w:vAlign w:val="center"/>
          </w:tcPr>
          <w:p w14:paraId="0810A4FC" w14:textId="77777777" w:rsidR="00D240C0" w:rsidRPr="0032656C" w:rsidRDefault="00B22695">
            <w:pPr>
              <w:spacing w:line="240" w:lineRule="auto"/>
              <w:ind w:firstLineChars="0" w:firstLine="0"/>
              <w:jc w:val="center"/>
              <w:rPr>
                <w:sz w:val="21"/>
              </w:rPr>
            </w:pPr>
            <w:r w:rsidRPr="0032656C">
              <w:rPr>
                <w:rFonts w:hint="eastAsia"/>
                <w:sz w:val="21"/>
              </w:rPr>
              <w:t>达标</w:t>
            </w:r>
          </w:p>
        </w:tc>
      </w:tr>
      <w:tr w:rsidR="0032656C" w:rsidRPr="0032656C" w14:paraId="1A6E4145" w14:textId="77777777" w:rsidTr="004C3CC6">
        <w:trPr>
          <w:trHeight w:val="397"/>
          <w:jc w:val="center"/>
        </w:trPr>
        <w:tc>
          <w:tcPr>
            <w:tcW w:w="1645" w:type="pct"/>
            <w:vAlign w:val="center"/>
          </w:tcPr>
          <w:p w14:paraId="72FB44D1" w14:textId="77777777" w:rsidR="00D240C0" w:rsidRPr="0032656C" w:rsidRDefault="00B22695">
            <w:pPr>
              <w:spacing w:line="240" w:lineRule="auto"/>
              <w:ind w:firstLineChars="0" w:firstLine="0"/>
              <w:jc w:val="center"/>
              <w:rPr>
                <w:sz w:val="21"/>
              </w:rPr>
            </w:pPr>
            <w:r w:rsidRPr="0032656C">
              <w:rPr>
                <w:sz w:val="21"/>
              </w:rPr>
              <w:t>硝酸盐氮（</w:t>
            </w:r>
            <w:r w:rsidRPr="0032656C">
              <w:rPr>
                <w:sz w:val="21"/>
              </w:rPr>
              <w:t>mg/L</w:t>
            </w:r>
            <w:r w:rsidRPr="0032656C">
              <w:rPr>
                <w:sz w:val="21"/>
              </w:rPr>
              <w:t>）</w:t>
            </w:r>
          </w:p>
        </w:tc>
        <w:tc>
          <w:tcPr>
            <w:tcW w:w="720" w:type="pct"/>
            <w:vAlign w:val="center"/>
          </w:tcPr>
          <w:p w14:paraId="2C8BF665" w14:textId="77777777" w:rsidR="00D240C0" w:rsidRPr="0032656C" w:rsidRDefault="00B22695">
            <w:pPr>
              <w:spacing w:line="240" w:lineRule="auto"/>
              <w:ind w:firstLineChars="0" w:firstLine="0"/>
              <w:jc w:val="center"/>
              <w:rPr>
                <w:sz w:val="21"/>
              </w:rPr>
            </w:pPr>
            <w:r w:rsidRPr="0032656C">
              <w:rPr>
                <w:rFonts w:hint="eastAsia"/>
                <w:sz w:val="21"/>
              </w:rPr>
              <w:t>0.27</w:t>
            </w:r>
          </w:p>
        </w:tc>
        <w:tc>
          <w:tcPr>
            <w:tcW w:w="720" w:type="pct"/>
            <w:vAlign w:val="center"/>
          </w:tcPr>
          <w:p w14:paraId="10785870" w14:textId="77777777" w:rsidR="00D240C0" w:rsidRPr="0032656C" w:rsidRDefault="00B22695">
            <w:pPr>
              <w:spacing w:line="240" w:lineRule="auto"/>
              <w:ind w:firstLineChars="0" w:firstLine="0"/>
              <w:jc w:val="center"/>
              <w:rPr>
                <w:sz w:val="21"/>
              </w:rPr>
            </w:pPr>
            <w:r w:rsidRPr="0032656C">
              <w:rPr>
                <w:rFonts w:hint="eastAsia"/>
                <w:sz w:val="21"/>
              </w:rPr>
              <w:t>0.25</w:t>
            </w:r>
          </w:p>
        </w:tc>
        <w:tc>
          <w:tcPr>
            <w:tcW w:w="721" w:type="pct"/>
            <w:vAlign w:val="center"/>
          </w:tcPr>
          <w:p w14:paraId="73E568B2" w14:textId="77777777" w:rsidR="00D240C0" w:rsidRPr="0032656C" w:rsidRDefault="00B22695">
            <w:pPr>
              <w:spacing w:line="240" w:lineRule="auto"/>
              <w:ind w:firstLineChars="0" w:firstLine="0"/>
              <w:jc w:val="center"/>
              <w:rPr>
                <w:sz w:val="21"/>
              </w:rPr>
            </w:pPr>
            <w:r w:rsidRPr="0032656C">
              <w:rPr>
                <w:rFonts w:hint="eastAsia"/>
                <w:sz w:val="21"/>
              </w:rPr>
              <w:t>0.27</w:t>
            </w:r>
          </w:p>
        </w:tc>
        <w:tc>
          <w:tcPr>
            <w:tcW w:w="665" w:type="pct"/>
            <w:vAlign w:val="center"/>
          </w:tcPr>
          <w:p w14:paraId="42EE74B7" w14:textId="77777777" w:rsidR="00D240C0" w:rsidRPr="0032656C" w:rsidRDefault="00B22695">
            <w:pPr>
              <w:spacing w:line="240" w:lineRule="auto"/>
              <w:ind w:firstLineChars="0" w:firstLine="0"/>
              <w:jc w:val="center"/>
              <w:rPr>
                <w:sz w:val="21"/>
              </w:rPr>
            </w:pPr>
            <w:r w:rsidRPr="0032656C">
              <w:rPr>
                <w:rFonts w:hint="eastAsia"/>
                <w:sz w:val="21"/>
                <w:szCs w:val="21"/>
              </w:rPr>
              <w:t>≤</w:t>
            </w:r>
            <w:r w:rsidRPr="0032656C">
              <w:rPr>
                <w:rFonts w:hint="eastAsia"/>
                <w:sz w:val="21"/>
                <w:szCs w:val="21"/>
              </w:rPr>
              <w:t>20.0</w:t>
            </w:r>
          </w:p>
        </w:tc>
        <w:tc>
          <w:tcPr>
            <w:tcW w:w="529" w:type="pct"/>
            <w:vAlign w:val="center"/>
          </w:tcPr>
          <w:p w14:paraId="51007AA7" w14:textId="77777777" w:rsidR="00D240C0" w:rsidRPr="0032656C" w:rsidRDefault="00B22695">
            <w:pPr>
              <w:spacing w:line="240" w:lineRule="auto"/>
              <w:ind w:firstLineChars="0" w:firstLine="0"/>
              <w:jc w:val="center"/>
              <w:rPr>
                <w:sz w:val="21"/>
              </w:rPr>
            </w:pPr>
            <w:r w:rsidRPr="0032656C">
              <w:rPr>
                <w:rFonts w:hint="eastAsia"/>
                <w:sz w:val="21"/>
              </w:rPr>
              <w:t>达标</w:t>
            </w:r>
          </w:p>
        </w:tc>
      </w:tr>
      <w:tr w:rsidR="0032656C" w:rsidRPr="0032656C" w14:paraId="5CA081EB" w14:textId="77777777" w:rsidTr="004C3CC6">
        <w:trPr>
          <w:trHeight w:val="397"/>
          <w:jc w:val="center"/>
        </w:trPr>
        <w:tc>
          <w:tcPr>
            <w:tcW w:w="1645" w:type="pct"/>
            <w:vAlign w:val="center"/>
          </w:tcPr>
          <w:p w14:paraId="12CABD6D" w14:textId="77777777" w:rsidR="00D240C0" w:rsidRPr="0032656C" w:rsidRDefault="00B22695">
            <w:pPr>
              <w:spacing w:line="240" w:lineRule="auto"/>
              <w:ind w:firstLineChars="0" w:firstLine="0"/>
              <w:jc w:val="center"/>
              <w:rPr>
                <w:sz w:val="21"/>
              </w:rPr>
            </w:pPr>
            <w:r w:rsidRPr="0032656C">
              <w:rPr>
                <w:sz w:val="21"/>
              </w:rPr>
              <w:t>亚硝酸盐氮（</w:t>
            </w:r>
            <w:r w:rsidRPr="0032656C">
              <w:rPr>
                <w:sz w:val="21"/>
              </w:rPr>
              <w:t>mg/L</w:t>
            </w:r>
            <w:r w:rsidRPr="0032656C">
              <w:rPr>
                <w:sz w:val="21"/>
              </w:rPr>
              <w:t>）</w:t>
            </w:r>
          </w:p>
        </w:tc>
        <w:tc>
          <w:tcPr>
            <w:tcW w:w="720" w:type="pct"/>
            <w:vAlign w:val="center"/>
          </w:tcPr>
          <w:p w14:paraId="06D1AB69" w14:textId="77777777" w:rsidR="00D240C0" w:rsidRPr="0032656C" w:rsidRDefault="00B22695">
            <w:pPr>
              <w:spacing w:line="240" w:lineRule="auto"/>
              <w:ind w:firstLineChars="0" w:firstLine="0"/>
              <w:jc w:val="center"/>
              <w:rPr>
                <w:sz w:val="21"/>
              </w:rPr>
            </w:pPr>
            <w:r w:rsidRPr="0032656C">
              <w:rPr>
                <w:rFonts w:hint="eastAsia"/>
                <w:sz w:val="21"/>
              </w:rPr>
              <w:t>0.039</w:t>
            </w:r>
          </w:p>
        </w:tc>
        <w:tc>
          <w:tcPr>
            <w:tcW w:w="720" w:type="pct"/>
            <w:vAlign w:val="center"/>
          </w:tcPr>
          <w:p w14:paraId="34A98016" w14:textId="77777777" w:rsidR="00D240C0" w:rsidRPr="0032656C" w:rsidRDefault="00B22695">
            <w:pPr>
              <w:spacing w:line="240" w:lineRule="auto"/>
              <w:ind w:firstLineChars="0" w:firstLine="0"/>
              <w:jc w:val="center"/>
              <w:rPr>
                <w:sz w:val="21"/>
              </w:rPr>
            </w:pPr>
            <w:r w:rsidRPr="0032656C">
              <w:rPr>
                <w:rFonts w:hint="eastAsia"/>
                <w:sz w:val="21"/>
              </w:rPr>
              <w:t>0.039</w:t>
            </w:r>
          </w:p>
        </w:tc>
        <w:tc>
          <w:tcPr>
            <w:tcW w:w="721" w:type="pct"/>
            <w:vAlign w:val="center"/>
          </w:tcPr>
          <w:p w14:paraId="65A39485" w14:textId="77777777" w:rsidR="00D240C0" w:rsidRPr="0032656C" w:rsidRDefault="00B22695">
            <w:pPr>
              <w:spacing w:line="240" w:lineRule="auto"/>
              <w:ind w:firstLineChars="0" w:firstLine="0"/>
              <w:jc w:val="center"/>
              <w:rPr>
                <w:sz w:val="21"/>
              </w:rPr>
            </w:pPr>
            <w:r w:rsidRPr="0032656C">
              <w:rPr>
                <w:rFonts w:hint="eastAsia"/>
                <w:sz w:val="21"/>
              </w:rPr>
              <w:t>0.038</w:t>
            </w:r>
          </w:p>
        </w:tc>
        <w:tc>
          <w:tcPr>
            <w:tcW w:w="665" w:type="pct"/>
            <w:vAlign w:val="center"/>
          </w:tcPr>
          <w:p w14:paraId="4F85ABED" w14:textId="77777777" w:rsidR="00D240C0" w:rsidRPr="0032656C" w:rsidRDefault="00B22695">
            <w:pPr>
              <w:spacing w:line="240" w:lineRule="auto"/>
              <w:ind w:firstLineChars="0" w:firstLine="0"/>
              <w:jc w:val="center"/>
              <w:rPr>
                <w:sz w:val="21"/>
              </w:rPr>
            </w:pPr>
            <w:r w:rsidRPr="0032656C">
              <w:rPr>
                <w:rFonts w:hint="eastAsia"/>
                <w:sz w:val="21"/>
                <w:szCs w:val="21"/>
              </w:rPr>
              <w:t>≤</w:t>
            </w:r>
            <w:r w:rsidRPr="0032656C">
              <w:rPr>
                <w:rFonts w:hint="eastAsia"/>
                <w:sz w:val="21"/>
                <w:szCs w:val="21"/>
              </w:rPr>
              <w:t>1.00</w:t>
            </w:r>
          </w:p>
        </w:tc>
        <w:tc>
          <w:tcPr>
            <w:tcW w:w="529" w:type="pct"/>
            <w:vAlign w:val="center"/>
          </w:tcPr>
          <w:p w14:paraId="5621755E" w14:textId="77777777" w:rsidR="00D240C0" w:rsidRPr="0032656C" w:rsidRDefault="00B22695">
            <w:pPr>
              <w:spacing w:line="240" w:lineRule="auto"/>
              <w:ind w:firstLineChars="0" w:firstLine="0"/>
              <w:jc w:val="center"/>
              <w:rPr>
                <w:sz w:val="21"/>
              </w:rPr>
            </w:pPr>
            <w:r w:rsidRPr="0032656C">
              <w:rPr>
                <w:rFonts w:hint="eastAsia"/>
                <w:sz w:val="21"/>
              </w:rPr>
              <w:t>达标</w:t>
            </w:r>
          </w:p>
        </w:tc>
      </w:tr>
      <w:tr w:rsidR="0032656C" w:rsidRPr="0032656C" w14:paraId="3D4E2DC8" w14:textId="77777777" w:rsidTr="004C3CC6">
        <w:trPr>
          <w:trHeight w:val="397"/>
          <w:jc w:val="center"/>
        </w:trPr>
        <w:tc>
          <w:tcPr>
            <w:tcW w:w="1645" w:type="pct"/>
            <w:vAlign w:val="center"/>
          </w:tcPr>
          <w:p w14:paraId="14A50E5B" w14:textId="77777777" w:rsidR="00D240C0" w:rsidRPr="0032656C" w:rsidRDefault="00B22695">
            <w:pPr>
              <w:spacing w:line="240" w:lineRule="auto"/>
              <w:ind w:firstLineChars="0" w:firstLine="0"/>
              <w:jc w:val="center"/>
              <w:rPr>
                <w:sz w:val="21"/>
              </w:rPr>
            </w:pPr>
            <w:r w:rsidRPr="0032656C">
              <w:rPr>
                <w:sz w:val="21"/>
              </w:rPr>
              <w:t>氨氮（</w:t>
            </w:r>
            <w:r w:rsidRPr="0032656C">
              <w:rPr>
                <w:sz w:val="21"/>
              </w:rPr>
              <w:t>mg/L</w:t>
            </w:r>
            <w:r w:rsidRPr="0032656C">
              <w:rPr>
                <w:sz w:val="21"/>
              </w:rPr>
              <w:t>）</w:t>
            </w:r>
          </w:p>
        </w:tc>
        <w:tc>
          <w:tcPr>
            <w:tcW w:w="720" w:type="pct"/>
            <w:vAlign w:val="center"/>
          </w:tcPr>
          <w:p w14:paraId="1B2487D0" w14:textId="77777777" w:rsidR="00D240C0" w:rsidRPr="0032656C" w:rsidRDefault="00B22695">
            <w:pPr>
              <w:spacing w:line="240" w:lineRule="auto"/>
              <w:ind w:firstLineChars="0" w:firstLine="0"/>
              <w:jc w:val="center"/>
              <w:rPr>
                <w:sz w:val="21"/>
              </w:rPr>
            </w:pPr>
            <w:r w:rsidRPr="0032656C">
              <w:rPr>
                <w:rFonts w:hint="eastAsia"/>
                <w:sz w:val="21"/>
              </w:rPr>
              <w:t>0.234</w:t>
            </w:r>
          </w:p>
        </w:tc>
        <w:tc>
          <w:tcPr>
            <w:tcW w:w="720" w:type="pct"/>
            <w:vAlign w:val="center"/>
          </w:tcPr>
          <w:p w14:paraId="637AE65D" w14:textId="77777777" w:rsidR="00D240C0" w:rsidRPr="0032656C" w:rsidRDefault="00B22695">
            <w:pPr>
              <w:spacing w:line="240" w:lineRule="auto"/>
              <w:ind w:firstLineChars="0" w:firstLine="0"/>
              <w:jc w:val="center"/>
              <w:rPr>
                <w:sz w:val="21"/>
              </w:rPr>
            </w:pPr>
            <w:r w:rsidRPr="0032656C">
              <w:rPr>
                <w:rFonts w:hint="eastAsia"/>
                <w:sz w:val="21"/>
              </w:rPr>
              <w:t>0.297</w:t>
            </w:r>
          </w:p>
        </w:tc>
        <w:tc>
          <w:tcPr>
            <w:tcW w:w="721" w:type="pct"/>
            <w:vAlign w:val="center"/>
          </w:tcPr>
          <w:p w14:paraId="7CE479A3" w14:textId="77777777" w:rsidR="00D240C0" w:rsidRPr="0032656C" w:rsidRDefault="00B22695">
            <w:pPr>
              <w:spacing w:line="240" w:lineRule="auto"/>
              <w:ind w:firstLineChars="0" w:firstLine="0"/>
              <w:jc w:val="center"/>
              <w:rPr>
                <w:sz w:val="21"/>
              </w:rPr>
            </w:pPr>
            <w:r w:rsidRPr="0032656C">
              <w:rPr>
                <w:rFonts w:hint="eastAsia"/>
                <w:sz w:val="21"/>
              </w:rPr>
              <w:t>0.704</w:t>
            </w:r>
          </w:p>
        </w:tc>
        <w:tc>
          <w:tcPr>
            <w:tcW w:w="665" w:type="pct"/>
            <w:vAlign w:val="center"/>
          </w:tcPr>
          <w:p w14:paraId="641B6C15" w14:textId="77777777" w:rsidR="00D240C0" w:rsidRPr="0032656C" w:rsidRDefault="00B22695">
            <w:pPr>
              <w:spacing w:line="240" w:lineRule="auto"/>
              <w:ind w:firstLineChars="0" w:firstLine="0"/>
              <w:jc w:val="center"/>
              <w:rPr>
                <w:sz w:val="21"/>
              </w:rPr>
            </w:pPr>
            <w:r w:rsidRPr="0032656C">
              <w:rPr>
                <w:rFonts w:hint="eastAsia"/>
                <w:sz w:val="21"/>
                <w:szCs w:val="21"/>
              </w:rPr>
              <w:t>≤</w:t>
            </w:r>
            <w:r w:rsidRPr="0032656C">
              <w:rPr>
                <w:rFonts w:hint="eastAsia"/>
                <w:sz w:val="21"/>
                <w:szCs w:val="21"/>
              </w:rPr>
              <w:t>0.50</w:t>
            </w:r>
          </w:p>
        </w:tc>
        <w:tc>
          <w:tcPr>
            <w:tcW w:w="529" w:type="pct"/>
            <w:vAlign w:val="center"/>
          </w:tcPr>
          <w:p w14:paraId="0B0E43DD" w14:textId="77777777" w:rsidR="00D240C0" w:rsidRPr="0032656C" w:rsidRDefault="00B22695">
            <w:pPr>
              <w:spacing w:line="240" w:lineRule="auto"/>
              <w:ind w:firstLineChars="0" w:firstLine="0"/>
              <w:jc w:val="center"/>
              <w:rPr>
                <w:sz w:val="21"/>
              </w:rPr>
            </w:pPr>
            <w:r w:rsidRPr="0032656C">
              <w:rPr>
                <w:rFonts w:hint="eastAsia"/>
                <w:sz w:val="21"/>
              </w:rPr>
              <w:t>超标</w:t>
            </w:r>
          </w:p>
        </w:tc>
      </w:tr>
      <w:tr w:rsidR="0032656C" w:rsidRPr="0032656C" w14:paraId="4187F440" w14:textId="77777777" w:rsidTr="004C3CC6">
        <w:trPr>
          <w:trHeight w:val="397"/>
          <w:jc w:val="center"/>
        </w:trPr>
        <w:tc>
          <w:tcPr>
            <w:tcW w:w="1645" w:type="pct"/>
            <w:vAlign w:val="center"/>
          </w:tcPr>
          <w:p w14:paraId="7B3F29D8" w14:textId="77777777" w:rsidR="00D240C0" w:rsidRPr="0032656C" w:rsidRDefault="00B22695">
            <w:pPr>
              <w:spacing w:line="240" w:lineRule="auto"/>
              <w:ind w:firstLineChars="0" w:firstLine="0"/>
              <w:jc w:val="center"/>
              <w:rPr>
                <w:sz w:val="21"/>
              </w:rPr>
            </w:pPr>
            <w:r w:rsidRPr="0032656C">
              <w:rPr>
                <w:sz w:val="21"/>
              </w:rPr>
              <w:t>氟化物（</w:t>
            </w:r>
            <w:r w:rsidRPr="0032656C">
              <w:rPr>
                <w:sz w:val="21"/>
              </w:rPr>
              <w:t>mg/L</w:t>
            </w:r>
            <w:r w:rsidRPr="0032656C">
              <w:rPr>
                <w:sz w:val="21"/>
              </w:rPr>
              <w:t>）</w:t>
            </w:r>
          </w:p>
        </w:tc>
        <w:tc>
          <w:tcPr>
            <w:tcW w:w="720" w:type="pct"/>
            <w:vAlign w:val="center"/>
          </w:tcPr>
          <w:p w14:paraId="41353BA7" w14:textId="77777777" w:rsidR="00D240C0" w:rsidRPr="0032656C" w:rsidRDefault="00B22695">
            <w:pPr>
              <w:spacing w:line="240" w:lineRule="auto"/>
              <w:ind w:firstLineChars="0" w:firstLine="0"/>
              <w:jc w:val="center"/>
              <w:rPr>
                <w:sz w:val="21"/>
              </w:rPr>
            </w:pPr>
            <w:r w:rsidRPr="0032656C">
              <w:rPr>
                <w:rFonts w:hint="eastAsia"/>
                <w:sz w:val="21"/>
              </w:rPr>
              <w:t>0.16</w:t>
            </w:r>
          </w:p>
        </w:tc>
        <w:tc>
          <w:tcPr>
            <w:tcW w:w="720" w:type="pct"/>
            <w:vAlign w:val="center"/>
          </w:tcPr>
          <w:p w14:paraId="323E5CFF" w14:textId="77777777" w:rsidR="00D240C0" w:rsidRPr="0032656C" w:rsidRDefault="00B22695">
            <w:pPr>
              <w:spacing w:line="240" w:lineRule="auto"/>
              <w:ind w:firstLineChars="0" w:firstLine="0"/>
              <w:jc w:val="center"/>
              <w:rPr>
                <w:sz w:val="21"/>
              </w:rPr>
            </w:pPr>
            <w:r w:rsidRPr="0032656C">
              <w:rPr>
                <w:rFonts w:hint="eastAsia"/>
                <w:sz w:val="21"/>
              </w:rPr>
              <w:t>0.17</w:t>
            </w:r>
          </w:p>
        </w:tc>
        <w:tc>
          <w:tcPr>
            <w:tcW w:w="721" w:type="pct"/>
            <w:vAlign w:val="center"/>
          </w:tcPr>
          <w:p w14:paraId="1D82689F" w14:textId="77777777" w:rsidR="00D240C0" w:rsidRPr="0032656C" w:rsidRDefault="00B22695">
            <w:pPr>
              <w:spacing w:line="240" w:lineRule="auto"/>
              <w:ind w:firstLineChars="0" w:firstLine="0"/>
              <w:jc w:val="center"/>
              <w:rPr>
                <w:sz w:val="21"/>
              </w:rPr>
            </w:pPr>
            <w:r w:rsidRPr="0032656C">
              <w:rPr>
                <w:rFonts w:hint="eastAsia"/>
                <w:sz w:val="21"/>
              </w:rPr>
              <w:t>0.16</w:t>
            </w:r>
          </w:p>
        </w:tc>
        <w:tc>
          <w:tcPr>
            <w:tcW w:w="665" w:type="pct"/>
            <w:vAlign w:val="center"/>
          </w:tcPr>
          <w:p w14:paraId="2EF46844" w14:textId="77777777" w:rsidR="00D240C0" w:rsidRPr="0032656C" w:rsidRDefault="00B22695">
            <w:pPr>
              <w:spacing w:line="240" w:lineRule="auto"/>
              <w:ind w:firstLineChars="0" w:firstLine="0"/>
              <w:jc w:val="center"/>
              <w:rPr>
                <w:sz w:val="21"/>
              </w:rPr>
            </w:pPr>
            <w:r w:rsidRPr="0032656C">
              <w:rPr>
                <w:rFonts w:hint="eastAsia"/>
                <w:sz w:val="21"/>
                <w:szCs w:val="21"/>
              </w:rPr>
              <w:t>≤</w:t>
            </w:r>
            <w:r w:rsidRPr="0032656C">
              <w:rPr>
                <w:rFonts w:hint="eastAsia"/>
                <w:sz w:val="21"/>
                <w:szCs w:val="21"/>
              </w:rPr>
              <w:t>1.0</w:t>
            </w:r>
          </w:p>
        </w:tc>
        <w:tc>
          <w:tcPr>
            <w:tcW w:w="529" w:type="pct"/>
            <w:vAlign w:val="center"/>
          </w:tcPr>
          <w:p w14:paraId="7150BDA2" w14:textId="77777777" w:rsidR="00D240C0" w:rsidRPr="0032656C" w:rsidRDefault="00B22695">
            <w:pPr>
              <w:spacing w:line="240" w:lineRule="auto"/>
              <w:ind w:firstLineChars="0" w:firstLine="0"/>
              <w:jc w:val="center"/>
              <w:rPr>
                <w:sz w:val="21"/>
              </w:rPr>
            </w:pPr>
            <w:r w:rsidRPr="0032656C">
              <w:rPr>
                <w:rFonts w:hint="eastAsia"/>
                <w:sz w:val="21"/>
              </w:rPr>
              <w:t>达标</w:t>
            </w:r>
          </w:p>
        </w:tc>
      </w:tr>
      <w:tr w:rsidR="0032656C" w:rsidRPr="0032656C" w14:paraId="58ADC48D" w14:textId="77777777" w:rsidTr="004C3CC6">
        <w:trPr>
          <w:trHeight w:val="397"/>
          <w:jc w:val="center"/>
        </w:trPr>
        <w:tc>
          <w:tcPr>
            <w:tcW w:w="1645" w:type="pct"/>
            <w:vAlign w:val="center"/>
          </w:tcPr>
          <w:p w14:paraId="17B21398" w14:textId="77777777" w:rsidR="00D240C0" w:rsidRPr="0032656C" w:rsidRDefault="00B22695">
            <w:pPr>
              <w:spacing w:line="240" w:lineRule="auto"/>
              <w:ind w:firstLineChars="0" w:firstLine="0"/>
              <w:jc w:val="center"/>
              <w:rPr>
                <w:sz w:val="21"/>
              </w:rPr>
            </w:pPr>
            <w:r w:rsidRPr="0032656C">
              <w:rPr>
                <w:sz w:val="21"/>
              </w:rPr>
              <w:t>总大肠菌群</w:t>
            </w:r>
            <w:r w:rsidRPr="0032656C">
              <w:rPr>
                <w:rFonts w:hint="eastAsia"/>
                <w:sz w:val="21"/>
              </w:rPr>
              <w:t>(</w:t>
            </w:r>
            <w:r w:rsidRPr="0032656C">
              <w:rPr>
                <w:sz w:val="21"/>
              </w:rPr>
              <w:t>MPN/100mL</w:t>
            </w:r>
            <w:r w:rsidRPr="0032656C">
              <w:rPr>
                <w:rFonts w:hint="eastAsia"/>
                <w:sz w:val="21"/>
              </w:rPr>
              <w:t>)</w:t>
            </w:r>
          </w:p>
        </w:tc>
        <w:tc>
          <w:tcPr>
            <w:tcW w:w="720" w:type="pct"/>
            <w:vAlign w:val="center"/>
          </w:tcPr>
          <w:p w14:paraId="25A6679E" w14:textId="77777777" w:rsidR="00D240C0" w:rsidRPr="0032656C" w:rsidRDefault="00B22695">
            <w:pPr>
              <w:spacing w:line="240" w:lineRule="auto"/>
              <w:ind w:firstLineChars="0" w:firstLine="0"/>
              <w:jc w:val="center"/>
              <w:rPr>
                <w:sz w:val="21"/>
              </w:rPr>
            </w:pPr>
            <w:r w:rsidRPr="0032656C">
              <w:rPr>
                <w:rFonts w:hint="eastAsia"/>
                <w:sz w:val="21"/>
              </w:rPr>
              <w:t>&lt;2</w:t>
            </w:r>
          </w:p>
        </w:tc>
        <w:tc>
          <w:tcPr>
            <w:tcW w:w="720" w:type="pct"/>
            <w:vAlign w:val="center"/>
          </w:tcPr>
          <w:p w14:paraId="7BE1D11E" w14:textId="77777777" w:rsidR="00D240C0" w:rsidRPr="0032656C" w:rsidRDefault="00B22695">
            <w:pPr>
              <w:spacing w:line="240" w:lineRule="auto"/>
              <w:ind w:firstLineChars="0" w:firstLine="0"/>
              <w:jc w:val="center"/>
              <w:rPr>
                <w:sz w:val="21"/>
              </w:rPr>
            </w:pPr>
            <w:r w:rsidRPr="0032656C">
              <w:rPr>
                <w:rFonts w:hint="eastAsia"/>
                <w:sz w:val="21"/>
              </w:rPr>
              <w:t>&lt;2</w:t>
            </w:r>
          </w:p>
        </w:tc>
        <w:tc>
          <w:tcPr>
            <w:tcW w:w="721" w:type="pct"/>
            <w:vAlign w:val="center"/>
          </w:tcPr>
          <w:p w14:paraId="212058FF" w14:textId="77777777" w:rsidR="00D240C0" w:rsidRPr="0032656C" w:rsidRDefault="00B22695">
            <w:pPr>
              <w:spacing w:line="240" w:lineRule="auto"/>
              <w:ind w:firstLineChars="0" w:firstLine="0"/>
              <w:jc w:val="center"/>
              <w:rPr>
                <w:sz w:val="21"/>
              </w:rPr>
            </w:pPr>
            <w:r w:rsidRPr="0032656C">
              <w:rPr>
                <w:rFonts w:hint="eastAsia"/>
                <w:sz w:val="21"/>
              </w:rPr>
              <w:t>&lt;2</w:t>
            </w:r>
          </w:p>
        </w:tc>
        <w:tc>
          <w:tcPr>
            <w:tcW w:w="665" w:type="pct"/>
            <w:vAlign w:val="center"/>
          </w:tcPr>
          <w:p w14:paraId="7102F418" w14:textId="77777777" w:rsidR="00D240C0" w:rsidRPr="0032656C" w:rsidRDefault="00B22695">
            <w:pPr>
              <w:spacing w:line="240" w:lineRule="auto"/>
              <w:ind w:firstLineChars="0" w:firstLine="0"/>
              <w:jc w:val="center"/>
              <w:rPr>
                <w:sz w:val="21"/>
              </w:rPr>
            </w:pPr>
            <w:r w:rsidRPr="0032656C">
              <w:rPr>
                <w:rFonts w:hint="eastAsia"/>
                <w:sz w:val="21"/>
                <w:szCs w:val="21"/>
              </w:rPr>
              <w:t>≤</w:t>
            </w:r>
            <w:r w:rsidRPr="0032656C">
              <w:rPr>
                <w:rFonts w:hint="eastAsia"/>
                <w:sz w:val="21"/>
                <w:szCs w:val="21"/>
              </w:rPr>
              <w:t>3.0</w:t>
            </w:r>
          </w:p>
        </w:tc>
        <w:tc>
          <w:tcPr>
            <w:tcW w:w="529" w:type="pct"/>
            <w:vAlign w:val="center"/>
          </w:tcPr>
          <w:p w14:paraId="195B252C" w14:textId="77777777" w:rsidR="00D240C0" w:rsidRPr="0032656C" w:rsidRDefault="00B22695">
            <w:pPr>
              <w:spacing w:line="240" w:lineRule="auto"/>
              <w:ind w:firstLineChars="0" w:firstLine="0"/>
              <w:jc w:val="center"/>
              <w:rPr>
                <w:sz w:val="21"/>
              </w:rPr>
            </w:pPr>
            <w:r w:rsidRPr="0032656C">
              <w:rPr>
                <w:rFonts w:hint="eastAsia"/>
                <w:sz w:val="21"/>
              </w:rPr>
              <w:t>达标</w:t>
            </w:r>
          </w:p>
        </w:tc>
      </w:tr>
      <w:tr w:rsidR="0032656C" w:rsidRPr="0032656C" w14:paraId="08F600C9" w14:textId="77777777" w:rsidTr="004C3CC6">
        <w:trPr>
          <w:trHeight w:val="397"/>
          <w:jc w:val="center"/>
        </w:trPr>
        <w:tc>
          <w:tcPr>
            <w:tcW w:w="1645" w:type="pct"/>
            <w:vAlign w:val="center"/>
          </w:tcPr>
          <w:p w14:paraId="1D5A3E93" w14:textId="77777777" w:rsidR="00D240C0" w:rsidRPr="0032656C" w:rsidRDefault="00B22695">
            <w:pPr>
              <w:spacing w:line="240" w:lineRule="auto"/>
              <w:ind w:firstLineChars="0" w:firstLine="0"/>
              <w:jc w:val="center"/>
              <w:rPr>
                <w:sz w:val="21"/>
              </w:rPr>
            </w:pPr>
            <w:r w:rsidRPr="0032656C">
              <w:rPr>
                <w:sz w:val="21"/>
              </w:rPr>
              <w:t>菌落总数（</w:t>
            </w:r>
            <w:r w:rsidRPr="0032656C">
              <w:rPr>
                <w:sz w:val="21"/>
              </w:rPr>
              <w:t>CFU/mL</w:t>
            </w:r>
            <w:r w:rsidRPr="0032656C">
              <w:rPr>
                <w:sz w:val="21"/>
              </w:rPr>
              <w:t>）</w:t>
            </w:r>
          </w:p>
        </w:tc>
        <w:tc>
          <w:tcPr>
            <w:tcW w:w="720" w:type="pct"/>
            <w:vAlign w:val="center"/>
          </w:tcPr>
          <w:p w14:paraId="2A1F4FB7" w14:textId="77777777" w:rsidR="00D240C0" w:rsidRPr="0032656C" w:rsidRDefault="00B22695">
            <w:pPr>
              <w:spacing w:line="240" w:lineRule="auto"/>
              <w:ind w:firstLineChars="0" w:firstLine="0"/>
              <w:jc w:val="center"/>
              <w:rPr>
                <w:sz w:val="21"/>
              </w:rPr>
            </w:pPr>
            <w:r w:rsidRPr="0032656C">
              <w:rPr>
                <w:rFonts w:hint="eastAsia"/>
                <w:sz w:val="21"/>
              </w:rPr>
              <w:t>&lt;10</w:t>
            </w:r>
          </w:p>
        </w:tc>
        <w:tc>
          <w:tcPr>
            <w:tcW w:w="720" w:type="pct"/>
            <w:vAlign w:val="center"/>
          </w:tcPr>
          <w:p w14:paraId="0E41EFCF" w14:textId="77777777" w:rsidR="00D240C0" w:rsidRPr="0032656C" w:rsidRDefault="00B22695">
            <w:pPr>
              <w:spacing w:line="240" w:lineRule="auto"/>
              <w:ind w:firstLineChars="0" w:firstLine="0"/>
              <w:jc w:val="center"/>
              <w:rPr>
                <w:sz w:val="21"/>
              </w:rPr>
            </w:pPr>
            <w:r w:rsidRPr="0032656C">
              <w:rPr>
                <w:rFonts w:hint="eastAsia"/>
                <w:sz w:val="21"/>
              </w:rPr>
              <w:t>&lt;10</w:t>
            </w:r>
          </w:p>
        </w:tc>
        <w:tc>
          <w:tcPr>
            <w:tcW w:w="721" w:type="pct"/>
            <w:vAlign w:val="center"/>
          </w:tcPr>
          <w:p w14:paraId="129980E3" w14:textId="77777777" w:rsidR="00D240C0" w:rsidRPr="0032656C" w:rsidRDefault="00B22695">
            <w:pPr>
              <w:spacing w:line="240" w:lineRule="auto"/>
              <w:ind w:firstLineChars="0" w:firstLine="0"/>
              <w:jc w:val="center"/>
              <w:rPr>
                <w:sz w:val="21"/>
              </w:rPr>
            </w:pPr>
            <w:r w:rsidRPr="0032656C">
              <w:rPr>
                <w:rFonts w:hint="eastAsia"/>
                <w:sz w:val="21"/>
              </w:rPr>
              <w:t>&lt;10</w:t>
            </w:r>
          </w:p>
        </w:tc>
        <w:tc>
          <w:tcPr>
            <w:tcW w:w="665" w:type="pct"/>
            <w:vAlign w:val="center"/>
          </w:tcPr>
          <w:p w14:paraId="25F25025" w14:textId="77777777" w:rsidR="00D240C0" w:rsidRPr="0032656C" w:rsidRDefault="00B22695">
            <w:pPr>
              <w:spacing w:line="240" w:lineRule="auto"/>
              <w:ind w:firstLineChars="0" w:firstLine="0"/>
              <w:jc w:val="center"/>
              <w:rPr>
                <w:sz w:val="21"/>
              </w:rPr>
            </w:pPr>
            <w:r w:rsidRPr="0032656C">
              <w:rPr>
                <w:rFonts w:hint="eastAsia"/>
                <w:sz w:val="21"/>
                <w:szCs w:val="21"/>
              </w:rPr>
              <w:t>≤</w:t>
            </w:r>
            <w:r w:rsidRPr="0032656C">
              <w:rPr>
                <w:rFonts w:hint="eastAsia"/>
                <w:sz w:val="21"/>
                <w:szCs w:val="21"/>
              </w:rPr>
              <w:t>100</w:t>
            </w:r>
          </w:p>
        </w:tc>
        <w:tc>
          <w:tcPr>
            <w:tcW w:w="529" w:type="pct"/>
            <w:vAlign w:val="center"/>
          </w:tcPr>
          <w:p w14:paraId="5BF96073" w14:textId="77777777" w:rsidR="00D240C0" w:rsidRPr="0032656C" w:rsidRDefault="00B22695">
            <w:pPr>
              <w:spacing w:line="240" w:lineRule="auto"/>
              <w:ind w:firstLineChars="0" w:firstLine="0"/>
              <w:jc w:val="center"/>
              <w:rPr>
                <w:sz w:val="21"/>
              </w:rPr>
            </w:pPr>
            <w:r w:rsidRPr="0032656C">
              <w:rPr>
                <w:rFonts w:hint="eastAsia"/>
                <w:sz w:val="21"/>
              </w:rPr>
              <w:t>达标</w:t>
            </w:r>
          </w:p>
        </w:tc>
      </w:tr>
      <w:tr w:rsidR="0032656C" w:rsidRPr="0032656C" w14:paraId="3B9B7501" w14:textId="77777777" w:rsidTr="004C3CC6">
        <w:trPr>
          <w:trHeight w:val="397"/>
          <w:jc w:val="center"/>
        </w:trPr>
        <w:tc>
          <w:tcPr>
            <w:tcW w:w="1645" w:type="pct"/>
            <w:vAlign w:val="center"/>
          </w:tcPr>
          <w:p w14:paraId="6088CCCD" w14:textId="77777777" w:rsidR="00D240C0" w:rsidRPr="0032656C" w:rsidRDefault="00B22695">
            <w:pPr>
              <w:spacing w:line="240" w:lineRule="auto"/>
              <w:ind w:firstLineChars="0" w:firstLine="0"/>
              <w:jc w:val="center"/>
              <w:rPr>
                <w:sz w:val="21"/>
              </w:rPr>
            </w:pPr>
            <w:r w:rsidRPr="0032656C">
              <w:rPr>
                <w:sz w:val="21"/>
              </w:rPr>
              <w:lastRenderedPageBreak/>
              <w:t>铁（</w:t>
            </w:r>
            <w:r w:rsidRPr="0032656C">
              <w:rPr>
                <w:sz w:val="21"/>
              </w:rPr>
              <w:t>mg/L</w:t>
            </w:r>
            <w:r w:rsidRPr="0032656C">
              <w:rPr>
                <w:sz w:val="21"/>
              </w:rPr>
              <w:t>）</w:t>
            </w:r>
          </w:p>
        </w:tc>
        <w:tc>
          <w:tcPr>
            <w:tcW w:w="720" w:type="pct"/>
            <w:vAlign w:val="center"/>
          </w:tcPr>
          <w:p w14:paraId="7B25ADA2" w14:textId="77777777" w:rsidR="00D240C0" w:rsidRPr="0032656C" w:rsidRDefault="00B22695">
            <w:pPr>
              <w:spacing w:line="240" w:lineRule="auto"/>
              <w:ind w:firstLineChars="0" w:firstLine="0"/>
              <w:jc w:val="center"/>
              <w:rPr>
                <w:sz w:val="21"/>
              </w:rPr>
            </w:pPr>
            <w:r w:rsidRPr="0032656C">
              <w:rPr>
                <w:rFonts w:hint="eastAsia"/>
                <w:sz w:val="21"/>
              </w:rPr>
              <w:t>&lt;0.03</w:t>
            </w:r>
          </w:p>
        </w:tc>
        <w:tc>
          <w:tcPr>
            <w:tcW w:w="720" w:type="pct"/>
            <w:vAlign w:val="center"/>
          </w:tcPr>
          <w:p w14:paraId="6F8325E5" w14:textId="77777777" w:rsidR="00D240C0" w:rsidRPr="0032656C" w:rsidRDefault="00B22695">
            <w:pPr>
              <w:spacing w:line="240" w:lineRule="auto"/>
              <w:ind w:firstLineChars="0" w:firstLine="0"/>
              <w:jc w:val="center"/>
              <w:rPr>
                <w:sz w:val="21"/>
              </w:rPr>
            </w:pPr>
            <w:r w:rsidRPr="0032656C">
              <w:rPr>
                <w:rFonts w:hint="eastAsia"/>
                <w:sz w:val="21"/>
              </w:rPr>
              <w:t>&lt;0.03</w:t>
            </w:r>
          </w:p>
        </w:tc>
        <w:tc>
          <w:tcPr>
            <w:tcW w:w="721" w:type="pct"/>
            <w:vAlign w:val="center"/>
          </w:tcPr>
          <w:p w14:paraId="1551C0C0" w14:textId="77777777" w:rsidR="00D240C0" w:rsidRPr="0032656C" w:rsidRDefault="00B22695">
            <w:pPr>
              <w:spacing w:line="240" w:lineRule="auto"/>
              <w:ind w:firstLineChars="0" w:firstLine="0"/>
              <w:jc w:val="center"/>
              <w:rPr>
                <w:sz w:val="21"/>
              </w:rPr>
            </w:pPr>
            <w:r w:rsidRPr="0032656C">
              <w:rPr>
                <w:rFonts w:hint="eastAsia"/>
                <w:sz w:val="21"/>
              </w:rPr>
              <w:t>&lt;0.03</w:t>
            </w:r>
          </w:p>
        </w:tc>
        <w:tc>
          <w:tcPr>
            <w:tcW w:w="665" w:type="pct"/>
            <w:vAlign w:val="center"/>
          </w:tcPr>
          <w:p w14:paraId="7C5C3148" w14:textId="77777777" w:rsidR="00D240C0" w:rsidRPr="0032656C" w:rsidRDefault="00B22695">
            <w:pPr>
              <w:spacing w:line="240" w:lineRule="auto"/>
              <w:ind w:firstLineChars="0" w:firstLine="0"/>
              <w:jc w:val="center"/>
              <w:rPr>
                <w:sz w:val="21"/>
              </w:rPr>
            </w:pPr>
            <w:r w:rsidRPr="0032656C">
              <w:rPr>
                <w:rFonts w:hint="eastAsia"/>
                <w:sz w:val="21"/>
                <w:szCs w:val="21"/>
              </w:rPr>
              <w:t>≤</w:t>
            </w:r>
            <w:r w:rsidRPr="0032656C">
              <w:rPr>
                <w:rFonts w:hint="eastAsia"/>
                <w:sz w:val="21"/>
                <w:szCs w:val="21"/>
              </w:rPr>
              <w:t>0.3</w:t>
            </w:r>
          </w:p>
        </w:tc>
        <w:tc>
          <w:tcPr>
            <w:tcW w:w="529" w:type="pct"/>
            <w:vAlign w:val="center"/>
          </w:tcPr>
          <w:p w14:paraId="77DB8573" w14:textId="77777777" w:rsidR="00D240C0" w:rsidRPr="0032656C" w:rsidRDefault="00B22695">
            <w:pPr>
              <w:spacing w:line="240" w:lineRule="auto"/>
              <w:ind w:firstLineChars="0" w:firstLine="0"/>
              <w:jc w:val="center"/>
              <w:rPr>
                <w:sz w:val="21"/>
              </w:rPr>
            </w:pPr>
            <w:r w:rsidRPr="0032656C">
              <w:rPr>
                <w:rFonts w:hint="eastAsia"/>
                <w:sz w:val="21"/>
              </w:rPr>
              <w:t>达标</w:t>
            </w:r>
          </w:p>
        </w:tc>
      </w:tr>
      <w:tr w:rsidR="0032656C" w:rsidRPr="0032656C" w14:paraId="1630CBC3" w14:textId="77777777" w:rsidTr="004C3CC6">
        <w:trPr>
          <w:trHeight w:val="397"/>
          <w:jc w:val="center"/>
        </w:trPr>
        <w:tc>
          <w:tcPr>
            <w:tcW w:w="1645" w:type="pct"/>
            <w:vAlign w:val="center"/>
          </w:tcPr>
          <w:p w14:paraId="55E47450" w14:textId="77777777" w:rsidR="00D240C0" w:rsidRPr="0032656C" w:rsidRDefault="00B22695">
            <w:pPr>
              <w:spacing w:line="240" w:lineRule="auto"/>
              <w:ind w:firstLineChars="0" w:firstLine="0"/>
              <w:jc w:val="center"/>
              <w:rPr>
                <w:sz w:val="21"/>
              </w:rPr>
            </w:pPr>
            <w:r w:rsidRPr="0032656C">
              <w:rPr>
                <w:rFonts w:hint="eastAsia"/>
                <w:sz w:val="21"/>
              </w:rPr>
              <w:t>锰</w:t>
            </w:r>
            <w:r w:rsidRPr="0032656C">
              <w:rPr>
                <w:sz w:val="21"/>
              </w:rPr>
              <w:t>（</w:t>
            </w:r>
            <w:r w:rsidRPr="0032656C">
              <w:rPr>
                <w:sz w:val="21"/>
              </w:rPr>
              <w:t>mg/L</w:t>
            </w:r>
            <w:r w:rsidRPr="0032656C">
              <w:rPr>
                <w:sz w:val="21"/>
              </w:rPr>
              <w:t>）</w:t>
            </w:r>
          </w:p>
        </w:tc>
        <w:tc>
          <w:tcPr>
            <w:tcW w:w="720" w:type="pct"/>
            <w:vAlign w:val="center"/>
          </w:tcPr>
          <w:p w14:paraId="384F0FCF" w14:textId="77777777" w:rsidR="00D240C0" w:rsidRPr="0032656C" w:rsidRDefault="00B22695">
            <w:pPr>
              <w:spacing w:line="240" w:lineRule="auto"/>
              <w:ind w:firstLineChars="0" w:firstLine="0"/>
              <w:jc w:val="center"/>
              <w:rPr>
                <w:sz w:val="21"/>
              </w:rPr>
            </w:pPr>
            <w:r w:rsidRPr="0032656C">
              <w:rPr>
                <w:rFonts w:hint="eastAsia"/>
                <w:sz w:val="21"/>
              </w:rPr>
              <w:t>&lt;0.01</w:t>
            </w:r>
          </w:p>
        </w:tc>
        <w:tc>
          <w:tcPr>
            <w:tcW w:w="720" w:type="pct"/>
            <w:vAlign w:val="center"/>
          </w:tcPr>
          <w:p w14:paraId="4C1E3D82" w14:textId="77777777" w:rsidR="00D240C0" w:rsidRPr="0032656C" w:rsidRDefault="00B22695">
            <w:pPr>
              <w:spacing w:line="240" w:lineRule="auto"/>
              <w:ind w:firstLineChars="0" w:firstLine="0"/>
              <w:jc w:val="center"/>
              <w:rPr>
                <w:sz w:val="21"/>
              </w:rPr>
            </w:pPr>
            <w:r w:rsidRPr="0032656C">
              <w:rPr>
                <w:rFonts w:hint="eastAsia"/>
                <w:sz w:val="21"/>
              </w:rPr>
              <w:t>&lt;0.01</w:t>
            </w:r>
          </w:p>
        </w:tc>
        <w:tc>
          <w:tcPr>
            <w:tcW w:w="721" w:type="pct"/>
            <w:vAlign w:val="center"/>
          </w:tcPr>
          <w:p w14:paraId="3F2A7EBE" w14:textId="77777777" w:rsidR="00D240C0" w:rsidRPr="0032656C" w:rsidRDefault="00B22695">
            <w:pPr>
              <w:spacing w:line="240" w:lineRule="auto"/>
              <w:ind w:firstLineChars="0" w:firstLine="0"/>
              <w:jc w:val="center"/>
              <w:rPr>
                <w:sz w:val="21"/>
              </w:rPr>
            </w:pPr>
            <w:r w:rsidRPr="0032656C">
              <w:rPr>
                <w:rFonts w:hint="eastAsia"/>
                <w:sz w:val="21"/>
              </w:rPr>
              <w:t>&lt;0.01</w:t>
            </w:r>
          </w:p>
        </w:tc>
        <w:tc>
          <w:tcPr>
            <w:tcW w:w="665" w:type="pct"/>
            <w:vAlign w:val="center"/>
          </w:tcPr>
          <w:p w14:paraId="5C4D02AF" w14:textId="77777777" w:rsidR="00D240C0" w:rsidRPr="0032656C" w:rsidRDefault="00B22695">
            <w:pPr>
              <w:spacing w:line="240" w:lineRule="auto"/>
              <w:ind w:firstLineChars="0" w:firstLine="0"/>
              <w:jc w:val="center"/>
              <w:rPr>
                <w:sz w:val="21"/>
              </w:rPr>
            </w:pPr>
            <w:r w:rsidRPr="0032656C">
              <w:rPr>
                <w:rFonts w:hint="eastAsia"/>
                <w:sz w:val="21"/>
                <w:szCs w:val="21"/>
              </w:rPr>
              <w:t>≤</w:t>
            </w:r>
            <w:r w:rsidRPr="0032656C">
              <w:rPr>
                <w:rFonts w:hint="eastAsia"/>
                <w:sz w:val="21"/>
                <w:szCs w:val="21"/>
              </w:rPr>
              <w:t>0.10</w:t>
            </w:r>
          </w:p>
        </w:tc>
        <w:tc>
          <w:tcPr>
            <w:tcW w:w="529" w:type="pct"/>
            <w:vAlign w:val="center"/>
          </w:tcPr>
          <w:p w14:paraId="116CCE3E" w14:textId="77777777" w:rsidR="00D240C0" w:rsidRPr="0032656C" w:rsidRDefault="00B22695">
            <w:pPr>
              <w:spacing w:line="240" w:lineRule="auto"/>
              <w:ind w:firstLineChars="0" w:firstLine="0"/>
              <w:jc w:val="center"/>
              <w:rPr>
                <w:sz w:val="21"/>
              </w:rPr>
            </w:pPr>
            <w:r w:rsidRPr="0032656C">
              <w:rPr>
                <w:rFonts w:hint="eastAsia"/>
                <w:sz w:val="21"/>
              </w:rPr>
              <w:t>达标</w:t>
            </w:r>
          </w:p>
        </w:tc>
      </w:tr>
      <w:tr w:rsidR="0032656C" w:rsidRPr="0032656C" w14:paraId="7CA143DC" w14:textId="77777777" w:rsidTr="004C3CC6">
        <w:trPr>
          <w:trHeight w:val="397"/>
          <w:jc w:val="center"/>
        </w:trPr>
        <w:tc>
          <w:tcPr>
            <w:tcW w:w="1645" w:type="pct"/>
            <w:vAlign w:val="center"/>
          </w:tcPr>
          <w:p w14:paraId="6905A3E5" w14:textId="77777777" w:rsidR="00D240C0" w:rsidRPr="0032656C" w:rsidRDefault="00B22695">
            <w:pPr>
              <w:spacing w:line="240" w:lineRule="auto"/>
              <w:ind w:firstLineChars="0" w:firstLine="0"/>
              <w:jc w:val="center"/>
              <w:rPr>
                <w:sz w:val="21"/>
              </w:rPr>
            </w:pPr>
            <w:r w:rsidRPr="0032656C">
              <w:rPr>
                <w:sz w:val="21"/>
              </w:rPr>
              <w:t>砷（</w:t>
            </w:r>
            <w:r w:rsidRPr="0032656C">
              <w:rPr>
                <w:sz w:val="21"/>
              </w:rPr>
              <w:t>mg/L</w:t>
            </w:r>
            <w:r w:rsidRPr="0032656C">
              <w:rPr>
                <w:sz w:val="21"/>
              </w:rPr>
              <w:t>）</w:t>
            </w:r>
          </w:p>
        </w:tc>
        <w:tc>
          <w:tcPr>
            <w:tcW w:w="720" w:type="pct"/>
            <w:vAlign w:val="center"/>
          </w:tcPr>
          <w:p w14:paraId="186D80E7" w14:textId="77777777" w:rsidR="00D240C0" w:rsidRPr="0032656C" w:rsidRDefault="00B22695">
            <w:pPr>
              <w:spacing w:line="240" w:lineRule="auto"/>
              <w:ind w:firstLineChars="0" w:firstLine="0"/>
              <w:jc w:val="center"/>
              <w:rPr>
                <w:sz w:val="21"/>
              </w:rPr>
            </w:pPr>
            <w:r w:rsidRPr="0032656C">
              <w:rPr>
                <w:rFonts w:hint="eastAsia"/>
                <w:sz w:val="21"/>
              </w:rPr>
              <w:t>&lt;3.0</w:t>
            </w:r>
            <w:r w:rsidRPr="0032656C">
              <w:rPr>
                <w:sz w:val="21"/>
              </w:rPr>
              <w:t>×10</w:t>
            </w:r>
            <w:r w:rsidRPr="0032656C">
              <w:rPr>
                <w:sz w:val="21"/>
                <w:vertAlign w:val="superscript"/>
              </w:rPr>
              <w:t>-</w:t>
            </w:r>
            <w:r w:rsidRPr="0032656C">
              <w:rPr>
                <w:rFonts w:hint="eastAsia"/>
                <w:sz w:val="21"/>
                <w:vertAlign w:val="superscript"/>
              </w:rPr>
              <w:t>4</w:t>
            </w:r>
          </w:p>
        </w:tc>
        <w:tc>
          <w:tcPr>
            <w:tcW w:w="720" w:type="pct"/>
            <w:vAlign w:val="center"/>
          </w:tcPr>
          <w:p w14:paraId="3BF6E94C" w14:textId="77777777" w:rsidR="00D240C0" w:rsidRPr="0032656C" w:rsidRDefault="00B22695">
            <w:pPr>
              <w:spacing w:line="240" w:lineRule="auto"/>
              <w:ind w:firstLineChars="0" w:firstLine="0"/>
              <w:jc w:val="center"/>
              <w:rPr>
                <w:sz w:val="21"/>
              </w:rPr>
            </w:pPr>
            <w:r w:rsidRPr="0032656C">
              <w:rPr>
                <w:rFonts w:hint="eastAsia"/>
                <w:sz w:val="21"/>
              </w:rPr>
              <w:t>&lt;3.0</w:t>
            </w:r>
            <w:r w:rsidRPr="0032656C">
              <w:rPr>
                <w:sz w:val="21"/>
              </w:rPr>
              <w:t>×10</w:t>
            </w:r>
            <w:r w:rsidRPr="0032656C">
              <w:rPr>
                <w:sz w:val="21"/>
                <w:vertAlign w:val="superscript"/>
              </w:rPr>
              <w:t>-</w:t>
            </w:r>
            <w:r w:rsidRPr="0032656C">
              <w:rPr>
                <w:rFonts w:hint="eastAsia"/>
                <w:sz w:val="21"/>
                <w:vertAlign w:val="superscript"/>
              </w:rPr>
              <w:t>4</w:t>
            </w:r>
          </w:p>
        </w:tc>
        <w:tc>
          <w:tcPr>
            <w:tcW w:w="721" w:type="pct"/>
            <w:vAlign w:val="center"/>
          </w:tcPr>
          <w:p w14:paraId="0A60D81D" w14:textId="77777777" w:rsidR="00D240C0" w:rsidRPr="0032656C" w:rsidRDefault="00B22695">
            <w:pPr>
              <w:spacing w:line="240" w:lineRule="auto"/>
              <w:ind w:firstLineChars="0" w:firstLine="0"/>
              <w:jc w:val="center"/>
              <w:rPr>
                <w:sz w:val="21"/>
              </w:rPr>
            </w:pPr>
            <w:r w:rsidRPr="0032656C">
              <w:rPr>
                <w:rFonts w:hint="eastAsia"/>
                <w:sz w:val="21"/>
              </w:rPr>
              <w:t>&lt;3.0</w:t>
            </w:r>
            <w:r w:rsidRPr="0032656C">
              <w:rPr>
                <w:sz w:val="21"/>
              </w:rPr>
              <w:t>×10</w:t>
            </w:r>
            <w:r w:rsidRPr="0032656C">
              <w:rPr>
                <w:sz w:val="21"/>
                <w:vertAlign w:val="superscript"/>
              </w:rPr>
              <w:t>-</w:t>
            </w:r>
            <w:r w:rsidRPr="0032656C">
              <w:rPr>
                <w:rFonts w:hint="eastAsia"/>
                <w:sz w:val="21"/>
                <w:vertAlign w:val="superscript"/>
              </w:rPr>
              <w:t>4</w:t>
            </w:r>
          </w:p>
        </w:tc>
        <w:tc>
          <w:tcPr>
            <w:tcW w:w="665" w:type="pct"/>
            <w:vAlign w:val="center"/>
          </w:tcPr>
          <w:p w14:paraId="404F794C" w14:textId="77777777" w:rsidR="00D240C0" w:rsidRPr="0032656C" w:rsidRDefault="00B22695">
            <w:pPr>
              <w:spacing w:line="240" w:lineRule="auto"/>
              <w:ind w:firstLineChars="0" w:firstLine="0"/>
              <w:jc w:val="center"/>
              <w:rPr>
                <w:sz w:val="21"/>
              </w:rPr>
            </w:pPr>
            <w:r w:rsidRPr="0032656C">
              <w:rPr>
                <w:rFonts w:hint="eastAsia"/>
                <w:sz w:val="21"/>
                <w:szCs w:val="21"/>
              </w:rPr>
              <w:t>≤</w:t>
            </w:r>
            <w:r w:rsidRPr="0032656C">
              <w:rPr>
                <w:rFonts w:hint="eastAsia"/>
                <w:sz w:val="21"/>
                <w:szCs w:val="21"/>
              </w:rPr>
              <w:t>0.01</w:t>
            </w:r>
          </w:p>
        </w:tc>
        <w:tc>
          <w:tcPr>
            <w:tcW w:w="529" w:type="pct"/>
            <w:vAlign w:val="center"/>
          </w:tcPr>
          <w:p w14:paraId="43ED2B41" w14:textId="77777777" w:rsidR="00D240C0" w:rsidRPr="0032656C" w:rsidRDefault="00B22695">
            <w:pPr>
              <w:spacing w:line="240" w:lineRule="auto"/>
              <w:ind w:firstLineChars="0" w:firstLine="0"/>
              <w:jc w:val="center"/>
              <w:rPr>
                <w:sz w:val="21"/>
              </w:rPr>
            </w:pPr>
            <w:r w:rsidRPr="0032656C">
              <w:rPr>
                <w:rFonts w:hint="eastAsia"/>
                <w:sz w:val="21"/>
              </w:rPr>
              <w:t>达标</w:t>
            </w:r>
          </w:p>
        </w:tc>
      </w:tr>
      <w:tr w:rsidR="0032656C" w:rsidRPr="0032656C" w14:paraId="65539D10" w14:textId="77777777" w:rsidTr="004C3CC6">
        <w:trPr>
          <w:trHeight w:val="397"/>
          <w:jc w:val="center"/>
        </w:trPr>
        <w:tc>
          <w:tcPr>
            <w:tcW w:w="1645" w:type="pct"/>
            <w:vAlign w:val="center"/>
          </w:tcPr>
          <w:p w14:paraId="51B55AAA" w14:textId="77777777" w:rsidR="00D240C0" w:rsidRPr="0032656C" w:rsidRDefault="00B22695">
            <w:pPr>
              <w:spacing w:line="240" w:lineRule="auto"/>
              <w:ind w:firstLineChars="0" w:firstLine="0"/>
              <w:jc w:val="center"/>
              <w:rPr>
                <w:sz w:val="21"/>
              </w:rPr>
            </w:pPr>
            <w:r w:rsidRPr="0032656C">
              <w:rPr>
                <w:sz w:val="21"/>
              </w:rPr>
              <w:t>汞（</w:t>
            </w:r>
            <w:r w:rsidRPr="0032656C">
              <w:rPr>
                <w:sz w:val="21"/>
              </w:rPr>
              <w:t>mg/L</w:t>
            </w:r>
            <w:r w:rsidRPr="0032656C">
              <w:rPr>
                <w:sz w:val="21"/>
              </w:rPr>
              <w:t>）</w:t>
            </w:r>
          </w:p>
        </w:tc>
        <w:tc>
          <w:tcPr>
            <w:tcW w:w="720" w:type="pct"/>
            <w:vAlign w:val="center"/>
          </w:tcPr>
          <w:p w14:paraId="3563FC75" w14:textId="77777777" w:rsidR="00D240C0" w:rsidRPr="0032656C" w:rsidRDefault="00B22695">
            <w:pPr>
              <w:spacing w:line="240" w:lineRule="auto"/>
              <w:ind w:firstLineChars="0" w:firstLine="0"/>
              <w:jc w:val="center"/>
              <w:rPr>
                <w:sz w:val="21"/>
              </w:rPr>
            </w:pPr>
            <w:r w:rsidRPr="0032656C">
              <w:rPr>
                <w:rFonts w:hint="eastAsia"/>
                <w:sz w:val="21"/>
              </w:rPr>
              <w:t>&lt;4</w:t>
            </w:r>
            <w:r w:rsidRPr="0032656C">
              <w:rPr>
                <w:sz w:val="21"/>
              </w:rPr>
              <w:t>.0×10</w:t>
            </w:r>
            <w:r w:rsidRPr="0032656C">
              <w:rPr>
                <w:sz w:val="21"/>
                <w:vertAlign w:val="superscript"/>
              </w:rPr>
              <w:t>-</w:t>
            </w:r>
            <w:r w:rsidRPr="0032656C">
              <w:rPr>
                <w:rFonts w:hint="eastAsia"/>
                <w:sz w:val="21"/>
                <w:vertAlign w:val="superscript"/>
              </w:rPr>
              <w:t>5</w:t>
            </w:r>
          </w:p>
        </w:tc>
        <w:tc>
          <w:tcPr>
            <w:tcW w:w="720" w:type="pct"/>
            <w:vAlign w:val="center"/>
          </w:tcPr>
          <w:p w14:paraId="57D8E008" w14:textId="77777777" w:rsidR="00D240C0" w:rsidRPr="0032656C" w:rsidRDefault="00B22695">
            <w:pPr>
              <w:spacing w:line="240" w:lineRule="auto"/>
              <w:ind w:firstLineChars="0" w:firstLine="0"/>
              <w:jc w:val="center"/>
              <w:rPr>
                <w:sz w:val="21"/>
              </w:rPr>
            </w:pPr>
            <w:r w:rsidRPr="0032656C">
              <w:rPr>
                <w:rFonts w:hint="eastAsia"/>
                <w:sz w:val="21"/>
              </w:rPr>
              <w:t>&lt;4</w:t>
            </w:r>
            <w:r w:rsidRPr="0032656C">
              <w:rPr>
                <w:sz w:val="21"/>
              </w:rPr>
              <w:t>.0×10</w:t>
            </w:r>
            <w:r w:rsidRPr="0032656C">
              <w:rPr>
                <w:sz w:val="21"/>
                <w:vertAlign w:val="superscript"/>
              </w:rPr>
              <w:t>-</w:t>
            </w:r>
            <w:r w:rsidRPr="0032656C">
              <w:rPr>
                <w:rFonts w:hint="eastAsia"/>
                <w:sz w:val="21"/>
                <w:vertAlign w:val="superscript"/>
              </w:rPr>
              <w:t>5</w:t>
            </w:r>
          </w:p>
        </w:tc>
        <w:tc>
          <w:tcPr>
            <w:tcW w:w="721" w:type="pct"/>
            <w:vAlign w:val="center"/>
          </w:tcPr>
          <w:p w14:paraId="36177058" w14:textId="77777777" w:rsidR="00D240C0" w:rsidRPr="0032656C" w:rsidRDefault="00B22695">
            <w:pPr>
              <w:spacing w:line="240" w:lineRule="auto"/>
              <w:ind w:firstLineChars="0" w:firstLine="0"/>
              <w:jc w:val="center"/>
              <w:rPr>
                <w:sz w:val="21"/>
              </w:rPr>
            </w:pPr>
            <w:r w:rsidRPr="0032656C">
              <w:rPr>
                <w:rFonts w:hint="eastAsia"/>
                <w:sz w:val="21"/>
              </w:rPr>
              <w:t>&lt;4</w:t>
            </w:r>
            <w:r w:rsidRPr="0032656C">
              <w:rPr>
                <w:sz w:val="21"/>
              </w:rPr>
              <w:t>.0×10</w:t>
            </w:r>
            <w:r w:rsidRPr="0032656C">
              <w:rPr>
                <w:sz w:val="21"/>
                <w:vertAlign w:val="superscript"/>
              </w:rPr>
              <w:t>-</w:t>
            </w:r>
            <w:r w:rsidRPr="0032656C">
              <w:rPr>
                <w:rFonts w:hint="eastAsia"/>
                <w:sz w:val="21"/>
                <w:vertAlign w:val="superscript"/>
              </w:rPr>
              <w:t>5</w:t>
            </w:r>
          </w:p>
        </w:tc>
        <w:tc>
          <w:tcPr>
            <w:tcW w:w="665" w:type="pct"/>
            <w:vAlign w:val="center"/>
          </w:tcPr>
          <w:p w14:paraId="3C3DA6DA" w14:textId="77777777" w:rsidR="00D240C0" w:rsidRPr="0032656C" w:rsidRDefault="00B22695">
            <w:pPr>
              <w:spacing w:line="240" w:lineRule="auto"/>
              <w:ind w:firstLineChars="0" w:firstLine="0"/>
              <w:jc w:val="center"/>
              <w:rPr>
                <w:sz w:val="21"/>
              </w:rPr>
            </w:pPr>
            <w:r w:rsidRPr="0032656C">
              <w:rPr>
                <w:rFonts w:hint="eastAsia"/>
                <w:sz w:val="21"/>
                <w:szCs w:val="21"/>
              </w:rPr>
              <w:t>≤</w:t>
            </w:r>
            <w:r w:rsidRPr="0032656C">
              <w:rPr>
                <w:rFonts w:hint="eastAsia"/>
                <w:sz w:val="21"/>
                <w:szCs w:val="21"/>
              </w:rPr>
              <w:t>0.001</w:t>
            </w:r>
          </w:p>
        </w:tc>
        <w:tc>
          <w:tcPr>
            <w:tcW w:w="529" w:type="pct"/>
            <w:vAlign w:val="center"/>
          </w:tcPr>
          <w:p w14:paraId="2436CC98" w14:textId="77777777" w:rsidR="00D240C0" w:rsidRPr="0032656C" w:rsidRDefault="00B22695">
            <w:pPr>
              <w:spacing w:line="240" w:lineRule="auto"/>
              <w:ind w:firstLineChars="0" w:firstLine="0"/>
              <w:jc w:val="center"/>
              <w:rPr>
                <w:sz w:val="21"/>
              </w:rPr>
            </w:pPr>
            <w:r w:rsidRPr="0032656C">
              <w:rPr>
                <w:rFonts w:hint="eastAsia"/>
                <w:sz w:val="21"/>
              </w:rPr>
              <w:t>达标</w:t>
            </w:r>
          </w:p>
        </w:tc>
      </w:tr>
      <w:tr w:rsidR="0032656C" w:rsidRPr="0032656C" w14:paraId="3C80E279" w14:textId="77777777" w:rsidTr="004C3CC6">
        <w:trPr>
          <w:trHeight w:val="397"/>
          <w:jc w:val="center"/>
        </w:trPr>
        <w:tc>
          <w:tcPr>
            <w:tcW w:w="1645" w:type="pct"/>
            <w:vAlign w:val="center"/>
          </w:tcPr>
          <w:p w14:paraId="53BD5158" w14:textId="77777777" w:rsidR="00D240C0" w:rsidRPr="0032656C" w:rsidRDefault="00B22695">
            <w:pPr>
              <w:spacing w:line="240" w:lineRule="auto"/>
              <w:ind w:firstLineChars="0" w:firstLine="0"/>
              <w:jc w:val="center"/>
              <w:rPr>
                <w:sz w:val="21"/>
              </w:rPr>
            </w:pPr>
            <w:r w:rsidRPr="0032656C">
              <w:rPr>
                <w:rFonts w:hint="eastAsia"/>
                <w:sz w:val="21"/>
              </w:rPr>
              <w:t>铅</w:t>
            </w:r>
            <w:r w:rsidRPr="0032656C">
              <w:rPr>
                <w:sz w:val="21"/>
              </w:rPr>
              <w:t>（</w:t>
            </w:r>
            <w:r w:rsidRPr="0032656C">
              <w:rPr>
                <w:sz w:val="21"/>
              </w:rPr>
              <w:t>mg/L</w:t>
            </w:r>
            <w:r w:rsidRPr="0032656C">
              <w:rPr>
                <w:sz w:val="21"/>
              </w:rPr>
              <w:t>）</w:t>
            </w:r>
          </w:p>
        </w:tc>
        <w:tc>
          <w:tcPr>
            <w:tcW w:w="720" w:type="pct"/>
            <w:vAlign w:val="center"/>
          </w:tcPr>
          <w:p w14:paraId="20E67157" w14:textId="77777777" w:rsidR="00D240C0" w:rsidRPr="0032656C" w:rsidRDefault="00B22695">
            <w:pPr>
              <w:spacing w:line="240" w:lineRule="auto"/>
              <w:ind w:firstLineChars="0" w:firstLine="0"/>
              <w:jc w:val="center"/>
              <w:rPr>
                <w:sz w:val="21"/>
              </w:rPr>
            </w:pPr>
            <w:r w:rsidRPr="0032656C">
              <w:rPr>
                <w:rFonts w:hint="eastAsia"/>
                <w:sz w:val="21"/>
              </w:rPr>
              <w:t>&lt;0.01</w:t>
            </w:r>
          </w:p>
        </w:tc>
        <w:tc>
          <w:tcPr>
            <w:tcW w:w="720" w:type="pct"/>
            <w:vAlign w:val="center"/>
          </w:tcPr>
          <w:p w14:paraId="4396DE50" w14:textId="77777777" w:rsidR="00D240C0" w:rsidRPr="0032656C" w:rsidRDefault="00B22695">
            <w:pPr>
              <w:spacing w:line="240" w:lineRule="auto"/>
              <w:ind w:firstLineChars="0" w:firstLine="0"/>
              <w:jc w:val="center"/>
              <w:rPr>
                <w:sz w:val="21"/>
              </w:rPr>
            </w:pPr>
            <w:r w:rsidRPr="0032656C">
              <w:rPr>
                <w:rFonts w:hint="eastAsia"/>
                <w:sz w:val="21"/>
              </w:rPr>
              <w:t>&lt;0.01</w:t>
            </w:r>
          </w:p>
        </w:tc>
        <w:tc>
          <w:tcPr>
            <w:tcW w:w="721" w:type="pct"/>
            <w:vAlign w:val="center"/>
          </w:tcPr>
          <w:p w14:paraId="0DDB7663" w14:textId="77777777" w:rsidR="00D240C0" w:rsidRPr="0032656C" w:rsidRDefault="00B22695">
            <w:pPr>
              <w:spacing w:line="240" w:lineRule="auto"/>
              <w:ind w:firstLineChars="0" w:firstLine="0"/>
              <w:jc w:val="center"/>
              <w:rPr>
                <w:sz w:val="21"/>
              </w:rPr>
            </w:pPr>
            <w:r w:rsidRPr="0032656C">
              <w:rPr>
                <w:rFonts w:hint="eastAsia"/>
                <w:sz w:val="21"/>
              </w:rPr>
              <w:t>&lt;0.01</w:t>
            </w:r>
          </w:p>
        </w:tc>
        <w:tc>
          <w:tcPr>
            <w:tcW w:w="665" w:type="pct"/>
            <w:vAlign w:val="center"/>
          </w:tcPr>
          <w:p w14:paraId="375966D8" w14:textId="77777777" w:rsidR="00D240C0" w:rsidRPr="0032656C" w:rsidRDefault="00B22695">
            <w:pPr>
              <w:spacing w:line="240" w:lineRule="auto"/>
              <w:ind w:firstLineChars="0" w:firstLine="0"/>
              <w:jc w:val="center"/>
              <w:rPr>
                <w:sz w:val="21"/>
              </w:rPr>
            </w:pPr>
            <w:r w:rsidRPr="0032656C">
              <w:rPr>
                <w:rFonts w:hint="eastAsia"/>
                <w:sz w:val="21"/>
                <w:szCs w:val="21"/>
              </w:rPr>
              <w:t>≤</w:t>
            </w:r>
            <w:r w:rsidRPr="0032656C">
              <w:rPr>
                <w:rFonts w:hint="eastAsia"/>
                <w:sz w:val="21"/>
                <w:szCs w:val="21"/>
              </w:rPr>
              <w:t>0.20</w:t>
            </w:r>
          </w:p>
        </w:tc>
        <w:tc>
          <w:tcPr>
            <w:tcW w:w="529" w:type="pct"/>
            <w:vAlign w:val="center"/>
          </w:tcPr>
          <w:p w14:paraId="7BCB2CC1" w14:textId="77777777" w:rsidR="00D240C0" w:rsidRPr="0032656C" w:rsidRDefault="00B22695">
            <w:pPr>
              <w:spacing w:line="240" w:lineRule="auto"/>
              <w:ind w:firstLineChars="0" w:firstLine="0"/>
              <w:jc w:val="center"/>
              <w:rPr>
                <w:sz w:val="21"/>
              </w:rPr>
            </w:pPr>
            <w:r w:rsidRPr="0032656C">
              <w:rPr>
                <w:rFonts w:hint="eastAsia"/>
                <w:sz w:val="21"/>
              </w:rPr>
              <w:t>达标</w:t>
            </w:r>
          </w:p>
        </w:tc>
      </w:tr>
      <w:tr w:rsidR="0032656C" w:rsidRPr="0032656C" w14:paraId="328F1F23" w14:textId="77777777" w:rsidTr="004C3CC6">
        <w:trPr>
          <w:trHeight w:val="397"/>
          <w:jc w:val="center"/>
        </w:trPr>
        <w:tc>
          <w:tcPr>
            <w:tcW w:w="1645" w:type="pct"/>
            <w:vAlign w:val="center"/>
          </w:tcPr>
          <w:p w14:paraId="377D0743" w14:textId="77777777" w:rsidR="00D240C0" w:rsidRPr="0032656C" w:rsidRDefault="00B22695">
            <w:pPr>
              <w:spacing w:line="240" w:lineRule="auto"/>
              <w:ind w:firstLineChars="0" w:firstLine="0"/>
              <w:jc w:val="center"/>
              <w:rPr>
                <w:sz w:val="21"/>
              </w:rPr>
            </w:pPr>
            <w:r w:rsidRPr="0032656C">
              <w:rPr>
                <w:rFonts w:hint="eastAsia"/>
                <w:sz w:val="21"/>
              </w:rPr>
              <w:t>镉</w:t>
            </w:r>
            <w:r w:rsidRPr="0032656C">
              <w:rPr>
                <w:sz w:val="21"/>
              </w:rPr>
              <w:t>（</w:t>
            </w:r>
            <w:r w:rsidRPr="0032656C">
              <w:rPr>
                <w:sz w:val="21"/>
              </w:rPr>
              <w:t>mg/L</w:t>
            </w:r>
            <w:r w:rsidRPr="0032656C">
              <w:rPr>
                <w:sz w:val="21"/>
              </w:rPr>
              <w:t>）</w:t>
            </w:r>
          </w:p>
        </w:tc>
        <w:tc>
          <w:tcPr>
            <w:tcW w:w="720" w:type="pct"/>
            <w:vAlign w:val="center"/>
          </w:tcPr>
          <w:p w14:paraId="528C5DDF" w14:textId="77777777" w:rsidR="00D240C0" w:rsidRPr="0032656C" w:rsidRDefault="00B22695">
            <w:pPr>
              <w:spacing w:line="240" w:lineRule="auto"/>
              <w:ind w:firstLineChars="0" w:firstLine="0"/>
              <w:jc w:val="center"/>
              <w:rPr>
                <w:sz w:val="21"/>
              </w:rPr>
            </w:pPr>
            <w:r w:rsidRPr="0032656C">
              <w:rPr>
                <w:rFonts w:hint="eastAsia"/>
                <w:sz w:val="21"/>
              </w:rPr>
              <w:t>&lt;0.001</w:t>
            </w:r>
          </w:p>
        </w:tc>
        <w:tc>
          <w:tcPr>
            <w:tcW w:w="720" w:type="pct"/>
            <w:vAlign w:val="center"/>
          </w:tcPr>
          <w:p w14:paraId="6DFA0741" w14:textId="77777777" w:rsidR="00D240C0" w:rsidRPr="0032656C" w:rsidRDefault="00B22695">
            <w:pPr>
              <w:spacing w:line="240" w:lineRule="auto"/>
              <w:ind w:firstLineChars="0" w:firstLine="0"/>
              <w:jc w:val="center"/>
              <w:rPr>
                <w:sz w:val="21"/>
              </w:rPr>
            </w:pPr>
            <w:r w:rsidRPr="0032656C">
              <w:rPr>
                <w:rFonts w:hint="eastAsia"/>
                <w:sz w:val="21"/>
              </w:rPr>
              <w:t>&lt;0.001</w:t>
            </w:r>
          </w:p>
        </w:tc>
        <w:tc>
          <w:tcPr>
            <w:tcW w:w="721" w:type="pct"/>
            <w:vAlign w:val="center"/>
          </w:tcPr>
          <w:p w14:paraId="2BF54140" w14:textId="77777777" w:rsidR="00D240C0" w:rsidRPr="0032656C" w:rsidRDefault="00B22695">
            <w:pPr>
              <w:spacing w:line="240" w:lineRule="auto"/>
              <w:ind w:firstLineChars="0" w:firstLine="0"/>
              <w:jc w:val="center"/>
              <w:rPr>
                <w:sz w:val="21"/>
              </w:rPr>
            </w:pPr>
            <w:r w:rsidRPr="0032656C">
              <w:rPr>
                <w:rFonts w:hint="eastAsia"/>
                <w:sz w:val="21"/>
              </w:rPr>
              <w:t>&lt;0.001</w:t>
            </w:r>
          </w:p>
        </w:tc>
        <w:tc>
          <w:tcPr>
            <w:tcW w:w="665" w:type="pct"/>
            <w:vAlign w:val="center"/>
          </w:tcPr>
          <w:p w14:paraId="7AD4F8CE" w14:textId="77777777" w:rsidR="00D240C0" w:rsidRPr="0032656C" w:rsidRDefault="00B22695">
            <w:pPr>
              <w:spacing w:line="240" w:lineRule="auto"/>
              <w:ind w:firstLineChars="0" w:firstLine="0"/>
              <w:jc w:val="center"/>
              <w:rPr>
                <w:sz w:val="21"/>
              </w:rPr>
            </w:pPr>
            <w:r w:rsidRPr="0032656C">
              <w:rPr>
                <w:rFonts w:hint="eastAsia"/>
                <w:sz w:val="21"/>
                <w:szCs w:val="21"/>
              </w:rPr>
              <w:t>≤</w:t>
            </w:r>
            <w:r w:rsidRPr="0032656C">
              <w:rPr>
                <w:rFonts w:hint="eastAsia"/>
                <w:sz w:val="21"/>
                <w:szCs w:val="21"/>
              </w:rPr>
              <w:t>0.005</w:t>
            </w:r>
          </w:p>
        </w:tc>
        <w:tc>
          <w:tcPr>
            <w:tcW w:w="529" w:type="pct"/>
            <w:vAlign w:val="center"/>
          </w:tcPr>
          <w:p w14:paraId="5759FEC1" w14:textId="77777777" w:rsidR="00D240C0" w:rsidRPr="0032656C" w:rsidRDefault="00B22695">
            <w:pPr>
              <w:spacing w:line="240" w:lineRule="auto"/>
              <w:ind w:firstLineChars="0" w:firstLine="0"/>
              <w:jc w:val="center"/>
              <w:rPr>
                <w:sz w:val="21"/>
              </w:rPr>
            </w:pPr>
            <w:r w:rsidRPr="0032656C">
              <w:rPr>
                <w:rFonts w:hint="eastAsia"/>
                <w:sz w:val="21"/>
              </w:rPr>
              <w:t>达标</w:t>
            </w:r>
          </w:p>
        </w:tc>
      </w:tr>
    </w:tbl>
    <w:p w14:paraId="6FE572C7" w14:textId="35FE7E4C" w:rsidR="00A327EC" w:rsidRPr="0032656C" w:rsidRDefault="00E14B40">
      <w:pPr>
        <w:ind w:firstLine="480"/>
      </w:pPr>
      <w:r w:rsidRPr="0032656C">
        <w:rPr>
          <w:rFonts w:hint="eastAsia"/>
        </w:rPr>
        <w:t>地下水</w:t>
      </w:r>
      <w:r w:rsidR="0094226A" w:rsidRPr="0032656C">
        <w:rPr>
          <w:rFonts w:hint="eastAsia"/>
        </w:rPr>
        <w:t>环境中</w:t>
      </w:r>
      <w:r w:rsidR="0094226A" w:rsidRPr="0032656C">
        <w:rPr>
          <w:rFonts w:hint="eastAsia"/>
        </w:rPr>
        <w:t>K</w:t>
      </w:r>
      <w:r w:rsidR="0094226A" w:rsidRPr="0032656C">
        <w:rPr>
          <w:rFonts w:hint="eastAsia"/>
          <w:vertAlign w:val="superscript"/>
        </w:rPr>
        <w:t>+</w:t>
      </w:r>
      <w:r w:rsidR="0094226A" w:rsidRPr="0032656C">
        <w:rPr>
          <w:rFonts w:hint="eastAsia"/>
        </w:rPr>
        <w:t>+Na</w:t>
      </w:r>
      <w:r w:rsidR="0094226A" w:rsidRPr="0032656C">
        <w:rPr>
          <w:rFonts w:hint="eastAsia"/>
          <w:vertAlign w:val="superscript"/>
        </w:rPr>
        <w:t>+</w:t>
      </w:r>
      <w:r w:rsidR="0094226A" w:rsidRPr="0032656C">
        <w:rPr>
          <w:rFonts w:hint="eastAsia"/>
        </w:rPr>
        <w:t>、</w:t>
      </w:r>
      <w:r w:rsidR="0094226A" w:rsidRPr="0032656C">
        <w:rPr>
          <w:rFonts w:hint="eastAsia"/>
        </w:rPr>
        <w:t>Ca</w:t>
      </w:r>
      <w:r w:rsidR="0094226A" w:rsidRPr="0032656C">
        <w:rPr>
          <w:rFonts w:hint="eastAsia"/>
          <w:vertAlign w:val="superscript"/>
        </w:rPr>
        <w:t>2+</w:t>
      </w:r>
      <w:r w:rsidR="0094226A" w:rsidRPr="0032656C">
        <w:rPr>
          <w:rFonts w:hint="eastAsia"/>
        </w:rPr>
        <w:t>、</w:t>
      </w:r>
      <w:r w:rsidR="0094226A" w:rsidRPr="0032656C">
        <w:rPr>
          <w:rFonts w:hint="eastAsia"/>
        </w:rPr>
        <w:t>Mg</w:t>
      </w:r>
      <w:r w:rsidR="0094226A" w:rsidRPr="0032656C">
        <w:rPr>
          <w:rFonts w:hint="eastAsia"/>
          <w:vertAlign w:val="superscript"/>
        </w:rPr>
        <w:t>2+</w:t>
      </w:r>
      <w:r w:rsidR="0094226A" w:rsidRPr="0032656C">
        <w:rPr>
          <w:rFonts w:hint="eastAsia"/>
        </w:rPr>
        <w:t>、</w:t>
      </w:r>
      <w:r w:rsidR="0094226A" w:rsidRPr="0032656C">
        <w:rPr>
          <w:rFonts w:hint="eastAsia"/>
        </w:rPr>
        <w:t>CO</w:t>
      </w:r>
      <w:r w:rsidR="0094226A" w:rsidRPr="0032656C">
        <w:rPr>
          <w:rFonts w:hint="eastAsia"/>
          <w:vertAlign w:val="subscript"/>
        </w:rPr>
        <w:t>3</w:t>
      </w:r>
      <w:r w:rsidR="0094226A" w:rsidRPr="0032656C">
        <w:rPr>
          <w:rFonts w:hint="eastAsia"/>
          <w:vertAlign w:val="superscript"/>
        </w:rPr>
        <w:t>2+</w:t>
      </w:r>
      <w:r w:rsidR="0094226A" w:rsidRPr="0032656C">
        <w:rPr>
          <w:rFonts w:hint="eastAsia"/>
        </w:rPr>
        <w:t>、</w:t>
      </w:r>
      <w:r w:rsidR="0094226A" w:rsidRPr="0032656C">
        <w:rPr>
          <w:rFonts w:hint="eastAsia"/>
        </w:rPr>
        <w:t>HCO</w:t>
      </w:r>
      <w:r w:rsidR="0094226A" w:rsidRPr="0032656C">
        <w:rPr>
          <w:rFonts w:hint="eastAsia"/>
          <w:vertAlign w:val="subscript"/>
        </w:rPr>
        <w:t>3</w:t>
      </w:r>
      <w:r w:rsidR="0094226A" w:rsidRPr="0032656C">
        <w:rPr>
          <w:rFonts w:hint="eastAsia"/>
          <w:vertAlign w:val="superscript"/>
        </w:rPr>
        <w:t>-</w:t>
      </w:r>
      <w:r w:rsidR="0094226A" w:rsidRPr="0032656C">
        <w:rPr>
          <w:rFonts w:hint="eastAsia"/>
        </w:rPr>
        <w:t>、</w:t>
      </w:r>
      <w:r w:rsidR="0094226A" w:rsidRPr="0032656C">
        <w:rPr>
          <w:rFonts w:hint="eastAsia"/>
        </w:rPr>
        <w:t>Cl</w:t>
      </w:r>
      <w:r w:rsidR="0094226A" w:rsidRPr="0032656C">
        <w:rPr>
          <w:rFonts w:hint="eastAsia"/>
          <w:vertAlign w:val="superscript"/>
        </w:rPr>
        <w:t>-</w:t>
      </w:r>
      <w:r w:rsidR="0094226A" w:rsidRPr="0032656C">
        <w:rPr>
          <w:rFonts w:hint="eastAsia"/>
        </w:rPr>
        <w:t>、</w:t>
      </w:r>
      <w:r w:rsidR="0094226A" w:rsidRPr="0032656C">
        <w:rPr>
          <w:rFonts w:hint="eastAsia"/>
        </w:rPr>
        <w:t>SO</w:t>
      </w:r>
      <w:r w:rsidR="0094226A" w:rsidRPr="0032656C">
        <w:rPr>
          <w:rFonts w:hint="eastAsia"/>
          <w:vertAlign w:val="subscript"/>
        </w:rPr>
        <w:t>4</w:t>
      </w:r>
      <w:r w:rsidR="0094226A" w:rsidRPr="0032656C">
        <w:rPr>
          <w:rFonts w:hint="eastAsia"/>
          <w:vertAlign w:val="superscript"/>
        </w:rPr>
        <w:t>2-</w:t>
      </w:r>
      <w:r w:rsidR="0094226A" w:rsidRPr="0032656C">
        <w:rPr>
          <w:rFonts w:hint="eastAsia"/>
        </w:rPr>
        <w:t>监测结果见表</w:t>
      </w:r>
      <w:r w:rsidR="0094226A" w:rsidRPr="0032656C">
        <w:rPr>
          <w:rFonts w:hint="eastAsia"/>
        </w:rPr>
        <w:t>4.2-</w:t>
      </w:r>
      <w:r w:rsidR="000310B3" w:rsidRPr="0032656C">
        <w:rPr>
          <w:rFonts w:hint="eastAsia"/>
        </w:rPr>
        <w:t>8</w:t>
      </w:r>
      <w:r w:rsidR="0094226A" w:rsidRPr="0032656C">
        <w:rPr>
          <w:rFonts w:hint="eastAsia"/>
        </w:rPr>
        <w:t>所示。</w:t>
      </w:r>
    </w:p>
    <w:p w14:paraId="176C607C" w14:textId="32F573C8" w:rsidR="007D0E77" w:rsidRPr="0032656C" w:rsidRDefault="00A327EC" w:rsidP="00E14B40">
      <w:pPr>
        <w:pStyle w:val="a3"/>
      </w:pPr>
      <w:r w:rsidRPr="0032656C">
        <w:rPr>
          <w:rFonts w:hint="eastAsia"/>
        </w:rPr>
        <w:t>表</w:t>
      </w:r>
      <w:r w:rsidRPr="0032656C">
        <w:rPr>
          <w:rFonts w:hint="eastAsia"/>
        </w:rPr>
        <w:t>4.2-</w:t>
      </w:r>
      <w:r w:rsidR="000310B3" w:rsidRPr="0032656C">
        <w:rPr>
          <w:rFonts w:hint="eastAsia"/>
        </w:rPr>
        <w:t>8</w:t>
      </w:r>
      <w:r w:rsidRPr="0032656C">
        <w:rPr>
          <w:rFonts w:hint="eastAsia"/>
        </w:rPr>
        <w:t xml:space="preserve">  </w:t>
      </w:r>
      <w:r w:rsidRPr="0032656C">
        <w:rPr>
          <w:rFonts w:hint="eastAsia"/>
        </w:rPr>
        <w:t>地下水</w:t>
      </w:r>
      <w:r w:rsidR="007D0E77" w:rsidRPr="0032656C">
        <w:rPr>
          <w:rFonts w:hint="eastAsia"/>
        </w:rPr>
        <w:t>K</w:t>
      </w:r>
      <w:r w:rsidR="007D0E77" w:rsidRPr="0032656C">
        <w:rPr>
          <w:rFonts w:hint="eastAsia"/>
          <w:vertAlign w:val="superscript"/>
        </w:rPr>
        <w:t>+</w:t>
      </w:r>
      <w:r w:rsidR="007D0E77" w:rsidRPr="0032656C">
        <w:rPr>
          <w:rFonts w:hint="eastAsia"/>
        </w:rPr>
        <w:t>+Na</w:t>
      </w:r>
      <w:r w:rsidR="007D0E77" w:rsidRPr="0032656C">
        <w:rPr>
          <w:rFonts w:hint="eastAsia"/>
          <w:vertAlign w:val="superscript"/>
        </w:rPr>
        <w:t>+</w:t>
      </w:r>
      <w:r w:rsidR="007D0E77" w:rsidRPr="0032656C">
        <w:rPr>
          <w:rFonts w:hint="eastAsia"/>
        </w:rPr>
        <w:t>、</w:t>
      </w:r>
      <w:r w:rsidR="007D0E77" w:rsidRPr="0032656C">
        <w:rPr>
          <w:rFonts w:hint="eastAsia"/>
        </w:rPr>
        <w:t>Ca</w:t>
      </w:r>
      <w:r w:rsidR="007D0E77" w:rsidRPr="0032656C">
        <w:rPr>
          <w:rFonts w:hint="eastAsia"/>
          <w:vertAlign w:val="superscript"/>
        </w:rPr>
        <w:t>2+</w:t>
      </w:r>
      <w:r w:rsidR="007D0E77" w:rsidRPr="0032656C">
        <w:rPr>
          <w:rFonts w:hint="eastAsia"/>
        </w:rPr>
        <w:t>、</w:t>
      </w:r>
      <w:r w:rsidR="007D0E77" w:rsidRPr="0032656C">
        <w:rPr>
          <w:rFonts w:hint="eastAsia"/>
        </w:rPr>
        <w:t>Mg</w:t>
      </w:r>
      <w:r w:rsidR="007D0E77" w:rsidRPr="0032656C">
        <w:rPr>
          <w:rFonts w:hint="eastAsia"/>
          <w:vertAlign w:val="superscript"/>
        </w:rPr>
        <w:t>2+</w:t>
      </w:r>
      <w:r w:rsidR="007D0E77" w:rsidRPr="0032656C">
        <w:rPr>
          <w:rFonts w:hint="eastAsia"/>
        </w:rPr>
        <w:t>、</w:t>
      </w:r>
      <w:r w:rsidR="007D0E77" w:rsidRPr="0032656C">
        <w:rPr>
          <w:rFonts w:hint="eastAsia"/>
        </w:rPr>
        <w:t>CO</w:t>
      </w:r>
      <w:r w:rsidR="007D0E77" w:rsidRPr="0032656C">
        <w:rPr>
          <w:rFonts w:hint="eastAsia"/>
          <w:vertAlign w:val="subscript"/>
        </w:rPr>
        <w:t>3</w:t>
      </w:r>
      <w:r w:rsidR="007D0E77" w:rsidRPr="0032656C">
        <w:rPr>
          <w:rFonts w:hint="eastAsia"/>
          <w:vertAlign w:val="superscript"/>
        </w:rPr>
        <w:t>2+</w:t>
      </w:r>
      <w:r w:rsidR="007D0E77" w:rsidRPr="0032656C">
        <w:rPr>
          <w:rFonts w:hint="eastAsia"/>
        </w:rPr>
        <w:t>、</w:t>
      </w:r>
      <w:r w:rsidR="007D0E77" w:rsidRPr="0032656C">
        <w:rPr>
          <w:rFonts w:hint="eastAsia"/>
        </w:rPr>
        <w:t>HCO</w:t>
      </w:r>
      <w:r w:rsidR="007D0E77" w:rsidRPr="0032656C">
        <w:rPr>
          <w:rFonts w:hint="eastAsia"/>
          <w:vertAlign w:val="subscript"/>
        </w:rPr>
        <w:t>3</w:t>
      </w:r>
      <w:r w:rsidR="007D0E77" w:rsidRPr="0032656C">
        <w:rPr>
          <w:rFonts w:hint="eastAsia"/>
          <w:vertAlign w:val="superscript"/>
        </w:rPr>
        <w:t>-</w:t>
      </w:r>
      <w:r w:rsidR="007D0E77" w:rsidRPr="0032656C">
        <w:rPr>
          <w:rFonts w:hint="eastAsia"/>
        </w:rPr>
        <w:t>、</w:t>
      </w:r>
      <w:r w:rsidR="007D0E77" w:rsidRPr="0032656C">
        <w:rPr>
          <w:rFonts w:hint="eastAsia"/>
        </w:rPr>
        <w:t>Cl</w:t>
      </w:r>
      <w:r w:rsidR="007D0E77" w:rsidRPr="0032656C">
        <w:rPr>
          <w:rFonts w:hint="eastAsia"/>
          <w:vertAlign w:val="superscript"/>
        </w:rPr>
        <w:t>-</w:t>
      </w:r>
      <w:r w:rsidR="007D0E77" w:rsidRPr="0032656C">
        <w:rPr>
          <w:rFonts w:hint="eastAsia"/>
        </w:rPr>
        <w:t>、</w:t>
      </w:r>
      <w:r w:rsidR="007D0E77" w:rsidRPr="0032656C">
        <w:rPr>
          <w:rFonts w:hint="eastAsia"/>
        </w:rPr>
        <w:t>SO</w:t>
      </w:r>
      <w:r w:rsidR="007D0E77" w:rsidRPr="0032656C">
        <w:rPr>
          <w:rFonts w:hint="eastAsia"/>
          <w:vertAlign w:val="subscript"/>
        </w:rPr>
        <w:t>4</w:t>
      </w:r>
      <w:r w:rsidR="007D0E77" w:rsidRPr="0032656C">
        <w:rPr>
          <w:rFonts w:hint="eastAsia"/>
          <w:vertAlign w:val="superscript"/>
        </w:rPr>
        <w:t>2-</w:t>
      </w:r>
      <w:r w:rsidR="007D0E77" w:rsidRPr="0032656C">
        <w:rPr>
          <w:rFonts w:hint="eastAsia"/>
        </w:rPr>
        <w:t>监测结果</w:t>
      </w:r>
      <w:r w:rsidR="00C03E7E" w:rsidRPr="0032656C">
        <w:rPr>
          <w:rFonts w:hint="eastAsia"/>
        </w:rPr>
        <w:t>表</w:t>
      </w:r>
    </w:p>
    <w:tbl>
      <w:tblPr>
        <w:tblStyle w:val="ad"/>
        <w:tblW w:w="5000" w:type="pct"/>
        <w:jc w:val="center"/>
        <w:tblLook w:val="04A0" w:firstRow="1" w:lastRow="0" w:firstColumn="1" w:lastColumn="0" w:noHBand="0" w:noVBand="1"/>
      </w:tblPr>
      <w:tblGrid>
        <w:gridCol w:w="2072"/>
        <w:gridCol w:w="2074"/>
        <w:gridCol w:w="2074"/>
        <w:gridCol w:w="2076"/>
      </w:tblGrid>
      <w:tr w:rsidR="0032656C" w:rsidRPr="0032656C" w14:paraId="5A56017D" w14:textId="77777777" w:rsidTr="00667D34">
        <w:trPr>
          <w:trHeight w:val="397"/>
          <w:jc w:val="center"/>
        </w:trPr>
        <w:tc>
          <w:tcPr>
            <w:tcW w:w="1249" w:type="pct"/>
            <w:vMerge w:val="restart"/>
            <w:vAlign w:val="center"/>
          </w:tcPr>
          <w:p w14:paraId="7D17E68B" w14:textId="67BB6E40" w:rsidR="00E8054A" w:rsidRPr="0032656C" w:rsidRDefault="00E8054A" w:rsidP="00F10183">
            <w:pPr>
              <w:spacing w:line="240" w:lineRule="auto"/>
              <w:ind w:firstLineChars="0" w:firstLine="0"/>
              <w:jc w:val="center"/>
              <w:rPr>
                <w:sz w:val="21"/>
                <w:szCs w:val="21"/>
              </w:rPr>
            </w:pPr>
            <w:r w:rsidRPr="0032656C">
              <w:rPr>
                <w:rFonts w:hint="eastAsia"/>
                <w:sz w:val="21"/>
                <w:szCs w:val="21"/>
              </w:rPr>
              <w:t>监测项目</w:t>
            </w:r>
            <w:r w:rsidRPr="0032656C">
              <w:rPr>
                <w:rFonts w:hint="eastAsia"/>
                <w:sz w:val="21"/>
                <w:szCs w:val="21"/>
              </w:rPr>
              <w:t>/</w:t>
            </w:r>
            <w:r w:rsidRPr="0032656C">
              <w:rPr>
                <w:rFonts w:hint="eastAsia"/>
                <w:sz w:val="21"/>
                <w:szCs w:val="21"/>
              </w:rPr>
              <w:t>单位</w:t>
            </w:r>
          </w:p>
        </w:tc>
        <w:tc>
          <w:tcPr>
            <w:tcW w:w="3751" w:type="pct"/>
            <w:gridSpan w:val="3"/>
            <w:vAlign w:val="center"/>
          </w:tcPr>
          <w:p w14:paraId="72DD642B" w14:textId="590738F2" w:rsidR="00E8054A" w:rsidRPr="0032656C" w:rsidRDefault="00E8054A" w:rsidP="00F10183">
            <w:pPr>
              <w:spacing w:line="240" w:lineRule="auto"/>
              <w:ind w:firstLineChars="0" w:firstLine="0"/>
              <w:jc w:val="center"/>
              <w:rPr>
                <w:sz w:val="21"/>
                <w:szCs w:val="21"/>
              </w:rPr>
            </w:pPr>
            <w:r w:rsidRPr="0032656C">
              <w:rPr>
                <w:rFonts w:hint="eastAsia"/>
                <w:sz w:val="21"/>
                <w:szCs w:val="21"/>
              </w:rPr>
              <w:t>监测结果</w:t>
            </w:r>
          </w:p>
        </w:tc>
      </w:tr>
      <w:tr w:rsidR="0032656C" w:rsidRPr="0032656C" w14:paraId="3046D60D" w14:textId="77777777" w:rsidTr="00E8054A">
        <w:trPr>
          <w:trHeight w:val="397"/>
          <w:jc w:val="center"/>
        </w:trPr>
        <w:tc>
          <w:tcPr>
            <w:tcW w:w="1249" w:type="pct"/>
            <w:vMerge/>
            <w:vAlign w:val="center"/>
          </w:tcPr>
          <w:p w14:paraId="3DB241F1" w14:textId="77777777" w:rsidR="00E8054A" w:rsidRPr="0032656C" w:rsidRDefault="00E8054A" w:rsidP="00F10183">
            <w:pPr>
              <w:spacing w:line="240" w:lineRule="auto"/>
              <w:ind w:firstLineChars="0" w:firstLine="0"/>
              <w:jc w:val="center"/>
              <w:rPr>
                <w:sz w:val="21"/>
                <w:szCs w:val="21"/>
              </w:rPr>
            </w:pPr>
          </w:p>
        </w:tc>
        <w:tc>
          <w:tcPr>
            <w:tcW w:w="1250" w:type="pct"/>
          </w:tcPr>
          <w:p w14:paraId="7A988A45" w14:textId="1A12E8A3" w:rsidR="00E8054A" w:rsidRPr="0032656C" w:rsidRDefault="00E8054A" w:rsidP="00F10183">
            <w:pPr>
              <w:spacing w:line="240" w:lineRule="auto"/>
              <w:ind w:firstLineChars="0" w:firstLine="0"/>
              <w:jc w:val="center"/>
              <w:rPr>
                <w:sz w:val="21"/>
                <w:szCs w:val="21"/>
              </w:rPr>
            </w:pPr>
            <w:r w:rsidRPr="0032656C">
              <w:rPr>
                <w:rFonts w:hint="eastAsia"/>
                <w:sz w:val="21"/>
                <w:szCs w:val="21"/>
              </w:rPr>
              <w:t>上游</w:t>
            </w:r>
          </w:p>
        </w:tc>
        <w:tc>
          <w:tcPr>
            <w:tcW w:w="1250" w:type="pct"/>
            <w:vAlign w:val="center"/>
          </w:tcPr>
          <w:p w14:paraId="48FD8375" w14:textId="2B0C85E0" w:rsidR="00E8054A" w:rsidRPr="0032656C" w:rsidRDefault="0008359D" w:rsidP="00F10183">
            <w:pPr>
              <w:spacing w:line="240" w:lineRule="auto"/>
              <w:ind w:firstLineChars="0" w:firstLine="0"/>
              <w:jc w:val="center"/>
              <w:rPr>
                <w:sz w:val="21"/>
                <w:szCs w:val="21"/>
              </w:rPr>
            </w:pPr>
            <w:r w:rsidRPr="0032656C">
              <w:rPr>
                <w:rFonts w:hint="eastAsia"/>
                <w:sz w:val="21"/>
                <w:szCs w:val="21"/>
              </w:rPr>
              <w:t>下游</w:t>
            </w:r>
          </w:p>
        </w:tc>
        <w:tc>
          <w:tcPr>
            <w:tcW w:w="1251" w:type="pct"/>
            <w:vAlign w:val="center"/>
          </w:tcPr>
          <w:p w14:paraId="40A90C3A" w14:textId="20DFC970" w:rsidR="00E8054A" w:rsidRPr="0032656C" w:rsidRDefault="0008359D" w:rsidP="00F10183">
            <w:pPr>
              <w:spacing w:line="240" w:lineRule="auto"/>
              <w:ind w:firstLineChars="0" w:firstLine="0"/>
              <w:jc w:val="center"/>
              <w:rPr>
                <w:sz w:val="21"/>
                <w:szCs w:val="21"/>
              </w:rPr>
            </w:pPr>
            <w:r w:rsidRPr="0032656C">
              <w:rPr>
                <w:rFonts w:hint="eastAsia"/>
                <w:sz w:val="21"/>
                <w:szCs w:val="21"/>
              </w:rPr>
              <w:t>项目区</w:t>
            </w:r>
          </w:p>
        </w:tc>
      </w:tr>
      <w:tr w:rsidR="0032656C" w:rsidRPr="0032656C" w14:paraId="19936728" w14:textId="77777777" w:rsidTr="00E8054A">
        <w:trPr>
          <w:trHeight w:val="397"/>
          <w:jc w:val="center"/>
        </w:trPr>
        <w:tc>
          <w:tcPr>
            <w:tcW w:w="1249" w:type="pct"/>
            <w:vAlign w:val="center"/>
          </w:tcPr>
          <w:p w14:paraId="3083F313" w14:textId="2F30E2EE" w:rsidR="0006220E" w:rsidRPr="0032656C" w:rsidRDefault="0006220E" w:rsidP="00F10183">
            <w:pPr>
              <w:spacing w:line="240" w:lineRule="auto"/>
              <w:ind w:firstLineChars="0" w:firstLine="0"/>
              <w:jc w:val="center"/>
              <w:rPr>
                <w:sz w:val="21"/>
                <w:szCs w:val="21"/>
              </w:rPr>
            </w:pPr>
            <w:r w:rsidRPr="0032656C">
              <w:rPr>
                <w:rFonts w:hint="eastAsia"/>
                <w:sz w:val="21"/>
                <w:szCs w:val="21"/>
              </w:rPr>
              <w:t>K</w:t>
            </w:r>
            <w:r w:rsidRPr="0032656C">
              <w:rPr>
                <w:rFonts w:hint="eastAsia"/>
                <w:sz w:val="21"/>
                <w:szCs w:val="21"/>
                <w:vertAlign w:val="superscript"/>
              </w:rPr>
              <w:t>+</w:t>
            </w:r>
            <w:r w:rsidR="00796F5C" w:rsidRPr="0032656C">
              <w:rPr>
                <w:rFonts w:hint="eastAsia"/>
                <w:sz w:val="21"/>
                <w:szCs w:val="21"/>
              </w:rPr>
              <w:t>（</w:t>
            </w:r>
            <w:r w:rsidR="00796F5C" w:rsidRPr="0032656C">
              <w:rPr>
                <w:rFonts w:hint="eastAsia"/>
                <w:sz w:val="21"/>
                <w:szCs w:val="21"/>
              </w:rPr>
              <w:t>mg/L</w:t>
            </w:r>
            <w:r w:rsidR="00796F5C" w:rsidRPr="0032656C">
              <w:rPr>
                <w:rFonts w:hint="eastAsia"/>
                <w:sz w:val="21"/>
                <w:szCs w:val="21"/>
              </w:rPr>
              <w:t>）</w:t>
            </w:r>
          </w:p>
        </w:tc>
        <w:tc>
          <w:tcPr>
            <w:tcW w:w="1250" w:type="pct"/>
          </w:tcPr>
          <w:p w14:paraId="63FB43B0" w14:textId="519A4A78" w:rsidR="0006220E" w:rsidRPr="0032656C" w:rsidRDefault="009155C9" w:rsidP="00F10183">
            <w:pPr>
              <w:spacing w:line="240" w:lineRule="auto"/>
              <w:ind w:firstLineChars="0" w:firstLine="0"/>
              <w:jc w:val="center"/>
              <w:rPr>
                <w:sz w:val="21"/>
                <w:szCs w:val="21"/>
              </w:rPr>
            </w:pPr>
            <w:r w:rsidRPr="0032656C">
              <w:rPr>
                <w:rFonts w:hint="eastAsia"/>
                <w:sz w:val="21"/>
                <w:szCs w:val="21"/>
              </w:rPr>
              <w:t>1.78</w:t>
            </w:r>
          </w:p>
        </w:tc>
        <w:tc>
          <w:tcPr>
            <w:tcW w:w="1250" w:type="pct"/>
            <w:vAlign w:val="center"/>
          </w:tcPr>
          <w:p w14:paraId="5110F180" w14:textId="545A6200" w:rsidR="0006220E" w:rsidRPr="0032656C" w:rsidRDefault="00EC7EDA" w:rsidP="00F10183">
            <w:pPr>
              <w:spacing w:line="240" w:lineRule="auto"/>
              <w:ind w:firstLineChars="0" w:firstLine="0"/>
              <w:jc w:val="center"/>
              <w:rPr>
                <w:sz w:val="21"/>
                <w:szCs w:val="21"/>
              </w:rPr>
            </w:pPr>
            <w:r w:rsidRPr="0032656C">
              <w:rPr>
                <w:rFonts w:hint="eastAsia"/>
                <w:sz w:val="21"/>
                <w:szCs w:val="21"/>
              </w:rPr>
              <w:t>1.88</w:t>
            </w:r>
          </w:p>
        </w:tc>
        <w:tc>
          <w:tcPr>
            <w:tcW w:w="1251" w:type="pct"/>
            <w:vAlign w:val="center"/>
          </w:tcPr>
          <w:p w14:paraId="120D8DED" w14:textId="2A6E6DFF" w:rsidR="0006220E" w:rsidRPr="0032656C" w:rsidRDefault="00EC7EDA" w:rsidP="00F10183">
            <w:pPr>
              <w:spacing w:line="240" w:lineRule="auto"/>
              <w:ind w:firstLineChars="0" w:firstLine="0"/>
              <w:jc w:val="center"/>
              <w:rPr>
                <w:sz w:val="21"/>
                <w:szCs w:val="21"/>
              </w:rPr>
            </w:pPr>
            <w:r w:rsidRPr="0032656C">
              <w:rPr>
                <w:rFonts w:hint="eastAsia"/>
                <w:sz w:val="21"/>
                <w:szCs w:val="21"/>
              </w:rPr>
              <w:t>1.74</w:t>
            </w:r>
          </w:p>
        </w:tc>
      </w:tr>
      <w:tr w:rsidR="0032656C" w:rsidRPr="0032656C" w14:paraId="6C6AE979" w14:textId="77777777" w:rsidTr="00E8054A">
        <w:trPr>
          <w:trHeight w:val="397"/>
          <w:jc w:val="center"/>
        </w:trPr>
        <w:tc>
          <w:tcPr>
            <w:tcW w:w="1249" w:type="pct"/>
            <w:vAlign w:val="center"/>
          </w:tcPr>
          <w:p w14:paraId="63F02934" w14:textId="1D1F0CF3" w:rsidR="0006220E" w:rsidRPr="0032656C" w:rsidRDefault="0006220E" w:rsidP="00F10183">
            <w:pPr>
              <w:spacing w:line="240" w:lineRule="auto"/>
              <w:ind w:firstLineChars="0" w:firstLine="0"/>
              <w:jc w:val="center"/>
              <w:rPr>
                <w:sz w:val="21"/>
                <w:szCs w:val="21"/>
              </w:rPr>
            </w:pPr>
            <w:r w:rsidRPr="0032656C">
              <w:rPr>
                <w:rFonts w:hint="eastAsia"/>
                <w:sz w:val="21"/>
                <w:szCs w:val="21"/>
              </w:rPr>
              <w:t>Na</w:t>
            </w:r>
            <w:r w:rsidRPr="0032656C">
              <w:rPr>
                <w:rFonts w:hint="eastAsia"/>
                <w:sz w:val="21"/>
                <w:szCs w:val="21"/>
                <w:vertAlign w:val="superscript"/>
              </w:rPr>
              <w:t>+</w:t>
            </w:r>
            <w:r w:rsidR="00BB78D2" w:rsidRPr="0032656C">
              <w:rPr>
                <w:rFonts w:hint="eastAsia"/>
                <w:sz w:val="21"/>
                <w:szCs w:val="21"/>
              </w:rPr>
              <w:t>（</w:t>
            </w:r>
            <w:r w:rsidR="00BB78D2" w:rsidRPr="0032656C">
              <w:rPr>
                <w:rFonts w:hint="eastAsia"/>
                <w:sz w:val="21"/>
                <w:szCs w:val="21"/>
              </w:rPr>
              <w:t>mg/L</w:t>
            </w:r>
            <w:r w:rsidR="00BB78D2" w:rsidRPr="0032656C">
              <w:rPr>
                <w:rFonts w:hint="eastAsia"/>
                <w:sz w:val="21"/>
                <w:szCs w:val="21"/>
              </w:rPr>
              <w:t>）</w:t>
            </w:r>
          </w:p>
        </w:tc>
        <w:tc>
          <w:tcPr>
            <w:tcW w:w="1250" w:type="pct"/>
          </w:tcPr>
          <w:p w14:paraId="0F698D08" w14:textId="697E9ADD" w:rsidR="0006220E" w:rsidRPr="0032656C" w:rsidRDefault="00EC7EDA" w:rsidP="00F10183">
            <w:pPr>
              <w:spacing w:line="240" w:lineRule="auto"/>
              <w:ind w:firstLineChars="0" w:firstLine="0"/>
              <w:jc w:val="center"/>
              <w:rPr>
                <w:sz w:val="21"/>
                <w:szCs w:val="21"/>
              </w:rPr>
            </w:pPr>
            <w:r w:rsidRPr="0032656C">
              <w:rPr>
                <w:rFonts w:hint="eastAsia"/>
                <w:sz w:val="21"/>
                <w:szCs w:val="21"/>
              </w:rPr>
              <w:t>75.7</w:t>
            </w:r>
          </w:p>
        </w:tc>
        <w:tc>
          <w:tcPr>
            <w:tcW w:w="1250" w:type="pct"/>
            <w:vAlign w:val="center"/>
          </w:tcPr>
          <w:p w14:paraId="5F5416EA" w14:textId="3907F836" w:rsidR="0006220E" w:rsidRPr="0032656C" w:rsidRDefault="00EC7EDA" w:rsidP="00F10183">
            <w:pPr>
              <w:spacing w:line="240" w:lineRule="auto"/>
              <w:ind w:firstLineChars="0" w:firstLine="0"/>
              <w:jc w:val="center"/>
              <w:rPr>
                <w:sz w:val="21"/>
                <w:szCs w:val="21"/>
              </w:rPr>
            </w:pPr>
            <w:r w:rsidRPr="0032656C">
              <w:rPr>
                <w:rFonts w:hint="eastAsia"/>
                <w:sz w:val="21"/>
                <w:szCs w:val="21"/>
              </w:rPr>
              <w:t>79.0</w:t>
            </w:r>
          </w:p>
        </w:tc>
        <w:tc>
          <w:tcPr>
            <w:tcW w:w="1251" w:type="pct"/>
            <w:vAlign w:val="center"/>
          </w:tcPr>
          <w:p w14:paraId="37FFF2E3" w14:textId="01CA06FD" w:rsidR="0006220E" w:rsidRPr="0032656C" w:rsidRDefault="00EC7EDA" w:rsidP="00F10183">
            <w:pPr>
              <w:spacing w:line="240" w:lineRule="auto"/>
              <w:ind w:firstLineChars="0" w:firstLine="0"/>
              <w:jc w:val="center"/>
              <w:rPr>
                <w:sz w:val="21"/>
                <w:szCs w:val="21"/>
              </w:rPr>
            </w:pPr>
            <w:r w:rsidRPr="0032656C">
              <w:rPr>
                <w:rFonts w:hint="eastAsia"/>
                <w:sz w:val="21"/>
                <w:szCs w:val="21"/>
              </w:rPr>
              <w:t>75.2</w:t>
            </w:r>
          </w:p>
        </w:tc>
      </w:tr>
      <w:tr w:rsidR="0032656C" w:rsidRPr="0032656C" w14:paraId="09709C3E" w14:textId="77777777" w:rsidTr="00E8054A">
        <w:trPr>
          <w:trHeight w:val="397"/>
          <w:jc w:val="center"/>
        </w:trPr>
        <w:tc>
          <w:tcPr>
            <w:tcW w:w="1249" w:type="pct"/>
            <w:vAlign w:val="center"/>
          </w:tcPr>
          <w:p w14:paraId="5C8BB014" w14:textId="4B408D3C" w:rsidR="0006220E" w:rsidRPr="0032656C" w:rsidRDefault="0006220E" w:rsidP="00F10183">
            <w:pPr>
              <w:spacing w:line="240" w:lineRule="auto"/>
              <w:ind w:firstLineChars="0" w:firstLine="0"/>
              <w:jc w:val="center"/>
              <w:rPr>
                <w:sz w:val="21"/>
                <w:szCs w:val="21"/>
              </w:rPr>
            </w:pPr>
            <w:r w:rsidRPr="0032656C">
              <w:rPr>
                <w:rFonts w:hint="eastAsia"/>
                <w:sz w:val="21"/>
                <w:szCs w:val="21"/>
              </w:rPr>
              <w:t>Ca</w:t>
            </w:r>
            <w:r w:rsidRPr="0032656C">
              <w:rPr>
                <w:rFonts w:hint="eastAsia"/>
                <w:sz w:val="21"/>
                <w:szCs w:val="21"/>
                <w:vertAlign w:val="superscript"/>
              </w:rPr>
              <w:t>2+</w:t>
            </w:r>
            <w:r w:rsidR="00BB78D2" w:rsidRPr="0032656C">
              <w:rPr>
                <w:rFonts w:hint="eastAsia"/>
                <w:sz w:val="21"/>
                <w:szCs w:val="21"/>
              </w:rPr>
              <w:t>（</w:t>
            </w:r>
            <w:r w:rsidR="00BB78D2" w:rsidRPr="0032656C">
              <w:rPr>
                <w:rFonts w:hint="eastAsia"/>
                <w:sz w:val="21"/>
                <w:szCs w:val="21"/>
              </w:rPr>
              <w:t>mg/L</w:t>
            </w:r>
            <w:r w:rsidR="00BB78D2" w:rsidRPr="0032656C">
              <w:rPr>
                <w:rFonts w:hint="eastAsia"/>
                <w:sz w:val="21"/>
                <w:szCs w:val="21"/>
              </w:rPr>
              <w:t>）</w:t>
            </w:r>
          </w:p>
        </w:tc>
        <w:tc>
          <w:tcPr>
            <w:tcW w:w="1250" w:type="pct"/>
          </w:tcPr>
          <w:p w14:paraId="75EEE978" w14:textId="3E7AC372" w:rsidR="0006220E" w:rsidRPr="0032656C" w:rsidRDefault="00EC7EDA" w:rsidP="00F10183">
            <w:pPr>
              <w:spacing w:line="240" w:lineRule="auto"/>
              <w:ind w:firstLineChars="0" w:firstLine="0"/>
              <w:jc w:val="center"/>
              <w:rPr>
                <w:sz w:val="21"/>
                <w:szCs w:val="21"/>
              </w:rPr>
            </w:pPr>
            <w:r w:rsidRPr="0032656C">
              <w:rPr>
                <w:rFonts w:hint="eastAsia"/>
                <w:sz w:val="21"/>
                <w:szCs w:val="21"/>
              </w:rPr>
              <w:t>31.9</w:t>
            </w:r>
          </w:p>
        </w:tc>
        <w:tc>
          <w:tcPr>
            <w:tcW w:w="1250" w:type="pct"/>
            <w:vAlign w:val="center"/>
          </w:tcPr>
          <w:p w14:paraId="697FAA9C" w14:textId="06A8B45A" w:rsidR="0006220E" w:rsidRPr="0032656C" w:rsidRDefault="00EC7EDA" w:rsidP="00F10183">
            <w:pPr>
              <w:spacing w:line="240" w:lineRule="auto"/>
              <w:ind w:firstLineChars="0" w:firstLine="0"/>
              <w:jc w:val="center"/>
              <w:rPr>
                <w:sz w:val="21"/>
                <w:szCs w:val="21"/>
              </w:rPr>
            </w:pPr>
            <w:r w:rsidRPr="0032656C">
              <w:rPr>
                <w:rFonts w:hint="eastAsia"/>
                <w:sz w:val="21"/>
                <w:szCs w:val="21"/>
              </w:rPr>
              <w:t>29.3</w:t>
            </w:r>
          </w:p>
        </w:tc>
        <w:tc>
          <w:tcPr>
            <w:tcW w:w="1251" w:type="pct"/>
            <w:vAlign w:val="center"/>
          </w:tcPr>
          <w:p w14:paraId="61C112D6" w14:textId="111B9333" w:rsidR="0006220E" w:rsidRPr="0032656C" w:rsidRDefault="00EC7EDA" w:rsidP="00F10183">
            <w:pPr>
              <w:spacing w:line="240" w:lineRule="auto"/>
              <w:ind w:firstLineChars="0" w:firstLine="0"/>
              <w:jc w:val="center"/>
              <w:rPr>
                <w:sz w:val="21"/>
                <w:szCs w:val="21"/>
              </w:rPr>
            </w:pPr>
            <w:r w:rsidRPr="0032656C">
              <w:rPr>
                <w:rFonts w:hint="eastAsia"/>
                <w:sz w:val="21"/>
                <w:szCs w:val="21"/>
              </w:rPr>
              <w:t>32.3</w:t>
            </w:r>
          </w:p>
        </w:tc>
      </w:tr>
      <w:tr w:rsidR="0032656C" w:rsidRPr="0032656C" w14:paraId="2070E4DC" w14:textId="77777777" w:rsidTr="00E8054A">
        <w:trPr>
          <w:trHeight w:val="397"/>
          <w:jc w:val="center"/>
        </w:trPr>
        <w:tc>
          <w:tcPr>
            <w:tcW w:w="1249" w:type="pct"/>
            <w:vAlign w:val="center"/>
          </w:tcPr>
          <w:p w14:paraId="47D7B5C6" w14:textId="0677112A" w:rsidR="0006220E" w:rsidRPr="0032656C" w:rsidRDefault="0006220E" w:rsidP="00F10183">
            <w:pPr>
              <w:spacing w:line="240" w:lineRule="auto"/>
              <w:ind w:firstLineChars="0" w:firstLine="0"/>
              <w:jc w:val="center"/>
              <w:rPr>
                <w:sz w:val="21"/>
                <w:szCs w:val="21"/>
              </w:rPr>
            </w:pPr>
            <w:r w:rsidRPr="0032656C">
              <w:rPr>
                <w:rFonts w:hint="eastAsia"/>
                <w:sz w:val="21"/>
                <w:szCs w:val="21"/>
              </w:rPr>
              <w:t>Mg</w:t>
            </w:r>
            <w:r w:rsidRPr="0032656C">
              <w:rPr>
                <w:rFonts w:hint="eastAsia"/>
                <w:sz w:val="21"/>
                <w:szCs w:val="21"/>
                <w:vertAlign w:val="superscript"/>
              </w:rPr>
              <w:t>2+</w:t>
            </w:r>
            <w:r w:rsidR="00BB78D2" w:rsidRPr="0032656C">
              <w:rPr>
                <w:rFonts w:hint="eastAsia"/>
                <w:sz w:val="21"/>
                <w:szCs w:val="21"/>
              </w:rPr>
              <w:t>（</w:t>
            </w:r>
            <w:r w:rsidR="00BB78D2" w:rsidRPr="0032656C">
              <w:rPr>
                <w:rFonts w:hint="eastAsia"/>
                <w:sz w:val="21"/>
                <w:szCs w:val="21"/>
              </w:rPr>
              <w:t>mg/L</w:t>
            </w:r>
            <w:r w:rsidR="00BB78D2" w:rsidRPr="0032656C">
              <w:rPr>
                <w:rFonts w:hint="eastAsia"/>
                <w:sz w:val="21"/>
                <w:szCs w:val="21"/>
              </w:rPr>
              <w:t>）</w:t>
            </w:r>
          </w:p>
        </w:tc>
        <w:tc>
          <w:tcPr>
            <w:tcW w:w="1250" w:type="pct"/>
          </w:tcPr>
          <w:p w14:paraId="39654D5D" w14:textId="69EACF56" w:rsidR="0006220E" w:rsidRPr="0032656C" w:rsidRDefault="00EC7EDA" w:rsidP="00F10183">
            <w:pPr>
              <w:spacing w:line="240" w:lineRule="auto"/>
              <w:ind w:firstLineChars="0" w:firstLine="0"/>
              <w:jc w:val="center"/>
              <w:rPr>
                <w:sz w:val="21"/>
                <w:szCs w:val="21"/>
              </w:rPr>
            </w:pPr>
            <w:r w:rsidRPr="0032656C">
              <w:rPr>
                <w:rFonts w:hint="eastAsia"/>
                <w:sz w:val="21"/>
                <w:szCs w:val="21"/>
              </w:rPr>
              <w:t>1.26</w:t>
            </w:r>
          </w:p>
        </w:tc>
        <w:tc>
          <w:tcPr>
            <w:tcW w:w="1250" w:type="pct"/>
            <w:vAlign w:val="center"/>
          </w:tcPr>
          <w:p w14:paraId="7E55B9DB" w14:textId="7020FED7" w:rsidR="0006220E" w:rsidRPr="0032656C" w:rsidRDefault="00EC7EDA" w:rsidP="00F10183">
            <w:pPr>
              <w:spacing w:line="240" w:lineRule="auto"/>
              <w:ind w:firstLineChars="0" w:firstLine="0"/>
              <w:jc w:val="center"/>
              <w:rPr>
                <w:sz w:val="21"/>
                <w:szCs w:val="21"/>
              </w:rPr>
            </w:pPr>
            <w:r w:rsidRPr="0032656C">
              <w:rPr>
                <w:rFonts w:hint="eastAsia"/>
                <w:sz w:val="21"/>
                <w:szCs w:val="21"/>
              </w:rPr>
              <w:t>1.28</w:t>
            </w:r>
          </w:p>
        </w:tc>
        <w:tc>
          <w:tcPr>
            <w:tcW w:w="1251" w:type="pct"/>
            <w:vAlign w:val="center"/>
          </w:tcPr>
          <w:p w14:paraId="39C7F4EE" w14:textId="3CDD6DD3" w:rsidR="0006220E" w:rsidRPr="0032656C" w:rsidRDefault="00EC7EDA" w:rsidP="00F10183">
            <w:pPr>
              <w:spacing w:line="240" w:lineRule="auto"/>
              <w:ind w:firstLineChars="0" w:firstLine="0"/>
              <w:jc w:val="center"/>
              <w:rPr>
                <w:sz w:val="21"/>
                <w:szCs w:val="21"/>
              </w:rPr>
            </w:pPr>
            <w:r w:rsidRPr="0032656C">
              <w:rPr>
                <w:rFonts w:hint="eastAsia"/>
                <w:sz w:val="21"/>
                <w:szCs w:val="21"/>
              </w:rPr>
              <w:t>1.26</w:t>
            </w:r>
          </w:p>
        </w:tc>
      </w:tr>
      <w:tr w:rsidR="0032656C" w:rsidRPr="0032656C" w14:paraId="69AD005E" w14:textId="77777777" w:rsidTr="00E8054A">
        <w:trPr>
          <w:trHeight w:val="397"/>
          <w:jc w:val="center"/>
        </w:trPr>
        <w:tc>
          <w:tcPr>
            <w:tcW w:w="1249" w:type="pct"/>
            <w:vAlign w:val="center"/>
          </w:tcPr>
          <w:p w14:paraId="2608961A" w14:textId="20DA2DFC" w:rsidR="0006220E" w:rsidRPr="0032656C" w:rsidRDefault="0006220E" w:rsidP="00F10183">
            <w:pPr>
              <w:spacing w:line="240" w:lineRule="auto"/>
              <w:ind w:firstLineChars="0" w:firstLine="0"/>
              <w:jc w:val="center"/>
              <w:rPr>
                <w:sz w:val="21"/>
                <w:szCs w:val="21"/>
              </w:rPr>
            </w:pPr>
            <w:r w:rsidRPr="0032656C">
              <w:rPr>
                <w:rFonts w:hint="eastAsia"/>
                <w:sz w:val="21"/>
                <w:szCs w:val="21"/>
              </w:rPr>
              <w:t>CO</w:t>
            </w:r>
            <w:r w:rsidRPr="0032656C">
              <w:rPr>
                <w:rFonts w:hint="eastAsia"/>
                <w:sz w:val="21"/>
                <w:szCs w:val="21"/>
                <w:vertAlign w:val="subscript"/>
              </w:rPr>
              <w:t>3</w:t>
            </w:r>
            <w:r w:rsidRPr="0032656C">
              <w:rPr>
                <w:rFonts w:hint="eastAsia"/>
                <w:sz w:val="21"/>
                <w:szCs w:val="21"/>
                <w:vertAlign w:val="superscript"/>
              </w:rPr>
              <w:t>2+</w:t>
            </w:r>
            <w:r w:rsidR="00BB78D2" w:rsidRPr="0032656C">
              <w:rPr>
                <w:rFonts w:hint="eastAsia"/>
                <w:sz w:val="21"/>
                <w:szCs w:val="21"/>
              </w:rPr>
              <w:t>（</w:t>
            </w:r>
            <w:r w:rsidR="00BB78D2" w:rsidRPr="0032656C">
              <w:rPr>
                <w:rFonts w:hint="eastAsia"/>
                <w:sz w:val="21"/>
                <w:szCs w:val="21"/>
              </w:rPr>
              <w:t>mg/L</w:t>
            </w:r>
            <w:r w:rsidR="00BB78D2" w:rsidRPr="0032656C">
              <w:rPr>
                <w:rFonts w:hint="eastAsia"/>
                <w:sz w:val="21"/>
                <w:szCs w:val="21"/>
              </w:rPr>
              <w:t>）</w:t>
            </w:r>
          </w:p>
        </w:tc>
        <w:tc>
          <w:tcPr>
            <w:tcW w:w="1250" w:type="pct"/>
          </w:tcPr>
          <w:p w14:paraId="3273368B" w14:textId="15CB0AE7" w:rsidR="0006220E" w:rsidRPr="0032656C" w:rsidRDefault="00EC7EDA" w:rsidP="00F10183">
            <w:pPr>
              <w:spacing w:line="240" w:lineRule="auto"/>
              <w:ind w:firstLineChars="0" w:firstLine="0"/>
              <w:jc w:val="center"/>
              <w:rPr>
                <w:sz w:val="21"/>
                <w:szCs w:val="21"/>
              </w:rPr>
            </w:pPr>
            <w:r w:rsidRPr="0032656C">
              <w:rPr>
                <w:rFonts w:hint="eastAsia"/>
                <w:sz w:val="21"/>
                <w:szCs w:val="21"/>
              </w:rPr>
              <w:t>0.0</w:t>
            </w:r>
          </w:p>
        </w:tc>
        <w:tc>
          <w:tcPr>
            <w:tcW w:w="1250" w:type="pct"/>
            <w:vAlign w:val="center"/>
          </w:tcPr>
          <w:p w14:paraId="090036D6" w14:textId="296DEBD4" w:rsidR="0006220E" w:rsidRPr="0032656C" w:rsidRDefault="00EC7EDA" w:rsidP="00F10183">
            <w:pPr>
              <w:spacing w:line="240" w:lineRule="auto"/>
              <w:ind w:firstLineChars="0" w:firstLine="0"/>
              <w:jc w:val="center"/>
              <w:rPr>
                <w:sz w:val="21"/>
                <w:szCs w:val="21"/>
              </w:rPr>
            </w:pPr>
            <w:r w:rsidRPr="0032656C">
              <w:rPr>
                <w:rFonts w:hint="eastAsia"/>
                <w:sz w:val="21"/>
                <w:szCs w:val="21"/>
              </w:rPr>
              <w:t>0.0</w:t>
            </w:r>
          </w:p>
        </w:tc>
        <w:tc>
          <w:tcPr>
            <w:tcW w:w="1251" w:type="pct"/>
            <w:vAlign w:val="center"/>
          </w:tcPr>
          <w:p w14:paraId="68445607" w14:textId="78FCE86C" w:rsidR="0006220E" w:rsidRPr="0032656C" w:rsidRDefault="00EC7EDA" w:rsidP="00F10183">
            <w:pPr>
              <w:spacing w:line="240" w:lineRule="auto"/>
              <w:ind w:firstLineChars="0" w:firstLine="0"/>
              <w:jc w:val="center"/>
              <w:rPr>
                <w:sz w:val="21"/>
                <w:szCs w:val="21"/>
              </w:rPr>
            </w:pPr>
            <w:r w:rsidRPr="0032656C">
              <w:rPr>
                <w:rFonts w:hint="eastAsia"/>
                <w:sz w:val="21"/>
                <w:szCs w:val="21"/>
              </w:rPr>
              <w:t>0.0</w:t>
            </w:r>
          </w:p>
        </w:tc>
      </w:tr>
      <w:tr w:rsidR="0032656C" w:rsidRPr="0032656C" w14:paraId="4FB28698" w14:textId="77777777" w:rsidTr="00E8054A">
        <w:trPr>
          <w:trHeight w:val="397"/>
          <w:jc w:val="center"/>
        </w:trPr>
        <w:tc>
          <w:tcPr>
            <w:tcW w:w="1249" w:type="pct"/>
            <w:vAlign w:val="center"/>
          </w:tcPr>
          <w:p w14:paraId="2CF40844" w14:textId="6D22D916" w:rsidR="0006220E" w:rsidRPr="0032656C" w:rsidRDefault="0006220E" w:rsidP="00F10183">
            <w:pPr>
              <w:spacing w:line="240" w:lineRule="auto"/>
              <w:ind w:firstLineChars="0" w:firstLine="0"/>
              <w:jc w:val="center"/>
              <w:rPr>
                <w:sz w:val="21"/>
                <w:szCs w:val="21"/>
              </w:rPr>
            </w:pPr>
            <w:r w:rsidRPr="0032656C">
              <w:rPr>
                <w:rFonts w:hint="eastAsia"/>
                <w:sz w:val="21"/>
                <w:szCs w:val="21"/>
              </w:rPr>
              <w:t>HCO</w:t>
            </w:r>
            <w:r w:rsidRPr="0032656C">
              <w:rPr>
                <w:rFonts w:hint="eastAsia"/>
                <w:sz w:val="21"/>
                <w:szCs w:val="21"/>
                <w:vertAlign w:val="subscript"/>
              </w:rPr>
              <w:t>3</w:t>
            </w:r>
            <w:r w:rsidRPr="0032656C">
              <w:rPr>
                <w:rFonts w:hint="eastAsia"/>
                <w:sz w:val="21"/>
                <w:szCs w:val="21"/>
                <w:vertAlign w:val="superscript"/>
              </w:rPr>
              <w:t>-</w:t>
            </w:r>
            <w:r w:rsidR="00BB78D2" w:rsidRPr="0032656C">
              <w:rPr>
                <w:rFonts w:hint="eastAsia"/>
                <w:sz w:val="21"/>
                <w:szCs w:val="21"/>
              </w:rPr>
              <w:t>（</w:t>
            </w:r>
            <w:r w:rsidR="00BB78D2" w:rsidRPr="0032656C">
              <w:rPr>
                <w:rFonts w:hint="eastAsia"/>
                <w:sz w:val="21"/>
                <w:szCs w:val="21"/>
              </w:rPr>
              <w:t>mg/L</w:t>
            </w:r>
            <w:r w:rsidR="00BB78D2" w:rsidRPr="0032656C">
              <w:rPr>
                <w:rFonts w:hint="eastAsia"/>
                <w:sz w:val="21"/>
                <w:szCs w:val="21"/>
              </w:rPr>
              <w:t>）</w:t>
            </w:r>
          </w:p>
        </w:tc>
        <w:tc>
          <w:tcPr>
            <w:tcW w:w="1250" w:type="pct"/>
          </w:tcPr>
          <w:p w14:paraId="28EDE4AF" w14:textId="196D7138" w:rsidR="0006220E" w:rsidRPr="0032656C" w:rsidRDefault="00EC7EDA" w:rsidP="00F10183">
            <w:pPr>
              <w:spacing w:line="240" w:lineRule="auto"/>
              <w:ind w:firstLineChars="0" w:firstLine="0"/>
              <w:jc w:val="center"/>
              <w:rPr>
                <w:sz w:val="21"/>
                <w:szCs w:val="21"/>
              </w:rPr>
            </w:pPr>
            <w:r w:rsidRPr="0032656C">
              <w:rPr>
                <w:rFonts w:hint="eastAsia"/>
                <w:sz w:val="21"/>
                <w:szCs w:val="21"/>
              </w:rPr>
              <w:t>96.8</w:t>
            </w:r>
          </w:p>
        </w:tc>
        <w:tc>
          <w:tcPr>
            <w:tcW w:w="1250" w:type="pct"/>
            <w:vAlign w:val="center"/>
          </w:tcPr>
          <w:p w14:paraId="496AC818" w14:textId="169D4019" w:rsidR="0006220E" w:rsidRPr="0032656C" w:rsidRDefault="00EC7EDA" w:rsidP="00F10183">
            <w:pPr>
              <w:spacing w:line="240" w:lineRule="auto"/>
              <w:ind w:firstLineChars="0" w:firstLine="0"/>
              <w:jc w:val="center"/>
              <w:rPr>
                <w:sz w:val="21"/>
                <w:szCs w:val="21"/>
              </w:rPr>
            </w:pPr>
            <w:r w:rsidRPr="0032656C">
              <w:rPr>
                <w:rFonts w:hint="eastAsia"/>
                <w:sz w:val="21"/>
                <w:szCs w:val="21"/>
              </w:rPr>
              <w:t>87.8</w:t>
            </w:r>
          </w:p>
        </w:tc>
        <w:tc>
          <w:tcPr>
            <w:tcW w:w="1251" w:type="pct"/>
            <w:vAlign w:val="center"/>
          </w:tcPr>
          <w:p w14:paraId="208B153D" w14:textId="29B0AEE3" w:rsidR="0006220E" w:rsidRPr="0032656C" w:rsidRDefault="00EC7EDA" w:rsidP="00F10183">
            <w:pPr>
              <w:spacing w:line="240" w:lineRule="auto"/>
              <w:ind w:firstLineChars="0" w:firstLine="0"/>
              <w:jc w:val="center"/>
              <w:rPr>
                <w:sz w:val="21"/>
                <w:szCs w:val="21"/>
              </w:rPr>
            </w:pPr>
            <w:r w:rsidRPr="0032656C">
              <w:rPr>
                <w:rFonts w:hint="eastAsia"/>
                <w:sz w:val="21"/>
                <w:szCs w:val="21"/>
              </w:rPr>
              <w:t>79.3</w:t>
            </w:r>
          </w:p>
        </w:tc>
      </w:tr>
      <w:tr w:rsidR="0032656C" w:rsidRPr="0032656C" w14:paraId="167D66D6" w14:textId="77777777" w:rsidTr="00E8054A">
        <w:trPr>
          <w:trHeight w:val="397"/>
          <w:jc w:val="center"/>
        </w:trPr>
        <w:tc>
          <w:tcPr>
            <w:tcW w:w="1249" w:type="pct"/>
            <w:vAlign w:val="center"/>
          </w:tcPr>
          <w:p w14:paraId="5A93C8C5" w14:textId="6CEF1833" w:rsidR="0006220E" w:rsidRPr="0032656C" w:rsidRDefault="0006220E" w:rsidP="00F10183">
            <w:pPr>
              <w:spacing w:line="240" w:lineRule="auto"/>
              <w:ind w:firstLineChars="0" w:firstLine="0"/>
              <w:jc w:val="center"/>
              <w:rPr>
                <w:sz w:val="21"/>
                <w:szCs w:val="21"/>
              </w:rPr>
            </w:pPr>
            <w:r w:rsidRPr="0032656C">
              <w:rPr>
                <w:rFonts w:hint="eastAsia"/>
                <w:sz w:val="21"/>
                <w:szCs w:val="21"/>
              </w:rPr>
              <w:t>Cl</w:t>
            </w:r>
            <w:r w:rsidRPr="0032656C">
              <w:rPr>
                <w:rFonts w:hint="eastAsia"/>
                <w:sz w:val="21"/>
                <w:szCs w:val="21"/>
                <w:vertAlign w:val="superscript"/>
              </w:rPr>
              <w:t>-</w:t>
            </w:r>
            <w:r w:rsidR="00BB78D2" w:rsidRPr="0032656C">
              <w:rPr>
                <w:rFonts w:hint="eastAsia"/>
                <w:sz w:val="21"/>
                <w:szCs w:val="21"/>
              </w:rPr>
              <w:t>（</w:t>
            </w:r>
            <w:r w:rsidR="00BB78D2" w:rsidRPr="0032656C">
              <w:rPr>
                <w:rFonts w:hint="eastAsia"/>
                <w:sz w:val="21"/>
                <w:szCs w:val="21"/>
              </w:rPr>
              <w:t>mg/L</w:t>
            </w:r>
            <w:r w:rsidR="00BB78D2" w:rsidRPr="0032656C">
              <w:rPr>
                <w:rFonts w:hint="eastAsia"/>
                <w:sz w:val="21"/>
                <w:szCs w:val="21"/>
              </w:rPr>
              <w:t>）</w:t>
            </w:r>
          </w:p>
        </w:tc>
        <w:tc>
          <w:tcPr>
            <w:tcW w:w="1250" w:type="pct"/>
          </w:tcPr>
          <w:p w14:paraId="728A0B99" w14:textId="7A320FF4" w:rsidR="0006220E" w:rsidRPr="0032656C" w:rsidRDefault="00EC7EDA" w:rsidP="00F10183">
            <w:pPr>
              <w:spacing w:line="240" w:lineRule="auto"/>
              <w:ind w:firstLineChars="0" w:firstLine="0"/>
              <w:jc w:val="center"/>
              <w:rPr>
                <w:sz w:val="21"/>
                <w:szCs w:val="21"/>
              </w:rPr>
            </w:pPr>
            <w:r w:rsidRPr="0032656C">
              <w:rPr>
                <w:rFonts w:hint="eastAsia"/>
                <w:sz w:val="21"/>
                <w:szCs w:val="21"/>
              </w:rPr>
              <w:t>23.0</w:t>
            </w:r>
          </w:p>
        </w:tc>
        <w:tc>
          <w:tcPr>
            <w:tcW w:w="1250" w:type="pct"/>
            <w:vAlign w:val="center"/>
          </w:tcPr>
          <w:p w14:paraId="34EBEB36" w14:textId="6D9B0D82" w:rsidR="0006220E" w:rsidRPr="0032656C" w:rsidRDefault="00EC7EDA" w:rsidP="00F10183">
            <w:pPr>
              <w:spacing w:line="240" w:lineRule="auto"/>
              <w:ind w:firstLineChars="0" w:firstLine="0"/>
              <w:jc w:val="center"/>
              <w:rPr>
                <w:sz w:val="21"/>
                <w:szCs w:val="21"/>
              </w:rPr>
            </w:pPr>
            <w:r w:rsidRPr="0032656C">
              <w:rPr>
                <w:rFonts w:hint="eastAsia"/>
                <w:sz w:val="21"/>
                <w:szCs w:val="21"/>
              </w:rPr>
              <w:t>44.5</w:t>
            </w:r>
          </w:p>
        </w:tc>
        <w:tc>
          <w:tcPr>
            <w:tcW w:w="1251" w:type="pct"/>
            <w:vAlign w:val="center"/>
          </w:tcPr>
          <w:p w14:paraId="59AB4F68" w14:textId="70621674" w:rsidR="0006220E" w:rsidRPr="0032656C" w:rsidRDefault="00EC7EDA" w:rsidP="00F10183">
            <w:pPr>
              <w:spacing w:line="240" w:lineRule="auto"/>
              <w:ind w:firstLineChars="0" w:firstLine="0"/>
              <w:jc w:val="center"/>
              <w:rPr>
                <w:sz w:val="21"/>
                <w:szCs w:val="21"/>
              </w:rPr>
            </w:pPr>
            <w:r w:rsidRPr="0032656C">
              <w:rPr>
                <w:rFonts w:hint="eastAsia"/>
                <w:sz w:val="21"/>
                <w:szCs w:val="21"/>
              </w:rPr>
              <w:t>46.7</w:t>
            </w:r>
          </w:p>
        </w:tc>
      </w:tr>
      <w:tr w:rsidR="0032656C" w:rsidRPr="0032656C" w14:paraId="3A0C6614" w14:textId="77777777" w:rsidTr="00E8054A">
        <w:trPr>
          <w:trHeight w:val="397"/>
          <w:jc w:val="center"/>
        </w:trPr>
        <w:tc>
          <w:tcPr>
            <w:tcW w:w="1249" w:type="pct"/>
            <w:vAlign w:val="center"/>
          </w:tcPr>
          <w:p w14:paraId="63DEEEF1" w14:textId="2B805C6E" w:rsidR="0006220E" w:rsidRPr="0032656C" w:rsidRDefault="0006220E" w:rsidP="00F10183">
            <w:pPr>
              <w:spacing w:line="240" w:lineRule="auto"/>
              <w:ind w:firstLineChars="0" w:firstLine="0"/>
              <w:jc w:val="center"/>
              <w:rPr>
                <w:sz w:val="21"/>
                <w:szCs w:val="21"/>
              </w:rPr>
            </w:pPr>
            <w:r w:rsidRPr="0032656C">
              <w:rPr>
                <w:rFonts w:hint="eastAsia"/>
                <w:sz w:val="21"/>
                <w:szCs w:val="21"/>
              </w:rPr>
              <w:t>SO</w:t>
            </w:r>
            <w:r w:rsidRPr="0032656C">
              <w:rPr>
                <w:rFonts w:hint="eastAsia"/>
                <w:sz w:val="21"/>
                <w:szCs w:val="21"/>
                <w:vertAlign w:val="subscript"/>
              </w:rPr>
              <w:t>4</w:t>
            </w:r>
            <w:r w:rsidRPr="0032656C">
              <w:rPr>
                <w:rFonts w:hint="eastAsia"/>
                <w:sz w:val="21"/>
                <w:szCs w:val="21"/>
                <w:vertAlign w:val="superscript"/>
              </w:rPr>
              <w:t>2-</w:t>
            </w:r>
            <w:r w:rsidR="00BB78D2" w:rsidRPr="0032656C">
              <w:rPr>
                <w:rFonts w:hint="eastAsia"/>
                <w:sz w:val="21"/>
                <w:szCs w:val="21"/>
              </w:rPr>
              <w:t>（</w:t>
            </w:r>
            <w:r w:rsidR="00BB78D2" w:rsidRPr="0032656C">
              <w:rPr>
                <w:rFonts w:hint="eastAsia"/>
                <w:sz w:val="21"/>
                <w:szCs w:val="21"/>
              </w:rPr>
              <w:t>mg/L</w:t>
            </w:r>
            <w:r w:rsidR="00BB78D2" w:rsidRPr="0032656C">
              <w:rPr>
                <w:rFonts w:hint="eastAsia"/>
                <w:sz w:val="21"/>
                <w:szCs w:val="21"/>
              </w:rPr>
              <w:t>）</w:t>
            </w:r>
          </w:p>
        </w:tc>
        <w:tc>
          <w:tcPr>
            <w:tcW w:w="1250" w:type="pct"/>
          </w:tcPr>
          <w:p w14:paraId="7A816D29" w14:textId="7E04656F" w:rsidR="0006220E" w:rsidRPr="0032656C" w:rsidRDefault="00EC7EDA" w:rsidP="00F10183">
            <w:pPr>
              <w:spacing w:line="240" w:lineRule="auto"/>
              <w:ind w:firstLineChars="0" w:firstLine="0"/>
              <w:jc w:val="center"/>
              <w:rPr>
                <w:sz w:val="21"/>
                <w:szCs w:val="21"/>
              </w:rPr>
            </w:pPr>
            <w:r w:rsidRPr="0032656C">
              <w:rPr>
                <w:rFonts w:hint="eastAsia"/>
                <w:sz w:val="21"/>
                <w:szCs w:val="21"/>
              </w:rPr>
              <w:t>99.2</w:t>
            </w:r>
          </w:p>
        </w:tc>
        <w:tc>
          <w:tcPr>
            <w:tcW w:w="1250" w:type="pct"/>
            <w:vAlign w:val="center"/>
          </w:tcPr>
          <w:p w14:paraId="5245C763" w14:textId="09B458ED" w:rsidR="0006220E" w:rsidRPr="0032656C" w:rsidRDefault="00EC7EDA" w:rsidP="00F10183">
            <w:pPr>
              <w:spacing w:line="240" w:lineRule="auto"/>
              <w:ind w:firstLineChars="0" w:firstLine="0"/>
              <w:jc w:val="center"/>
              <w:rPr>
                <w:sz w:val="21"/>
                <w:szCs w:val="21"/>
              </w:rPr>
            </w:pPr>
            <w:r w:rsidRPr="0032656C">
              <w:rPr>
                <w:rFonts w:hint="eastAsia"/>
                <w:sz w:val="21"/>
                <w:szCs w:val="21"/>
              </w:rPr>
              <w:t>92.7</w:t>
            </w:r>
          </w:p>
        </w:tc>
        <w:tc>
          <w:tcPr>
            <w:tcW w:w="1251" w:type="pct"/>
            <w:vAlign w:val="center"/>
          </w:tcPr>
          <w:p w14:paraId="59FF06CB" w14:textId="66C42A7A" w:rsidR="0006220E" w:rsidRPr="0032656C" w:rsidRDefault="00EC7EDA" w:rsidP="00F10183">
            <w:pPr>
              <w:spacing w:line="240" w:lineRule="auto"/>
              <w:ind w:firstLineChars="0" w:firstLine="0"/>
              <w:jc w:val="center"/>
              <w:rPr>
                <w:sz w:val="21"/>
                <w:szCs w:val="21"/>
              </w:rPr>
            </w:pPr>
            <w:r w:rsidRPr="0032656C">
              <w:rPr>
                <w:rFonts w:hint="eastAsia"/>
                <w:sz w:val="21"/>
                <w:szCs w:val="21"/>
              </w:rPr>
              <w:t>91.0</w:t>
            </w:r>
          </w:p>
        </w:tc>
      </w:tr>
    </w:tbl>
    <w:p w14:paraId="68A15BCB" w14:textId="06B9DF0B" w:rsidR="00E217B1" w:rsidRPr="0032656C" w:rsidRDefault="00611ADA">
      <w:pPr>
        <w:ind w:firstLine="480"/>
      </w:pPr>
      <w:r w:rsidRPr="0032656C">
        <w:rPr>
          <w:rFonts w:hint="eastAsia"/>
        </w:rPr>
        <w:t>K</w:t>
      </w:r>
      <w:r w:rsidRPr="0032656C">
        <w:rPr>
          <w:rFonts w:hint="eastAsia"/>
          <w:vertAlign w:val="superscript"/>
        </w:rPr>
        <w:t>+</w:t>
      </w:r>
      <w:r w:rsidRPr="0032656C">
        <w:rPr>
          <w:rFonts w:hint="eastAsia"/>
        </w:rPr>
        <w:t>+Na</w:t>
      </w:r>
      <w:r w:rsidRPr="0032656C">
        <w:rPr>
          <w:rFonts w:hint="eastAsia"/>
          <w:vertAlign w:val="superscript"/>
        </w:rPr>
        <w:t>+</w:t>
      </w:r>
      <w:r w:rsidRPr="0032656C">
        <w:rPr>
          <w:rFonts w:hint="eastAsia"/>
        </w:rPr>
        <w:t>、</w:t>
      </w:r>
      <w:r w:rsidRPr="0032656C">
        <w:rPr>
          <w:rFonts w:hint="eastAsia"/>
        </w:rPr>
        <w:t>Ca</w:t>
      </w:r>
      <w:r w:rsidRPr="0032656C">
        <w:rPr>
          <w:rFonts w:hint="eastAsia"/>
          <w:vertAlign w:val="superscript"/>
        </w:rPr>
        <w:t>2+</w:t>
      </w:r>
      <w:r w:rsidRPr="0032656C">
        <w:rPr>
          <w:rFonts w:hint="eastAsia"/>
        </w:rPr>
        <w:t>、</w:t>
      </w:r>
      <w:r w:rsidRPr="0032656C">
        <w:rPr>
          <w:rFonts w:hint="eastAsia"/>
        </w:rPr>
        <w:t>Mg</w:t>
      </w:r>
      <w:r w:rsidRPr="0032656C">
        <w:rPr>
          <w:rFonts w:hint="eastAsia"/>
          <w:vertAlign w:val="superscript"/>
        </w:rPr>
        <w:t>2+</w:t>
      </w:r>
      <w:r w:rsidRPr="0032656C">
        <w:rPr>
          <w:rFonts w:hint="eastAsia"/>
        </w:rPr>
        <w:t>、</w:t>
      </w:r>
      <w:r w:rsidRPr="0032656C">
        <w:rPr>
          <w:rFonts w:hint="eastAsia"/>
        </w:rPr>
        <w:t>CO</w:t>
      </w:r>
      <w:r w:rsidRPr="0032656C">
        <w:rPr>
          <w:rFonts w:hint="eastAsia"/>
          <w:vertAlign w:val="subscript"/>
        </w:rPr>
        <w:t>3</w:t>
      </w:r>
      <w:r w:rsidRPr="0032656C">
        <w:rPr>
          <w:rFonts w:hint="eastAsia"/>
          <w:vertAlign w:val="superscript"/>
        </w:rPr>
        <w:t>2+</w:t>
      </w:r>
      <w:r w:rsidRPr="0032656C">
        <w:rPr>
          <w:rFonts w:hint="eastAsia"/>
        </w:rPr>
        <w:t>、</w:t>
      </w:r>
      <w:r w:rsidRPr="0032656C">
        <w:rPr>
          <w:rFonts w:hint="eastAsia"/>
        </w:rPr>
        <w:t>HCO</w:t>
      </w:r>
      <w:r w:rsidRPr="0032656C">
        <w:rPr>
          <w:rFonts w:hint="eastAsia"/>
          <w:vertAlign w:val="subscript"/>
        </w:rPr>
        <w:t>3</w:t>
      </w:r>
      <w:r w:rsidRPr="0032656C">
        <w:rPr>
          <w:rFonts w:hint="eastAsia"/>
          <w:vertAlign w:val="superscript"/>
        </w:rPr>
        <w:t>-</w:t>
      </w:r>
      <w:r w:rsidRPr="0032656C">
        <w:rPr>
          <w:rFonts w:hint="eastAsia"/>
        </w:rPr>
        <w:t>、</w:t>
      </w:r>
      <w:r w:rsidRPr="0032656C">
        <w:rPr>
          <w:rFonts w:hint="eastAsia"/>
        </w:rPr>
        <w:t>Cl</w:t>
      </w:r>
      <w:r w:rsidRPr="0032656C">
        <w:rPr>
          <w:rFonts w:hint="eastAsia"/>
          <w:vertAlign w:val="superscript"/>
        </w:rPr>
        <w:t>-</w:t>
      </w:r>
      <w:r w:rsidRPr="0032656C">
        <w:rPr>
          <w:rFonts w:hint="eastAsia"/>
        </w:rPr>
        <w:t>、</w:t>
      </w:r>
      <w:r w:rsidRPr="0032656C">
        <w:rPr>
          <w:rFonts w:hint="eastAsia"/>
        </w:rPr>
        <w:t>SO</w:t>
      </w:r>
      <w:r w:rsidRPr="0032656C">
        <w:rPr>
          <w:rFonts w:hint="eastAsia"/>
          <w:vertAlign w:val="subscript"/>
        </w:rPr>
        <w:t>4</w:t>
      </w:r>
      <w:r w:rsidRPr="0032656C">
        <w:rPr>
          <w:rFonts w:hint="eastAsia"/>
          <w:vertAlign w:val="superscript"/>
        </w:rPr>
        <w:t>2-</w:t>
      </w:r>
      <w:r w:rsidRPr="0032656C">
        <w:rPr>
          <w:rFonts w:hint="eastAsia"/>
        </w:rPr>
        <w:t>等离子无相关评价标准，本次监测数据作为背景值保留</w:t>
      </w:r>
      <w:r w:rsidR="00D834CE" w:rsidRPr="0032656C">
        <w:rPr>
          <w:rFonts w:hint="eastAsia"/>
        </w:rPr>
        <w:t>。</w:t>
      </w:r>
    </w:p>
    <w:p w14:paraId="37AA4035" w14:textId="77777777" w:rsidR="00D240C0" w:rsidRPr="0032656C" w:rsidRDefault="00B22695">
      <w:pPr>
        <w:ind w:firstLine="480"/>
      </w:pPr>
      <w:r w:rsidRPr="0032656C">
        <w:rPr>
          <w:rFonts w:hint="eastAsia"/>
        </w:rPr>
        <w:t>可以看出，项目区监测点的氨氮超过《地下水质量标准》（</w:t>
      </w:r>
      <w:r w:rsidRPr="0032656C">
        <w:rPr>
          <w:rFonts w:hint="eastAsia"/>
        </w:rPr>
        <w:t>GB/T14848-2017</w:t>
      </w:r>
      <w:r w:rsidRPr="0032656C">
        <w:rPr>
          <w:rFonts w:hint="eastAsia"/>
        </w:rPr>
        <w:t>）的Ⅲ类标准，其他监测因子均满足《地下水质量标准》（</w:t>
      </w:r>
      <w:r w:rsidRPr="0032656C">
        <w:rPr>
          <w:rFonts w:hint="eastAsia"/>
        </w:rPr>
        <w:t>GB/T14848-2017</w:t>
      </w:r>
      <w:r w:rsidRPr="0032656C">
        <w:rPr>
          <w:rFonts w:hint="eastAsia"/>
        </w:rPr>
        <w:t>）Ⅲ类标准限值，因此，综合判断本项目区地下水质量现状一般。</w:t>
      </w:r>
    </w:p>
    <w:p w14:paraId="196DF777" w14:textId="77777777" w:rsidR="00D240C0" w:rsidRPr="0032656C" w:rsidRDefault="00B22695">
      <w:pPr>
        <w:pStyle w:val="3"/>
      </w:pPr>
      <w:r w:rsidRPr="0032656C">
        <w:rPr>
          <w:rFonts w:hint="eastAsia"/>
        </w:rPr>
        <w:t>4.2.4</w:t>
      </w:r>
      <w:r w:rsidRPr="0032656C">
        <w:rPr>
          <w:rFonts w:hint="eastAsia"/>
        </w:rPr>
        <w:t>声环境质量现状调查与评价</w:t>
      </w:r>
    </w:p>
    <w:p w14:paraId="2ABB4B47" w14:textId="77777777" w:rsidR="00D240C0" w:rsidRPr="0032656C" w:rsidRDefault="00B22695">
      <w:pPr>
        <w:ind w:firstLine="480"/>
      </w:pPr>
      <w:r w:rsidRPr="0032656C">
        <w:rPr>
          <w:rFonts w:hint="eastAsia"/>
        </w:rPr>
        <w:t>本次声环境质量现状评价委托新疆国泰民康职业环境检测评价有限责任公司对项目所在地声环境质量现状进行了监测，监测时间为</w:t>
      </w:r>
      <w:r w:rsidRPr="0032656C">
        <w:rPr>
          <w:rFonts w:hint="eastAsia"/>
        </w:rPr>
        <w:t>2022</w:t>
      </w:r>
      <w:r w:rsidRPr="0032656C">
        <w:rPr>
          <w:rFonts w:hint="eastAsia"/>
        </w:rPr>
        <w:t>年</w:t>
      </w:r>
      <w:r w:rsidRPr="0032656C">
        <w:rPr>
          <w:rFonts w:hint="eastAsia"/>
        </w:rPr>
        <w:t>2</w:t>
      </w:r>
      <w:r w:rsidRPr="0032656C">
        <w:rPr>
          <w:rFonts w:hint="eastAsia"/>
        </w:rPr>
        <w:t>月</w:t>
      </w:r>
      <w:r w:rsidRPr="0032656C">
        <w:rPr>
          <w:rFonts w:hint="eastAsia"/>
        </w:rPr>
        <w:t>26</w:t>
      </w:r>
      <w:r w:rsidRPr="0032656C">
        <w:rPr>
          <w:rFonts w:hint="eastAsia"/>
        </w:rPr>
        <w:t>日</w:t>
      </w:r>
      <w:r w:rsidRPr="0032656C">
        <w:rPr>
          <w:rFonts w:hint="eastAsia"/>
        </w:rPr>
        <w:t>~2</w:t>
      </w:r>
      <w:r w:rsidRPr="0032656C">
        <w:rPr>
          <w:rFonts w:hint="eastAsia"/>
        </w:rPr>
        <w:t>月</w:t>
      </w:r>
      <w:r w:rsidRPr="0032656C">
        <w:rPr>
          <w:rFonts w:hint="eastAsia"/>
        </w:rPr>
        <w:t>27</w:t>
      </w:r>
      <w:r w:rsidRPr="0032656C">
        <w:rPr>
          <w:rFonts w:hint="eastAsia"/>
        </w:rPr>
        <w:t>日。</w:t>
      </w:r>
    </w:p>
    <w:p w14:paraId="6E439B5D" w14:textId="77777777" w:rsidR="00D240C0" w:rsidRPr="0032656C" w:rsidRDefault="00B22695">
      <w:pPr>
        <w:ind w:firstLine="480"/>
      </w:pPr>
      <w:r w:rsidRPr="0032656C">
        <w:rPr>
          <w:rFonts w:hint="eastAsia"/>
        </w:rPr>
        <w:t>（</w:t>
      </w:r>
      <w:r w:rsidRPr="0032656C">
        <w:rPr>
          <w:rFonts w:hint="eastAsia"/>
        </w:rPr>
        <w:t>1</w:t>
      </w:r>
      <w:r w:rsidRPr="0032656C">
        <w:rPr>
          <w:rFonts w:hint="eastAsia"/>
        </w:rPr>
        <w:t>）监测点位</w:t>
      </w:r>
    </w:p>
    <w:p w14:paraId="32AC1DF2" w14:textId="77777777" w:rsidR="00D240C0" w:rsidRPr="0032656C" w:rsidRDefault="00B22695">
      <w:pPr>
        <w:ind w:firstLine="480"/>
      </w:pPr>
      <w:r w:rsidRPr="0032656C">
        <w:rPr>
          <w:rFonts w:hint="eastAsia"/>
        </w:rPr>
        <w:t>项目区四周设置四个监测点位，四周声环境敏感目标各设置一个监测点位，</w:t>
      </w:r>
      <w:r w:rsidRPr="0032656C">
        <w:rPr>
          <w:rFonts w:hint="eastAsia"/>
        </w:rPr>
        <w:lastRenderedPageBreak/>
        <w:t>共设置</w:t>
      </w:r>
      <w:r w:rsidRPr="0032656C">
        <w:rPr>
          <w:rFonts w:hint="eastAsia"/>
        </w:rPr>
        <w:t>8</w:t>
      </w:r>
      <w:r w:rsidRPr="0032656C">
        <w:rPr>
          <w:rFonts w:hint="eastAsia"/>
        </w:rPr>
        <w:t>个监测点位，噪声监测点位图见附图</w:t>
      </w:r>
      <w:r w:rsidRPr="0032656C">
        <w:rPr>
          <w:rFonts w:hint="eastAsia"/>
        </w:rPr>
        <w:t>4.2-3</w:t>
      </w:r>
      <w:r w:rsidRPr="0032656C">
        <w:rPr>
          <w:rFonts w:hint="eastAsia"/>
        </w:rPr>
        <w:t>。</w:t>
      </w:r>
    </w:p>
    <w:p w14:paraId="10059AC5" w14:textId="77777777" w:rsidR="00D240C0" w:rsidRPr="0032656C" w:rsidRDefault="00B22695">
      <w:pPr>
        <w:ind w:firstLine="480"/>
      </w:pPr>
      <w:r w:rsidRPr="0032656C">
        <w:rPr>
          <w:rFonts w:hint="eastAsia"/>
        </w:rPr>
        <w:t>（</w:t>
      </w:r>
      <w:r w:rsidRPr="0032656C">
        <w:rPr>
          <w:rFonts w:hint="eastAsia"/>
        </w:rPr>
        <w:t>2</w:t>
      </w:r>
      <w:r w:rsidRPr="0032656C">
        <w:rPr>
          <w:rFonts w:hint="eastAsia"/>
        </w:rPr>
        <w:t>）评价标准</w:t>
      </w:r>
    </w:p>
    <w:p w14:paraId="420F207A" w14:textId="77777777" w:rsidR="00D240C0" w:rsidRPr="0032656C" w:rsidRDefault="00B22695">
      <w:pPr>
        <w:ind w:firstLine="480"/>
      </w:pPr>
      <w:r w:rsidRPr="0032656C">
        <w:rPr>
          <w:rFonts w:hint="eastAsia"/>
        </w:rPr>
        <w:t>根据《声环境质量标准》（</w:t>
      </w:r>
      <w:r w:rsidRPr="0032656C">
        <w:rPr>
          <w:rFonts w:hint="eastAsia"/>
        </w:rPr>
        <w:t>GB3096-2008</w:t>
      </w:r>
      <w:r w:rsidRPr="0032656C">
        <w:rPr>
          <w:rFonts w:hint="eastAsia"/>
        </w:rPr>
        <w:t>）适用区域划分规定，项目所在地区域属于</w:t>
      </w:r>
      <w:r w:rsidRPr="0032656C">
        <w:rPr>
          <w:rFonts w:hint="eastAsia"/>
        </w:rPr>
        <w:t>1</w:t>
      </w:r>
      <w:r w:rsidRPr="0032656C">
        <w:rPr>
          <w:rFonts w:hint="eastAsia"/>
        </w:rPr>
        <w:t>类标准适用区，执行《声环境质量标准》（</w:t>
      </w:r>
      <w:r w:rsidRPr="0032656C">
        <w:rPr>
          <w:rFonts w:hint="eastAsia"/>
        </w:rPr>
        <w:t>GB3096-2008</w:t>
      </w:r>
      <w:r w:rsidRPr="0032656C">
        <w:rPr>
          <w:rFonts w:hint="eastAsia"/>
        </w:rPr>
        <w:t>）中</w:t>
      </w:r>
      <w:r w:rsidRPr="0032656C">
        <w:rPr>
          <w:rFonts w:hint="eastAsia"/>
        </w:rPr>
        <w:t>1</w:t>
      </w:r>
      <w:r w:rsidRPr="0032656C">
        <w:rPr>
          <w:rFonts w:hint="eastAsia"/>
        </w:rPr>
        <w:t>类标准限值，即昼间</w:t>
      </w:r>
      <w:r w:rsidRPr="0032656C">
        <w:rPr>
          <w:rFonts w:hint="eastAsia"/>
        </w:rPr>
        <w:t>55dB(A)</w:t>
      </w:r>
      <w:r w:rsidRPr="0032656C">
        <w:rPr>
          <w:rFonts w:hint="eastAsia"/>
        </w:rPr>
        <w:t>，夜间</w:t>
      </w:r>
      <w:r w:rsidRPr="0032656C">
        <w:rPr>
          <w:rFonts w:hint="eastAsia"/>
        </w:rPr>
        <w:t>45dB(A)</w:t>
      </w:r>
      <w:r w:rsidRPr="0032656C">
        <w:rPr>
          <w:rFonts w:hint="eastAsia"/>
        </w:rPr>
        <w:t>。</w:t>
      </w:r>
    </w:p>
    <w:p w14:paraId="595DC8E7" w14:textId="77777777" w:rsidR="00D240C0" w:rsidRPr="0032656C" w:rsidRDefault="00B22695">
      <w:pPr>
        <w:ind w:firstLine="480"/>
      </w:pPr>
      <w:r w:rsidRPr="0032656C">
        <w:rPr>
          <w:rFonts w:hint="eastAsia"/>
        </w:rPr>
        <w:t>（</w:t>
      </w:r>
      <w:r w:rsidRPr="0032656C">
        <w:rPr>
          <w:rFonts w:hint="eastAsia"/>
        </w:rPr>
        <w:t>3</w:t>
      </w:r>
      <w:r w:rsidRPr="0032656C">
        <w:rPr>
          <w:rFonts w:hint="eastAsia"/>
        </w:rPr>
        <w:t>）监测数据及评价结果</w:t>
      </w:r>
    </w:p>
    <w:p w14:paraId="7DF124EC" w14:textId="1437F0C7" w:rsidR="00D240C0" w:rsidRPr="0032656C" w:rsidRDefault="00B22695">
      <w:pPr>
        <w:ind w:firstLine="480"/>
      </w:pPr>
      <w:r w:rsidRPr="0032656C">
        <w:rPr>
          <w:rFonts w:hint="eastAsia"/>
        </w:rPr>
        <w:t>项目区噪声监测结果见表</w:t>
      </w:r>
      <w:r w:rsidRPr="0032656C">
        <w:rPr>
          <w:rFonts w:hint="eastAsia"/>
        </w:rPr>
        <w:t>4.2-</w:t>
      </w:r>
      <w:r w:rsidR="0069095E" w:rsidRPr="0032656C">
        <w:rPr>
          <w:rFonts w:hint="eastAsia"/>
        </w:rPr>
        <w:t>9</w:t>
      </w:r>
      <w:r w:rsidRPr="0032656C">
        <w:rPr>
          <w:rFonts w:hint="eastAsia"/>
        </w:rPr>
        <w:t>。</w:t>
      </w:r>
    </w:p>
    <w:p w14:paraId="27227E3A" w14:textId="08057AC1" w:rsidR="00D240C0" w:rsidRPr="0032656C" w:rsidRDefault="00B22695">
      <w:pPr>
        <w:pStyle w:val="a3"/>
      </w:pPr>
      <w:r w:rsidRPr="0032656C">
        <w:rPr>
          <w:rFonts w:hint="eastAsia"/>
        </w:rPr>
        <w:t>表</w:t>
      </w:r>
      <w:r w:rsidRPr="0032656C">
        <w:rPr>
          <w:rFonts w:hint="eastAsia"/>
        </w:rPr>
        <w:t>4.2-</w:t>
      </w:r>
      <w:r w:rsidR="0069095E" w:rsidRPr="0032656C">
        <w:rPr>
          <w:rFonts w:hint="eastAsia"/>
        </w:rPr>
        <w:t>9</w:t>
      </w:r>
      <w:r w:rsidRPr="0032656C">
        <w:rPr>
          <w:rFonts w:hint="eastAsia"/>
        </w:rPr>
        <w:t xml:space="preserve">  </w:t>
      </w:r>
      <w:r w:rsidRPr="0032656C">
        <w:rPr>
          <w:rFonts w:hint="eastAsia"/>
        </w:rPr>
        <w:t>噪声监测结果</w:t>
      </w:r>
      <w:r w:rsidRPr="0032656C">
        <w:rPr>
          <w:rFonts w:hint="eastAsia"/>
        </w:rPr>
        <w:t xml:space="preserve">  </w:t>
      </w:r>
      <w:r w:rsidRPr="0032656C">
        <w:rPr>
          <w:rFonts w:hint="eastAsia"/>
        </w:rPr>
        <w:t>单位：</w:t>
      </w:r>
      <w:r w:rsidRPr="0032656C">
        <w:rPr>
          <w:rFonts w:hint="eastAsia"/>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883"/>
        <w:gridCol w:w="733"/>
        <w:gridCol w:w="740"/>
        <w:gridCol w:w="884"/>
        <w:gridCol w:w="738"/>
        <w:gridCol w:w="884"/>
        <w:gridCol w:w="737"/>
        <w:gridCol w:w="755"/>
      </w:tblGrid>
      <w:tr w:rsidR="0032656C" w:rsidRPr="0032656C" w14:paraId="2AB4C0FF" w14:textId="77777777">
        <w:trPr>
          <w:trHeight w:val="567"/>
          <w:jc w:val="center"/>
        </w:trPr>
        <w:tc>
          <w:tcPr>
            <w:tcW w:w="1170" w:type="pct"/>
            <w:vAlign w:val="center"/>
          </w:tcPr>
          <w:p w14:paraId="715140B9"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监测</w:t>
            </w:r>
            <w:r w:rsidRPr="0032656C">
              <w:rPr>
                <w:sz w:val="21"/>
                <w:szCs w:val="21"/>
              </w:rPr>
              <w:t>点位</w:t>
            </w:r>
          </w:p>
        </w:tc>
        <w:tc>
          <w:tcPr>
            <w:tcW w:w="532" w:type="pct"/>
            <w:vAlign w:val="center"/>
          </w:tcPr>
          <w:p w14:paraId="552CE840"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监测</w:t>
            </w:r>
          </w:p>
          <w:p w14:paraId="36D6C095"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时间</w:t>
            </w:r>
          </w:p>
        </w:tc>
        <w:tc>
          <w:tcPr>
            <w:tcW w:w="442" w:type="pct"/>
            <w:vAlign w:val="center"/>
          </w:tcPr>
          <w:p w14:paraId="67A6EC18"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测量值</w:t>
            </w:r>
          </w:p>
        </w:tc>
        <w:tc>
          <w:tcPr>
            <w:tcW w:w="446" w:type="pct"/>
            <w:vAlign w:val="center"/>
          </w:tcPr>
          <w:p w14:paraId="09BC3801"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标准</w:t>
            </w:r>
          </w:p>
          <w:p w14:paraId="14BD2554"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限</w:t>
            </w:r>
            <w:r w:rsidRPr="0032656C">
              <w:rPr>
                <w:sz w:val="21"/>
                <w:szCs w:val="21"/>
              </w:rPr>
              <w:t>值</w:t>
            </w:r>
          </w:p>
        </w:tc>
        <w:tc>
          <w:tcPr>
            <w:tcW w:w="533" w:type="pct"/>
            <w:vAlign w:val="center"/>
          </w:tcPr>
          <w:p w14:paraId="374DCC60"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评价</w:t>
            </w:r>
          </w:p>
          <w:p w14:paraId="3EA655F1"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结果</w:t>
            </w:r>
          </w:p>
        </w:tc>
        <w:tc>
          <w:tcPr>
            <w:tcW w:w="445" w:type="pct"/>
            <w:vAlign w:val="center"/>
          </w:tcPr>
          <w:p w14:paraId="0E3BDAF1"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监测</w:t>
            </w:r>
          </w:p>
          <w:p w14:paraId="294B019B"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时间</w:t>
            </w:r>
          </w:p>
        </w:tc>
        <w:tc>
          <w:tcPr>
            <w:tcW w:w="533" w:type="pct"/>
            <w:vAlign w:val="center"/>
          </w:tcPr>
          <w:p w14:paraId="3D8957AC"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测</w:t>
            </w:r>
            <w:r w:rsidRPr="0032656C">
              <w:rPr>
                <w:rFonts w:hint="eastAsia"/>
                <w:sz w:val="21"/>
                <w:szCs w:val="21"/>
              </w:rPr>
              <w:t>量</w:t>
            </w:r>
            <w:r w:rsidRPr="0032656C">
              <w:rPr>
                <w:sz w:val="21"/>
                <w:szCs w:val="21"/>
              </w:rPr>
              <w:t>值</w:t>
            </w:r>
          </w:p>
        </w:tc>
        <w:tc>
          <w:tcPr>
            <w:tcW w:w="444" w:type="pct"/>
            <w:vAlign w:val="center"/>
          </w:tcPr>
          <w:p w14:paraId="58F53C72"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标准</w:t>
            </w:r>
          </w:p>
          <w:p w14:paraId="531CCEE2"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限</w:t>
            </w:r>
            <w:r w:rsidRPr="0032656C">
              <w:rPr>
                <w:sz w:val="21"/>
                <w:szCs w:val="21"/>
              </w:rPr>
              <w:t>值</w:t>
            </w:r>
          </w:p>
        </w:tc>
        <w:tc>
          <w:tcPr>
            <w:tcW w:w="455" w:type="pct"/>
            <w:vAlign w:val="center"/>
          </w:tcPr>
          <w:p w14:paraId="13399C68"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评价</w:t>
            </w:r>
          </w:p>
          <w:p w14:paraId="2431EF44"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结果</w:t>
            </w:r>
          </w:p>
        </w:tc>
      </w:tr>
      <w:tr w:rsidR="0032656C" w:rsidRPr="0032656C" w14:paraId="0D82EC59" w14:textId="77777777">
        <w:trPr>
          <w:trHeight w:val="397"/>
          <w:jc w:val="center"/>
        </w:trPr>
        <w:tc>
          <w:tcPr>
            <w:tcW w:w="1170" w:type="pct"/>
            <w:vAlign w:val="center"/>
          </w:tcPr>
          <w:p w14:paraId="735CC07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项目区东侧</w:t>
            </w:r>
          </w:p>
        </w:tc>
        <w:tc>
          <w:tcPr>
            <w:tcW w:w="532" w:type="pct"/>
            <w:vMerge w:val="restart"/>
            <w:vAlign w:val="center"/>
          </w:tcPr>
          <w:p w14:paraId="484F85AB"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昼间</w:t>
            </w:r>
          </w:p>
        </w:tc>
        <w:tc>
          <w:tcPr>
            <w:tcW w:w="442" w:type="pct"/>
            <w:vAlign w:val="center"/>
          </w:tcPr>
          <w:p w14:paraId="2DC7CA1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48.5</w:t>
            </w:r>
          </w:p>
        </w:tc>
        <w:tc>
          <w:tcPr>
            <w:tcW w:w="446" w:type="pct"/>
            <w:vAlign w:val="center"/>
          </w:tcPr>
          <w:p w14:paraId="649F9297"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55</w:t>
            </w:r>
          </w:p>
        </w:tc>
        <w:tc>
          <w:tcPr>
            <w:tcW w:w="533" w:type="pct"/>
            <w:vAlign w:val="center"/>
          </w:tcPr>
          <w:p w14:paraId="58C78F55"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达标</w:t>
            </w:r>
          </w:p>
        </w:tc>
        <w:tc>
          <w:tcPr>
            <w:tcW w:w="445" w:type="pct"/>
            <w:vMerge w:val="restart"/>
            <w:vAlign w:val="center"/>
          </w:tcPr>
          <w:p w14:paraId="7AD29FF8"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夜间</w:t>
            </w:r>
          </w:p>
        </w:tc>
        <w:tc>
          <w:tcPr>
            <w:tcW w:w="533" w:type="pct"/>
            <w:vAlign w:val="center"/>
          </w:tcPr>
          <w:p w14:paraId="7D4FE31A"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44.3</w:t>
            </w:r>
          </w:p>
        </w:tc>
        <w:tc>
          <w:tcPr>
            <w:tcW w:w="444" w:type="pct"/>
            <w:vAlign w:val="center"/>
          </w:tcPr>
          <w:p w14:paraId="7CC85FF1"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45</w:t>
            </w:r>
          </w:p>
        </w:tc>
        <w:tc>
          <w:tcPr>
            <w:tcW w:w="455" w:type="pct"/>
            <w:vAlign w:val="center"/>
          </w:tcPr>
          <w:p w14:paraId="2E15985D"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达标</w:t>
            </w:r>
          </w:p>
        </w:tc>
      </w:tr>
      <w:tr w:rsidR="0032656C" w:rsidRPr="0032656C" w14:paraId="6D9B650B" w14:textId="77777777">
        <w:trPr>
          <w:trHeight w:val="397"/>
          <w:jc w:val="center"/>
        </w:trPr>
        <w:tc>
          <w:tcPr>
            <w:tcW w:w="1170" w:type="pct"/>
            <w:vAlign w:val="center"/>
          </w:tcPr>
          <w:p w14:paraId="72B1CD86"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项目区南侧</w:t>
            </w:r>
          </w:p>
        </w:tc>
        <w:tc>
          <w:tcPr>
            <w:tcW w:w="532" w:type="pct"/>
            <w:vMerge/>
            <w:vAlign w:val="center"/>
          </w:tcPr>
          <w:p w14:paraId="2A267A8D" w14:textId="77777777" w:rsidR="00D240C0" w:rsidRPr="0032656C" w:rsidRDefault="00D240C0">
            <w:pPr>
              <w:spacing w:line="240" w:lineRule="auto"/>
              <w:ind w:leftChars="-50" w:left="-120" w:rightChars="-50" w:right="-120" w:firstLineChars="0" w:firstLine="0"/>
              <w:jc w:val="center"/>
              <w:rPr>
                <w:sz w:val="21"/>
                <w:szCs w:val="21"/>
              </w:rPr>
            </w:pPr>
          </w:p>
        </w:tc>
        <w:tc>
          <w:tcPr>
            <w:tcW w:w="442" w:type="pct"/>
            <w:vAlign w:val="center"/>
          </w:tcPr>
          <w:p w14:paraId="21384A37"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43.6</w:t>
            </w:r>
          </w:p>
        </w:tc>
        <w:tc>
          <w:tcPr>
            <w:tcW w:w="446" w:type="pct"/>
            <w:vAlign w:val="center"/>
          </w:tcPr>
          <w:p w14:paraId="0783F567"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55</w:t>
            </w:r>
          </w:p>
        </w:tc>
        <w:tc>
          <w:tcPr>
            <w:tcW w:w="533" w:type="pct"/>
            <w:vAlign w:val="center"/>
          </w:tcPr>
          <w:p w14:paraId="6C6A2697"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达标</w:t>
            </w:r>
          </w:p>
        </w:tc>
        <w:tc>
          <w:tcPr>
            <w:tcW w:w="445" w:type="pct"/>
            <w:vMerge/>
            <w:vAlign w:val="center"/>
          </w:tcPr>
          <w:p w14:paraId="3F575535" w14:textId="77777777" w:rsidR="00D240C0" w:rsidRPr="0032656C" w:rsidRDefault="00D240C0">
            <w:pPr>
              <w:spacing w:line="240" w:lineRule="auto"/>
              <w:ind w:leftChars="-50" w:left="-120" w:rightChars="-50" w:right="-120" w:firstLineChars="0" w:firstLine="0"/>
              <w:jc w:val="center"/>
              <w:rPr>
                <w:sz w:val="21"/>
                <w:szCs w:val="21"/>
              </w:rPr>
            </w:pPr>
          </w:p>
        </w:tc>
        <w:tc>
          <w:tcPr>
            <w:tcW w:w="533" w:type="pct"/>
            <w:vAlign w:val="center"/>
          </w:tcPr>
          <w:p w14:paraId="146CB0E4"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41.6</w:t>
            </w:r>
          </w:p>
        </w:tc>
        <w:tc>
          <w:tcPr>
            <w:tcW w:w="444" w:type="pct"/>
            <w:vAlign w:val="center"/>
          </w:tcPr>
          <w:p w14:paraId="28CADE1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45</w:t>
            </w:r>
          </w:p>
        </w:tc>
        <w:tc>
          <w:tcPr>
            <w:tcW w:w="455" w:type="pct"/>
            <w:vAlign w:val="center"/>
          </w:tcPr>
          <w:p w14:paraId="09B7DCB9"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达标</w:t>
            </w:r>
          </w:p>
        </w:tc>
      </w:tr>
      <w:tr w:rsidR="0032656C" w:rsidRPr="0032656C" w14:paraId="1D3C2264" w14:textId="77777777">
        <w:trPr>
          <w:trHeight w:val="397"/>
          <w:jc w:val="center"/>
        </w:trPr>
        <w:tc>
          <w:tcPr>
            <w:tcW w:w="1170" w:type="pct"/>
            <w:vAlign w:val="center"/>
          </w:tcPr>
          <w:p w14:paraId="7D804DE7"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项目区西侧</w:t>
            </w:r>
          </w:p>
        </w:tc>
        <w:tc>
          <w:tcPr>
            <w:tcW w:w="532" w:type="pct"/>
            <w:vMerge/>
            <w:vAlign w:val="center"/>
          </w:tcPr>
          <w:p w14:paraId="3E39A150" w14:textId="77777777" w:rsidR="00D240C0" w:rsidRPr="0032656C" w:rsidRDefault="00D240C0">
            <w:pPr>
              <w:spacing w:line="240" w:lineRule="auto"/>
              <w:ind w:leftChars="-50" w:left="-120" w:rightChars="-50" w:right="-120" w:firstLineChars="0" w:firstLine="0"/>
              <w:jc w:val="center"/>
              <w:rPr>
                <w:sz w:val="21"/>
                <w:szCs w:val="21"/>
              </w:rPr>
            </w:pPr>
          </w:p>
        </w:tc>
        <w:tc>
          <w:tcPr>
            <w:tcW w:w="442" w:type="pct"/>
            <w:vAlign w:val="center"/>
          </w:tcPr>
          <w:p w14:paraId="43EE406C"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41.6</w:t>
            </w:r>
          </w:p>
        </w:tc>
        <w:tc>
          <w:tcPr>
            <w:tcW w:w="446" w:type="pct"/>
            <w:vAlign w:val="center"/>
          </w:tcPr>
          <w:p w14:paraId="262A3837"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55</w:t>
            </w:r>
          </w:p>
        </w:tc>
        <w:tc>
          <w:tcPr>
            <w:tcW w:w="533" w:type="pct"/>
            <w:vAlign w:val="center"/>
          </w:tcPr>
          <w:p w14:paraId="3CBB6CAC"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达标</w:t>
            </w:r>
          </w:p>
        </w:tc>
        <w:tc>
          <w:tcPr>
            <w:tcW w:w="445" w:type="pct"/>
            <w:vMerge/>
            <w:vAlign w:val="center"/>
          </w:tcPr>
          <w:p w14:paraId="7D44E264" w14:textId="77777777" w:rsidR="00D240C0" w:rsidRPr="0032656C" w:rsidRDefault="00D240C0">
            <w:pPr>
              <w:spacing w:line="240" w:lineRule="auto"/>
              <w:ind w:leftChars="-50" w:left="-120" w:rightChars="-50" w:right="-120" w:firstLineChars="0" w:firstLine="0"/>
              <w:jc w:val="center"/>
              <w:rPr>
                <w:sz w:val="21"/>
                <w:szCs w:val="21"/>
              </w:rPr>
            </w:pPr>
          </w:p>
        </w:tc>
        <w:tc>
          <w:tcPr>
            <w:tcW w:w="533" w:type="pct"/>
            <w:vAlign w:val="center"/>
          </w:tcPr>
          <w:p w14:paraId="56AE0359"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39.9</w:t>
            </w:r>
          </w:p>
        </w:tc>
        <w:tc>
          <w:tcPr>
            <w:tcW w:w="444" w:type="pct"/>
            <w:vAlign w:val="center"/>
          </w:tcPr>
          <w:p w14:paraId="6CC35242"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45</w:t>
            </w:r>
          </w:p>
        </w:tc>
        <w:tc>
          <w:tcPr>
            <w:tcW w:w="455" w:type="pct"/>
            <w:vAlign w:val="center"/>
          </w:tcPr>
          <w:p w14:paraId="1C37A185"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达标</w:t>
            </w:r>
          </w:p>
        </w:tc>
      </w:tr>
      <w:tr w:rsidR="0032656C" w:rsidRPr="0032656C" w14:paraId="2AAF4D65" w14:textId="77777777">
        <w:trPr>
          <w:trHeight w:val="397"/>
          <w:jc w:val="center"/>
        </w:trPr>
        <w:tc>
          <w:tcPr>
            <w:tcW w:w="1170" w:type="pct"/>
            <w:vAlign w:val="center"/>
          </w:tcPr>
          <w:p w14:paraId="27001D36"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项目区北侧</w:t>
            </w:r>
          </w:p>
        </w:tc>
        <w:tc>
          <w:tcPr>
            <w:tcW w:w="532" w:type="pct"/>
            <w:vMerge/>
            <w:vAlign w:val="center"/>
          </w:tcPr>
          <w:p w14:paraId="4A6D7403" w14:textId="77777777" w:rsidR="00D240C0" w:rsidRPr="0032656C" w:rsidRDefault="00D240C0">
            <w:pPr>
              <w:spacing w:line="240" w:lineRule="auto"/>
              <w:ind w:leftChars="-50" w:left="-120" w:rightChars="-50" w:right="-120" w:firstLineChars="0" w:firstLine="0"/>
              <w:jc w:val="center"/>
              <w:rPr>
                <w:sz w:val="21"/>
                <w:szCs w:val="21"/>
              </w:rPr>
            </w:pPr>
          </w:p>
        </w:tc>
        <w:tc>
          <w:tcPr>
            <w:tcW w:w="442" w:type="pct"/>
            <w:vAlign w:val="center"/>
          </w:tcPr>
          <w:p w14:paraId="6408774C"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41.9</w:t>
            </w:r>
          </w:p>
        </w:tc>
        <w:tc>
          <w:tcPr>
            <w:tcW w:w="446" w:type="pct"/>
            <w:vAlign w:val="center"/>
          </w:tcPr>
          <w:p w14:paraId="33D58124"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55</w:t>
            </w:r>
          </w:p>
        </w:tc>
        <w:tc>
          <w:tcPr>
            <w:tcW w:w="533" w:type="pct"/>
            <w:vAlign w:val="center"/>
          </w:tcPr>
          <w:p w14:paraId="20C81673"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达标</w:t>
            </w:r>
          </w:p>
        </w:tc>
        <w:tc>
          <w:tcPr>
            <w:tcW w:w="445" w:type="pct"/>
            <w:vMerge/>
            <w:vAlign w:val="center"/>
          </w:tcPr>
          <w:p w14:paraId="3712017C" w14:textId="77777777" w:rsidR="00D240C0" w:rsidRPr="0032656C" w:rsidRDefault="00D240C0">
            <w:pPr>
              <w:spacing w:line="240" w:lineRule="auto"/>
              <w:ind w:leftChars="-50" w:left="-120" w:rightChars="-50" w:right="-120" w:firstLineChars="0" w:firstLine="0"/>
              <w:jc w:val="center"/>
              <w:rPr>
                <w:sz w:val="21"/>
                <w:szCs w:val="21"/>
              </w:rPr>
            </w:pPr>
          </w:p>
        </w:tc>
        <w:tc>
          <w:tcPr>
            <w:tcW w:w="533" w:type="pct"/>
            <w:vAlign w:val="center"/>
          </w:tcPr>
          <w:p w14:paraId="48CFC55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40.3</w:t>
            </w:r>
          </w:p>
        </w:tc>
        <w:tc>
          <w:tcPr>
            <w:tcW w:w="444" w:type="pct"/>
            <w:vAlign w:val="center"/>
          </w:tcPr>
          <w:p w14:paraId="65D38063"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45</w:t>
            </w:r>
          </w:p>
        </w:tc>
        <w:tc>
          <w:tcPr>
            <w:tcW w:w="455" w:type="pct"/>
            <w:vAlign w:val="center"/>
          </w:tcPr>
          <w:p w14:paraId="7DF13C9D"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达标</w:t>
            </w:r>
          </w:p>
        </w:tc>
      </w:tr>
      <w:tr w:rsidR="0032656C" w:rsidRPr="0032656C" w14:paraId="7C3F9B1B" w14:textId="77777777">
        <w:trPr>
          <w:trHeight w:val="397"/>
          <w:jc w:val="center"/>
        </w:trPr>
        <w:tc>
          <w:tcPr>
            <w:tcW w:w="1170" w:type="pct"/>
            <w:vAlign w:val="center"/>
          </w:tcPr>
          <w:p w14:paraId="7C028D2A" w14:textId="1C4860AA" w:rsidR="00D240C0" w:rsidRPr="0032656C" w:rsidRDefault="00B22695" w:rsidP="007D2F43">
            <w:pPr>
              <w:spacing w:line="240" w:lineRule="auto"/>
              <w:ind w:leftChars="-50" w:left="-120" w:rightChars="-50" w:right="-120" w:firstLineChars="0" w:firstLine="0"/>
              <w:jc w:val="center"/>
              <w:rPr>
                <w:sz w:val="21"/>
                <w:szCs w:val="21"/>
              </w:rPr>
            </w:pPr>
            <w:r w:rsidRPr="0032656C">
              <w:rPr>
                <w:rFonts w:hint="eastAsia"/>
                <w:sz w:val="21"/>
                <w:szCs w:val="21"/>
              </w:rPr>
              <w:t>东侧敏感点</w:t>
            </w:r>
          </w:p>
        </w:tc>
        <w:tc>
          <w:tcPr>
            <w:tcW w:w="532" w:type="pct"/>
            <w:vMerge/>
            <w:vAlign w:val="center"/>
          </w:tcPr>
          <w:p w14:paraId="08EE7DDF" w14:textId="77777777" w:rsidR="00D240C0" w:rsidRPr="0032656C" w:rsidRDefault="00D240C0">
            <w:pPr>
              <w:spacing w:line="240" w:lineRule="auto"/>
              <w:ind w:leftChars="-50" w:left="-120" w:rightChars="-50" w:right="-120" w:firstLineChars="0" w:firstLine="0"/>
              <w:jc w:val="center"/>
              <w:rPr>
                <w:sz w:val="21"/>
                <w:szCs w:val="21"/>
              </w:rPr>
            </w:pPr>
          </w:p>
        </w:tc>
        <w:tc>
          <w:tcPr>
            <w:tcW w:w="442" w:type="pct"/>
            <w:vAlign w:val="center"/>
          </w:tcPr>
          <w:p w14:paraId="405F7FFF"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42.1</w:t>
            </w:r>
          </w:p>
        </w:tc>
        <w:tc>
          <w:tcPr>
            <w:tcW w:w="446" w:type="pct"/>
            <w:vAlign w:val="center"/>
          </w:tcPr>
          <w:p w14:paraId="2ABE2504"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55</w:t>
            </w:r>
          </w:p>
        </w:tc>
        <w:tc>
          <w:tcPr>
            <w:tcW w:w="533" w:type="pct"/>
            <w:vAlign w:val="center"/>
          </w:tcPr>
          <w:p w14:paraId="5B9ED9F3"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达标</w:t>
            </w:r>
          </w:p>
        </w:tc>
        <w:tc>
          <w:tcPr>
            <w:tcW w:w="445" w:type="pct"/>
            <w:vMerge/>
            <w:vAlign w:val="center"/>
          </w:tcPr>
          <w:p w14:paraId="781C34C3" w14:textId="77777777" w:rsidR="00D240C0" w:rsidRPr="0032656C" w:rsidRDefault="00D240C0">
            <w:pPr>
              <w:spacing w:line="240" w:lineRule="auto"/>
              <w:ind w:leftChars="-50" w:left="-120" w:rightChars="-50" w:right="-120" w:firstLineChars="0" w:firstLine="0"/>
              <w:jc w:val="center"/>
              <w:rPr>
                <w:sz w:val="21"/>
                <w:szCs w:val="21"/>
              </w:rPr>
            </w:pPr>
          </w:p>
        </w:tc>
        <w:tc>
          <w:tcPr>
            <w:tcW w:w="533" w:type="pct"/>
            <w:vAlign w:val="center"/>
          </w:tcPr>
          <w:p w14:paraId="6D2115D9"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40.7</w:t>
            </w:r>
          </w:p>
        </w:tc>
        <w:tc>
          <w:tcPr>
            <w:tcW w:w="444" w:type="pct"/>
            <w:vAlign w:val="center"/>
          </w:tcPr>
          <w:p w14:paraId="29500D29"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45</w:t>
            </w:r>
          </w:p>
        </w:tc>
        <w:tc>
          <w:tcPr>
            <w:tcW w:w="455" w:type="pct"/>
            <w:vAlign w:val="center"/>
          </w:tcPr>
          <w:p w14:paraId="7F15A3F3"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达标</w:t>
            </w:r>
          </w:p>
        </w:tc>
      </w:tr>
      <w:tr w:rsidR="0032656C" w:rsidRPr="0032656C" w14:paraId="080F438B" w14:textId="77777777">
        <w:trPr>
          <w:trHeight w:val="397"/>
          <w:jc w:val="center"/>
        </w:trPr>
        <w:tc>
          <w:tcPr>
            <w:tcW w:w="1170" w:type="pct"/>
            <w:vAlign w:val="center"/>
          </w:tcPr>
          <w:p w14:paraId="226BBC8F" w14:textId="1FB117A7" w:rsidR="00D240C0" w:rsidRPr="0032656C" w:rsidRDefault="00B22695" w:rsidP="007D2F43">
            <w:pPr>
              <w:spacing w:line="240" w:lineRule="auto"/>
              <w:ind w:leftChars="-50" w:left="-120" w:rightChars="-50" w:right="-120" w:firstLineChars="0" w:firstLine="0"/>
              <w:jc w:val="center"/>
              <w:rPr>
                <w:sz w:val="21"/>
                <w:szCs w:val="21"/>
              </w:rPr>
            </w:pPr>
            <w:r w:rsidRPr="0032656C">
              <w:rPr>
                <w:rFonts w:hint="eastAsia"/>
                <w:sz w:val="21"/>
                <w:szCs w:val="21"/>
              </w:rPr>
              <w:t>南侧敏感点</w:t>
            </w:r>
          </w:p>
        </w:tc>
        <w:tc>
          <w:tcPr>
            <w:tcW w:w="532" w:type="pct"/>
            <w:vMerge/>
            <w:vAlign w:val="center"/>
          </w:tcPr>
          <w:p w14:paraId="1A2D8D6C" w14:textId="77777777" w:rsidR="00D240C0" w:rsidRPr="0032656C" w:rsidRDefault="00D240C0">
            <w:pPr>
              <w:spacing w:line="240" w:lineRule="auto"/>
              <w:ind w:leftChars="-50" w:left="-120" w:rightChars="-50" w:right="-120" w:firstLineChars="0" w:firstLine="0"/>
              <w:jc w:val="center"/>
              <w:rPr>
                <w:sz w:val="21"/>
                <w:szCs w:val="21"/>
              </w:rPr>
            </w:pPr>
          </w:p>
        </w:tc>
        <w:tc>
          <w:tcPr>
            <w:tcW w:w="442" w:type="pct"/>
            <w:vAlign w:val="center"/>
          </w:tcPr>
          <w:p w14:paraId="6097290C"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42.5</w:t>
            </w:r>
          </w:p>
        </w:tc>
        <w:tc>
          <w:tcPr>
            <w:tcW w:w="446" w:type="pct"/>
            <w:vAlign w:val="center"/>
          </w:tcPr>
          <w:p w14:paraId="220E8FC5"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55</w:t>
            </w:r>
          </w:p>
        </w:tc>
        <w:tc>
          <w:tcPr>
            <w:tcW w:w="533" w:type="pct"/>
            <w:vAlign w:val="center"/>
          </w:tcPr>
          <w:p w14:paraId="23AE4D5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达标</w:t>
            </w:r>
          </w:p>
        </w:tc>
        <w:tc>
          <w:tcPr>
            <w:tcW w:w="445" w:type="pct"/>
            <w:vMerge/>
            <w:vAlign w:val="center"/>
          </w:tcPr>
          <w:p w14:paraId="70D8BA3F" w14:textId="77777777" w:rsidR="00D240C0" w:rsidRPr="0032656C" w:rsidRDefault="00D240C0">
            <w:pPr>
              <w:spacing w:line="240" w:lineRule="auto"/>
              <w:ind w:leftChars="-50" w:left="-120" w:rightChars="-50" w:right="-120" w:firstLineChars="0" w:firstLine="0"/>
              <w:jc w:val="center"/>
              <w:rPr>
                <w:sz w:val="21"/>
                <w:szCs w:val="21"/>
              </w:rPr>
            </w:pPr>
          </w:p>
        </w:tc>
        <w:tc>
          <w:tcPr>
            <w:tcW w:w="533" w:type="pct"/>
            <w:vAlign w:val="center"/>
          </w:tcPr>
          <w:p w14:paraId="456DE7F7"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41.2</w:t>
            </w:r>
          </w:p>
        </w:tc>
        <w:tc>
          <w:tcPr>
            <w:tcW w:w="444" w:type="pct"/>
            <w:vAlign w:val="center"/>
          </w:tcPr>
          <w:p w14:paraId="2468C9EC"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45</w:t>
            </w:r>
          </w:p>
        </w:tc>
        <w:tc>
          <w:tcPr>
            <w:tcW w:w="455" w:type="pct"/>
            <w:vAlign w:val="center"/>
          </w:tcPr>
          <w:p w14:paraId="63171862"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达标</w:t>
            </w:r>
          </w:p>
        </w:tc>
      </w:tr>
      <w:tr w:rsidR="0032656C" w:rsidRPr="0032656C" w14:paraId="58E3BCD8" w14:textId="77777777">
        <w:trPr>
          <w:trHeight w:val="397"/>
          <w:jc w:val="center"/>
        </w:trPr>
        <w:tc>
          <w:tcPr>
            <w:tcW w:w="1170" w:type="pct"/>
            <w:vAlign w:val="center"/>
          </w:tcPr>
          <w:p w14:paraId="0521F08A" w14:textId="67E5167E" w:rsidR="00D240C0" w:rsidRPr="0032656C" w:rsidRDefault="00B22695" w:rsidP="007D2F43">
            <w:pPr>
              <w:spacing w:line="240" w:lineRule="auto"/>
              <w:ind w:leftChars="-50" w:left="-120" w:rightChars="-50" w:right="-120" w:firstLineChars="0" w:firstLine="0"/>
              <w:jc w:val="center"/>
              <w:rPr>
                <w:sz w:val="21"/>
                <w:szCs w:val="21"/>
              </w:rPr>
            </w:pPr>
            <w:r w:rsidRPr="0032656C">
              <w:rPr>
                <w:rFonts w:hint="eastAsia"/>
                <w:sz w:val="21"/>
                <w:szCs w:val="21"/>
              </w:rPr>
              <w:t>西侧敏感点</w:t>
            </w:r>
          </w:p>
        </w:tc>
        <w:tc>
          <w:tcPr>
            <w:tcW w:w="532" w:type="pct"/>
            <w:vMerge/>
            <w:vAlign w:val="center"/>
          </w:tcPr>
          <w:p w14:paraId="0215907D" w14:textId="77777777" w:rsidR="00D240C0" w:rsidRPr="0032656C" w:rsidRDefault="00D240C0">
            <w:pPr>
              <w:spacing w:line="240" w:lineRule="auto"/>
              <w:ind w:leftChars="-50" w:left="-120" w:rightChars="-50" w:right="-120" w:firstLineChars="0" w:firstLine="0"/>
              <w:jc w:val="center"/>
              <w:rPr>
                <w:sz w:val="21"/>
                <w:szCs w:val="21"/>
              </w:rPr>
            </w:pPr>
          </w:p>
        </w:tc>
        <w:tc>
          <w:tcPr>
            <w:tcW w:w="442" w:type="pct"/>
            <w:vAlign w:val="center"/>
          </w:tcPr>
          <w:p w14:paraId="1054C149"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41.2</w:t>
            </w:r>
          </w:p>
        </w:tc>
        <w:tc>
          <w:tcPr>
            <w:tcW w:w="446" w:type="pct"/>
            <w:vAlign w:val="center"/>
          </w:tcPr>
          <w:p w14:paraId="1E87D801"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55</w:t>
            </w:r>
          </w:p>
        </w:tc>
        <w:tc>
          <w:tcPr>
            <w:tcW w:w="533" w:type="pct"/>
            <w:vAlign w:val="center"/>
          </w:tcPr>
          <w:p w14:paraId="5C76579B"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达标</w:t>
            </w:r>
          </w:p>
        </w:tc>
        <w:tc>
          <w:tcPr>
            <w:tcW w:w="445" w:type="pct"/>
            <w:vMerge/>
            <w:vAlign w:val="center"/>
          </w:tcPr>
          <w:p w14:paraId="430BCCD2" w14:textId="77777777" w:rsidR="00D240C0" w:rsidRPr="0032656C" w:rsidRDefault="00D240C0">
            <w:pPr>
              <w:spacing w:line="240" w:lineRule="auto"/>
              <w:ind w:leftChars="-50" w:left="-120" w:rightChars="-50" w:right="-120" w:firstLineChars="0" w:firstLine="0"/>
              <w:jc w:val="center"/>
              <w:rPr>
                <w:sz w:val="21"/>
                <w:szCs w:val="21"/>
              </w:rPr>
            </w:pPr>
          </w:p>
        </w:tc>
        <w:tc>
          <w:tcPr>
            <w:tcW w:w="533" w:type="pct"/>
            <w:vAlign w:val="center"/>
          </w:tcPr>
          <w:p w14:paraId="36BD6344"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39.5</w:t>
            </w:r>
          </w:p>
        </w:tc>
        <w:tc>
          <w:tcPr>
            <w:tcW w:w="444" w:type="pct"/>
            <w:vAlign w:val="center"/>
          </w:tcPr>
          <w:p w14:paraId="1A95EC6A"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45</w:t>
            </w:r>
          </w:p>
        </w:tc>
        <w:tc>
          <w:tcPr>
            <w:tcW w:w="455" w:type="pct"/>
            <w:vAlign w:val="center"/>
          </w:tcPr>
          <w:p w14:paraId="049B67A4"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达标</w:t>
            </w:r>
          </w:p>
        </w:tc>
      </w:tr>
      <w:tr w:rsidR="0032656C" w:rsidRPr="0032656C" w14:paraId="21D77710" w14:textId="77777777">
        <w:trPr>
          <w:trHeight w:val="397"/>
          <w:jc w:val="center"/>
        </w:trPr>
        <w:tc>
          <w:tcPr>
            <w:tcW w:w="1170" w:type="pct"/>
            <w:vAlign w:val="center"/>
          </w:tcPr>
          <w:p w14:paraId="611D401F" w14:textId="5A9CBBC9" w:rsidR="00D240C0" w:rsidRPr="0032656C" w:rsidRDefault="00B22695" w:rsidP="007D2F43">
            <w:pPr>
              <w:spacing w:line="240" w:lineRule="auto"/>
              <w:ind w:leftChars="-50" w:left="-120" w:rightChars="-50" w:right="-120" w:firstLineChars="0" w:firstLine="0"/>
              <w:jc w:val="center"/>
              <w:rPr>
                <w:sz w:val="21"/>
                <w:szCs w:val="21"/>
              </w:rPr>
            </w:pPr>
            <w:r w:rsidRPr="0032656C">
              <w:rPr>
                <w:rFonts w:hint="eastAsia"/>
                <w:sz w:val="21"/>
                <w:szCs w:val="21"/>
              </w:rPr>
              <w:t>北侧敏感点</w:t>
            </w:r>
          </w:p>
        </w:tc>
        <w:tc>
          <w:tcPr>
            <w:tcW w:w="532" w:type="pct"/>
            <w:vMerge/>
            <w:vAlign w:val="center"/>
          </w:tcPr>
          <w:p w14:paraId="3A31C313" w14:textId="77777777" w:rsidR="00D240C0" w:rsidRPr="0032656C" w:rsidRDefault="00D240C0">
            <w:pPr>
              <w:spacing w:line="240" w:lineRule="auto"/>
              <w:ind w:leftChars="-50" w:left="-120" w:rightChars="-50" w:right="-120" w:firstLineChars="0" w:firstLine="0"/>
              <w:jc w:val="center"/>
              <w:rPr>
                <w:sz w:val="21"/>
                <w:szCs w:val="21"/>
              </w:rPr>
            </w:pPr>
          </w:p>
        </w:tc>
        <w:tc>
          <w:tcPr>
            <w:tcW w:w="442" w:type="pct"/>
            <w:vAlign w:val="center"/>
          </w:tcPr>
          <w:p w14:paraId="22157344"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41.7</w:t>
            </w:r>
          </w:p>
        </w:tc>
        <w:tc>
          <w:tcPr>
            <w:tcW w:w="446" w:type="pct"/>
            <w:vAlign w:val="center"/>
          </w:tcPr>
          <w:p w14:paraId="2BF3B67F"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55</w:t>
            </w:r>
          </w:p>
        </w:tc>
        <w:tc>
          <w:tcPr>
            <w:tcW w:w="533" w:type="pct"/>
            <w:vAlign w:val="center"/>
          </w:tcPr>
          <w:p w14:paraId="3FACE1DB"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达标</w:t>
            </w:r>
          </w:p>
        </w:tc>
        <w:tc>
          <w:tcPr>
            <w:tcW w:w="445" w:type="pct"/>
            <w:vMerge/>
            <w:vAlign w:val="center"/>
          </w:tcPr>
          <w:p w14:paraId="66615F7B" w14:textId="77777777" w:rsidR="00D240C0" w:rsidRPr="0032656C" w:rsidRDefault="00D240C0">
            <w:pPr>
              <w:spacing w:line="240" w:lineRule="auto"/>
              <w:ind w:leftChars="-50" w:left="-120" w:rightChars="-50" w:right="-120" w:firstLineChars="0" w:firstLine="0"/>
              <w:jc w:val="center"/>
              <w:rPr>
                <w:sz w:val="21"/>
                <w:szCs w:val="21"/>
              </w:rPr>
            </w:pPr>
          </w:p>
        </w:tc>
        <w:tc>
          <w:tcPr>
            <w:tcW w:w="533" w:type="pct"/>
            <w:vAlign w:val="center"/>
          </w:tcPr>
          <w:p w14:paraId="4098D21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40.4</w:t>
            </w:r>
          </w:p>
        </w:tc>
        <w:tc>
          <w:tcPr>
            <w:tcW w:w="444" w:type="pct"/>
            <w:vAlign w:val="center"/>
          </w:tcPr>
          <w:p w14:paraId="41C199F9"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45</w:t>
            </w:r>
          </w:p>
        </w:tc>
        <w:tc>
          <w:tcPr>
            <w:tcW w:w="455" w:type="pct"/>
            <w:vAlign w:val="center"/>
          </w:tcPr>
          <w:p w14:paraId="3B3CAD77"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达标</w:t>
            </w:r>
          </w:p>
        </w:tc>
      </w:tr>
    </w:tbl>
    <w:p w14:paraId="61FF6991" w14:textId="77777777" w:rsidR="00D240C0" w:rsidRPr="0032656C" w:rsidRDefault="00B22695">
      <w:pPr>
        <w:ind w:firstLine="480"/>
      </w:pPr>
      <w:r w:rsidRPr="0032656C">
        <w:rPr>
          <w:rFonts w:hint="eastAsia"/>
        </w:rPr>
        <w:t>根据噪声监测结果可知，项目区周边及声环境敏感点噪声值较低，均未超过《声环境质量标准》（</w:t>
      </w:r>
      <w:r w:rsidRPr="0032656C">
        <w:rPr>
          <w:rFonts w:hint="eastAsia"/>
        </w:rPr>
        <w:t>GB3096-2008</w:t>
      </w:r>
      <w:r w:rsidRPr="0032656C">
        <w:rPr>
          <w:rFonts w:hint="eastAsia"/>
        </w:rPr>
        <w:t>）中</w:t>
      </w:r>
      <w:r w:rsidRPr="0032656C">
        <w:rPr>
          <w:rFonts w:hint="eastAsia"/>
        </w:rPr>
        <w:t>1</w:t>
      </w:r>
      <w:r w:rsidRPr="0032656C">
        <w:rPr>
          <w:rFonts w:hint="eastAsia"/>
        </w:rPr>
        <w:t>类标准的限值，均能达到声环境质量标准的要求。</w:t>
      </w:r>
    </w:p>
    <w:p w14:paraId="1E81C7D4" w14:textId="77777777" w:rsidR="00D240C0" w:rsidRPr="0032656C" w:rsidRDefault="00B22695">
      <w:pPr>
        <w:pStyle w:val="3"/>
      </w:pPr>
      <w:r w:rsidRPr="0032656C">
        <w:rPr>
          <w:rFonts w:hint="eastAsia"/>
        </w:rPr>
        <w:t>4.2.5</w:t>
      </w:r>
      <w:r w:rsidRPr="0032656C">
        <w:rPr>
          <w:rFonts w:hint="eastAsia"/>
        </w:rPr>
        <w:t>土壤环境质量现状调查与评价</w:t>
      </w:r>
    </w:p>
    <w:p w14:paraId="73DBD5EC" w14:textId="77777777" w:rsidR="00D240C0" w:rsidRPr="0032656C" w:rsidRDefault="00B22695">
      <w:pPr>
        <w:ind w:firstLine="480"/>
      </w:pPr>
      <w:r w:rsidRPr="0032656C">
        <w:rPr>
          <w:rFonts w:hint="eastAsia"/>
        </w:rPr>
        <w:t>根据《环境影响评价技术导则</w:t>
      </w:r>
      <w:r w:rsidRPr="0032656C">
        <w:rPr>
          <w:rFonts w:hint="eastAsia"/>
        </w:rPr>
        <w:t xml:space="preserve">  </w:t>
      </w:r>
      <w:r w:rsidRPr="0032656C">
        <w:rPr>
          <w:rFonts w:hint="eastAsia"/>
        </w:rPr>
        <w:t>土壤环境（试行）》（</w:t>
      </w:r>
      <w:r w:rsidRPr="0032656C">
        <w:rPr>
          <w:rFonts w:hint="eastAsia"/>
        </w:rPr>
        <w:t>HJ964-2018</w:t>
      </w:r>
      <w:r w:rsidRPr="0032656C">
        <w:rPr>
          <w:rFonts w:hint="eastAsia"/>
        </w:rPr>
        <w:t>）附录</w:t>
      </w:r>
      <w:r w:rsidRPr="0032656C">
        <w:rPr>
          <w:rFonts w:hint="eastAsia"/>
        </w:rPr>
        <w:t>A</w:t>
      </w:r>
      <w:r w:rsidRPr="0032656C">
        <w:rPr>
          <w:rFonts w:hint="eastAsia"/>
        </w:rPr>
        <w:t>所示，本项目属于“社会事业与服务业——其他”，为Ⅳ类项目，Ⅳ类项目可不开展土壤环境影响评价，昌吉州人民医院自</w:t>
      </w:r>
      <w:r w:rsidRPr="0032656C">
        <w:rPr>
          <w:rFonts w:hint="eastAsia"/>
        </w:rPr>
        <w:t>1955</w:t>
      </w:r>
      <w:r w:rsidRPr="0032656C">
        <w:rPr>
          <w:rFonts w:hint="eastAsia"/>
        </w:rPr>
        <w:t>年开始建设以来，在建设及运行过程中未发生土壤污染事件，另外项目区除绿化区域外，其余用地为建筑物区用地和硬化区域用地，因此，本项目不开展土壤环境评价。</w:t>
      </w:r>
    </w:p>
    <w:p w14:paraId="53AAAAA1" w14:textId="77777777" w:rsidR="00D240C0" w:rsidRPr="0032656C" w:rsidRDefault="00B22695">
      <w:pPr>
        <w:pStyle w:val="3"/>
      </w:pPr>
      <w:r w:rsidRPr="0032656C">
        <w:rPr>
          <w:rFonts w:hint="eastAsia"/>
        </w:rPr>
        <w:lastRenderedPageBreak/>
        <w:t>4.2.6</w:t>
      </w:r>
      <w:r w:rsidRPr="0032656C">
        <w:rPr>
          <w:rFonts w:hint="eastAsia"/>
        </w:rPr>
        <w:t>生态现状调查</w:t>
      </w:r>
    </w:p>
    <w:p w14:paraId="5560D1E8" w14:textId="77777777" w:rsidR="00D240C0" w:rsidRPr="0032656C" w:rsidRDefault="00B22695">
      <w:pPr>
        <w:ind w:firstLine="480"/>
      </w:pPr>
      <w:r w:rsidRPr="0032656C">
        <w:rPr>
          <w:rFonts w:hint="eastAsia"/>
        </w:rPr>
        <w:t>（</w:t>
      </w:r>
      <w:r w:rsidRPr="0032656C">
        <w:rPr>
          <w:rFonts w:hint="eastAsia"/>
        </w:rPr>
        <w:t>1</w:t>
      </w:r>
      <w:r w:rsidRPr="0032656C">
        <w:rPr>
          <w:rFonts w:hint="eastAsia"/>
        </w:rPr>
        <w:t>）生态功能区划</w:t>
      </w:r>
    </w:p>
    <w:p w14:paraId="7E618EF0" w14:textId="5046C7A9" w:rsidR="00D240C0" w:rsidRPr="0032656C" w:rsidRDefault="00B22695">
      <w:pPr>
        <w:ind w:firstLine="480"/>
      </w:pPr>
      <w:r w:rsidRPr="0032656C">
        <w:rPr>
          <w:rFonts w:hint="eastAsia"/>
        </w:rPr>
        <w:t>根据《新疆生态功能区划》，本项目所在区域属于“Ⅱ</w:t>
      </w:r>
      <w:r w:rsidRPr="0032656C">
        <w:rPr>
          <w:rFonts w:hint="eastAsia"/>
        </w:rPr>
        <w:t xml:space="preserve"> </w:t>
      </w:r>
      <w:r w:rsidRPr="0032656C">
        <w:rPr>
          <w:rFonts w:hint="eastAsia"/>
        </w:rPr>
        <w:t>准噶尔盆地温带干旱荒漠与绿洲生态功能区——Ⅱ</w:t>
      </w:r>
      <w:r w:rsidRPr="0032656C">
        <w:rPr>
          <w:rFonts w:hint="eastAsia"/>
        </w:rPr>
        <w:t xml:space="preserve">5 </w:t>
      </w:r>
      <w:r w:rsidRPr="0032656C">
        <w:rPr>
          <w:rFonts w:hint="eastAsia"/>
        </w:rPr>
        <w:t>准噶尔盆地南部灌木半灌木荒漠绿洲农业生态亚区——</w:t>
      </w:r>
      <w:r w:rsidRPr="0032656C">
        <w:rPr>
          <w:rFonts w:hint="eastAsia"/>
        </w:rPr>
        <w:t>26</w:t>
      </w:r>
      <w:r w:rsidRPr="0032656C">
        <w:rPr>
          <w:rFonts w:hint="eastAsia"/>
        </w:rPr>
        <w:t>．乌苏—石河子—昌吉城镇与绿洲农业生态功能区”。主要生态服务功能为工农畜产品生产、人居环境、荒漠化控制，生态功能区划见表</w:t>
      </w:r>
      <w:r w:rsidRPr="0032656C">
        <w:rPr>
          <w:rFonts w:hint="eastAsia"/>
        </w:rPr>
        <w:t>4.2-</w:t>
      </w:r>
      <w:r w:rsidR="0069095E" w:rsidRPr="0032656C">
        <w:rPr>
          <w:rFonts w:hint="eastAsia"/>
        </w:rPr>
        <w:t>10</w:t>
      </w:r>
      <w:r w:rsidRPr="0032656C">
        <w:rPr>
          <w:rFonts w:hint="eastAsia"/>
        </w:rPr>
        <w:t>。</w:t>
      </w:r>
    </w:p>
    <w:p w14:paraId="7FB58F56" w14:textId="56D8E408" w:rsidR="00D240C0" w:rsidRPr="0032656C" w:rsidRDefault="00B22695">
      <w:pPr>
        <w:pStyle w:val="a3"/>
      </w:pPr>
      <w:r w:rsidRPr="0032656C">
        <w:rPr>
          <w:rFonts w:hint="eastAsia"/>
        </w:rPr>
        <w:t>表</w:t>
      </w:r>
      <w:r w:rsidRPr="0032656C">
        <w:rPr>
          <w:rFonts w:hint="eastAsia"/>
        </w:rPr>
        <w:t>4.2-</w:t>
      </w:r>
      <w:r w:rsidR="0069095E" w:rsidRPr="0032656C">
        <w:rPr>
          <w:rFonts w:hint="eastAsia"/>
        </w:rPr>
        <w:t>10</w:t>
      </w:r>
      <w:r w:rsidRPr="0032656C">
        <w:rPr>
          <w:rFonts w:hint="eastAsia"/>
        </w:rPr>
        <w:t xml:space="preserve">  </w:t>
      </w:r>
      <w:r w:rsidRPr="0032656C">
        <w:rPr>
          <w:rFonts w:hint="eastAsia"/>
        </w:rPr>
        <w:t>区域生态功能区划简表</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21"/>
        <w:gridCol w:w="995"/>
        <w:gridCol w:w="933"/>
        <w:gridCol w:w="931"/>
        <w:gridCol w:w="1099"/>
        <w:gridCol w:w="1015"/>
        <w:gridCol w:w="830"/>
        <w:gridCol w:w="1014"/>
        <w:gridCol w:w="652"/>
      </w:tblGrid>
      <w:tr w:rsidR="0032656C" w:rsidRPr="0032656C" w14:paraId="0ED53C56" w14:textId="77777777" w:rsidTr="0069095E">
        <w:tc>
          <w:tcPr>
            <w:tcW w:w="2837" w:type="dxa"/>
            <w:gridSpan w:val="3"/>
            <w:vAlign w:val="center"/>
          </w:tcPr>
          <w:p w14:paraId="7348C3B6"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生态功能分区单元</w:t>
            </w:r>
          </w:p>
        </w:tc>
        <w:tc>
          <w:tcPr>
            <w:tcW w:w="957" w:type="dxa"/>
            <w:vMerge w:val="restart"/>
            <w:vAlign w:val="center"/>
          </w:tcPr>
          <w:p w14:paraId="4989057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主要生态服务功能</w:t>
            </w:r>
          </w:p>
        </w:tc>
        <w:tc>
          <w:tcPr>
            <w:tcW w:w="1135" w:type="dxa"/>
            <w:vMerge w:val="restart"/>
            <w:vAlign w:val="center"/>
          </w:tcPr>
          <w:p w14:paraId="28A48DAA"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主要生态环境问题</w:t>
            </w:r>
          </w:p>
        </w:tc>
        <w:tc>
          <w:tcPr>
            <w:tcW w:w="1046" w:type="dxa"/>
            <w:vMerge w:val="restart"/>
            <w:vAlign w:val="center"/>
          </w:tcPr>
          <w:p w14:paraId="4BDB72E5"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生态敏感因子敏感程度</w:t>
            </w:r>
          </w:p>
        </w:tc>
        <w:tc>
          <w:tcPr>
            <w:tcW w:w="849" w:type="dxa"/>
            <w:vMerge w:val="restart"/>
            <w:vAlign w:val="center"/>
          </w:tcPr>
          <w:p w14:paraId="3CD3A79D"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保护</w:t>
            </w:r>
          </w:p>
          <w:p w14:paraId="1ED20582"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目标</w:t>
            </w:r>
          </w:p>
        </w:tc>
        <w:tc>
          <w:tcPr>
            <w:tcW w:w="1038" w:type="dxa"/>
            <w:vMerge w:val="restart"/>
            <w:vAlign w:val="center"/>
          </w:tcPr>
          <w:p w14:paraId="7A2A0D09"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保护</w:t>
            </w:r>
          </w:p>
          <w:p w14:paraId="3A43170B"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措施</w:t>
            </w:r>
          </w:p>
        </w:tc>
        <w:tc>
          <w:tcPr>
            <w:tcW w:w="660" w:type="dxa"/>
            <w:vMerge w:val="restart"/>
            <w:vAlign w:val="center"/>
          </w:tcPr>
          <w:p w14:paraId="3AD7D5B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发展</w:t>
            </w:r>
          </w:p>
          <w:p w14:paraId="052F9E36"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方向</w:t>
            </w:r>
          </w:p>
        </w:tc>
      </w:tr>
      <w:tr w:rsidR="0032656C" w:rsidRPr="0032656C" w14:paraId="40615969" w14:textId="77777777" w:rsidTr="0069095E">
        <w:tc>
          <w:tcPr>
            <w:tcW w:w="853" w:type="dxa"/>
            <w:vAlign w:val="center"/>
          </w:tcPr>
          <w:p w14:paraId="257863F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生态区</w:t>
            </w:r>
          </w:p>
        </w:tc>
        <w:tc>
          <w:tcPr>
            <w:tcW w:w="1038" w:type="dxa"/>
            <w:vAlign w:val="center"/>
          </w:tcPr>
          <w:p w14:paraId="16A0DC52"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生态</w:t>
            </w:r>
          </w:p>
          <w:p w14:paraId="3430EF7C"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亚区</w:t>
            </w:r>
          </w:p>
        </w:tc>
        <w:tc>
          <w:tcPr>
            <w:tcW w:w="946" w:type="dxa"/>
            <w:vAlign w:val="center"/>
          </w:tcPr>
          <w:p w14:paraId="54603CA4"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生态功能区</w:t>
            </w:r>
          </w:p>
        </w:tc>
        <w:tc>
          <w:tcPr>
            <w:tcW w:w="957" w:type="dxa"/>
            <w:vMerge/>
            <w:vAlign w:val="center"/>
          </w:tcPr>
          <w:p w14:paraId="0B033C31" w14:textId="77777777" w:rsidR="00D240C0" w:rsidRPr="0032656C" w:rsidRDefault="00D240C0">
            <w:pPr>
              <w:spacing w:line="240" w:lineRule="auto"/>
              <w:ind w:leftChars="-50" w:left="-120" w:rightChars="-50" w:right="-120" w:firstLineChars="0" w:firstLine="0"/>
              <w:jc w:val="center"/>
              <w:rPr>
                <w:sz w:val="21"/>
                <w:szCs w:val="21"/>
              </w:rPr>
            </w:pPr>
          </w:p>
        </w:tc>
        <w:tc>
          <w:tcPr>
            <w:tcW w:w="1135" w:type="dxa"/>
            <w:vMerge/>
            <w:vAlign w:val="center"/>
          </w:tcPr>
          <w:p w14:paraId="1628EAC3" w14:textId="77777777" w:rsidR="00D240C0" w:rsidRPr="0032656C" w:rsidRDefault="00D240C0">
            <w:pPr>
              <w:spacing w:line="240" w:lineRule="auto"/>
              <w:ind w:leftChars="-50" w:left="-120" w:rightChars="-50" w:right="-120" w:firstLineChars="0" w:firstLine="0"/>
              <w:jc w:val="center"/>
              <w:rPr>
                <w:sz w:val="21"/>
                <w:szCs w:val="21"/>
              </w:rPr>
            </w:pPr>
          </w:p>
        </w:tc>
        <w:tc>
          <w:tcPr>
            <w:tcW w:w="1046" w:type="dxa"/>
            <w:vMerge/>
            <w:vAlign w:val="center"/>
          </w:tcPr>
          <w:p w14:paraId="3AC2EED7" w14:textId="77777777" w:rsidR="00D240C0" w:rsidRPr="0032656C" w:rsidRDefault="00D240C0">
            <w:pPr>
              <w:spacing w:line="240" w:lineRule="auto"/>
              <w:ind w:leftChars="-50" w:left="-120" w:rightChars="-50" w:right="-120" w:firstLineChars="0" w:firstLine="0"/>
              <w:jc w:val="center"/>
              <w:rPr>
                <w:sz w:val="21"/>
                <w:szCs w:val="21"/>
              </w:rPr>
            </w:pPr>
          </w:p>
        </w:tc>
        <w:tc>
          <w:tcPr>
            <w:tcW w:w="849" w:type="dxa"/>
            <w:vMerge/>
            <w:vAlign w:val="center"/>
          </w:tcPr>
          <w:p w14:paraId="63518A31" w14:textId="77777777" w:rsidR="00D240C0" w:rsidRPr="0032656C" w:rsidRDefault="00D240C0">
            <w:pPr>
              <w:spacing w:line="240" w:lineRule="auto"/>
              <w:ind w:leftChars="-50" w:left="-120" w:rightChars="-50" w:right="-120" w:firstLineChars="0" w:firstLine="0"/>
              <w:jc w:val="center"/>
              <w:rPr>
                <w:sz w:val="21"/>
                <w:szCs w:val="21"/>
              </w:rPr>
            </w:pPr>
          </w:p>
        </w:tc>
        <w:tc>
          <w:tcPr>
            <w:tcW w:w="1038" w:type="dxa"/>
            <w:vMerge/>
            <w:vAlign w:val="center"/>
          </w:tcPr>
          <w:p w14:paraId="4A2F5CB5" w14:textId="77777777" w:rsidR="00D240C0" w:rsidRPr="0032656C" w:rsidRDefault="00D240C0">
            <w:pPr>
              <w:spacing w:line="240" w:lineRule="auto"/>
              <w:ind w:leftChars="-50" w:left="-120" w:rightChars="-50" w:right="-120" w:firstLineChars="0" w:firstLine="0"/>
              <w:jc w:val="center"/>
              <w:rPr>
                <w:sz w:val="21"/>
                <w:szCs w:val="21"/>
              </w:rPr>
            </w:pPr>
          </w:p>
        </w:tc>
        <w:tc>
          <w:tcPr>
            <w:tcW w:w="660" w:type="dxa"/>
            <w:vMerge/>
            <w:vAlign w:val="center"/>
          </w:tcPr>
          <w:p w14:paraId="16045C9B" w14:textId="77777777" w:rsidR="00D240C0" w:rsidRPr="0032656C" w:rsidRDefault="00D240C0">
            <w:pPr>
              <w:spacing w:line="240" w:lineRule="auto"/>
              <w:ind w:leftChars="-50" w:left="-120" w:rightChars="-50" w:right="-120" w:firstLineChars="0" w:firstLine="0"/>
              <w:jc w:val="center"/>
              <w:rPr>
                <w:sz w:val="21"/>
                <w:szCs w:val="21"/>
              </w:rPr>
            </w:pPr>
          </w:p>
        </w:tc>
      </w:tr>
      <w:tr w:rsidR="0032656C" w:rsidRPr="0032656C" w14:paraId="36914650" w14:textId="77777777" w:rsidTr="0069095E">
        <w:tc>
          <w:tcPr>
            <w:tcW w:w="853" w:type="dxa"/>
            <w:vAlign w:val="center"/>
          </w:tcPr>
          <w:p w14:paraId="71AFE656"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Ⅱ</w:t>
            </w:r>
            <w:r w:rsidRPr="0032656C">
              <w:rPr>
                <w:rFonts w:hint="eastAsia"/>
                <w:sz w:val="21"/>
                <w:szCs w:val="21"/>
              </w:rPr>
              <w:t xml:space="preserve"> </w:t>
            </w:r>
            <w:r w:rsidRPr="0032656C">
              <w:rPr>
                <w:rFonts w:hint="eastAsia"/>
                <w:sz w:val="21"/>
                <w:szCs w:val="21"/>
              </w:rPr>
              <w:t>准噶尔盆地温带干旱荒漠与绿洲生态功能区</w:t>
            </w:r>
          </w:p>
        </w:tc>
        <w:tc>
          <w:tcPr>
            <w:tcW w:w="1038" w:type="dxa"/>
            <w:vAlign w:val="center"/>
          </w:tcPr>
          <w:p w14:paraId="04245F3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Ⅱ</w:t>
            </w:r>
            <w:r w:rsidRPr="0032656C">
              <w:rPr>
                <w:rFonts w:hint="eastAsia"/>
                <w:sz w:val="21"/>
                <w:szCs w:val="21"/>
              </w:rPr>
              <w:t xml:space="preserve">5 </w:t>
            </w:r>
            <w:r w:rsidRPr="0032656C">
              <w:rPr>
                <w:rFonts w:hint="eastAsia"/>
                <w:sz w:val="21"/>
                <w:szCs w:val="21"/>
              </w:rPr>
              <w:t>准噶尔盆地南部灌木半灌木荒漠绿洲农业生态亚区</w:t>
            </w:r>
          </w:p>
        </w:tc>
        <w:tc>
          <w:tcPr>
            <w:tcW w:w="946" w:type="dxa"/>
            <w:vAlign w:val="center"/>
          </w:tcPr>
          <w:p w14:paraId="02667384"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26</w:t>
            </w:r>
            <w:r w:rsidRPr="0032656C">
              <w:rPr>
                <w:rFonts w:hint="eastAsia"/>
                <w:sz w:val="21"/>
                <w:szCs w:val="21"/>
              </w:rPr>
              <w:t>．乌苏—石河子—昌吉城镇与绿洲农业生态功能区</w:t>
            </w:r>
          </w:p>
        </w:tc>
        <w:tc>
          <w:tcPr>
            <w:tcW w:w="957" w:type="dxa"/>
            <w:vAlign w:val="center"/>
          </w:tcPr>
          <w:p w14:paraId="2F6A45F4"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工农畜产品生产、人居环境、荒漠化控制</w:t>
            </w:r>
          </w:p>
        </w:tc>
        <w:tc>
          <w:tcPr>
            <w:tcW w:w="1135" w:type="dxa"/>
            <w:vAlign w:val="center"/>
          </w:tcPr>
          <w:p w14:paraId="1B0A618F"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地下水超采、荒漠植被退化、土地荒漠化与盐渍化、大气和水质及土壤污染、良田减少、绿洲外围受到沙漠化威胁</w:t>
            </w:r>
          </w:p>
        </w:tc>
        <w:tc>
          <w:tcPr>
            <w:tcW w:w="1046" w:type="dxa"/>
            <w:vAlign w:val="center"/>
          </w:tcPr>
          <w:p w14:paraId="784D731A"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生物多样性和生境中度敏感，土地沙漠化、土壤侵蚀不敏感，土壤盐渍化不敏感</w:t>
            </w:r>
            <w:r w:rsidRPr="0032656C">
              <w:rPr>
                <w:rFonts w:hint="eastAsia"/>
                <w:sz w:val="21"/>
                <w:szCs w:val="21"/>
              </w:rPr>
              <w:t>\</w:t>
            </w:r>
            <w:r w:rsidRPr="0032656C">
              <w:rPr>
                <w:rFonts w:hint="eastAsia"/>
                <w:sz w:val="21"/>
                <w:szCs w:val="21"/>
              </w:rPr>
              <w:t>轻度敏感。</w:t>
            </w:r>
          </w:p>
        </w:tc>
        <w:tc>
          <w:tcPr>
            <w:tcW w:w="849" w:type="dxa"/>
            <w:vAlign w:val="center"/>
          </w:tcPr>
          <w:p w14:paraId="4E45A993"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保护绿洲农田、保护城市大气和水环境质量、保护荒漠植被、保护农田土壤环境质量</w:t>
            </w:r>
          </w:p>
        </w:tc>
        <w:tc>
          <w:tcPr>
            <w:tcW w:w="1038" w:type="dxa"/>
            <w:vAlign w:val="center"/>
          </w:tcPr>
          <w:p w14:paraId="6187536D"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节水灌溉、严格控制地下水开采、污染物达标排放、提高城镇建设规划水平、控制城镇建设用地、荒漠草场禁牧休牧</w:t>
            </w:r>
            <w:r w:rsidRPr="0032656C">
              <w:rPr>
                <w:rFonts w:hint="eastAsia"/>
                <w:sz w:val="21"/>
                <w:szCs w:val="21"/>
              </w:rPr>
              <w:t xml:space="preserve"> </w:t>
            </w:r>
            <w:r w:rsidRPr="0032656C">
              <w:rPr>
                <w:rFonts w:hint="eastAsia"/>
                <w:sz w:val="21"/>
                <w:szCs w:val="21"/>
              </w:rPr>
              <w:t>、完善防护林体系、加强农田投入品的使用管理</w:t>
            </w:r>
          </w:p>
        </w:tc>
        <w:tc>
          <w:tcPr>
            <w:tcW w:w="660" w:type="dxa"/>
            <w:vAlign w:val="center"/>
          </w:tcPr>
          <w:p w14:paraId="1F98737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发展优质高效农牧业，美化城市环境，建设健康、稳定的城乡生态系统与人居环境。</w:t>
            </w:r>
          </w:p>
        </w:tc>
      </w:tr>
    </w:tbl>
    <w:p w14:paraId="7E432E7F" w14:textId="77777777" w:rsidR="00D240C0" w:rsidRPr="0032656C" w:rsidRDefault="00B22695">
      <w:pPr>
        <w:ind w:firstLine="480"/>
      </w:pPr>
      <w:r w:rsidRPr="0032656C">
        <w:rPr>
          <w:rFonts w:hint="eastAsia"/>
        </w:rPr>
        <w:t>（</w:t>
      </w:r>
      <w:r w:rsidRPr="0032656C">
        <w:rPr>
          <w:rFonts w:hint="eastAsia"/>
        </w:rPr>
        <w:t>2</w:t>
      </w:r>
      <w:r w:rsidRPr="0032656C">
        <w:rPr>
          <w:rFonts w:hint="eastAsia"/>
        </w:rPr>
        <w:t>）区域生态类型及特征</w:t>
      </w:r>
    </w:p>
    <w:p w14:paraId="725BAA41" w14:textId="77777777" w:rsidR="00D240C0" w:rsidRPr="0032656C" w:rsidRDefault="00B22695">
      <w:pPr>
        <w:ind w:firstLine="480"/>
      </w:pPr>
      <w:r w:rsidRPr="0032656C">
        <w:rPr>
          <w:rFonts w:hint="eastAsia"/>
        </w:rPr>
        <w:t>根据现状调查，本项目区不涉及自然保护区、风景名胜区、水源保护区等敏感区域。</w:t>
      </w:r>
    </w:p>
    <w:p w14:paraId="419F8403" w14:textId="77777777" w:rsidR="00D240C0" w:rsidRPr="0032656C" w:rsidRDefault="00B22695">
      <w:pPr>
        <w:ind w:firstLine="480"/>
      </w:pPr>
      <w:r w:rsidRPr="0032656C">
        <w:rPr>
          <w:rFonts w:hint="eastAsia"/>
        </w:rPr>
        <w:t>（</w:t>
      </w:r>
      <w:r w:rsidRPr="0032656C">
        <w:rPr>
          <w:rFonts w:hint="eastAsia"/>
        </w:rPr>
        <w:t>3</w:t>
      </w:r>
      <w:r w:rsidRPr="0032656C">
        <w:rPr>
          <w:rFonts w:hint="eastAsia"/>
        </w:rPr>
        <w:t>）动植物类型</w:t>
      </w:r>
    </w:p>
    <w:p w14:paraId="1F983F6F" w14:textId="77777777" w:rsidR="00D240C0" w:rsidRPr="0032656C" w:rsidRDefault="00B22695">
      <w:pPr>
        <w:ind w:firstLine="480"/>
      </w:pPr>
      <w:r w:rsidRPr="0032656C">
        <w:rPr>
          <w:rFonts w:hint="eastAsia"/>
        </w:rPr>
        <w:t>昌吉州人民医院位于昌吉市延安南路</w:t>
      </w:r>
      <w:r w:rsidRPr="0032656C">
        <w:rPr>
          <w:rFonts w:hint="eastAsia"/>
        </w:rPr>
        <w:t>303</w:t>
      </w:r>
      <w:r w:rsidRPr="0032656C">
        <w:rPr>
          <w:rFonts w:hint="eastAsia"/>
        </w:rPr>
        <w:t>号，昌吉市城区内已形成典型的城</w:t>
      </w:r>
      <w:r w:rsidRPr="0032656C">
        <w:rPr>
          <w:rFonts w:hint="eastAsia"/>
        </w:rPr>
        <w:lastRenderedPageBreak/>
        <w:t>市生态系统，城区主要植被为人为种植的公共绿地和防护林地，树种主要有榆树、杨树等。</w:t>
      </w:r>
    </w:p>
    <w:p w14:paraId="2EC63EB8" w14:textId="77777777" w:rsidR="00D240C0" w:rsidRPr="0032656C" w:rsidRDefault="00B22695">
      <w:pPr>
        <w:ind w:firstLine="480"/>
      </w:pPr>
      <w:r w:rsidRPr="0032656C">
        <w:rPr>
          <w:rFonts w:hint="eastAsia"/>
        </w:rPr>
        <w:t>本院区所在区域范围内主要生存着家鼠、家燕、麻雀等野生动物</w:t>
      </w:r>
      <w:r w:rsidR="00FD6754" w:rsidRPr="0032656C">
        <w:rPr>
          <w:rFonts w:hint="eastAsia"/>
        </w:rPr>
        <w:t>。</w:t>
      </w:r>
    </w:p>
    <w:p w14:paraId="0660F7EE" w14:textId="77777777" w:rsidR="00D240C0" w:rsidRPr="0032656C" w:rsidRDefault="00D240C0">
      <w:pPr>
        <w:ind w:firstLine="480"/>
        <w:sectPr w:rsidR="00D240C0" w:rsidRPr="0032656C">
          <w:pgSz w:w="11906" w:h="16838"/>
          <w:pgMar w:top="1440" w:right="1800" w:bottom="1440" w:left="1800" w:header="851" w:footer="992" w:gutter="0"/>
          <w:cols w:space="425"/>
          <w:docGrid w:type="lines" w:linePitch="326"/>
        </w:sectPr>
      </w:pPr>
    </w:p>
    <w:p w14:paraId="51142C31" w14:textId="19723431" w:rsidR="00D240C0" w:rsidRPr="0032656C" w:rsidRDefault="00B22695">
      <w:pPr>
        <w:pStyle w:val="1"/>
      </w:pPr>
      <w:bookmarkStart w:id="33" w:name="_Toc101965103"/>
      <w:r w:rsidRPr="0032656C">
        <w:rPr>
          <w:rFonts w:hint="eastAsia"/>
        </w:rPr>
        <w:lastRenderedPageBreak/>
        <w:t>5</w:t>
      </w:r>
      <w:r w:rsidRPr="0032656C">
        <w:rPr>
          <w:rFonts w:hint="eastAsia"/>
        </w:rPr>
        <w:t>、建设项目环境影响分析</w:t>
      </w:r>
      <w:bookmarkEnd w:id="33"/>
    </w:p>
    <w:p w14:paraId="0DF03FA0" w14:textId="6B3A57E1" w:rsidR="00D240C0" w:rsidRPr="0032656C" w:rsidRDefault="00B22695">
      <w:pPr>
        <w:pStyle w:val="2"/>
      </w:pPr>
      <w:bookmarkStart w:id="34" w:name="_Toc101965104"/>
      <w:r w:rsidRPr="0032656C">
        <w:rPr>
          <w:rFonts w:hint="eastAsia"/>
        </w:rPr>
        <w:t>5.1</w:t>
      </w:r>
      <w:r w:rsidRPr="0032656C">
        <w:rPr>
          <w:rFonts w:hint="eastAsia"/>
        </w:rPr>
        <w:t>施工期环境影响分析</w:t>
      </w:r>
      <w:bookmarkEnd w:id="34"/>
    </w:p>
    <w:p w14:paraId="54C59F36" w14:textId="77777777" w:rsidR="00D240C0" w:rsidRPr="0032656C" w:rsidRDefault="00B22695">
      <w:pPr>
        <w:ind w:firstLine="480"/>
      </w:pPr>
      <w:r w:rsidRPr="0032656C">
        <w:rPr>
          <w:rFonts w:hint="eastAsia"/>
        </w:rPr>
        <w:t>根据现场踏勘，昌吉州人民医院建设于</w:t>
      </w:r>
      <w:r w:rsidRPr="0032656C">
        <w:rPr>
          <w:rFonts w:hint="eastAsia"/>
        </w:rPr>
        <w:t>1955</w:t>
      </w:r>
      <w:r w:rsidRPr="0032656C">
        <w:rPr>
          <w:rFonts w:hint="eastAsia"/>
        </w:rPr>
        <w:t>年，现院内所有设施已建设完成，不存在施工期，在建设过程中未发生重大生态环境污染事件，因此，本环评不再对施工期进行分析评价。</w:t>
      </w:r>
    </w:p>
    <w:p w14:paraId="3C79BC66" w14:textId="14ED515F" w:rsidR="00D240C0" w:rsidRPr="0032656C" w:rsidRDefault="00B22695">
      <w:pPr>
        <w:pStyle w:val="2"/>
      </w:pPr>
      <w:bookmarkStart w:id="35" w:name="_Toc101965105"/>
      <w:r w:rsidRPr="0032656C">
        <w:rPr>
          <w:rFonts w:hint="eastAsia"/>
        </w:rPr>
        <w:t>5.2</w:t>
      </w:r>
      <w:r w:rsidRPr="0032656C">
        <w:rPr>
          <w:rFonts w:hint="eastAsia"/>
        </w:rPr>
        <w:t>运营期环境影响分析</w:t>
      </w:r>
      <w:bookmarkEnd w:id="35"/>
    </w:p>
    <w:p w14:paraId="253D7078" w14:textId="77777777" w:rsidR="00D240C0" w:rsidRPr="0032656C" w:rsidRDefault="00B22695">
      <w:pPr>
        <w:pStyle w:val="3"/>
      </w:pPr>
      <w:r w:rsidRPr="0032656C">
        <w:rPr>
          <w:rFonts w:hint="eastAsia"/>
        </w:rPr>
        <w:t>5.2.1</w:t>
      </w:r>
      <w:r w:rsidRPr="0032656C">
        <w:rPr>
          <w:rFonts w:hint="eastAsia"/>
        </w:rPr>
        <w:t>大气环境影响分析与评价</w:t>
      </w:r>
    </w:p>
    <w:p w14:paraId="41107626" w14:textId="77777777" w:rsidR="00D240C0" w:rsidRPr="0032656C" w:rsidRDefault="00B22695">
      <w:pPr>
        <w:pStyle w:val="4"/>
        <w:ind w:firstLine="480"/>
      </w:pPr>
      <w:r w:rsidRPr="0032656C">
        <w:rPr>
          <w:rFonts w:hint="eastAsia"/>
        </w:rPr>
        <w:t>5.2.1.1</w:t>
      </w:r>
      <w:r w:rsidRPr="0032656C">
        <w:rPr>
          <w:rFonts w:hint="eastAsia"/>
        </w:rPr>
        <w:t>达标性分析</w:t>
      </w:r>
    </w:p>
    <w:p w14:paraId="2F915F61" w14:textId="77777777" w:rsidR="00D240C0" w:rsidRPr="0032656C" w:rsidRDefault="00B22695" w:rsidP="00F22CD2">
      <w:pPr>
        <w:ind w:firstLine="480"/>
      </w:pPr>
      <w:r w:rsidRPr="0032656C">
        <w:rPr>
          <w:rFonts w:hint="eastAsia"/>
        </w:rPr>
        <w:t>（</w:t>
      </w:r>
      <w:r w:rsidRPr="0032656C">
        <w:rPr>
          <w:rFonts w:hint="eastAsia"/>
        </w:rPr>
        <w:t>1</w:t>
      </w:r>
      <w:r w:rsidRPr="0032656C">
        <w:rPr>
          <w:rFonts w:hint="eastAsia"/>
        </w:rPr>
        <w:t>）燃气锅炉废气</w:t>
      </w:r>
    </w:p>
    <w:p w14:paraId="7704E254" w14:textId="77777777" w:rsidR="00D240C0" w:rsidRPr="0032656C" w:rsidRDefault="00B22695" w:rsidP="00F22CD2">
      <w:pPr>
        <w:ind w:firstLine="480"/>
      </w:pPr>
      <w:r w:rsidRPr="0032656C">
        <w:rPr>
          <w:rFonts w:hint="eastAsia"/>
        </w:rPr>
        <w:t>本项目锅炉房设置</w:t>
      </w:r>
      <w:r w:rsidRPr="0032656C">
        <w:rPr>
          <w:rFonts w:hint="eastAsia"/>
        </w:rPr>
        <w:t>4t/h</w:t>
      </w:r>
      <w:r w:rsidRPr="0032656C">
        <w:rPr>
          <w:rFonts w:hint="eastAsia"/>
        </w:rPr>
        <w:t>和</w:t>
      </w:r>
      <w:r w:rsidRPr="0032656C">
        <w:rPr>
          <w:rFonts w:hint="eastAsia"/>
        </w:rPr>
        <w:t>2t/h</w:t>
      </w:r>
      <w:r w:rsidRPr="0032656C">
        <w:rPr>
          <w:rFonts w:hint="eastAsia"/>
        </w:rPr>
        <w:t>（备用）燃气蒸汽锅炉各一台，锅炉运行过程中产生的蒸汽全部用于医院内各科室的医疗器械消毒杀菌使用，蒸汽全部损耗，不回收。燃气锅炉运行过程中会产生颗粒物、二氧化物和氮氧化物。根据现场踏勘，本项目燃气锅炉未安装低氮燃烧器，昌吉州人民医院已将燃气锅炉低氮燃烧改造纳入计划，预计</w:t>
      </w:r>
      <w:r w:rsidRPr="0032656C">
        <w:rPr>
          <w:rFonts w:hint="eastAsia"/>
        </w:rPr>
        <w:t>2022</w:t>
      </w:r>
      <w:r w:rsidRPr="0032656C">
        <w:rPr>
          <w:rFonts w:hint="eastAsia"/>
        </w:rPr>
        <w:t>年</w:t>
      </w:r>
      <w:r w:rsidRPr="0032656C">
        <w:rPr>
          <w:rFonts w:hint="eastAsia"/>
        </w:rPr>
        <w:t>5</w:t>
      </w:r>
      <w:r w:rsidRPr="0032656C">
        <w:rPr>
          <w:rFonts w:hint="eastAsia"/>
        </w:rPr>
        <w:t>月</w:t>
      </w:r>
      <w:r w:rsidRPr="0032656C">
        <w:rPr>
          <w:rFonts w:hint="eastAsia"/>
        </w:rPr>
        <w:t>31</w:t>
      </w:r>
      <w:r w:rsidRPr="0032656C">
        <w:rPr>
          <w:rFonts w:hint="eastAsia"/>
        </w:rPr>
        <w:t>日将会完成。根据工程分析，采用低氮燃烧器后项目燃气锅炉运行过程中产生的颗粒物和二氧化硫能够达到《锅炉大气污染物排放标准》（</w:t>
      </w:r>
      <w:r w:rsidRPr="0032656C">
        <w:rPr>
          <w:rFonts w:hint="eastAsia"/>
        </w:rPr>
        <w:t>GB13271-2014</w:t>
      </w:r>
      <w:r w:rsidRPr="0032656C">
        <w:rPr>
          <w:rFonts w:hint="eastAsia"/>
        </w:rPr>
        <w:t>）中表</w:t>
      </w:r>
      <w:r w:rsidRPr="0032656C">
        <w:rPr>
          <w:rFonts w:hint="eastAsia"/>
        </w:rPr>
        <w:t xml:space="preserve">3 </w:t>
      </w:r>
      <w:r w:rsidRPr="0032656C">
        <w:rPr>
          <w:rFonts w:hint="eastAsia"/>
        </w:rPr>
        <w:t>大气污染物特别排放浓度限值，氮氧化物排放浓度能够达到《关于开展自治州</w:t>
      </w:r>
      <w:r w:rsidRPr="0032656C">
        <w:rPr>
          <w:rFonts w:hint="eastAsia"/>
        </w:rPr>
        <w:t>2021</w:t>
      </w:r>
      <w:r w:rsidRPr="0032656C">
        <w:rPr>
          <w:rFonts w:hint="eastAsia"/>
        </w:rPr>
        <w:t>年度夏秋季大气污染防治“冬病夏治”有关工作的通知》（昌州环委办发</w:t>
      </w:r>
      <w:r w:rsidRPr="0032656C">
        <w:rPr>
          <w:rFonts w:hint="eastAsia"/>
        </w:rPr>
        <w:t>[2021]17</w:t>
      </w:r>
      <w:r w:rsidRPr="0032656C">
        <w:rPr>
          <w:rFonts w:hint="eastAsia"/>
        </w:rPr>
        <w:t>号）中不高于</w:t>
      </w:r>
      <w:r w:rsidRPr="0032656C">
        <w:rPr>
          <w:rFonts w:hint="eastAsia"/>
        </w:rPr>
        <w:t>50mg/m</w:t>
      </w:r>
      <w:r w:rsidRPr="0032656C">
        <w:rPr>
          <w:rFonts w:hint="eastAsia"/>
          <w:vertAlign w:val="superscript"/>
        </w:rPr>
        <w:t>3</w:t>
      </w:r>
      <w:r w:rsidRPr="0032656C">
        <w:rPr>
          <w:rFonts w:hint="eastAsia"/>
        </w:rPr>
        <w:t>的要求。</w:t>
      </w:r>
    </w:p>
    <w:p w14:paraId="116BA568" w14:textId="77777777" w:rsidR="00D240C0" w:rsidRPr="0032656C" w:rsidRDefault="00B22695">
      <w:pPr>
        <w:ind w:firstLine="480"/>
      </w:pPr>
      <w:r w:rsidRPr="0032656C">
        <w:rPr>
          <w:rFonts w:hint="eastAsia"/>
        </w:rPr>
        <w:t>（</w:t>
      </w:r>
      <w:r w:rsidRPr="0032656C">
        <w:rPr>
          <w:rFonts w:hint="eastAsia"/>
        </w:rPr>
        <w:t>2</w:t>
      </w:r>
      <w:r w:rsidRPr="0032656C">
        <w:rPr>
          <w:rFonts w:hint="eastAsia"/>
        </w:rPr>
        <w:t>）污水处理站废气</w:t>
      </w:r>
    </w:p>
    <w:p w14:paraId="69B5480B" w14:textId="77777777" w:rsidR="00D240C0" w:rsidRPr="0032656C" w:rsidRDefault="00B22695">
      <w:pPr>
        <w:ind w:firstLine="480"/>
      </w:pPr>
      <w:r w:rsidRPr="0032656C">
        <w:rPr>
          <w:rFonts w:hint="eastAsia"/>
        </w:rPr>
        <w:t>本项目污水处理站运行过程中会产生氨和硫化氢等臭气，项目污水处理站采用地埋式建设，产生的废气经收集后采用</w:t>
      </w:r>
      <w:r w:rsidRPr="0032656C">
        <w:rPr>
          <w:rFonts w:hint="eastAsia"/>
        </w:rPr>
        <w:t>UV</w:t>
      </w:r>
      <w:r w:rsidRPr="0032656C">
        <w:rPr>
          <w:rFonts w:hint="eastAsia"/>
        </w:rPr>
        <w:t>光氧催化</w:t>
      </w:r>
      <w:r w:rsidRPr="0032656C">
        <w:rPr>
          <w:rFonts w:hint="eastAsia"/>
        </w:rPr>
        <w:t>+</w:t>
      </w:r>
      <w:r w:rsidRPr="0032656C">
        <w:rPr>
          <w:rFonts w:hint="eastAsia"/>
        </w:rPr>
        <w:t>活性炭吸附设备进行处理，经处理后的废气通过一根</w:t>
      </w:r>
      <w:r w:rsidRPr="0032656C">
        <w:rPr>
          <w:rFonts w:hint="eastAsia"/>
        </w:rPr>
        <w:t>15</w:t>
      </w:r>
      <w:r w:rsidRPr="0032656C">
        <w:rPr>
          <w:rFonts w:hint="eastAsia"/>
        </w:rPr>
        <w:t>米高的排气筒高空排放，开口处均采用加盖、加罩的方式来减少无组织废气的排放。根据工程分析，项目污水处理站运行过程中产生的氨和硫化氢有组织排放能够满足《恶臭污染物排放标准》（</w:t>
      </w:r>
      <w:r w:rsidRPr="0032656C">
        <w:rPr>
          <w:rFonts w:hint="eastAsia"/>
        </w:rPr>
        <w:t>GB14554-93</w:t>
      </w:r>
      <w:r w:rsidRPr="0032656C">
        <w:rPr>
          <w:rFonts w:hint="eastAsia"/>
        </w:rPr>
        <w:t>）中表</w:t>
      </w:r>
      <w:r w:rsidRPr="0032656C">
        <w:rPr>
          <w:rFonts w:hint="eastAsia"/>
        </w:rPr>
        <w:t xml:space="preserve">2 </w:t>
      </w:r>
      <w:r w:rsidRPr="0032656C">
        <w:rPr>
          <w:rFonts w:hint="eastAsia"/>
        </w:rPr>
        <w:t>恶臭污染物排放标准值，无组织排放的氨和硫化氢能够满足《医疗机构</w:t>
      </w:r>
      <w:r w:rsidRPr="0032656C">
        <w:rPr>
          <w:rFonts w:hint="eastAsia"/>
        </w:rPr>
        <w:lastRenderedPageBreak/>
        <w:t>水污染物排放标准》（</w:t>
      </w:r>
      <w:r w:rsidRPr="0032656C">
        <w:rPr>
          <w:rFonts w:hint="eastAsia"/>
        </w:rPr>
        <w:t>GB18466-200</w:t>
      </w:r>
      <w:r w:rsidRPr="0032656C">
        <w:rPr>
          <w:rFonts w:hint="eastAsia"/>
        </w:rPr>
        <w:tab/>
        <w:t>5</w:t>
      </w:r>
      <w:r w:rsidRPr="0032656C">
        <w:rPr>
          <w:rFonts w:hint="eastAsia"/>
        </w:rPr>
        <w:t>）中表</w:t>
      </w:r>
      <w:r w:rsidRPr="0032656C">
        <w:rPr>
          <w:rFonts w:hint="eastAsia"/>
        </w:rPr>
        <w:t xml:space="preserve">3 </w:t>
      </w:r>
      <w:r w:rsidRPr="0032656C">
        <w:rPr>
          <w:rFonts w:hint="eastAsia"/>
        </w:rPr>
        <w:t>污水处理站周边大气污染物最高允许浓度。</w:t>
      </w:r>
    </w:p>
    <w:p w14:paraId="6A99AFDA" w14:textId="77777777" w:rsidR="00D240C0" w:rsidRPr="0032656C" w:rsidRDefault="00B22695">
      <w:pPr>
        <w:ind w:firstLine="480"/>
      </w:pPr>
      <w:r w:rsidRPr="0032656C">
        <w:rPr>
          <w:rFonts w:hint="eastAsia"/>
        </w:rPr>
        <w:t>（</w:t>
      </w:r>
      <w:r w:rsidRPr="0032656C">
        <w:rPr>
          <w:rFonts w:hint="eastAsia"/>
        </w:rPr>
        <w:t>3</w:t>
      </w:r>
      <w:r w:rsidRPr="0032656C">
        <w:rPr>
          <w:rFonts w:hint="eastAsia"/>
        </w:rPr>
        <w:t>）食堂油烟</w:t>
      </w:r>
    </w:p>
    <w:p w14:paraId="24FC2094" w14:textId="77777777" w:rsidR="00D240C0" w:rsidRPr="0032656C" w:rsidRDefault="00B22695">
      <w:pPr>
        <w:ind w:firstLine="480"/>
      </w:pPr>
      <w:r w:rsidRPr="0032656C">
        <w:rPr>
          <w:rFonts w:hint="eastAsia"/>
        </w:rPr>
        <w:t>本项目食堂运行过程中产生的油烟均采用油烟净化器处理，经处理后的油烟通过专用烟道高空排放，对周边环境产生的影响较小。</w:t>
      </w:r>
    </w:p>
    <w:p w14:paraId="777A9432" w14:textId="77777777" w:rsidR="00D240C0" w:rsidRPr="0032656C" w:rsidRDefault="00B22695">
      <w:pPr>
        <w:ind w:firstLine="480"/>
      </w:pPr>
      <w:r w:rsidRPr="0032656C">
        <w:rPr>
          <w:rFonts w:hint="eastAsia"/>
        </w:rPr>
        <w:t>（</w:t>
      </w:r>
      <w:r w:rsidRPr="0032656C">
        <w:rPr>
          <w:rFonts w:hint="eastAsia"/>
        </w:rPr>
        <w:t>4</w:t>
      </w:r>
      <w:r w:rsidRPr="0032656C">
        <w:rPr>
          <w:rFonts w:hint="eastAsia"/>
        </w:rPr>
        <w:t>）汽车尾气</w:t>
      </w:r>
    </w:p>
    <w:p w14:paraId="3494387A" w14:textId="77777777" w:rsidR="00D240C0" w:rsidRPr="0032656C" w:rsidRDefault="00B22695">
      <w:pPr>
        <w:ind w:firstLine="480"/>
      </w:pPr>
      <w:r w:rsidRPr="0032656C">
        <w:rPr>
          <w:rFonts w:hint="eastAsia"/>
        </w:rPr>
        <w:t>汽车在院区内行驶过程中会产生尾气，项目区停车场较为开阔，汽车尾气可在大气中自然扩散和稀释，对周边环境产生的影响较小。</w:t>
      </w:r>
    </w:p>
    <w:p w14:paraId="354772F8" w14:textId="77777777" w:rsidR="00D240C0" w:rsidRPr="0032656C" w:rsidRDefault="00B22695">
      <w:pPr>
        <w:pStyle w:val="4"/>
        <w:ind w:firstLine="480"/>
      </w:pPr>
      <w:r w:rsidRPr="0032656C">
        <w:rPr>
          <w:rFonts w:hint="eastAsia"/>
        </w:rPr>
        <w:t>5.2.1.2</w:t>
      </w:r>
      <w:r w:rsidRPr="0032656C">
        <w:rPr>
          <w:rFonts w:hint="eastAsia"/>
        </w:rPr>
        <w:t>大气环境影响预测</w:t>
      </w:r>
    </w:p>
    <w:p w14:paraId="111254FC" w14:textId="77777777" w:rsidR="00D240C0" w:rsidRPr="0032656C" w:rsidRDefault="00B22695">
      <w:pPr>
        <w:ind w:firstLine="480"/>
      </w:pPr>
      <w:r w:rsidRPr="0032656C">
        <w:rPr>
          <w:rFonts w:hint="eastAsia"/>
        </w:rPr>
        <w:t>（</w:t>
      </w:r>
      <w:r w:rsidRPr="0032656C">
        <w:rPr>
          <w:rFonts w:hint="eastAsia"/>
        </w:rPr>
        <w:t>1</w:t>
      </w:r>
      <w:r w:rsidRPr="0032656C">
        <w:rPr>
          <w:rFonts w:hint="eastAsia"/>
        </w:rPr>
        <w:t>）评价等级</w:t>
      </w:r>
    </w:p>
    <w:p w14:paraId="07530691" w14:textId="77777777" w:rsidR="00D240C0" w:rsidRPr="0032656C" w:rsidRDefault="00B22695">
      <w:pPr>
        <w:ind w:firstLine="480"/>
      </w:pPr>
      <w:r w:rsidRPr="0032656C">
        <w:rPr>
          <w:rFonts w:hint="eastAsia"/>
        </w:rPr>
        <w:t>根据《环境影响评价技术导则</w:t>
      </w:r>
      <w:r w:rsidRPr="0032656C">
        <w:rPr>
          <w:rFonts w:hint="eastAsia"/>
        </w:rPr>
        <w:t xml:space="preserve"> </w:t>
      </w:r>
      <w:r w:rsidRPr="0032656C">
        <w:rPr>
          <w:rFonts w:hint="eastAsia"/>
        </w:rPr>
        <w:t>大气环境》（</w:t>
      </w:r>
      <w:r w:rsidRPr="0032656C">
        <w:rPr>
          <w:rFonts w:hint="eastAsia"/>
        </w:rPr>
        <w:t>HJ2.2-2018</w:t>
      </w:r>
      <w:r w:rsidRPr="0032656C">
        <w:rPr>
          <w:rFonts w:hint="eastAsia"/>
        </w:rPr>
        <w:t>）中的有关规定，采用附录</w:t>
      </w:r>
      <w:r w:rsidRPr="0032656C">
        <w:rPr>
          <w:rFonts w:hint="eastAsia"/>
        </w:rPr>
        <w:t xml:space="preserve">A </w:t>
      </w:r>
      <w:r w:rsidRPr="0032656C">
        <w:rPr>
          <w:rFonts w:hint="eastAsia"/>
        </w:rPr>
        <w:t>推荐模型中的</w:t>
      </w:r>
      <w:r w:rsidRPr="0032656C">
        <w:rPr>
          <w:rFonts w:hint="eastAsia"/>
        </w:rPr>
        <w:t xml:space="preserve">AERSCREEN </w:t>
      </w:r>
      <w:r w:rsidRPr="0032656C">
        <w:rPr>
          <w:rFonts w:hint="eastAsia"/>
        </w:rPr>
        <w:t>模式计算项目污染源的最大环境影响，然后按评价工作分级判据进行分级。</w:t>
      </w:r>
    </w:p>
    <w:p w14:paraId="172F92F0" w14:textId="77777777" w:rsidR="00D240C0" w:rsidRPr="0032656C" w:rsidRDefault="00B22695">
      <w:pPr>
        <w:ind w:firstLine="480"/>
      </w:pPr>
      <w:r w:rsidRPr="0032656C">
        <w:rPr>
          <w:rFonts w:hint="eastAsia"/>
        </w:rPr>
        <w:t>根据《环境影响评价技术导则</w:t>
      </w:r>
      <w:r w:rsidRPr="0032656C">
        <w:rPr>
          <w:rFonts w:hint="eastAsia"/>
        </w:rPr>
        <w:t xml:space="preserve"> </w:t>
      </w:r>
      <w:r w:rsidRPr="0032656C">
        <w:rPr>
          <w:rFonts w:hint="eastAsia"/>
        </w:rPr>
        <w:t>大气环境》（</w:t>
      </w:r>
      <w:r w:rsidRPr="0032656C">
        <w:rPr>
          <w:rFonts w:hint="eastAsia"/>
        </w:rPr>
        <w:t>HJ2.2-2018</w:t>
      </w:r>
      <w:r w:rsidRPr="0032656C">
        <w:rPr>
          <w:rFonts w:hint="eastAsia"/>
        </w:rPr>
        <w:t>），最大地面浓度占标率</w:t>
      </w:r>
      <w:r w:rsidRPr="0032656C">
        <w:rPr>
          <w:rFonts w:hint="eastAsia"/>
        </w:rPr>
        <w:t>Pi</w:t>
      </w:r>
      <w:r w:rsidRPr="0032656C">
        <w:rPr>
          <w:rFonts w:hint="eastAsia"/>
        </w:rPr>
        <w:t>定义如下：</w:t>
      </w:r>
    </w:p>
    <w:p w14:paraId="1724C5C0" w14:textId="77777777" w:rsidR="00D240C0" w:rsidRPr="0032656C" w:rsidRDefault="00B22695">
      <w:pPr>
        <w:ind w:firstLineChars="0" w:firstLine="0"/>
        <w:jc w:val="center"/>
      </w:pPr>
      <w:r w:rsidRPr="0032656C">
        <w:rPr>
          <w:position w:val="-27"/>
        </w:rPr>
        <w:object w:dxaOrig="1784" w:dyaOrig="666" w14:anchorId="4D58532F">
          <v:shape id="_x0000_i1036" type="#_x0000_t75" style="width:88.15pt;height:33.4pt" o:ole="">
            <v:imagedata r:id="rId23" o:title=""/>
          </v:shape>
          <o:OLEObject Type="Embed" ProgID="Equation.AxMath" ShapeID="_x0000_i1036" DrawAspect="Content" ObjectID="_1716989803" r:id="rId51"/>
        </w:object>
      </w:r>
    </w:p>
    <w:p w14:paraId="78C311F1" w14:textId="77777777" w:rsidR="00D240C0" w:rsidRPr="0032656C" w:rsidRDefault="00B22695">
      <w:pPr>
        <w:ind w:firstLine="480"/>
      </w:pPr>
      <w:r w:rsidRPr="0032656C">
        <w:rPr>
          <w:rFonts w:hint="eastAsia"/>
        </w:rPr>
        <w:t>式中：</w:t>
      </w:r>
      <w:r w:rsidRPr="0032656C">
        <w:rPr>
          <w:rFonts w:hint="eastAsia"/>
        </w:rPr>
        <w:t>P</w:t>
      </w:r>
      <w:r w:rsidRPr="0032656C">
        <w:rPr>
          <w:rFonts w:hint="eastAsia"/>
          <w:vertAlign w:val="subscript"/>
        </w:rPr>
        <w:t>i</w:t>
      </w:r>
      <w:r w:rsidRPr="0032656C">
        <w:rPr>
          <w:rFonts w:hint="eastAsia"/>
        </w:rPr>
        <w:t>——第</w:t>
      </w:r>
      <w:proofErr w:type="spellStart"/>
      <w:r w:rsidRPr="0032656C">
        <w:rPr>
          <w:rFonts w:hint="eastAsia"/>
        </w:rPr>
        <w:t>i</w:t>
      </w:r>
      <w:proofErr w:type="spellEnd"/>
      <w:r w:rsidRPr="0032656C">
        <w:rPr>
          <w:rFonts w:hint="eastAsia"/>
        </w:rPr>
        <w:t>个污染物的最大地面空气质量浓度占标率，</w:t>
      </w:r>
      <w:r w:rsidRPr="0032656C">
        <w:rPr>
          <w:rFonts w:hint="eastAsia"/>
        </w:rPr>
        <w:t>%</w:t>
      </w:r>
      <w:r w:rsidRPr="0032656C">
        <w:rPr>
          <w:rFonts w:hint="eastAsia"/>
        </w:rPr>
        <w:t>；</w:t>
      </w:r>
    </w:p>
    <w:p w14:paraId="6E94376B" w14:textId="77777777" w:rsidR="00D240C0" w:rsidRPr="0032656C" w:rsidRDefault="00B22695">
      <w:pPr>
        <w:ind w:firstLineChars="500" w:firstLine="1200"/>
      </w:pPr>
      <w:r w:rsidRPr="0032656C">
        <w:rPr>
          <w:rFonts w:hint="eastAsia"/>
        </w:rPr>
        <w:t>C</w:t>
      </w:r>
      <w:r w:rsidRPr="0032656C">
        <w:rPr>
          <w:rFonts w:hint="eastAsia"/>
          <w:vertAlign w:val="subscript"/>
        </w:rPr>
        <w:t>i</w:t>
      </w:r>
      <w:r w:rsidRPr="0032656C">
        <w:rPr>
          <w:rFonts w:hint="eastAsia"/>
        </w:rPr>
        <w:t>——采用估算模式计算出的第</w:t>
      </w:r>
      <w:proofErr w:type="spellStart"/>
      <w:r w:rsidRPr="0032656C">
        <w:rPr>
          <w:rFonts w:hint="eastAsia"/>
        </w:rPr>
        <w:t>i</w:t>
      </w:r>
      <w:proofErr w:type="spellEnd"/>
      <w:r w:rsidRPr="0032656C">
        <w:rPr>
          <w:rFonts w:hint="eastAsia"/>
        </w:rPr>
        <w:t>个污染物的最大</w:t>
      </w:r>
      <w:r w:rsidRPr="0032656C">
        <w:rPr>
          <w:rFonts w:hint="eastAsia"/>
        </w:rPr>
        <w:t>1h</w:t>
      </w:r>
      <w:r w:rsidRPr="0032656C">
        <w:rPr>
          <w:rFonts w:hint="eastAsia"/>
        </w:rPr>
        <w:t>地面空气质量浓度，</w:t>
      </w:r>
      <w:proofErr w:type="spellStart"/>
      <w:r w:rsidRPr="0032656C">
        <w:t>μg</w:t>
      </w:r>
      <w:proofErr w:type="spellEnd"/>
      <w:r w:rsidRPr="0032656C">
        <w:t>/m</w:t>
      </w:r>
      <w:r w:rsidRPr="0032656C">
        <w:rPr>
          <w:vertAlign w:val="superscript"/>
        </w:rPr>
        <w:t>3</w:t>
      </w:r>
      <w:r w:rsidRPr="0032656C">
        <w:rPr>
          <w:rFonts w:hint="eastAsia"/>
        </w:rPr>
        <w:t>；</w:t>
      </w:r>
    </w:p>
    <w:p w14:paraId="471F013A" w14:textId="77777777" w:rsidR="00D240C0" w:rsidRPr="0032656C" w:rsidRDefault="00B22695">
      <w:pPr>
        <w:ind w:firstLineChars="500" w:firstLine="1200"/>
      </w:pPr>
      <w:r w:rsidRPr="0032656C">
        <w:rPr>
          <w:rFonts w:hint="eastAsia"/>
        </w:rPr>
        <w:t>C</w:t>
      </w:r>
      <w:r w:rsidRPr="0032656C">
        <w:rPr>
          <w:rFonts w:hint="eastAsia"/>
          <w:vertAlign w:val="subscript"/>
        </w:rPr>
        <w:t>0i</w:t>
      </w:r>
      <w:r w:rsidRPr="0032656C">
        <w:rPr>
          <w:rFonts w:hint="eastAsia"/>
        </w:rPr>
        <w:t>——第</w:t>
      </w:r>
      <w:proofErr w:type="spellStart"/>
      <w:r w:rsidRPr="0032656C">
        <w:rPr>
          <w:rFonts w:hint="eastAsia"/>
        </w:rPr>
        <w:t>i</w:t>
      </w:r>
      <w:proofErr w:type="spellEnd"/>
      <w:r w:rsidRPr="0032656C">
        <w:rPr>
          <w:rFonts w:hint="eastAsia"/>
        </w:rPr>
        <w:t>个污染物的环境空气质量浓度标准，</w:t>
      </w:r>
      <w:r w:rsidRPr="0032656C">
        <w:rPr>
          <w:rFonts w:hint="eastAsia"/>
        </w:rPr>
        <w:t>ug/m</w:t>
      </w:r>
      <w:r w:rsidRPr="0032656C">
        <w:rPr>
          <w:rFonts w:hint="eastAsia"/>
          <w:vertAlign w:val="superscript"/>
        </w:rPr>
        <w:t>3</w:t>
      </w:r>
      <w:r w:rsidRPr="0032656C">
        <w:rPr>
          <w:rFonts w:hint="eastAsia"/>
        </w:rPr>
        <w:t>。</w:t>
      </w:r>
    </w:p>
    <w:p w14:paraId="0B7EE391" w14:textId="77777777" w:rsidR="00D240C0" w:rsidRPr="0032656C" w:rsidRDefault="00B22695">
      <w:pPr>
        <w:ind w:firstLine="480"/>
      </w:pPr>
      <w:r w:rsidRPr="0032656C">
        <w:rPr>
          <w:rFonts w:hint="eastAsia"/>
        </w:rPr>
        <w:t>评价等级按表</w:t>
      </w:r>
      <w:r w:rsidRPr="0032656C">
        <w:rPr>
          <w:rFonts w:hint="eastAsia"/>
        </w:rPr>
        <w:t>5.2-1</w:t>
      </w:r>
      <w:r w:rsidRPr="0032656C">
        <w:rPr>
          <w:rFonts w:hint="eastAsia"/>
        </w:rPr>
        <w:t>的分级判据进行划分：</w:t>
      </w:r>
    </w:p>
    <w:p w14:paraId="1DECEED2" w14:textId="77777777" w:rsidR="00D240C0" w:rsidRPr="0032656C" w:rsidRDefault="00B22695">
      <w:pPr>
        <w:pStyle w:val="a3"/>
      </w:pPr>
      <w:r w:rsidRPr="0032656C">
        <w:rPr>
          <w:rFonts w:hint="eastAsia"/>
        </w:rPr>
        <w:t>表</w:t>
      </w:r>
      <w:r w:rsidRPr="0032656C">
        <w:rPr>
          <w:rFonts w:hint="eastAsia"/>
        </w:rPr>
        <w:t xml:space="preserve">5.2-1  </w:t>
      </w:r>
      <w:r w:rsidRPr="0032656C">
        <w:rPr>
          <w:rFonts w:hint="eastAsia"/>
        </w:rPr>
        <w:t>评价工作等级分级依据一览表</w:t>
      </w:r>
    </w:p>
    <w:tbl>
      <w:tblPr>
        <w:tblW w:w="49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67"/>
        <w:gridCol w:w="4827"/>
      </w:tblGrid>
      <w:tr w:rsidR="0032656C" w:rsidRPr="0032656C" w14:paraId="5B6D9784" w14:textId="77777777">
        <w:trPr>
          <w:trHeight w:val="335"/>
          <w:jc w:val="center"/>
        </w:trPr>
        <w:tc>
          <w:tcPr>
            <w:tcW w:w="2090" w:type="pct"/>
            <w:vAlign w:val="center"/>
          </w:tcPr>
          <w:p w14:paraId="2592AA29" w14:textId="77777777" w:rsidR="00D240C0" w:rsidRPr="0032656C" w:rsidRDefault="00B22695">
            <w:pPr>
              <w:adjustRightInd w:val="0"/>
              <w:snapToGrid w:val="0"/>
              <w:spacing w:line="360" w:lineRule="exact"/>
              <w:ind w:firstLineChars="0" w:firstLine="0"/>
              <w:jc w:val="center"/>
              <w:rPr>
                <w:spacing w:val="10"/>
                <w:kern w:val="2"/>
                <w:sz w:val="21"/>
                <w:szCs w:val="21"/>
              </w:rPr>
            </w:pPr>
            <w:r w:rsidRPr="0032656C">
              <w:rPr>
                <w:spacing w:val="10"/>
                <w:kern w:val="2"/>
                <w:sz w:val="21"/>
                <w:szCs w:val="21"/>
              </w:rPr>
              <w:t>评价工作等级</w:t>
            </w:r>
          </w:p>
        </w:tc>
        <w:tc>
          <w:tcPr>
            <w:tcW w:w="2910" w:type="pct"/>
            <w:vAlign w:val="center"/>
          </w:tcPr>
          <w:p w14:paraId="06969F65" w14:textId="77777777" w:rsidR="00D240C0" w:rsidRPr="0032656C" w:rsidRDefault="00B22695">
            <w:pPr>
              <w:adjustRightInd w:val="0"/>
              <w:snapToGrid w:val="0"/>
              <w:spacing w:line="340" w:lineRule="exact"/>
              <w:ind w:firstLine="460"/>
              <w:jc w:val="center"/>
              <w:rPr>
                <w:spacing w:val="10"/>
                <w:kern w:val="2"/>
                <w:sz w:val="21"/>
                <w:szCs w:val="21"/>
              </w:rPr>
            </w:pPr>
            <w:r w:rsidRPr="0032656C">
              <w:rPr>
                <w:spacing w:val="10"/>
                <w:kern w:val="2"/>
                <w:sz w:val="21"/>
                <w:szCs w:val="21"/>
              </w:rPr>
              <w:t>评价工作分级依据</w:t>
            </w:r>
          </w:p>
        </w:tc>
      </w:tr>
      <w:tr w:rsidR="0032656C" w:rsidRPr="0032656C" w14:paraId="38DCECFB" w14:textId="77777777">
        <w:trPr>
          <w:trHeight w:val="69"/>
          <w:jc w:val="center"/>
        </w:trPr>
        <w:tc>
          <w:tcPr>
            <w:tcW w:w="2090" w:type="pct"/>
            <w:vAlign w:val="center"/>
          </w:tcPr>
          <w:p w14:paraId="165A9B24" w14:textId="77777777" w:rsidR="00D240C0" w:rsidRPr="0032656C" w:rsidRDefault="00B22695">
            <w:pPr>
              <w:adjustRightInd w:val="0"/>
              <w:snapToGrid w:val="0"/>
              <w:spacing w:line="360" w:lineRule="exact"/>
              <w:ind w:firstLineChars="0" w:firstLine="0"/>
              <w:jc w:val="center"/>
              <w:rPr>
                <w:spacing w:val="10"/>
                <w:kern w:val="2"/>
                <w:sz w:val="21"/>
                <w:szCs w:val="21"/>
              </w:rPr>
            </w:pPr>
            <w:r w:rsidRPr="0032656C">
              <w:rPr>
                <w:spacing w:val="10"/>
                <w:kern w:val="2"/>
                <w:sz w:val="21"/>
                <w:szCs w:val="21"/>
              </w:rPr>
              <w:t>一级</w:t>
            </w:r>
          </w:p>
        </w:tc>
        <w:tc>
          <w:tcPr>
            <w:tcW w:w="2910" w:type="pct"/>
            <w:vAlign w:val="center"/>
          </w:tcPr>
          <w:p w14:paraId="2CFE750B" w14:textId="77777777" w:rsidR="00D240C0" w:rsidRPr="0032656C" w:rsidRDefault="00B22695">
            <w:pPr>
              <w:adjustRightInd w:val="0"/>
              <w:snapToGrid w:val="0"/>
              <w:spacing w:line="340" w:lineRule="exact"/>
              <w:ind w:firstLine="460"/>
              <w:jc w:val="center"/>
              <w:rPr>
                <w:spacing w:val="10"/>
                <w:kern w:val="2"/>
                <w:sz w:val="21"/>
                <w:szCs w:val="21"/>
              </w:rPr>
            </w:pPr>
            <w:r w:rsidRPr="0032656C">
              <w:rPr>
                <w:spacing w:val="10"/>
                <w:kern w:val="2"/>
                <w:sz w:val="21"/>
                <w:szCs w:val="21"/>
              </w:rPr>
              <w:t>Pmax≥10%</w:t>
            </w:r>
          </w:p>
        </w:tc>
      </w:tr>
      <w:tr w:rsidR="0032656C" w:rsidRPr="0032656C" w14:paraId="69886A0B" w14:textId="77777777">
        <w:trPr>
          <w:trHeight w:val="65"/>
          <w:jc w:val="center"/>
        </w:trPr>
        <w:tc>
          <w:tcPr>
            <w:tcW w:w="2090" w:type="pct"/>
            <w:vAlign w:val="center"/>
          </w:tcPr>
          <w:p w14:paraId="0E7C25B0" w14:textId="77777777" w:rsidR="00D240C0" w:rsidRPr="0032656C" w:rsidRDefault="00B22695">
            <w:pPr>
              <w:adjustRightInd w:val="0"/>
              <w:snapToGrid w:val="0"/>
              <w:spacing w:line="360" w:lineRule="exact"/>
              <w:ind w:firstLineChars="0" w:firstLine="0"/>
              <w:jc w:val="center"/>
              <w:rPr>
                <w:spacing w:val="10"/>
                <w:kern w:val="2"/>
                <w:sz w:val="21"/>
                <w:szCs w:val="21"/>
              </w:rPr>
            </w:pPr>
            <w:r w:rsidRPr="0032656C">
              <w:rPr>
                <w:spacing w:val="10"/>
                <w:kern w:val="2"/>
                <w:sz w:val="21"/>
                <w:szCs w:val="21"/>
              </w:rPr>
              <w:t>二级</w:t>
            </w:r>
          </w:p>
        </w:tc>
        <w:tc>
          <w:tcPr>
            <w:tcW w:w="2910" w:type="pct"/>
            <w:vAlign w:val="center"/>
          </w:tcPr>
          <w:p w14:paraId="4BBE95DF" w14:textId="77777777" w:rsidR="00D240C0" w:rsidRPr="0032656C" w:rsidRDefault="00B22695">
            <w:pPr>
              <w:adjustRightInd w:val="0"/>
              <w:snapToGrid w:val="0"/>
              <w:spacing w:line="340" w:lineRule="exact"/>
              <w:ind w:firstLine="460"/>
              <w:jc w:val="center"/>
              <w:rPr>
                <w:spacing w:val="10"/>
                <w:kern w:val="2"/>
                <w:sz w:val="21"/>
                <w:szCs w:val="21"/>
              </w:rPr>
            </w:pPr>
            <w:r w:rsidRPr="0032656C">
              <w:rPr>
                <w:spacing w:val="10"/>
                <w:kern w:val="2"/>
                <w:sz w:val="21"/>
                <w:szCs w:val="21"/>
              </w:rPr>
              <w:t>1%≤Pmax</w:t>
            </w:r>
            <w:r w:rsidRPr="0032656C">
              <w:rPr>
                <w:spacing w:val="10"/>
                <w:kern w:val="2"/>
                <w:sz w:val="21"/>
                <w:szCs w:val="21"/>
              </w:rPr>
              <w:t>＜</w:t>
            </w:r>
            <w:r w:rsidRPr="0032656C">
              <w:rPr>
                <w:spacing w:val="10"/>
                <w:kern w:val="2"/>
                <w:sz w:val="21"/>
                <w:szCs w:val="21"/>
              </w:rPr>
              <w:t>10%</w:t>
            </w:r>
          </w:p>
        </w:tc>
      </w:tr>
      <w:tr w:rsidR="0032656C" w:rsidRPr="0032656C" w14:paraId="58C91436" w14:textId="77777777">
        <w:trPr>
          <w:trHeight w:val="69"/>
          <w:jc w:val="center"/>
        </w:trPr>
        <w:tc>
          <w:tcPr>
            <w:tcW w:w="2090" w:type="pct"/>
            <w:vAlign w:val="center"/>
          </w:tcPr>
          <w:p w14:paraId="315926A0" w14:textId="77777777" w:rsidR="00D240C0" w:rsidRPr="0032656C" w:rsidRDefault="00B22695">
            <w:pPr>
              <w:adjustRightInd w:val="0"/>
              <w:snapToGrid w:val="0"/>
              <w:spacing w:line="360" w:lineRule="exact"/>
              <w:ind w:firstLineChars="0" w:firstLine="0"/>
              <w:jc w:val="center"/>
              <w:rPr>
                <w:spacing w:val="10"/>
                <w:kern w:val="2"/>
                <w:sz w:val="21"/>
                <w:szCs w:val="21"/>
              </w:rPr>
            </w:pPr>
            <w:r w:rsidRPr="0032656C">
              <w:rPr>
                <w:spacing w:val="10"/>
                <w:kern w:val="2"/>
                <w:sz w:val="21"/>
                <w:szCs w:val="21"/>
              </w:rPr>
              <w:t>三级</w:t>
            </w:r>
          </w:p>
        </w:tc>
        <w:tc>
          <w:tcPr>
            <w:tcW w:w="2910" w:type="pct"/>
            <w:vAlign w:val="center"/>
          </w:tcPr>
          <w:p w14:paraId="442BA0EA" w14:textId="77777777" w:rsidR="00D240C0" w:rsidRPr="0032656C" w:rsidRDefault="00B22695">
            <w:pPr>
              <w:adjustRightInd w:val="0"/>
              <w:snapToGrid w:val="0"/>
              <w:spacing w:line="340" w:lineRule="exact"/>
              <w:ind w:firstLine="460"/>
              <w:jc w:val="center"/>
              <w:rPr>
                <w:spacing w:val="10"/>
                <w:kern w:val="2"/>
                <w:sz w:val="21"/>
                <w:szCs w:val="21"/>
              </w:rPr>
            </w:pPr>
            <w:r w:rsidRPr="0032656C">
              <w:rPr>
                <w:spacing w:val="10"/>
                <w:kern w:val="2"/>
                <w:sz w:val="21"/>
                <w:szCs w:val="21"/>
              </w:rPr>
              <w:t>Pmax</w:t>
            </w:r>
            <w:r w:rsidRPr="0032656C">
              <w:rPr>
                <w:spacing w:val="10"/>
                <w:kern w:val="2"/>
                <w:sz w:val="21"/>
                <w:szCs w:val="21"/>
              </w:rPr>
              <w:t>＜</w:t>
            </w:r>
            <w:r w:rsidRPr="0032656C">
              <w:rPr>
                <w:spacing w:val="10"/>
                <w:kern w:val="2"/>
                <w:sz w:val="21"/>
                <w:szCs w:val="21"/>
              </w:rPr>
              <w:t>1%</w:t>
            </w:r>
          </w:p>
        </w:tc>
      </w:tr>
    </w:tbl>
    <w:p w14:paraId="35194857" w14:textId="77777777" w:rsidR="00D240C0" w:rsidRPr="0032656C" w:rsidRDefault="00B22695">
      <w:pPr>
        <w:ind w:firstLine="480"/>
      </w:pPr>
      <w:r w:rsidRPr="0032656C">
        <w:rPr>
          <w:rFonts w:hint="eastAsia"/>
        </w:rPr>
        <w:t>（</w:t>
      </w:r>
      <w:r w:rsidRPr="0032656C">
        <w:rPr>
          <w:rFonts w:hint="eastAsia"/>
        </w:rPr>
        <w:t>2</w:t>
      </w:r>
      <w:r w:rsidRPr="0032656C">
        <w:rPr>
          <w:rFonts w:hint="eastAsia"/>
        </w:rPr>
        <w:t>）估算模型</w:t>
      </w:r>
    </w:p>
    <w:p w14:paraId="25F8FA96" w14:textId="77777777" w:rsidR="00D240C0" w:rsidRPr="0032656C" w:rsidRDefault="00B22695">
      <w:pPr>
        <w:ind w:firstLine="480"/>
      </w:pPr>
      <w:r w:rsidRPr="0032656C">
        <w:rPr>
          <w:rFonts w:hint="eastAsia"/>
        </w:rPr>
        <w:t>根据《环境影响评价技术导则</w:t>
      </w:r>
      <w:r w:rsidRPr="0032656C">
        <w:rPr>
          <w:rFonts w:hint="eastAsia"/>
        </w:rPr>
        <w:t xml:space="preserve">  </w:t>
      </w:r>
      <w:r w:rsidRPr="0032656C">
        <w:rPr>
          <w:rFonts w:hint="eastAsia"/>
        </w:rPr>
        <w:t>大气环境》（</w:t>
      </w:r>
      <w:r w:rsidRPr="0032656C">
        <w:rPr>
          <w:rFonts w:hint="eastAsia"/>
        </w:rPr>
        <w:t>HJ2.2-2018</w:t>
      </w:r>
      <w:r w:rsidRPr="0032656C">
        <w:rPr>
          <w:rFonts w:hint="eastAsia"/>
        </w:rPr>
        <w:t>）要求，可采用估</w:t>
      </w:r>
      <w:r w:rsidRPr="0032656C">
        <w:rPr>
          <w:rFonts w:hint="eastAsia"/>
        </w:rPr>
        <w:lastRenderedPageBreak/>
        <w:t>算模型估算各污染源的小时最大落地浓度。本次预测采用导则推荐的估算模式</w:t>
      </w:r>
      <w:r w:rsidRPr="0032656C">
        <w:rPr>
          <w:rFonts w:hint="eastAsia"/>
        </w:rPr>
        <w:t>AERSCREEN</w:t>
      </w:r>
      <w:r w:rsidRPr="0032656C">
        <w:rPr>
          <w:rFonts w:hint="eastAsia"/>
        </w:rPr>
        <w:t>。评价基准年为</w:t>
      </w:r>
      <w:r w:rsidRPr="0032656C">
        <w:rPr>
          <w:rFonts w:hint="eastAsia"/>
        </w:rPr>
        <w:t>2021</w:t>
      </w:r>
      <w:r w:rsidRPr="0032656C">
        <w:rPr>
          <w:rFonts w:hint="eastAsia"/>
        </w:rPr>
        <w:t>年，最高、最低环境温度根据评价区域近</w:t>
      </w:r>
      <w:r w:rsidRPr="0032656C">
        <w:rPr>
          <w:rFonts w:hint="eastAsia"/>
        </w:rPr>
        <w:t>20</w:t>
      </w:r>
      <w:r w:rsidRPr="0032656C">
        <w:rPr>
          <w:rFonts w:hint="eastAsia"/>
        </w:rPr>
        <w:t>年气象资料统计所得，最小风速为</w:t>
      </w:r>
      <w:r w:rsidRPr="0032656C">
        <w:rPr>
          <w:rFonts w:hint="eastAsia"/>
        </w:rPr>
        <w:t>0.5m/s</w:t>
      </w:r>
      <w:r w:rsidRPr="0032656C">
        <w:rPr>
          <w:rFonts w:hint="eastAsia"/>
        </w:rPr>
        <w:t>，风速计算高度取</w:t>
      </w:r>
      <w:r w:rsidRPr="0032656C">
        <w:rPr>
          <w:rFonts w:hint="eastAsia"/>
        </w:rPr>
        <w:t>10m</w:t>
      </w:r>
      <w:r w:rsidRPr="0032656C">
        <w:rPr>
          <w:rFonts w:hint="eastAsia"/>
        </w:rPr>
        <w:t>。估算模型参数见表</w:t>
      </w:r>
      <w:r w:rsidRPr="0032656C">
        <w:rPr>
          <w:rFonts w:hint="eastAsia"/>
        </w:rPr>
        <w:t>5.2-2</w:t>
      </w:r>
      <w:r w:rsidRPr="0032656C">
        <w:rPr>
          <w:rFonts w:hint="eastAsia"/>
        </w:rPr>
        <w:t>。</w:t>
      </w:r>
    </w:p>
    <w:p w14:paraId="5BB2232F" w14:textId="77777777" w:rsidR="00D240C0" w:rsidRPr="0032656C" w:rsidRDefault="00B22695">
      <w:pPr>
        <w:pStyle w:val="a3"/>
      </w:pPr>
      <w:r w:rsidRPr="0032656C">
        <w:rPr>
          <w:rFonts w:hint="eastAsia"/>
        </w:rPr>
        <w:t>表</w:t>
      </w:r>
      <w:r w:rsidRPr="0032656C">
        <w:t>5.2-2</w:t>
      </w:r>
      <w:r w:rsidRPr="0032656C">
        <w:rPr>
          <w:rFonts w:hint="eastAsia"/>
        </w:rPr>
        <w:t xml:space="preserve">  </w:t>
      </w:r>
      <w:r w:rsidRPr="0032656C">
        <w:rPr>
          <w:rFonts w:hint="eastAsia"/>
        </w:rPr>
        <w:t>估算模型参数表</w:t>
      </w:r>
    </w:p>
    <w:tbl>
      <w:tblPr>
        <w:tblStyle w:val="ad"/>
        <w:tblW w:w="0" w:type="auto"/>
        <w:jc w:val="center"/>
        <w:tblLook w:val="04A0" w:firstRow="1" w:lastRow="0" w:firstColumn="1" w:lastColumn="0" w:noHBand="0" w:noVBand="1"/>
      </w:tblPr>
      <w:tblGrid>
        <w:gridCol w:w="1901"/>
        <w:gridCol w:w="3628"/>
        <w:gridCol w:w="2767"/>
      </w:tblGrid>
      <w:tr w:rsidR="0032656C" w:rsidRPr="0032656C" w14:paraId="00EE7799" w14:textId="77777777">
        <w:trPr>
          <w:trHeight w:val="454"/>
          <w:jc w:val="center"/>
        </w:trPr>
        <w:tc>
          <w:tcPr>
            <w:tcW w:w="1951" w:type="dxa"/>
            <w:vMerge w:val="restart"/>
            <w:vAlign w:val="center"/>
          </w:tcPr>
          <w:p w14:paraId="5BFCA1FB" w14:textId="77777777" w:rsidR="00D240C0" w:rsidRPr="0032656C" w:rsidRDefault="00B22695">
            <w:pPr>
              <w:spacing w:line="240" w:lineRule="auto"/>
              <w:ind w:firstLineChars="0" w:firstLine="0"/>
              <w:jc w:val="center"/>
              <w:rPr>
                <w:sz w:val="21"/>
                <w:szCs w:val="21"/>
              </w:rPr>
            </w:pPr>
            <w:r w:rsidRPr="0032656C">
              <w:rPr>
                <w:rFonts w:hint="eastAsia"/>
                <w:sz w:val="21"/>
                <w:szCs w:val="21"/>
              </w:rPr>
              <w:t>城市</w:t>
            </w:r>
            <w:r w:rsidRPr="0032656C">
              <w:rPr>
                <w:rFonts w:hint="eastAsia"/>
                <w:sz w:val="21"/>
                <w:szCs w:val="21"/>
              </w:rPr>
              <w:t>/</w:t>
            </w:r>
            <w:r w:rsidRPr="0032656C">
              <w:rPr>
                <w:rFonts w:hint="eastAsia"/>
                <w:sz w:val="21"/>
                <w:szCs w:val="21"/>
              </w:rPr>
              <w:t>农村选项</w:t>
            </w:r>
          </w:p>
        </w:tc>
        <w:tc>
          <w:tcPr>
            <w:tcW w:w="3730" w:type="dxa"/>
            <w:vAlign w:val="center"/>
          </w:tcPr>
          <w:p w14:paraId="05DF0735" w14:textId="77777777" w:rsidR="00D240C0" w:rsidRPr="0032656C" w:rsidRDefault="00B22695">
            <w:pPr>
              <w:spacing w:line="240" w:lineRule="auto"/>
              <w:ind w:firstLineChars="0" w:firstLine="0"/>
              <w:jc w:val="center"/>
              <w:rPr>
                <w:sz w:val="21"/>
                <w:szCs w:val="21"/>
              </w:rPr>
            </w:pPr>
            <w:r w:rsidRPr="0032656C">
              <w:rPr>
                <w:rFonts w:hint="eastAsia"/>
                <w:sz w:val="21"/>
                <w:szCs w:val="21"/>
              </w:rPr>
              <w:t>城市</w:t>
            </w:r>
            <w:r w:rsidRPr="0032656C">
              <w:rPr>
                <w:rFonts w:hint="eastAsia"/>
                <w:sz w:val="21"/>
                <w:szCs w:val="21"/>
              </w:rPr>
              <w:t>/</w:t>
            </w:r>
            <w:r w:rsidRPr="0032656C">
              <w:rPr>
                <w:rFonts w:hint="eastAsia"/>
                <w:sz w:val="21"/>
                <w:szCs w:val="21"/>
              </w:rPr>
              <w:t>农村</w:t>
            </w:r>
          </w:p>
        </w:tc>
        <w:tc>
          <w:tcPr>
            <w:tcW w:w="2841" w:type="dxa"/>
            <w:vAlign w:val="center"/>
          </w:tcPr>
          <w:p w14:paraId="58243ABE" w14:textId="77777777" w:rsidR="00D240C0" w:rsidRPr="0032656C" w:rsidRDefault="00B22695">
            <w:pPr>
              <w:spacing w:line="240" w:lineRule="auto"/>
              <w:ind w:firstLineChars="0" w:firstLine="0"/>
              <w:jc w:val="center"/>
              <w:rPr>
                <w:sz w:val="21"/>
                <w:szCs w:val="21"/>
              </w:rPr>
            </w:pPr>
            <w:r w:rsidRPr="0032656C">
              <w:rPr>
                <w:rFonts w:hint="eastAsia"/>
                <w:sz w:val="21"/>
                <w:szCs w:val="21"/>
              </w:rPr>
              <w:t>城市</w:t>
            </w:r>
          </w:p>
        </w:tc>
      </w:tr>
      <w:tr w:rsidR="0032656C" w:rsidRPr="0032656C" w14:paraId="0A73B097" w14:textId="77777777">
        <w:trPr>
          <w:trHeight w:val="454"/>
          <w:jc w:val="center"/>
        </w:trPr>
        <w:tc>
          <w:tcPr>
            <w:tcW w:w="1951" w:type="dxa"/>
            <w:vMerge/>
            <w:vAlign w:val="center"/>
          </w:tcPr>
          <w:p w14:paraId="576EE3A0" w14:textId="77777777" w:rsidR="00D240C0" w:rsidRPr="0032656C" w:rsidRDefault="00D240C0">
            <w:pPr>
              <w:spacing w:line="240" w:lineRule="auto"/>
              <w:ind w:firstLineChars="0" w:firstLine="0"/>
              <w:jc w:val="center"/>
              <w:rPr>
                <w:sz w:val="21"/>
                <w:szCs w:val="21"/>
              </w:rPr>
            </w:pPr>
          </w:p>
        </w:tc>
        <w:tc>
          <w:tcPr>
            <w:tcW w:w="3730" w:type="dxa"/>
            <w:vAlign w:val="center"/>
          </w:tcPr>
          <w:p w14:paraId="541F500F" w14:textId="77777777" w:rsidR="00D240C0" w:rsidRPr="0032656C" w:rsidRDefault="00B22695">
            <w:pPr>
              <w:spacing w:line="240" w:lineRule="auto"/>
              <w:ind w:firstLineChars="0" w:firstLine="0"/>
              <w:jc w:val="center"/>
              <w:rPr>
                <w:sz w:val="21"/>
                <w:szCs w:val="21"/>
              </w:rPr>
            </w:pPr>
            <w:r w:rsidRPr="0032656C">
              <w:rPr>
                <w:rFonts w:hint="eastAsia"/>
                <w:sz w:val="21"/>
                <w:szCs w:val="21"/>
              </w:rPr>
              <w:t>人口数（城市选项时）</w:t>
            </w:r>
          </w:p>
        </w:tc>
        <w:tc>
          <w:tcPr>
            <w:tcW w:w="2841" w:type="dxa"/>
            <w:vAlign w:val="center"/>
          </w:tcPr>
          <w:p w14:paraId="504F3A12" w14:textId="77777777" w:rsidR="00D240C0" w:rsidRPr="0032656C" w:rsidRDefault="00B22695">
            <w:pPr>
              <w:spacing w:line="240" w:lineRule="auto"/>
              <w:ind w:firstLineChars="0" w:firstLine="0"/>
              <w:jc w:val="center"/>
              <w:rPr>
                <w:sz w:val="21"/>
                <w:szCs w:val="21"/>
              </w:rPr>
            </w:pPr>
            <w:r w:rsidRPr="0032656C">
              <w:rPr>
                <w:rFonts w:hint="eastAsia"/>
                <w:sz w:val="21"/>
                <w:szCs w:val="21"/>
              </w:rPr>
              <w:t>38.8</w:t>
            </w:r>
            <w:r w:rsidRPr="0032656C">
              <w:rPr>
                <w:rFonts w:hint="eastAsia"/>
                <w:sz w:val="21"/>
                <w:szCs w:val="21"/>
              </w:rPr>
              <w:t>万</w:t>
            </w:r>
          </w:p>
        </w:tc>
      </w:tr>
      <w:tr w:rsidR="0032656C" w:rsidRPr="0032656C" w14:paraId="158E3CC5" w14:textId="77777777">
        <w:trPr>
          <w:trHeight w:val="397"/>
          <w:jc w:val="center"/>
        </w:trPr>
        <w:tc>
          <w:tcPr>
            <w:tcW w:w="5681" w:type="dxa"/>
            <w:gridSpan w:val="2"/>
            <w:vAlign w:val="center"/>
          </w:tcPr>
          <w:p w14:paraId="134A417D" w14:textId="77777777" w:rsidR="00D240C0" w:rsidRPr="0032656C" w:rsidRDefault="00B22695">
            <w:pPr>
              <w:spacing w:line="240" w:lineRule="auto"/>
              <w:ind w:firstLineChars="0" w:firstLine="0"/>
              <w:jc w:val="center"/>
              <w:rPr>
                <w:sz w:val="21"/>
                <w:szCs w:val="21"/>
              </w:rPr>
            </w:pPr>
            <w:r w:rsidRPr="0032656C">
              <w:rPr>
                <w:rFonts w:hint="eastAsia"/>
                <w:sz w:val="21"/>
                <w:szCs w:val="21"/>
              </w:rPr>
              <w:t>最高环境温度</w:t>
            </w:r>
            <w:r w:rsidRPr="0032656C">
              <w:rPr>
                <w:rFonts w:hint="eastAsia"/>
                <w:sz w:val="21"/>
                <w:szCs w:val="21"/>
              </w:rPr>
              <w:t>/</w:t>
            </w:r>
            <w:r w:rsidRPr="0032656C">
              <w:rPr>
                <w:rFonts w:hint="eastAsia"/>
                <w:sz w:val="21"/>
                <w:szCs w:val="21"/>
              </w:rPr>
              <w:t>℃</w:t>
            </w:r>
          </w:p>
        </w:tc>
        <w:tc>
          <w:tcPr>
            <w:tcW w:w="2841" w:type="dxa"/>
            <w:vAlign w:val="center"/>
          </w:tcPr>
          <w:p w14:paraId="22BF0778" w14:textId="77777777" w:rsidR="00D240C0" w:rsidRPr="0032656C" w:rsidRDefault="00B22695">
            <w:pPr>
              <w:spacing w:line="240" w:lineRule="auto"/>
              <w:ind w:firstLineChars="0" w:firstLine="0"/>
              <w:jc w:val="center"/>
              <w:rPr>
                <w:sz w:val="21"/>
                <w:szCs w:val="21"/>
              </w:rPr>
            </w:pPr>
            <w:r w:rsidRPr="0032656C">
              <w:rPr>
                <w:rFonts w:hint="eastAsia"/>
                <w:sz w:val="21"/>
                <w:szCs w:val="21"/>
              </w:rPr>
              <w:t>42</w:t>
            </w:r>
          </w:p>
        </w:tc>
      </w:tr>
      <w:tr w:rsidR="0032656C" w:rsidRPr="0032656C" w14:paraId="0AE3B541" w14:textId="77777777">
        <w:trPr>
          <w:trHeight w:val="397"/>
          <w:jc w:val="center"/>
        </w:trPr>
        <w:tc>
          <w:tcPr>
            <w:tcW w:w="5681" w:type="dxa"/>
            <w:gridSpan w:val="2"/>
            <w:vAlign w:val="center"/>
          </w:tcPr>
          <w:p w14:paraId="0CBE118F" w14:textId="77777777" w:rsidR="00D240C0" w:rsidRPr="0032656C" w:rsidRDefault="00B22695">
            <w:pPr>
              <w:spacing w:line="240" w:lineRule="auto"/>
              <w:ind w:firstLineChars="0" w:firstLine="0"/>
              <w:jc w:val="center"/>
              <w:rPr>
                <w:sz w:val="21"/>
                <w:szCs w:val="21"/>
              </w:rPr>
            </w:pPr>
            <w:r w:rsidRPr="0032656C">
              <w:rPr>
                <w:rFonts w:hint="eastAsia"/>
                <w:sz w:val="21"/>
                <w:szCs w:val="21"/>
              </w:rPr>
              <w:t>最低环境温度</w:t>
            </w:r>
            <w:r w:rsidRPr="0032656C">
              <w:rPr>
                <w:rFonts w:hint="eastAsia"/>
                <w:sz w:val="21"/>
                <w:szCs w:val="21"/>
              </w:rPr>
              <w:t>/</w:t>
            </w:r>
            <w:r w:rsidRPr="0032656C">
              <w:rPr>
                <w:rFonts w:hint="eastAsia"/>
                <w:sz w:val="21"/>
                <w:szCs w:val="21"/>
              </w:rPr>
              <w:t>℃</w:t>
            </w:r>
          </w:p>
        </w:tc>
        <w:tc>
          <w:tcPr>
            <w:tcW w:w="2841" w:type="dxa"/>
            <w:vAlign w:val="center"/>
          </w:tcPr>
          <w:p w14:paraId="72B45311" w14:textId="77777777" w:rsidR="00D240C0" w:rsidRPr="0032656C" w:rsidRDefault="00B22695">
            <w:pPr>
              <w:spacing w:line="240" w:lineRule="auto"/>
              <w:ind w:firstLineChars="0" w:firstLine="0"/>
              <w:jc w:val="center"/>
              <w:rPr>
                <w:sz w:val="21"/>
                <w:szCs w:val="21"/>
              </w:rPr>
            </w:pPr>
            <w:r w:rsidRPr="0032656C">
              <w:rPr>
                <w:rFonts w:hint="eastAsia"/>
                <w:sz w:val="21"/>
                <w:szCs w:val="21"/>
              </w:rPr>
              <w:t>-41.5</w:t>
            </w:r>
          </w:p>
        </w:tc>
      </w:tr>
      <w:tr w:rsidR="0032656C" w:rsidRPr="0032656C" w14:paraId="282A5991" w14:textId="77777777">
        <w:trPr>
          <w:trHeight w:val="397"/>
          <w:jc w:val="center"/>
        </w:trPr>
        <w:tc>
          <w:tcPr>
            <w:tcW w:w="5681" w:type="dxa"/>
            <w:gridSpan w:val="2"/>
            <w:vAlign w:val="center"/>
          </w:tcPr>
          <w:p w14:paraId="5CAD3EAD" w14:textId="77777777" w:rsidR="00D240C0" w:rsidRPr="0032656C" w:rsidRDefault="00B22695">
            <w:pPr>
              <w:spacing w:line="240" w:lineRule="auto"/>
              <w:ind w:firstLineChars="0" w:firstLine="0"/>
              <w:jc w:val="center"/>
              <w:rPr>
                <w:sz w:val="21"/>
                <w:szCs w:val="21"/>
              </w:rPr>
            </w:pPr>
            <w:r w:rsidRPr="0032656C">
              <w:rPr>
                <w:rFonts w:hint="eastAsia"/>
                <w:sz w:val="21"/>
                <w:szCs w:val="21"/>
              </w:rPr>
              <w:t>土地利用类型</w:t>
            </w:r>
          </w:p>
        </w:tc>
        <w:tc>
          <w:tcPr>
            <w:tcW w:w="2841" w:type="dxa"/>
            <w:vAlign w:val="center"/>
          </w:tcPr>
          <w:p w14:paraId="7D4A584C" w14:textId="77777777" w:rsidR="00D240C0" w:rsidRPr="0032656C" w:rsidRDefault="00B22695">
            <w:pPr>
              <w:spacing w:line="240" w:lineRule="auto"/>
              <w:ind w:firstLineChars="0" w:firstLine="0"/>
              <w:jc w:val="center"/>
              <w:rPr>
                <w:sz w:val="21"/>
                <w:szCs w:val="21"/>
              </w:rPr>
            </w:pPr>
            <w:r w:rsidRPr="0032656C">
              <w:rPr>
                <w:rFonts w:hint="eastAsia"/>
                <w:sz w:val="21"/>
                <w:szCs w:val="21"/>
              </w:rPr>
              <w:t>医疗卫生用地</w:t>
            </w:r>
          </w:p>
        </w:tc>
      </w:tr>
      <w:tr w:rsidR="0032656C" w:rsidRPr="0032656C" w14:paraId="2E808A79" w14:textId="77777777">
        <w:trPr>
          <w:trHeight w:val="397"/>
          <w:jc w:val="center"/>
        </w:trPr>
        <w:tc>
          <w:tcPr>
            <w:tcW w:w="5681" w:type="dxa"/>
            <w:gridSpan w:val="2"/>
            <w:vAlign w:val="center"/>
          </w:tcPr>
          <w:p w14:paraId="7BBAD030" w14:textId="77777777" w:rsidR="00D240C0" w:rsidRPr="0032656C" w:rsidRDefault="00B22695">
            <w:pPr>
              <w:spacing w:line="240" w:lineRule="auto"/>
              <w:ind w:firstLineChars="0" w:firstLine="0"/>
              <w:jc w:val="center"/>
              <w:rPr>
                <w:sz w:val="21"/>
                <w:szCs w:val="21"/>
              </w:rPr>
            </w:pPr>
            <w:r w:rsidRPr="0032656C">
              <w:rPr>
                <w:rFonts w:hint="eastAsia"/>
                <w:sz w:val="21"/>
                <w:szCs w:val="21"/>
              </w:rPr>
              <w:t>区域湿度条件</w:t>
            </w:r>
          </w:p>
        </w:tc>
        <w:tc>
          <w:tcPr>
            <w:tcW w:w="2841" w:type="dxa"/>
            <w:vAlign w:val="center"/>
          </w:tcPr>
          <w:p w14:paraId="48D1AA56" w14:textId="77777777" w:rsidR="00D240C0" w:rsidRPr="0032656C" w:rsidRDefault="00B22695">
            <w:pPr>
              <w:spacing w:line="240" w:lineRule="auto"/>
              <w:ind w:firstLineChars="0" w:firstLine="0"/>
              <w:jc w:val="center"/>
              <w:rPr>
                <w:sz w:val="21"/>
                <w:szCs w:val="21"/>
              </w:rPr>
            </w:pPr>
            <w:r w:rsidRPr="0032656C">
              <w:rPr>
                <w:rFonts w:hint="eastAsia"/>
                <w:sz w:val="21"/>
                <w:szCs w:val="21"/>
              </w:rPr>
              <w:t>干燥</w:t>
            </w:r>
          </w:p>
        </w:tc>
      </w:tr>
      <w:tr w:rsidR="0032656C" w:rsidRPr="0032656C" w14:paraId="1EFD61EF" w14:textId="77777777">
        <w:trPr>
          <w:trHeight w:val="397"/>
          <w:jc w:val="center"/>
        </w:trPr>
        <w:tc>
          <w:tcPr>
            <w:tcW w:w="1951" w:type="dxa"/>
            <w:vMerge w:val="restart"/>
            <w:vAlign w:val="center"/>
          </w:tcPr>
          <w:p w14:paraId="144D06A5" w14:textId="77777777" w:rsidR="00D240C0" w:rsidRPr="0032656C" w:rsidRDefault="00B22695">
            <w:pPr>
              <w:spacing w:line="240" w:lineRule="auto"/>
              <w:ind w:firstLineChars="0" w:firstLine="0"/>
              <w:jc w:val="center"/>
              <w:rPr>
                <w:sz w:val="21"/>
                <w:szCs w:val="21"/>
              </w:rPr>
            </w:pPr>
            <w:r w:rsidRPr="0032656C">
              <w:rPr>
                <w:rFonts w:hint="eastAsia"/>
                <w:sz w:val="21"/>
                <w:szCs w:val="21"/>
              </w:rPr>
              <w:t>是否考虑地形</w:t>
            </w:r>
          </w:p>
        </w:tc>
        <w:tc>
          <w:tcPr>
            <w:tcW w:w="3730" w:type="dxa"/>
            <w:vAlign w:val="center"/>
          </w:tcPr>
          <w:p w14:paraId="6A04B4BE" w14:textId="77777777" w:rsidR="00D240C0" w:rsidRPr="0032656C" w:rsidRDefault="00B22695">
            <w:pPr>
              <w:spacing w:line="240" w:lineRule="auto"/>
              <w:ind w:firstLineChars="0" w:firstLine="0"/>
              <w:jc w:val="center"/>
              <w:rPr>
                <w:sz w:val="21"/>
                <w:szCs w:val="21"/>
              </w:rPr>
            </w:pPr>
            <w:r w:rsidRPr="0032656C">
              <w:rPr>
                <w:rFonts w:hint="eastAsia"/>
                <w:sz w:val="21"/>
                <w:szCs w:val="21"/>
              </w:rPr>
              <w:t>考虑地形</w:t>
            </w:r>
          </w:p>
        </w:tc>
        <w:tc>
          <w:tcPr>
            <w:tcW w:w="2841" w:type="dxa"/>
            <w:vAlign w:val="center"/>
          </w:tcPr>
          <w:p w14:paraId="5196BDD4" w14:textId="77777777" w:rsidR="00D240C0" w:rsidRPr="0032656C" w:rsidRDefault="00B22695">
            <w:pPr>
              <w:spacing w:line="240" w:lineRule="auto"/>
              <w:ind w:firstLineChars="0" w:firstLine="0"/>
              <w:jc w:val="center"/>
              <w:rPr>
                <w:sz w:val="21"/>
                <w:szCs w:val="21"/>
              </w:rPr>
            </w:pPr>
            <w:r w:rsidRPr="0032656C">
              <w:rPr>
                <w:rFonts w:ascii="宋体" w:hAnsi="宋体" w:hint="eastAsia"/>
                <w:sz w:val="21"/>
                <w:szCs w:val="21"/>
              </w:rPr>
              <w:sym w:font="Wingdings 2" w:char="F052"/>
            </w:r>
            <w:r w:rsidRPr="0032656C">
              <w:rPr>
                <w:rFonts w:hint="eastAsia"/>
                <w:sz w:val="21"/>
                <w:szCs w:val="21"/>
              </w:rPr>
              <w:t>是</w:t>
            </w:r>
            <w:r w:rsidRPr="0032656C">
              <w:rPr>
                <w:rFonts w:hint="eastAsia"/>
                <w:sz w:val="21"/>
                <w:szCs w:val="21"/>
              </w:rPr>
              <w:t xml:space="preserve">  </w:t>
            </w:r>
            <w:r w:rsidRPr="0032656C">
              <w:rPr>
                <w:rFonts w:ascii="宋体" w:hAnsi="宋体" w:hint="eastAsia"/>
                <w:sz w:val="21"/>
                <w:szCs w:val="21"/>
              </w:rPr>
              <w:t>□</w:t>
            </w:r>
            <w:r w:rsidRPr="0032656C">
              <w:rPr>
                <w:rFonts w:hint="eastAsia"/>
                <w:sz w:val="21"/>
                <w:szCs w:val="21"/>
              </w:rPr>
              <w:t>否</w:t>
            </w:r>
          </w:p>
        </w:tc>
      </w:tr>
      <w:tr w:rsidR="0032656C" w:rsidRPr="0032656C" w14:paraId="488CB9D9" w14:textId="77777777">
        <w:trPr>
          <w:trHeight w:val="397"/>
          <w:jc w:val="center"/>
        </w:trPr>
        <w:tc>
          <w:tcPr>
            <w:tcW w:w="1951" w:type="dxa"/>
            <w:vMerge/>
            <w:vAlign w:val="center"/>
          </w:tcPr>
          <w:p w14:paraId="79A2C139" w14:textId="77777777" w:rsidR="00D240C0" w:rsidRPr="0032656C" w:rsidRDefault="00D240C0">
            <w:pPr>
              <w:spacing w:line="240" w:lineRule="auto"/>
              <w:ind w:firstLineChars="0" w:firstLine="0"/>
              <w:jc w:val="center"/>
              <w:rPr>
                <w:sz w:val="21"/>
                <w:szCs w:val="21"/>
              </w:rPr>
            </w:pPr>
          </w:p>
        </w:tc>
        <w:tc>
          <w:tcPr>
            <w:tcW w:w="3730" w:type="dxa"/>
            <w:vAlign w:val="center"/>
          </w:tcPr>
          <w:p w14:paraId="73DB98C5" w14:textId="77777777" w:rsidR="00D240C0" w:rsidRPr="0032656C" w:rsidRDefault="00B22695">
            <w:pPr>
              <w:spacing w:line="240" w:lineRule="auto"/>
              <w:ind w:firstLineChars="0" w:firstLine="0"/>
              <w:jc w:val="center"/>
              <w:rPr>
                <w:sz w:val="21"/>
                <w:szCs w:val="21"/>
              </w:rPr>
            </w:pPr>
            <w:r w:rsidRPr="0032656C">
              <w:rPr>
                <w:rFonts w:hint="eastAsia"/>
                <w:sz w:val="21"/>
                <w:szCs w:val="21"/>
              </w:rPr>
              <w:t>地形数据分辨率</w:t>
            </w:r>
            <w:r w:rsidRPr="0032656C">
              <w:rPr>
                <w:rFonts w:hint="eastAsia"/>
                <w:sz w:val="21"/>
                <w:szCs w:val="21"/>
              </w:rPr>
              <w:t>/m</w:t>
            </w:r>
          </w:p>
        </w:tc>
        <w:tc>
          <w:tcPr>
            <w:tcW w:w="2841" w:type="dxa"/>
            <w:vAlign w:val="center"/>
          </w:tcPr>
          <w:p w14:paraId="4A80C184" w14:textId="77777777" w:rsidR="00D240C0" w:rsidRPr="0032656C" w:rsidRDefault="00B22695">
            <w:pPr>
              <w:spacing w:line="240" w:lineRule="auto"/>
              <w:ind w:firstLineChars="0" w:firstLine="0"/>
              <w:jc w:val="center"/>
              <w:rPr>
                <w:sz w:val="21"/>
                <w:szCs w:val="21"/>
              </w:rPr>
            </w:pPr>
            <w:r w:rsidRPr="0032656C">
              <w:rPr>
                <w:rFonts w:hint="eastAsia"/>
                <w:sz w:val="21"/>
                <w:szCs w:val="21"/>
              </w:rPr>
              <w:t>90</w:t>
            </w:r>
          </w:p>
        </w:tc>
      </w:tr>
      <w:tr w:rsidR="0032656C" w:rsidRPr="0032656C" w14:paraId="0D683914" w14:textId="77777777">
        <w:trPr>
          <w:trHeight w:val="397"/>
          <w:jc w:val="center"/>
        </w:trPr>
        <w:tc>
          <w:tcPr>
            <w:tcW w:w="1951" w:type="dxa"/>
            <w:vMerge w:val="restart"/>
            <w:vAlign w:val="center"/>
          </w:tcPr>
          <w:p w14:paraId="59C28BF4" w14:textId="77777777" w:rsidR="00D240C0" w:rsidRPr="0032656C" w:rsidRDefault="00B22695">
            <w:pPr>
              <w:spacing w:line="240" w:lineRule="auto"/>
              <w:ind w:firstLineChars="0" w:firstLine="0"/>
              <w:jc w:val="center"/>
              <w:rPr>
                <w:sz w:val="21"/>
                <w:szCs w:val="21"/>
              </w:rPr>
            </w:pPr>
            <w:r w:rsidRPr="0032656C">
              <w:rPr>
                <w:rFonts w:hint="eastAsia"/>
                <w:sz w:val="21"/>
                <w:szCs w:val="21"/>
              </w:rPr>
              <w:t>是否考虑岸线熏烟</w:t>
            </w:r>
          </w:p>
        </w:tc>
        <w:tc>
          <w:tcPr>
            <w:tcW w:w="3730" w:type="dxa"/>
            <w:vAlign w:val="center"/>
          </w:tcPr>
          <w:p w14:paraId="177FEC7B" w14:textId="77777777" w:rsidR="00D240C0" w:rsidRPr="0032656C" w:rsidRDefault="00B22695">
            <w:pPr>
              <w:spacing w:line="240" w:lineRule="auto"/>
              <w:ind w:firstLineChars="0" w:firstLine="0"/>
              <w:jc w:val="center"/>
              <w:rPr>
                <w:sz w:val="21"/>
                <w:szCs w:val="21"/>
              </w:rPr>
            </w:pPr>
            <w:r w:rsidRPr="0032656C">
              <w:rPr>
                <w:rFonts w:hint="eastAsia"/>
                <w:sz w:val="21"/>
                <w:szCs w:val="21"/>
              </w:rPr>
              <w:t>考虑岸线熏烟</w:t>
            </w:r>
          </w:p>
        </w:tc>
        <w:tc>
          <w:tcPr>
            <w:tcW w:w="2841" w:type="dxa"/>
            <w:vAlign w:val="center"/>
          </w:tcPr>
          <w:p w14:paraId="219FE02F" w14:textId="77777777" w:rsidR="00D240C0" w:rsidRPr="0032656C" w:rsidRDefault="00B22695">
            <w:pPr>
              <w:spacing w:line="240" w:lineRule="auto"/>
              <w:ind w:firstLineChars="0" w:firstLine="0"/>
              <w:jc w:val="center"/>
              <w:rPr>
                <w:sz w:val="21"/>
                <w:szCs w:val="21"/>
              </w:rPr>
            </w:pPr>
            <w:r w:rsidRPr="0032656C">
              <w:rPr>
                <w:rFonts w:ascii="宋体" w:hAnsi="宋体" w:hint="eastAsia"/>
                <w:sz w:val="21"/>
                <w:szCs w:val="21"/>
              </w:rPr>
              <w:t>□</w:t>
            </w:r>
            <w:r w:rsidRPr="0032656C">
              <w:rPr>
                <w:rFonts w:hint="eastAsia"/>
                <w:sz w:val="21"/>
                <w:szCs w:val="21"/>
              </w:rPr>
              <w:t>是</w:t>
            </w:r>
            <w:r w:rsidRPr="0032656C">
              <w:rPr>
                <w:rFonts w:hint="eastAsia"/>
                <w:sz w:val="21"/>
                <w:szCs w:val="21"/>
              </w:rPr>
              <w:t xml:space="preserve">  </w:t>
            </w:r>
            <w:r w:rsidRPr="0032656C">
              <w:rPr>
                <w:rFonts w:hint="eastAsia"/>
                <w:sz w:val="21"/>
                <w:szCs w:val="21"/>
              </w:rPr>
              <w:sym w:font="Wingdings 2" w:char="F052"/>
            </w:r>
            <w:r w:rsidRPr="0032656C">
              <w:rPr>
                <w:rFonts w:hint="eastAsia"/>
                <w:sz w:val="21"/>
                <w:szCs w:val="21"/>
              </w:rPr>
              <w:t>否</w:t>
            </w:r>
          </w:p>
        </w:tc>
      </w:tr>
      <w:tr w:rsidR="0032656C" w:rsidRPr="0032656C" w14:paraId="712CAB4E" w14:textId="77777777">
        <w:trPr>
          <w:trHeight w:val="397"/>
          <w:jc w:val="center"/>
        </w:trPr>
        <w:tc>
          <w:tcPr>
            <w:tcW w:w="1951" w:type="dxa"/>
            <w:vMerge/>
            <w:vAlign w:val="center"/>
          </w:tcPr>
          <w:p w14:paraId="72626B1C" w14:textId="77777777" w:rsidR="00D240C0" w:rsidRPr="0032656C" w:rsidRDefault="00D240C0">
            <w:pPr>
              <w:spacing w:line="240" w:lineRule="auto"/>
              <w:ind w:firstLineChars="0" w:firstLine="0"/>
              <w:jc w:val="center"/>
              <w:rPr>
                <w:sz w:val="21"/>
                <w:szCs w:val="21"/>
              </w:rPr>
            </w:pPr>
          </w:p>
        </w:tc>
        <w:tc>
          <w:tcPr>
            <w:tcW w:w="3730" w:type="dxa"/>
            <w:vAlign w:val="center"/>
          </w:tcPr>
          <w:p w14:paraId="44B40FE0" w14:textId="77777777" w:rsidR="00D240C0" w:rsidRPr="0032656C" w:rsidRDefault="00B22695">
            <w:pPr>
              <w:spacing w:line="240" w:lineRule="auto"/>
              <w:ind w:firstLineChars="0" w:firstLine="0"/>
              <w:jc w:val="center"/>
              <w:rPr>
                <w:sz w:val="21"/>
                <w:szCs w:val="21"/>
              </w:rPr>
            </w:pPr>
            <w:r w:rsidRPr="0032656C">
              <w:rPr>
                <w:rFonts w:hint="eastAsia"/>
                <w:sz w:val="21"/>
                <w:szCs w:val="21"/>
              </w:rPr>
              <w:t>岸线距离</w:t>
            </w:r>
            <w:r w:rsidRPr="0032656C">
              <w:rPr>
                <w:rFonts w:hint="eastAsia"/>
                <w:sz w:val="21"/>
                <w:szCs w:val="21"/>
              </w:rPr>
              <w:t>/km</w:t>
            </w:r>
          </w:p>
        </w:tc>
        <w:tc>
          <w:tcPr>
            <w:tcW w:w="2841" w:type="dxa"/>
            <w:vAlign w:val="center"/>
          </w:tcPr>
          <w:p w14:paraId="4AD1E435"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p>
        </w:tc>
      </w:tr>
      <w:tr w:rsidR="0032656C" w:rsidRPr="0032656C" w14:paraId="4F746454" w14:textId="77777777">
        <w:trPr>
          <w:trHeight w:val="397"/>
          <w:jc w:val="center"/>
        </w:trPr>
        <w:tc>
          <w:tcPr>
            <w:tcW w:w="1951" w:type="dxa"/>
            <w:vMerge/>
            <w:vAlign w:val="center"/>
          </w:tcPr>
          <w:p w14:paraId="59B4B84F" w14:textId="77777777" w:rsidR="00D240C0" w:rsidRPr="0032656C" w:rsidRDefault="00D240C0">
            <w:pPr>
              <w:spacing w:line="240" w:lineRule="auto"/>
              <w:ind w:firstLineChars="0" w:firstLine="0"/>
              <w:jc w:val="center"/>
              <w:rPr>
                <w:sz w:val="21"/>
                <w:szCs w:val="21"/>
              </w:rPr>
            </w:pPr>
          </w:p>
        </w:tc>
        <w:tc>
          <w:tcPr>
            <w:tcW w:w="3730" w:type="dxa"/>
            <w:vAlign w:val="center"/>
          </w:tcPr>
          <w:p w14:paraId="050F9AF9" w14:textId="77777777" w:rsidR="00D240C0" w:rsidRPr="0032656C" w:rsidRDefault="00B22695">
            <w:pPr>
              <w:spacing w:line="240" w:lineRule="auto"/>
              <w:ind w:firstLineChars="0" w:firstLine="0"/>
              <w:jc w:val="center"/>
              <w:rPr>
                <w:sz w:val="21"/>
                <w:szCs w:val="21"/>
              </w:rPr>
            </w:pPr>
            <w:r w:rsidRPr="0032656C">
              <w:rPr>
                <w:rFonts w:hint="eastAsia"/>
                <w:sz w:val="21"/>
                <w:szCs w:val="21"/>
              </w:rPr>
              <w:t>岸线方向</w:t>
            </w:r>
            <w:r w:rsidRPr="0032656C">
              <w:rPr>
                <w:rFonts w:hint="eastAsia"/>
                <w:sz w:val="21"/>
                <w:szCs w:val="21"/>
              </w:rPr>
              <w:t>/</w:t>
            </w:r>
            <w:r w:rsidRPr="0032656C">
              <w:rPr>
                <w:rFonts w:hint="eastAsia"/>
                <w:sz w:val="21"/>
                <w:szCs w:val="21"/>
              </w:rPr>
              <w:t>°</w:t>
            </w:r>
          </w:p>
        </w:tc>
        <w:tc>
          <w:tcPr>
            <w:tcW w:w="2841" w:type="dxa"/>
            <w:vAlign w:val="center"/>
          </w:tcPr>
          <w:p w14:paraId="42B907FE"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p>
        </w:tc>
      </w:tr>
    </w:tbl>
    <w:p w14:paraId="3F39C82D" w14:textId="77777777" w:rsidR="00D240C0" w:rsidRPr="0032656C" w:rsidRDefault="00B22695">
      <w:pPr>
        <w:ind w:firstLine="480"/>
      </w:pPr>
      <w:r w:rsidRPr="0032656C">
        <w:rPr>
          <w:rFonts w:hint="eastAsia"/>
        </w:rPr>
        <w:t>（</w:t>
      </w:r>
      <w:r w:rsidRPr="0032656C">
        <w:rPr>
          <w:rFonts w:hint="eastAsia"/>
        </w:rPr>
        <w:t>3</w:t>
      </w:r>
      <w:r w:rsidRPr="0032656C">
        <w:rPr>
          <w:rFonts w:hint="eastAsia"/>
        </w:rPr>
        <w:t>）评价因子</w:t>
      </w:r>
    </w:p>
    <w:p w14:paraId="26C14223" w14:textId="77777777" w:rsidR="00D240C0" w:rsidRPr="0032656C" w:rsidRDefault="00B22695">
      <w:pPr>
        <w:ind w:firstLine="480"/>
      </w:pPr>
      <w:r w:rsidRPr="0032656C">
        <w:rPr>
          <w:rFonts w:hint="eastAsia"/>
        </w:rPr>
        <w:t>天然气锅炉燃烧产生的颗粒物、二氧化硫和氮氧化物及污水处理站运行产生的氨和硫化氢。</w:t>
      </w:r>
    </w:p>
    <w:p w14:paraId="5F12FFBF" w14:textId="77777777" w:rsidR="00D240C0" w:rsidRPr="0032656C" w:rsidRDefault="00B22695">
      <w:pPr>
        <w:ind w:firstLine="480"/>
      </w:pPr>
      <w:r w:rsidRPr="0032656C">
        <w:rPr>
          <w:rFonts w:hint="eastAsia"/>
        </w:rPr>
        <w:t>（</w:t>
      </w:r>
      <w:r w:rsidRPr="0032656C">
        <w:rPr>
          <w:rFonts w:hint="eastAsia"/>
        </w:rPr>
        <w:t>4</w:t>
      </w:r>
      <w:r w:rsidRPr="0032656C">
        <w:rPr>
          <w:rFonts w:hint="eastAsia"/>
        </w:rPr>
        <w:t>）污染源排放参数及选项</w:t>
      </w:r>
    </w:p>
    <w:p w14:paraId="76EA23B7" w14:textId="77777777" w:rsidR="00D240C0" w:rsidRPr="0032656C" w:rsidRDefault="00B22695">
      <w:pPr>
        <w:ind w:firstLine="480"/>
      </w:pPr>
      <w:r w:rsidRPr="0032656C">
        <w:rPr>
          <w:rFonts w:hint="eastAsia"/>
        </w:rPr>
        <w:t>项目有组织废气排放参数见表</w:t>
      </w:r>
      <w:r w:rsidRPr="0032656C">
        <w:rPr>
          <w:rFonts w:hint="eastAsia"/>
        </w:rPr>
        <w:t>5.2-3</w:t>
      </w:r>
      <w:r w:rsidRPr="0032656C">
        <w:rPr>
          <w:rFonts w:hint="eastAsia"/>
        </w:rPr>
        <w:t>所示。</w:t>
      </w:r>
    </w:p>
    <w:p w14:paraId="0F6921D0" w14:textId="77777777" w:rsidR="00D240C0" w:rsidRPr="0032656C" w:rsidRDefault="00B22695">
      <w:pPr>
        <w:pStyle w:val="a3"/>
      </w:pPr>
      <w:r w:rsidRPr="0032656C">
        <w:rPr>
          <w:rFonts w:hint="eastAsia"/>
        </w:rPr>
        <w:t>表</w:t>
      </w:r>
      <w:r w:rsidRPr="0032656C">
        <w:rPr>
          <w:rFonts w:hint="eastAsia"/>
        </w:rPr>
        <w:t xml:space="preserve">5.2-3  </w:t>
      </w:r>
      <w:r w:rsidRPr="0032656C">
        <w:rPr>
          <w:rFonts w:hint="eastAsia"/>
        </w:rPr>
        <w:t>有组织废气排放参数表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394"/>
        <w:gridCol w:w="678"/>
        <w:gridCol w:w="695"/>
        <w:gridCol w:w="695"/>
        <w:gridCol w:w="467"/>
        <w:gridCol w:w="281"/>
        <w:gridCol w:w="389"/>
        <w:gridCol w:w="783"/>
        <w:gridCol w:w="361"/>
        <w:gridCol w:w="518"/>
        <w:gridCol w:w="255"/>
        <w:gridCol w:w="654"/>
        <w:gridCol w:w="612"/>
        <w:gridCol w:w="724"/>
        <w:gridCol w:w="395"/>
        <w:gridCol w:w="395"/>
      </w:tblGrid>
      <w:tr w:rsidR="0032656C" w:rsidRPr="0032656C" w14:paraId="6A420F12" w14:textId="77777777">
        <w:trPr>
          <w:trHeight w:val="396"/>
          <w:jc w:val="center"/>
        </w:trPr>
        <w:tc>
          <w:tcPr>
            <w:tcW w:w="399" w:type="dxa"/>
            <w:vMerge w:val="restart"/>
            <w:vAlign w:val="center"/>
          </w:tcPr>
          <w:p w14:paraId="4F42E5A1" w14:textId="77777777" w:rsidR="00D240C0" w:rsidRPr="0032656C" w:rsidRDefault="00B22695">
            <w:pPr>
              <w:widowControl/>
              <w:spacing w:line="240" w:lineRule="auto"/>
              <w:ind w:firstLineChars="0" w:firstLine="0"/>
              <w:jc w:val="center"/>
              <w:textAlignment w:val="center"/>
              <w:rPr>
                <w:sz w:val="21"/>
                <w:szCs w:val="24"/>
              </w:rPr>
            </w:pPr>
            <w:r w:rsidRPr="0032656C">
              <w:rPr>
                <w:rFonts w:hint="eastAsia"/>
                <w:sz w:val="21"/>
                <w:szCs w:val="24"/>
              </w:rPr>
              <w:t>编号</w:t>
            </w:r>
          </w:p>
        </w:tc>
        <w:tc>
          <w:tcPr>
            <w:tcW w:w="679" w:type="dxa"/>
            <w:vMerge w:val="restart"/>
            <w:vAlign w:val="center"/>
          </w:tcPr>
          <w:p w14:paraId="54702CC0"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sz w:val="21"/>
                <w:szCs w:val="24"/>
              </w:rPr>
              <w:t>名称</w:t>
            </w:r>
          </w:p>
        </w:tc>
        <w:tc>
          <w:tcPr>
            <w:tcW w:w="1398" w:type="dxa"/>
            <w:gridSpan w:val="2"/>
            <w:vAlign w:val="center"/>
          </w:tcPr>
          <w:p w14:paraId="6E71A4BA" w14:textId="77777777" w:rsidR="00D240C0" w:rsidRPr="0032656C" w:rsidRDefault="00B22695">
            <w:pPr>
              <w:widowControl/>
              <w:spacing w:line="240" w:lineRule="auto"/>
              <w:ind w:firstLineChars="0" w:firstLine="0"/>
              <w:jc w:val="center"/>
              <w:textAlignment w:val="center"/>
              <w:rPr>
                <w:sz w:val="21"/>
                <w:szCs w:val="24"/>
              </w:rPr>
            </w:pPr>
            <w:r w:rsidRPr="0032656C">
              <w:rPr>
                <w:sz w:val="21"/>
                <w:szCs w:val="24"/>
              </w:rPr>
              <w:t>排气筒底部中</w:t>
            </w:r>
          </w:p>
          <w:p w14:paraId="18C971C1" w14:textId="77777777" w:rsidR="00D240C0" w:rsidRPr="0032656C" w:rsidRDefault="00B22695">
            <w:pPr>
              <w:widowControl/>
              <w:spacing w:line="240" w:lineRule="auto"/>
              <w:ind w:firstLineChars="0" w:firstLine="0"/>
              <w:jc w:val="center"/>
              <w:textAlignment w:val="center"/>
              <w:rPr>
                <w:sz w:val="21"/>
                <w:szCs w:val="24"/>
              </w:rPr>
            </w:pPr>
            <w:r w:rsidRPr="0032656C">
              <w:rPr>
                <w:sz w:val="21"/>
                <w:szCs w:val="24"/>
              </w:rPr>
              <w:t>心坐标</w:t>
            </w:r>
          </w:p>
        </w:tc>
        <w:tc>
          <w:tcPr>
            <w:tcW w:w="472" w:type="dxa"/>
            <w:vMerge w:val="restart"/>
            <w:vAlign w:val="center"/>
          </w:tcPr>
          <w:p w14:paraId="031DA819" w14:textId="77777777" w:rsidR="00D240C0" w:rsidRPr="0032656C" w:rsidRDefault="00B22695">
            <w:pPr>
              <w:widowControl/>
              <w:spacing w:line="240" w:lineRule="auto"/>
              <w:ind w:firstLineChars="0" w:firstLine="0"/>
              <w:jc w:val="center"/>
              <w:textAlignment w:val="center"/>
              <w:rPr>
                <w:kern w:val="2"/>
                <w:sz w:val="21"/>
                <w:szCs w:val="24"/>
              </w:rPr>
            </w:pPr>
            <w:r w:rsidRPr="0032656C">
              <w:rPr>
                <w:sz w:val="21"/>
                <w:szCs w:val="24"/>
              </w:rPr>
              <w:t>排气筒底部海拔高度</w:t>
            </w:r>
            <w:r w:rsidRPr="0032656C">
              <w:rPr>
                <w:sz w:val="21"/>
                <w:szCs w:val="24"/>
              </w:rPr>
              <w:t>/m</w:t>
            </w:r>
          </w:p>
        </w:tc>
        <w:tc>
          <w:tcPr>
            <w:tcW w:w="282" w:type="dxa"/>
            <w:vMerge w:val="restart"/>
            <w:vAlign w:val="center"/>
          </w:tcPr>
          <w:p w14:paraId="23C6764A" w14:textId="77777777" w:rsidR="00D240C0" w:rsidRPr="0032656C" w:rsidRDefault="00B22695">
            <w:pPr>
              <w:widowControl/>
              <w:spacing w:line="240" w:lineRule="auto"/>
              <w:ind w:firstLineChars="0" w:firstLine="0"/>
              <w:jc w:val="center"/>
              <w:textAlignment w:val="center"/>
              <w:rPr>
                <w:sz w:val="21"/>
                <w:szCs w:val="24"/>
              </w:rPr>
            </w:pPr>
            <w:r w:rsidRPr="0032656C">
              <w:rPr>
                <w:sz w:val="21"/>
                <w:szCs w:val="24"/>
              </w:rPr>
              <w:t>排气筒</w:t>
            </w:r>
          </w:p>
          <w:p w14:paraId="0FB4B900" w14:textId="77777777" w:rsidR="00D240C0" w:rsidRPr="0032656C" w:rsidRDefault="00B22695">
            <w:pPr>
              <w:widowControl/>
              <w:spacing w:line="240" w:lineRule="auto"/>
              <w:ind w:firstLineChars="0" w:firstLine="0"/>
              <w:jc w:val="center"/>
              <w:textAlignment w:val="center"/>
              <w:rPr>
                <w:kern w:val="2"/>
                <w:sz w:val="21"/>
                <w:szCs w:val="24"/>
              </w:rPr>
            </w:pPr>
            <w:r w:rsidRPr="0032656C">
              <w:rPr>
                <w:sz w:val="21"/>
                <w:szCs w:val="24"/>
              </w:rPr>
              <w:t>高度</w:t>
            </w:r>
            <w:r w:rsidRPr="0032656C">
              <w:rPr>
                <w:sz w:val="21"/>
                <w:szCs w:val="24"/>
              </w:rPr>
              <w:t>/m</w:t>
            </w:r>
          </w:p>
        </w:tc>
        <w:tc>
          <w:tcPr>
            <w:tcW w:w="393" w:type="dxa"/>
            <w:vMerge w:val="restart"/>
            <w:vAlign w:val="center"/>
          </w:tcPr>
          <w:p w14:paraId="2329DD63" w14:textId="77777777" w:rsidR="00D240C0" w:rsidRPr="0032656C" w:rsidRDefault="00B22695">
            <w:pPr>
              <w:widowControl/>
              <w:spacing w:line="240" w:lineRule="auto"/>
              <w:ind w:firstLineChars="0" w:firstLine="0"/>
              <w:jc w:val="center"/>
              <w:textAlignment w:val="center"/>
              <w:rPr>
                <w:kern w:val="2"/>
                <w:sz w:val="21"/>
                <w:szCs w:val="24"/>
              </w:rPr>
            </w:pPr>
            <w:r w:rsidRPr="0032656C">
              <w:rPr>
                <w:sz w:val="21"/>
                <w:szCs w:val="24"/>
              </w:rPr>
              <w:t>排气筒出口内径</w:t>
            </w:r>
            <w:r w:rsidRPr="0032656C">
              <w:rPr>
                <w:sz w:val="21"/>
                <w:szCs w:val="24"/>
              </w:rPr>
              <w:t>/m</w:t>
            </w:r>
          </w:p>
        </w:tc>
        <w:tc>
          <w:tcPr>
            <w:tcW w:w="784" w:type="dxa"/>
            <w:vMerge w:val="restart"/>
            <w:vAlign w:val="center"/>
          </w:tcPr>
          <w:p w14:paraId="181EF523" w14:textId="77777777" w:rsidR="00D240C0" w:rsidRPr="0032656C" w:rsidRDefault="00B22695">
            <w:pPr>
              <w:widowControl/>
              <w:spacing w:line="240" w:lineRule="auto"/>
              <w:ind w:firstLineChars="0" w:firstLine="0"/>
              <w:jc w:val="center"/>
              <w:textAlignment w:val="center"/>
              <w:rPr>
                <w:sz w:val="21"/>
                <w:szCs w:val="24"/>
              </w:rPr>
            </w:pPr>
            <w:r w:rsidRPr="0032656C">
              <w:rPr>
                <w:rFonts w:hint="eastAsia"/>
                <w:sz w:val="21"/>
                <w:szCs w:val="24"/>
              </w:rPr>
              <w:t>烟气</w:t>
            </w:r>
          </w:p>
          <w:p w14:paraId="76AEEED7" w14:textId="77777777" w:rsidR="00D240C0" w:rsidRPr="0032656C" w:rsidRDefault="00B22695">
            <w:pPr>
              <w:widowControl/>
              <w:spacing w:line="240" w:lineRule="auto"/>
              <w:ind w:firstLineChars="0" w:firstLine="0"/>
              <w:jc w:val="center"/>
              <w:textAlignment w:val="center"/>
              <w:rPr>
                <w:kern w:val="2"/>
                <w:sz w:val="21"/>
                <w:szCs w:val="24"/>
              </w:rPr>
            </w:pPr>
            <w:r w:rsidRPr="0032656C">
              <w:rPr>
                <w:sz w:val="21"/>
                <w:szCs w:val="24"/>
              </w:rPr>
              <w:t>流速（</w:t>
            </w:r>
            <w:r w:rsidRPr="0032656C">
              <w:rPr>
                <w:sz w:val="21"/>
                <w:szCs w:val="24"/>
              </w:rPr>
              <w:t>m/s</w:t>
            </w:r>
            <w:r w:rsidRPr="0032656C">
              <w:rPr>
                <w:sz w:val="21"/>
                <w:szCs w:val="24"/>
              </w:rPr>
              <w:t>）</w:t>
            </w:r>
          </w:p>
        </w:tc>
        <w:tc>
          <w:tcPr>
            <w:tcW w:w="362" w:type="dxa"/>
            <w:vMerge w:val="restart"/>
            <w:vAlign w:val="center"/>
          </w:tcPr>
          <w:p w14:paraId="300DB7FA"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sz w:val="21"/>
                <w:szCs w:val="24"/>
              </w:rPr>
              <w:t>烟气</w:t>
            </w:r>
            <w:r w:rsidRPr="0032656C">
              <w:rPr>
                <w:sz w:val="21"/>
                <w:szCs w:val="24"/>
              </w:rPr>
              <w:t>温度</w:t>
            </w:r>
            <w:r w:rsidRPr="0032656C">
              <w:rPr>
                <w:sz w:val="21"/>
                <w:szCs w:val="24"/>
              </w:rPr>
              <w:t>/</w:t>
            </w:r>
            <w:r w:rsidRPr="0032656C">
              <w:rPr>
                <w:rFonts w:ascii="宋体" w:hAnsi="宋体" w:cs="宋体" w:hint="eastAsia"/>
                <w:sz w:val="21"/>
                <w:szCs w:val="24"/>
              </w:rPr>
              <w:t>℃</w:t>
            </w:r>
          </w:p>
        </w:tc>
        <w:tc>
          <w:tcPr>
            <w:tcW w:w="521" w:type="dxa"/>
            <w:vMerge w:val="restart"/>
            <w:vAlign w:val="center"/>
          </w:tcPr>
          <w:p w14:paraId="1957ADB1" w14:textId="77777777" w:rsidR="00D240C0" w:rsidRPr="0032656C" w:rsidRDefault="00B22695">
            <w:pPr>
              <w:widowControl/>
              <w:spacing w:line="240" w:lineRule="auto"/>
              <w:ind w:firstLineChars="0" w:firstLine="0"/>
              <w:jc w:val="center"/>
              <w:textAlignment w:val="center"/>
              <w:rPr>
                <w:kern w:val="2"/>
                <w:sz w:val="21"/>
                <w:szCs w:val="24"/>
              </w:rPr>
            </w:pPr>
            <w:r w:rsidRPr="0032656C">
              <w:rPr>
                <w:sz w:val="21"/>
                <w:szCs w:val="24"/>
              </w:rPr>
              <w:t>年排放小时数</w:t>
            </w:r>
            <w:r w:rsidRPr="0032656C">
              <w:rPr>
                <w:rFonts w:hint="eastAsia"/>
                <w:sz w:val="21"/>
                <w:szCs w:val="24"/>
              </w:rPr>
              <w:t>/h</w:t>
            </w:r>
          </w:p>
        </w:tc>
        <w:tc>
          <w:tcPr>
            <w:tcW w:w="256" w:type="dxa"/>
            <w:vMerge w:val="restart"/>
            <w:vAlign w:val="center"/>
          </w:tcPr>
          <w:p w14:paraId="53AF17CC" w14:textId="77777777" w:rsidR="00D240C0" w:rsidRPr="0032656C" w:rsidRDefault="00B22695">
            <w:pPr>
              <w:widowControl/>
              <w:spacing w:line="240" w:lineRule="auto"/>
              <w:ind w:firstLineChars="0" w:firstLine="0"/>
              <w:jc w:val="center"/>
              <w:textAlignment w:val="center"/>
              <w:rPr>
                <w:sz w:val="21"/>
                <w:szCs w:val="24"/>
              </w:rPr>
            </w:pPr>
            <w:r w:rsidRPr="0032656C">
              <w:rPr>
                <w:sz w:val="21"/>
                <w:szCs w:val="24"/>
              </w:rPr>
              <w:t>排放</w:t>
            </w:r>
          </w:p>
          <w:p w14:paraId="7F30C54C" w14:textId="77777777" w:rsidR="00D240C0" w:rsidRPr="0032656C" w:rsidRDefault="00B22695">
            <w:pPr>
              <w:widowControl/>
              <w:spacing w:line="240" w:lineRule="auto"/>
              <w:ind w:firstLineChars="0" w:firstLine="0"/>
              <w:jc w:val="center"/>
              <w:textAlignment w:val="center"/>
              <w:rPr>
                <w:kern w:val="2"/>
                <w:sz w:val="21"/>
                <w:szCs w:val="24"/>
              </w:rPr>
            </w:pPr>
            <w:r w:rsidRPr="0032656C">
              <w:rPr>
                <w:sz w:val="21"/>
                <w:szCs w:val="24"/>
              </w:rPr>
              <w:t>工况</w:t>
            </w:r>
          </w:p>
        </w:tc>
        <w:tc>
          <w:tcPr>
            <w:tcW w:w="2790" w:type="dxa"/>
            <w:gridSpan w:val="5"/>
            <w:vAlign w:val="center"/>
          </w:tcPr>
          <w:p w14:paraId="0D0DECCC" w14:textId="77777777" w:rsidR="00D240C0" w:rsidRPr="0032656C" w:rsidRDefault="00B22695">
            <w:pPr>
              <w:widowControl/>
              <w:spacing w:line="240" w:lineRule="auto"/>
              <w:ind w:firstLineChars="0" w:firstLine="0"/>
              <w:jc w:val="center"/>
              <w:textAlignment w:val="center"/>
              <w:rPr>
                <w:sz w:val="21"/>
                <w:szCs w:val="24"/>
              </w:rPr>
            </w:pPr>
            <w:r w:rsidRPr="0032656C">
              <w:rPr>
                <w:sz w:val="21"/>
                <w:szCs w:val="24"/>
              </w:rPr>
              <w:t>污染物排放速率</w:t>
            </w:r>
            <w:r w:rsidRPr="0032656C">
              <w:rPr>
                <w:rFonts w:hint="eastAsia"/>
                <w:sz w:val="21"/>
                <w:szCs w:val="24"/>
              </w:rPr>
              <w:t>（</w:t>
            </w:r>
            <w:r w:rsidRPr="0032656C">
              <w:rPr>
                <w:sz w:val="21"/>
                <w:szCs w:val="24"/>
              </w:rPr>
              <w:t>kg/h</w:t>
            </w:r>
            <w:r w:rsidRPr="0032656C">
              <w:rPr>
                <w:rFonts w:hint="eastAsia"/>
                <w:sz w:val="21"/>
                <w:szCs w:val="24"/>
              </w:rPr>
              <w:t>）</w:t>
            </w:r>
          </w:p>
        </w:tc>
      </w:tr>
      <w:tr w:rsidR="0032656C" w:rsidRPr="0032656C" w14:paraId="332D836F" w14:textId="77777777">
        <w:trPr>
          <w:trHeight w:val="72"/>
          <w:jc w:val="center"/>
        </w:trPr>
        <w:tc>
          <w:tcPr>
            <w:tcW w:w="399" w:type="dxa"/>
            <w:vMerge/>
            <w:vAlign w:val="center"/>
          </w:tcPr>
          <w:p w14:paraId="034911E4" w14:textId="77777777" w:rsidR="00D240C0" w:rsidRPr="0032656C" w:rsidRDefault="00D240C0">
            <w:pPr>
              <w:widowControl/>
              <w:spacing w:line="240" w:lineRule="auto"/>
              <w:ind w:firstLineChars="0" w:firstLine="0"/>
              <w:jc w:val="center"/>
              <w:textAlignment w:val="center"/>
              <w:rPr>
                <w:sz w:val="21"/>
                <w:szCs w:val="24"/>
              </w:rPr>
            </w:pPr>
          </w:p>
        </w:tc>
        <w:tc>
          <w:tcPr>
            <w:tcW w:w="679" w:type="dxa"/>
            <w:vMerge/>
            <w:vAlign w:val="center"/>
          </w:tcPr>
          <w:p w14:paraId="253FFDF8" w14:textId="77777777" w:rsidR="00D240C0" w:rsidRPr="0032656C" w:rsidRDefault="00D240C0">
            <w:pPr>
              <w:widowControl/>
              <w:spacing w:line="240" w:lineRule="auto"/>
              <w:ind w:firstLineChars="0" w:firstLine="0"/>
              <w:jc w:val="center"/>
              <w:textAlignment w:val="center"/>
              <w:rPr>
                <w:sz w:val="21"/>
                <w:szCs w:val="24"/>
              </w:rPr>
            </w:pPr>
          </w:p>
        </w:tc>
        <w:tc>
          <w:tcPr>
            <w:tcW w:w="699" w:type="dxa"/>
            <w:vAlign w:val="center"/>
          </w:tcPr>
          <w:p w14:paraId="22FED808" w14:textId="77777777" w:rsidR="00D240C0" w:rsidRPr="0032656C" w:rsidRDefault="00B22695">
            <w:pPr>
              <w:widowControl/>
              <w:spacing w:line="240" w:lineRule="auto"/>
              <w:ind w:firstLineChars="0" w:firstLine="0"/>
              <w:jc w:val="center"/>
              <w:textAlignment w:val="center"/>
              <w:rPr>
                <w:sz w:val="21"/>
                <w:szCs w:val="24"/>
              </w:rPr>
            </w:pPr>
            <w:r w:rsidRPr="0032656C">
              <w:rPr>
                <w:sz w:val="21"/>
                <w:szCs w:val="24"/>
              </w:rPr>
              <w:t>东经</w:t>
            </w:r>
          </w:p>
        </w:tc>
        <w:tc>
          <w:tcPr>
            <w:tcW w:w="699" w:type="dxa"/>
            <w:vAlign w:val="center"/>
          </w:tcPr>
          <w:p w14:paraId="25B27995" w14:textId="77777777" w:rsidR="00D240C0" w:rsidRPr="0032656C" w:rsidRDefault="00B22695">
            <w:pPr>
              <w:widowControl/>
              <w:spacing w:line="240" w:lineRule="auto"/>
              <w:ind w:firstLineChars="0" w:firstLine="0"/>
              <w:jc w:val="center"/>
              <w:textAlignment w:val="center"/>
              <w:rPr>
                <w:sz w:val="21"/>
                <w:szCs w:val="24"/>
              </w:rPr>
            </w:pPr>
            <w:r w:rsidRPr="0032656C">
              <w:rPr>
                <w:sz w:val="21"/>
                <w:szCs w:val="24"/>
              </w:rPr>
              <w:t>北纬</w:t>
            </w:r>
          </w:p>
        </w:tc>
        <w:tc>
          <w:tcPr>
            <w:tcW w:w="472" w:type="dxa"/>
            <w:vMerge/>
            <w:vAlign w:val="center"/>
          </w:tcPr>
          <w:p w14:paraId="4AEF1854" w14:textId="77777777" w:rsidR="00D240C0" w:rsidRPr="0032656C" w:rsidRDefault="00D240C0">
            <w:pPr>
              <w:widowControl/>
              <w:spacing w:line="240" w:lineRule="auto"/>
              <w:ind w:firstLineChars="0" w:firstLine="0"/>
              <w:jc w:val="center"/>
              <w:textAlignment w:val="center"/>
              <w:rPr>
                <w:sz w:val="21"/>
                <w:szCs w:val="24"/>
              </w:rPr>
            </w:pPr>
          </w:p>
        </w:tc>
        <w:tc>
          <w:tcPr>
            <w:tcW w:w="282" w:type="dxa"/>
            <w:vMerge/>
            <w:vAlign w:val="center"/>
          </w:tcPr>
          <w:p w14:paraId="51852821" w14:textId="77777777" w:rsidR="00D240C0" w:rsidRPr="0032656C" w:rsidRDefault="00D240C0">
            <w:pPr>
              <w:widowControl/>
              <w:spacing w:line="240" w:lineRule="auto"/>
              <w:ind w:firstLineChars="0" w:firstLine="0"/>
              <w:jc w:val="center"/>
              <w:textAlignment w:val="center"/>
              <w:rPr>
                <w:sz w:val="21"/>
                <w:szCs w:val="24"/>
              </w:rPr>
            </w:pPr>
          </w:p>
        </w:tc>
        <w:tc>
          <w:tcPr>
            <w:tcW w:w="393" w:type="dxa"/>
            <w:vMerge/>
            <w:vAlign w:val="center"/>
          </w:tcPr>
          <w:p w14:paraId="7C615D1D" w14:textId="77777777" w:rsidR="00D240C0" w:rsidRPr="0032656C" w:rsidRDefault="00D240C0">
            <w:pPr>
              <w:widowControl/>
              <w:spacing w:line="240" w:lineRule="auto"/>
              <w:ind w:firstLineChars="0" w:firstLine="0"/>
              <w:jc w:val="center"/>
              <w:textAlignment w:val="center"/>
              <w:rPr>
                <w:sz w:val="21"/>
                <w:szCs w:val="24"/>
              </w:rPr>
            </w:pPr>
          </w:p>
        </w:tc>
        <w:tc>
          <w:tcPr>
            <w:tcW w:w="784" w:type="dxa"/>
            <w:vMerge/>
            <w:vAlign w:val="center"/>
          </w:tcPr>
          <w:p w14:paraId="3E3E2DA7" w14:textId="77777777" w:rsidR="00D240C0" w:rsidRPr="0032656C" w:rsidRDefault="00D240C0">
            <w:pPr>
              <w:widowControl/>
              <w:spacing w:line="240" w:lineRule="auto"/>
              <w:ind w:firstLineChars="0" w:firstLine="0"/>
              <w:jc w:val="center"/>
              <w:textAlignment w:val="center"/>
              <w:rPr>
                <w:sz w:val="21"/>
                <w:szCs w:val="24"/>
              </w:rPr>
            </w:pPr>
          </w:p>
        </w:tc>
        <w:tc>
          <w:tcPr>
            <w:tcW w:w="362" w:type="dxa"/>
            <w:vMerge/>
            <w:vAlign w:val="center"/>
          </w:tcPr>
          <w:p w14:paraId="726A2CEB" w14:textId="77777777" w:rsidR="00D240C0" w:rsidRPr="0032656C" w:rsidRDefault="00D240C0">
            <w:pPr>
              <w:widowControl/>
              <w:spacing w:line="240" w:lineRule="auto"/>
              <w:ind w:firstLineChars="0" w:firstLine="0"/>
              <w:jc w:val="center"/>
              <w:textAlignment w:val="center"/>
              <w:rPr>
                <w:sz w:val="21"/>
                <w:szCs w:val="24"/>
              </w:rPr>
            </w:pPr>
          </w:p>
        </w:tc>
        <w:tc>
          <w:tcPr>
            <w:tcW w:w="521" w:type="dxa"/>
            <w:vMerge/>
            <w:vAlign w:val="center"/>
          </w:tcPr>
          <w:p w14:paraId="6E4A179F" w14:textId="77777777" w:rsidR="00D240C0" w:rsidRPr="0032656C" w:rsidRDefault="00D240C0">
            <w:pPr>
              <w:widowControl/>
              <w:spacing w:line="240" w:lineRule="auto"/>
              <w:ind w:firstLineChars="0" w:firstLine="0"/>
              <w:jc w:val="center"/>
              <w:textAlignment w:val="center"/>
              <w:rPr>
                <w:sz w:val="21"/>
                <w:szCs w:val="24"/>
              </w:rPr>
            </w:pPr>
          </w:p>
        </w:tc>
        <w:tc>
          <w:tcPr>
            <w:tcW w:w="256" w:type="dxa"/>
            <w:vMerge/>
            <w:vAlign w:val="center"/>
          </w:tcPr>
          <w:p w14:paraId="2B793077" w14:textId="77777777" w:rsidR="00D240C0" w:rsidRPr="0032656C" w:rsidRDefault="00D240C0">
            <w:pPr>
              <w:widowControl/>
              <w:spacing w:line="240" w:lineRule="auto"/>
              <w:ind w:firstLineChars="0" w:firstLine="0"/>
              <w:jc w:val="center"/>
              <w:textAlignment w:val="center"/>
              <w:rPr>
                <w:sz w:val="21"/>
                <w:szCs w:val="24"/>
              </w:rPr>
            </w:pPr>
          </w:p>
        </w:tc>
        <w:tc>
          <w:tcPr>
            <w:tcW w:w="656" w:type="dxa"/>
            <w:vAlign w:val="center"/>
          </w:tcPr>
          <w:p w14:paraId="634508E4" w14:textId="77777777" w:rsidR="00D240C0" w:rsidRPr="0032656C" w:rsidRDefault="00B22695">
            <w:pPr>
              <w:widowControl/>
              <w:spacing w:line="240" w:lineRule="auto"/>
              <w:ind w:firstLineChars="0" w:firstLine="0"/>
              <w:jc w:val="center"/>
              <w:textAlignment w:val="center"/>
              <w:rPr>
                <w:sz w:val="21"/>
                <w:szCs w:val="24"/>
              </w:rPr>
            </w:pPr>
            <w:r w:rsidRPr="0032656C">
              <w:rPr>
                <w:rFonts w:hint="eastAsia"/>
                <w:sz w:val="21"/>
                <w:szCs w:val="24"/>
              </w:rPr>
              <w:t>颗粒物</w:t>
            </w:r>
          </w:p>
        </w:tc>
        <w:tc>
          <w:tcPr>
            <w:tcW w:w="612" w:type="dxa"/>
            <w:vAlign w:val="center"/>
          </w:tcPr>
          <w:p w14:paraId="6A72ED7D" w14:textId="77777777" w:rsidR="00D240C0" w:rsidRPr="0032656C" w:rsidRDefault="00B22695">
            <w:pPr>
              <w:widowControl/>
              <w:spacing w:line="240" w:lineRule="auto"/>
              <w:ind w:firstLineChars="0" w:firstLine="0"/>
              <w:jc w:val="center"/>
              <w:textAlignment w:val="center"/>
              <w:rPr>
                <w:sz w:val="21"/>
                <w:szCs w:val="24"/>
              </w:rPr>
            </w:pPr>
            <w:r w:rsidRPr="0032656C">
              <w:rPr>
                <w:rFonts w:hint="eastAsia"/>
                <w:sz w:val="21"/>
                <w:szCs w:val="24"/>
              </w:rPr>
              <w:t>二氧化硫</w:t>
            </w:r>
          </w:p>
        </w:tc>
        <w:tc>
          <w:tcPr>
            <w:tcW w:w="724" w:type="dxa"/>
            <w:vAlign w:val="center"/>
          </w:tcPr>
          <w:p w14:paraId="560DCC5F" w14:textId="77777777" w:rsidR="00D240C0" w:rsidRPr="0032656C" w:rsidRDefault="00B22695">
            <w:pPr>
              <w:widowControl/>
              <w:spacing w:line="240" w:lineRule="auto"/>
              <w:ind w:firstLineChars="0" w:firstLine="0"/>
              <w:jc w:val="center"/>
              <w:textAlignment w:val="center"/>
              <w:rPr>
                <w:sz w:val="21"/>
                <w:szCs w:val="24"/>
              </w:rPr>
            </w:pPr>
            <w:r w:rsidRPr="0032656C">
              <w:rPr>
                <w:rFonts w:hint="eastAsia"/>
                <w:sz w:val="21"/>
                <w:szCs w:val="24"/>
              </w:rPr>
              <w:t>氮氧</w:t>
            </w:r>
          </w:p>
          <w:p w14:paraId="6A662AEE" w14:textId="77777777" w:rsidR="00D240C0" w:rsidRPr="0032656C" w:rsidRDefault="00B22695">
            <w:pPr>
              <w:widowControl/>
              <w:spacing w:line="240" w:lineRule="auto"/>
              <w:ind w:firstLineChars="0" w:firstLine="0"/>
              <w:jc w:val="center"/>
              <w:textAlignment w:val="center"/>
              <w:rPr>
                <w:sz w:val="21"/>
                <w:szCs w:val="24"/>
              </w:rPr>
            </w:pPr>
            <w:r w:rsidRPr="0032656C">
              <w:rPr>
                <w:rFonts w:hint="eastAsia"/>
                <w:sz w:val="21"/>
                <w:szCs w:val="24"/>
              </w:rPr>
              <w:t>化物</w:t>
            </w:r>
          </w:p>
        </w:tc>
        <w:tc>
          <w:tcPr>
            <w:tcW w:w="399" w:type="dxa"/>
            <w:vAlign w:val="center"/>
          </w:tcPr>
          <w:p w14:paraId="6C89E52B" w14:textId="77777777" w:rsidR="00D240C0" w:rsidRPr="0032656C" w:rsidRDefault="00B22695">
            <w:pPr>
              <w:widowControl/>
              <w:spacing w:line="240" w:lineRule="auto"/>
              <w:ind w:firstLineChars="0" w:firstLine="0"/>
              <w:jc w:val="center"/>
              <w:textAlignment w:val="center"/>
              <w:rPr>
                <w:sz w:val="21"/>
                <w:szCs w:val="24"/>
              </w:rPr>
            </w:pPr>
            <w:r w:rsidRPr="0032656C">
              <w:rPr>
                <w:rFonts w:hint="eastAsia"/>
                <w:sz w:val="21"/>
                <w:szCs w:val="24"/>
              </w:rPr>
              <w:t>氨气</w:t>
            </w:r>
          </w:p>
        </w:tc>
        <w:tc>
          <w:tcPr>
            <w:tcW w:w="399" w:type="dxa"/>
            <w:vAlign w:val="center"/>
          </w:tcPr>
          <w:p w14:paraId="0129945E" w14:textId="77777777" w:rsidR="00D240C0" w:rsidRPr="0032656C" w:rsidRDefault="00B22695">
            <w:pPr>
              <w:widowControl/>
              <w:spacing w:line="240" w:lineRule="auto"/>
              <w:ind w:firstLineChars="0" w:firstLine="0"/>
              <w:jc w:val="center"/>
              <w:textAlignment w:val="center"/>
              <w:rPr>
                <w:sz w:val="21"/>
                <w:szCs w:val="24"/>
              </w:rPr>
            </w:pPr>
            <w:r w:rsidRPr="0032656C">
              <w:rPr>
                <w:rFonts w:hint="eastAsia"/>
                <w:sz w:val="21"/>
                <w:szCs w:val="24"/>
              </w:rPr>
              <w:t>硫化氢</w:t>
            </w:r>
          </w:p>
        </w:tc>
      </w:tr>
      <w:tr w:rsidR="0032656C" w:rsidRPr="0032656C" w14:paraId="40360BDE" w14:textId="77777777">
        <w:trPr>
          <w:trHeight w:val="217"/>
          <w:jc w:val="center"/>
        </w:trPr>
        <w:tc>
          <w:tcPr>
            <w:tcW w:w="399" w:type="dxa"/>
            <w:vAlign w:val="center"/>
          </w:tcPr>
          <w:p w14:paraId="74181662" w14:textId="77777777" w:rsidR="00D240C0" w:rsidRPr="0032656C" w:rsidRDefault="00B22695">
            <w:pPr>
              <w:widowControl/>
              <w:spacing w:line="240" w:lineRule="auto"/>
              <w:ind w:firstLineChars="0" w:firstLine="0"/>
              <w:jc w:val="center"/>
              <w:textAlignment w:val="center"/>
              <w:rPr>
                <w:sz w:val="21"/>
                <w:szCs w:val="24"/>
              </w:rPr>
            </w:pPr>
            <w:r w:rsidRPr="0032656C">
              <w:rPr>
                <w:rFonts w:hint="eastAsia"/>
                <w:sz w:val="21"/>
                <w:szCs w:val="24"/>
              </w:rPr>
              <w:t>1</w:t>
            </w:r>
          </w:p>
        </w:tc>
        <w:tc>
          <w:tcPr>
            <w:tcW w:w="679" w:type="dxa"/>
            <w:vAlign w:val="center"/>
          </w:tcPr>
          <w:p w14:paraId="5B1FA9DE"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sz w:val="21"/>
                <w:szCs w:val="24"/>
              </w:rPr>
              <w:t>DA001</w:t>
            </w:r>
          </w:p>
        </w:tc>
        <w:tc>
          <w:tcPr>
            <w:tcW w:w="699" w:type="dxa"/>
            <w:vAlign w:val="center"/>
          </w:tcPr>
          <w:p w14:paraId="68C4A068" w14:textId="77777777" w:rsidR="00D240C0" w:rsidRPr="0032656C" w:rsidRDefault="00B22695">
            <w:pPr>
              <w:spacing w:line="240" w:lineRule="auto"/>
              <w:ind w:firstLineChars="0" w:firstLine="0"/>
              <w:jc w:val="center"/>
              <w:rPr>
                <w:sz w:val="21"/>
                <w:szCs w:val="24"/>
              </w:rPr>
            </w:pPr>
            <w:r w:rsidRPr="0032656C">
              <w:rPr>
                <w:rFonts w:hint="eastAsia"/>
                <w:sz w:val="21"/>
                <w:szCs w:val="24"/>
              </w:rPr>
              <w:t>87</w:t>
            </w:r>
            <w:r w:rsidRPr="0032656C">
              <w:rPr>
                <w:sz w:val="21"/>
                <w:szCs w:val="24"/>
              </w:rPr>
              <w:t>°</w:t>
            </w:r>
            <w:r w:rsidRPr="0032656C">
              <w:rPr>
                <w:rFonts w:hint="eastAsia"/>
                <w:sz w:val="21"/>
                <w:szCs w:val="24"/>
              </w:rPr>
              <w:t>18</w:t>
            </w:r>
            <w:r w:rsidRPr="0032656C">
              <w:rPr>
                <w:sz w:val="21"/>
                <w:szCs w:val="24"/>
              </w:rPr>
              <w:t>′</w:t>
            </w:r>
          </w:p>
          <w:p w14:paraId="5A4AB229" w14:textId="77777777" w:rsidR="00D240C0" w:rsidRPr="0032656C" w:rsidRDefault="00B22695">
            <w:pPr>
              <w:spacing w:line="240" w:lineRule="auto"/>
              <w:ind w:firstLineChars="0" w:firstLine="0"/>
              <w:jc w:val="center"/>
              <w:rPr>
                <w:sz w:val="21"/>
                <w:szCs w:val="24"/>
              </w:rPr>
            </w:pPr>
            <w:r w:rsidRPr="0032656C">
              <w:rPr>
                <w:rFonts w:hint="eastAsia"/>
                <w:sz w:val="21"/>
                <w:szCs w:val="24"/>
              </w:rPr>
              <w:t>11.40</w:t>
            </w:r>
            <w:r w:rsidRPr="0032656C">
              <w:rPr>
                <w:sz w:val="21"/>
                <w:szCs w:val="24"/>
              </w:rPr>
              <w:t>″</w:t>
            </w:r>
          </w:p>
        </w:tc>
        <w:tc>
          <w:tcPr>
            <w:tcW w:w="699" w:type="dxa"/>
            <w:vAlign w:val="center"/>
          </w:tcPr>
          <w:p w14:paraId="7EA1BCD0" w14:textId="77777777" w:rsidR="00D240C0" w:rsidRPr="0032656C" w:rsidRDefault="00B22695">
            <w:pPr>
              <w:spacing w:line="240" w:lineRule="auto"/>
              <w:ind w:firstLineChars="0" w:firstLine="0"/>
              <w:jc w:val="center"/>
              <w:rPr>
                <w:sz w:val="21"/>
                <w:szCs w:val="24"/>
              </w:rPr>
            </w:pPr>
            <w:r w:rsidRPr="0032656C">
              <w:rPr>
                <w:rFonts w:hint="eastAsia"/>
                <w:sz w:val="21"/>
                <w:szCs w:val="24"/>
              </w:rPr>
              <w:t>44</w:t>
            </w:r>
            <w:r w:rsidRPr="0032656C">
              <w:rPr>
                <w:sz w:val="21"/>
                <w:szCs w:val="24"/>
              </w:rPr>
              <w:t>°</w:t>
            </w:r>
            <w:r w:rsidRPr="0032656C">
              <w:rPr>
                <w:rFonts w:hint="eastAsia"/>
                <w:sz w:val="21"/>
                <w:szCs w:val="24"/>
              </w:rPr>
              <w:t>1</w:t>
            </w:r>
            <w:r w:rsidRPr="0032656C">
              <w:rPr>
                <w:sz w:val="21"/>
                <w:szCs w:val="24"/>
              </w:rPr>
              <w:t>′</w:t>
            </w:r>
          </w:p>
          <w:p w14:paraId="1DD56350" w14:textId="77777777" w:rsidR="00D240C0" w:rsidRPr="0032656C" w:rsidRDefault="00B22695">
            <w:pPr>
              <w:spacing w:line="240" w:lineRule="auto"/>
              <w:ind w:firstLineChars="0" w:firstLine="0"/>
              <w:jc w:val="center"/>
              <w:rPr>
                <w:sz w:val="21"/>
                <w:szCs w:val="24"/>
              </w:rPr>
            </w:pPr>
            <w:r w:rsidRPr="0032656C">
              <w:rPr>
                <w:rFonts w:hint="eastAsia"/>
                <w:sz w:val="21"/>
                <w:szCs w:val="24"/>
              </w:rPr>
              <w:t>12.96</w:t>
            </w:r>
            <w:r w:rsidRPr="0032656C">
              <w:rPr>
                <w:sz w:val="21"/>
                <w:szCs w:val="24"/>
              </w:rPr>
              <w:t>″</w:t>
            </w:r>
          </w:p>
        </w:tc>
        <w:tc>
          <w:tcPr>
            <w:tcW w:w="472" w:type="dxa"/>
            <w:vAlign w:val="center"/>
          </w:tcPr>
          <w:p w14:paraId="1E4FAF55"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564</w:t>
            </w:r>
          </w:p>
        </w:tc>
        <w:tc>
          <w:tcPr>
            <w:tcW w:w="282" w:type="dxa"/>
            <w:vAlign w:val="center"/>
          </w:tcPr>
          <w:p w14:paraId="72061D5A"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8</w:t>
            </w:r>
          </w:p>
        </w:tc>
        <w:tc>
          <w:tcPr>
            <w:tcW w:w="393" w:type="dxa"/>
            <w:vAlign w:val="center"/>
          </w:tcPr>
          <w:p w14:paraId="6FA0FEDA"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0.7</w:t>
            </w:r>
          </w:p>
        </w:tc>
        <w:tc>
          <w:tcPr>
            <w:tcW w:w="784" w:type="dxa"/>
            <w:vAlign w:val="center"/>
          </w:tcPr>
          <w:p w14:paraId="0E5DE676"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sz w:val="21"/>
                <w:szCs w:val="24"/>
              </w:rPr>
              <w:t>0.325</w:t>
            </w:r>
          </w:p>
        </w:tc>
        <w:tc>
          <w:tcPr>
            <w:tcW w:w="362" w:type="dxa"/>
            <w:vAlign w:val="center"/>
          </w:tcPr>
          <w:p w14:paraId="435EFAAF"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100</w:t>
            </w:r>
          </w:p>
        </w:tc>
        <w:tc>
          <w:tcPr>
            <w:tcW w:w="521" w:type="dxa"/>
            <w:vAlign w:val="center"/>
          </w:tcPr>
          <w:p w14:paraId="2DC3DFCC"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3650</w:t>
            </w:r>
          </w:p>
        </w:tc>
        <w:tc>
          <w:tcPr>
            <w:tcW w:w="256" w:type="dxa"/>
            <w:vAlign w:val="center"/>
          </w:tcPr>
          <w:p w14:paraId="4E6D4EE1" w14:textId="77777777" w:rsidR="00D240C0" w:rsidRPr="0032656C" w:rsidRDefault="00B22695">
            <w:pPr>
              <w:widowControl/>
              <w:spacing w:line="240" w:lineRule="auto"/>
              <w:ind w:firstLineChars="0" w:firstLine="0"/>
              <w:jc w:val="center"/>
              <w:textAlignment w:val="center"/>
              <w:rPr>
                <w:kern w:val="2"/>
                <w:sz w:val="21"/>
                <w:szCs w:val="24"/>
              </w:rPr>
            </w:pPr>
            <w:r w:rsidRPr="0032656C">
              <w:rPr>
                <w:sz w:val="21"/>
                <w:szCs w:val="24"/>
              </w:rPr>
              <w:t>正常</w:t>
            </w:r>
          </w:p>
        </w:tc>
        <w:tc>
          <w:tcPr>
            <w:tcW w:w="656" w:type="dxa"/>
            <w:vAlign w:val="center"/>
          </w:tcPr>
          <w:p w14:paraId="5277E94D"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0.0063</w:t>
            </w:r>
          </w:p>
        </w:tc>
        <w:tc>
          <w:tcPr>
            <w:tcW w:w="612" w:type="dxa"/>
            <w:vAlign w:val="center"/>
          </w:tcPr>
          <w:p w14:paraId="5D3E0776"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0.1225</w:t>
            </w:r>
          </w:p>
        </w:tc>
        <w:tc>
          <w:tcPr>
            <w:tcW w:w="724" w:type="dxa"/>
            <w:vAlign w:val="center"/>
          </w:tcPr>
          <w:p w14:paraId="2FB12790"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0.00001</w:t>
            </w:r>
          </w:p>
        </w:tc>
        <w:tc>
          <w:tcPr>
            <w:tcW w:w="399" w:type="dxa"/>
            <w:vAlign w:val="center"/>
          </w:tcPr>
          <w:p w14:paraId="3A479628"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w:t>
            </w:r>
          </w:p>
        </w:tc>
        <w:tc>
          <w:tcPr>
            <w:tcW w:w="399" w:type="dxa"/>
            <w:vAlign w:val="center"/>
          </w:tcPr>
          <w:p w14:paraId="67584403"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w:t>
            </w:r>
          </w:p>
        </w:tc>
      </w:tr>
      <w:tr w:rsidR="0032656C" w:rsidRPr="0032656C" w14:paraId="0BC9B244" w14:textId="77777777">
        <w:trPr>
          <w:trHeight w:val="217"/>
          <w:jc w:val="center"/>
        </w:trPr>
        <w:tc>
          <w:tcPr>
            <w:tcW w:w="399" w:type="dxa"/>
            <w:vAlign w:val="center"/>
          </w:tcPr>
          <w:p w14:paraId="74722940" w14:textId="77777777" w:rsidR="00D240C0" w:rsidRPr="0032656C" w:rsidRDefault="00B22695">
            <w:pPr>
              <w:widowControl/>
              <w:spacing w:line="240" w:lineRule="auto"/>
              <w:ind w:firstLineChars="0" w:firstLine="0"/>
              <w:jc w:val="center"/>
              <w:textAlignment w:val="center"/>
              <w:rPr>
                <w:sz w:val="21"/>
                <w:szCs w:val="24"/>
              </w:rPr>
            </w:pPr>
            <w:r w:rsidRPr="0032656C">
              <w:rPr>
                <w:rFonts w:hint="eastAsia"/>
                <w:sz w:val="21"/>
                <w:szCs w:val="24"/>
              </w:rPr>
              <w:lastRenderedPageBreak/>
              <w:t>2</w:t>
            </w:r>
          </w:p>
        </w:tc>
        <w:tc>
          <w:tcPr>
            <w:tcW w:w="679" w:type="dxa"/>
            <w:vAlign w:val="center"/>
          </w:tcPr>
          <w:p w14:paraId="5AA561C7" w14:textId="77777777" w:rsidR="00D240C0" w:rsidRPr="0032656C" w:rsidRDefault="00B22695">
            <w:pPr>
              <w:widowControl/>
              <w:spacing w:line="240" w:lineRule="auto"/>
              <w:ind w:firstLineChars="0" w:firstLine="0"/>
              <w:jc w:val="center"/>
              <w:textAlignment w:val="center"/>
              <w:rPr>
                <w:sz w:val="21"/>
                <w:szCs w:val="24"/>
              </w:rPr>
            </w:pPr>
            <w:r w:rsidRPr="0032656C">
              <w:rPr>
                <w:rFonts w:hint="eastAsia"/>
                <w:sz w:val="21"/>
                <w:szCs w:val="24"/>
              </w:rPr>
              <w:t>DA002</w:t>
            </w:r>
          </w:p>
        </w:tc>
        <w:tc>
          <w:tcPr>
            <w:tcW w:w="699" w:type="dxa"/>
            <w:vAlign w:val="center"/>
          </w:tcPr>
          <w:p w14:paraId="15A4EDEE" w14:textId="77777777" w:rsidR="00D240C0" w:rsidRPr="0032656C" w:rsidRDefault="00B22695">
            <w:pPr>
              <w:spacing w:line="240" w:lineRule="auto"/>
              <w:ind w:firstLineChars="0" w:firstLine="0"/>
              <w:jc w:val="center"/>
              <w:rPr>
                <w:sz w:val="21"/>
                <w:szCs w:val="24"/>
              </w:rPr>
            </w:pPr>
            <w:r w:rsidRPr="0032656C">
              <w:rPr>
                <w:rFonts w:hint="eastAsia"/>
                <w:sz w:val="21"/>
                <w:szCs w:val="24"/>
              </w:rPr>
              <w:t>87</w:t>
            </w:r>
            <w:r w:rsidRPr="0032656C">
              <w:rPr>
                <w:sz w:val="21"/>
                <w:szCs w:val="24"/>
              </w:rPr>
              <w:t>°</w:t>
            </w:r>
            <w:r w:rsidRPr="0032656C">
              <w:rPr>
                <w:rFonts w:hint="eastAsia"/>
                <w:sz w:val="21"/>
                <w:szCs w:val="24"/>
              </w:rPr>
              <w:t>18</w:t>
            </w:r>
            <w:r w:rsidRPr="0032656C">
              <w:rPr>
                <w:sz w:val="21"/>
                <w:szCs w:val="24"/>
              </w:rPr>
              <w:t>′</w:t>
            </w:r>
          </w:p>
          <w:p w14:paraId="734886BE" w14:textId="77777777" w:rsidR="00D240C0" w:rsidRPr="0032656C" w:rsidRDefault="00B22695">
            <w:pPr>
              <w:spacing w:line="240" w:lineRule="auto"/>
              <w:ind w:firstLineChars="0" w:firstLine="0"/>
              <w:jc w:val="center"/>
              <w:rPr>
                <w:sz w:val="21"/>
                <w:szCs w:val="24"/>
              </w:rPr>
            </w:pPr>
            <w:r w:rsidRPr="0032656C">
              <w:rPr>
                <w:rFonts w:hint="eastAsia"/>
                <w:sz w:val="21"/>
                <w:szCs w:val="24"/>
              </w:rPr>
              <w:t>15.52</w:t>
            </w:r>
            <w:r w:rsidRPr="0032656C">
              <w:rPr>
                <w:sz w:val="21"/>
                <w:szCs w:val="24"/>
              </w:rPr>
              <w:t>″</w:t>
            </w:r>
          </w:p>
        </w:tc>
        <w:tc>
          <w:tcPr>
            <w:tcW w:w="699" w:type="dxa"/>
            <w:vAlign w:val="center"/>
          </w:tcPr>
          <w:p w14:paraId="40662B92" w14:textId="77777777" w:rsidR="00D240C0" w:rsidRPr="0032656C" w:rsidRDefault="00B22695">
            <w:pPr>
              <w:spacing w:line="240" w:lineRule="auto"/>
              <w:ind w:firstLineChars="0" w:firstLine="0"/>
              <w:jc w:val="center"/>
              <w:rPr>
                <w:sz w:val="21"/>
                <w:szCs w:val="24"/>
              </w:rPr>
            </w:pPr>
            <w:r w:rsidRPr="0032656C">
              <w:rPr>
                <w:rFonts w:hint="eastAsia"/>
                <w:sz w:val="21"/>
                <w:szCs w:val="24"/>
              </w:rPr>
              <w:t>44</w:t>
            </w:r>
            <w:r w:rsidRPr="0032656C">
              <w:rPr>
                <w:sz w:val="21"/>
                <w:szCs w:val="24"/>
              </w:rPr>
              <w:t>°</w:t>
            </w:r>
            <w:r w:rsidRPr="0032656C">
              <w:rPr>
                <w:rFonts w:hint="eastAsia"/>
                <w:sz w:val="21"/>
                <w:szCs w:val="24"/>
              </w:rPr>
              <w:t>1</w:t>
            </w:r>
            <w:r w:rsidRPr="0032656C">
              <w:rPr>
                <w:sz w:val="21"/>
                <w:szCs w:val="24"/>
              </w:rPr>
              <w:t>′</w:t>
            </w:r>
          </w:p>
          <w:p w14:paraId="2AA26651" w14:textId="77777777" w:rsidR="00D240C0" w:rsidRPr="0032656C" w:rsidRDefault="00B22695">
            <w:pPr>
              <w:spacing w:line="240" w:lineRule="auto"/>
              <w:ind w:firstLineChars="0" w:firstLine="0"/>
              <w:jc w:val="center"/>
              <w:rPr>
                <w:sz w:val="21"/>
                <w:szCs w:val="24"/>
              </w:rPr>
            </w:pPr>
            <w:r w:rsidRPr="0032656C">
              <w:rPr>
                <w:rFonts w:hint="eastAsia"/>
                <w:sz w:val="21"/>
                <w:szCs w:val="24"/>
              </w:rPr>
              <w:t>16.14</w:t>
            </w:r>
            <w:r w:rsidRPr="0032656C">
              <w:rPr>
                <w:sz w:val="21"/>
                <w:szCs w:val="24"/>
              </w:rPr>
              <w:t>″</w:t>
            </w:r>
          </w:p>
        </w:tc>
        <w:tc>
          <w:tcPr>
            <w:tcW w:w="472" w:type="dxa"/>
            <w:vAlign w:val="center"/>
          </w:tcPr>
          <w:p w14:paraId="333C08F1"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564</w:t>
            </w:r>
          </w:p>
        </w:tc>
        <w:tc>
          <w:tcPr>
            <w:tcW w:w="282" w:type="dxa"/>
            <w:vAlign w:val="center"/>
          </w:tcPr>
          <w:p w14:paraId="212FE563"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15</w:t>
            </w:r>
          </w:p>
        </w:tc>
        <w:tc>
          <w:tcPr>
            <w:tcW w:w="393" w:type="dxa"/>
            <w:vAlign w:val="center"/>
          </w:tcPr>
          <w:p w14:paraId="457FC6A7"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0.2</w:t>
            </w:r>
          </w:p>
        </w:tc>
        <w:tc>
          <w:tcPr>
            <w:tcW w:w="784" w:type="dxa"/>
            <w:vAlign w:val="center"/>
          </w:tcPr>
          <w:p w14:paraId="51F4DDA4" w14:textId="77777777" w:rsidR="00D240C0" w:rsidRPr="0032656C" w:rsidRDefault="00B22695">
            <w:pPr>
              <w:widowControl/>
              <w:spacing w:line="240" w:lineRule="auto"/>
              <w:ind w:firstLineChars="0" w:firstLine="0"/>
              <w:jc w:val="center"/>
              <w:textAlignment w:val="center"/>
              <w:rPr>
                <w:sz w:val="21"/>
                <w:szCs w:val="24"/>
              </w:rPr>
            </w:pPr>
            <w:r w:rsidRPr="0032656C">
              <w:rPr>
                <w:rFonts w:hint="eastAsia"/>
                <w:sz w:val="21"/>
                <w:szCs w:val="24"/>
              </w:rPr>
              <w:t>88.419</w:t>
            </w:r>
          </w:p>
        </w:tc>
        <w:tc>
          <w:tcPr>
            <w:tcW w:w="362" w:type="dxa"/>
            <w:vAlign w:val="center"/>
          </w:tcPr>
          <w:p w14:paraId="39E7C8C6" w14:textId="77777777" w:rsidR="00D240C0" w:rsidRPr="0032656C" w:rsidRDefault="00B22695">
            <w:pPr>
              <w:widowControl/>
              <w:spacing w:line="240" w:lineRule="auto"/>
              <w:ind w:firstLineChars="0" w:firstLine="0"/>
              <w:jc w:val="center"/>
              <w:textAlignment w:val="center"/>
              <w:rPr>
                <w:sz w:val="21"/>
                <w:szCs w:val="24"/>
              </w:rPr>
            </w:pPr>
            <w:r w:rsidRPr="0032656C">
              <w:rPr>
                <w:rFonts w:hint="eastAsia"/>
                <w:sz w:val="21"/>
                <w:szCs w:val="24"/>
              </w:rPr>
              <w:t>25</w:t>
            </w:r>
          </w:p>
        </w:tc>
        <w:tc>
          <w:tcPr>
            <w:tcW w:w="521" w:type="dxa"/>
            <w:vAlign w:val="center"/>
          </w:tcPr>
          <w:p w14:paraId="0C0E38DD"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8760</w:t>
            </w:r>
          </w:p>
        </w:tc>
        <w:tc>
          <w:tcPr>
            <w:tcW w:w="256" w:type="dxa"/>
            <w:vAlign w:val="center"/>
          </w:tcPr>
          <w:p w14:paraId="18A81D1A" w14:textId="77777777" w:rsidR="00D240C0" w:rsidRPr="0032656C" w:rsidRDefault="00B22695">
            <w:pPr>
              <w:widowControl/>
              <w:spacing w:line="240" w:lineRule="auto"/>
              <w:ind w:firstLineChars="0" w:firstLine="0"/>
              <w:jc w:val="center"/>
              <w:textAlignment w:val="center"/>
              <w:rPr>
                <w:sz w:val="21"/>
                <w:szCs w:val="24"/>
              </w:rPr>
            </w:pPr>
            <w:r w:rsidRPr="0032656C">
              <w:rPr>
                <w:rFonts w:hint="eastAsia"/>
                <w:sz w:val="21"/>
                <w:szCs w:val="24"/>
              </w:rPr>
              <w:t>正常</w:t>
            </w:r>
          </w:p>
        </w:tc>
        <w:tc>
          <w:tcPr>
            <w:tcW w:w="656" w:type="dxa"/>
            <w:vAlign w:val="center"/>
          </w:tcPr>
          <w:p w14:paraId="0471255F"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w:t>
            </w:r>
          </w:p>
        </w:tc>
        <w:tc>
          <w:tcPr>
            <w:tcW w:w="612" w:type="dxa"/>
            <w:vAlign w:val="center"/>
          </w:tcPr>
          <w:p w14:paraId="03B36676"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w:t>
            </w:r>
          </w:p>
        </w:tc>
        <w:tc>
          <w:tcPr>
            <w:tcW w:w="724" w:type="dxa"/>
            <w:vAlign w:val="center"/>
          </w:tcPr>
          <w:p w14:paraId="146E7225"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kern w:val="2"/>
                <w:sz w:val="21"/>
                <w:szCs w:val="24"/>
              </w:rPr>
              <w:t>/</w:t>
            </w:r>
          </w:p>
        </w:tc>
        <w:tc>
          <w:tcPr>
            <w:tcW w:w="399" w:type="dxa"/>
            <w:vAlign w:val="center"/>
          </w:tcPr>
          <w:p w14:paraId="6C1DAE89"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bCs/>
                <w:sz w:val="21"/>
                <w:szCs w:val="21"/>
              </w:rPr>
              <w:t>1.4</w:t>
            </w:r>
            <w:r w:rsidRPr="0032656C">
              <w:rPr>
                <w:rFonts w:hint="eastAsia"/>
                <w:bCs/>
                <w:sz w:val="21"/>
                <w:szCs w:val="21"/>
              </w:rPr>
              <w:t>×</w:t>
            </w:r>
            <w:r w:rsidRPr="0032656C">
              <w:rPr>
                <w:rFonts w:hint="eastAsia"/>
                <w:bCs/>
                <w:sz w:val="21"/>
                <w:szCs w:val="21"/>
              </w:rPr>
              <w:t>10</w:t>
            </w:r>
            <w:r w:rsidRPr="0032656C">
              <w:rPr>
                <w:rFonts w:hint="eastAsia"/>
                <w:bCs/>
                <w:sz w:val="21"/>
                <w:szCs w:val="21"/>
                <w:vertAlign w:val="superscript"/>
              </w:rPr>
              <w:t>-6</w:t>
            </w:r>
          </w:p>
        </w:tc>
        <w:tc>
          <w:tcPr>
            <w:tcW w:w="399" w:type="dxa"/>
            <w:vAlign w:val="center"/>
          </w:tcPr>
          <w:p w14:paraId="49BDA758" w14:textId="77777777" w:rsidR="00D240C0" w:rsidRPr="0032656C" w:rsidRDefault="00B22695">
            <w:pPr>
              <w:widowControl/>
              <w:spacing w:line="240" w:lineRule="auto"/>
              <w:ind w:firstLineChars="0" w:firstLine="0"/>
              <w:jc w:val="center"/>
              <w:textAlignment w:val="center"/>
              <w:rPr>
                <w:kern w:val="2"/>
                <w:sz w:val="21"/>
                <w:szCs w:val="24"/>
              </w:rPr>
            </w:pPr>
            <w:r w:rsidRPr="0032656C">
              <w:rPr>
                <w:rFonts w:hint="eastAsia"/>
                <w:bCs/>
                <w:sz w:val="21"/>
                <w:szCs w:val="21"/>
              </w:rPr>
              <w:t>7.4</w:t>
            </w:r>
            <w:r w:rsidRPr="0032656C">
              <w:rPr>
                <w:rFonts w:hint="eastAsia"/>
                <w:bCs/>
                <w:sz w:val="21"/>
                <w:szCs w:val="21"/>
              </w:rPr>
              <w:t>×</w:t>
            </w:r>
            <w:r w:rsidRPr="0032656C">
              <w:rPr>
                <w:rFonts w:hint="eastAsia"/>
                <w:bCs/>
                <w:sz w:val="21"/>
                <w:szCs w:val="21"/>
              </w:rPr>
              <w:t>10</w:t>
            </w:r>
            <w:r w:rsidRPr="0032656C">
              <w:rPr>
                <w:rFonts w:hint="eastAsia"/>
                <w:bCs/>
                <w:sz w:val="21"/>
                <w:szCs w:val="21"/>
                <w:vertAlign w:val="superscript"/>
              </w:rPr>
              <w:t>-8</w:t>
            </w:r>
          </w:p>
        </w:tc>
      </w:tr>
    </w:tbl>
    <w:p w14:paraId="53C87F44" w14:textId="77777777" w:rsidR="00D240C0" w:rsidRPr="0032656C" w:rsidRDefault="00B22695">
      <w:pPr>
        <w:ind w:firstLine="480"/>
      </w:pPr>
      <w:r w:rsidRPr="0032656C">
        <w:rPr>
          <w:rFonts w:hint="eastAsia"/>
        </w:rPr>
        <w:t>无组织排放参数见表</w:t>
      </w:r>
      <w:r w:rsidRPr="0032656C">
        <w:rPr>
          <w:rFonts w:hint="eastAsia"/>
        </w:rPr>
        <w:t>5.2-4</w:t>
      </w:r>
      <w:r w:rsidRPr="0032656C">
        <w:rPr>
          <w:rFonts w:hint="eastAsia"/>
        </w:rPr>
        <w:t>所示</w:t>
      </w:r>
    </w:p>
    <w:p w14:paraId="4DC7461E" w14:textId="77777777" w:rsidR="00D240C0" w:rsidRPr="0032656C" w:rsidRDefault="00B22695">
      <w:pPr>
        <w:pStyle w:val="a3"/>
      </w:pPr>
      <w:r w:rsidRPr="0032656C">
        <w:rPr>
          <w:rFonts w:hint="eastAsia"/>
        </w:rPr>
        <w:t>表</w:t>
      </w:r>
      <w:r w:rsidRPr="0032656C">
        <w:rPr>
          <w:rFonts w:hint="eastAsia"/>
        </w:rPr>
        <w:t xml:space="preserve">5.2-4  </w:t>
      </w:r>
      <w:r w:rsidRPr="0032656C">
        <w:rPr>
          <w:rFonts w:hint="eastAsia"/>
        </w:rPr>
        <w:t>无组织废气排放参数表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
        <w:gridCol w:w="754"/>
        <w:gridCol w:w="606"/>
        <w:gridCol w:w="569"/>
        <w:gridCol w:w="758"/>
        <w:gridCol w:w="610"/>
        <w:gridCol w:w="610"/>
        <w:gridCol w:w="775"/>
        <w:gridCol w:w="906"/>
        <w:gridCol w:w="738"/>
        <w:gridCol w:w="532"/>
        <w:gridCol w:w="519"/>
        <w:gridCol w:w="533"/>
      </w:tblGrid>
      <w:tr w:rsidR="0032656C" w:rsidRPr="0032656C" w14:paraId="6F10EC78" w14:textId="77777777">
        <w:trPr>
          <w:trHeight w:val="454"/>
          <w:jc w:val="center"/>
        </w:trPr>
        <w:tc>
          <w:tcPr>
            <w:tcW w:w="180" w:type="pct"/>
            <w:vMerge w:val="restart"/>
            <w:noWrap/>
            <w:vAlign w:val="center"/>
          </w:tcPr>
          <w:p w14:paraId="70D9D4BF"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编号</w:t>
            </w:r>
          </w:p>
        </w:tc>
        <w:tc>
          <w:tcPr>
            <w:tcW w:w="485" w:type="pct"/>
            <w:vMerge w:val="restart"/>
            <w:noWrap/>
            <w:vAlign w:val="center"/>
          </w:tcPr>
          <w:p w14:paraId="6FC39A25"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名称</w:t>
            </w:r>
          </w:p>
        </w:tc>
        <w:tc>
          <w:tcPr>
            <w:tcW w:w="552" w:type="pct"/>
            <w:gridSpan w:val="2"/>
            <w:noWrap/>
            <w:vAlign w:val="center"/>
          </w:tcPr>
          <w:p w14:paraId="3DFD79E6"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面源起点坐标</w:t>
            </w:r>
            <w:r w:rsidRPr="0032656C">
              <w:rPr>
                <w:rFonts w:hint="eastAsia"/>
                <w:sz w:val="21"/>
                <w:szCs w:val="21"/>
              </w:rPr>
              <w:t>/m</w:t>
            </w:r>
          </w:p>
        </w:tc>
        <w:tc>
          <w:tcPr>
            <w:tcW w:w="489" w:type="pct"/>
            <w:vMerge w:val="restart"/>
            <w:noWrap/>
            <w:vAlign w:val="center"/>
          </w:tcPr>
          <w:p w14:paraId="403A3B28"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面源海拔高度</w:t>
            </w:r>
            <w:r w:rsidRPr="0032656C">
              <w:rPr>
                <w:rFonts w:hint="eastAsia"/>
                <w:sz w:val="21"/>
                <w:szCs w:val="21"/>
              </w:rPr>
              <w:t>/m</w:t>
            </w:r>
          </w:p>
        </w:tc>
        <w:tc>
          <w:tcPr>
            <w:tcW w:w="367" w:type="pct"/>
            <w:vMerge w:val="restart"/>
            <w:noWrap/>
            <w:vAlign w:val="center"/>
          </w:tcPr>
          <w:p w14:paraId="14FC35C4"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面源长</w:t>
            </w:r>
            <w:r w:rsidRPr="0032656C">
              <w:rPr>
                <w:sz w:val="21"/>
                <w:szCs w:val="21"/>
              </w:rPr>
              <w:t>度</w:t>
            </w:r>
            <w:r w:rsidRPr="0032656C">
              <w:rPr>
                <w:rFonts w:hint="eastAsia"/>
                <w:sz w:val="21"/>
                <w:szCs w:val="21"/>
              </w:rPr>
              <w:t>/</w:t>
            </w:r>
            <w:r w:rsidRPr="0032656C">
              <w:rPr>
                <w:sz w:val="21"/>
                <w:szCs w:val="21"/>
              </w:rPr>
              <w:t>m</w:t>
            </w:r>
          </w:p>
        </w:tc>
        <w:tc>
          <w:tcPr>
            <w:tcW w:w="367" w:type="pct"/>
            <w:vMerge w:val="restart"/>
            <w:noWrap/>
            <w:vAlign w:val="center"/>
          </w:tcPr>
          <w:p w14:paraId="2AA75794"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面源宽度</w:t>
            </w:r>
            <w:r w:rsidRPr="0032656C">
              <w:rPr>
                <w:rFonts w:hint="eastAsia"/>
                <w:sz w:val="21"/>
                <w:szCs w:val="21"/>
              </w:rPr>
              <w:t>/m</w:t>
            </w:r>
          </w:p>
        </w:tc>
        <w:tc>
          <w:tcPr>
            <w:tcW w:w="503" w:type="pct"/>
            <w:vMerge w:val="restart"/>
            <w:noWrap/>
            <w:vAlign w:val="center"/>
          </w:tcPr>
          <w:p w14:paraId="70D78528"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与正北向夹角</w:t>
            </w:r>
            <w:r w:rsidRPr="0032656C">
              <w:rPr>
                <w:rFonts w:hint="eastAsia"/>
                <w:sz w:val="21"/>
                <w:szCs w:val="21"/>
              </w:rPr>
              <w:t>/</w:t>
            </w:r>
            <w:r w:rsidRPr="0032656C">
              <w:rPr>
                <w:rFonts w:hint="eastAsia"/>
                <w:sz w:val="21"/>
                <w:szCs w:val="21"/>
              </w:rPr>
              <w:t>°</w:t>
            </w:r>
          </w:p>
        </w:tc>
        <w:tc>
          <w:tcPr>
            <w:tcW w:w="611" w:type="pct"/>
            <w:vMerge w:val="restart"/>
            <w:noWrap/>
            <w:vAlign w:val="center"/>
          </w:tcPr>
          <w:p w14:paraId="171C38CF"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面源有效排放高度</w:t>
            </w:r>
            <w:r w:rsidRPr="0032656C">
              <w:rPr>
                <w:rFonts w:hint="eastAsia"/>
                <w:sz w:val="21"/>
                <w:szCs w:val="21"/>
              </w:rPr>
              <w:t>/m</w:t>
            </w:r>
          </w:p>
        </w:tc>
        <w:tc>
          <w:tcPr>
            <w:tcW w:w="472" w:type="pct"/>
            <w:vMerge w:val="restart"/>
            <w:noWrap/>
            <w:vAlign w:val="center"/>
          </w:tcPr>
          <w:p w14:paraId="30BC189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年排放小时数</w:t>
            </w:r>
            <w:r w:rsidRPr="0032656C">
              <w:rPr>
                <w:rFonts w:hint="eastAsia"/>
                <w:sz w:val="21"/>
                <w:szCs w:val="21"/>
              </w:rPr>
              <w:t>/h</w:t>
            </w:r>
          </w:p>
        </w:tc>
        <w:tc>
          <w:tcPr>
            <w:tcW w:w="302" w:type="pct"/>
            <w:vMerge w:val="restart"/>
            <w:noWrap/>
            <w:vAlign w:val="center"/>
          </w:tcPr>
          <w:p w14:paraId="3B0940D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排放工况</w:t>
            </w:r>
          </w:p>
        </w:tc>
        <w:tc>
          <w:tcPr>
            <w:tcW w:w="674" w:type="pct"/>
            <w:gridSpan w:val="2"/>
            <w:noWrap/>
            <w:vAlign w:val="center"/>
          </w:tcPr>
          <w:p w14:paraId="6D08361D"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污染物排放速率</w:t>
            </w:r>
            <w:r w:rsidRPr="0032656C">
              <w:rPr>
                <w:sz w:val="21"/>
                <w:szCs w:val="21"/>
              </w:rPr>
              <w:t>kg/h</w:t>
            </w:r>
          </w:p>
        </w:tc>
      </w:tr>
      <w:tr w:rsidR="0032656C" w:rsidRPr="0032656C" w14:paraId="3392E621" w14:textId="77777777">
        <w:trPr>
          <w:trHeight w:val="454"/>
          <w:jc w:val="center"/>
        </w:trPr>
        <w:tc>
          <w:tcPr>
            <w:tcW w:w="180" w:type="pct"/>
            <w:vMerge/>
            <w:noWrap/>
            <w:vAlign w:val="center"/>
          </w:tcPr>
          <w:p w14:paraId="774CB432" w14:textId="77777777" w:rsidR="00D240C0" w:rsidRPr="0032656C" w:rsidRDefault="00D240C0">
            <w:pPr>
              <w:spacing w:line="240" w:lineRule="auto"/>
              <w:ind w:leftChars="-50" w:left="-120" w:rightChars="-50" w:right="-120" w:firstLineChars="0" w:firstLine="0"/>
              <w:jc w:val="center"/>
              <w:rPr>
                <w:sz w:val="21"/>
                <w:szCs w:val="21"/>
              </w:rPr>
            </w:pPr>
          </w:p>
        </w:tc>
        <w:tc>
          <w:tcPr>
            <w:tcW w:w="485" w:type="pct"/>
            <w:vMerge/>
            <w:noWrap/>
            <w:vAlign w:val="center"/>
          </w:tcPr>
          <w:p w14:paraId="54A9E510" w14:textId="77777777" w:rsidR="00D240C0" w:rsidRPr="0032656C" w:rsidRDefault="00D240C0">
            <w:pPr>
              <w:spacing w:line="240" w:lineRule="auto"/>
              <w:ind w:leftChars="-50" w:left="-120" w:rightChars="-50" w:right="-120" w:firstLineChars="0" w:firstLine="0"/>
              <w:jc w:val="center"/>
              <w:rPr>
                <w:sz w:val="21"/>
                <w:szCs w:val="21"/>
              </w:rPr>
            </w:pPr>
          </w:p>
        </w:tc>
        <w:tc>
          <w:tcPr>
            <w:tcW w:w="276" w:type="pct"/>
            <w:noWrap/>
            <w:vAlign w:val="center"/>
          </w:tcPr>
          <w:p w14:paraId="14C57D3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东经</w:t>
            </w:r>
          </w:p>
        </w:tc>
        <w:tc>
          <w:tcPr>
            <w:tcW w:w="276" w:type="pct"/>
            <w:noWrap/>
            <w:vAlign w:val="center"/>
          </w:tcPr>
          <w:p w14:paraId="7762729C"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北纬</w:t>
            </w:r>
          </w:p>
        </w:tc>
        <w:tc>
          <w:tcPr>
            <w:tcW w:w="489" w:type="pct"/>
            <w:vMerge/>
            <w:noWrap/>
            <w:vAlign w:val="center"/>
          </w:tcPr>
          <w:p w14:paraId="16D3C8A1" w14:textId="77777777" w:rsidR="00D240C0" w:rsidRPr="0032656C" w:rsidRDefault="00D240C0">
            <w:pPr>
              <w:spacing w:line="240" w:lineRule="auto"/>
              <w:ind w:leftChars="-50" w:left="-120" w:rightChars="-50" w:right="-120" w:firstLineChars="0" w:firstLine="0"/>
              <w:jc w:val="center"/>
              <w:rPr>
                <w:sz w:val="21"/>
                <w:szCs w:val="21"/>
                <w:highlight w:val="yellow"/>
              </w:rPr>
            </w:pPr>
          </w:p>
        </w:tc>
        <w:tc>
          <w:tcPr>
            <w:tcW w:w="367" w:type="pct"/>
            <w:vMerge/>
            <w:noWrap/>
            <w:vAlign w:val="center"/>
          </w:tcPr>
          <w:p w14:paraId="55C48900" w14:textId="77777777" w:rsidR="00D240C0" w:rsidRPr="0032656C" w:rsidRDefault="00D240C0">
            <w:pPr>
              <w:spacing w:line="240" w:lineRule="auto"/>
              <w:ind w:leftChars="-50" w:left="-120" w:rightChars="-50" w:right="-120" w:firstLineChars="0" w:firstLine="0"/>
              <w:jc w:val="center"/>
              <w:rPr>
                <w:sz w:val="21"/>
                <w:szCs w:val="21"/>
              </w:rPr>
            </w:pPr>
          </w:p>
        </w:tc>
        <w:tc>
          <w:tcPr>
            <w:tcW w:w="367" w:type="pct"/>
            <w:vMerge/>
            <w:noWrap/>
            <w:vAlign w:val="center"/>
          </w:tcPr>
          <w:p w14:paraId="6FC8ADE6" w14:textId="77777777" w:rsidR="00D240C0" w:rsidRPr="0032656C" w:rsidRDefault="00D240C0">
            <w:pPr>
              <w:spacing w:line="240" w:lineRule="auto"/>
              <w:ind w:leftChars="-50" w:left="-120" w:rightChars="-50" w:right="-120" w:firstLineChars="0" w:firstLine="0"/>
              <w:jc w:val="center"/>
              <w:rPr>
                <w:sz w:val="21"/>
                <w:szCs w:val="21"/>
              </w:rPr>
            </w:pPr>
          </w:p>
        </w:tc>
        <w:tc>
          <w:tcPr>
            <w:tcW w:w="503" w:type="pct"/>
            <w:vMerge/>
            <w:noWrap/>
            <w:vAlign w:val="center"/>
          </w:tcPr>
          <w:p w14:paraId="00C435C9" w14:textId="77777777" w:rsidR="00D240C0" w:rsidRPr="0032656C" w:rsidRDefault="00D240C0">
            <w:pPr>
              <w:spacing w:line="240" w:lineRule="auto"/>
              <w:ind w:leftChars="-50" w:left="-120" w:rightChars="-50" w:right="-120" w:firstLineChars="0" w:firstLine="0"/>
              <w:jc w:val="center"/>
              <w:rPr>
                <w:sz w:val="21"/>
                <w:szCs w:val="21"/>
                <w:highlight w:val="yellow"/>
              </w:rPr>
            </w:pPr>
          </w:p>
        </w:tc>
        <w:tc>
          <w:tcPr>
            <w:tcW w:w="611" w:type="pct"/>
            <w:vMerge/>
            <w:noWrap/>
            <w:vAlign w:val="center"/>
          </w:tcPr>
          <w:p w14:paraId="025022C9" w14:textId="77777777" w:rsidR="00D240C0" w:rsidRPr="0032656C" w:rsidRDefault="00D240C0">
            <w:pPr>
              <w:spacing w:line="240" w:lineRule="auto"/>
              <w:ind w:leftChars="-50" w:left="-120" w:rightChars="-50" w:right="-120" w:firstLineChars="0" w:firstLine="0"/>
              <w:jc w:val="center"/>
              <w:rPr>
                <w:sz w:val="21"/>
                <w:szCs w:val="21"/>
              </w:rPr>
            </w:pPr>
          </w:p>
        </w:tc>
        <w:tc>
          <w:tcPr>
            <w:tcW w:w="472" w:type="pct"/>
            <w:vMerge/>
            <w:noWrap/>
            <w:vAlign w:val="center"/>
          </w:tcPr>
          <w:p w14:paraId="5753266D" w14:textId="77777777" w:rsidR="00D240C0" w:rsidRPr="0032656C" w:rsidRDefault="00D240C0">
            <w:pPr>
              <w:spacing w:line="240" w:lineRule="auto"/>
              <w:ind w:leftChars="-50" w:left="-120" w:rightChars="-50" w:right="-120" w:firstLineChars="0" w:firstLine="0"/>
              <w:jc w:val="center"/>
              <w:rPr>
                <w:sz w:val="21"/>
                <w:szCs w:val="21"/>
              </w:rPr>
            </w:pPr>
          </w:p>
        </w:tc>
        <w:tc>
          <w:tcPr>
            <w:tcW w:w="302" w:type="pct"/>
            <w:vMerge/>
            <w:noWrap/>
            <w:vAlign w:val="center"/>
          </w:tcPr>
          <w:p w14:paraId="2BF60BC9" w14:textId="77777777" w:rsidR="00D240C0" w:rsidRPr="0032656C" w:rsidRDefault="00D240C0">
            <w:pPr>
              <w:spacing w:line="240" w:lineRule="auto"/>
              <w:ind w:leftChars="-50" w:left="-120" w:rightChars="-50" w:right="-120" w:firstLineChars="0" w:firstLine="0"/>
              <w:jc w:val="center"/>
              <w:rPr>
                <w:sz w:val="21"/>
                <w:szCs w:val="21"/>
              </w:rPr>
            </w:pPr>
          </w:p>
        </w:tc>
        <w:tc>
          <w:tcPr>
            <w:tcW w:w="327" w:type="pct"/>
            <w:noWrap/>
            <w:vAlign w:val="center"/>
          </w:tcPr>
          <w:p w14:paraId="192EE3A1"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氨</w:t>
            </w:r>
          </w:p>
        </w:tc>
        <w:tc>
          <w:tcPr>
            <w:tcW w:w="347" w:type="pct"/>
            <w:vAlign w:val="center"/>
          </w:tcPr>
          <w:p w14:paraId="36DF6783"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硫化氢</w:t>
            </w:r>
          </w:p>
        </w:tc>
      </w:tr>
      <w:tr w:rsidR="0032656C" w:rsidRPr="0032656C" w14:paraId="401C39FC" w14:textId="77777777">
        <w:trPr>
          <w:trHeight w:val="454"/>
          <w:jc w:val="center"/>
        </w:trPr>
        <w:tc>
          <w:tcPr>
            <w:tcW w:w="180" w:type="pct"/>
            <w:noWrap/>
            <w:vAlign w:val="center"/>
          </w:tcPr>
          <w:p w14:paraId="25935C27"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w:t>
            </w:r>
          </w:p>
        </w:tc>
        <w:tc>
          <w:tcPr>
            <w:tcW w:w="485" w:type="pct"/>
            <w:noWrap/>
            <w:vAlign w:val="center"/>
          </w:tcPr>
          <w:p w14:paraId="214307A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污水处理站周界</w:t>
            </w:r>
          </w:p>
        </w:tc>
        <w:tc>
          <w:tcPr>
            <w:tcW w:w="276" w:type="pct"/>
            <w:noWrap/>
            <w:vAlign w:val="center"/>
          </w:tcPr>
          <w:p w14:paraId="238A6AF1" w14:textId="77777777" w:rsidR="00D240C0" w:rsidRPr="0032656C" w:rsidRDefault="00B22695">
            <w:pPr>
              <w:spacing w:line="240" w:lineRule="auto"/>
              <w:ind w:firstLineChars="0" w:firstLine="0"/>
              <w:jc w:val="center"/>
              <w:rPr>
                <w:sz w:val="21"/>
                <w:szCs w:val="24"/>
              </w:rPr>
            </w:pPr>
            <w:r w:rsidRPr="0032656C">
              <w:rPr>
                <w:rFonts w:hint="eastAsia"/>
                <w:sz w:val="21"/>
                <w:szCs w:val="24"/>
              </w:rPr>
              <w:t>87</w:t>
            </w:r>
            <w:r w:rsidRPr="0032656C">
              <w:rPr>
                <w:sz w:val="21"/>
                <w:szCs w:val="24"/>
              </w:rPr>
              <w:t>°</w:t>
            </w:r>
            <w:r w:rsidRPr="0032656C">
              <w:rPr>
                <w:rFonts w:hint="eastAsia"/>
                <w:sz w:val="21"/>
                <w:szCs w:val="24"/>
              </w:rPr>
              <w:t>18</w:t>
            </w:r>
            <w:r w:rsidRPr="0032656C">
              <w:rPr>
                <w:sz w:val="21"/>
                <w:szCs w:val="24"/>
              </w:rPr>
              <w:t>′</w:t>
            </w:r>
            <w:r w:rsidRPr="0032656C">
              <w:rPr>
                <w:rFonts w:hint="eastAsia"/>
                <w:sz w:val="21"/>
                <w:szCs w:val="24"/>
              </w:rPr>
              <w:t>14.85</w:t>
            </w:r>
            <w:r w:rsidRPr="0032656C">
              <w:rPr>
                <w:sz w:val="21"/>
                <w:szCs w:val="24"/>
              </w:rPr>
              <w:t>″</w:t>
            </w:r>
          </w:p>
        </w:tc>
        <w:tc>
          <w:tcPr>
            <w:tcW w:w="276" w:type="pct"/>
            <w:noWrap/>
            <w:vAlign w:val="center"/>
          </w:tcPr>
          <w:p w14:paraId="10355308" w14:textId="77777777" w:rsidR="00D240C0" w:rsidRPr="0032656C" w:rsidRDefault="00B22695">
            <w:pPr>
              <w:spacing w:line="240" w:lineRule="auto"/>
              <w:ind w:firstLineChars="0" w:firstLine="0"/>
              <w:jc w:val="center"/>
              <w:rPr>
                <w:sz w:val="21"/>
                <w:szCs w:val="24"/>
              </w:rPr>
            </w:pPr>
            <w:r w:rsidRPr="0032656C">
              <w:rPr>
                <w:rFonts w:hint="eastAsia"/>
                <w:sz w:val="21"/>
                <w:szCs w:val="24"/>
              </w:rPr>
              <w:t>44</w:t>
            </w:r>
            <w:r w:rsidRPr="0032656C">
              <w:rPr>
                <w:sz w:val="21"/>
                <w:szCs w:val="24"/>
              </w:rPr>
              <w:t>°</w:t>
            </w:r>
            <w:r w:rsidRPr="0032656C">
              <w:rPr>
                <w:rFonts w:hint="eastAsia"/>
                <w:sz w:val="21"/>
                <w:szCs w:val="24"/>
              </w:rPr>
              <w:t>1</w:t>
            </w:r>
            <w:r w:rsidRPr="0032656C">
              <w:rPr>
                <w:sz w:val="21"/>
                <w:szCs w:val="24"/>
              </w:rPr>
              <w:t>′</w:t>
            </w:r>
            <w:r w:rsidRPr="0032656C">
              <w:rPr>
                <w:rFonts w:hint="eastAsia"/>
                <w:sz w:val="21"/>
                <w:szCs w:val="24"/>
              </w:rPr>
              <w:t>16.79</w:t>
            </w:r>
            <w:r w:rsidRPr="0032656C">
              <w:rPr>
                <w:sz w:val="21"/>
                <w:szCs w:val="24"/>
              </w:rPr>
              <w:t>″</w:t>
            </w:r>
          </w:p>
        </w:tc>
        <w:tc>
          <w:tcPr>
            <w:tcW w:w="489" w:type="pct"/>
            <w:noWrap/>
            <w:vAlign w:val="center"/>
          </w:tcPr>
          <w:p w14:paraId="68BF0536" w14:textId="77777777" w:rsidR="00D240C0" w:rsidRPr="0032656C" w:rsidRDefault="00B22695">
            <w:pPr>
              <w:spacing w:line="240" w:lineRule="auto"/>
              <w:ind w:leftChars="-50" w:left="-120" w:rightChars="-50" w:right="-120" w:firstLineChars="0" w:firstLine="0"/>
              <w:jc w:val="center"/>
              <w:rPr>
                <w:sz w:val="21"/>
                <w:szCs w:val="21"/>
                <w:highlight w:val="yellow"/>
              </w:rPr>
            </w:pPr>
            <w:r w:rsidRPr="0032656C">
              <w:rPr>
                <w:rFonts w:hint="eastAsia"/>
                <w:sz w:val="21"/>
                <w:szCs w:val="21"/>
              </w:rPr>
              <w:t>564</w:t>
            </w:r>
          </w:p>
        </w:tc>
        <w:tc>
          <w:tcPr>
            <w:tcW w:w="367" w:type="pct"/>
            <w:noWrap/>
            <w:vAlign w:val="center"/>
          </w:tcPr>
          <w:p w14:paraId="0337E86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20</w:t>
            </w:r>
          </w:p>
        </w:tc>
        <w:tc>
          <w:tcPr>
            <w:tcW w:w="367" w:type="pct"/>
            <w:noWrap/>
            <w:vAlign w:val="center"/>
          </w:tcPr>
          <w:p w14:paraId="12DA52BD"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8</w:t>
            </w:r>
          </w:p>
        </w:tc>
        <w:tc>
          <w:tcPr>
            <w:tcW w:w="503" w:type="pct"/>
            <w:noWrap/>
            <w:vAlign w:val="center"/>
          </w:tcPr>
          <w:p w14:paraId="5CA4E86A"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125</w:t>
            </w:r>
          </w:p>
        </w:tc>
        <w:tc>
          <w:tcPr>
            <w:tcW w:w="611" w:type="pct"/>
            <w:noWrap/>
            <w:vAlign w:val="center"/>
          </w:tcPr>
          <w:p w14:paraId="3D750D7D"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5</w:t>
            </w:r>
          </w:p>
        </w:tc>
        <w:tc>
          <w:tcPr>
            <w:tcW w:w="472" w:type="pct"/>
            <w:noWrap/>
            <w:vAlign w:val="center"/>
          </w:tcPr>
          <w:p w14:paraId="4E934C3A"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8760</w:t>
            </w:r>
          </w:p>
        </w:tc>
        <w:tc>
          <w:tcPr>
            <w:tcW w:w="302" w:type="pct"/>
            <w:noWrap/>
            <w:vAlign w:val="center"/>
          </w:tcPr>
          <w:p w14:paraId="03E0226B"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正常排放</w:t>
            </w:r>
          </w:p>
        </w:tc>
        <w:tc>
          <w:tcPr>
            <w:tcW w:w="327" w:type="pct"/>
            <w:noWrap/>
            <w:vAlign w:val="center"/>
          </w:tcPr>
          <w:p w14:paraId="48951213"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bCs/>
                <w:sz w:val="21"/>
                <w:szCs w:val="21"/>
              </w:rPr>
              <w:t>3.9</w:t>
            </w:r>
            <w:r w:rsidRPr="0032656C">
              <w:rPr>
                <w:rFonts w:hint="eastAsia"/>
                <w:bCs/>
                <w:sz w:val="21"/>
                <w:szCs w:val="21"/>
              </w:rPr>
              <w:t>×</w:t>
            </w:r>
            <w:r w:rsidRPr="0032656C">
              <w:rPr>
                <w:rFonts w:hint="eastAsia"/>
                <w:bCs/>
                <w:sz w:val="21"/>
                <w:szCs w:val="21"/>
              </w:rPr>
              <w:t>10</w:t>
            </w:r>
            <w:r w:rsidRPr="0032656C">
              <w:rPr>
                <w:rFonts w:hint="eastAsia"/>
                <w:bCs/>
                <w:sz w:val="21"/>
                <w:szCs w:val="21"/>
                <w:vertAlign w:val="superscript"/>
              </w:rPr>
              <w:t>-5</w:t>
            </w:r>
          </w:p>
        </w:tc>
        <w:tc>
          <w:tcPr>
            <w:tcW w:w="347" w:type="pct"/>
            <w:vAlign w:val="center"/>
          </w:tcPr>
          <w:p w14:paraId="19E34D61"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bCs/>
                <w:sz w:val="21"/>
                <w:szCs w:val="21"/>
              </w:rPr>
              <w:t>1.5</w:t>
            </w:r>
            <w:r w:rsidRPr="0032656C">
              <w:rPr>
                <w:rFonts w:hint="eastAsia"/>
                <w:bCs/>
                <w:sz w:val="21"/>
                <w:szCs w:val="21"/>
              </w:rPr>
              <w:t>×</w:t>
            </w:r>
            <w:r w:rsidRPr="0032656C">
              <w:rPr>
                <w:rFonts w:hint="eastAsia"/>
                <w:bCs/>
                <w:sz w:val="21"/>
                <w:szCs w:val="21"/>
              </w:rPr>
              <w:t>10</w:t>
            </w:r>
            <w:r w:rsidRPr="0032656C">
              <w:rPr>
                <w:rFonts w:hint="eastAsia"/>
                <w:bCs/>
                <w:sz w:val="21"/>
                <w:szCs w:val="21"/>
                <w:vertAlign w:val="superscript"/>
              </w:rPr>
              <w:t>-5</w:t>
            </w:r>
          </w:p>
        </w:tc>
      </w:tr>
    </w:tbl>
    <w:p w14:paraId="15E957C9" w14:textId="77777777" w:rsidR="00D240C0" w:rsidRPr="0032656C" w:rsidRDefault="00B22695">
      <w:pPr>
        <w:ind w:firstLine="480"/>
      </w:pPr>
      <w:r w:rsidRPr="0032656C">
        <w:rPr>
          <w:rFonts w:hint="eastAsia"/>
        </w:rPr>
        <w:t>（</w:t>
      </w:r>
      <w:r w:rsidRPr="0032656C">
        <w:rPr>
          <w:rFonts w:hint="eastAsia"/>
        </w:rPr>
        <w:t>5</w:t>
      </w:r>
      <w:r w:rsidRPr="0032656C">
        <w:rPr>
          <w:rFonts w:hint="eastAsia"/>
        </w:rPr>
        <w:t>）</w:t>
      </w:r>
      <w:r w:rsidRPr="0032656C">
        <w:t>预测结果</w:t>
      </w:r>
    </w:p>
    <w:p w14:paraId="33D96854" w14:textId="77777777" w:rsidR="00D240C0" w:rsidRPr="0032656C" w:rsidRDefault="00B22695">
      <w:pPr>
        <w:ind w:firstLine="480"/>
      </w:pPr>
      <w:r w:rsidRPr="0032656C">
        <w:rPr>
          <w:rFonts w:hint="eastAsia"/>
        </w:rPr>
        <w:t>有组织污染源估算模型计算结果见表</w:t>
      </w:r>
      <w:r w:rsidRPr="0032656C">
        <w:rPr>
          <w:rFonts w:hint="eastAsia"/>
        </w:rPr>
        <w:t>5.2-5</w:t>
      </w:r>
      <w:r w:rsidRPr="0032656C">
        <w:rPr>
          <w:rFonts w:hint="eastAsia"/>
        </w:rPr>
        <w:t>所示。</w:t>
      </w:r>
    </w:p>
    <w:p w14:paraId="36841BBC" w14:textId="77777777" w:rsidR="00D240C0" w:rsidRPr="0032656C" w:rsidRDefault="00B22695">
      <w:pPr>
        <w:pStyle w:val="a3"/>
      </w:pPr>
      <w:r w:rsidRPr="0032656C">
        <w:t>表</w:t>
      </w:r>
      <w:r w:rsidRPr="0032656C">
        <w:t>5.2-</w:t>
      </w:r>
      <w:r w:rsidRPr="0032656C">
        <w:rPr>
          <w:rFonts w:hint="eastAsia"/>
        </w:rPr>
        <w:t xml:space="preserve">5  </w:t>
      </w:r>
      <w:r w:rsidRPr="0032656C">
        <w:rPr>
          <w:rFonts w:hint="eastAsia"/>
        </w:rPr>
        <w:t>有组织污染源估算模型计算结果表</w:t>
      </w:r>
    </w:p>
    <w:tbl>
      <w:tblPr>
        <w:tblStyle w:val="ad"/>
        <w:tblW w:w="0" w:type="auto"/>
        <w:jc w:val="center"/>
        <w:tblLook w:val="04A0" w:firstRow="1" w:lastRow="0" w:firstColumn="1" w:lastColumn="0" w:noHBand="0" w:noVBand="1"/>
      </w:tblPr>
      <w:tblGrid>
        <w:gridCol w:w="750"/>
        <w:gridCol w:w="1077"/>
        <w:gridCol w:w="1501"/>
        <w:gridCol w:w="1535"/>
        <w:gridCol w:w="949"/>
        <w:gridCol w:w="1535"/>
        <w:gridCol w:w="949"/>
      </w:tblGrid>
      <w:tr w:rsidR="0032656C" w:rsidRPr="0032656C" w14:paraId="4D8F4323" w14:textId="77777777" w:rsidTr="00C511AB">
        <w:trPr>
          <w:jc w:val="center"/>
        </w:trPr>
        <w:tc>
          <w:tcPr>
            <w:tcW w:w="661" w:type="dxa"/>
            <w:vMerge w:val="restart"/>
            <w:vAlign w:val="center"/>
          </w:tcPr>
          <w:p w14:paraId="0528BE23" w14:textId="77777777" w:rsidR="00C511AB" w:rsidRPr="0032656C" w:rsidRDefault="00C511AB">
            <w:pPr>
              <w:spacing w:line="240" w:lineRule="auto"/>
              <w:ind w:left="-50" w:right="-50" w:firstLineChars="0" w:firstLine="0"/>
              <w:jc w:val="center"/>
              <w:rPr>
                <w:sz w:val="21"/>
                <w:szCs w:val="21"/>
              </w:rPr>
            </w:pPr>
            <w:r w:rsidRPr="0032656C">
              <w:rPr>
                <w:rFonts w:hint="eastAsia"/>
                <w:sz w:val="21"/>
                <w:szCs w:val="21"/>
              </w:rPr>
              <w:t>下风向距离（</w:t>
            </w:r>
            <w:r w:rsidRPr="0032656C">
              <w:rPr>
                <w:rFonts w:hint="eastAsia"/>
                <w:sz w:val="21"/>
                <w:szCs w:val="21"/>
              </w:rPr>
              <w:t>m</w:t>
            </w:r>
            <w:r w:rsidRPr="0032656C">
              <w:rPr>
                <w:rFonts w:hint="eastAsia"/>
                <w:sz w:val="21"/>
                <w:szCs w:val="21"/>
              </w:rPr>
              <w:t>）</w:t>
            </w:r>
          </w:p>
        </w:tc>
        <w:tc>
          <w:tcPr>
            <w:tcW w:w="1545" w:type="dxa"/>
            <w:gridSpan w:val="2"/>
            <w:vAlign w:val="center"/>
          </w:tcPr>
          <w:p w14:paraId="0712F918" w14:textId="77777777" w:rsidR="00C511AB" w:rsidRPr="0032656C" w:rsidRDefault="00C511AB">
            <w:pPr>
              <w:spacing w:line="240" w:lineRule="auto"/>
              <w:ind w:leftChars="-50" w:left="-120" w:rightChars="-50" w:right="-120" w:firstLineChars="0" w:firstLine="0"/>
              <w:jc w:val="center"/>
              <w:rPr>
                <w:sz w:val="21"/>
                <w:szCs w:val="21"/>
              </w:rPr>
            </w:pPr>
            <w:r w:rsidRPr="0032656C">
              <w:rPr>
                <w:rFonts w:hint="eastAsia"/>
                <w:sz w:val="21"/>
                <w:szCs w:val="21"/>
              </w:rPr>
              <w:t>颗粒物</w:t>
            </w:r>
          </w:p>
        </w:tc>
        <w:tc>
          <w:tcPr>
            <w:tcW w:w="1544" w:type="dxa"/>
            <w:gridSpan w:val="2"/>
            <w:vAlign w:val="center"/>
          </w:tcPr>
          <w:p w14:paraId="7DEABFEB" w14:textId="77777777" w:rsidR="00C511AB" w:rsidRPr="0032656C" w:rsidRDefault="00C511AB">
            <w:pPr>
              <w:spacing w:line="240" w:lineRule="auto"/>
              <w:ind w:rightChars="-50" w:right="-120" w:firstLineChars="0" w:firstLine="0"/>
              <w:jc w:val="center"/>
              <w:rPr>
                <w:sz w:val="21"/>
                <w:szCs w:val="21"/>
              </w:rPr>
            </w:pPr>
            <w:r w:rsidRPr="0032656C">
              <w:rPr>
                <w:rFonts w:hint="eastAsia"/>
                <w:sz w:val="21"/>
                <w:szCs w:val="21"/>
              </w:rPr>
              <w:t>二氧化硫</w:t>
            </w:r>
          </w:p>
        </w:tc>
        <w:tc>
          <w:tcPr>
            <w:tcW w:w="1544" w:type="dxa"/>
            <w:gridSpan w:val="2"/>
            <w:vAlign w:val="center"/>
          </w:tcPr>
          <w:p w14:paraId="31D18F09" w14:textId="77777777" w:rsidR="00C511AB" w:rsidRPr="0032656C" w:rsidRDefault="00C511AB">
            <w:pPr>
              <w:spacing w:line="240" w:lineRule="auto"/>
              <w:ind w:leftChars="-50" w:left="-120" w:rightChars="-50" w:right="-120" w:firstLineChars="0" w:firstLine="0"/>
              <w:jc w:val="center"/>
              <w:rPr>
                <w:sz w:val="21"/>
                <w:szCs w:val="21"/>
              </w:rPr>
            </w:pPr>
            <w:r w:rsidRPr="0032656C">
              <w:rPr>
                <w:rFonts w:hint="eastAsia"/>
                <w:sz w:val="21"/>
                <w:szCs w:val="21"/>
              </w:rPr>
              <w:t>氮氧化物</w:t>
            </w:r>
          </w:p>
        </w:tc>
      </w:tr>
      <w:tr w:rsidR="0032656C" w:rsidRPr="0032656C" w14:paraId="6F804BF4" w14:textId="77777777" w:rsidTr="00C511AB">
        <w:trPr>
          <w:jc w:val="center"/>
        </w:trPr>
        <w:tc>
          <w:tcPr>
            <w:tcW w:w="661" w:type="dxa"/>
            <w:vMerge/>
            <w:vAlign w:val="center"/>
          </w:tcPr>
          <w:p w14:paraId="0C0F6717" w14:textId="77777777" w:rsidR="00C511AB" w:rsidRPr="0032656C" w:rsidRDefault="00C511AB">
            <w:pPr>
              <w:spacing w:line="240" w:lineRule="auto"/>
              <w:ind w:left="-50" w:right="-50" w:firstLineChars="0" w:firstLine="0"/>
              <w:jc w:val="center"/>
              <w:rPr>
                <w:sz w:val="21"/>
                <w:szCs w:val="21"/>
              </w:rPr>
            </w:pPr>
          </w:p>
        </w:tc>
        <w:tc>
          <w:tcPr>
            <w:tcW w:w="934" w:type="dxa"/>
            <w:vAlign w:val="center"/>
          </w:tcPr>
          <w:p w14:paraId="45F29ADF" w14:textId="77777777" w:rsidR="00C511AB" w:rsidRPr="0032656C" w:rsidRDefault="00C511AB">
            <w:pPr>
              <w:spacing w:line="240" w:lineRule="auto"/>
              <w:ind w:leftChars="-50" w:left="-120" w:rightChars="-50" w:right="-120" w:firstLineChars="0" w:firstLine="0"/>
              <w:jc w:val="center"/>
              <w:rPr>
                <w:sz w:val="21"/>
                <w:szCs w:val="21"/>
              </w:rPr>
            </w:pPr>
            <w:r w:rsidRPr="0032656C">
              <w:rPr>
                <w:rFonts w:hint="eastAsia"/>
                <w:sz w:val="21"/>
                <w:szCs w:val="21"/>
              </w:rPr>
              <w:t>预测质量浓度（</w:t>
            </w:r>
            <w:r w:rsidRPr="0032656C">
              <w:rPr>
                <w:rFonts w:hint="eastAsia"/>
                <w:sz w:val="21"/>
                <w:szCs w:val="21"/>
              </w:rPr>
              <w:t>mg/m</w:t>
            </w:r>
            <w:r w:rsidRPr="0032656C">
              <w:rPr>
                <w:rFonts w:hint="eastAsia"/>
                <w:sz w:val="21"/>
                <w:szCs w:val="21"/>
                <w:vertAlign w:val="superscript"/>
              </w:rPr>
              <w:t>3</w:t>
            </w:r>
            <w:r w:rsidRPr="0032656C">
              <w:rPr>
                <w:rFonts w:hint="eastAsia"/>
                <w:sz w:val="21"/>
                <w:szCs w:val="21"/>
              </w:rPr>
              <w:t>）</w:t>
            </w:r>
          </w:p>
        </w:tc>
        <w:tc>
          <w:tcPr>
            <w:tcW w:w="0" w:type="auto"/>
            <w:vAlign w:val="center"/>
          </w:tcPr>
          <w:p w14:paraId="072C3BBA" w14:textId="77777777" w:rsidR="00C511AB" w:rsidRPr="0032656C" w:rsidRDefault="00C511AB">
            <w:pPr>
              <w:spacing w:line="240" w:lineRule="auto"/>
              <w:ind w:leftChars="-50" w:left="-120" w:rightChars="-50" w:right="-120" w:firstLineChars="0" w:firstLine="0"/>
              <w:jc w:val="center"/>
              <w:rPr>
                <w:sz w:val="21"/>
                <w:szCs w:val="21"/>
              </w:rPr>
            </w:pPr>
            <w:r w:rsidRPr="0032656C">
              <w:rPr>
                <w:rFonts w:hint="eastAsia"/>
                <w:sz w:val="21"/>
                <w:szCs w:val="21"/>
              </w:rPr>
              <w:t>占标率（</w:t>
            </w:r>
            <w:r w:rsidRPr="0032656C">
              <w:rPr>
                <w:rFonts w:hint="eastAsia"/>
                <w:sz w:val="21"/>
                <w:szCs w:val="21"/>
              </w:rPr>
              <w:t>%</w:t>
            </w:r>
            <w:r w:rsidRPr="0032656C">
              <w:rPr>
                <w:rFonts w:hint="eastAsia"/>
                <w:sz w:val="21"/>
                <w:szCs w:val="21"/>
              </w:rPr>
              <w:t>）</w:t>
            </w:r>
          </w:p>
        </w:tc>
        <w:tc>
          <w:tcPr>
            <w:tcW w:w="0" w:type="auto"/>
            <w:vAlign w:val="center"/>
          </w:tcPr>
          <w:p w14:paraId="46FBF276" w14:textId="77777777" w:rsidR="00C511AB" w:rsidRPr="0032656C" w:rsidRDefault="00C511AB">
            <w:pPr>
              <w:spacing w:line="240" w:lineRule="auto"/>
              <w:ind w:leftChars="-50" w:left="-120" w:rightChars="-50" w:right="-120" w:firstLineChars="0" w:firstLine="0"/>
              <w:jc w:val="center"/>
              <w:rPr>
                <w:sz w:val="21"/>
                <w:szCs w:val="21"/>
              </w:rPr>
            </w:pPr>
            <w:r w:rsidRPr="0032656C">
              <w:rPr>
                <w:rFonts w:hint="eastAsia"/>
                <w:sz w:val="21"/>
                <w:szCs w:val="21"/>
              </w:rPr>
              <w:t>预测质量浓度（</w:t>
            </w:r>
            <w:r w:rsidRPr="0032656C">
              <w:rPr>
                <w:rFonts w:hint="eastAsia"/>
                <w:sz w:val="21"/>
                <w:szCs w:val="21"/>
              </w:rPr>
              <w:t>mg/m</w:t>
            </w:r>
            <w:r w:rsidRPr="0032656C">
              <w:rPr>
                <w:rFonts w:hint="eastAsia"/>
                <w:sz w:val="21"/>
                <w:szCs w:val="21"/>
                <w:vertAlign w:val="superscript"/>
              </w:rPr>
              <w:t>3</w:t>
            </w:r>
            <w:r w:rsidRPr="0032656C">
              <w:rPr>
                <w:rFonts w:hint="eastAsia"/>
                <w:sz w:val="21"/>
                <w:szCs w:val="21"/>
              </w:rPr>
              <w:t>）</w:t>
            </w:r>
          </w:p>
        </w:tc>
        <w:tc>
          <w:tcPr>
            <w:tcW w:w="0" w:type="auto"/>
            <w:vAlign w:val="center"/>
          </w:tcPr>
          <w:p w14:paraId="4A9172EE" w14:textId="77777777" w:rsidR="00C511AB" w:rsidRPr="0032656C" w:rsidRDefault="00C511AB">
            <w:pPr>
              <w:spacing w:line="240" w:lineRule="auto"/>
              <w:ind w:leftChars="-50" w:left="-120" w:rightChars="-50" w:right="-120" w:firstLineChars="0" w:firstLine="0"/>
              <w:jc w:val="center"/>
              <w:rPr>
                <w:sz w:val="21"/>
                <w:szCs w:val="21"/>
              </w:rPr>
            </w:pPr>
            <w:r w:rsidRPr="0032656C">
              <w:rPr>
                <w:rFonts w:hint="eastAsia"/>
                <w:sz w:val="21"/>
                <w:szCs w:val="21"/>
              </w:rPr>
              <w:t>占标率（</w:t>
            </w:r>
            <w:r w:rsidRPr="0032656C">
              <w:rPr>
                <w:rFonts w:hint="eastAsia"/>
                <w:sz w:val="21"/>
                <w:szCs w:val="21"/>
              </w:rPr>
              <w:t>%</w:t>
            </w:r>
            <w:r w:rsidRPr="0032656C">
              <w:rPr>
                <w:rFonts w:hint="eastAsia"/>
                <w:sz w:val="21"/>
                <w:szCs w:val="21"/>
              </w:rPr>
              <w:t>）</w:t>
            </w:r>
          </w:p>
        </w:tc>
        <w:tc>
          <w:tcPr>
            <w:tcW w:w="0" w:type="auto"/>
            <w:vAlign w:val="center"/>
          </w:tcPr>
          <w:p w14:paraId="48F2FB0A" w14:textId="77777777" w:rsidR="00C511AB" w:rsidRPr="0032656C" w:rsidRDefault="00C511AB">
            <w:pPr>
              <w:spacing w:line="240" w:lineRule="auto"/>
              <w:ind w:leftChars="-50" w:left="-120" w:rightChars="-50" w:right="-120" w:firstLineChars="0" w:firstLine="0"/>
              <w:jc w:val="center"/>
              <w:rPr>
                <w:sz w:val="21"/>
                <w:szCs w:val="21"/>
              </w:rPr>
            </w:pPr>
            <w:r w:rsidRPr="0032656C">
              <w:rPr>
                <w:rFonts w:hint="eastAsia"/>
                <w:sz w:val="21"/>
                <w:szCs w:val="21"/>
              </w:rPr>
              <w:t>预测质量浓度（</w:t>
            </w:r>
            <w:r w:rsidRPr="0032656C">
              <w:rPr>
                <w:rFonts w:hint="eastAsia"/>
                <w:sz w:val="21"/>
                <w:szCs w:val="21"/>
              </w:rPr>
              <w:t>mg/m</w:t>
            </w:r>
            <w:r w:rsidRPr="0032656C">
              <w:rPr>
                <w:rFonts w:hint="eastAsia"/>
                <w:sz w:val="21"/>
                <w:szCs w:val="21"/>
                <w:vertAlign w:val="superscript"/>
              </w:rPr>
              <w:t>3</w:t>
            </w:r>
            <w:r w:rsidRPr="0032656C">
              <w:rPr>
                <w:rFonts w:hint="eastAsia"/>
                <w:sz w:val="21"/>
                <w:szCs w:val="21"/>
              </w:rPr>
              <w:t>）</w:t>
            </w:r>
          </w:p>
        </w:tc>
        <w:tc>
          <w:tcPr>
            <w:tcW w:w="0" w:type="auto"/>
            <w:vAlign w:val="center"/>
          </w:tcPr>
          <w:p w14:paraId="2C957BA9" w14:textId="77777777" w:rsidR="00C511AB" w:rsidRPr="0032656C" w:rsidRDefault="00C511AB">
            <w:pPr>
              <w:spacing w:line="240" w:lineRule="auto"/>
              <w:ind w:leftChars="-50" w:left="-120" w:rightChars="-50" w:right="-120" w:firstLineChars="0" w:firstLine="0"/>
              <w:jc w:val="center"/>
              <w:rPr>
                <w:sz w:val="21"/>
                <w:szCs w:val="21"/>
              </w:rPr>
            </w:pPr>
            <w:r w:rsidRPr="0032656C">
              <w:rPr>
                <w:rFonts w:hint="eastAsia"/>
                <w:sz w:val="21"/>
                <w:szCs w:val="21"/>
              </w:rPr>
              <w:t>占标率（</w:t>
            </w:r>
            <w:r w:rsidRPr="0032656C">
              <w:rPr>
                <w:rFonts w:hint="eastAsia"/>
                <w:sz w:val="21"/>
                <w:szCs w:val="21"/>
              </w:rPr>
              <w:t>%</w:t>
            </w:r>
            <w:r w:rsidRPr="0032656C">
              <w:rPr>
                <w:rFonts w:hint="eastAsia"/>
                <w:sz w:val="21"/>
                <w:szCs w:val="21"/>
              </w:rPr>
              <w:t>）</w:t>
            </w:r>
          </w:p>
        </w:tc>
      </w:tr>
      <w:tr w:rsidR="0032656C" w:rsidRPr="0032656C" w14:paraId="0D82764D" w14:textId="77777777" w:rsidTr="00C511AB">
        <w:trPr>
          <w:trHeight w:val="340"/>
          <w:jc w:val="center"/>
        </w:trPr>
        <w:tc>
          <w:tcPr>
            <w:tcW w:w="661" w:type="dxa"/>
            <w:vAlign w:val="center"/>
          </w:tcPr>
          <w:p w14:paraId="27EEB1CC" w14:textId="77777777" w:rsidR="00C511AB" w:rsidRPr="0032656C" w:rsidRDefault="00C511AB">
            <w:pPr>
              <w:spacing w:line="240" w:lineRule="auto"/>
              <w:ind w:firstLineChars="0" w:firstLine="0"/>
              <w:jc w:val="center"/>
              <w:rPr>
                <w:sz w:val="21"/>
                <w:szCs w:val="21"/>
              </w:rPr>
            </w:pPr>
            <w:r w:rsidRPr="0032656C">
              <w:rPr>
                <w:sz w:val="21"/>
                <w:szCs w:val="21"/>
              </w:rPr>
              <w:t>10</w:t>
            </w:r>
          </w:p>
        </w:tc>
        <w:tc>
          <w:tcPr>
            <w:tcW w:w="934" w:type="dxa"/>
            <w:vAlign w:val="center"/>
          </w:tcPr>
          <w:p w14:paraId="0B27B727" w14:textId="77777777" w:rsidR="00C511AB" w:rsidRPr="0032656C" w:rsidRDefault="00C511AB">
            <w:pPr>
              <w:spacing w:line="240" w:lineRule="auto"/>
              <w:ind w:firstLineChars="0" w:firstLine="0"/>
              <w:jc w:val="center"/>
              <w:rPr>
                <w:sz w:val="21"/>
                <w:szCs w:val="21"/>
              </w:rPr>
            </w:pPr>
            <w:r w:rsidRPr="0032656C">
              <w:rPr>
                <w:rFonts w:hint="eastAsia"/>
                <w:sz w:val="21"/>
                <w:szCs w:val="21"/>
              </w:rPr>
              <w:t>*</w:t>
            </w:r>
            <w:r w:rsidRPr="0032656C">
              <w:rPr>
                <w:sz w:val="21"/>
                <w:szCs w:val="21"/>
              </w:rPr>
              <w:t>0.0035</w:t>
            </w:r>
          </w:p>
        </w:tc>
        <w:tc>
          <w:tcPr>
            <w:tcW w:w="0" w:type="auto"/>
            <w:vAlign w:val="center"/>
          </w:tcPr>
          <w:p w14:paraId="0DAA170E" w14:textId="77777777" w:rsidR="00C511AB" w:rsidRPr="0032656C" w:rsidRDefault="00C511AB">
            <w:pPr>
              <w:spacing w:line="240" w:lineRule="auto"/>
              <w:ind w:firstLineChars="0" w:firstLine="0"/>
              <w:jc w:val="center"/>
              <w:rPr>
                <w:sz w:val="21"/>
                <w:szCs w:val="21"/>
              </w:rPr>
            </w:pPr>
            <w:r w:rsidRPr="0032656C">
              <w:rPr>
                <w:sz w:val="21"/>
                <w:szCs w:val="21"/>
              </w:rPr>
              <w:t>0.77</w:t>
            </w:r>
          </w:p>
        </w:tc>
        <w:tc>
          <w:tcPr>
            <w:tcW w:w="0" w:type="auto"/>
            <w:vAlign w:val="center"/>
          </w:tcPr>
          <w:p w14:paraId="51433D4A" w14:textId="77777777" w:rsidR="00C511AB" w:rsidRPr="0032656C" w:rsidRDefault="00C511AB">
            <w:pPr>
              <w:spacing w:line="240" w:lineRule="auto"/>
              <w:ind w:firstLineChars="0" w:firstLine="0"/>
              <w:jc w:val="center"/>
              <w:rPr>
                <w:sz w:val="21"/>
                <w:szCs w:val="21"/>
              </w:rPr>
            </w:pPr>
            <w:r w:rsidRPr="0032656C">
              <w:rPr>
                <w:rFonts w:hint="eastAsia"/>
                <w:sz w:val="21"/>
                <w:szCs w:val="21"/>
              </w:rPr>
              <w:t>*</w:t>
            </w:r>
            <w:r w:rsidRPr="0032656C">
              <w:rPr>
                <w:sz w:val="21"/>
                <w:szCs w:val="21"/>
              </w:rPr>
              <w:t>0.0017</w:t>
            </w:r>
          </w:p>
        </w:tc>
        <w:tc>
          <w:tcPr>
            <w:tcW w:w="0" w:type="auto"/>
            <w:vAlign w:val="center"/>
          </w:tcPr>
          <w:p w14:paraId="1B932B7B" w14:textId="77777777" w:rsidR="00C511AB" w:rsidRPr="0032656C" w:rsidRDefault="00C511AB">
            <w:pPr>
              <w:spacing w:line="240" w:lineRule="auto"/>
              <w:ind w:firstLineChars="0" w:firstLine="0"/>
              <w:jc w:val="center"/>
              <w:rPr>
                <w:sz w:val="21"/>
                <w:szCs w:val="21"/>
              </w:rPr>
            </w:pPr>
            <w:r w:rsidRPr="0032656C">
              <w:rPr>
                <w:sz w:val="21"/>
                <w:szCs w:val="21"/>
              </w:rPr>
              <w:t>0.35</w:t>
            </w:r>
          </w:p>
        </w:tc>
        <w:tc>
          <w:tcPr>
            <w:tcW w:w="0" w:type="auto"/>
            <w:vAlign w:val="center"/>
          </w:tcPr>
          <w:p w14:paraId="77F7E13A" w14:textId="77777777" w:rsidR="00C511AB" w:rsidRPr="0032656C" w:rsidRDefault="00C511AB">
            <w:pPr>
              <w:spacing w:line="240" w:lineRule="auto"/>
              <w:ind w:firstLineChars="0" w:firstLine="0"/>
              <w:jc w:val="center"/>
              <w:rPr>
                <w:sz w:val="21"/>
                <w:szCs w:val="21"/>
              </w:rPr>
            </w:pPr>
            <w:r w:rsidRPr="0032656C">
              <w:rPr>
                <w:rFonts w:hint="eastAsia"/>
                <w:sz w:val="21"/>
                <w:szCs w:val="21"/>
              </w:rPr>
              <w:t>*</w:t>
            </w:r>
            <w:r w:rsidRPr="0032656C">
              <w:rPr>
                <w:sz w:val="21"/>
                <w:szCs w:val="21"/>
              </w:rPr>
              <w:t>0.0082</w:t>
            </w:r>
          </w:p>
        </w:tc>
        <w:tc>
          <w:tcPr>
            <w:tcW w:w="0" w:type="auto"/>
            <w:vAlign w:val="center"/>
          </w:tcPr>
          <w:p w14:paraId="7B885C36" w14:textId="77777777" w:rsidR="00C511AB" w:rsidRPr="0032656C" w:rsidRDefault="00C511AB">
            <w:pPr>
              <w:spacing w:line="240" w:lineRule="auto"/>
              <w:ind w:firstLineChars="0" w:firstLine="0"/>
              <w:jc w:val="center"/>
              <w:rPr>
                <w:sz w:val="21"/>
                <w:szCs w:val="21"/>
              </w:rPr>
            </w:pPr>
            <w:r w:rsidRPr="0032656C">
              <w:rPr>
                <w:sz w:val="21"/>
                <w:szCs w:val="21"/>
              </w:rPr>
              <w:t>3.26</w:t>
            </w:r>
          </w:p>
        </w:tc>
      </w:tr>
      <w:tr w:rsidR="0032656C" w:rsidRPr="0032656C" w14:paraId="5EB4CC95" w14:textId="77777777" w:rsidTr="00C511AB">
        <w:trPr>
          <w:trHeight w:val="340"/>
          <w:jc w:val="center"/>
        </w:trPr>
        <w:tc>
          <w:tcPr>
            <w:tcW w:w="661" w:type="dxa"/>
            <w:vAlign w:val="center"/>
          </w:tcPr>
          <w:p w14:paraId="6101250A" w14:textId="77777777" w:rsidR="00C511AB" w:rsidRPr="0032656C" w:rsidRDefault="00C511AB">
            <w:pPr>
              <w:spacing w:line="240" w:lineRule="auto"/>
              <w:ind w:firstLineChars="0" w:firstLine="0"/>
              <w:jc w:val="center"/>
              <w:rPr>
                <w:sz w:val="21"/>
                <w:szCs w:val="21"/>
              </w:rPr>
            </w:pPr>
            <w:r w:rsidRPr="0032656C">
              <w:rPr>
                <w:sz w:val="21"/>
                <w:szCs w:val="21"/>
              </w:rPr>
              <w:t>25</w:t>
            </w:r>
          </w:p>
        </w:tc>
        <w:tc>
          <w:tcPr>
            <w:tcW w:w="934" w:type="dxa"/>
            <w:vAlign w:val="center"/>
          </w:tcPr>
          <w:p w14:paraId="03F6CBE6" w14:textId="77777777" w:rsidR="00C511AB" w:rsidRPr="0032656C" w:rsidRDefault="00C511AB">
            <w:pPr>
              <w:spacing w:line="240" w:lineRule="auto"/>
              <w:ind w:firstLineChars="0" w:firstLine="0"/>
              <w:jc w:val="center"/>
              <w:rPr>
                <w:sz w:val="21"/>
                <w:szCs w:val="21"/>
              </w:rPr>
            </w:pPr>
            <w:r w:rsidRPr="0032656C">
              <w:rPr>
                <w:sz w:val="21"/>
                <w:szCs w:val="21"/>
              </w:rPr>
              <w:t>0.0013</w:t>
            </w:r>
          </w:p>
        </w:tc>
        <w:tc>
          <w:tcPr>
            <w:tcW w:w="0" w:type="auto"/>
            <w:vAlign w:val="center"/>
          </w:tcPr>
          <w:p w14:paraId="2DF8F32C" w14:textId="77777777" w:rsidR="00C511AB" w:rsidRPr="0032656C" w:rsidRDefault="00C511AB">
            <w:pPr>
              <w:spacing w:line="240" w:lineRule="auto"/>
              <w:ind w:firstLineChars="0" w:firstLine="0"/>
              <w:jc w:val="center"/>
              <w:rPr>
                <w:sz w:val="21"/>
                <w:szCs w:val="21"/>
              </w:rPr>
            </w:pPr>
            <w:r w:rsidRPr="0032656C">
              <w:rPr>
                <w:sz w:val="21"/>
                <w:szCs w:val="21"/>
              </w:rPr>
              <w:t>0.28</w:t>
            </w:r>
          </w:p>
        </w:tc>
        <w:tc>
          <w:tcPr>
            <w:tcW w:w="0" w:type="auto"/>
            <w:vAlign w:val="center"/>
          </w:tcPr>
          <w:p w14:paraId="4295B6CD" w14:textId="77777777" w:rsidR="00C511AB" w:rsidRPr="0032656C" w:rsidRDefault="00C511AB">
            <w:pPr>
              <w:spacing w:line="240" w:lineRule="auto"/>
              <w:ind w:firstLineChars="0" w:firstLine="0"/>
              <w:jc w:val="center"/>
              <w:rPr>
                <w:sz w:val="21"/>
                <w:szCs w:val="21"/>
              </w:rPr>
            </w:pPr>
            <w:r w:rsidRPr="0032656C">
              <w:rPr>
                <w:sz w:val="21"/>
                <w:szCs w:val="21"/>
              </w:rPr>
              <w:t>0.0006</w:t>
            </w:r>
          </w:p>
        </w:tc>
        <w:tc>
          <w:tcPr>
            <w:tcW w:w="0" w:type="auto"/>
            <w:vAlign w:val="center"/>
          </w:tcPr>
          <w:p w14:paraId="0492ABD2" w14:textId="77777777" w:rsidR="00C511AB" w:rsidRPr="0032656C" w:rsidRDefault="00C511AB">
            <w:pPr>
              <w:spacing w:line="240" w:lineRule="auto"/>
              <w:ind w:firstLineChars="0" w:firstLine="0"/>
              <w:jc w:val="center"/>
              <w:rPr>
                <w:sz w:val="21"/>
                <w:szCs w:val="21"/>
              </w:rPr>
            </w:pPr>
            <w:r w:rsidRPr="0032656C">
              <w:rPr>
                <w:sz w:val="21"/>
                <w:szCs w:val="21"/>
              </w:rPr>
              <w:t>0.13</w:t>
            </w:r>
          </w:p>
        </w:tc>
        <w:tc>
          <w:tcPr>
            <w:tcW w:w="0" w:type="auto"/>
            <w:vAlign w:val="center"/>
          </w:tcPr>
          <w:p w14:paraId="09D6467F" w14:textId="77777777" w:rsidR="00C511AB" w:rsidRPr="0032656C" w:rsidRDefault="00C511AB">
            <w:pPr>
              <w:spacing w:line="240" w:lineRule="auto"/>
              <w:ind w:firstLineChars="0" w:firstLine="0"/>
              <w:jc w:val="center"/>
              <w:rPr>
                <w:sz w:val="21"/>
                <w:szCs w:val="21"/>
              </w:rPr>
            </w:pPr>
            <w:r w:rsidRPr="0032656C">
              <w:rPr>
                <w:sz w:val="21"/>
                <w:szCs w:val="21"/>
              </w:rPr>
              <w:t>0.003</w:t>
            </w:r>
            <w:r w:rsidRPr="0032656C">
              <w:rPr>
                <w:rFonts w:hint="eastAsia"/>
                <w:sz w:val="21"/>
                <w:szCs w:val="21"/>
              </w:rPr>
              <w:t>0</w:t>
            </w:r>
          </w:p>
        </w:tc>
        <w:tc>
          <w:tcPr>
            <w:tcW w:w="0" w:type="auto"/>
            <w:vAlign w:val="center"/>
          </w:tcPr>
          <w:p w14:paraId="7C5B3A3E" w14:textId="77777777" w:rsidR="00C511AB" w:rsidRPr="0032656C" w:rsidRDefault="00C511AB">
            <w:pPr>
              <w:spacing w:line="240" w:lineRule="auto"/>
              <w:ind w:firstLineChars="0" w:firstLine="0"/>
              <w:jc w:val="center"/>
              <w:rPr>
                <w:sz w:val="21"/>
                <w:szCs w:val="21"/>
              </w:rPr>
            </w:pPr>
            <w:r w:rsidRPr="0032656C">
              <w:rPr>
                <w:sz w:val="21"/>
                <w:szCs w:val="21"/>
              </w:rPr>
              <w:t>1.19</w:t>
            </w:r>
          </w:p>
        </w:tc>
      </w:tr>
      <w:tr w:rsidR="0032656C" w:rsidRPr="0032656C" w14:paraId="453F158B" w14:textId="77777777" w:rsidTr="00C511AB">
        <w:trPr>
          <w:trHeight w:val="340"/>
          <w:jc w:val="center"/>
        </w:trPr>
        <w:tc>
          <w:tcPr>
            <w:tcW w:w="661" w:type="dxa"/>
            <w:vAlign w:val="center"/>
          </w:tcPr>
          <w:p w14:paraId="59195654" w14:textId="77777777" w:rsidR="00C511AB" w:rsidRPr="0032656C" w:rsidRDefault="00C511AB">
            <w:pPr>
              <w:spacing w:line="240" w:lineRule="auto"/>
              <w:ind w:firstLineChars="0" w:firstLine="0"/>
              <w:jc w:val="center"/>
              <w:rPr>
                <w:sz w:val="21"/>
                <w:szCs w:val="21"/>
              </w:rPr>
            </w:pPr>
            <w:r w:rsidRPr="0032656C">
              <w:rPr>
                <w:sz w:val="21"/>
                <w:szCs w:val="21"/>
              </w:rPr>
              <w:t>50</w:t>
            </w:r>
          </w:p>
        </w:tc>
        <w:tc>
          <w:tcPr>
            <w:tcW w:w="934" w:type="dxa"/>
            <w:vAlign w:val="center"/>
          </w:tcPr>
          <w:p w14:paraId="3C11CB6D" w14:textId="77777777" w:rsidR="00C511AB" w:rsidRPr="0032656C" w:rsidRDefault="00C511AB">
            <w:pPr>
              <w:spacing w:line="240" w:lineRule="auto"/>
              <w:ind w:firstLineChars="0" w:firstLine="0"/>
              <w:jc w:val="center"/>
              <w:rPr>
                <w:sz w:val="21"/>
                <w:szCs w:val="21"/>
              </w:rPr>
            </w:pPr>
            <w:r w:rsidRPr="0032656C">
              <w:rPr>
                <w:sz w:val="21"/>
                <w:szCs w:val="21"/>
              </w:rPr>
              <w:t>0.0016</w:t>
            </w:r>
          </w:p>
        </w:tc>
        <w:tc>
          <w:tcPr>
            <w:tcW w:w="0" w:type="auto"/>
            <w:vAlign w:val="center"/>
          </w:tcPr>
          <w:p w14:paraId="11B5F88E" w14:textId="77777777" w:rsidR="00C511AB" w:rsidRPr="0032656C" w:rsidRDefault="00C511AB">
            <w:pPr>
              <w:spacing w:line="240" w:lineRule="auto"/>
              <w:ind w:firstLineChars="0" w:firstLine="0"/>
              <w:jc w:val="center"/>
              <w:rPr>
                <w:sz w:val="21"/>
                <w:szCs w:val="21"/>
              </w:rPr>
            </w:pPr>
            <w:r w:rsidRPr="0032656C">
              <w:rPr>
                <w:sz w:val="21"/>
                <w:szCs w:val="21"/>
              </w:rPr>
              <w:t>0.35</w:t>
            </w:r>
          </w:p>
        </w:tc>
        <w:tc>
          <w:tcPr>
            <w:tcW w:w="0" w:type="auto"/>
            <w:vAlign w:val="center"/>
          </w:tcPr>
          <w:p w14:paraId="0D0D1EE7" w14:textId="77777777" w:rsidR="00C511AB" w:rsidRPr="0032656C" w:rsidRDefault="00C511AB">
            <w:pPr>
              <w:spacing w:line="240" w:lineRule="auto"/>
              <w:ind w:firstLineChars="0" w:firstLine="0"/>
              <w:jc w:val="center"/>
              <w:rPr>
                <w:sz w:val="21"/>
                <w:szCs w:val="21"/>
              </w:rPr>
            </w:pPr>
            <w:r w:rsidRPr="0032656C">
              <w:rPr>
                <w:sz w:val="21"/>
                <w:szCs w:val="21"/>
              </w:rPr>
              <w:t>0.0008</w:t>
            </w:r>
          </w:p>
        </w:tc>
        <w:tc>
          <w:tcPr>
            <w:tcW w:w="0" w:type="auto"/>
            <w:vAlign w:val="center"/>
          </w:tcPr>
          <w:p w14:paraId="4B674A0D" w14:textId="77777777" w:rsidR="00C511AB" w:rsidRPr="0032656C" w:rsidRDefault="00C511AB">
            <w:pPr>
              <w:spacing w:line="240" w:lineRule="auto"/>
              <w:ind w:firstLineChars="0" w:firstLine="0"/>
              <w:jc w:val="center"/>
              <w:rPr>
                <w:sz w:val="21"/>
                <w:szCs w:val="21"/>
              </w:rPr>
            </w:pPr>
            <w:r w:rsidRPr="0032656C">
              <w:rPr>
                <w:sz w:val="21"/>
                <w:szCs w:val="21"/>
              </w:rPr>
              <w:t>0.16</w:t>
            </w:r>
          </w:p>
        </w:tc>
        <w:tc>
          <w:tcPr>
            <w:tcW w:w="0" w:type="auto"/>
            <w:vAlign w:val="center"/>
          </w:tcPr>
          <w:p w14:paraId="5490AF29" w14:textId="77777777" w:rsidR="00C511AB" w:rsidRPr="0032656C" w:rsidRDefault="00C511AB">
            <w:pPr>
              <w:spacing w:line="240" w:lineRule="auto"/>
              <w:ind w:firstLineChars="0" w:firstLine="0"/>
              <w:jc w:val="center"/>
              <w:rPr>
                <w:sz w:val="21"/>
                <w:szCs w:val="21"/>
              </w:rPr>
            </w:pPr>
            <w:r w:rsidRPr="0032656C">
              <w:rPr>
                <w:sz w:val="21"/>
                <w:szCs w:val="21"/>
              </w:rPr>
              <w:t>0.0036</w:t>
            </w:r>
          </w:p>
        </w:tc>
        <w:tc>
          <w:tcPr>
            <w:tcW w:w="0" w:type="auto"/>
            <w:vAlign w:val="center"/>
          </w:tcPr>
          <w:p w14:paraId="4D9C9AF3" w14:textId="77777777" w:rsidR="00C511AB" w:rsidRPr="0032656C" w:rsidRDefault="00C511AB">
            <w:pPr>
              <w:spacing w:line="240" w:lineRule="auto"/>
              <w:ind w:firstLineChars="0" w:firstLine="0"/>
              <w:jc w:val="center"/>
              <w:rPr>
                <w:sz w:val="21"/>
                <w:szCs w:val="21"/>
              </w:rPr>
            </w:pPr>
            <w:r w:rsidRPr="0032656C">
              <w:rPr>
                <w:sz w:val="21"/>
                <w:szCs w:val="21"/>
              </w:rPr>
              <w:t>1.46</w:t>
            </w:r>
          </w:p>
        </w:tc>
      </w:tr>
      <w:tr w:rsidR="0032656C" w:rsidRPr="0032656C" w14:paraId="51F826AE" w14:textId="77777777" w:rsidTr="00C511AB">
        <w:trPr>
          <w:trHeight w:val="340"/>
          <w:jc w:val="center"/>
        </w:trPr>
        <w:tc>
          <w:tcPr>
            <w:tcW w:w="661" w:type="dxa"/>
            <w:vAlign w:val="center"/>
          </w:tcPr>
          <w:p w14:paraId="202A569B" w14:textId="77777777" w:rsidR="00C511AB" w:rsidRPr="0032656C" w:rsidRDefault="00C511AB">
            <w:pPr>
              <w:spacing w:line="240" w:lineRule="auto"/>
              <w:ind w:firstLineChars="0" w:firstLine="0"/>
              <w:jc w:val="center"/>
              <w:rPr>
                <w:sz w:val="21"/>
                <w:szCs w:val="21"/>
              </w:rPr>
            </w:pPr>
            <w:r w:rsidRPr="0032656C">
              <w:rPr>
                <w:sz w:val="21"/>
                <w:szCs w:val="21"/>
              </w:rPr>
              <w:t>75</w:t>
            </w:r>
          </w:p>
        </w:tc>
        <w:tc>
          <w:tcPr>
            <w:tcW w:w="934" w:type="dxa"/>
            <w:vAlign w:val="center"/>
          </w:tcPr>
          <w:p w14:paraId="13493B5F" w14:textId="77777777" w:rsidR="00C511AB" w:rsidRPr="0032656C" w:rsidRDefault="00C511AB">
            <w:pPr>
              <w:spacing w:line="240" w:lineRule="auto"/>
              <w:ind w:firstLineChars="0" w:firstLine="0"/>
              <w:jc w:val="center"/>
              <w:rPr>
                <w:sz w:val="21"/>
                <w:szCs w:val="21"/>
              </w:rPr>
            </w:pPr>
            <w:r w:rsidRPr="0032656C">
              <w:rPr>
                <w:sz w:val="21"/>
                <w:szCs w:val="21"/>
              </w:rPr>
              <w:t>0.0022</w:t>
            </w:r>
          </w:p>
        </w:tc>
        <w:tc>
          <w:tcPr>
            <w:tcW w:w="0" w:type="auto"/>
            <w:vAlign w:val="center"/>
          </w:tcPr>
          <w:p w14:paraId="7B7774CA" w14:textId="77777777" w:rsidR="00C511AB" w:rsidRPr="0032656C" w:rsidRDefault="00C511AB">
            <w:pPr>
              <w:spacing w:line="240" w:lineRule="auto"/>
              <w:ind w:firstLineChars="0" w:firstLine="0"/>
              <w:jc w:val="center"/>
              <w:rPr>
                <w:sz w:val="21"/>
                <w:szCs w:val="21"/>
              </w:rPr>
            </w:pPr>
            <w:r w:rsidRPr="0032656C">
              <w:rPr>
                <w:sz w:val="21"/>
                <w:szCs w:val="21"/>
              </w:rPr>
              <w:t>0.5</w:t>
            </w:r>
            <w:r w:rsidRPr="0032656C">
              <w:rPr>
                <w:rFonts w:hint="eastAsia"/>
                <w:sz w:val="21"/>
                <w:szCs w:val="21"/>
              </w:rPr>
              <w:t>0</w:t>
            </w:r>
          </w:p>
        </w:tc>
        <w:tc>
          <w:tcPr>
            <w:tcW w:w="0" w:type="auto"/>
            <w:vAlign w:val="center"/>
          </w:tcPr>
          <w:p w14:paraId="30C85BF3" w14:textId="77777777" w:rsidR="00C511AB" w:rsidRPr="0032656C" w:rsidRDefault="00C511AB">
            <w:pPr>
              <w:spacing w:line="240" w:lineRule="auto"/>
              <w:ind w:firstLineChars="0" w:firstLine="0"/>
              <w:jc w:val="center"/>
              <w:rPr>
                <w:sz w:val="21"/>
                <w:szCs w:val="21"/>
              </w:rPr>
            </w:pPr>
            <w:r w:rsidRPr="0032656C">
              <w:rPr>
                <w:sz w:val="21"/>
                <w:szCs w:val="21"/>
              </w:rPr>
              <w:t>0.0011</w:t>
            </w:r>
          </w:p>
        </w:tc>
        <w:tc>
          <w:tcPr>
            <w:tcW w:w="0" w:type="auto"/>
            <w:vAlign w:val="center"/>
          </w:tcPr>
          <w:p w14:paraId="117C48C8" w14:textId="77777777" w:rsidR="00C511AB" w:rsidRPr="0032656C" w:rsidRDefault="00C511AB">
            <w:pPr>
              <w:spacing w:line="240" w:lineRule="auto"/>
              <w:ind w:firstLineChars="0" w:firstLine="0"/>
              <w:jc w:val="center"/>
              <w:rPr>
                <w:sz w:val="21"/>
                <w:szCs w:val="21"/>
              </w:rPr>
            </w:pPr>
            <w:r w:rsidRPr="0032656C">
              <w:rPr>
                <w:sz w:val="21"/>
                <w:szCs w:val="21"/>
              </w:rPr>
              <w:t>0.22</w:t>
            </w:r>
          </w:p>
        </w:tc>
        <w:tc>
          <w:tcPr>
            <w:tcW w:w="0" w:type="auto"/>
            <w:vAlign w:val="center"/>
          </w:tcPr>
          <w:p w14:paraId="6800C96A" w14:textId="77777777" w:rsidR="00C511AB" w:rsidRPr="0032656C" w:rsidRDefault="00C511AB">
            <w:pPr>
              <w:spacing w:line="240" w:lineRule="auto"/>
              <w:ind w:firstLineChars="0" w:firstLine="0"/>
              <w:jc w:val="center"/>
              <w:rPr>
                <w:sz w:val="21"/>
                <w:szCs w:val="21"/>
              </w:rPr>
            </w:pPr>
            <w:r w:rsidRPr="0032656C">
              <w:rPr>
                <w:sz w:val="21"/>
                <w:szCs w:val="21"/>
              </w:rPr>
              <w:t>0.0052</w:t>
            </w:r>
          </w:p>
        </w:tc>
        <w:tc>
          <w:tcPr>
            <w:tcW w:w="0" w:type="auto"/>
            <w:vAlign w:val="center"/>
          </w:tcPr>
          <w:p w14:paraId="013BE085" w14:textId="77777777" w:rsidR="00C511AB" w:rsidRPr="0032656C" w:rsidRDefault="00C511AB">
            <w:pPr>
              <w:spacing w:line="240" w:lineRule="auto"/>
              <w:ind w:firstLineChars="0" w:firstLine="0"/>
              <w:jc w:val="center"/>
              <w:rPr>
                <w:sz w:val="21"/>
                <w:szCs w:val="21"/>
              </w:rPr>
            </w:pPr>
            <w:r w:rsidRPr="0032656C">
              <w:rPr>
                <w:sz w:val="21"/>
                <w:szCs w:val="21"/>
              </w:rPr>
              <w:t>2.09</w:t>
            </w:r>
          </w:p>
        </w:tc>
      </w:tr>
      <w:tr w:rsidR="0032656C" w:rsidRPr="0032656C" w14:paraId="6DD085D4" w14:textId="77777777" w:rsidTr="00C511AB">
        <w:trPr>
          <w:trHeight w:val="340"/>
          <w:jc w:val="center"/>
        </w:trPr>
        <w:tc>
          <w:tcPr>
            <w:tcW w:w="661" w:type="dxa"/>
            <w:vAlign w:val="center"/>
          </w:tcPr>
          <w:p w14:paraId="37F0C95D" w14:textId="77777777" w:rsidR="00C511AB" w:rsidRPr="0032656C" w:rsidRDefault="00C511AB">
            <w:pPr>
              <w:spacing w:line="240" w:lineRule="auto"/>
              <w:ind w:firstLineChars="0" w:firstLine="0"/>
              <w:jc w:val="center"/>
              <w:rPr>
                <w:sz w:val="21"/>
                <w:szCs w:val="21"/>
              </w:rPr>
            </w:pPr>
            <w:r w:rsidRPr="0032656C">
              <w:rPr>
                <w:sz w:val="21"/>
                <w:szCs w:val="21"/>
              </w:rPr>
              <w:t>100</w:t>
            </w:r>
          </w:p>
        </w:tc>
        <w:tc>
          <w:tcPr>
            <w:tcW w:w="934" w:type="dxa"/>
            <w:vAlign w:val="center"/>
          </w:tcPr>
          <w:p w14:paraId="2B69BAB2" w14:textId="77777777" w:rsidR="00C511AB" w:rsidRPr="0032656C" w:rsidRDefault="00C511AB">
            <w:pPr>
              <w:spacing w:line="240" w:lineRule="auto"/>
              <w:ind w:firstLineChars="0" w:firstLine="0"/>
              <w:jc w:val="center"/>
              <w:rPr>
                <w:sz w:val="21"/>
                <w:szCs w:val="21"/>
              </w:rPr>
            </w:pPr>
            <w:r w:rsidRPr="0032656C">
              <w:rPr>
                <w:sz w:val="21"/>
                <w:szCs w:val="21"/>
              </w:rPr>
              <w:t>0.0021</w:t>
            </w:r>
          </w:p>
        </w:tc>
        <w:tc>
          <w:tcPr>
            <w:tcW w:w="0" w:type="auto"/>
            <w:vAlign w:val="center"/>
          </w:tcPr>
          <w:p w14:paraId="122C0433" w14:textId="77777777" w:rsidR="00C511AB" w:rsidRPr="0032656C" w:rsidRDefault="00C511AB">
            <w:pPr>
              <w:spacing w:line="240" w:lineRule="auto"/>
              <w:ind w:firstLineChars="0" w:firstLine="0"/>
              <w:jc w:val="center"/>
              <w:rPr>
                <w:sz w:val="21"/>
                <w:szCs w:val="21"/>
              </w:rPr>
            </w:pPr>
            <w:r w:rsidRPr="0032656C">
              <w:rPr>
                <w:sz w:val="21"/>
                <w:szCs w:val="21"/>
              </w:rPr>
              <w:t>0.46</w:t>
            </w:r>
          </w:p>
        </w:tc>
        <w:tc>
          <w:tcPr>
            <w:tcW w:w="0" w:type="auto"/>
            <w:vAlign w:val="center"/>
          </w:tcPr>
          <w:p w14:paraId="3DA9E195" w14:textId="77777777" w:rsidR="00C511AB" w:rsidRPr="0032656C" w:rsidRDefault="00C511AB">
            <w:pPr>
              <w:spacing w:line="240" w:lineRule="auto"/>
              <w:ind w:firstLineChars="0" w:firstLine="0"/>
              <w:jc w:val="center"/>
              <w:rPr>
                <w:sz w:val="21"/>
                <w:szCs w:val="21"/>
              </w:rPr>
            </w:pPr>
            <w:r w:rsidRPr="0032656C">
              <w:rPr>
                <w:sz w:val="21"/>
                <w:szCs w:val="21"/>
              </w:rPr>
              <w:t>0.001</w:t>
            </w:r>
            <w:r w:rsidRPr="0032656C">
              <w:rPr>
                <w:rFonts w:hint="eastAsia"/>
                <w:sz w:val="21"/>
                <w:szCs w:val="21"/>
              </w:rPr>
              <w:t>0</w:t>
            </w:r>
          </w:p>
        </w:tc>
        <w:tc>
          <w:tcPr>
            <w:tcW w:w="0" w:type="auto"/>
            <w:vAlign w:val="center"/>
          </w:tcPr>
          <w:p w14:paraId="393FEECA" w14:textId="77777777" w:rsidR="00C511AB" w:rsidRPr="0032656C" w:rsidRDefault="00C511AB">
            <w:pPr>
              <w:spacing w:line="240" w:lineRule="auto"/>
              <w:ind w:firstLineChars="0" w:firstLine="0"/>
              <w:jc w:val="center"/>
              <w:rPr>
                <w:sz w:val="21"/>
                <w:szCs w:val="21"/>
              </w:rPr>
            </w:pPr>
            <w:r w:rsidRPr="0032656C">
              <w:rPr>
                <w:sz w:val="21"/>
                <w:szCs w:val="21"/>
              </w:rPr>
              <w:t>0.21</w:t>
            </w:r>
          </w:p>
        </w:tc>
        <w:tc>
          <w:tcPr>
            <w:tcW w:w="0" w:type="auto"/>
            <w:vAlign w:val="center"/>
          </w:tcPr>
          <w:p w14:paraId="64B8972B" w14:textId="77777777" w:rsidR="00C511AB" w:rsidRPr="0032656C" w:rsidRDefault="00C511AB">
            <w:pPr>
              <w:spacing w:line="240" w:lineRule="auto"/>
              <w:ind w:firstLineChars="0" w:firstLine="0"/>
              <w:jc w:val="center"/>
              <w:rPr>
                <w:sz w:val="21"/>
                <w:szCs w:val="21"/>
              </w:rPr>
            </w:pPr>
            <w:r w:rsidRPr="0032656C">
              <w:rPr>
                <w:sz w:val="21"/>
                <w:szCs w:val="21"/>
              </w:rPr>
              <w:t>0.0049</w:t>
            </w:r>
          </w:p>
        </w:tc>
        <w:tc>
          <w:tcPr>
            <w:tcW w:w="0" w:type="auto"/>
            <w:vAlign w:val="center"/>
          </w:tcPr>
          <w:p w14:paraId="188C3A05" w14:textId="77777777" w:rsidR="00C511AB" w:rsidRPr="0032656C" w:rsidRDefault="00C511AB">
            <w:pPr>
              <w:spacing w:line="240" w:lineRule="auto"/>
              <w:ind w:firstLineChars="0" w:firstLine="0"/>
              <w:jc w:val="center"/>
              <w:rPr>
                <w:sz w:val="21"/>
                <w:szCs w:val="21"/>
              </w:rPr>
            </w:pPr>
            <w:r w:rsidRPr="0032656C">
              <w:rPr>
                <w:sz w:val="21"/>
                <w:szCs w:val="21"/>
              </w:rPr>
              <w:t>1.96</w:t>
            </w:r>
          </w:p>
        </w:tc>
      </w:tr>
      <w:tr w:rsidR="0032656C" w:rsidRPr="0032656C" w14:paraId="75B726CB" w14:textId="77777777" w:rsidTr="00C511AB">
        <w:trPr>
          <w:trHeight w:val="340"/>
          <w:jc w:val="center"/>
        </w:trPr>
        <w:tc>
          <w:tcPr>
            <w:tcW w:w="661" w:type="dxa"/>
            <w:vAlign w:val="center"/>
          </w:tcPr>
          <w:p w14:paraId="73AB0A60" w14:textId="77777777" w:rsidR="00C511AB" w:rsidRPr="0032656C" w:rsidRDefault="00C511AB">
            <w:pPr>
              <w:spacing w:line="240" w:lineRule="auto"/>
              <w:ind w:firstLineChars="0" w:firstLine="0"/>
              <w:jc w:val="center"/>
              <w:rPr>
                <w:sz w:val="21"/>
                <w:szCs w:val="21"/>
              </w:rPr>
            </w:pPr>
            <w:r w:rsidRPr="0032656C">
              <w:rPr>
                <w:sz w:val="21"/>
                <w:szCs w:val="21"/>
              </w:rPr>
              <w:t>200</w:t>
            </w:r>
          </w:p>
        </w:tc>
        <w:tc>
          <w:tcPr>
            <w:tcW w:w="934" w:type="dxa"/>
            <w:vAlign w:val="center"/>
          </w:tcPr>
          <w:p w14:paraId="03BA0887" w14:textId="77777777" w:rsidR="00C511AB" w:rsidRPr="0032656C" w:rsidRDefault="00C511AB">
            <w:pPr>
              <w:spacing w:line="240" w:lineRule="auto"/>
              <w:ind w:firstLineChars="0" w:firstLine="0"/>
              <w:jc w:val="center"/>
              <w:rPr>
                <w:sz w:val="21"/>
                <w:szCs w:val="21"/>
              </w:rPr>
            </w:pPr>
            <w:r w:rsidRPr="0032656C">
              <w:rPr>
                <w:sz w:val="21"/>
                <w:szCs w:val="21"/>
              </w:rPr>
              <w:t>0.0014</w:t>
            </w:r>
          </w:p>
        </w:tc>
        <w:tc>
          <w:tcPr>
            <w:tcW w:w="0" w:type="auto"/>
            <w:vAlign w:val="center"/>
          </w:tcPr>
          <w:p w14:paraId="12E5DC11" w14:textId="77777777" w:rsidR="00C511AB" w:rsidRPr="0032656C" w:rsidRDefault="00C511AB">
            <w:pPr>
              <w:spacing w:line="240" w:lineRule="auto"/>
              <w:ind w:firstLineChars="0" w:firstLine="0"/>
              <w:jc w:val="center"/>
              <w:rPr>
                <w:sz w:val="21"/>
                <w:szCs w:val="21"/>
              </w:rPr>
            </w:pPr>
            <w:r w:rsidRPr="0032656C">
              <w:rPr>
                <w:sz w:val="21"/>
                <w:szCs w:val="21"/>
              </w:rPr>
              <w:t>0.3</w:t>
            </w:r>
            <w:r w:rsidRPr="0032656C">
              <w:rPr>
                <w:rFonts w:hint="eastAsia"/>
                <w:sz w:val="21"/>
                <w:szCs w:val="21"/>
              </w:rPr>
              <w:t>0</w:t>
            </w:r>
          </w:p>
        </w:tc>
        <w:tc>
          <w:tcPr>
            <w:tcW w:w="0" w:type="auto"/>
            <w:vAlign w:val="center"/>
          </w:tcPr>
          <w:p w14:paraId="1738346C" w14:textId="77777777" w:rsidR="00C511AB" w:rsidRPr="0032656C" w:rsidRDefault="00C511AB">
            <w:pPr>
              <w:spacing w:line="240" w:lineRule="auto"/>
              <w:ind w:firstLineChars="0" w:firstLine="0"/>
              <w:jc w:val="center"/>
              <w:rPr>
                <w:sz w:val="21"/>
                <w:szCs w:val="21"/>
              </w:rPr>
            </w:pPr>
            <w:r w:rsidRPr="0032656C">
              <w:rPr>
                <w:sz w:val="21"/>
                <w:szCs w:val="21"/>
              </w:rPr>
              <w:t>0.0007</w:t>
            </w:r>
          </w:p>
        </w:tc>
        <w:tc>
          <w:tcPr>
            <w:tcW w:w="0" w:type="auto"/>
            <w:vAlign w:val="center"/>
          </w:tcPr>
          <w:p w14:paraId="623FC835" w14:textId="77777777" w:rsidR="00C511AB" w:rsidRPr="0032656C" w:rsidRDefault="00C511AB">
            <w:pPr>
              <w:spacing w:line="240" w:lineRule="auto"/>
              <w:ind w:firstLineChars="0" w:firstLine="0"/>
              <w:jc w:val="center"/>
              <w:rPr>
                <w:sz w:val="21"/>
                <w:szCs w:val="21"/>
              </w:rPr>
            </w:pPr>
            <w:r w:rsidRPr="0032656C">
              <w:rPr>
                <w:sz w:val="21"/>
                <w:szCs w:val="21"/>
              </w:rPr>
              <w:t>0.14</w:t>
            </w:r>
          </w:p>
        </w:tc>
        <w:tc>
          <w:tcPr>
            <w:tcW w:w="0" w:type="auto"/>
            <w:vAlign w:val="center"/>
          </w:tcPr>
          <w:p w14:paraId="43F08334" w14:textId="77777777" w:rsidR="00C511AB" w:rsidRPr="0032656C" w:rsidRDefault="00C511AB">
            <w:pPr>
              <w:spacing w:line="240" w:lineRule="auto"/>
              <w:ind w:firstLineChars="0" w:firstLine="0"/>
              <w:jc w:val="center"/>
              <w:rPr>
                <w:sz w:val="21"/>
                <w:szCs w:val="21"/>
              </w:rPr>
            </w:pPr>
            <w:r w:rsidRPr="0032656C">
              <w:rPr>
                <w:sz w:val="21"/>
                <w:szCs w:val="21"/>
              </w:rPr>
              <w:t>0.0032</w:t>
            </w:r>
          </w:p>
        </w:tc>
        <w:tc>
          <w:tcPr>
            <w:tcW w:w="0" w:type="auto"/>
            <w:vAlign w:val="center"/>
          </w:tcPr>
          <w:p w14:paraId="7CE63595" w14:textId="77777777" w:rsidR="00C511AB" w:rsidRPr="0032656C" w:rsidRDefault="00C511AB">
            <w:pPr>
              <w:spacing w:line="240" w:lineRule="auto"/>
              <w:ind w:firstLineChars="0" w:firstLine="0"/>
              <w:jc w:val="center"/>
              <w:rPr>
                <w:sz w:val="21"/>
                <w:szCs w:val="21"/>
              </w:rPr>
            </w:pPr>
            <w:r w:rsidRPr="0032656C">
              <w:rPr>
                <w:sz w:val="21"/>
                <w:szCs w:val="21"/>
              </w:rPr>
              <w:t>1.28</w:t>
            </w:r>
          </w:p>
        </w:tc>
      </w:tr>
      <w:tr w:rsidR="0032656C" w:rsidRPr="0032656C" w14:paraId="3EB29EAB" w14:textId="77777777" w:rsidTr="00C511AB">
        <w:trPr>
          <w:trHeight w:val="340"/>
          <w:jc w:val="center"/>
        </w:trPr>
        <w:tc>
          <w:tcPr>
            <w:tcW w:w="661" w:type="dxa"/>
            <w:vAlign w:val="center"/>
          </w:tcPr>
          <w:p w14:paraId="0E5840D8" w14:textId="77777777" w:rsidR="00C511AB" w:rsidRPr="0032656C" w:rsidRDefault="00C511AB">
            <w:pPr>
              <w:spacing w:line="240" w:lineRule="auto"/>
              <w:ind w:firstLineChars="0" w:firstLine="0"/>
              <w:jc w:val="center"/>
              <w:rPr>
                <w:sz w:val="21"/>
                <w:szCs w:val="21"/>
              </w:rPr>
            </w:pPr>
            <w:r w:rsidRPr="0032656C">
              <w:rPr>
                <w:sz w:val="21"/>
                <w:szCs w:val="21"/>
              </w:rPr>
              <w:t>300</w:t>
            </w:r>
          </w:p>
        </w:tc>
        <w:tc>
          <w:tcPr>
            <w:tcW w:w="934" w:type="dxa"/>
            <w:vAlign w:val="center"/>
          </w:tcPr>
          <w:p w14:paraId="6ABC6520" w14:textId="77777777" w:rsidR="00C511AB" w:rsidRPr="0032656C" w:rsidRDefault="00C511AB">
            <w:pPr>
              <w:spacing w:line="240" w:lineRule="auto"/>
              <w:ind w:firstLineChars="0" w:firstLine="0"/>
              <w:jc w:val="center"/>
              <w:rPr>
                <w:sz w:val="21"/>
                <w:szCs w:val="21"/>
              </w:rPr>
            </w:pPr>
            <w:r w:rsidRPr="0032656C">
              <w:rPr>
                <w:sz w:val="21"/>
                <w:szCs w:val="21"/>
              </w:rPr>
              <w:t>0.0009</w:t>
            </w:r>
          </w:p>
        </w:tc>
        <w:tc>
          <w:tcPr>
            <w:tcW w:w="0" w:type="auto"/>
            <w:vAlign w:val="center"/>
          </w:tcPr>
          <w:p w14:paraId="5880617A" w14:textId="77777777" w:rsidR="00C511AB" w:rsidRPr="0032656C" w:rsidRDefault="00C511AB">
            <w:pPr>
              <w:spacing w:line="240" w:lineRule="auto"/>
              <w:ind w:firstLineChars="0" w:firstLine="0"/>
              <w:jc w:val="center"/>
              <w:rPr>
                <w:sz w:val="21"/>
                <w:szCs w:val="21"/>
              </w:rPr>
            </w:pPr>
            <w:r w:rsidRPr="0032656C">
              <w:rPr>
                <w:sz w:val="21"/>
                <w:szCs w:val="21"/>
              </w:rPr>
              <w:t>0.2</w:t>
            </w:r>
            <w:r w:rsidRPr="0032656C">
              <w:rPr>
                <w:rFonts w:hint="eastAsia"/>
                <w:sz w:val="21"/>
                <w:szCs w:val="21"/>
              </w:rPr>
              <w:t>0</w:t>
            </w:r>
          </w:p>
        </w:tc>
        <w:tc>
          <w:tcPr>
            <w:tcW w:w="0" w:type="auto"/>
            <w:vAlign w:val="center"/>
          </w:tcPr>
          <w:p w14:paraId="502871E4" w14:textId="77777777" w:rsidR="00C511AB" w:rsidRPr="0032656C" w:rsidRDefault="00C511AB">
            <w:pPr>
              <w:spacing w:line="240" w:lineRule="auto"/>
              <w:ind w:firstLineChars="0" w:firstLine="0"/>
              <w:jc w:val="center"/>
              <w:rPr>
                <w:sz w:val="21"/>
                <w:szCs w:val="21"/>
              </w:rPr>
            </w:pPr>
            <w:r w:rsidRPr="0032656C">
              <w:rPr>
                <w:sz w:val="21"/>
                <w:szCs w:val="21"/>
              </w:rPr>
              <w:t>0.0005</w:t>
            </w:r>
          </w:p>
        </w:tc>
        <w:tc>
          <w:tcPr>
            <w:tcW w:w="0" w:type="auto"/>
            <w:vAlign w:val="center"/>
          </w:tcPr>
          <w:p w14:paraId="3AA6193C" w14:textId="77777777" w:rsidR="00C511AB" w:rsidRPr="0032656C" w:rsidRDefault="00C511AB">
            <w:pPr>
              <w:spacing w:line="240" w:lineRule="auto"/>
              <w:ind w:firstLineChars="0" w:firstLine="0"/>
              <w:jc w:val="center"/>
              <w:rPr>
                <w:sz w:val="21"/>
                <w:szCs w:val="21"/>
              </w:rPr>
            </w:pPr>
            <w:r w:rsidRPr="0032656C">
              <w:rPr>
                <w:sz w:val="21"/>
                <w:szCs w:val="21"/>
              </w:rPr>
              <w:t>0.09</w:t>
            </w:r>
          </w:p>
        </w:tc>
        <w:tc>
          <w:tcPr>
            <w:tcW w:w="0" w:type="auto"/>
            <w:vAlign w:val="center"/>
          </w:tcPr>
          <w:p w14:paraId="1122F1BC" w14:textId="77777777" w:rsidR="00C511AB" w:rsidRPr="0032656C" w:rsidRDefault="00C511AB">
            <w:pPr>
              <w:spacing w:line="240" w:lineRule="auto"/>
              <w:ind w:firstLineChars="0" w:firstLine="0"/>
              <w:jc w:val="center"/>
              <w:rPr>
                <w:sz w:val="21"/>
                <w:szCs w:val="21"/>
              </w:rPr>
            </w:pPr>
            <w:r w:rsidRPr="0032656C">
              <w:rPr>
                <w:sz w:val="21"/>
                <w:szCs w:val="21"/>
              </w:rPr>
              <w:t>0.0021</w:t>
            </w:r>
          </w:p>
        </w:tc>
        <w:tc>
          <w:tcPr>
            <w:tcW w:w="0" w:type="auto"/>
            <w:vAlign w:val="center"/>
          </w:tcPr>
          <w:p w14:paraId="04A07219" w14:textId="77777777" w:rsidR="00C511AB" w:rsidRPr="0032656C" w:rsidRDefault="00C511AB">
            <w:pPr>
              <w:spacing w:line="240" w:lineRule="auto"/>
              <w:ind w:firstLineChars="0" w:firstLine="0"/>
              <w:jc w:val="center"/>
              <w:rPr>
                <w:sz w:val="21"/>
                <w:szCs w:val="21"/>
              </w:rPr>
            </w:pPr>
            <w:r w:rsidRPr="0032656C">
              <w:rPr>
                <w:sz w:val="21"/>
                <w:szCs w:val="21"/>
              </w:rPr>
              <w:t>0.85</w:t>
            </w:r>
          </w:p>
        </w:tc>
      </w:tr>
      <w:tr w:rsidR="0032656C" w:rsidRPr="0032656C" w14:paraId="726B781D" w14:textId="77777777" w:rsidTr="00C511AB">
        <w:trPr>
          <w:trHeight w:val="340"/>
          <w:jc w:val="center"/>
        </w:trPr>
        <w:tc>
          <w:tcPr>
            <w:tcW w:w="661" w:type="dxa"/>
            <w:vAlign w:val="center"/>
          </w:tcPr>
          <w:p w14:paraId="657DD28C" w14:textId="77777777" w:rsidR="00C511AB" w:rsidRPr="0032656C" w:rsidRDefault="00C511AB">
            <w:pPr>
              <w:spacing w:line="240" w:lineRule="auto"/>
              <w:ind w:firstLineChars="0" w:firstLine="0"/>
              <w:jc w:val="center"/>
              <w:rPr>
                <w:sz w:val="21"/>
                <w:szCs w:val="21"/>
              </w:rPr>
            </w:pPr>
            <w:r w:rsidRPr="0032656C">
              <w:rPr>
                <w:sz w:val="21"/>
                <w:szCs w:val="21"/>
              </w:rPr>
              <w:t>400</w:t>
            </w:r>
          </w:p>
        </w:tc>
        <w:tc>
          <w:tcPr>
            <w:tcW w:w="934" w:type="dxa"/>
            <w:vAlign w:val="center"/>
          </w:tcPr>
          <w:p w14:paraId="27032931" w14:textId="77777777" w:rsidR="00C511AB" w:rsidRPr="0032656C" w:rsidRDefault="00C511AB">
            <w:pPr>
              <w:spacing w:line="240" w:lineRule="auto"/>
              <w:ind w:firstLineChars="0" w:firstLine="0"/>
              <w:jc w:val="center"/>
              <w:rPr>
                <w:sz w:val="21"/>
                <w:szCs w:val="21"/>
              </w:rPr>
            </w:pPr>
            <w:r w:rsidRPr="0032656C">
              <w:rPr>
                <w:sz w:val="21"/>
                <w:szCs w:val="21"/>
              </w:rPr>
              <w:t>0.0006</w:t>
            </w:r>
          </w:p>
        </w:tc>
        <w:tc>
          <w:tcPr>
            <w:tcW w:w="0" w:type="auto"/>
            <w:vAlign w:val="center"/>
          </w:tcPr>
          <w:p w14:paraId="3F4FF898" w14:textId="77777777" w:rsidR="00C511AB" w:rsidRPr="0032656C" w:rsidRDefault="00C511AB">
            <w:pPr>
              <w:spacing w:line="240" w:lineRule="auto"/>
              <w:ind w:firstLineChars="0" w:firstLine="0"/>
              <w:jc w:val="center"/>
              <w:rPr>
                <w:sz w:val="21"/>
                <w:szCs w:val="21"/>
              </w:rPr>
            </w:pPr>
            <w:r w:rsidRPr="0032656C">
              <w:rPr>
                <w:sz w:val="21"/>
                <w:szCs w:val="21"/>
              </w:rPr>
              <w:t>0.14</w:t>
            </w:r>
          </w:p>
        </w:tc>
        <w:tc>
          <w:tcPr>
            <w:tcW w:w="0" w:type="auto"/>
            <w:vAlign w:val="center"/>
          </w:tcPr>
          <w:p w14:paraId="7A00B71B" w14:textId="77777777" w:rsidR="00C511AB" w:rsidRPr="0032656C" w:rsidRDefault="00C511AB">
            <w:pPr>
              <w:spacing w:line="240" w:lineRule="auto"/>
              <w:ind w:firstLineChars="0" w:firstLine="0"/>
              <w:jc w:val="center"/>
              <w:rPr>
                <w:sz w:val="21"/>
                <w:szCs w:val="21"/>
              </w:rPr>
            </w:pPr>
            <w:r w:rsidRPr="0032656C">
              <w:rPr>
                <w:sz w:val="21"/>
                <w:szCs w:val="21"/>
              </w:rPr>
              <w:t>0.0003</w:t>
            </w:r>
          </w:p>
        </w:tc>
        <w:tc>
          <w:tcPr>
            <w:tcW w:w="0" w:type="auto"/>
            <w:vAlign w:val="center"/>
          </w:tcPr>
          <w:p w14:paraId="087D897D" w14:textId="77777777" w:rsidR="00C511AB" w:rsidRPr="0032656C" w:rsidRDefault="00C511AB">
            <w:pPr>
              <w:spacing w:line="240" w:lineRule="auto"/>
              <w:ind w:firstLineChars="0" w:firstLine="0"/>
              <w:jc w:val="center"/>
              <w:rPr>
                <w:sz w:val="21"/>
                <w:szCs w:val="21"/>
              </w:rPr>
            </w:pPr>
            <w:r w:rsidRPr="0032656C">
              <w:rPr>
                <w:sz w:val="21"/>
                <w:szCs w:val="21"/>
              </w:rPr>
              <w:t>0.06</w:t>
            </w:r>
          </w:p>
        </w:tc>
        <w:tc>
          <w:tcPr>
            <w:tcW w:w="0" w:type="auto"/>
            <w:vAlign w:val="center"/>
          </w:tcPr>
          <w:p w14:paraId="53102B7E" w14:textId="77777777" w:rsidR="00C511AB" w:rsidRPr="0032656C" w:rsidRDefault="00C511AB">
            <w:pPr>
              <w:spacing w:line="240" w:lineRule="auto"/>
              <w:ind w:firstLineChars="0" w:firstLine="0"/>
              <w:jc w:val="center"/>
              <w:rPr>
                <w:sz w:val="21"/>
                <w:szCs w:val="21"/>
              </w:rPr>
            </w:pPr>
            <w:r w:rsidRPr="0032656C">
              <w:rPr>
                <w:sz w:val="21"/>
                <w:szCs w:val="21"/>
              </w:rPr>
              <w:t>0.0015</w:t>
            </w:r>
          </w:p>
        </w:tc>
        <w:tc>
          <w:tcPr>
            <w:tcW w:w="0" w:type="auto"/>
            <w:vAlign w:val="center"/>
          </w:tcPr>
          <w:p w14:paraId="2E616B9F" w14:textId="77777777" w:rsidR="00C511AB" w:rsidRPr="0032656C" w:rsidRDefault="00C511AB">
            <w:pPr>
              <w:spacing w:line="240" w:lineRule="auto"/>
              <w:ind w:firstLineChars="0" w:firstLine="0"/>
              <w:jc w:val="center"/>
              <w:rPr>
                <w:sz w:val="21"/>
                <w:szCs w:val="21"/>
              </w:rPr>
            </w:pPr>
            <w:r w:rsidRPr="0032656C">
              <w:rPr>
                <w:sz w:val="21"/>
                <w:szCs w:val="21"/>
              </w:rPr>
              <w:t>0.61</w:t>
            </w:r>
          </w:p>
        </w:tc>
      </w:tr>
      <w:tr w:rsidR="0032656C" w:rsidRPr="0032656C" w14:paraId="0943D791" w14:textId="77777777" w:rsidTr="00C511AB">
        <w:trPr>
          <w:trHeight w:val="340"/>
          <w:jc w:val="center"/>
        </w:trPr>
        <w:tc>
          <w:tcPr>
            <w:tcW w:w="661" w:type="dxa"/>
            <w:vAlign w:val="center"/>
          </w:tcPr>
          <w:p w14:paraId="1FEBD4A4" w14:textId="77777777" w:rsidR="00C511AB" w:rsidRPr="0032656C" w:rsidRDefault="00C511AB">
            <w:pPr>
              <w:spacing w:line="240" w:lineRule="auto"/>
              <w:ind w:firstLineChars="0" w:firstLine="0"/>
              <w:jc w:val="center"/>
              <w:rPr>
                <w:sz w:val="21"/>
                <w:szCs w:val="21"/>
              </w:rPr>
            </w:pPr>
            <w:r w:rsidRPr="0032656C">
              <w:rPr>
                <w:sz w:val="21"/>
                <w:szCs w:val="21"/>
              </w:rPr>
              <w:t>500</w:t>
            </w:r>
          </w:p>
        </w:tc>
        <w:tc>
          <w:tcPr>
            <w:tcW w:w="934" w:type="dxa"/>
            <w:vAlign w:val="center"/>
          </w:tcPr>
          <w:p w14:paraId="354964D5" w14:textId="77777777" w:rsidR="00C511AB" w:rsidRPr="0032656C" w:rsidRDefault="00C511AB">
            <w:pPr>
              <w:spacing w:line="240" w:lineRule="auto"/>
              <w:ind w:firstLineChars="0" w:firstLine="0"/>
              <w:jc w:val="center"/>
              <w:rPr>
                <w:sz w:val="21"/>
                <w:szCs w:val="21"/>
              </w:rPr>
            </w:pPr>
            <w:r w:rsidRPr="0032656C">
              <w:rPr>
                <w:sz w:val="21"/>
                <w:szCs w:val="21"/>
              </w:rPr>
              <w:t>0.0005</w:t>
            </w:r>
          </w:p>
        </w:tc>
        <w:tc>
          <w:tcPr>
            <w:tcW w:w="0" w:type="auto"/>
            <w:vAlign w:val="center"/>
          </w:tcPr>
          <w:p w14:paraId="5BADFD45" w14:textId="77777777" w:rsidR="00C511AB" w:rsidRPr="0032656C" w:rsidRDefault="00C511AB">
            <w:pPr>
              <w:spacing w:line="240" w:lineRule="auto"/>
              <w:ind w:firstLineChars="0" w:firstLine="0"/>
              <w:jc w:val="center"/>
              <w:rPr>
                <w:sz w:val="21"/>
                <w:szCs w:val="21"/>
              </w:rPr>
            </w:pPr>
            <w:r w:rsidRPr="0032656C">
              <w:rPr>
                <w:sz w:val="21"/>
                <w:szCs w:val="21"/>
              </w:rPr>
              <w:t>0.11</w:t>
            </w:r>
          </w:p>
        </w:tc>
        <w:tc>
          <w:tcPr>
            <w:tcW w:w="0" w:type="auto"/>
            <w:vAlign w:val="center"/>
          </w:tcPr>
          <w:p w14:paraId="3CDA1B41" w14:textId="77777777" w:rsidR="00C511AB" w:rsidRPr="0032656C" w:rsidRDefault="00C511AB">
            <w:pPr>
              <w:spacing w:line="240" w:lineRule="auto"/>
              <w:ind w:firstLineChars="0" w:firstLine="0"/>
              <w:jc w:val="center"/>
              <w:rPr>
                <w:sz w:val="21"/>
                <w:szCs w:val="21"/>
              </w:rPr>
            </w:pPr>
            <w:r w:rsidRPr="0032656C">
              <w:rPr>
                <w:sz w:val="21"/>
                <w:szCs w:val="21"/>
              </w:rPr>
              <w:t>0.0002</w:t>
            </w:r>
          </w:p>
        </w:tc>
        <w:tc>
          <w:tcPr>
            <w:tcW w:w="0" w:type="auto"/>
            <w:vAlign w:val="center"/>
          </w:tcPr>
          <w:p w14:paraId="165468A1" w14:textId="77777777" w:rsidR="00C511AB" w:rsidRPr="0032656C" w:rsidRDefault="00C511AB">
            <w:pPr>
              <w:spacing w:line="240" w:lineRule="auto"/>
              <w:ind w:firstLineChars="0" w:firstLine="0"/>
              <w:jc w:val="center"/>
              <w:rPr>
                <w:sz w:val="21"/>
                <w:szCs w:val="21"/>
              </w:rPr>
            </w:pPr>
            <w:r w:rsidRPr="0032656C">
              <w:rPr>
                <w:sz w:val="21"/>
                <w:szCs w:val="21"/>
              </w:rPr>
              <w:t>0.05</w:t>
            </w:r>
          </w:p>
        </w:tc>
        <w:tc>
          <w:tcPr>
            <w:tcW w:w="0" w:type="auto"/>
            <w:vAlign w:val="center"/>
          </w:tcPr>
          <w:p w14:paraId="3F3E9E10" w14:textId="77777777" w:rsidR="00C511AB" w:rsidRPr="0032656C" w:rsidRDefault="00C511AB">
            <w:pPr>
              <w:spacing w:line="240" w:lineRule="auto"/>
              <w:ind w:firstLineChars="0" w:firstLine="0"/>
              <w:jc w:val="center"/>
              <w:rPr>
                <w:sz w:val="21"/>
                <w:szCs w:val="21"/>
              </w:rPr>
            </w:pPr>
            <w:r w:rsidRPr="0032656C">
              <w:rPr>
                <w:sz w:val="21"/>
                <w:szCs w:val="21"/>
              </w:rPr>
              <w:t>0.0012</w:t>
            </w:r>
          </w:p>
        </w:tc>
        <w:tc>
          <w:tcPr>
            <w:tcW w:w="0" w:type="auto"/>
            <w:vAlign w:val="center"/>
          </w:tcPr>
          <w:p w14:paraId="6042A0C8" w14:textId="77777777" w:rsidR="00C511AB" w:rsidRPr="0032656C" w:rsidRDefault="00C511AB">
            <w:pPr>
              <w:spacing w:line="240" w:lineRule="auto"/>
              <w:ind w:firstLineChars="0" w:firstLine="0"/>
              <w:jc w:val="center"/>
              <w:rPr>
                <w:sz w:val="21"/>
                <w:szCs w:val="21"/>
              </w:rPr>
            </w:pPr>
            <w:r w:rsidRPr="0032656C">
              <w:rPr>
                <w:sz w:val="21"/>
                <w:szCs w:val="21"/>
              </w:rPr>
              <w:t>0.46</w:t>
            </w:r>
          </w:p>
        </w:tc>
      </w:tr>
      <w:tr w:rsidR="0032656C" w:rsidRPr="0032656C" w14:paraId="5EAB7947" w14:textId="77777777" w:rsidTr="00C511AB">
        <w:trPr>
          <w:trHeight w:val="340"/>
          <w:jc w:val="center"/>
        </w:trPr>
        <w:tc>
          <w:tcPr>
            <w:tcW w:w="661" w:type="dxa"/>
            <w:vAlign w:val="center"/>
          </w:tcPr>
          <w:p w14:paraId="0AB18569" w14:textId="77777777" w:rsidR="00C511AB" w:rsidRPr="0032656C" w:rsidRDefault="00C511AB">
            <w:pPr>
              <w:spacing w:line="240" w:lineRule="auto"/>
              <w:ind w:firstLineChars="0" w:firstLine="0"/>
              <w:jc w:val="center"/>
              <w:rPr>
                <w:sz w:val="21"/>
                <w:szCs w:val="21"/>
              </w:rPr>
            </w:pPr>
            <w:r w:rsidRPr="0032656C">
              <w:rPr>
                <w:sz w:val="21"/>
                <w:szCs w:val="21"/>
              </w:rPr>
              <w:t>600</w:t>
            </w:r>
          </w:p>
        </w:tc>
        <w:tc>
          <w:tcPr>
            <w:tcW w:w="934" w:type="dxa"/>
            <w:vAlign w:val="center"/>
          </w:tcPr>
          <w:p w14:paraId="5757B54E" w14:textId="77777777" w:rsidR="00C511AB" w:rsidRPr="0032656C" w:rsidRDefault="00C511AB">
            <w:pPr>
              <w:spacing w:line="240" w:lineRule="auto"/>
              <w:ind w:firstLineChars="0" w:firstLine="0"/>
              <w:jc w:val="center"/>
              <w:rPr>
                <w:sz w:val="21"/>
                <w:szCs w:val="21"/>
              </w:rPr>
            </w:pPr>
            <w:r w:rsidRPr="0032656C">
              <w:rPr>
                <w:sz w:val="21"/>
                <w:szCs w:val="21"/>
              </w:rPr>
              <w:t>0.0004</w:t>
            </w:r>
          </w:p>
        </w:tc>
        <w:tc>
          <w:tcPr>
            <w:tcW w:w="0" w:type="auto"/>
            <w:vAlign w:val="center"/>
          </w:tcPr>
          <w:p w14:paraId="5AD358F6" w14:textId="77777777" w:rsidR="00C511AB" w:rsidRPr="0032656C" w:rsidRDefault="00C511AB">
            <w:pPr>
              <w:spacing w:line="240" w:lineRule="auto"/>
              <w:ind w:firstLineChars="0" w:firstLine="0"/>
              <w:jc w:val="center"/>
              <w:rPr>
                <w:sz w:val="21"/>
                <w:szCs w:val="21"/>
              </w:rPr>
            </w:pPr>
            <w:r w:rsidRPr="0032656C">
              <w:rPr>
                <w:sz w:val="21"/>
                <w:szCs w:val="21"/>
              </w:rPr>
              <w:t>0.09</w:t>
            </w:r>
          </w:p>
        </w:tc>
        <w:tc>
          <w:tcPr>
            <w:tcW w:w="0" w:type="auto"/>
            <w:vAlign w:val="center"/>
          </w:tcPr>
          <w:p w14:paraId="7908B738" w14:textId="77777777" w:rsidR="00C511AB" w:rsidRPr="0032656C" w:rsidRDefault="00C511AB">
            <w:pPr>
              <w:spacing w:line="240" w:lineRule="auto"/>
              <w:ind w:firstLineChars="0" w:firstLine="0"/>
              <w:jc w:val="center"/>
              <w:rPr>
                <w:sz w:val="21"/>
                <w:szCs w:val="21"/>
              </w:rPr>
            </w:pPr>
            <w:r w:rsidRPr="0032656C">
              <w:rPr>
                <w:sz w:val="21"/>
                <w:szCs w:val="21"/>
              </w:rPr>
              <w:t>0.0002</w:t>
            </w:r>
          </w:p>
        </w:tc>
        <w:tc>
          <w:tcPr>
            <w:tcW w:w="0" w:type="auto"/>
            <w:vAlign w:val="center"/>
          </w:tcPr>
          <w:p w14:paraId="5E69E816" w14:textId="77777777" w:rsidR="00C511AB" w:rsidRPr="0032656C" w:rsidRDefault="00C511AB">
            <w:pPr>
              <w:spacing w:line="240" w:lineRule="auto"/>
              <w:ind w:firstLineChars="0" w:firstLine="0"/>
              <w:jc w:val="center"/>
              <w:rPr>
                <w:sz w:val="21"/>
                <w:szCs w:val="21"/>
              </w:rPr>
            </w:pPr>
            <w:r w:rsidRPr="0032656C">
              <w:rPr>
                <w:sz w:val="21"/>
                <w:szCs w:val="21"/>
              </w:rPr>
              <w:t>0.04</w:t>
            </w:r>
          </w:p>
        </w:tc>
        <w:tc>
          <w:tcPr>
            <w:tcW w:w="0" w:type="auto"/>
            <w:vAlign w:val="center"/>
          </w:tcPr>
          <w:p w14:paraId="1FF980DE" w14:textId="77777777" w:rsidR="00C511AB" w:rsidRPr="0032656C" w:rsidRDefault="00C511AB">
            <w:pPr>
              <w:spacing w:line="240" w:lineRule="auto"/>
              <w:ind w:firstLineChars="0" w:firstLine="0"/>
              <w:jc w:val="center"/>
              <w:rPr>
                <w:sz w:val="21"/>
                <w:szCs w:val="21"/>
              </w:rPr>
            </w:pPr>
            <w:r w:rsidRPr="0032656C">
              <w:rPr>
                <w:sz w:val="21"/>
                <w:szCs w:val="21"/>
              </w:rPr>
              <w:t>0.0009</w:t>
            </w:r>
          </w:p>
        </w:tc>
        <w:tc>
          <w:tcPr>
            <w:tcW w:w="0" w:type="auto"/>
            <w:vAlign w:val="center"/>
          </w:tcPr>
          <w:p w14:paraId="41D17534" w14:textId="77777777" w:rsidR="00C511AB" w:rsidRPr="0032656C" w:rsidRDefault="00C511AB">
            <w:pPr>
              <w:spacing w:line="240" w:lineRule="auto"/>
              <w:ind w:firstLineChars="0" w:firstLine="0"/>
              <w:jc w:val="center"/>
              <w:rPr>
                <w:sz w:val="21"/>
                <w:szCs w:val="21"/>
              </w:rPr>
            </w:pPr>
            <w:r w:rsidRPr="0032656C">
              <w:rPr>
                <w:sz w:val="21"/>
                <w:szCs w:val="21"/>
              </w:rPr>
              <w:t>0.37</w:t>
            </w:r>
          </w:p>
        </w:tc>
      </w:tr>
      <w:tr w:rsidR="0032656C" w:rsidRPr="0032656C" w14:paraId="78DF439B" w14:textId="77777777" w:rsidTr="00C511AB">
        <w:trPr>
          <w:trHeight w:val="340"/>
          <w:jc w:val="center"/>
        </w:trPr>
        <w:tc>
          <w:tcPr>
            <w:tcW w:w="661" w:type="dxa"/>
            <w:vAlign w:val="center"/>
          </w:tcPr>
          <w:p w14:paraId="73587D58" w14:textId="77777777" w:rsidR="00C511AB" w:rsidRPr="0032656C" w:rsidRDefault="00C511AB">
            <w:pPr>
              <w:spacing w:line="240" w:lineRule="auto"/>
              <w:ind w:firstLineChars="0" w:firstLine="0"/>
              <w:jc w:val="center"/>
              <w:rPr>
                <w:sz w:val="21"/>
                <w:szCs w:val="21"/>
              </w:rPr>
            </w:pPr>
            <w:r w:rsidRPr="0032656C">
              <w:rPr>
                <w:sz w:val="21"/>
                <w:szCs w:val="21"/>
              </w:rPr>
              <w:t>700</w:t>
            </w:r>
          </w:p>
        </w:tc>
        <w:tc>
          <w:tcPr>
            <w:tcW w:w="934" w:type="dxa"/>
            <w:vAlign w:val="center"/>
          </w:tcPr>
          <w:p w14:paraId="24CD9008" w14:textId="77777777" w:rsidR="00C511AB" w:rsidRPr="0032656C" w:rsidRDefault="00C511AB">
            <w:pPr>
              <w:spacing w:line="240" w:lineRule="auto"/>
              <w:ind w:firstLineChars="0" w:firstLine="0"/>
              <w:jc w:val="center"/>
              <w:rPr>
                <w:sz w:val="21"/>
                <w:szCs w:val="21"/>
              </w:rPr>
            </w:pPr>
            <w:r w:rsidRPr="0032656C">
              <w:rPr>
                <w:sz w:val="21"/>
                <w:szCs w:val="21"/>
              </w:rPr>
              <w:t>0.0003</w:t>
            </w:r>
          </w:p>
        </w:tc>
        <w:tc>
          <w:tcPr>
            <w:tcW w:w="0" w:type="auto"/>
            <w:vAlign w:val="center"/>
          </w:tcPr>
          <w:p w14:paraId="7D1B4E81" w14:textId="77777777" w:rsidR="00C511AB" w:rsidRPr="0032656C" w:rsidRDefault="00C511AB">
            <w:pPr>
              <w:spacing w:line="240" w:lineRule="auto"/>
              <w:ind w:firstLineChars="0" w:firstLine="0"/>
              <w:jc w:val="center"/>
              <w:rPr>
                <w:sz w:val="21"/>
                <w:szCs w:val="21"/>
              </w:rPr>
            </w:pPr>
            <w:r w:rsidRPr="0032656C">
              <w:rPr>
                <w:sz w:val="21"/>
                <w:szCs w:val="21"/>
              </w:rPr>
              <w:t>0.07</w:t>
            </w:r>
          </w:p>
        </w:tc>
        <w:tc>
          <w:tcPr>
            <w:tcW w:w="0" w:type="auto"/>
            <w:vAlign w:val="center"/>
          </w:tcPr>
          <w:p w14:paraId="1B9FB5A2" w14:textId="77777777" w:rsidR="00C511AB" w:rsidRPr="0032656C" w:rsidRDefault="00C511AB">
            <w:pPr>
              <w:spacing w:line="240" w:lineRule="auto"/>
              <w:ind w:firstLineChars="0" w:firstLine="0"/>
              <w:jc w:val="center"/>
              <w:rPr>
                <w:sz w:val="21"/>
                <w:szCs w:val="21"/>
              </w:rPr>
            </w:pPr>
            <w:r w:rsidRPr="0032656C">
              <w:rPr>
                <w:sz w:val="21"/>
                <w:szCs w:val="21"/>
              </w:rPr>
              <w:t>0.0002</w:t>
            </w:r>
          </w:p>
        </w:tc>
        <w:tc>
          <w:tcPr>
            <w:tcW w:w="0" w:type="auto"/>
            <w:vAlign w:val="center"/>
          </w:tcPr>
          <w:p w14:paraId="5907CA9D" w14:textId="77777777" w:rsidR="00C511AB" w:rsidRPr="0032656C" w:rsidRDefault="00C511AB">
            <w:pPr>
              <w:spacing w:line="240" w:lineRule="auto"/>
              <w:ind w:firstLineChars="0" w:firstLine="0"/>
              <w:jc w:val="center"/>
              <w:rPr>
                <w:sz w:val="21"/>
                <w:szCs w:val="21"/>
              </w:rPr>
            </w:pPr>
            <w:r w:rsidRPr="0032656C">
              <w:rPr>
                <w:sz w:val="21"/>
                <w:szCs w:val="21"/>
              </w:rPr>
              <w:t>0.03</w:t>
            </w:r>
          </w:p>
        </w:tc>
        <w:tc>
          <w:tcPr>
            <w:tcW w:w="0" w:type="auto"/>
            <w:vAlign w:val="center"/>
          </w:tcPr>
          <w:p w14:paraId="1AF4BCCF" w14:textId="77777777" w:rsidR="00C511AB" w:rsidRPr="0032656C" w:rsidRDefault="00C511AB">
            <w:pPr>
              <w:spacing w:line="240" w:lineRule="auto"/>
              <w:ind w:firstLineChars="0" w:firstLine="0"/>
              <w:jc w:val="center"/>
              <w:rPr>
                <w:sz w:val="21"/>
                <w:szCs w:val="21"/>
              </w:rPr>
            </w:pPr>
            <w:r w:rsidRPr="0032656C">
              <w:rPr>
                <w:sz w:val="21"/>
                <w:szCs w:val="21"/>
              </w:rPr>
              <w:t>0.0008</w:t>
            </w:r>
          </w:p>
        </w:tc>
        <w:tc>
          <w:tcPr>
            <w:tcW w:w="0" w:type="auto"/>
            <w:vAlign w:val="center"/>
          </w:tcPr>
          <w:p w14:paraId="39FC0786" w14:textId="77777777" w:rsidR="00C511AB" w:rsidRPr="0032656C" w:rsidRDefault="00C511AB">
            <w:pPr>
              <w:spacing w:line="240" w:lineRule="auto"/>
              <w:ind w:firstLineChars="0" w:firstLine="0"/>
              <w:jc w:val="center"/>
              <w:rPr>
                <w:sz w:val="21"/>
                <w:szCs w:val="21"/>
              </w:rPr>
            </w:pPr>
            <w:r w:rsidRPr="0032656C">
              <w:rPr>
                <w:sz w:val="21"/>
                <w:szCs w:val="21"/>
              </w:rPr>
              <w:t>0.3</w:t>
            </w:r>
            <w:r w:rsidRPr="0032656C">
              <w:rPr>
                <w:rFonts w:hint="eastAsia"/>
                <w:sz w:val="21"/>
                <w:szCs w:val="21"/>
              </w:rPr>
              <w:t>0</w:t>
            </w:r>
          </w:p>
        </w:tc>
      </w:tr>
      <w:tr w:rsidR="0032656C" w:rsidRPr="0032656C" w14:paraId="2AF217A3" w14:textId="77777777" w:rsidTr="00C511AB">
        <w:trPr>
          <w:trHeight w:val="340"/>
          <w:jc w:val="center"/>
        </w:trPr>
        <w:tc>
          <w:tcPr>
            <w:tcW w:w="661" w:type="dxa"/>
            <w:vAlign w:val="center"/>
          </w:tcPr>
          <w:p w14:paraId="28319303" w14:textId="77777777" w:rsidR="00C511AB" w:rsidRPr="0032656C" w:rsidRDefault="00C511AB">
            <w:pPr>
              <w:spacing w:line="240" w:lineRule="auto"/>
              <w:ind w:firstLineChars="0" w:firstLine="0"/>
              <w:jc w:val="center"/>
              <w:rPr>
                <w:sz w:val="21"/>
                <w:szCs w:val="21"/>
              </w:rPr>
            </w:pPr>
            <w:r w:rsidRPr="0032656C">
              <w:rPr>
                <w:sz w:val="21"/>
                <w:szCs w:val="21"/>
              </w:rPr>
              <w:t>800</w:t>
            </w:r>
          </w:p>
        </w:tc>
        <w:tc>
          <w:tcPr>
            <w:tcW w:w="934" w:type="dxa"/>
            <w:vAlign w:val="center"/>
          </w:tcPr>
          <w:p w14:paraId="10E19DC1" w14:textId="77777777" w:rsidR="00C511AB" w:rsidRPr="0032656C" w:rsidRDefault="00C511AB">
            <w:pPr>
              <w:spacing w:line="240" w:lineRule="auto"/>
              <w:ind w:firstLineChars="0" w:firstLine="0"/>
              <w:jc w:val="center"/>
              <w:rPr>
                <w:sz w:val="21"/>
                <w:szCs w:val="21"/>
              </w:rPr>
            </w:pPr>
            <w:r w:rsidRPr="0032656C">
              <w:rPr>
                <w:sz w:val="21"/>
                <w:szCs w:val="21"/>
              </w:rPr>
              <w:t>0.0003</w:t>
            </w:r>
          </w:p>
        </w:tc>
        <w:tc>
          <w:tcPr>
            <w:tcW w:w="0" w:type="auto"/>
            <w:vAlign w:val="center"/>
          </w:tcPr>
          <w:p w14:paraId="3A6DA96A" w14:textId="77777777" w:rsidR="00C511AB" w:rsidRPr="0032656C" w:rsidRDefault="00C511AB">
            <w:pPr>
              <w:spacing w:line="240" w:lineRule="auto"/>
              <w:ind w:firstLineChars="0" w:firstLine="0"/>
              <w:jc w:val="center"/>
              <w:rPr>
                <w:sz w:val="21"/>
                <w:szCs w:val="21"/>
              </w:rPr>
            </w:pPr>
            <w:r w:rsidRPr="0032656C">
              <w:rPr>
                <w:sz w:val="21"/>
                <w:szCs w:val="21"/>
              </w:rPr>
              <w:t>0.06</w:t>
            </w:r>
          </w:p>
        </w:tc>
        <w:tc>
          <w:tcPr>
            <w:tcW w:w="0" w:type="auto"/>
            <w:vAlign w:val="center"/>
          </w:tcPr>
          <w:p w14:paraId="1C09191B" w14:textId="77777777" w:rsidR="00C511AB" w:rsidRPr="0032656C" w:rsidRDefault="00C511AB">
            <w:pPr>
              <w:spacing w:line="240" w:lineRule="auto"/>
              <w:ind w:firstLineChars="0" w:firstLine="0"/>
              <w:jc w:val="center"/>
              <w:rPr>
                <w:sz w:val="21"/>
                <w:szCs w:val="21"/>
              </w:rPr>
            </w:pPr>
            <w:r w:rsidRPr="0032656C">
              <w:rPr>
                <w:sz w:val="21"/>
                <w:szCs w:val="21"/>
              </w:rPr>
              <w:t>0.0001</w:t>
            </w:r>
          </w:p>
        </w:tc>
        <w:tc>
          <w:tcPr>
            <w:tcW w:w="0" w:type="auto"/>
            <w:vAlign w:val="center"/>
          </w:tcPr>
          <w:p w14:paraId="2414F33B" w14:textId="77777777" w:rsidR="00C511AB" w:rsidRPr="0032656C" w:rsidRDefault="00C511AB">
            <w:pPr>
              <w:spacing w:line="240" w:lineRule="auto"/>
              <w:ind w:firstLineChars="0" w:firstLine="0"/>
              <w:jc w:val="center"/>
              <w:rPr>
                <w:sz w:val="21"/>
                <w:szCs w:val="21"/>
              </w:rPr>
            </w:pPr>
            <w:r w:rsidRPr="0032656C">
              <w:rPr>
                <w:sz w:val="21"/>
                <w:szCs w:val="21"/>
              </w:rPr>
              <w:t>0.03</w:t>
            </w:r>
          </w:p>
        </w:tc>
        <w:tc>
          <w:tcPr>
            <w:tcW w:w="0" w:type="auto"/>
            <w:vAlign w:val="center"/>
          </w:tcPr>
          <w:p w14:paraId="52C3F0C7" w14:textId="77777777" w:rsidR="00C511AB" w:rsidRPr="0032656C" w:rsidRDefault="00C511AB">
            <w:pPr>
              <w:spacing w:line="240" w:lineRule="auto"/>
              <w:ind w:firstLineChars="0" w:firstLine="0"/>
              <w:jc w:val="center"/>
              <w:rPr>
                <w:sz w:val="21"/>
                <w:szCs w:val="21"/>
              </w:rPr>
            </w:pPr>
            <w:r w:rsidRPr="0032656C">
              <w:rPr>
                <w:sz w:val="21"/>
                <w:szCs w:val="21"/>
              </w:rPr>
              <w:t>0.0006</w:t>
            </w:r>
          </w:p>
        </w:tc>
        <w:tc>
          <w:tcPr>
            <w:tcW w:w="0" w:type="auto"/>
            <w:vAlign w:val="center"/>
          </w:tcPr>
          <w:p w14:paraId="41F8F409" w14:textId="77777777" w:rsidR="00C511AB" w:rsidRPr="0032656C" w:rsidRDefault="00C511AB">
            <w:pPr>
              <w:spacing w:line="240" w:lineRule="auto"/>
              <w:ind w:firstLineChars="0" w:firstLine="0"/>
              <w:jc w:val="center"/>
              <w:rPr>
                <w:sz w:val="21"/>
                <w:szCs w:val="21"/>
              </w:rPr>
            </w:pPr>
            <w:r w:rsidRPr="0032656C">
              <w:rPr>
                <w:sz w:val="21"/>
                <w:szCs w:val="21"/>
              </w:rPr>
              <w:t>0.25</w:t>
            </w:r>
          </w:p>
        </w:tc>
      </w:tr>
      <w:tr w:rsidR="0032656C" w:rsidRPr="0032656C" w14:paraId="36CADA42" w14:textId="77777777" w:rsidTr="00C511AB">
        <w:trPr>
          <w:trHeight w:val="340"/>
          <w:jc w:val="center"/>
        </w:trPr>
        <w:tc>
          <w:tcPr>
            <w:tcW w:w="661" w:type="dxa"/>
            <w:vAlign w:val="center"/>
          </w:tcPr>
          <w:p w14:paraId="248198D7" w14:textId="77777777" w:rsidR="00C511AB" w:rsidRPr="0032656C" w:rsidRDefault="00C511AB">
            <w:pPr>
              <w:spacing w:line="240" w:lineRule="auto"/>
              <w:ind w:firstLineChars="0" w:firstLine="0"/>
              <w:jc w:val="center"/>
              <w:rPr>
                <w:sz w:val="21"/>
                <w:szCs w:val="21"/>
              </w:rPr>
            </w:pPr>
            <w:r w:rsidRPr="0032656C">
              <w:rPr>
                <w:sz w:val="21"/>
                <w:szCs w:val="21"/>
              </w:rPr>
              <w:t>900</w:t>
            </w:r>
          </w:p>
        </w:tc>
        <w:tc>
          <w:tcPr>
            <w:tcW w:w="934" w:type="dxa"/>
            <w:vAlign w:val="center"/>
          </w:tcPr>
          <w:p w14:paraId="1AD134AB" w14:textId="77777777" w:rsidR="00C511AB" w:rsidRPr="0032656C" w:rsidRDefault="00C511AB">
            <w:pPr>
              <w:spacing w:line="240" w:lineRule="auto"/>
              <w:ind w:firstLineChars="0" w:firstLine="0"/>
              <w:jc w:val="center"/>
              <w:rPr>
                <w:sz w:val="21"/>
                <w:szCs w:val="21"/>
              </w:rPr>
            </w:pPr>
            <w:r w:rsidRPr="0032656C">
              <w:rPr>
                <w:sz w:val="21"/>
                <w:szCs w:val="21"/>
              </w:rPr>
              <w:t>0.0002</w:t>
            </w:r>
          </w:p>
        </w:tc>
        <w:tc>
          <w:tcPr>
            <w:tcW w:w="0" w:type="auto"/>
            <w:vAlign w:val="center"/>
          </w:tcPr>
          <w:p w14:paraId="66DE3F50" w14:textId="77777777" w:rsidR="00C511AB" w:rsidRPr="0032656C" w:rsidRDefault="00C511AB">
            <w:pPr>
              <w:spacing w:line="240" w:lineRule="auto"/>
              <w:ind w:firstLineChars="0" w:firstLine="0"/>
              <w:jc w:val="center"/>
              <w:rPr>
                <w:sz w:val="21"/>
                <w:szCs w:val="21"/>
              </w:rPr>
            </w:pPr>
            <w:r w:rsidRPr="0032656C">
              <w:rPr>
                <w:sz w:val="21"/>
                <w:szCs w:val="21"/>
              </w:rPr>
              <w:t>0.05</w:t>
            </w:r>
          </w:p>
        </w:tc>
        <w:tc>
          <w:tcPr>
            <w:tcW w:w="0" w:type="auto"/>
            <w:vAlign w:val="center"/>
          </w:tcPr>
          <w:p w14:paraId="772FCCEE" w14:textId="77777777" w:rsidR="00C511AB" w:rsidRPr="0032656C" w:rsidRDefault="00C511AB">
            <w:pPr>
              <w:spacing w:line="240" w:lineRule="auto"/>
              <w:ind w:firstLineChars="0" w:firstLine="0"/>
              <w:jc w:val="center"/>
              <w:rPr>
                <w:sz w:val="21"/>
                <w:szCs w:val="21"/>
              </w:rPr>
            </w:pPr>
            <w:r w:rsidRPr="0032656C">
              <w:rPr>
                <w:sz w:val="21"/>
                <w:szCs w:val="21"/>
              </w:rPr>
              <w:t>0.0001</w:t>
            </w:r>
          </w:p>
        </w:tc>
        <w:tc>
          <w:tcPr>
            <w:tcW w:w="0" w:type="auto"/>
            <w:vAlign w:val="center"/>
          </w:tcPr>
          <w:p w14:paraId="7FD5C3BD" w14:textId="77777777" w:rsidR="00C511AB" w:rsidRPr="0032656C" w:rsidRDefault="00C511AB">
            <w:pPr>
              <w:spacing w:line="240" w:lineRule="auto"/>
              <w:ind w:firstLineChars="0" w:firstLine="0"/>
              <w:jc w:val="center"/>
              <w:rPr>
                <w:sz w:val="21"/>
                <w:szCs w:val="21"/>
              </w:rPr>
            </w:pPr>
            <w:r w:rsidRPr="0032656C">
              <w:rPr>
                <w:sz w:val="21"/>
                <w:szCs w:val="21"/>
              </w:rPr>
              <w:t>0.02</w:t>
            </w:r>
          </w:p>
        </w:tc>
        <w:tc>
          <w:tcPr>
            <w:tcW w:w="0" w:type="auto"/>
            <w:vAlign w:val="center"/>
          </w:tcPr>
          <w:p w14:paraId="46C31E79" w14:textId="77777777" w:rsidR="00C511AB" w:rsidRPr="0032656C" w:rsidRDefault="00C511AB">
            <w:pPr>
              <w:spacing w:line="240" w:lineRule="auto"/>
              <w:ind w:firstLineChars="0" w:firstLine="0"/>
              <w:jc w:val="center"/>
              <w:rPr>
                <w:sz w:val="21"/>
                <w:szCs w:val="21"/>
              </w:rPr>
            </w:pPr>
            <w:r w:rsidRPr="0032656C">
              <w:rPr>
                <w:sz w:val="21"/>
                <w:szCs w:val="21"/>
              </w:rPr>
              <w:t>0.0005</w:t>
            </w:r>
          </w:p>
        </w:tc>
        <w:tc>
          <w:tcPr>
            <w:tcW w:w="0" w:type="auto"/>
            <w:vAlign w:val="center"/>
          </w:tcPr>
          <w:p w14:paraId="4674E8B0" w14:textId="77777777" w:rsidR="00C511AB" w:rsidRPr="0032656C" w:rsidRDefault="00C511AB">
            <w:pPr>
              <w:spacing w:line="240" w:lineRule="auto"/>
              <w:ind w:firstLineChars="0" w:firstLine="0"/>
              <w:jc w:val="center"/>
              <w:rPr>
                <w:sz w:val="21"/>
                <w:szCs w:val="21"/>
              </w:rPr>
            </w:pPr>
            <w:r w:rsidRPr="0032656C">
              <w:rPr>
                <w:sz w:val="21"/>
                <w:szCs w:val="21"/>
              </w:rPr>
              <w:t>0.22</w:t>
            </w:r>
          </w:p>
        </w:tc>
      </w:tr>
      <w:tr w:rsidR="0032656C" w:rsidRPr="0032656C" w14:paraId="3921B4E4" w14:textId="77777777" w:rsidTr="00C511AB">
        <w:trPr>
          <w:trHeight w:val="340"/>
          <w:jc w:val="center"/>
        </w:trPr>
        <w:tc>
          <w:tcPr>
            <w:tcW w:w="661" w:type="dxa"/>
            <w:vAlign w:val="center"/>
          </w:tcPr>
          <w:p w14:paraId="1F23E361" w14:textId="77777777" w:rsidR="00C511AB" w:rsidRPr="0032656C" w:rsidRDefault="00C511AB">
            <w:pPr>
              <w:spacing w:line="240" w:lineRule="auto"/>
              <w:ind w:firstLineChars="0" w:firstLine="0"/>
              <w:jc w:val="center"/>
              <w:rPr>
                <w:sz w:val="21"/>
                <w:szCs w:val="21"/>
              </w:rPr>
            </w:pPr>
            <w:r w:rsidRPr="0032656C">
              <w:rPr>
                <w:sz w:val="21"/>
                <w:szCs w:val="21"/>
              </w:rPr>
              <w:t>1000</w:t>
            </w:r>
          </w:p>
        </w:tc>
        <w:tc>
          <w:tcPr>
            <w:tcW w:w="934" w:type="dxa"/>
            <w:vAlign w:val="center"/>
          </w:tcPr>
          <w:p w14:paraId="3ED6CC11" w14:textId="77777777" w:rsidR="00C511AB" w:rsidRPr="0032656C" w:rsidRDefault="00C511AB">
            <w:pPr>
              <w:spacing w:line="240" w:lineRule="auto"/>
              <w:ind w:firstLineChars="0" w:firstLine="0"/>
              <w:jc w:val="center"/>
              <w:rPr>
                <w:sz w:val="21"/>
                <w:szCs w:val="21"/>
              </w:rPr>
            </w:pPr>
            <w:r w:rsidRPr="0032656C">
              <w:rPr>
                <w:sz w:val="21"/>
                <w:szCs w:val="21"/>
              </w:rPr>
              <w:t>0.0002</w:t>
            </w:r>
          </w:p>
        </w:tc>
        <w:tc>
          <w:tcPr>
            <w:tcW w:w="0" w:type="auto"/>
            <w:vAlign w:val="center"/>
          </w:tcPr>
          <w:p w14:paraId="515F7B1F" w14:textId="77777777" w:rsidR="00C511AB" w:rsidRPr="0032656C" w:rsidRDefault="00C511AB">
            <w:pPr>
              <w:spacing w:line="240" w:lineRule="auto"/>
              <w:ind w:firstLineChars="0" w:firstLine="0"/>
              <w:jc w:val="center"/>
              <w:rPr>
                <w:sz w:val="21"/>
                <w:szCs w:val="21"/>
              </w:rPr>
            </w:pPr>
            <w:r w:rsidRPr="0032656C">
              <w:rPr>
                <w:sz w:val="21"/>
                <w:szCs w:val="21"/>
              </w:rPr>
              <w:t>0.04</w:t>
            </w:r>
          </w:p>
        </w:tc>
        <w:tc>
          <w:tcPr>
            <w:tcW w:w="0" w:type="auto"/>
            <w:vAlign w:val="center"/>
          </w:tcPr>
          <w:p w14:paraId="57033106" w14:textId="77777777" w:rsidR="00C511AB" w:rsidRPr="0032656C" w:rsidRDefault="00C511AB">
            <w:pPr>
              <w:spacing w:line="240" w:lineRule="auto"/>
              <w:ind w:firstLineChars="0" w:firstLine="0"/>
              <w:jc w:val="center"/>
              <w:rPr>
                <w:sz w:val="21"/>
                <w:szCs w:val="21"/>
              </w:rPr>
            </w:pPr>
            <w:r w:rsidRPr="0032656C">
              <w:rPr>
                <w:sz w:val="21"/>
                <w:szCs w:val="21"/>
              </w:rPr>
              <w:t>0.0001</w:t>
            </w:r>
          </w:p>
        </w:tc>
        <w:tc>
          <w:tcPr>
            <w:tcW w:w="0" w:type="auto"/>
            <w:vAlign w:val="center"/>
          </w:tcPr>
          <w:p w14:paraId="307C8813" w14:textId="77777777" w:rsidR="00C511AB" w:rsidRPr="0032656C" w:rsidRDefault="00C511AB">
            <w:pPr>
              <w:spacing w:line="240" w:lineRule="auto"/>
              <w:ind w:firstLineChars="0" w:firstLine="0"/>
              <w:jc w:val="center"/>
              <w:rPr>
                <w:sz w:val="21"/>
                <w:szCs w:val="21"/>
              </w:rPr>
            </w:pPr>
            <w:r w:rsidRPr="0032656C">
              <w:rPr>
                <w:sz w:val="21"/>
                <w:szCs w:val="21"/>
              </w:rPr>
              <w:t>0.02</w:t>
            </w:r>
          </w:p>
        </w:tc>
        <w:tc>
          <w:tcPr>
            <w:tcW w:w="0" w:type="auto"/>
            <w:vAlign w:val="center"/>
          </w:tcPr>
          <w:p w14:paraId="347D1306" w14:textId="77777777" w:rsidR="00C511AB" w:rsidRPr="0032656C" w:rsidRDefault="00C511AB">
            <w:pPr>
              <w:spacing w:line="240" w:lineRule="auto"/>
              <w:ind w:firstLineChars="0" w:firstLine="0"/>
              <w:jc w:val="center"/>
              <w:rPr>
                <w:sz w:val="21"/>
                <w:szCs w:val="21"/>
              </w:rPr>
            </w:pPr>
            <w:r w:rsidRPr="0032656C">
              <w:rPr>
                <w:sz w:val="21"/>
                <w:szCs w:val="21"/>
              </w:rPr>
              <w:t>0.0005</w:t>
            </w:r>
          </w:p>
        </w:tc>
        <w:tc>
          <w:tcPr>
            <w:tcW w:w="0" w:type="auto"/>
            <w:vAlign w:val="center"/>
          </w:tcPr>
          <w:p w14:paraId="3D4FAA04" w14:textId="77777777" w:rsidR="00C511AB" w:rsidRPr="0032656C" w:rsidRDefault="00C511AB">
            <w:pPr>
              <w:spacing w:line="240" w:lineRule="auto"/>
              <w:ind w:firstLineChars="0" w:firstLine="0"/>
              <w:jc w:val="center"/>
              <w:rPr>
                <w:sz w:val="21"/>
                <w:szCs w:val="21"/>
              </w:rPr>
            </w:pPr>
            <w:r w:rsidRPr="0032656C">
              <w:rPr>
                <w:sz w:val="21"/>
                <w:szCs w:val="21"/>
              </w:rPr>
              <w:t>0.19</w:t>
            </w:r>
          </w:p>
        </w:tc>
      </w:tr>
      <w:tr w:rsidR="0032656C" w:rsidRPr="0032656C" w14:paraId="145BD9FB" w14:textId="77777777" w:rsidTr="00C511AB">
        <w:trPr>
          <w:trHeight w:val="340"/>
          <w:jc w:val="center"/>
        </w:trPr>
        <w:tc>
          <w:tcPr>
            <w:tcW w:w="661" w:type="dxa"/>
            <w:vAlign w:val="center"/>
          </w:tcPr>
          <w:p w14:paraId="5D256DE9" w14:textId="77777777" w:rsidR="00C511AB" w:rsidRPr="0032656C" w:rsidRDefault="00C511AB">
            <w:pPr>
              <w:spacing w:line="240" w:lineRule="auto"/>
              <w:ind w:firstLineChars="0" w:firstLine="0"/>
              <w:jc w:val="center"/>
              <w:rPr>
                <w:sz w:val="21"/>
                <w:szCs w:val="21"/>
              </w:rPr>
            </w:pPr>
            <w:r w:rsidRPr="0032656C">
              <w:rPr>
                <w:sz w:val="21"/>
                <w:szCs w:val="21"/>
              </w:rPr>
              <w:t>1500</w:t>
            </w:r>
          </w:p>
        </w:tc>
        <w:tc>
          <w:tcPr>
            <w:tcW w:w="934" w:type="dxa"/>
            <w:vAlign w:val="center"/>
          </w:tcPr>
          <w:p w14:paraId="7FF670BD" w14:textId="77777777" w:rsidR="00C511AB" w:rsidRPr="0032656C" w:rsidRDefault="00C511AB">
            <w:pPr>
              <w:spacing w:line="240" w:lineRule="auto"/>
              <w:ind w:firstLineChars="0" w:firstLine="0"/>
              <w:jc w:val="center"/>
              <w:rPr>
                <w:sz w:val="21"/>
                <w:szCs w:val="21"/>
              </w:rPr>
            </w:pPr>
            <w:r w:rsidRPr="0032656C">
              <w:rPr>
                <w:sz w:val="21"/>
                <w:szCs w:val="21"/>
              </w:rPr>
              <w:t>0.0001</w:t>
            </w:r>
          </w:p>
        </w:tc>
        <w:tc>
          <w:tcPr>
            <w:tcW w:w="0" w:type="auto"/>
            <w:vAlign w:val="center"/>
          </w:tcPr>
          <w:p w14:paraId="2C4FEE7C" w14:textId="77777777" w:rsidR="00C511AB" w:rsidRPr="0032656C" w:rsidRDefault="00C511AB">
            <w:pPr>
              <w:spacing w:line="240" w:lineRule="auto"/>
              <w:ind w:firstLineChars="0" w:firstLine="0"/>
              <w:jc w:val="center"/>
              <w:rPr>
                <w:sz w:val="21"/>
                <w:szCs w:val="21"/>
              </w:rPr>
            </w:pPr>
            <w:r w:rsidRPr="0032656C">
              <w:rPr>
                <w:sz w:val="21"/>
                <w:szCs w:val="21"/>
              </w:rPr>
              <w:t>0.03</w:t>
            </w:r>
          </w:p>
        </w:tc>
        <w:tc>
          <w:tcPr>
            <w:tcW w:w="0" w:type="auto"/>
            <w:vAlign w:val="center"/>
          </w:tcPr>
          <w:p w14:paraId="117CCD36" w14:textId="77777777" w:rsidR="00C511AB" w:rsidRPr="0032656C" w:rsidRDefault="00C511AB">
            <w:pPr>
              <w:spacing w:line="240" w:lineRule="auto"/>
              <w:ind w:firstLineChars="0" w:firstLine="0"/>
              <w:jc w:val="center"/>
              <w:rPr>
                <w:sz w:val="21"/>
                <w:szCs w:val="21"/>
              </w:rPr>
            </w:pPr>
            <w:r w:rsidRPr="0032656C">
              <w:rPr>
                <w:sz w:val="21"/>
                <w:szCs w:val="21"/>
              </w:rPr>
              <w:t>0.0001</w:t>
            </w:r>
          </w:p>
        </w:tc>
        <w:tc>
          <w:tcPr>
            <w:tcW w:w="0" w:type="auto"/>
            <w:vAlign w:val="center"/>
          </w:tcPr>
          <w:p w14:paraId="7BD95300" w14:textId="77777777" w:rsidR="00C511AB" w:rsidRPr="0032656C" w:rsidRDefault="00C511AB">
            <w:pPr>
              <w:spacing w:line="240" w:lineRule="auto"/>
              <w:ind w:firstLineChars="0" w:firstLine="0"/>
              <w:jc w:val="center"/>
              <w:rPr>
                <w:sz w:val="21"/>
                <w:szCs w:val="21"/>
              </w:rPr>
            </w:pPr>
            <w:r w:rsidRPr="0032656C">
              <w:rPr>
                <w:sz w:val="21"/>
                <w:szCs w:val="21"/>
              </w:rPr>
              <w:t>0.01</w:t>
            </w:r>
          </w:p>
        </w:tc>
        <w:tc>
          <w:tcPr>
            <w:tcW w:w="0" w:type="auto"/>
            <w:vAlign w:val="center"/>
          </w:tcPr>
          <w:p w14:paraId="5B5224A7" w14:textId="77777777" w:rsidR="00C511AB" w:rsidRPr="0032656C" w:rsidRDefault="00C511AB">
            <w:pPr>
              <w:spacing w:line="240" w:lineRule="auto"/>
              <w:ind w:firstLineChars="0" w:firstLine="0"/>
              <w:jc w:val="center"/>
              <w:rPr>
                <w:sz w:val="21"/>
                <w:szCs w:val="21"/>
              </w:rPr>
            </w:pPr>
            <w:r w:rsidRPr="0032656C">
              <w:rPr>
                <w:sz w:val="21"/>
                <w:szCs w:val="21"/>
              </w:rPr>
              <w:t>0.0003</w:t>
            </w:r>
          </w:p>
        </w:tc>
        <w:tc>
          <w:tcPr>
            <w:tcW w:w="0" w:type="auto"/>
            <w:vAlign w:val="center"/>
          </w:tcPr>
          <w:p w14:paraId="79550C08" w14:textId="77777777" w:rsidR="00C511AB" w:rsidRPr="0032656C" w:rsidRDefault="00C511AB">
            <w:pPr>
              <w:spacing w:line="240" w:lineRule="auto"/>
              <w:ind w:firstLineChars="0" w:firstLine="0"/>
              <w:jc w:val="center"/>
              <w:rPr>
                <w:sz w:val="21"/>
                <w:szCs w:val="21"/>
              </w:rPr>
            </w:pPr>
            <w:r w:rsidRPr="0032656C">
              <w:rPr>
                <w:sz w:val="21"/>
                <w:szCs w:val="21"/>
              </w:rPr>
              <w:t>0.11</w:t>
            </w:r>
          </w:p>
        </w:tc>
      </w:tr>
      <w:tr w:rsidR="0032656C" w:rsidRPr="0032656C" w14:paraId="335BA159" w14:textId="77777777" w:rsidTr="00C511AB">
        <w:trPr>
          <w:trHeight w:val="340"/>
          <w:jc w:val="center"/>
        </w:trPr>
        <w:tc>
          <w:tcPr>
            <w:tcW w:w="661" w:type="dxa"/>
            <w:vAlign w:val="center"/>
          </w:tcPr>
          <w:p w14:paraId="22C63971" w14:textId="77777777" w:rsidR="00C511AB" w:rsidRPr="0032656C" w:rsidRDefault="00C511AB">
            <w:pPr>
              <w:spacing w:line="240" w:lineRule="auto"/>
              <w:ind w:firstLineChars="0" w:firstLine="0"/>
              <w:jc w:val="center"/>
              <w:rPr>
                <w:sz w:val="21"/>
                <w:szCs w:val="21"/>
              </w:rPr>
            </w:pPr>
            <w:r w:rsidRPr="0032656C">
              <w:rPr>
                <w:sz w:val="21"/>
                <w:szCs w:val="21"/>
              </w:rPr>
              <w:t>2000</w:t>
            </w:r>
          </w:p>
        </w:tc>
        <w:tc>
          <w:tcPr>
            <w:tcW w:w="934" w:type="dxa"/>
            <w:vAlign w:val="center"/>
          </w:tcPr>
          <w:p w14:paraId="299673ED" w14:textId="77777777" w:rsidR="00C511AB" w:rsidRPr="0032656C" w:rsidRDefault="00C511AB">
            <w:pPr>
              <w:spacing w:line="240" w:lineRule="auto"/>
              <w:ind w:firstLineChars="0" w:firstLine="0"/>
              <w:jc w:val="center"/>
              <w:rPr>
                <w:sz w:val="21"/>
                <w:szCs w:val="21"/>
              </w:rPr>
            </w:pPr>
            <w:r w:rsidRPr="0032656C">
              <w:rPr>
                <w:sz w:val="21"/>
                <w:szCs w:val="21"/>
              </w:rPr>
              <w:t>0.0001</w:t>
            </w:r>
          </w:p>
        </w:tc>
        <w:tc>
          <w:tcPr>
            <w:tcW w:w="0" w:type="auto"/>
            <w:vAlign w:val="center"/>
          </w:tcPr>
          <w:p w14:paraId="0BEA16B4" w14:textId="77777777" w:rsidR="00C511AB" w:rsidRPr="0032656C" w:rsidRDefault="00C511AB">
            <w:pPr>
              <w:spacing w:line="240" w:lineRule="auto"/>
              <w:ind w:firstLineChars="0" w:firstLine="0"/>
              <w:jc w:val="center"/>
              <w:rPr>
                <w:sz w:val="21"/>
                <w:szCs w:val="21"/>
              </w:rPr>
            </w:pPr>
            <w:r w:rsidRPr="0032656C">
              <w:rPr>
                <w:sz w:val="21"/>
                <w:szCs w:val="21"/>
              </w:rPr>
              <w:t>0.02</w:t>
            </w:r>
          </w:p>
        </w:tc>
        <w:tc>
          <w:tcPr>
            <w:tcW w:w="0" w:type="auto"/>
            <w:vAlign w:val="center"/>
          </w:tcPr>
          <w:p w14:paraId="2E75B56F" w14:textId="77777777" w:rsidR="00C511AB" w:rsidRPr="0032656C" w:rsidRDefault="00C511AB">
            <w:pPr>
              <w:spacing w:line="240" w:lineRule="auto"/>
              <w:ind w:firstLineChars="0" w:firstLine="0"/>
              <w:jc w:val="center"/>
              <w:rPr>
                <w:sz w:val="21"/>
                <w:szCs w:val="21"/>
              </w:rPr>
            </w:pPr>
            <w:r w:rsidRPr="0032656C">
              <w:rPr>
                <w:sz w:val="21"/>
                <w:szCs w:val="21"/>
              </w:rPr>
              <w:t>0</w:t>
            </w:r>
            <w:r w:rsidRPr="0032656C">
              <w:rPr>
                <w:rFonts w:hint="eastAsia"/>
                <w:sz w:val="21"/>
                <w:szCs w:val="21"/>
              </w:rPr>
              <w:t>.0000</w:t>
            </w:r>
          </w:p>
        </w:tc>
        <w:tc>
          <w:tcPr>
            <w:tcW w:w="0" w:type="auto"/>
            <w:vAlign w:val="center"/>
          </w:tcPr>
          <w:p w14:paraId="74BE2615" w14:textId="77777777" w:rsidR="00C511AB" w:rsidRPr="0032656C" w:rsidRDefault="00C511AB">
            <w:pPr>
              <w:spacing w:line="240" w:lineRule="auto"/>
              <w:ind w:firstLineChars="0" w:firstLine="0"/>
              <w:jc w:val="center"/>
              <w:rPr>
                <w:sz w:val="21"/>
                <w:szCs w:val="21"/>
              </w:rPr>
            </w:pPr>
            <w:r w:rsidRPr="0032656C">
              <w:rPr>
                <w:sz w:val="21"/>
                <w:szCs w:val="21"/>
              </w:rPr>
              <w:t>0.01</w:t>
            </w:r>
          </w:p>
        </w:tc>
        <w:tc>
          <w:tcPr>
            <w:tcW w:w="0" w:type="auto"/>
            <w:vAlign w:val="center"/>
          </w:tcPr>
          <w:p w14:paraId="3DC7EDC3" w14:textId="77777777" w:rsidR="00C511AB" w:rsidRPr="0032656C" w:rsidRDefault="00C511AB">
            <w:pPr>
              <w:spacing w:line="240" w:lineRule="auto"/>
              <w:ind w:firstLineChars="0" w:firstLine="0"/>
              <w:jc w:val="center"/>
              <w:rPr>
                <w:sz w:val="21"/>
                <w:szCs w:val="21"/>
              </w:rPr>
            </w:pPr>
            <w:r w:rsidRPr="0032656C">
              <w:rPr>
                <w:sz w:val="21"/>
                <w:szCs w:val="21"/>
              </w:rPr>
              <w:t>0.0002</w:t>
            </w:r>
          </w:p>
        </w:tc>
        <w:tc>
          <w:tcPr>
            <w:tcW w:w="0" w:type="auto"/>
            <w:vAlign w:val="center"/>
          </w:tcPr>
          <w:p w14:paraId="39F92EAD" w14:textId="77777777" w:rsidR="00C511AB" w:rsidRPr="0032656C" w:rsidRDefault="00C511AB">
            <w:pPr>
              <w:spacing w:line="240" w:lineRule="auto"/>
              <w:ind w:firstLineChars="0" w:firstLine="0"/>
              <w:jc w:val="center"/>
              <w:rPr>
                <w:sz w:val="21"/>
                <w:szCs w:val="21"/>
              </w:rPr>
            </w:pPr>
            <w:r w:rsidRPr="0032656C">
              <w:rPr>
                <w:sz w:val="21"/>
                <w:szCs w:val="21"/>
              </w:rPr>
              <w:t>0.07</w:t>
            </w:r>
          </w:p>
        </w:tc>
      </w:tr>
      <w:tr w:rsidR="0032656C" w:rsidRPr="0032656C" w14:paraId="223FD480" w14:textId="77777777" w:rsidTr="00C511AB">
        <w:trPr>
          <w:trHeight w:val="340"/>
          <w:jc w:val="center"/>
        </w:trPr>
        <w:tc>
          <w:tcPr>
            <w:tcW w:w="661" w:type="dxa"/>
            <w:vAlign w:val="center"/>
          </w:tcPr>
          <w:p w14:paraId="5D49B26A" w14:textId="77777777" w:rsidR="00C511AB" w:rsidRPr="0032656C" w:rsidRDefault="00C511AB">
            <w:pPr>
              <w:spacing w:line="240" w:lineRule="auto"/>
              <w:ind w:firstLineChars="0" w:firstLine="0"/>
              <w:jc w:val="center"/>
              <w:rPr>
                <w:sz w:val="21"/>
                <w:szCs w:val="21"/>
              </w:rPr>
            </w:pPr>
            <w:r w:rsidRPr="0032656C">
              <w:rPr>
                <w:sz w:val="21"/>
                <w:szCs w:val="21"/>
              </w:rPr>
              <w:t>2500</w:t>
            </w:r>
          </w:p>
        </w:tc>
        <w:tc>
          <w:tcPr>
            <w:tcW w:w="934" w:type="dxa"/>
            <w:vAlign w:val="center"/>
          </w:tcPr>
          <w:p w14:paraId="6F4E799A" w14:textId="77777777" w:rsidR="00C511AB" w:rsidRPr="0032656C" w:rsidRDefault="00C511AB">
            <w:pPr>
              <w:spacing w:line="240" w:lineRule="auto"/>
              <w:ind w:firstLineChars="0" w:firstLine="0"/>
              <w:jc w:val="center"/>
              <w:rPr>
                <w:sz w:val="21"/>
                <w:szCs w:val="21"/>
              </w:rPr>
            </w:pPr>
            <w:r w:rsidRPr="0032656C">
              <w:rPr>
                <w:sz w:val="21"/>
                <w:szCs w:val="21"/>
              </w:rPr>
              <w:t>0.0001</w:t>
            </w:r>
          </w:p>
        </w:tc>
        <w:tc>
          <w:tcPr>
            <w:tcW w:w="0" w:type="auto"/>
            <w:vAlign w:val="center"/>
          </w:tcPr>
          <w:p w14:paraId="309BF4C5" w14:textId="77777777" w:rsidR="00C511AB" w:rsidRPr="0032656C" w:rsidRDefault="00C511AB">
            <w:pPr>
              <w:spacing w:line="240" w:lineRule="auto"/>
              <w:ind w:firstLineChars="0" w:firstLine="0"/>
              <w:jc w:val="center"/>
              <w:rPr>
                <w:sz w:val="21"/>
                <w:szCs w:val="21"/>
              </w:rPr>
            </w:pPr>
            <w:r w:rsidRPr="0032656C">
              <w:rPr>
                <w:sz w:val="21"/>
                <w:szCs w:val="21"/>
              </w:rPr>
              <w:t>0.01</w:t>
            </w:r>
          </w:p>
        </w:tc>
        <w:tc>
          <w:tcPr>
            <w:tcW w:w="0" w:type="auto"/>
            <w:vAlign w:val="center"/>
          </w:tcPr>
          <w:p w14:paraId="6A09EBBA" w14:textId="77777777" w:rsidR="00C511AB" w:rsidRPr="0032656C" w:rsidRDefault="00C511AB">
            <w:pPr>
              <w:spacing w:line="240" w:lineRule="auto"/>
              <w:ind w:firstLineChars="0" w:firstLine="0"/>
              <w:jc w:val="center"/>
              <w:rPr>
                <w:sz w:val="21"/>
                <w:szCs w:val="21"/>
              </w:rPr>
            </w:pPr>
            <w:r w:rsidRPr="0032656C">
              <w:rPr>
                <w:sz w:val="21"/>
                <w:szCs w:val="21"/>
              </w:rPr>
              <w:t>0</w:t>
            </w:r>
            <w:r w:rsidRPr="0032656C">
              <w:rPr>
                <w:rFonts w:hint="eastAsia"/>
                <w:sz w:val="21"/>
                <w:szCs w:val="21"/>
              </w:rPr>
              <w:t>.0000</w:t>
            </w:r>
          </w:p>
        </w:tc>
        <w:tc>
          <w:tcPr>
            <w:tcW w:w="0" w:type="auto"/>
            <w:vAlign w:val="center"/>
          </w:tcPr>
          <w:p w14:paraId="19A52753" w14:textId="77777777" w:rsidR="00C511AB" w:rsidRPr="0032656C" w:rsidRDefault="00C511AB">
            <w:pPr>
              <w:spacing w:line="240" w:lineRule="auto"/>
              <w:ind w:firstLineChars="0" w:firstLine="0"/>
              <w:jc w:val="center"/>
              <w:rPr>
                <w:sz w:val="21"/>
                <w:szCs w:val="21"/>
              </w:rPr>
            </w:pPr>
            <w:r w:rsidRPr="0032656C">
              <w:rPr>
                <w:sz w:val="21"/>
                <w:szCs w:val="21"/>
              </w:rPr>
              <w:t>0.01</w:t>
            </w:r>
          </w:p>
        </w:tc>
        <w:tc>
          <w:tcPr>
            <w:tcW w:w="0" w:type="auto"/>
            <w:vAlign w:val="center"/>
          </w:tcPr>
          <w:p w14:paraId="6FE24C14" w14:textId="77777777" w:rsidR="00C511AB" w:rsidRPr="0032656C" w:rsidRDefault="00C511AB">
            <w:pPr>
              <w:spacing w:line="240" w:lineRule="auto"/>
              <w:ind w:firstLineChars="0" w:firstLine="0"/>
              <w:jc w:val="center"/>
              <w:rPr>
                <w:sz w:val="21"/>
                <w:szCs w:val="21"/>
              </w:rPr>
            </w:pPr>
            <w:r w:rsidRPr="0032656C">
              <w:rPr>
                <w:sz w:val="21"/>
                <w:szCs w:val="21"/>
              </w:rPr>
              <w:t>0.0001</w:t>
            </w:r>
          </w:p>
        </w:tc>
        <w:tc>
          <w:tcPr>
            <w:tcW w:w="0" w:type="auto"/>
            <w:vAlign w:val="center"/>
          </w:tcPr>
          <w:p w14:paraId="578D8C8E" w14:textId="77777777" w:rsidR="00C511AB" w:rsidRPr="0032656C" w:rsidRDefault="00C511AB">
            <w:pPr>
              <w:spacing w:line="240" w:lineRule="auto"/>
              <w:ind w:firstLineChars="0" w:firstLine="0"/>
              <w:jc w:val="center"/>
              <w:rPr>
                <w:sz w:val="21"/>
                <w:szCs w:val="21"/>
              </w:rPr>
            </w:pPr>
            <w:r w:rsidRPr="0032656C">
              <w:rPr>
                <w:sz w:val="21"/>
                <w:szCs w:val="21"/>
              </w:rPr>
              <w:t>0.05</w:t>
            </w:r>
          </w:p>
        </w:tc>
      </w:tr>
      <w:tr w:rsidR="0032656C" w:rsidRPr="0032656C" w14:paraId="0467567D" w14:textId="77777777" w:rsidTr="00C511AB">
        <w:trPr>
          <w:jc w:val="center"/>
        </w:trPr>
        <w:tc>
          <w:tcPr>
            <w:tcW w:w="661" w:type="dxa"/>
            <w:vAlign w:val="center"/>
          </w:tcPr>
          <w:p w14:paraId="05C7F8A3" w14:textId="77777777" w:rsidR="00C511AB" w:rsidRPr="0032656C" w:rsidRDefault="00C511AB">
            <w:pPr>
              <w:spacing w:line="240" w:lineRule="auto"/>
              <w:ind w:left="-50" w:right="-50" w:firstLineChars="0" w:firstLine="0"/>
              <w:jc w:val="center"/>
              <w:rPr>
                <w:sz w:val="21"/>
                <w:szCs w:val="21"/>
              </w:rPr>
            </w:pPr>
            <w:r w:rsidRPr="0032656C">
              <w:rPr>
                <w:rFonts w:hint="eastAsia"/>
                <w:sz w:val="21"/>
                <w:szCs w:val="21"/>
              </w:rPr>
              <w:lastRenderedPageBreak/>
              <w:t>下风向最大质量浓度及占标率</w:t>
            </w:r>
            <w:r w:rsidRPr="0032656C">
              <w:rPr>
                <w:rFonts w:hint="eastAsia"/>
                <w:sz w:val="21"/>
                <w:szCs w:val="21"/>
              </w:rPr>
              <w:t>/%</w:t>
            </w:r>
          </w:p>
        </w:tc>
        <w:tc>
          <w:tcPr>
            <w:tcW w:w="934" w:type="dxa"/>
            <w:vAlign w:val="center"/>
          </w:tcPr>
          <w:p w14:paraId="639A394A" w14:textId="77777777" w:rsidR="00C511AB" w:rsidRPr="0032656C" w:rsidRDefault="00C511AB">
            <w:pPr>
              <w:spacing w:line="240" w:lineRule="auto"/>
              <w:ind w:left="-50" w:right="-50" w:firstLineChars="0" w:firstLine="0"/>
              <w:jc w:val="center"/>
              <w:rPr>
                <w:sz w:val="21"/>
                <w:szCs w:val="21"/>
              </w:rPr>
            </w:pPr>
            <w:r w:rsidRPr="0032656C">
              <w:rPr>
                <w:rFonts w:hint="eastAsia"/>
                <w:sz w:val="21"/>
                <w:szCs w:val="21"/>
              </w:rPr>
              <w:t>0.0035</w:t>
            </w:r>
          </w:p>
        </w:tc>
        <w:tc>
          <w:tcPr>
            <w:tcW w:w="0" w:type="auto"/>
            <w:vAlign w:val="center"/>
          </w:tcPr>
          <w:p w14:paraId="2E94AEF0" w14:textId="77777777" w:rsidR="00C511AB" w:rsidRPr="0032656C" w:rsidRDefault="00C511AB">
            <w:pPr>
              <w:spacing w:line="240" w:lineRule="auto"/>
              <w:ind w:left="-50" w:right="-50" w:firstLineChars="0" w:firstLine="0"/>
              <w:jc w:val="center"/>
              <w:rPr>
                <w:sz w:val="21"/>
                <w:szCs w:val="21"/>
              </w:rPr>
            </w:pPr>
            <w:r w:rsidRPr="0032656C">
              <w:rPr>
                <w:rFonts w:hint="eastAsia"/>
                <w:sz w:val="21"/>
                <w:szCs w:val="21"/>
              </w:rPr>
              <w:t>0.77</w:t>
            </w:r>
          </w:p>
        </w:tc>
        <w:tc>
          <w:tcPr>
            <w:tcW w:w="0" w:type="auto"/>
            <w:vAlign w:val="center"/>
          </w:tcPr>
          <w:p w14:paraId="19080BF9" w14:textId="77777777" w:rsidR="00C511AB" w:rsidRPr="0032656C" w:rsidRDefault="00C511AB">
            <w:pPr>
              <w:spacing w:line="240" w:lineRule="auto"/>
              <w:ind w:left="-50" w:right="-50" w:firstLineChars="0" w:firstLine="0"/>
              <w:jc w:val="center"/>
              <w:rPr>
                <w:sz w:val="21"/>
                <w:szCs w:val="21"/>
              </w:rPr>
            </w:pPr>
            <w:r w:rsidRPr="0032656C">
              <w:rPr>
                <w:rFonts w:hint="eastAsia"/>
                <w:sz w:val="21"/>
                <w:szCs w:val="21"/>
              </w:rPr>
              <w:t>0.0017</w:t>
            </w:r>
          </w:p>
        </w:tc>
        <w:tc>
          <w:tcPr>
            <w:tcW w:w="0" w:type="auto"/>
            <w:vAlign w:val="center"/>
          </w:tcPr>
          <w:p w14:paraId="64C020AD" w14:textId="77777777" w:rsidR="00C511AB" w:rsidRPr="0032656C" w:rsidRDefault="00C511AB">
            <w:pPr>
              <w:spacing w:line="240" w:lineRule="auto"/>
              <w:ind w:left="-50" w:right="-50" w:firstLineChars="0" w:firstLine="0"/>
              <w:jc w:val="center"/>
              <w:rPr>
                <w:sz w:val="21"/>
                <w:szCs w:val="21"/>
              </w:rPr>
            </w:pPr>
            <w:r w:rsidRPr="0032656C">
              <w:rPr>
                <w:rFonts w:hint="eastAsia"/>
                <w:sz w:val="21"/>
                <w:szCs w:val="21"/>
              </w:rPr>
              <w:t>0.35</w:t>
            </w:r>
          </w:p>
        </w:tc>
        <w:tc>
          <w:tcPr>
            <w:tcW w:w="0" w:type="auto"/>
            <w:vAlign w:val="center"/>
          </w:tcPr>
          <w:p w14:paraId="39B28928" w14:textId="77777777" w:rsidR="00C511AB" w:rsidRPr="0032656C" w:rsidRDefault="00C511AB">
            <w:pPr>
              <w:spacing w:line="240" w:lineRule="auto"/>
              <w:ind w:left="-50" w:right="-50" w:firstLineChars="0" w:firstLine="0"/>
              <w:jc w:val="center"/>
              <w:rPr>
                <w:sz w:val="21"/>
                <w:szCs w:val="21"/>
              </w:rPr>
            </w:pPr>
            <w:r w:rsidRPr="0032656C">
              <w:rPr>
                <w:rFonts w:hint="eastAsia"/>
                <w:sz w:val="21"/>
                <w:szCs w:val="21"/>
              </w:rPr>
              <w:t>0.0082</w:t>
            </w:r>
          </w:p>
        </w:tc>
        <w:tc>
          <w:tcPr>
            <w:tcW w:w="0" w:type="auto"/>
            <w:vAlign w:val="center"/>
          </w:tcPr>
          <w:p w14:paraId="1144841F" w14:textId="77777777" w:rsidR="00C511AB" w:rsidRPr="0032656C" w:rsidRDefault="00C511AB">
            <w:pPr>
              <w:spacing w:line="240" w:lineRule="auto"/>
              <w:ind w:left="-50" w:right="-50" w:firstLineChars="0" w:firstLine="0"/>
              <w:jc w:val="center"/>
              <w:rPr>
                <w:sz w:val="21"/>
                <w:szCs w:val="21"/>
              </w:rPr>
            </w:pPr>
            <w:r w:rsidRPr="0032656C">
              <w:rPr>
                <w:rFonts w:hint="eastAsia"/>
                <w:sz w:val="21"/>
                <w:szCs w:val="21"/>
              </w:rPr>
              <w:t>3.26</w:t>
            </w:r>
          </w:p>
        </w:tc>
      </w:tr>
      <w:tr w:rsidR="0032656C" w:rsidRPr="0032656C" w14:paraId="47AC04F2" w14:textId="77777777" w:rsidTr="00C511AB">
        <w:trPr>
          <w:jc w:val="center"/>
        </w:trPr>
        <w:tc>
          <w:tcPr>
            <w:tcW w:w="661" w:type="dxa"/>
            <w:vAlign w:val="center"/>
          </w:tcPr>
          <w:p w14:paraId="0B6DA279" w14:textId="77777777" w:rsidR="00C511AB" w:rsidRPr="0032656C" w:rsidRDefault="00C511AB">
            <w:pPr>
              <w:spacing w:line="240" w:lineRule="auto"/>
              <w:ind w:left="-50" w:right="-50" w:firstLineChars="0" w:firstLine="0"/>
              <w:jc w:val="center"/>
              <w:rPr>
                <w:sz w:val="21"/>
                <w:szCs w:val="21"/>
              </w:rPr>
            </w:pPr>
            <w:r w:rsidRPr="0032656C">
              <w:rPr>
                <w:rFonts w:hint="eastAsia"/>
                <w:sz w:val="21"/>
                <w:szCs w:val="21"/>
              </w:rPr>
              <w:t>D10%</w:t>
            </w:r>
            <w:r w:rsidRPr="0032656C">
              <w:rPr>
                <w:rFonts w:hint="eastAsia"/>
                <w:sz w:val="21"/>
                <w:szCs w:val="21"/>
              </w:rPr>
              <w:t>最远距离</w:t>
            </w:r>
            <w:r w:rsidRPr="0032656C">
              <w:rPr>
                <w:rFonts w:hint="eastAsia"/>
                <w:sz w:val="21"/>
                <w:szCs w:val="21"/>
              </w:rPr>
              <w:t>/m</w:t>
            </w:r>
          </w:p>
        </w:tc>
        <w:tc>
          <w:tcPr>
            <w:tcW w:w="1545" w:type="dxa"/>
            <w:gridSpan w:val="2"/>
            <w:vAlign w:val="center"/>
          </w:tcPr>
          <w:p w14:paraId="07FEC41E" w14:textId="77777777" w:rsidR="00C511AB" w:rsidRPr="0032656C" w:rsidRDefault="00C511AB">
            <w:pPr>
              <w:spacing w:line="240" w:lineRule="auto"/>
              <w:ind w:left="-50" w:right="-50" w:firstLineChars="0" w:firstLine="0"/>
              <w:jc w:val="center"/>
              <w:rPr>
                <w:sz w:val="21"/>
                <w:szCs w:val="21"/>
              </w:rPr>
            </w:pPr>
            <w:r w:rsidRPr="0032656C">
              <w:rPr>
                <w:rFonts w:hint="eastAsia"/>
                <w:sz w:val="21"/>
                <w:szCs w:val="21"/>
              </w:rPr>
              <w:t>/</w:t>
            </w:r>
          </w:p>
        </w:tc>
        <w:tc>
          <w:tcPr>
            <w:tcW w:w="0" w:type="auto"/>
            <w:gridSpan w:val="2"/>
            <w:vAlign w:val="center"/>
          </w:tcPr>
          <w:p w14:paraId="53B6634D" w14:textId="77777777" w:rsidR="00C511AB" w:rsidRPr="0032656C" w:rsidRDefault="00C511AB">
            <w:pPr>
              <w:spacing w:line="240" w:lineRule="auto"/>
              <w:ind w:left="-50" w:right="-50" w:firstLineChars="0" w:firstLine="0"/>
              <w:jc w:val="center"/>
              <w:rPr>
                <w:sz w:val="21"/>
                <w:szCs w:val="21"/>
              </w:rPr>
            </w:pPr>
            <w:r w:rsidRPr="0032656C">
              <w:rPr>
                <w:rFonts w:hint="eastAsia"/>
                <w:sz w:val="21"/>
                <w:szCs w:val="21"/>
              </w:rPr>
              <w:t>/</w:t>
            </w:r>
          </w:p>
        </w:tc>
        <w:tc>
          <w:tcPr>
            <w:tcW w:w="1544" w:type="dxa"/>
            <w:gridSpan w:val="2"/>
            <w:vAlign w:val="center"/>
          </w:tcPr>
          <w:p w14:paraId="170C67DA" w14:textId="77777777" w:rsidR="00C511AB" w:rsidRPr="0032656C" w:rsidRDefault="00C511AB">
            <w:pPr>
              <w:spacing w:line="240" w:lineRule="auto"/>
              <w:ind w:left="-50" w:right="-50" w:firstLineChars="0" w:firstLine="0"/>
              <w:jc w:val="center"/>
              <w:rPr>
                <w:sz w:val="21"/>
                <w:szCs w:val="21"/>
              </w:rPr>
            </w:pPr>
            <w:r w:rsidRPr="0032656C">
              <w:rPr>
                <w:rFonts w:hint="eastAsia"/>
                <w:sz w:val="21"/>
                <w:szCs w:val="21"/>
              </w:rPr>
              <w:t>/</w:t>
            </w:r>
          </w:p>
        </w:tc>
      </w:tr>
    </w:tbl>
    <w:p w14:paraId="2D4684B8" w14:textId="77777777" w:rsidR="00D240C0" w:rsidRPr="0032656C" w:rsidRDefault="00B22695">
      <w:pPr>
        <w:ind w:firstLine="480"/>
      </w:pPr>
      <w:r w:rsidRPr="0032656C">
        <w:t>无组织</w:t>
      </w:r>
      <w:r w:rsidRPr="0032656C">
        <w:rPr>
          <w:rFonts w:hint="eastAsia"/>
        </w:rPr>
        <w:t>污染源估算模型计算结果见表</w:t>
      </w:r>
      <w:r w:rsidRPr="0032656C">
        <w:rPr>
          <w:rFonts w:hint="eastAsia"/>
        </w:rPr>
        <w:t>5.2-6</w:t>
      </w:r>
      <w:r w:rsidRPr="0032656C">
        <w:rPr>
          <w:rFonts w:hint="eastAsia"/>
        </w:rPr>
        <w:t>所示。</w:t>
      </w:r>
    </w:p>
    <w:p w14:paraId="055E414B" w14:textId="77777777" w:rsidR="00D240C0" w:rsidRPr="0032656C" w:rsidRDefault="00B22695">
      <w:pPr>
        <w:pStyle w:val="a3"/>
      </w:pPr>
      <w:r w:rsidRPr="0032656C">
        <w:t>表</w:t>
      </w:r>
      <w:r w:rsidRPr="0032656C">
        <w:t>5.2-</w:t>
      </w:r>
      <w:r w:rsidRPr="0032656C">
        <w:rPr>
          <w:rFonts w:hint="eastAsia"/>
        </w:rPr>
        <w:t xml:space="preserve">6  </w:t>
      </w:r>
      <w:r w:rsidRPr="0032656C">
        <w:t>无</w:t>
      </w:r>
      <w:r w:rsidRPr="0032656C">
        <w:rPr>
          <w:rFonts w:hint="eastAsia"/>
        </w:rPr>
        <w:t>组织污染源估算模型计算结果表</w:t>
      </w:r>
    </w:p>
    <w:tbl>
      <w:tblPr>
        <w:tblStyle w:val="ad"/>
        <w:tblW w:w="5000" w:type="pct"/>
        <w:jc w:val="center"/>
        <w:tblLook w:val="04A0" w:firstRow="1" w:lastRow="0" w:firstColumn="1" w:lastColumn="0" w:noHBand="0" w:noVBand="1"/>
      </w:tblPr>
      <w:tblGrid>
        <w:gridCol w:w="771"/>
        <w:gridCol w:w="2441"/>
        <w:gridCol w:w="1322"/>
        <w:gridCol w:w="2441"/>
        <w:gridCol w:w="1321"/>
      </w:tblGrid>
      <w:tr w:rsidR="0032656C" w:rsidRPr="0032656C" w14:paraId="776726F5" w14:textId="77777777">
        <w:trPr>
          <w:jc w:val="center"/>
        </w:trPr>
        <w:tc>
          <w:tcPr>
            <w:tcW w:w="465" w:type="pct"/>
            <w:vMerge w:val="restart"/>
            <w:vAlign w:val="center"/>
          </w:tcPr>
          <w:p w14:paraId="0BFB8170" w14:textId="77777777" w:rsidR="00D240C0" w:rsidRPr="0032656C" w:rsidRDefault="00B22695">
            <w:pPr>
              <w:spacing w:line="240" w:lineRule="auto"/>
              <w:ind w:left="-50" w:right="-50" w:firstLineChars="0" w:firstLine="0"/>
              <w:jc w:val="center"/>
              <w:rPr>
                <w:sz w:val="21"/>
                <w:szCs w:val="21"/>
              </w:rPr>
            </w:pPr>
            <w:r w:rsidRPr="0032656C">
              <w:rPr>
                <w:rFonts w:hint="eastAsia"/>
                <w:sz w:val="21"/>
                <w:szCs w:val="21"/>
              </w:rPr>
              <w:t>下风向距离（</w:t>
            </w:r>
            <w:r w:rsidRPr="0032656C">
              <w:rPr>
                <w:rFonts w:hint="eastAsia"/>
                <w:sz w:val="21"/>
                <w:szCs w:val="21"/>
              </w:rPr>
              <w:t>m</w:t>
            </w:r>
            <w:r w:rsidRPr="0032656C">
              <w:rPr>
                <w:rFonts w:hint="eastAsia"/>
                <w:sz w:val="21"/>
                <w:szCs w:val="21"/>
              </w:rPr>
              <w:t>）</w:t>
            </w:r>
          </w:p>
        </w:tc>
        <w:tc>
          <w:tcPr>
            <w:tcW w:w="2268" w:type="pct"/>
            <w:gridSpan w:val="2"/>
            <w:vAlign w:val="center"/>
          </w:tcPr>
          <w:p w14:paraId="4AA15917" w14:textId="77777777" w:rsidR="00D240C0" w:rsidRPr="0032656C" w:rsidRDefault="00B22695">
            <w:pPr>
              <w:spacing w:line="240" w:lineRule="auto"/>
              <w:ind w:rightChars="-50" w:right="-120" w:firstLineChars="0" w:firstLine="0"/>
              <w:jc w:val="center"/>
              <w:rPr>
                <w:sz w:val="21"/>
                <w:szCs w:val="21"/>
              </w:rPr>
            </w:pPr>
            <w:r w:rsidRPr="0032656C">
              <w:rPr>
                <w:rFonts w:hint="eastAsia"/>
                <w:sz w:val="21"/>
                <w:szCs w:val="21"/>
              </w:rPr>
              <w:t>氨气</w:t>
            </w:r>
          </w:p>
        </w:tc>
        <w:tc>
          <w:tcPr>
            <w:tcW w:w="2267" w:type="pct"/>
            <w:gridSpan w:val="2"/>
            <w:vAlign w:val="center"/>
          </w:tcPr>
          <w:p w14:paraId="2AE3921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硫化氢</w:t>
            </w:r>
          </w:p>
        </w:tc>
      </w:tr>
      <w:tr w:rsidR="0032656C" w:rsidRPr="0032656C" w14:paraId="04A01949" w14:textId="77777777">
        <w:trPr>
          <w:jc w:val="center"/>
        </w:trPr>
        <w:tc>
          <w:tcPr>
            <w:tcW w:w="465" w:type="pct"/>
            <w:vMerge/>
            <w:vAlign w:val="center"/>
          </w:tcPr>
          <w:p w14:paraId="4B4E7938" w14:textId="77777777" w:rsidR="00D240C0" w:rsidRPr="0032656C" w:rsidRDefault="00D240C0">
            <w:pPr>
              <w:spacing w:line="240" w:lineRule="auto"/>
              <w:ind w:left="-50" w:right="-50" w:firstLineChars="0" w:firstLine="0"/>
              <w:jc w:val="center"/>
              <w:rPr>
                <w:sz w:val="21"/>
                <w:szCs w:val="21"/>
              </w:rPr>
            </w:pPr>
          </w:p>
        </w:tc>
        <w:tc>
          <w:tcPr>
            <w:tcW w:w="1471" w:type="pct"/>
            <w:vAlign w:val="center"/>
          </w:tcPr>
          <w:p w14:paraId="1C8D28B2"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预测质量浓度（</w:t>
            </w:r>
            <w:proofErr w:type="spellStart"/>
            <w:r w:rsidRPr="0032656C">
              <w:rPr>
                <w:sz w:val="21"/>
                <w:szCs w:val="21"/>
              </w:rPr>
              <w:t>μg</w:t>
            </w:r>
            <w:proofErr w:type="spellEnd"/>
            <w:r w:rsidRPr="0032656C">
              <w:rPr>
                <w:sz w:val="21"/>
                <w:szCs w:val="21"/>
              </w:rPr>
              <w:t>/m</w:t>
            </w:r>
            <w:r w:rsidRPr="0032656C">
              <w:rPr>
                <w:sz w:val="21"/>
                <w:szCs w:val="21"/>
                <w:vertAlign w:val="superscript"/>
              </w:rPr>
              <w:t>3</w:t>
            </w:r>
            <w:r w:rsidRPr="0032656C">
              <w:rPr>
                <w:rFonts w:hint="eastAsia"/>
                <w:sz w:val="21"/>
                <w:szCs w:val="21"/>
              </w:rPr>
              <w:t>）</w:t>
            </w:r>
          </w:p>
        </w:tc>
        <w:tc>
          <w:tcPr>
            <w:tcW w:w="797" w:type="pct"/>
            <w:vAlign w:val="center"/>
          </w:tcPr>
          <w:p w14:paraId="6E5EF5D9"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占标率（</w:t>
            </w:r>
            <w:r w:rsidRPr="0032656C">
              <w:rPr>
                <w:rFonts w:hint="eastAsia"/>
                <w:sz w:val="21"/>
                <w:szCs w:val="21"/>
              </w:rPr>
              <w:t>%</w:t>
            </w:r>
            <w:r w:rsidRPr="0032656C">
              <w:rPr>
                <w:rFonts w:hint="eastAsia"/>
                <w:sz w:val="21"/>
                <w:szCs w:val="21"/>
              </w:rPr>
              <w:t>）</w:t>
            </w:r>
          </w:p>
        </w:tc>
        <w:tc>
          <w:tcPr>
            <w:tcW w:w="1471" w:type="pct"/>
            <w:vAlign w:val="center"/>
          </w:tcPr>
          <w:p w14:paraId="4C0A8715"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预测质量浓度（</w:t>
            </w:r>
            <w:proofErr w:type="spellStart"/>
            <w:r w:rsidRPr="0032656C">
              <w:rPr>
                <w:sz w:val="21"/>
                <w:szCs w:val="21"/>
              </w:rPr>
              <w:t>μg</w:t>
            </w:r>
            <w:proofErr w:type="spellEnd"/>
            <w:r w:rsidRPr="0032656C">
              <w:rPr>
                <w:sz w:val="21"/>
                <w:szCs w:val="21"/>
              </w:rPr>
              <w:t>/m</w:t>
            </w:r>
            <w:r w:rsidRPr="0032656C">
              <w:rPr>
                <w:sz w:val="21"/>
                <w:szCs w:val="21"/>
                <w:vertAlign w:val="superscript"/>
              </w:rPr>
              <w:t>3</w:t>
            </w:r>
            <w:r w:rsidRPr="0032656C">
              <w:rPr>
                <w:rFonts w:hint="eastAsia"/>
                <w:sz w:val="21"/>
                <w:szCs w:val="21"/>
              </w:rPr>
              <w:t>）</w:t>
            </w:r>
          </w:p>
        </w:tc>
        <w:tc>
          <w:tcPr>
            <w:tcW w:w="796" w:type="pct"/>
            <w:vAlign w:val="center"/>
          </w:tcPr>
          <w:p w14:paraId="4AED1735"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占标率（</w:t>
            </w:r>
            <w:r w:rsidRPr="0032656C">
              <w:rPr>
                <w:rFonts w:hint="eastAsia"/>
                <w:sz w:val="21"/>
                <w:szCs w:val="21"/>
              </w:rPr>
              <w:t>%</w:t>
            </w:r>
            <w:r w:rsidRPr="0032656C">
              <w:rPr>
                <w:rFonts w:hint="eastAsia"/>
                <w:sz w:val="21"/>
                <w:szCs w:val="21"/>
              </w:rPr>
              <w:t>）</w:t>
            </w:r>
          </w:p>
        </w:tc>
      </w:tr>
      <w:tr w:rsidR="0032656C" w:rsidRPr="0032656C" w14:paraId="604C5011" w14:textId="77777777" w:rsidTr="00066B7F">
        <w:trPr>
          <w:trHeight w:val="340"/>
          <w:jc w:val="center"/>
        </w:trPr>
        <w:tc>
          <w:tcPr>
            <w:tcW w:w="465" w:type="pct"/>
            <w:vAlign w:val="center"/>
          </w:tcPr>
          <w:p w14:paraId="0CF6AE82" w14:textId="77777777" w:rsidR="00D240C0" w:rsidRPr="0032656C" w:rsidRDefault="00B22695">
            <w:pPr>
              <w:spacing w:line="240" w:lineRule="auto"/>
              <w:ind w:firstLineChars="0" w:firstLine="0"/>
              <w:jc w:val="center"/>
              <w:rPr>
                <w:sz w:val="21"/>
                <w:szCs w:val="21"/>
              </w:rPr>
            </w:pPr>
            <w:r w:rsidRPr="0032656C">
              <w:rPr>
                <w:sz w:val="21"/>
                <w:szCs w:val="21"/>
              </w:rPr>
              <w:t>10</w:t>
            </w:r>
          </w:p>
        </w:tc>
        <w:tc>
          <w:tcPr>
            <w:tcW w:w="1471" w:type="pct"/>
            <w:vAlign w:val="center"/>
          </w:tcPr>
          <w:p w14:paraId="6E917269" w14:textId="77777777" w:rsidR="00D240C0" w:rsidRPr="0032656C" w:rsidRDefault="00B22695">
            <w:pPr>
              <w:spacing w:line="240" w:lineRule="auto"/>
              <w:ind w:firstLineChars="0" w:firstLine="0"/>
              <w:jc w:val="center"/>
              <w:rPr>
                <w:sz w:val="21"/>
                <w:szCs w:val="21"/>
              </w:rPr>
            </w:pPr>
            <w:r w:rsidRPr="0032656C">
              <w:rPr>
                <w:sz w:val="21"/>
                <w:szCs w:val="21"/>
              </w:rPr>
              <w:t>2.3392</w:t>
            </w:r>
          </w:p>
        </w:tc>
        <w:tc>
          <w:tcPr>
            <w:tcW w:w="797" w:type="pct"/>
            <w:vAlign w:val="center"/>
          </w:tcPr>
          <w:p w14:paraId="5CDF2765" w14:textId="77777777" w:rsidR="00D240C0" w:rsidRPr="0032656C" w:rsidRDefault="00B22695">
            <w:pPr>
              <w:spacing w:line="240" w:lineRule="auto"/>
              <w:ind w:firstLineChars="0" w:firstLine="0"/>
              <w:jc w:val="center"/>
              <w:rPr>
                <w:sz w:val="21"/>
                <w:szCs w:val="21"/>
              </w:rPr>
            </w:pPr>
            <w:r w:rsidRPr="0032656C">
              <w:rPr>
                <w:sz w:val="21"/>
                <w:szCs w:val="21"/>
              </w:rPr>
              <w:t>1.17</w:t>
            </w:r>
          </w:p>
        </w:tc>
        <w:tc>
          <w:tcPr>
            <w:tcW w:w="1471" w:type="pct"/>
            <w:vAlign w:val="center"/>
          </w:tcPr>
          <w:p w14:paraId="77F73444" w14:textId="77777777" w:rsidR="00D240C0" w:rsidRPr="0032656C" w:rsidRDefault="00B22695">
            <w:pPr>
              <w:spacing w:line="240" w:lineRule="auto"/>
              <w:ind w:firstLineChars="0" w:firstLine="0"/>
              <w:jc w:val="center"/>
              <w:rPr>
                <w:sz w:val="21"/>
                <w:szCs w:val="21"/>
              </w:rPr>
            </w:pPr>
            <w:r w:rsidRPr="0032656C">
              <w:rPr>
                <w:sz w:val="21"/>
                <w:szCs w:val="21"/>
              </w:rPr>
              <w:t>0.0884</w:t>
            </w:r>
          </w:p>
        </w:tc>
        <w:tc>
          <w:tcPr>
            <w:tcW w:w="796" w:type="pct"/>
            <w:vAlign w:val="center"/>
          </w:tcPr>
          <w:p w14:paraId="619D0817" w14:textId="77777777" w:rsidR="00D240C0" w:rsidRPr="0032656C" w:rsidRDefault="00B22695">
            <w:pPr>
              <w:spacing w:line="240" w:lineRule="auto"/>
              <w:ind w:firstLineChars="0" w:firstLine="0"/>
              <w:jc w:val="center"/>
              <w:rPr>
                <w:sz w:val="21"/>
                <w:szCs w:val="21"/>
              </w:rPr>
            </w:pPr>
            <w:r w:rsidRPr="0032656C">
              <w:rPr>
                <w:sz w:val="21"/>
                <w:szCs w:val="21"/>
              </w:rPr>
              <w:t>0.88</w:t>
            </w:r>
          </w:p>
        </w:tc>
      </w:tr>
      <w:tr w:rsidR="0032656C" w:rsidRPr="0032656C" w14:paraId="4DCDFA96" w14:textId="77777777" w:rsidTr="00066B7F">
        <w:trPr>
          <w:trHeight w:val="340"/>
          <w:jc w:val="center"/>
        </w:trPr>
        <w:tc>
          <w:tcPr>
            <w:tcW w:w="465" w:type="pct"/>
            <w:vAlign w:val="center"/>
          </w:tcPr>
          <w:p w14:paraId="6AA883B9" w14:textId="77777777" w:rsidR="00D240C0" w:rsidRPr="0032656C" w:rsidRDefault="00B22695">
            <w:pPr>
              <w:spacing w:line="240" w:lineRule="auto"/>
              <w:ind w:firstLineChars="0" w:firstLine="0"/>
              <w:jc w:val="center"/>
              <w:rPr>
                <w:sz w:val="21"/>
                <w:szCs w:val="21"/>
              </w:rPr>
            </w:pPr>
            <w:r w:rsidRPr="0032656C">
              <w:rPr>
                <w:rFonts w:hint="eastAsia"/>
                <w:sz w:val="21"/>
                <w:szCs w:val="21"/>
              </w:rPr>
              <w:t>13</w:t>
            </w:r>
          </w:p>
        </w:tc>
        <w:tc>
          <w:tcPr>
            <w:tcW w:w="1471" w:type="pct"/>
            <w:vAlign w:val="center"/>
          </w:tcPr>
          <w:p w14:paraId="5DD25175"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sz w:val="21"/>
                <w:szCs w:val="21"/>
              </w:rPr>
              <w:t>2.4695</w:t>
            </w:r>
          </w:p>
        </w:tc>
        <w:tc>
          <w:tcPr>
            <w:tcW w:w="797" w:type="pct"/>
            <w:vAlign w:val="center"/>
          </w:tcPr>
          <w:p w14:paraId="688BDC01" w14:textId="77777777" w:rsidR="00D240C0" w:rsidRPr="0032656C" w:rsidRDefault="00B22695">
            <w:pPr>
              <w:spacing w:line="240" w:lineRule="auto"/>
              <w:ind w:firstLineChars="0" w:firstLine="0"/>
              <w:jc w:val="center"/>
              <w:rPr>
                <w:sz w:val="21"/>
                <w:szCs w:val="21"/>
              </w:rPr>
            </w:pPr>
            <w:r w:rsidRPr="0032656C">
              <w:rPr>
                <w:sz w:val="21"/>
                <w:szCs w:val="21"/>
              </w:rPr>
              <w:t>1.23</w:t>
            </w:r>
          </w:p>
        </w:tc>
        <w:tc>
          <w:tcPr>
            <w:tcW w:w="1471" w:type="pct"/>
            <w:vAlign w:val="center"/>
          </w:tcPr>
          <w:p w14:paraId="5883FEC9"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sz w:val="21"/>
                <w:szCs w:val="21"/>
              </w:rPr>
              <w:t>0.0933</w:t>
            </w:r>
          </w:p>
        </w:tc>
        <w:tc>
          <w:tcPr>
            <w:tcW w:w="796" w:type="pct"/>
            <w:vAlign w:val="center"/>
          </w:tcPr>
          <w:p w14:paraId="5AD2387D" w14:textId="77777777" w:rsidR="00D240C0" w:rsidRPr="0032656C" w:rsidRDefault="00B22695">
            <w:pPr>
              <w:spacing w:line="240" w:lineRule="auto"/>
              <w:ind w:firstLineChars="0" w:firstLine="0"/>
              <w:jc w:val="center"/>
              <w:rPr>
                <w:sz w:val="21"/>
                <w:szCs w:val="21"/>
              </w:rPr>
            </w:pPr>
            <w:r w:rsidRPr="0032656C">
              <w:rPr>
                <w:sz w:val="21"/>
                <w:szCs w:val="21"/>
              </w:rPr>
              <w:t>0.93</w:t>
            </w:r>
          </w:p>
        </w:tc>
      </w:tr>
      <w:tr w:rsidR="0032656C" w:rsidRPr="0032656C" w14:paraId="6FAD1F30" w14:textId="77777777" w:rsidTr="00066B7F">
        <w:trPr>
          <w:trHeight w:val="340"/>
          <w:jc w:val="center"/>
        </w:trPr>
        <w:tc>
          <w:tcPr>
            <w:tcW w:w="465" w:type="pct"/>
            <w:vAlign w:val="center"/>
          </w:tcPr>
          <w:p w14:paraId="72132AE6" w14:textId="77777777" w:rsidR="00D240C0" w:rsidRPr="0032656C" w:rsidRDefault="00B22695">
            <w:pPr>
              <w:spacing w:line="240" w:lineRule="auto"/>
              <w:ind w:firstLineChars="0" w:firstLine="0"/>
              <w:jc w:val="center"/>
              <w:rPr>
                <w:sz w:val="21"/>
                <w:szCs w:val="21"/>
              </w:rPr>
            </w:pPr>
            <w:r w:rsidRPr="0032656C">
              <w:rPr>
                <w:rFonts w:hint="eastAsia"/>
                <w:sz w:val="21"/>
                <w:szCs w:val="21"/>
              </w:rPr>
              <w:t>25</w:t>
            </w:r>
          </w:p>
        </w:tc>
        <w:tc>
          <w:tcPr>
            <w:tcW w:w="1471" w:type="pct"/>
            <w:vAlign w:val="center"/>
          </w:tcPr>
          <w:p w14:paraId="6461B4A9" w14:textId="77777777" w:rsidR="00D240C0" w:rsidRPr="0032656C" w:rsidRDefault="00B22695">
            <w:pPr>
              <w:spacing w:line="240" w:lineRule="auto"/>
              <w:ind w:firstLineChars="0" w:firstLine="0"/>
              <w:jc w:val="center"/>
              <w:rPr>
                <w:sz w:val="21"/>
                <w:szCs w:val="21"/>
              </w:rPr>
            </w:pPr>
            <w:r w:rsidRPr="0032656C">
              <w:rPr>
                <w:sz w:val="21"/>
                <w:szCs w:val="21"/>
              </w:rPr>
              <w:t>1.9015</w:t>
            </w:r>
          </w:p>
        </w:tc>
        <w:tc>
          <w:tcPr>
            <w:tcW w:w="797" w:type="pct"/>
            <w:vAlign w:val="center"/>
          </w:tcPr>
          <w:p w14:paraId="135CA205" w14:textId="77777777" w:rsidR="00D240C0" w:rsidRPr="0032656C" w:rsidRDefault="00B22695">
            <w:pPr>
              <w:spacing w:line="240" w:lineRule="auto"/>
              <w:ind w:firstLineChars="0" w:firstLine="0"/>
              <w:jc w:val="center"/>
              <w:rPr>
                <w:sz w:val="21"/>
                <w:szCs w:val="21"/>
              </w:rPr>
            </w:pPr>
            <w:r w:rsidRPr="0032656C">
              <w:rPr>
                <w:sz w:val="21"/>
                <w:szCs w:val="21"/>
              </w:rPr>
              <w:t>0.95</w:t>
            </w:r>
          </w:p>
        </w:tc>
        <w:tc>
          <w:tcPr>
            <w:tcW w:w="1471" w:type="pct"/>
            <w:vAlign w:val="center"/>
          </w:tcPr>
          <w:p w14:paraId="63C05F7F" w14:textId="77777777" w:rsidR="00D240C0" w:rsidRPr="0032656C" w:rsidRDefault="00B22695">
            <w:pPr>
              <w:spacing w:line="240" w:lineRule="auto"/>
              <w:ind w:firstLineChars="0" w:firstLine="0"/>
              <w:jc w:val="center"/>
              <w:rPr>
                <w:sz w:val="21"/>
                <w:szCs w:val="21"/>
              </w:rPr>
            </w:pPr>
            <w:r w:rsidRPr="0032656C">
              <w:rPr>
                <w:sz w:val="21"/>
                <w:szCs w:val="21"/>
              </w:rPr>
              <w:t>0.0719</w:t>
            </w:r>
          </w:p>
        </w:tc>
        <w:tc>
          <w:tcPr>
            <w:tcW w:w="796" w:type="pct"/>
            <w:vAlign w:val="center"/>
          </w:tcPr>
          <w:p w14:paraId="661C887D" w14:textId="77777777" w:rsidR="00D240C0" w:rsidRPr="0032656C" w:rsidRDefault="00B22695">
            <w:pPr>
              <w:spacing w:line="240" w:lineRule="auto"/>
              <w:ind w:firstLineChars="0" w:firstLine="0"/>
              <w:jc w:val="center"/>
              <w:rPr>
                <w:sz w:val="21"/>
                <w:szCs w:val="21"/>
              </w:rPr>
            </w:pPr>
            <w:r w:rsidRPr="0032656C">
              <w:rPr>
                <w:sz w:val="21"/>
                <w:szCs w:val="21"/>
              </w:rPr>
              <w:t>0.72</w:t>
            </w:r>
          </w:p>
        </w:tc>
      </w:tr>
      <w:tr w:rsidR="0032656C" w:rsidRPr="0032656C" w14:paraId="0614A0D6" w14:textId="77777777" w:rsidTr="00066B7F">
        <w:trPr>
          <w:trHeight w:val="340"/>
          <w:jc w:val="center"/>
        </w:trPr>
        <w:tc>
          <w:tcPr>
            <w:tcW w:w="465" w:type="pct"/>
            <w:vAlign w:val="center"/>
          </w:tcPr>
          <w:p w14:paraId="5F927756" w14:textId="77777777" w:rsidR="00D240C0" w:rsidRPr="0032656C" w:rsidRDefault="00B22695">
            <w:pPr>
              <w:spacing w:line="240" w:lineRule="auto"/>
              <w:ind w:firstLineChars="0" w:firstLine="0"/>
              <w:jc w:val="center"/>
              <w:rPr>
                <w:sz w:val="21"/>
                <w:szCs w:val="21"/>
              </w:rPr>
            </w:pPr>
            <w:r w:rsidRPr="0032656C">
              <w:rPr>
                <w:rFonts w:hint="eastAsia"/>
                <w:sz w:val="21"/>
                <w:szCs w:val="21"/>
              </w:rPr>
              <w:t>50</w:t>
            </w:r>
          </w:p>
        </w:tc>
        <w:tc>
          <w:tcPr>
            <w:tcW w:w="1471" w:type="pct"/>
            <w:vAlign w:val="center"/>
          </w:tcPr>
          <w:p w14:paraId="10F904AC" w14:textId="77777777" w:rsidR="00D240C0" w:rsidRPr="0032656C" w:rsidRDefault="00B22695">
            <w:pPr>
              <w:spacing w:line="240" w:lineRule="auto"/>
              <w:ind w:firstLineChars="0" w:firstLine="0"/>
              <w:jc w:val="center"/>
              <w:rPr>
                <w:sz w:val="21"/>
                <w:szCs w:val="21"/>
              </w:rPr>
            </w:pPr>
            <w:r w:rsidRPr="0032656C">
              <w:rPr>
                <w:sz w:val="21"/>
                <w:szCs w:val="21"/>
              </w:rPr>
              <w:t>0.9847</w:t>
            </w:r>
          </w:p>
        </w:tc>
        <w:tc>
          <w:tcPr>
            <w:tcW w:w="797" w:type="pct"/>
            <w:vAlign w:val="center"/>
          </w:tcPr>
          <w:p w14:paraId="3C34F993" w14:textId="77777777" w:rsidR="00D240C0" w:rsidRPr="0032656C" w:rsidRDefault="00B22695">
            <w:pPr>
              <w:spacing w:line="240" w:lineRule="auto"/>
              <w:ind w:firstLineChars="0" w:firstLine="0"/>
              <w:jc w:val="center"/>
              <w:rPr>
                <w:sz w:val="21"/>
                <w:szCs w:val="21"/>
              </w:rPr>
            </w:pPr>
            <w:r w:rsidRPr="0032656C">
              <w:rPr>
                <w:sz w:val="21"/>
                <w:szCs w:val="21"/>
              </w:rPr>
              <w:t>0.49</w:t>
            </w:r>
          </w:p>
        </w:tc>
        <w:tc>
          <w:tcPr>
            <w:tcW w:w="1471" w:type="pct"/>
            <w:vAlign w:val="center"/>
          </w:tcPr>
          <w:p w14:paraId="575753FE" w14:textId="77777777" w:rsidR="00D240C0" w:rsidRPr="0032656C" w:rsidRDefault="00B22695">
            <w:pPr>
              <w:spacing w:line="240" w:lineRule="auto"/>
              <w:ind w:firstLineChars="0" w:firstLine="0"/>
              <w:jc w:val="center"/>
              <w:rPr>
                <w:sz w:val="21"/>
                <w:szCs w:val="21"/>
              </w:rPr>
            </w:pPr>
            <w:r w:rsidRPr="0032656C">
              <w:rPr>
                <w:sz w:val="21"/>
                <w:szCs w:val="21"/>
              </w:rPr>
              <w:t>0.0372</w:t>
            </w:r>
          </w:p>
        </w:tc>
        <w:tc>
          <w:tcPr>
            <w:tcW w:w="796" w:type="pct"/>
            <w:vAlign w:val="center"/>
          </w:tcPr>
          <w:p w14:paraId="4C3E1E13" w14:textId="77777777" w:rsidR="00D240C0" w:rsidRPr="0032656C" w:rsidRDefault="00B22695">
            <w:pPr>
              <w:spacing w:line="240" w:lineRule="auto"/>
              <w:ind w:firstLineChars="0" w:firstLine="0"/>
              <w:jc w:val="center"/>
              <w:rPr>
                <w:sz w:val="21"/>
                <w:szCs w:val="21"/>
              </w:rPr>
            </w:pPr>
            <w:r w:rsidRPr="0032656C">
              <w:rPr>
                <w:sz w:val="21"/>
                <w:szCs w:val="21"/>
              </w:rPr>
              <w:t>0.37</w:t>
            </w:r>
          </w:p>
        </w:tc>
      </w:tr>
      <w:tr w:rsidR="0032656C" w:rsidRPr="0032656C" w14:paraId="32D9DBDB" w14:textId="77777777" w:rsidTr="00066B7F">
        <w:trPr>
          <w:trHeight w:val="340"/>
          <w:jc w:val="center"/>
        </w:trPr>
        <w:tc>
          <w:tcPr>
            <w:tcW w:w="465" w:type="pct"/>
            <w:vAlign w:val="center"/>
          </w:tcPr>
          <w:p w14:paraId="606AF4BA" w14:textId="77777777" w:rsidR="00D240C0" w:rsidRPr="0032656C" w:rsidRDefault="00B22695">
            <w:pPr>
              <w:spacing w:line="240" w:lineRule="auto"/>
              <w:ind w:firstLineChars="0" w:firstLine="0"/>
              <w:jc w:val="center"/>
              <w:rPr>
                <w:sz w:val="21"/>
                <w:szCs w:val="21"/>
              </w:rPr>
            </w:pPr>
            <w:r w:rsidRPr="0032656C">
              <w:rPr>
                <w:sz w:val="21"/>
                <w:szCs w:val="21"/>
              </w:rPr>
              <w:t>100</w:t>
            </w:r>
          </w:p>
        </w:tc>
        <w:tc>
          <w:tcPr>
            <w:tcW w:w="1471" w:type="pct"/>
            <w:vAlign w:val="center"/>
          </w:tcPr>
          <w:p w14:paraId="023B6C40" w14:textId="77777777" w:rsidR="00D240C0" w:rsidRPr="0032656C" w:rsidRDefault="00B22695">
            <w:pPr>
              <w:spacing w:line="240" w:lineRule="auto"/>
              <w:ind w:firstLineChars="0" w:firstLine="0"/>
              <w:jc w:val="center"/>
              <w:rPr>
                <w:sz w:val="21"/>
                <w:szCs w:val="21"/>
              </w:rPr>
            </w:pPr>
            <w:r w:rsidRPr="0032656C">
              <w:rPr>
                <w:sz w:val="21"/>
                <w:szCs w:val="21"/>
              </w:rPr>
              <w:t>0.4505</w:t>
            </w:r>
          </w:p>
        </w:tc>
        <w:tc>
          <w:tcPr>
            <w:tcW w:w="797" w:type="pct"/>
            <w:vAlign w:val="center"/>
          </w:tcPr>
          <w:p w14:paraId="3CB47D36" w14:textId="77777777" w:rsidR="00D240C0" w:rsidRPr="0032656C" w:rsidRDefault="00B22695">
            <w:pPr>
              <w:spacing w:line="240" w:lineRule="auto"/>
              <w:ind w:firstLineChars="0" w:firstLine="0"/>
              <w:jc w:val="center"/>
              <w:rPr>
                <w:sz w:val="21"/>
                <w:szCs w:val="21"/>
              </w:rPr>
            </w:pPr>
            <w:r w:rsidRPr="0032656C">
              <w:rPr>
                <w:sz w:val="21"/>
                <w:szCs w:val="21"/>
              </w:rPr>
              <w:t>0.23</w:t>
            </w:r>
          </w:p>
        </w:tc>
        <w:tc>
          <w:tcPr>
            <w:tcW w:w="1471" w:type="pct"/>
            <w:vAlign w:val="center"/>
          </w:tcPr>
          <w:p w14:paraId="73344FAB" w14:textId="77777777" w:rsidR="00D240C0" w:rsidRPr="0032656C" w:rsidRDefault="00B22695">
            <w:pPr>
              <w:spacing w:line="240" w:lineRule="auto"/>
              <w:ind w:firstLineChars="0" w:firstLine="0"/>
              <w:jc w:val="center"/>
              <w:rPr>
                <w:sz w:val="21"/>
                <w:szCs w:val="21"/>
              </w:rPr>
            </w:pPr>
            <w:r w:rsidRPr="0032656C">
              <w:rPr>
                <w:sz w:val="21"/>
                <w:szCs w:val="21"/>
              </w:rPr>
              <w:t>0.0170</w:t>
            </w:r>
          </w:p>
        </w:tc>
        <w:tc>
          <w:tcPr>
            <w:tcW w:w="796" w:type="pct"/>
            <w:vAlign w:val="center"/>
          </w:tcPr>
          <w:p w14:paraId="38E135CD" w14:textId="77777777" w:rsidR="00D240C0" w:rsidRPr="0032656C" w:rsidRDefault="00B22695">
            <w:pPr>
              <w:spacing w:line="240" w:lineRule="auto"/>
              <w:ind w:firstLineChars="0" w:firstLine="0"/>
              <w:jc w:val="center"/>
              <w:rPr>
                <w:sz w:val="21"/>
                <w:szCs w:val="21"/>
              </w:rPr>
            </w:pPr>
            <w:r w:rsidRPr="0032656C">
              <w:rPr>
                <w:sz w:val="21"/>
                <w:szCs w:val="21"/>
              </w:rPr>
              <w:t>0.17</w:t>
            </w:r>
          </w:p>
        </w:tc>
      </w:tr>
      <w:tr w:rsidR="0032656C" w:rsidRPr="0032656C" w14:paraId="79E38CDE" w14:textId="77777777" w:rsidTr="00066B7F">
        <w:trPr>
          <w:trHeight w:val="340"/>
          <w:jc w:val="center"/>
        </w:trPr>
        <w:tc>
          <w:tcPr>
            <w:tcW w:w="465" w:type="pct"/>
            <w:vAlign w:val="center"/>
          </w:tcPr>
          <w:p w14:paraId="6AD426FD" w14:textId="77777777" w:rsidR="00D240C0" w:rsidRPr="0032656C" w:rsidRDefault="00B22695">
            <w:pPr>
              <w:spacing w:line="240" w:lineRule="auto"/>
              <w:ind w:firstLineChars="0" w:firstLine="0"/>
              <w:jc w:val="center"/>
              <w:rPr>
                <w:sz w:val="21"/>
                <w:szCs w:val="21"/>
              </w:rPr>
            </w:pPr>
            <w:r w:rsidRPr="0032656C">
              <w:rPr>
                <w:sz w:val="21"/>
                <w:szCs w:val="21"/>
              </w:rPr>
              <w:t>200</w:t>
            </w:r>
          </w:p>
        </w:tc>
        <w:tc>
          <w:tcPr>
            <w:tcW w:w="1471" w:type="pct"/>
            <w:vAlign w:val="center"/>
          </w:tcPr>
          <w:p w14:paraId="67E8AE38" w14:textId="77777777" w:rsidR="00D240C0" w:rsidRPr="0032656C" w:rsidRDefault="00B22695">
            <w:pPr>
              <w:spacing w:line="240" w:lineRule="auto"/>
              <w:ind w:firstLineChars="0" w:firstLine="0"/>
              <w:jc w:val="center"/>
              <w:rPr>
                <w:sz w:val="21"/>
                <w:szCs w:val="21"/>
              </w:rPr>
            </w:pPr>
            <w:r w:rsidRPr="0032656C">
              <w:rPr>
                <w:sz w:val="21"/>
                <w:szCs w:val="21"/>
              </w:rPr>
              <w:t>0.1845</w:t>
            </w:r>
          </w:p>
        </w:tc>
        <w:tc>
          <w:tcPr>
            <w:tcW w:w="797" w:type="pct"/>
            <w:vAlign w:val="center"/>
          </w:tcPr>
          <w:p w14:paraId="6470935A" w14:textId="77777777" w:rsidR="00D240C0" w:rsidRPr="0032656C" w:rsidRDefault="00B22695">
            <w:pPr>
              <w:spacing w:line="240" w:lineRule="auto"/>
              <w:ind w:firstLineChars="0" w:firstLine="0"/>
              <w:jc w:val="center"/>
              <w:rPr>
                <w:sz w:val="21"/>
                <w:szCs w:val="21"/>
              </w:rPr>
            </w:pPr>
            <w:r w:rsidRPr="0032656C">
              <w:rPr>
                <w:sz w:val="21"/>
                <w:szCs w:val="21"/>
              </w:rPr>
              <w:t>0.09</w:t>
            </w:r>
          </w:p>
        </w:tc>
        <w:tc>
          <w:tcPr>
            <w:tcW w:w="1471" w:type="pct"/>
            <w:vAlign w:val="center"/>
          </w:tcPr>
          <w:p w14:paraId="4DD1CAF2" w14:textId="77777777" w:rsidR="00D240C0" w:rsidRPr="0032656C" w:rsidRDefault="00B22695">
            <w:pPr>
              <w:spacing w:line="240" w:lineRule="auto"/>
              <w:ind w:firstLineChars="0" w:firstLine="0"/>
              <w:jc w:val="center"/>
              <w:rPr>
                <w:sz w:val="21"/>
                <w:szCs w:val="21"/>
              </w:rPr>
            </w:pPr>
            <w:r w:rsidRPr="0032656C">
              <w:rPr>
                <w:sz w:val="21"/>
                <w:szCs w:val="21"/>
              </w:rPr>
              <w:t>0.0070</w:t>
            </w:r>
          </w:p>
        </w:tc>
        <w:tc>
          <w:tcPr>
            <w:tcW w:w="796" w:type="pct"/>
            <w:vAlign w:val="center"/>
          </w:tcPr>
          <w:p w14:paraId="04638B4C" w14:textId="77777777" w:rsidR="00D240C0" w:rsidRPr="0032656C" w:rsidRDefault="00B22695">
            <w:pPr>
              <w:spacing w:line="240" w:lineRule="auto"/>
              <w:ind w:firstLineChars="0" w:firstLine="0"/>
              <w:jc w:val="center"/>
              <w:rPr>
                <w:sz w:val="21"/>
                <w:szCs w:val="21"/>
              </w:rPr>
            </w:pPr>
            <w:r w:rsidRPr="0032656C">
              <w:rPr>
                <w:sz w:val="21"/>
                <w:szCs w:val="21"/>
              </w:rPr>
              <w:t>0.07</w:t>
            </w:r>
          </w:p>
        </w:tc>
      </w:tr>
      <w:tr w:rsidR="0032656C" w:rsidRPr="0032656C" w14:paraId="3EA1E88C" w14:textId="77777777" w:rsidTr="00066B7F">
        <w:trPr>
          <w:trHeight w:val="340"/>
          <w:jc w:val="center"/>
        </w:trPr>
        <w:tc>
          <w:tcPr>
            <w:tcW w:w="465" w:type="pct"/>
            <w:vAlign w:val="center"/>
          </w:tcPr>
          <w:p w14:paraId="29A00B93" w14:textId="77777777" w:rsidR="00D240C0" w:rsidRPr="0032656C" w:rsidRDefault="00B22695">
            <w:pPr>
              <w:spacing w:line="240" w:lineRule="auto"/>
              <w:ind w:firstLineChars="0" w:firstLine="0"/>
              <w:jc w:val="center"/>
              <w:rPr>
                <w:sz w:val="21"/>
                <w:szCs w:val="21"/>
              </w:rPr>
            </w:pPr>
            <w:r w:rsidRPr="0032656C">
              <w:rPr>
                <w:sz w:val="21"/>
                <w:szCs w:val="21"/>
              </w:rPr>
              <w:t>300</w:t>
            </w:r>
          </w:p>
        </w:tc>
        <w:tc>
          <w:tcPr>
            <w:tcW w:w="1471" w:type="pct"/>
            <w:vAlign w:val="center"/>
          </w:tcPr>
          <w:p w14:paraId="7BE8C1AB" w14:textId="77777777" w:rsidR="00D240C0" w:rsidRPr="0032656C" w:rsidRDefault="00B22695">
            <w:pPr>
              <w:spacing w:line="240" w:lineRule="auto"/>
              <w:ind w:firstLineChars="0" w:firstLine="0"/>
              <w:jc w:val="center"/>
              <w:rPr>
                <w:sz w:val="21"/>
                <w:szCs w:val="21"/>
              </w:rPr>
            </w:pPr>
            <w:r w:rsidRPr="0032656C">
              <w:rPr>
                <w:sz w:val="21"/>
                <w:szCs w:val="21"/>
              </w:rPr>
              <w:t>0.1070</w:t>
            </w:r>
          </w:p>
        </w:tc>
        <w:tc>
          <w:tcPr>
            <w:tcW w:w="797" w:type="pct"/>
            <w:vAlign w:val="center"/>
          </w:tcPr>
          <w:p w14:paraId="2B5AB0F6" w14:textId="77777777" w:rsidR="00D240C0" w:rsidRPr="0032656C" w:rsidRDefault="00B22695">
            <w:pPr>
              <w:spacing w:line="240" w:lineRule="auto"/>
              <w:ind w:firstLineChars="0" w:firstLine="0"/>
              <w:jc w:val="center"/>
              <w:rPr>
                <w:sz w:val="21"/>
                <w:szCs w:val="21"/>
              </w:rPr>
            </w:pPr>
            <w:r w:rsidRPr="0032656C">
              <w:rPr>
                <w:sz w:val="21"/>
                <w:szCs w:val="21"/>
              </w:rPr>
              <w:t>0.05</w:t>
            </w:r>
          </w:p>
        </w:tc>
        <w:tc>
          <w:tcPr>
            <w:tcW w:w="1471" w:type="pct"/>
            <w:vAlign w:val="center"/>
          </w:tcPr>
          <w:p w14:paraId="5143A050" w14:textId="77777777" w:rsidR="00D240C0" w:rsidRPr="0032656C" w:rsidRDefault="00B22695">
            <w:pPr>
              <w:spacing w:line="240" w:lineRule="auto"/>
              <w:ind w:firstLineChars="0" w:firstLine="0"/>
              <w:jc w:val="center"/>
              <w:rPr>
                <w:sz w:val="21"/>
                <w:szCs w:val="21"/>
              </w:rPr>
            </w:pPr>
            <w:r w:rsidRPr="0032656C">
              <w:rPr>
                <w:sz w:val="21"/>
                <w:szCs w:val="21"/>
              </w:rPr>
              <w:t>0.0040</w:t>
            </w:r>
          </w:p>
        </w:tc>
        <w:tc>
          <w:tcPr>
            <w:tcW w:w="796" w:type="pct"/>
            <w:vAlign w:val="center"/>
          </w:tcPr>
          <w:p w14:paraId="2A69F9D3" w14:textId="77777777" w:rsidR="00D240C0" w:rsidRPr="0032656C" w:rsidRDefault="00B22695">
            <w:pPr>
              <w:spacing w:line="240" w:lineRule="auto"/>
              <w:ind w:firstLineChars="0" w:firstLine="0"/>
              <w:jc w:val="center"/>
              <w:rPr>
                <w:sz w:val="21"/>
                <w:szCs w:val="21"/>
              </w:rPr>
            </w:pPr>
            <w:r w:rsidRPr="0032656C">
              <w:rPr>
                <w:sz w:val="21"/>
                <w:szCs w:val="21"/>
              </w:rPr>
              <w:t>0.04</w:t>
            </w:r>
          </w:p>
        </w:tc>
      </w:tr>
      <w:tr w:rsidR="0032656C" w:rsidRPr="0032656C" w14:paraId="69B60F5B" w14:textId="77777777" w:rsidTr="00066B7F">
        <w:trPr>
          <w:trHeight w:val="340"/>
          <w:jc w:val="center"/>
        </w:trPr>
        <w:tc>
          <w:tcPr>
            <w:tcW w:w="465" w:type="pct"/>
            <w:vAlign w:val="center"/>
          </w:tcPr>
          <w:p w14:paraId="646314FB" w14:textId="77777777" w:rsidR="00D240C0" w:rsidRPr="0032656C" w:rsidRDefault="00B22695">
            <w:pPr>
              <w:spacing w:line="240" w:lineRule="auto"/>
              <w:ind w:firstLineChars="0" w:firstLine="0"/>
              <w:jc w:val="center"/>
              <w:rPr>
                <w:sz w:val="21"/>
                <w:szCs w:val="21"/>
              </w:rPr>
            </w:pPr>
            <w:r w:rsidRPr="0032656C">
              <w:rPr>
                <w:sz w:val="21"/>
                <w:szCs w:val="21"/>
              </w:rPr>
              <w:t>400</w:t>
            </w:r>
          </w:p>
        </w:tc>
        <w:tc>
          <w:tcPr>
            <w:tcW w:w="1471" w:type="pct"/>
            <w:vAlign w:val="center"/>
          </w:tcPr>
          <w:p w14:paraId="4828BE05" w14:textId="77777777" w:rsidR="00D240C0" w:rsidRPr="0032656C" w:rsidRDefault="00B22695">
            <w:pPr>
              <w:spacing w:line="240" w:lineRule="auto"/>
              <w:ind w:firstLineChars="0" w:firstLine="0"/>
              <w:jc w:val="center"/>
              <w:rPr>
                <w:sz w:val="21"/>
                <w:szCs w:val="21"/>
              </w:rPr>
            </w:pPr>
            <w:r w:rsidRPr="0032656C">
              <w:rPr>
                <w:sz w:val="21"/>
                <w:szCs w:val="21"/>
              </w:rPr>
              <w:t>0.0724</w:t>
            </w:r>
          </w:p>
        </w:tc>
        <w:tc>
          <w:tcPr>
            <w:tcW w:w="797" w:type="pct"/>
            <w:vAlign w:val="center"/>
          </w:tcPr>
          <w:p w14:paraId="5E0EA1AD" w14:textId="77777777" w:rsidR="00D240C0" w:rsidRPr="0032656C" w:rsidRDefault="00B22695">
            <w:pPr>
              <w:spacing w:line="240" w:lineRule="auto"/>
              <w:ind w:firstLineChars="0" w:firstLine="0"/>
              <w:jc w:val="center"/>
              <w:rPr>
                <w:sz w:val="21"/>
                <w:szCs w:val="21"/>
              </w:rPr>
            </w:pPr>
            <w:r w:rsidRPr="0032656C">
              <w:rPr>
                <w:sz w:val="21"/>
                <w:szCs w:val="21"/>
              </w:rPr>
              <w:t>0.04</w:t>
            </w:r>
          </w:p>
        </w:tc>
        <w:tc>
          <w:tcPr>
            <w:tcW w:w="1471" w:type="pct"/>
            <w:vAlign w:val="center"/>
          </w:tcPr>
          <w:p w14:paraId="725D5E35" w14:textId="77777777" w:rsidR="00D240C0" w:rsidRPr="0032656C" w:rsidRDefault="00B22695">
            <w:pPr>
              <w:spacing w:line="240" w:lineRule="auto"/>
              <w:ind w:firstLineChars="0" w:firstLine="0"/>
              <w:jc w:val="center"/>
              <w:rPr>
                <w:sz w:val="21"/>
                <w:szCs w:val="21"/>
              </w:rPr>
            </w:pPr>
            <w:r w:rsidRPr="0032656C">
              <w:rPr>
                <w:sz w:val="21"/>
                <w:szCs w:val="21"/>
              </w:rPr>
              <w:t>0.0027</w:t>
            </w:r>
          </w:p>
        </w:tc>
        <w:tc>
          <w:tcPr>
            <w:tcW w:w="796" w:type="pct"/>
            <w:vAlign w:val="center"/>
          </w:tcPr>
          <w:p w14:paraId="02F41AD5" w14:textId="77777777" w:rsidR="00D240C0" w:rsidRPr="0032656C" w:rsidRDefault="00B22695">
            <w:pPr>
              <w:spacing w:line="240" w:lineRule="auto"/>
              <w:ind w:firstLineChars="0" w:firstLine="0"/>
              <w:jc w:val="center"/>
              <w:rPr>
                <w:sz w:val="21"/>
                <w:szCs w:val="21"/>
              </w:rPr>
            </w:pPr>
            <w:r w:rsidRPr="0032656C">
              <w:rPr>
                <w:sz w:val="21"/>
                <w:szCs w:val="21"/>
              </w:rPr>
              <w:t>0.03</w:t>
            </w:r>
          </w:p>
        </w:tc>
      </w:tr>
      <w:tr w:rsidR="0032656C" w:rsidRPr="0032656C" w14:paraId="759D4ADD" w14:textId="77777777" w:rsidTr="00066B7F">
        <w:trPr>
          <w:trHeight w:val="340"/>
          <w:jc w:val="center"/>
        </w:trPr>
        <w:tc>
          <w:tcPr>
            <w:tcW w:w="465" w:type="pct"/>
            <w:vAlign w:val="center"/>
          </w:tcPr>
          <w:p w14:paraId="0877F5D3" w14:textId="77777777" w:rsidR="00D240C0" w:rsidRPr="0032656C" w:rsidRDefault="00B22695">
            <w:pPr>
              <w:spacing w:line="240" w:lineRule="auto"/>
              <w:ind w:firstLineChars="0" w:firstLine="0"/>
              <w:jc w:val="center"/>
              <w:rPr>
                <w:sz w:val="21"/>
                <w:szCs w:val="21"/>
              </w:rPr>
            </w:pPr>
            <w:r w:rsidRPr="0032656C">
              <w:rPr>
                <w:sz w:val="21"/>
                <w:szCs w:val="21"/>
              </w:rPr>
              <w:t>500</w:t>
            </w:r>
          </w:p>
        </w:tc>
        <w:tc>
          <w:tcPr>
            <w:tcW w:w="1471" w:type="pct"/>
            <w:vAlign w:val="center"/>
          </w:tcPr>
          <w:p w14:paraId="7D1E4902" w14:textId="77777777" w:rsidR="00D240C0" w:rsidRPr="0032656C" w:rsidRDefault="00B22695">
            <w:pPr>
              <w:spacing w:line="240" w:lineRule="auto"/>
              <w:ind w:firstLineChars="0" w:firstLine="0"/>
              <w:jc w:val="center"/>
              <w:rPr>
                <w:sz w:val="21"/>
                <w:szCs w:val="21"/>
              </w:rPr>
            </w:pPr>
            <w:r w:rsidRPr="0032656C">
              <w:rPr>
                <w:sz w:val="21"/>
                <w:szCs w:val="21"/>
              </w:rPr>
              <w:t>0.0534</w:t>
            </w:r>
          </w:p>
        </w:tc>
        <w:tc>
          <w:tcPr>
            <w:tcW w:w="797" w:type="pct"/>
            <w:vAlign w:val="center"/>
          </w:tcPr>
          <w:p w14:paraId="0DE3DC1F" w14:textId="77777777" w:rsidR="00D240C0" w:rsidRPr="0032656C" w:rsidRDefault="00B22695">
            <w:pPr>
              <w:spacing w:line="240" w:lineRule="auto"/>
              <w:ind w:firstLineChars="0" w:firstLine="0"/>
              <w:jc w:val="center"/>
              <w:rPr>
                <w:sz w:val="21"/>
                <w:szCs w:val="21"/>
              </w:rPr>
            </w:pPr>
            <w:r w:rsidRPr="0032656C">
              <w:rPr>
                <w:sz w:val="21"/>
                <w:szCs w:val="21"/>
              </w:rPr>
              <w:t>0.03</w:t>
            </w:r>
          </w:p>
        </w:tc>
        <w:tc>
          <w:tcPr>
            <w:tcW w:w="1471" w:type="pct"/>
            <w:vAlign w:val="center"/>
          </w:tcPr>
          <w:p w14:paraId="7980579E" w14:textId="77777777" w:rsidR="00D240C0" w:rsidRPr="0032656C" w:rsidRDefault="00B22695">
            <w:pPr>
              <w:spacing w:line="240" w:lineRule="auto"/>
              <w:ind w:firstLineChars="0" w:firstLine="0"/>
              <w:jc w:val="center"/>
              <w:rPr>
                <w:sz w:val="21"/>
                <w:szCs w:val="21"/>
              </w:rPr>
            </w:pPr>
            <w:r w:rsidRPr="0032656C">
              <w:rPr>
                <w:sz w:val="21"/>
                <w:szCs w:val="21"/>
              </w:rPr>
              <w:t>0.0020</w:t>
            </w:r>
          </w:p>
        </w:tc>
        <w:tc>
          <w:tcPr>
            <w:tcW w:w="796" w:type="pct"/>
            <w:vAlign w:val="center"/>
          </w:tcPr>
          <w:p w14:paraId="4BAE37BE" w14:textId="77777777" w:rsidR="00D240C0" w:rsidRPr="0032656C" w:rsidRDefault="00B22695">
            <w:pPr>
              <w:spacing w:line="240" w:lineRule="auto"/>
              <w:ind w:firstLineChars="0" w:firstLine="0"/>
              <w:jc w:val="center"/>
              <w:rPr>
                <w:sz w:val="21"/>
                <w:szCs w:val="21"/>
              </w:rPr>
            </w:pPr>
            <w:r w:rsidRPr="0032656C">
              <w:rPr>
                <w:sz w:val="21"/>
                <w:szCs w:val="21"/>
              </w:rPr>
              <w:t>0.02</w:t>
            </w:r>
          </w:p>
        </w:tc>
      </w:tr>
      <w:tr w:rsidR="0032656C" w:rsidRPr="0032656C" w14:paraId="35D4AF2B" w14:textId="77777777" w:rsidTr="00066B7F">
        <w:trPr>
          <w:trHeight w:val="340"/>
          <w:jc w:val="center"/>
        </w:trPr>
        <w:tc>
          <w:tcPr>
            <w:tcW w:w="465" w:type="pct"/>
            <w:vAlign w:val="center"/>
          </w:tcPr>
          <w:p w14:paraId="2E4DEE22" w14:textId="77777777" w:rsidR="00D240C0" w:rsidRPr="0032656C" w:rsidRDefault="00B22695">
            <w:pPr>
              <w:spacing w:line="240" w:lineRule="auto"/>
              <w:ind w:firstLineChars="0" w:firstLine="0"/>
              <w:jc w:val="center"/>
              <w:rPr>
                <w:sz w:val="21"/>
                <w:szCs w:val="21"/>
              </w:rPr>
            </w:pPr>
            <w:r w:rsidRPr="0032656C">
              <w:rPr>
                <w:sz w:val="21"/>
                <w:szCs w:val="21"/>
              </w:rPr>
              <w:t>600</w:t>
            </w:r>
          </w:p>
        </w:tc>
        <w:tc>
          <w:tcPr>
            <w:tcW w:w="1471" w:type="pct"/>
            <w:vAlign w:val="center"/>
          </w:tcPr>
          <w:p w14:paraId="7EB54CEA" w14:textId="77777777" w:rsidR="00D240C0" w:rsidRPr="0032656C" w:rsidRDefault="00B22695">
            <w:pPr>
              <w:spacing w:line="240" w:lineRule="auto"/>
              <w:ind w:firstLineChars="0" w:firstLine="0"/>
              <w:jc w:val="center"/>
              <w:rPr>
                <w:sz w:val="21"/>
                <w:szCs w:val="21"/>
              </w:rPr>
            </w:pPr>
            <w:r w:rsidRPr="0032656C">
              <w:rPr>
                <w:sz w:val="21"/>
                <w:szCs w:val="21"/>
              </w:rPr>
              <w:t>0.0417</w:t>
            </w:r>
          </w:p>
        </w:tc>
        <w:tc>
          <w:tcPr>
            <w:tcW w:w="797" w:type="pct"/>
            <w:vAlign w:val="center"/>
          </w:tcPr>
          <w:p w14:paraId="0C54A08D" w14:textId="77777777" w:rsidR="00D240C0" w:rsidRPr="0032656C" w:rsidRDefault="00B22695">
            <w:pPr>
              <w:spacing w:line="240" w:lineRule="auto"/>
              <w:ind w:firstLineChars="0" w:firstLine="0"/>
              <w:jc w:val="center"/>
              <w:rPr>
                <w:sz w:val="21"/>
                <w:szCs w:val="21"/>
              </w:rPr>
            </w:pPr>
            <w:r w:rsidRPr="0032656C">
              <w:rPr>
                <w:sz w:val="21"/>
                <w:szCs w:val="21"/>
              </w:rPr>
              <w:t>0.02</w:t>
            </w:r>
          </w:p>
        </w:tc>
        <w:tc>
          <w:tcPr>
            <w:tcW w:w="1471" w:type="pct"/>
            <w:vAlign w:val="center"/>
          </w:tcPr>
          <w:p w14:paraId="259FF84C" w14:textId="77777777" w:rsidR="00D240C0" w:rsidRPr="0032656C" w:rsidRDefault="00B22695">
            <w:pPr>
              <w:spacing w:line="240" w:lineRule="auto"/>
              <w:ind w:firstLineChars="0" w:firstLine="0"/>
              <w:jc w:val="center"/>
              <w:rPr>
                <w:sz w:val="21"/>
                <w:szCs w:val="21"/>
              </w:rPr>
            </w:pPr>
            <w:r w:rsidRPr="0032656C">
              <w:rPr>
                <w:sz w:val="21"/>
                <w:szCs w:val="21"/>
              </w:rPr>
              <w:t>0.0016</w:t>
            </w:r>
          </w:p>
        </w:tc>
        <w:tc>
          <w:tcPr>
            <w:tcW w:w="796" w:type="pct"/>
            <w:vAlign w:val="center"/>
          </w:tcPr>
          <w:p w14:paraId="0505427F" w14:textId="77777777" w:rsidR="00D240C0" w:rsidRPr="0032656C" w:rsidRDefault="00B22695">
            <w:pPr>
              <w:spacing w:line="240" w:lineRule="auto"/>
              <w:ind w:firstLineChars="0" w:firstLine="0"/>
              <w:jc w:val="center"/>
              <w:rPr>
                <w:sz w:val="21"/>
                <w:szCs w:val="21"/>
              </w:rPr>
            </w:pPr>
            <w:r w:rsidRPr="0032656C">
              <w:rPr>
                <w:sz w:val="21"/>
                <w:szCs w:val="21"/>
              </w:rPr>
              <w:t>0.02</w:t>
            </w:r>
          </w:p>
        </w:tc>
      </w:tr>
      <w:tr w:rsidR="0032656C" w:rsidRPr="0032656C" w14:paraId="5EC0DE4C" w14:textId="77777777" w:rsidTr="00066B7F">
        <w:trPr>
          <w:trHeight w:val="340"/>
          <w:jc w:val="center"/>
        </w:trPr>
        <w:tc>
          <w:tcPr>
            <w:tcW w:w="465" w:type="pct"/>
            <w:vAlign w:val="center"/>
          </w:tcPr>
          <w:p w14:paraId="3B50E4D4" w14:textId="77777777" w:rsidR="00D240C0" w:rsidRPr="0032656C" w:rsidRDefault="00B22695">
            <w:pPr>
              <w:spacing w:line="240" w:lineRule="auto"/>
              <w:ind w:firstLineChars="0" w:firstLine="0"/>
              <w:jc w:val="center"/>
              <w:rPr>
                <w:sz w:val="21"/>
                <w:szCs w:val="21"/>
              </w:rPr>
            </w:pPr>
            <w:r w:rsidRPr="0032656C">
              <w:rPr>
                <w:sz w:val="21"/>
                <w:szCs w:val="21"/>
              </w:rPr>
              <w:t>700</w:t>
            </w:r>
          </w:p>
        </w:tc>
        <w:tc>
          <w:tcPr>
            <w:tcW w:w="1471" w:type="pct"/>
            <w:vAlign w:val="center"/>
          </w:tcPr>
          <w:p w14:paraId="29677B8C" w14:textId="77777777" w:rsidR="00D240C0" w:rsidRPr="0032656C" w:rsidRDefault="00B22695">
            <w:pPr>
              <w:spacing w:line="240" w:lineRule="auto"/>
              <w:ind w:firstLineChars="0" w:firstLine="0"/>
              <w:jc w:val="center"/>
              <w:rPr>
                <w:sz w:val="21"/>
                <w:szCs w:val="21"/>
              </w:rPr>
            </w:pPr>
            <w:r w:rsidRPr="0032656C">
              <w:rPr>
                <w:sz w:val="21"/>
                <w:szCs w:val="21"/>
              </w:rPr>
              <w:t>0.0338</w:t>
            </w:r>
          </w:p>
        </w:tc>
        <w:tc>
          <w:tcPr>
            <w:tcW w:w="797" w:type="pct"/>
            <w:vAlign w:val="center"/>
          </w:tcPr>
          <w:p w14:paraId="01FB7E3C" w14:textId="77777777" w:rsidR="00D240C0" w:rsidRPr="0032656C" w:rsidRDefault="00B22695">
            <w:pPr>
              <w:spacing w:line="240" w:lineRule="auto"/>
              <w:ind w:firstLineChars="0" w:firstLine="0"/>
              <w:jc w:val="center"/>
              <w:rPr>
                <w:sz w:val="21"/>
                <w:szCs w:val="21"/>
              </w:rPr>
            </w:pPr>
            <w:r w:rsidRPr="0032656C">
              <w:rPr>
                <w:sz w:val="21"/>
                <w:szCs w:val="21"/>
              </w:rPr>
              <w:t>0.02</w:t>
            </w:r>
          </w:p>
        </w:tc>
        <w:tc>
          <w:tcPr>
            <w:tcW w:w="1471" w:type="pct"/>
            <w:vAlign w:val="center"/>
          </w:tcPr>
          <w:p w14:paraId="28266524" w14:textId="77777777" w:rsidR="00D240C0" w:rsidRPr="0032656C" w:rsidRDefault="00B22695">
            <w:pPr>
              <w:spacing w:line="240" w:lineRule="auto"/>
              <w:ind w:firstLineChars="0" w:firstLine="0"/>
              <w:jc w:val="center"/>
              <w:rPr>
                <w:sz w:val="21"/>
                <w:szCs w:val="21"/>
              </w:rPr>
            </w:pPr>
            <w:r w:rsidRPr="0032656C">
              <w:rPr>
                <w:sz w:val="21"/>
                <w:szCs w:val="21"/>
              </w:rPr>
              <w:t>0.0013</w:t>
            </w:r>
          </w:p>
        </w:tc>
        <w:tc>
          <w:tcPr>
            <w:tcW w:w="796" w:type="pct"/>
            <w:vAlign w:val="center"/>
          </w:tcPr>
          <w:p w14:paraId="6402E966" w14:textId="77777777" w:rsidR="00D240C0" w:rsidRPr="0032656C" w:rsidRDefault="00B22695">
            <w:pPr>
              <w:spacing w:line="240" w:lineRule="auto"/>
              <w:ind w:firstLineChars="0" w:firstLine="0"/>
              <w:jc w:val="center"/>
              <w:rPr>
                <w:sz w:val="21"/>
                <w:szCs w:val="21"/>
              </w:rPr>
            </w:pPr>
            <w:r w:rsidRPr="0032656C">
              <w:rPr>
                <w:sz w:val="21"/>
                <w:szCs w:val="21"/>
              </w:rPr>
              <w:t>0.01</w:t>
            </w:r>
          </w:p>
        </w:tc>
      </w:tr>
      <w:tr w:rsidR="0032656C" w:rsidRPr="0032656C" w14:paraId="148C75AF" w14:textId="77777777" w:rsidTr="00066B7F">
        <w:trPr>
          <w:trHeight w:val="340"/>
          <w:jc w:val="center"/>
        </w:trPr>
        <w:tc>
          <w:tcPr>
            <w:tcW w:w="465" w:type="pct"/>
            <w:vAlign w:val="center"/>
          </w:tcPr>
          <w:p w14:paraId="281CE732" w14:textId="77777777" w:rsidR="00D240C0" w:rsidRPr="0032656C" w:rsidRDefault="00B22695">
            <w:pPr>
              <w:spacing w:line="240" w:lineRule="auto"/>
              <w:ind w:firstLineChars="0" w:firstLine="0"/>
              <w:jc w:val="center"/>
              <w:rPr>
                <w:sz w:val="21"/>
                <w:szCs w:val="21"/>
              </w:rPr>
            </w:pPr>
            <w:r w:rsidRPr="0032656C">
              <w:rPr>
                <w:sz w:val="21"/>
                <w:szCs w:val="21"/>
              </w:rPr>
              <w:t>800</w:t>
            </w:r>
          </w:p>
        </w:tc>
        <w:tc>
          <w:tcPr>
            <w:tcW w:w="1471" w:type="pct"/>
            <w:vAlign w:val="center"/>
          </w:tcPr>
          <w:p w14:paraId="77DE3DFB" w14:textId="77777777" w:rsidR="00D240C0" w:rsidRPr="0032656C" w:rsidRDefault="00B22695">
            <w:pPr>
              <w:spacing w:line="240" w:lineRule="auto"/>
              <w:ind w:firstLineChars="0" w:firstLine="0"/>
              <w:jc w:val="center"/>
              <w:rPr>
                <w:sz w:val="21"/>
                <w:szCs w:val="21"/>
              </w:rPr>
            </w:pPr>
            <w:r w:rsidRPr="0032656C">
              <w:rPr>
                <w:sz w:val="21"/>
                <w:szCs w:val="21"/>
              </w:rPr>
              <w:t>0.0282</w:t>
            </w:r>
          </w:p>
        </w:tc>
        <w:tc>
          <w:tcPr>
            <w:tcW w:w="797" w:type="pct"/>
            <w:vAlign w:val="center"/>
          </w:tcPr>
          <w:p w14:paraId="23FCB7B4" w14:textId="77777777" w:rsidR="00D240C0" w:rsidRPr="0032656C" w:rsidRDefault="00B22695">
            <w:pPr>
              <w:spacing w:line="240" w:lineRule="auto"/>
              <w:ind w:firstLineChars="0" w:firstLine="0"/>
              <w:jc w:val="center"/>
              <w:rPr>
                <w:sz w:val="21"/>
                <w:szCs w:val="21"/>
              </w:rPr>
            </w:pPr>
            <w:r w:rsidRPr="0032656C">
              <w:rPr>
                <w:sz w:val="21"/>
                <w:szCs w:val="21"/>
              </w:rPr>
              <w:t>0.01</w:t>
            </w:r>
          </w:p>
        </w:tc>
        <w:tc>
          <w:tcPr>
            <w:tcW w:w="1471" w:type="pct"/>
            <w:vAlign w:val="center"/>
          </w:tcPr>
          <w:p w14:paraId="31202F10" w14:textId="77777777" w:rsidR="00D240C0" w:rsidRPr="0032656C" w:rsidRDefault="00B22695">
            <w:pPr>
              <w:spacing w:line="240" w:lineRule="auto"/>
              <w:ind w:firstLineChars="0" w:firstLine="0"/>
              <w:jc w:val="center"/>
              <w:rPr>
                <w:sz w:val="21"/>
                <w:szCs w:val="21"/>
              </w:rPr>
            </w:pPr>
            <w:r w:rsidRPr="0032656C">
              <w:rPr>
                <w:sz w:val="21"/>
                <w:szCs w:val="21"/>
              </w:rPr>
              <w:t>0.0011</w:t>
            </w:r>
          </w:p>
        </w:tc>
        <w:tc>
          <w:tcPr>
            <w:tcW w:w="796" w:type="pct"/>
            <w:vAlign w:val="center"/>
          </w:tcPr>
          <w:p w14:paraId="3ABA34E8" w14:textId="77777777" w:rsidR="00D240C0" w:rsidRPr="0032656C" w:rsidRDefault="00B22695">
            <w:pPr>
              <w:spacing w:line="240" w:lineRule="auto"/>
              <w:ind w:firstLineChars="0" w:firstLine="0"/>
              <w:jc w:val="center"/>
              <w:rPr>
                <w:sz w:val="21"/>
                <w:szCs w:val="21"/>
              </w:rPr>
            </w:pPr>
            <w:r w:rsidRPr="0032656C">
              <w:rPr>
                <w:sz w:val="21"/>
                <w:szCs w:val="21"/>
              </w:rPr>
              <w:t>0.01</w:t>
            </w:r>
          </w:p>
        </w:tc>
      </w:tr>
      <w:tr w:rsidR="0032656C" w:rsidRPr="0032656C" w14:paraId="5937A3D6" w14:textId="77777777" w:rsidTr="00066B7F">
        <w:trPr>
          <w:trHeight w:val="340"/>
          <w:jc w:val="center"/>
        </w:trPr>
        <w:tc>
          <w:tcPr>
            <w:tcW w:w="465" w:type="pct"/>
            <w:vAlign w:val="center"/>
          </w:tcPr>
          <w:p w14:paraId="6B8B8666" w14:textId="77777777" w:rsidR="00D240C0" w:rsidRPr="0032656C" w:rsidRDefault="00B22695">
            <w:pPr>
              <w:spacing w:line="240" w:lineRule="auto"/>
              <w:ind w:firstLineChars="0" w:firstLine="0"/>
              <w:jc w:val="center"/>
              <w:rPr>
                <w:sz w:val="21"/>
                <w:szCs w:val="21"/>
              </w:rPr>
            </w:pPr>
            <w:r w:rsidRPr="0032656C">
              <w:rPr>
                <w:sz w:val="21"/>
                <w:szCs w:val="21"/>
              </w:rPr>
              <w:t>900</w:t>
            </w:r>
          </w:p>
        </w:tc>
        <w:tc>
          <w:tcPr>
            <w:tcW w:w="1471" w:type="pct"/>
            <w:vAlign w:val="center"/>
          </w:tcPr>
          <w:p w14:paraId="62AFF05D" w14:textId="77777777" w:rsidR="00D240C0" w:rsidRPr="0032656C" w:rsidRDefault="00B22695">
            <w:pPr>
              <w:spacing w:line="240" w:lineRule="auto"/>
              <w:ind w:firstLineChars="0" w:firstLine="0"/>
              <w:jc w:val="center"/>
              <w:rPr>
                <w:sz w:val="21"/>
                <w:szCs w:val="21"/>
              </w:rPr>
            </w:pPr>
            <w:r w:rsidRPr="0032656C">
              <w:rPr>
                <w:sz w:val="21"/>
                <w:szCs w:val="21"/>
              </w:rPr>
              <w:t>0.0240</w:t>
            </w:r>
          </w:p>
        </w:tc>
        <w:tc>
          <w:tcPr>
            <w:tcW w:w="797" w:type="pct"/>
            <w:vAlign w:val="center"/>
          </w:tcPr>
          <w:p w14:paraId="12A4FCA0" w14:textId="77777777" w:rsidR="00D240C0" w:rsidRPr="0032656C" w:rsidRDefault="00B22695">
            <w:pPr>
              <w:spacing w:line="240" w:lineRule="auto"/>
              <w:ind w:firstLineChars="0" w:firstLine="0"/>
              <w:jc w:val="center"/>
              <w:rPr>
                <w:sz w:val="21"/>
                <w:szCs w:val="21"/>
              </w:rPr>
            </w:pPr>
            <w:r w:rsidRPr="0032656C">
              <w:rPr>
                <w:sz w:val="21"/>
                <w:szCs w:val="21"/>
              </w:rPr>
              <w:t>0.01</w:t>
            </w:r>
          </w:p>
        </w:tc>
        <w:tc>
          <w:tcPr>
            <w:tcW w:w="1471" w:type="pct"/>
            <w:vAlign w:val="center"/>
          </w:tcPr>
          <w:p w14:paraId="5E7C3B9F" w14:textId="77777777" w:rsidR="00D240C0" w:rsidRPr="0032656C" w:rsidRDefault="00B22695">
            <w:pPr>
              <w:spacing w:line="240" w:lineRule="auto"/>
              <w:ind w:firstLineChars="0" w:firstLine="0"/>
              <w:jc w:val="center"/>
              <w:rPr>
                <w:sz w:val="21"/>
                <w:szCs w:val="21"/>
              </w:rPr>
            </w:pPr>
            <w:r w:rsidRPr="0032656C">
              <w:rPr>
                <w:sz w:val="21"/>
                <w:szCs w:val="21"/>
              </w:rPr>
              <w:t>0.0009</w:t>
            </w:r>
          </w:p>
        </w:tc>
        <w:tc>
          <w:tcPr>
            <w:tcW w:w="796" w:type="pct"/>
            <w:vAlign w:val="center"/>
          </w:tcPr>
          <w:p w14:paraId="5F083720" w14:textId="77777777" w:rsidR="00D240C0" w:rsidRPr="0032656C" w:rsidRDefault="00B22695">
            <w:pPr>
              <w:spacing w:line="240" w:lineRule="auto"/>
              <w:ind w:firstLineChars="0" w:firstLine="0"/>
              <w:jc w:val="center"/>
              <w:rPr>
                <w:sz w:val="21"/>
                <w:szCs w:val="21"/>
              </w:rPr>
            </w:pPr>
            <w:r w:rsidRPr="0032656C">
              <w:rPr>
                <w:sz w:val="21"/>
                <w:szCs w:val="21"/>
              </w:rPr>
              <w:t>0.01</w:t>
            </w:r>
          </w:p>
        </w:tc>
      </w:tr>
      <w:tr w:rsidR="0032656C" w:rsidRPr="0032656C" w14:paraId="691B2AE4" w14:textId="77777777" w:rsidTr="00066B7F">
        <w:trPr>
          <w:trHeight w:val="340"/>
          <w:jc w:val="center"/>
        </w:trPr>
        <w:tc>
          <w:tcPr>
            <w:tcW w:w="465" w:type="pct"/>
            <w:vAlign w:val="center"/>
          </w:tcPr>
          <w:p w14:paraId="46952115" w14:textId="77777777" w:rsidR="00D240C0" w:rsidRPr="0032656C" w:rsidRDefault="00B22695">
            <w:pPr>
              <w:spacing w:line="240" w:lineRule="auto"/>
              <w:ind w:firstLineChars="0" w:firstLine="0"/>
              <w:jc w:val="center"/>
              <w:rPr>
                <w:sz w:val="21"/>
                <w:szCs w:val="21"/>
              </w:rPr>
            </w:pPr>
            <w:r w:rsidRPr="0032656C">
              <w:rPr>
                <w:sz w:val="21"/>
                <w:szCs w:val="21"/>
              </w:rPr>
              <w:t>1000</w:t>
            </w:r>
          </w:p>
        </w:tc>
        <w:tc>
          <w:tcPr>
            <w:tcW w:w="1471" w:type="pct"/>
            <w:vAlign w:val="center"/>
          </w:tcPr>
          <w:p w14:paraId="62230263" w14:textId="77777777" w:rsidR="00D240C0" w:rsidRPr="0032656C" w:rsidRDefault="00B22695">
            <w:pPr>
              <w:spacing w:line="240" w:lineRule="auto"/>
              <w:ind w:firstLineChars="0" w:firstLine="0"/>
              <w:jc w:val="center"/>
              <w:rPr>
                <w:sz w:val="21"/>
                <w:szCs w:val="21"/>
              </w:rPr>
            </w:pPr>
            <w:r w:rsidRPr="0032656C">
              <w:rPr>
                <w:sz w:val="21"/>
                <w:szCs w:val="21"/>
              </w:rPr>
              <w:t>0.0208</w:t>
            </w:r>
          </w:p>
        </w:tc>
        <w:tc>
          <w:tcPr>
            <w:tcW w:w="797" w:type="pct"/>
            <w:vAlign w:val="center"/>
          </w:tcPr>
          <w:p w14:paraId="741F6F0C" w14:textId="77777777" w:rsidR="00D240C0" w:rsidRPr="0032656C" w:rsidRDefault="00B22695">
            <w:pPr>
              <w:spacing w:line="240" w:lineRule="auto"/>
              <w:ind w:firstLineChars="0" w:firstLine="0"/>
              <w:jc w:val="center"/>
              <w:rPr>
                <w:sz w:val="21"/>
                <w:szCs w:val="21"/>
              </w:rPr>
            </w:pPr>
            <w:r w:rsidRPr="0032656C">
              <w:rPr>
                <w:sz w:val="21"/>
                <w:szCs w:val="21"/>
              </w:rPr>
              <w:t>0.01</w:t>
            </w:r>
          </w:p>
        </w:tc>
        <w:tc>
          <w:tcPr>
            <w:tcW w:w="1471" w:type="pct"/>
            <w:vAlign w:val="center"/>
          </w:tcPr>
          <w:p w14:paraId="74F40C74" w14:textId="77777777" w:rsidR="00D240C0" w:rsidRPr="0032656C" w:rsidRDefault="00B22695">
            <w:pPr>
              <w:spacing w:line="240" w:lineRule="auto"/>
              <w:ind w:firstLineChars="0" w:firstLine="0"/>
              <w:jc w:val="center"/>
              <w:rPr>
                <w:sz w:val="21"/>
                <w:szCs w:val="21"/>
              </w:rPr>
            </w:pPr>
            <w:r w:rsidRPr="0032656C">
              <w:rPr>
                <w:sz w:val="21"/>
                <w:szCs w:val="21"/>
              </w:rPr>
              <w:t>0.0008</w:t>
            </w:r>
          </w:p>
        </w:tc>
        <w:tc>
          <w:tcPr>
            <w:tcW w:w="796" w:type="pct"/>
            <w:vAlign w:val="center"/>
          </w:tcPr>
          <w:p w14:paraId="518EA9F6" w14:textId="77777777" w:rsidR="00D240C0" w:rsidRPr="0032656C" w:rsidRDefault="00B22695">
            <w:pPr>
              <w:spacing w:line="240" w:lineRule="auto"/>
              <w:ind w:firstLineChars="0" w:firstLine="0"/>
              <w:jc w:val="center"/>
              <w:rPr>
                <w:sz w:val="21"/>
                <w:szCs w:val="21"/>
              </w:rPr>
            </w:pPr>
            <w:r w:rsidRPr="0032656C">
              <w:rPr>
                <w:sz w:val="21"/>
                <w:szCs w:val="21"/>
              </w:rPr>
              <w:t>0.01</w:t>
            </w:r>
          </w:p>
        </w:tc>
      </w:tr>
      <w:tr w:rsidR="0032656C" w:rsidRPr="0032656C" w14:paraId="15CFF7B3" w14:textId="77777777" w:rsidTr="00066B7F">
        <w:trPr>
          <w:trHeight w:val="340"/>
          <w:jc w:val="center"/>
        </w:trPr>
        <w:tc>
          <w:tcPr>
            <w:tcW w:w="465" w:type="pct"/>
            <w:vAlign w:val="center"/>
          </w:tcPr>
          <w:p w14:paraId="52495594" w14:textId="77777777" w:rsidR="00D240C0" w:rsidRPr="0032656C" w:rsidRDefault="00B22695">
            <w:pPr>
              <w:spacing w:line="240" w:lineRule="auto"/>
              <w:ind w:firstLineChars="0" w:firstLine="0"/>
              <w:jc w:val="center"/>
              <w:rPr>
                <w:sz w:val="21"/>
                <w:szCs w:val="21"/>
              </w:rPr>
            </w:pPr>
            <w:r w:rsidRPr="0032656C">
              <w:rPr>
                <w:sz w:val="21"/>
                <w:szCs w:val="21"/>
              </w:rPr>
              <w:t>1500</w:t>
            </w:r>
          </w:p>
        </w:tc>
        <w:tc>
          <w:tcPr>
            <w:tcW w:w="1471" w:type="pct"/>
            <w:vAlign w:val="center"/>
          </w:tcPr>
          <w:p w14:paraId="6264E60E" w14:textId="77777777" w:rsidR="00D240C0" w:rsidRPr="0032656C" w:rsidRDefault="00B22695">
            <w:pPr>
              <w:spacing w:line="240" w:lineRule="auto"/>
              <w:ind w:firstLineChars="0" w:firstLine="0"/>
              <w:jc w:val="center"/>
              <w:rPr>
                <w:sz w:val="21"/>
                <w:szCs w:val="21"/>
              </w:rPr>
            </w:pPr>
            <w:r w:rsidRPr="0032656C">
              <w:rPr>
                <w:sz w:val="21"/>
                <w:szCs w:val="21"/>
              </w:rPr>
              <w:t>0.0119</w:t>
            </w:r>
          </w:p>
        </w:tc>
        <w:tc>
          <w:tcPr>
            <w:tcW w:w="797" w:type="pct"/>
            <w:vAlign w:val="center"/>
          </w:tcPr>
          <w:p w14:paraId="53DA9860" w14:textId="77777777" w:rsidR="00D240C0" w:rsidRPr="0032656C" w:rsidRDefault="00B22695">
            <w:pPr>
              <w:spacing w:line="240" w:lineRule="auto"/>
              <w:ind w:firstLineChars="0" w:firstLine="0"/>
              <w:jc w:val="center"/>
              <w:rPr>
                <w:sz w:val="21"/>
                <w:szCs w:val="21"/>
              </w:rPr>
            </w:pPr>
            <w:r w:rsidRPr="0032656C">
              <w:rPr>
                <w:sz w:val="21"/>
                <w:szCs w:val="21"/>
              </w:rPr>
              <w:t>0.01</w:t>
            </w:r>
          </w:p>
        </w:tc>
        <w:tc>
          <w:tcPr>
            <w:tcW w:w="1471" w:type="pct"/>
            <w:vAlign w:val="center"/>
          </w:tcPr>
          <w:p w14:paraId="04148D4B" w14:textId="77777777" w:rsidR="00D240C0" w:rsidRPr="0032656C" w:rsidRDefault="00B22695">
            <w:pPr>
              <w:spacing w:line="240" w:lineRule="auto"/>
              <w:ind w:firstLineChars="0" w:firstLine="0"/>
              <w:jc w:val="center"/>
              <w:rPr>
                <w:sz w:val="21"/>
                <w:szCs w:val="21"/>
              </w:rPr>
            </w:pPr>
            <w:r w:rsidRPr="0032656C">
              <w:rPr>
                <w:sz w:val="21"/>
                <w:szCs w:val="21"/>
              </w:rPr>
              <w:t>0.0005</w:t>
            </w:r>
          </w:p>
        </w:tc>
        <w:tc>
          <w:tcPr>
            <w:tcW w:w="796" w:type="pct"/>
            <w:vAlign w:val="center"/>
          </w:tcPr>
          <w:p w14:paraId="237D37BC" w14:textId="77777777" w:rsidR="00D240C0" w:rsidRPr="0032656C" w:rsidRDefault="00B22695">
            <w:pPr>
              <w:spacing w:line="240" w:lineRule="auto"/>
              <w:ind w:firstLineChars="0" w:firstLine="0"/>
              <w:jc w:val="center"/>
              <w:rPr>
                <w:sz w:val="21"/>
                <w:szCs w:val="21"/>
              </w:rPr>
            </w:pPr>
            <w:r w:rsidRPr="0032656C">
              <w:rPr>
                <w:sz w:val="21"/>
                <w:szCs w:val="21"/>
              </w:rPr>
              <w:t>0.00</w:t>
            </w:r>
          </w:p>
        </w:tc>
      </w:tr>
      <w:tr w:rsidR="0032656C" w:rsidRPr="0032656C" w14:paraId="35080134" w14:textId="77777777" w:rsidTr="00066B7F">
        <w:trPr>
          <w:trHeight w:val="340"/>
          <w:jc w:val="center"/>
        </w:trPr>
        <w:tc>
          <w:tcPr>
            <w:tcW w:w="465" w:type="pct"/>
            <w:vAlign w:val="center"/>
          </w:tcPr>
          <w:p w14:paraId="665E3DAE" w14:textId="77777777" w:rsidR="00D240C0" w:rsidRPr="0032656C" w:rsidRDefault="00B22695">
            <w:pPr>
              <w:spacing w:line="240" w:lineRule="auto"/>
              <w:ind w:firstLineChars="0" w:firstLine="0"/>
              <w:jc w:val="center"/>
              <w:rPr>
                <w:sz w:val="21"/>
                <w:szCs w:val="21"/>
              </w:rPr>
            </w:pPr>
            <w:r w:rsidRPr="0032656C">
              <w:rPr>
                <w:sz w:val="21"/>
                <w:szCs w:val="21"/>
              </w:rPr>
              <w:t>2000</w:t>
            </w:r>
          </w:p>
        </w:tc>
        <w:tc>
          <w:tcPr>
            <w:tcW w:w="1471" w:type="pct"/>
            <w:vAlign w:val="center"/>
          </w:tcPr>
          <w:p w14:paraId="48712A21" w14:textId="77777777" w:rsidR="00D240C0" w:rsidRPr="0032656C" w:rsidRDefault="00B22695">
            <w:pPr>
              <w:spacing w:line="240" w:lineRule="auto"/>
              <w:ind w:firstLineChars="0" w:firstLine="0"/>
              <w:jc w:val="center"/>
              <w:rPr>
                <w:sz w:val="21"/>
                <w:szCs w:val="21"/>
              </w:rPr>
            </w:pPr>
            <w:r w:rsidRPr="0032656C">
              <w:rPr>
                <w:sz w:val="21"/>
                <w:szCs w:val="21"/>
              </w:rPr>
              <w:t>0.0081</w:t>
            </w:r>
          </w:p>
        </w:tc>
        <w:tc>
          <w:tcPr>
            <w:tcW w:w="797" w:type="pct"/>
            <w:vAlign w:val="center"/>
          </w:tcPr>
          <w:p w14:paraId="386A1FBC" w14:textId="77777777" w:rsidR="00D240C0" w:rsidRPr="0032656C" w:rsidRDefault="00B22695">
            <w:pPr>
              <w:spacing w:line="240" w:lineRule="auto"/>
              <w:ind w:firstLineChars="0" w:firstLine="0"/>
              <w:jc w:val="center"/>
              <w:rPr>
                <w:sz w:val="21"/>
                <w:szCs w:val="21"/>
              </w:rPr>
            </w:pPr>
            <w:r w:rsidRPr="0032656C">
              <w:rPr>
                <w:sz w:val="21"/>
                <w:szCs w:val="21"/>
              </w:rPr>
              <w:t>0.00</w:t>
            </w:r>
          </w:p>
        </w:tc>
        <w:tc>
          <w:tcPr>
            <w:tcW w:w="1471" w:type="pct"/>
            <w:vAlign w:val="center"/>
          </w:tcPr>
          <w:p w14:paraId="5A5050C7" w14:textId="77777777" w:rsidR="00D240C0" w:rsidRPr="0032656C" w:rsidRDefault="00B22695">
            <w:pPr>
              <w:spacing w:line="240" w:lineRule="auto"/>
              <w:ind w:firstLineChars="0" w:firstLine="0"/>
              <w:jc w:val="center"/>
              <w:rPr>
                <w:sz w:val="21"/>
                <w:szCs w:val="21"/>
              </w:rPr>
            </w:pPr>
            <w:r w:rsidRPr="0032656C">
              <w:rPr>
                <w:sz w:val="21"/>
                <w:szCs w:val="21"/>
              </w:rPr>
              <w:t>0.0003</w:t>
            </w:r>
          </w:p>
        </w:tc>
        <w:tc>
          <w:tcPr>
            <w:tcW w:w="796" w:type="pct"/>
            <w:vAlign w:val="center"/>
          </w:tcPr>
          <w:p w14:paraId="5637C832" w14:textId="77777777" w:rsidR="00D240C0" w:rsidRPr="0032656C" w:rsidRDefault="00B22695">
            <w:pPr>
              <w:spacing w:line="240" w:lineRule="auto"/>
              <w:ind w:firstLineChars="0" w:firstLine="0"/>
              <w:jc w:val="center"/>
              <w:rPr>
                <w:sz w:val="21"/>
                <w:szCs w:val="21"/>
              </w:rPr>
            </w:pPr>
            <w:r w:rsidRPr="0032656C">
              <w:rPr>
                <w:sz w:val="21"/>
                <w:szCs w:val="21"/>
              </w:rPr>
              <w:t>0.00</w:t>
            </w:r>
          </w:p>
        </w:tc>
      </w:tr>
      <w:tr w:rsidR="0032656C" w:rsidRPr="0032656C" w14:paraId="576CDAD0" w14:textId="77777777" w:rsidTr="00066B7F">
        <w:trPr>
          <w:trHeight w:val="340"/>
          <w:jc w:val="center"/>
        </w:trPr>
        <w:tc>
          <w:tcPr>
            <w:tcW w:w="465" w:type="pct"/>
            <w:vAlign w:val="center"/>
          </w:tcPr>
          <w:p w14:paraId="0F22F5F8" w14:textId="77777777" w:rsidR="00D240C0" w:rsidRPr="0032656C" w:rsidRDefault="00B22695">
            <w:pPr>
              <w:spacing w:line="240" w:lineRule="auto"/>
              <w:ind w:firstLineChars="0" w:firstLine="0"/>
              <w:jc w:val="center"/>
              <w:rPr>
                <w:sz w:val="21"/>
                <w:szCs w:val="21"/>
              </w:rPr>
            </w:pPr>
            <w:r w:rsidRPr="0032656C">
              <w:rPr>
                <w:sz w:val="21"/>
                <w:szCs w:val="21"/>
              </w:rPr>
              <w:t>2500</w:t>
            </w:r>
          </w:p>
        </w:tc>
        <w:tc>
          <w:tcPr>
            <w:tcW w:w="1471" w:type="pct"/>
            <w:vAlign w:val="center"/>
          </w:tcPr>
          <w:p w14:paraId="4B42E8E9" w14:textId="77777777" w:rsidR="00D240C0" w:rsidRPr="0032656C" w:rsidRDefault="00B22695">
            <w:pPr>
              <w:spacing w:line="240" w:lineRule="auto"/>
              <w:ind w:firstLineChars="0" w:firstLine="0"/>
              <w:jc w:val="center"/>
              <w:rPr>
                <w:sz w:val="21"/>
                <w:szCs w:val="21"/>
              </w:rPr>
            </w:pPr>
            <w:r w:rsidRPr="0032656C">
              <w:rPr>
                <w:sz w:val="21"/>
                <w:szCs w:val="21"/>
              </w:rPr>
              <w:t>0.0059</w:t>
            </w:r>
          </w:p>
        </w:tc>
        <w:tc>
          <w:tcPr>
            <w:tcW w:w="797" w:type="pct"/>
            <w:vAlign w:val="center"/>
          </w:tcPr>
          <w:p w14:paraId="60EE06DD" w14:textId="77777777" w:rsidR="00D240C0" w:rsidRPr="0032656C" w:rsidRDefault="00B22695">
            <w:pPr>
              <w:spacing w:line="240" w:lineRule="auto"/>
              <w:ind w:firstLineChars="0" w:firstLine="0"/>
              <w:jc w:val="center"/>
              <w:rPr>
                <w:sz w:val="21"/>
                <w:szCs w:val="21"/>
              </w:rPr>
            </w:pPr>
            <w:r w:rsidRPr="0032656C">
              <w:rPr>
                <w:sz w:val="21"/>
                <w:szCs w:val="21"/>
              </w:rPr>
              <w:t>0.00</w:t>
            </w:r>
          </w:p>
        </w:tc>
        <w:tc>
          <w:tcPr>
            <w:tcW w:w="1471" w:type="pct"/>
            <w:vAlign w:val="center"/>
          </w:tcPr>
          <w:p w14:paraId="268A2C6C" w14:textId="77777777" w:rsidR="00D240C0" w:rsidRPr="0032656C" w:rsidRDefault="00B22695">
            <w:pPr>
              <w:spacing w:line="240" w:lineRule="auto"/>
              <w:ind w:firstLineChars="0" w:firstLine="0"/>
              <w:jc w:val="center"/>
              <w:rPr>
                <w:sz w:val="21"/>
                <w:szCs w:val="21"/>
              </w:rPr>
            </w:pPr>
            <w:r w:rsidRPr="0032656C">
              <w:rPr>
                <w:sz w:val="21"/>
                <w:szCs w:val="21"/>
              </w:rPr>
              <w:t>0.0002</w:t>
            </w:r>
          </w:p>
        </w:tc>
        <w:tc>
          <w:tcPr>
            <w:tcW w:w="796" w:type="pct"/>
            <w:vAlign w:val="center"/>
          </w:tcPr>
          <w:p w14:paraId="1DD6E070" w14:textId="77777777" w:rsidR="00D240C0" w:rsidRPr="0032656C" w:rsidRDefault="00B22695">
            <w:pPr>
              <w:spacing w:line="240" w:lineRule="auto"/>
              <w:ind w:firstLineChars="0" w:firstLine="0"/>
              <w:jc w:val="center"/>
              <w:rPr>
                <w:sz w:val="21"/>
                <w:szCs w:val="21"/>
              </w:rPr>
            </w:pPr>
            <w:r w:rsidRPr="0032656C">
              <w:rPr>
                <w:sz w:val="21"/>
                <w:szCs w:val="21"/>
              </w:rPr>
              <w:t>0.00</w:t>
            </w:r>
          </w:p>
        </w:tc>
      </w:tr>
      <w:tr w:rsidR="0032656C" w:rsidRPr="0032656C" w14:paraId="5AB32591" w14:textId="77777777">
        <w:trPr>
          <w:jc w:val="center"/>
        </w:trPr>
        <w:tc>
          <w:tcPr>
            <w:tcW w:w="465" w:type="pct"/>
            <w:vAlign w:val="center"/>
          </w:tcPr>
          <w:p w14:paraId="06134B43" w14:textId="77777777" w:rsidR="00D240C0" w:rsidRPr="0032656C" w:rsidRDefault="00B22695">
            <w:pPr>
              <w:spacing w:line="240" w:lineRule="auto"/>
              <w:ind w:left="-50" w:right="-50" w:firstLineChars="0" w:firstLine="0"/>
              <w:jc w:val="center"/>
              <w:rPr>
                <w:sz w:val="21"/>
                <w:szCs w:val="21"/>
              </w:rPr>
            </w:pPr>
            <w:r w:rsidRPr="0032656C">
              <w:rPr>
                <w:rFonts w:hint="eastAsia"/>
                <w:sz w:val="21"/>
                <w:szCs w:val="21"/>
              </w:rPr>
              <w:t>下风向最大质量浓度及占标率</w:t>
            </w:r>
            <w:r w:rsidRPr="0032656C">
              <w:rPr>
                <w:rFonts w:hint="eastAsia"/>
                <w:sz w:val="21"/>
                <w:szCs w:val="21"/>
              </w:rPr>
              <w:t>/%</w:t>
            </w:r>
          </w:p>
        </w:tc>
        <w:tc>
          <w:tcPr>
            <w:tcW w:w="1471" w:type="pct"/>
            <w:vAlign w:val="center"/>
          </w:tcPr>
          <w:p w14:paraId="2D3AF9D2" w14:textId="77777777" w:rsidR="00D240C0" w:rsidRPr="0032656C" w:rsidRDefault="00B22695">
            <w:pPr>
              <w:spacing w:line="240" w:lineRule="auto"/>
              <w:ind w:firstLineChars="0" w:firstLine="0"/>
              <w:jc w:val="center"/>
              <w:rPr>
                <w:sz w:val="21"/>
                <w:szCs w:val="21"/>
              </w:rPr>
            </w:pPr>
            <w:r w:rsidRPr="0032656C">
              <w:rPr>
                <w:sz w:val="21"/>
                <w:szCs w:val="21"/>
              </w:rPr>
              <w:t>2.4695</w:t>
            </w:r>
          </w:p>
        </w:tc>
        <w:tc>
          <w:tcPr>
            <w:tcW w:w="797" w:type="pct"/>
            <w:vAlign w:val="center"/>
          </w:tcPr>
          <w:p w14:paraId="4A8EB4C5" w14:textId="77777777" w:rsidR="00D240C0" w:rsidRPr="0032656C" w:rsidRDefault="00B22695">
            <w:pPr>
              <w:spacing w:line="240" w:lineRule="auto"/>
              <w:ind w:firstLineChars="0" w:firstLine="0"/>
              <w:jc w:val="center"/>
              <w:rPr>
                <w:sz w:val="21"/>
                <w:szCs w:val="21"/>
              </w:rPr>
            </w:pPr>
            <w:r w:rsidRPr="0032656C">
              <w:rPr>
                <w:sz w:val="21"/>
                <w:szCs w:val="21"/>
              </w:rPr>
              <w:t>1.23</w:t>
            </w:r>
          </w:p>
        </w:tc>
        <w:tc>
          <w:tcPr>
            <w:tcW w:w="1471" w:type="pct"/>
            <w:vAlign w:val="center"/>
          </w:tcPr>
          <w:p w14:paraId="5FB9CE58" w14:textId="77777777" w:rsidR="00D240C0" w:rsidRPr="0032656C" w:rsidRDefault="00B22695">
            <w:pPr>
              <w:spacing w:line="240" w:lineRule="auto"/>
              <w:ind w:firstLineChars="0" w:firstLine="0"/>
              <w:jc w:val="center"/>
              <w:rPr>
                <w:sz w:val="21"/>
                <w:szCs w:val="21"/>
              </w:rPr>
            </w:pPr>
            <w:r w:rsidRPr="0032656C">
              <w:rPr>
                <w:sz w:val="21"/>
                <w:szCs w:val="21"/>
              </w:rPr>
              <w:t>0.0933</w:t>
            </w:r>
          </w:p>
        </w:tc>
        <w:tc>
          <w:tcPr>
            <w:tcW w:w="796" w:type="pct"/>
            <w:vAlign w:val="center"/>
          </w:tcPr>
          <w:p w14:paraId="762DEB92" w14:textId="77777777" w:rsidR="00D240C0" w:rsidRPr="0032656C" w:rsidRDefault="00B22695">
            <w:pPr>
              <w:spacing w:line="240" w:lineRule="auto"/>
              <w:ind w:firstLineChars="0" w:firstLine="0"/>
              <w:jc w:val="center"/>
              <w:rPr>
                <w:sz w:val="21"/>
                <w:szCs w:val="21"/>
              </w:rPr>
            </w:pPr>
            <w:r w:rsidRPr="0032656C">
              <w:rPr>
                <w:sz w:val="21"/>
                <w:szCs w:val="21"/>
              </w:rPr>
              <w:t>0.93</w:t>
            </w:r>
          </w:p>
        </w:tc>
      </w:tr>
      <w:tr w:rsidR="0032656C" w:rsidRPr="0032656C" w14:paraId="0DE58429" w14:textId="77777777">
        <w:trPr>
          <w:jc w:val="center"/>
        </w:trPr>
        <w:tc>
          <w:tcPr>
            <w:tcW w:w="465" w:type="pct"/>
            <w:vAlign w:val="center"/>
          </w:tcPr>
          <w:p w14:paraId="25B50A50" w14:textId="77777777" w:rsidR="00D240C0" w:rsidRPr="0032656C" w:rsidRDefault="00B22695">
            <w:pPr>
              <w:spacing w:line="240" w:lineRule="auto"/>
              <w:ind w:left="-50" w:right="-50" w:firstLineChars="0" w:firstLine="0"/>
              <w:jc w:val="center"/>
              <w:rPr>
                <w:sz w:val="21"/>
                <w:szCs w:val="21"/>
              </w:rPr>
            </w:pPr>
            <w:r w:rsidRPr="0032656C">
              <w:rPr>
                <w:rFonts w:hint="eastAsia"/>
                <w:sz w:val="21"/>
                <w:szCs w:val="21"/>
              </w:rPr>
              <w:t>D10%</w:t>
            </w:r>
            <w:r w:rsidRPr="0032656C">
              <w:rPr>
                <w:rFonts w:hint="eastAsia"/>
                <w:sz w:val="21"/>
                <w:szCs w:val="21"/>
              </w:rPr>
              <w:t>最远距离</w:t>
            </w:r>
            <w:r w:rsidRPr="0032656C">
              <w:rPr>
                <w:rFonts w:hint="eastAsia"/>
                <w:sz w:val="21"/>
                <w:szCs w:val="21"/>
              </w:rPr>
              <w:t>/m</w:t>
            </w:r>
          </w:p>
        </w:tc>
        <w:tc>
          <w:tcPr>
            <w:tcW w:w="2268" w:type="pct"/>
            <w:gridSpan w:val="2"/>
            <w:vAlign w:val="center"/>
          </w:tcPr>
          <w:p w14:paraId="2D596259" w14:textId="77777777" w:rsidR="00D240C0" w:rsidRPr="0032656C" w:rsidRDefault="00B22695">
            <w:pPr>
              <w:spacing w:line="240" w:lineRule="auto"/>
              <w:ind w:left="-50" w:right="-50" w:firstLineChars="0" w:firstLine="0"/>
              <w:jc w:val="center"/>
              <w:rPr>
                <w:sz w:val="21"/>
                <w:szCs w:val="21"/>
              </w:rPr>
            </w:pPr>
            <w:r w:rsidRPr="0032656C">
              <w:rPr>
                <w:rFonts w:hint="eastAsia"/>
                <w:sz w:val="21"/>
                <w:szCs w:val="21"/>
              </w:rPr>
              <w:t>/</w:t>
            </w:r>
          </w:p>
        </w:tc>
        <w:tc>
          <w:tcPr>
            <w:tcW w:w="2267" w:type="pct"/>
            <w:gridSpan w:val="2"/>
            <w:vAlign w:val="center"/>
          </w:tcPr>
          <w:p w14:paraId="591ECE84" w14:textId="77777777" w:rsidR="00D240C0" w:rsidRPr="0032656C" w:rsidRDefault="00B22695">
            <w:pPr>
              <w:spacing w:line="240" w:lineRule="auto"/>
              <w:ind w:left="-50" w:right="-50" w:firstLineChars="0" w:firstLine="0"/>
              <w:jc w:val="center"/>
              <w:rPr>
                <w:sz w:val="21"/>
                <w:szCs w:val="21"/>
              </w:rPr>
            </w:pPr>
            <w:r w:rsidRPr="0032656C">
              <w:rPr>
                <w:rFonts w:hint="eastAsia"/>
                <w:sz w:val="21"/>
                <w:szCs w:val="21"/>
              </w:rPr>
              <w:t>/</w:t>
            </w:r>
          </w:p>
        </w:tc>
      </w:tr>
    </w:tbl>
    <w:p w14:paraId="390BC314" w14:textId="77777777" w:rsidR="00D240C0" w:rsidRPr="0032656C" w:rsidRDefault="00B22695">
      <w:pPr>
        <w:ind w:firstLine="480"/>
      </w:pPr>
      <w:r w:rsidRPr="0032656C">
        <w:rPr>
          <w:rFonts w:hint="eastAsia"/>
        </w:rPr>
        <w:t>根据《环境影响评价技术导则</w:t>
      </w:r>
      <w:r w:rsidRPr="0032656C">
        <w:rPr>
          <w:rFonts w:hint="eastAsia"/>
        </w:rPr>
        <w:t xml:space="preserve"> </w:t>
      </w:r>
      <w:r w:rsidRPr="0032656C">
        <w:rPr>
          <w:rFonts w:hint="eastAsia"/>
        </w:rPr>
        <w:t>大气环境》（</w:t>
      </w:r>
      <w:r w:rsidRPr="0032656C">
        <w:rPr>
          <w:rFonts w:hint="eastAsia"/>
        </w:rPr>
        <w:t>HJ2.2-2018</w:t>
      </w:r>
      <w:r w:rsidRPr="0032656C">
        <w:rPr>
          <w:rFonts w:hint="eastAsia"/>
        </w:rPr>
        <w:t>）分级判据要求及</w:t>
      </w:r>
      <w:r w:rsidRPr="0032656C">
        <w:t>估</w:t>
      </w:r>
      <w:r w:rsidRPr="0032656C">
        <w:lastRenderedPageBreak/>
        <w:t>算结果</w:t>
      </w:r>
      <w:r w:rsidRPr="0032656C">
        <w:rPr>
          <w:rFonts w:hint="eastAsia"/>
        </w:rPr>
        <w:t>可知</w:t>
      </w:r>
      <w:r w:rsidRPr="0032656C">
        <w:t>，</w:t>
      </w:r>
      <w:r w:rsidRPr="0032656C">
        <w:rPr>
          <w:rFonts w:hint="eastAsia"/>
        </w:rPr>
        <w:t>确定本项目大气环境影响评价等级为二级，本项目最大占标率为</w:t>
      </w:r>
      <w:r w:rsidRPr="0032656C">
        <w:rPr>
          <w:rFonts w:hint="eastAsia"/>
        </w:rPr>
        <w:t>3.26%</w:t>
      </w:r>
      <w:r w:rsidRPr="0032656C">
        <w:rPr>
          <w:rFonts w:hint="eastAsia"/>
        </w:rPr>
        <w:t>。</w:t>
      </w:r>
      <w:r w:rsidRPr="0032656C">
        <w:t>项目排放的废气对区域大气环境贡献值很小，对</w:t>
      </w:r>
      <w:r w:rsidRPr="0032656C">
        <w:rPr>
          <w:rFonts w:hint="eastAsia"/>
        </w:rPr>
        <w:t>项目区</w:t>
      </w:r>
      <w:r w:rsidRPr="0032656C">
        <w:t>附近大气环境空气敏感点影响较小。</w:t>
      </w:r>
    </w:p>
    <w:p w14:paraId="1347BA39" w14:textId="77777777" w:rsidR="00D240C0" w:rsidRPr="0032656C" w:rsidRDefault="00B22695">
      <w:pPr>
        <w:ind w:firstLine="480"/>
      </w:pPr>
      <w:r w:rsidRPr="0032656C">
        <w:rPr>
          <w:rFonts w:hint="eastAsia"/>
        </w:rPr>
        <w:t>（</w:t>
      </w:r>
      <w:r w:rsidRPr="0032656C">
        <w:rPr>
          <w:rFonts w:hint="eastAsia"/>
        </w:rPr>
        <w:t>6</w:t>
      </w:r>
      <w:r w:rsidRPr="0032656C">
        <w:rPr>
          <w:rFonts w:hint="eastAsia"/>
        </w:rPr>
        <w:t>）污染物排放量核算</w:t>
      </w:r>
    </w:p>
    <w:p w14:paraId="41BFDC06" w14:textId="77777777" w:rsidR="00D240C0" w:rsidRPr="0032656C" w:rsidRDefault="00B22695">
      <w:pPr>
        <w:ind w:firstLine="480"/>
      </w:pPr>
      <w:r w:rsidRPr="0032656C">
        <w:rPr>
          <w:rFonts w:hint="eastAsia"/>
        </w:rPr>
        <w:t>根据《环境影响评价技术导则</w:t>
      </w:r>
      <w:r w:rsidRPr="0032656C">
        <w:rPr>
          <w:rFonts w:hint="eastAsia"/>
        </w:rPr>
        <w:t xml:space="preserve">  </w:t>
      </w:r>
      <w:r w:rsidRPr="0032656C">
        <w:rPr>
          <w:rFonts w:hint="eastAsia"/>
        </w:rPr>
        <w:t>大气环境》（</w:t>
      </w:r>
      <w:r w:rsidRPr="0032656C">
        <w:rPr>
          <w:rFonts w:hint="eastAsia"/>
        </w:rPr>
        <w:t>HJ2.22018</w:t>
      </w:r>
      <w:r w:rsidRPr="0032656C">
        <w:rPr>
          <w:rFonts w:hint="eastAsia"/>
        </w:rPr>
        <w:t>）</w:t>
      </w:r>
      <w:r w:rsidRPr="0032656C">
        <w:rPr>
          <w:rFonts w:hint="eastAsia"/>
        </w:rPr>
        <w:t>8.1.2</w:t>
      </w:r>
      <w:r w:rsidRPr="0032656C">
        <w:rPr>
          <w:rFonts w:hint="eastAsia"/>
        </w:rPr>
        <w:t>规定，二级评价项目不进行进一步预测与评价，只对污染物排放量进行核算，因此本项目不再进一步大气环境影响预测与评价。</w:t>
      </w:r>
      <w:r w:rsidRPr="0032656C">
        <w:t>项目有组织</w:t>
      </w:r>
      <w:r w:rsidRPr="0032656C">
        <w:rPr>
          <w:rFonts w:hint="eastAsia"/>
        </w:rPr>
        <w:t>废气</w:t>
      </w:r>
      <w:r w:rsidRPr="0032656C">
        <w:t>排放核算见表</w:t>
      </w:r>
      <w:r w:rsidRPr="0032656C">
        <w:t>5.2-</w:t>
      </w:r>
      <w:r w:rsidRPr="0032656C">
        <w:rPr>
          <w:rFonts w:hint="eastAsia"/>
        </w:rPr>
        <w:t>7</w:t>
      </w:r>
      <w:r w:rsidRPr="0032656C">
        <w:t>，无组织</w:t>
      </w:r>
      <w:r w:rsidRPr="0032656C">
        <w:rPr>
          <w:rFonts w:hint="eastAsia"/>
        </w:rPr>
        <w:t>废气</w:t>
      </w:r>
      <w:r w:rsidRPr="0032656C">
        <w:t>排放核算见表</w:t>
      </w:r>
      <w:r w:rsidRPr="0032656C">
        <w:t>5.2-</w:t>
      </w:r>
      <w:r w:rsidRPr="0032656C">
        <w:rPr>
          <w:rFonts w:hint="eastAsia"/>
        </w:rPr>
        <w:t>8</w:t>
      </w:r>
      <w:r w:rsidRPr="0032656C">
        <w:t>。</w:t>
      </w:r>
    </w:p>
    <w:p w14:paraId="7868984F" w14:textId="77777777" w:rsidR="00D240C0" w:rsidRPr="0032656C" w:rsidRDefault="00B22695">
      <w:pPr>
        <w:pStyle w:val="a3"/>
      </w:pPr>
      <w:r w:rsidRPr="0032656C">
        <w:t>表</w:t>
      </w:r>
      <w:r w:rsidRPr="0032656C">
        <w:t>5.2-</w:t>
      </w:r>
      <w:r w:rsidRPr="0032656C">
        <w:rPr>
          <w:rFonts w:hint="eastAsia"/>
        </w:rPr>
        <w:t xml:space="preserve">7  </w:t>
      </w:r>
      <w:r w:rsidRPr="0032656C">
        <w:rPr>
          <w:rFonts w:hint="eastAsia"/>
        </w:rPr>
        <w:t>大气污染物有组织排放量核算表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4A0" w:firstRow="1" w:lastRow="0" w:firstColumn="1" w:lastColumn="0" w:noHBand="0" w:noVBand="1"/>
      </w:tblPr>
      <w:tblGrid>
        <w:gridCol w:w="642"/>
        <w:gridCol w:w="1299"/>
        <w:gridCol w:w="1593"/>
        <w:gridCol w:w="1706"/>
        <w:gridCol w:w="1465"/>
        <w:gridCol w:w="1591"/>
      </w:tblGrid>
      <w:tr w:rsidR="0032656C" w:rsidRPr="0032656C" w14:paraId="026770F3" w14:textId="77777777">
        <w:trPr>
          <w:jc w:val="center"/>
        </w:trPr>
        <w:tc>
          <w:tcPr>
            <w:tcW w:w="387" w:type="pct"/>
            <w:vAlign w:val="center"/>
          </w:tcPr>
          <w:p w14:paraId="5FA80F80"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序号</w:t>
            </w:r>
          </w:p>
        </w:tc>
        <w:tc>
          <w:tcPr>
            <w:tcW w:w="783" w:type="pct"/>
            <w:vAlign w:val="center"/>
          </w:tcPr>
          <w:p w14:paraId="4D6784A1"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排放口编号</w:t>
            </w:r>
          </w:p>
        </w:tc>
        <w:tc>
          <w:tcPr>
            <w:tcW w:w="960" w:type="pct"/>
            <w:vAlign w:val="center"/>
          </w:tcPr>
          <w:p w14:paraId="1757FA3E"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污染物</w:t>
            </w:r>
          </w:p>
        </w:tc>
        <w:tc>
          <w:tcPr>
            <w:tcW w:w="1028" w:type="pct"/>
            <w:vAlign w:val="center"/>
          </w:tcPr>
          <w:p w14:paraId="2527E9A0"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核算排放浓度（</w:t>
            </w:r>
            <w:r w:rsidRPr="0032656C">
              <w:rPr>
                <w:sz w:val="21"/>
                <w:szCs w:val="21"/>
              </w:rPr>
              <w:t>mg/m</w:t>
            </w:r>
            <w:r w:rsidRPr="0032656C">
              <w:rPr>
                <w:sz w:val="21"/>
                <w:szCs w:val="21"/>
                <w:vertAlign w:val="superscript"/>
              </w:rPr>
              <w:t>3</w:t>
            </w:r>
            <w:r w:rsidRPr="0032656C">
              <w:rPr>
                <w:sz w:val="21"/>
                <w:szCs w:val="21"/>
              </w:rPr>
              <w:t>）</w:t>
            </w:r>
          </w:p>
        </w:tc>
        <w:tc>
          <w:tcPr>
            <w:tcW w:w="883" w:type="pct"/>
            <w:vAlign w:val="center"/>
          </w:tcPr>
          <w:p w14:paraId="073A7572"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核算排放速率（</w:t>
            </w:r>
            <w:r w:rsidRPr="0032656C">
              <w:rPr>
                <w:sz w:val="21"/>
                <w:szCs w:val="21"/>
              </w:rPr>
              <w:t>kg/h</w:t>
            </w:r>
            <w:r w:rsidRPr="0032656C">
              <w:rPr>
                <w:sz w:val="21"/>
                <w:szCs w:val="21"/>
              </w:rPr>
              <w:t>）</w:t>
            </w:r>
          </w:p>
        </w:tc>
        <w:tc>
          <w:tcPr>
            <w:tcW w:w="959" w:type="pct"/>
            <w:vAlign w:val="center"/>
          </w:tcPr>
          <w:p w14:paraId="68B8537A"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核算年排放量（</w:t>
            </w:r>
            <w:r w:rsidRPr="0032656C">
              <w:rPr>
                <w:sz w:val="21"/>
                <w:szCs w:val="21"/>
              </w:rPr>
              <w:t>t/a</w:t>
            </w:r>
            <w:r w:rsidRPr="0032656C">
              <w:rPr>
                <w:sz w:val="21"/>
                <w:szCs w:val="21"/>
              </w:rPr>
              <w:t>）</w:t>
            </w:r>
          </w:p>
        </w:tc>
      </w:tr>
      <w:tr w:rsidR="0032656C" w:rsidRPr="0032656C" w14:paraId="1894E703" w14:textId="77777777">
        <w:trPr>
          <w:trHeight w:val="340"/>
          <w:jc w:val="center"/>
        </w:trPr>
        <w:tc>
          <w:tcPr>
            <w:tcW w:w="5000" w:type="pct"/>
            <w:gridSpan w:val="6"/>
            <w:vAlign w:val="center"/>
          </w:tcPr>
          <w:p w14:paraId="5564D6E5"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主要排放口</w:t>
            </w:r>
          </w:p>
        </w:tc>
      </w:tr>
      <w:tr w:rsidR="0032656C" w:rsidRPr="0032656C" w14:paraId="3B925F73" w14:textId="77777777">
        <w:trPr>
          <w:trHeight w:val="340"/>
          <w:jc w:val="center"/>
        </w:trPr>
        <w:tc>
          <w:tcPr>
            <w:tcW w:w="387" w:type="pct"/>
            <w:vAlign w:val="center"/>
          </w:tcPr>
          <w:p w14:paraId="236F2413"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w:t>
            </w:r>
          </w:p>
        </w:tc>
        <w:tc>
          <w:tcPr>
            <w:tcW w:w="783" w:type="pct"/>
            <w:vAlign w:val="center"/>
          </w:tcPr>
          <w:p w14:paraId="79C7B967"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w:t>
            </w:r>
          </w:p>
        </w:tc>
        <w:tc>
          <w:tcPr>
            <w:tcW w:w="960" w:type="pct"/>
            <w:vAlign w:val="center"/>
          </w:tcPr>
          <w:p w14:paraId="7E208FB6"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w:t>
            </w:r>
          </w:p>
        </w:tc>
        <w:tc>
          <w:tcPr>
            <w:tcW w:w="1028" w:type="pct"/>
            <w:vAlign w:val="center"/>
          </w:tcPr>
          <w:p w14:paraId="42363D84"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w:t>
            </w:r>
          </w:p>
        </w:tc>
        <w:tc>
          <w:tcPr>
            <w:tcW w:w="883" w:type="pct"/>
            <w:vAlign w:val="center"/>
          </w:tcPr>
          <w:p w14:paraId="35E2C94B"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w:t>
            </w:r>
          </w:p>
        </w:tc>
        <w:tc>
          <w:tcPr>
            <w:tcW w:w="959" w:type="pct"/>
            <w:vAlign w:val="center"/>
          </w:tcPr>
          <w:p w14:paraId="58512201"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w:t>
            </w:r>
          </w:p>
        </w:tc>
      </w:tr>
      <w:tr w:rsidR="0032656C" w:rsidRPr="0032656C" w14:paraId="3598A2DA" w14:textId="77777777">
        <w:trPr>
          <w:trHeight w:val="340"/>
          <w:jc w:val="center"/>
        </w:trPr>
        <w:tc>
          <w:tcPr>
            <w:tcW w:w="1170" w:type="pct"/>
            <w:gridSpan w:val="2"/>
            <w:vAlign w:val="center"/>
          </w:tcPr>
          <w:p w14:paraId="79648582"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主要排放口合计</w:t>
            </w:r>
          </w:p>
        </w:tc>
        <w:tc>
          <w:tcPr>
            <w:tcW w:w="2871" w:type="pct"/>
            <w:gridSpan w:val="3"/>
            <w:vAlign w:val="center"/>
          </w:tcPr>
          <w:p w14:paraId="2062B80D"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w:t>
            </w:r>
          </w:p>
        </w:tc>
        <w:tc>
          <w:tcPr>
            <w:tcW w:w="959" w:type="pct"/>
            <w:vAlign w:val="center"/>
          </w:tcPr>
          <w:p w14:paraId="063B8CE3"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w:t>
            </w:r>
          </w:p>
        </w:tc>
      </w:tr>
      <w:tr w:rsidR="0032656C" w:rsidRPr="0032656C" w14:paraId="5E64F256" w14:textId="77777777">
        <w:trPr>
          <w:trHeight w:val="340"/>
          <w:jc w:val="center"/>
        </w:trPr>
        <w:tc>
          <w:tcPr>
            <w:tcW w:w="5000" w:type="pct"/>
            <w:gridSpan w:val="6"/>
            <w:vAlign w:val="center"/>
          </w:tcPr>
          <w:p w14:paraId="3BAC5C7D"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一般排放口</w:t>
            </w:r>
          </w:p>
        </w:tc>
      </w:tr>
      <w:tr w:rsidR="0032656C" w:rsidRPr="0032656C" w14:paraId="4A48C346" w14:textId="77777777">
        <w:trPr>
          <w:trHeight w:val="340"/>
          <w:jc w:val="center"/>
        </w:trPr>
        <w:tc>
          <w:tcPr>
            <w:tcW w:w="387" w:type="pct"/>
            <w:vMerge w:val="restart"/>
            <w:vAlign w:val="center"/>
          </w:tcPr>
          <w:p w14:paraId="61B1BFA8"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1</w:t>
            </w:r>
          </w:p>
        </w:tc>
        <w:tc>
          <w:tcPr>
            <w:tcW w:w="783" w:type="pct"/>
            <w:vMerge w:val="restart"/>
            <w:vAlign w:val="center"/>
          </w:tcPr>
          <w:p w14:paraId="7B1277E1"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DA001</w:t>
            </w:r>
          </w:p>
          <w:p w14:paraId="0E8DE981"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（锅炉废气排放口）</w:t>
            </w:r>
          </w:p>
        </w:tc>
        <w:tc>
          <w:tcPr>
            <w:tcW w:w="960" w:type="pct"/>
            <w:vAlign w:val="center"/>
          </w:tcPr>
          <w:p w14:paraId="7543A997"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颗粒物</w:t>
            </w:r>
          </w:p>
        </w:tc>
        <w:tc>
          <w:tcPr>
            <w:tcW w:w="1028" w:type="pct"/>
            <w:vAlign w:val="center"/>
          </w:tcPr>
          <w:p w14:paraId="3FCDFAB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18.27</w:t>
            </w:r>
          </w:p>
        </w:tc>
        <w:tc>
          <w:tcPr>
            <w:tcW w:w="883" w:type="pct"/>
            <w:vAlign w:val="center"/>
          </w:tcPr>
          <w:p w14:paraId="5C1932A6"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0.0197</w:t>
            </w:r>
          </w:p>
        </w:tc>
        <w:tc>
          <w:tcPr>
            <w:tcW w:w="959" w:type="pct"/>
            <w:vAlign w:val="center"/>
          </w:tcPr>
          <w:p w14:paraId="4DB8EC29"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0.072</w:t>
            </w:r>
          </w:p>
        </w:tc>
      </w:tr>
      <w:tr w:rsidR="0032656C" w:rsidRPr="0032656C" w14:paraId="511B248B" w14:textId="77777777">
        <w:trPr>
          <w:trHeight w:val="340"/>
          <w:jc w:val="center"/>
        </w:trPr>
        <w:tc>
          <w:tcPr>
            <w:tcW w:w="387" w:type="pct"/>
            <w:vMerge/>
            <w:vAlign w:val="center"/>
          </w:tcPr>
          <w:p w14:paraId="64784139" w14:textId="77777777" w:rsidR="00D240C0" w:rsidRPr="0032656C" w:rsidRDefault="00D240C0">
            <w:pPr>
              <w:spacing w:line="240" w:lineRule="auto"/>
              <w:ind w:leftChars="-50" w:left="-120" w:rightChars="-50" w:right="-120" w:firstLineChars="0" w:firstLine="0"/>
              <w:jc w:val="center"/>
              <w:rPr>
                <w:sz w:val="21"/>
                <w:szCs w:val="21"/>
              </w:rPr>
            </w:pPr>
          </w:p>
        </w:tc>
        <w:tc>
          <w:tcPr>
            <w:tcW w:w="783" w:type="pct"/>
            <w:vMerge/>
            <w:vAlign w:val="center"/>
          </w:tcPr>
          <w:p w14:paraId="746B1E04" w14:textId="77777777" w:rsidR="00D240C0" w:rsidRPr="0032656C" w:rsidRDefault="00D240C0">
            <w:pPr>
              <w:spacing w:line="240" w:lineRule="auto"/>
              <w:ind w:leftChars="-50" w:left="-120" w:rightChars="-50" w:right="-120" w:firstLineChars="0" w:firstLine="0"/>
              <w:jc w:val="center"/>
              <w:rPr>
                <w:sz w:val="21"/>
                <w:szCs w:val="21"/>
              </w:rPr>
            </w:pPr>
          </w:p>
        </w:tc>
        <w:tc>
          <w:tcPr>
            <w:tcW w:w="960" w:type="pct"/>
            <w:vAlign w:val="center"/>
          </w:tcPr>
          <w:p w14:paraId="4C6B7863"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二氧化硫</w:t>
            </w:r>
          </w:p>
        </w:tc>
        <w:tc>
          <w:tcPr>
            <w:tcW w:w="1028" w:type="pct"/>
            <w:vAlign w:val="center"/>
          </w:tcPr>
          <w:p w14:paraId="51F64E66"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9.13</w:t>
            </w:r>
          </w:p>
        </w:tc>
        <w:tc>
          <w:tcPr>
            <w:tcW w:w="883" w:type="pct"/>
            <w:vAlign w:val="center"/>
          </w:tcPr>
          <w:p w14:paraId="712A702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0.0099</w:t>
            </w:r>
          </w:p>
        </w:tc>
        <w:tc>
          <w:tcPr>
            <w:tcW w:w="959" w:type="pct"/>
            <w:vAlign w:val="center"/>
          </w:tcPr>
          <w:p w14:paraId="041C6A0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0.036</w:t>
            </w:r>
          </w:p>
        </w:tc>
      </w:tr>
      <w:tr w:rsidR="0032656C" w:rsidRPr="0032656C" w14:paraId="69D58DCA" w14:textId="77777777">
        <w:trPr>
          <w:trHeight w:val="340"/>
          <w:jc w:val="center"/>
        </w:trPr>
        <w:tc>
          <w:tcPr>
            <w:tcW w:w="387" w:type="pct"/>
            <w:vMerge/>
            <w:vAlign w:val="center"/>
          </w:tcPr>
          <w:p w14:paraId="1955B839" w14:textId="77777777" w:rsidR="00D240C0" w:rsidRPr="0032656C" w:rsidRDefault="00D240C0">
            <w:pPr>
              <w:spacing w:line="240" w:lineRule="auto"/>
              <w:ind w:leftChars="-50" w:left="-120" w:rightChars="-50" w:right="-120" w:firstLineChars="0" w:firstLine="0"/>
              <w:jc w:val="center"/>
              <w:rPr>
                <w:sz w:val="21"/>
                <w:szCs w:val="21"/>
              </w:rPr>
            </w:pPr>
          </w:p>
        </w:tc>
        <w:tc>
          <w:tcPr>
            <w:tcW w:w="783" w:type="pct"/>
            <w:vMerge/>
            <w:vAlign w:val="center"/>
          </w:tcPr>
          <w:p w14:paraId="08892060" w14:textId="77777777" w:rsidR="00D240C0" w:rsidRPr="0032656C" w:rsidRDefault="00D240C0">
            <w:pPr>
              <w:spacing w:line="240" w:lineRule="auto"/>
              <w:ind w:leftChars="-50" w:left="-120" w:rightChars="-50" w:right="-120" w:firstLineChars="0" w:firstLine="0"/>
              <w:jc w:val="center"/>
              <w:rPr>
                <w:sz w:val="21"/>
                <w:szCs w:val="21"/>
              </w:rPr>
            </w:pPr>
          </w:p>
        </w:tc>
        <w:tc>
          <w:tcPr>
            <w:tcW w:w="960" w:type="pct"/>
            <w:vAlign w:val="center"/>
          </w:tcPr>
          <w:p w14:paraId="0FABC929"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氮氧化物</w:t>
            </w:r>
          </w:p>
        </w:tc>
        <w:tc>
          <w:tcPr>
            <w:tcW w:w="1028" w:type="pct"/>
            <w:vAlign w:val="center"/>
          </w:tcPr>
          <w:p w14:paraId="4C50EBE8"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42.75</w:t>
            </w:r>
          </w:p>
        </w:tc>
        <w:tc>
          <w:tcPr>
            <w:tcW w:w="883" w:type="pct"/>
            <w:vAlign w:val="center"/>
          </w:tcPr>
          <w:p w14:paraId="5776FE18"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0.0462</w:t>
            </w:r>
          </w:p>
        </w:tc>
        <w:tc>
          <w:tcPr>
            <w:tcW w:w="959" w:type="pct"/>
            <w:vAlign w:val="center"/>
          </w:tcPr>
          <w:p w14:paraId="0AFEBE42"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0.1685</w:t>
            </w:r>
          </w:p>
        </w:tc>
      </w:tr>
      <w:tr w:rsidR="0032656C" w:rsidRPr="0032656C" w14:paraId="3EBA3DCD" w14:textId="77777777">
        <w:trPr>
          <w:trHeight w:val="340"/>
          <w:jc w:val="center"/>
        </w:trPr>
        <w:tc>
          <w:tcPr>
            <w:tcW w:w="387" w:type="pct"/>
            <w:vAlign w:val="center"/>
          </w:tcPr>
          <w:p w14:paraId="39A8A04A" w14:textId="246CCB5A" w:rsidR="00D240C0" w:rsidRPr="0032656C" w:rsidRDefault="00C511AB">
            <w:pPr>
              <w:spacing w:line="240" w:lineRule="auto"/>
              <w:ind w:leftChars="-50" w:left="-120" w:rightChars="-50" w:right="-120" w:firstLineChars="0" w:firstLine="0"/>
              <w:jc w:val="center"/>
              <w:rPr>
                <w:sz w:val="21"/>
                <w:szCs w:val="21"/>
              </w:rPr>
            </w:pPr>
            <w:r w:rsidRPr="0032656C">
              <w:rPr>
                <w:sz w:val="21"/>
                <w:szCs w:val="21"/>
              </w:rPr>
              <w:t>2</w:t>
            </w:r>
          </w:p>
        </w:tc>
        <w:tc>
          <w:tcPr>
            <w:tcW w:w="783" w:type="pct"/>
            <w:vAlign w:val="center"/>
          </w:tcPr>
          <w:p w14:paraId="151A0EB4"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食堂</w:t>
            </w:r>
          </w:p>
        </w:tc>
        <w:tc>
          <w:tcPr>
            <w:tcW w:w="960" w:type="pct"/>
            <w:vAlign w:val="center"/>
          </w:tcPr>
          <w:p w14:paraId="23B2BE5F"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油烟</w:t>
            </w:r>
          </w:p>
        </w:tc>
        <w:tc>
          <w:tcPr>
            <w:tcW w:w="1028" w:type="pct"/>
            <w:vAlign w:val="center"/>
          </w:tcPr>
          <w:p w14:paraId="1B3E1815"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1.76</w:t>
            </w:r>
          </w:p>
        </w:tc>
        <w:tc>
          <w:tcPr>
            <w:tcW w:w="883" w:type="pct"/>
            <w:vAlign w:val="center"/>
          </w:tcPr>
          <w:p w14:paraId="382EA1BD" w14:textId="77777777" w:rsidR="00D240C0" w:rsidRPr="0032656C" w:rsidRDefault="00B22695">
            <w:pPr>
              <w:spacing w:line="320" w:lineRule="exact"/>
              <w:ind w:firstLineChars="0" w:firstLine="0"/>
              <w:jc w:val="center"/>
              <w:rPr>
                <w:bCs/>
                <w:sz w:val="21"/>
                <w:szCs w:val="21"/>
              </w:rPr>
            </w:pPr>
            <w:r w:rsidRPr="0032656C">
              <w:rPr>
                <w:bCs/>
                <w:sz w:val="21"/>
                <w:szCs w:val="21"/>
              </w:rPr>
              <w:t>0.00004</w:t>
            </w:r>
          </w:p>
        </w:tc>
        <w:tc>
          <w:tcPr>
            <w:tcW w:w="959" w:type="pct"/>
            <w:vAlign w:val="center"/>
          </w:tcPr>
          <w:p w14:paraId="6FFFADC4"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0.0641</w:t>
            </w:r>
          </w:p>
        </w:tc>
      </w:tr>
      <w:tr w:rsidR="0032656C" w:rsidRPr="0032656C" w14:paraId="24971660" w14:textId="77777777">
        <w:trPr>
          <w:trHeight w:val="340"/>
          <w:jc w:val="center"/>
        </w:trPr>
        <w:tc>
          <w:tcPr>
            <w:tcW w:w="1170" w:type="pct"/>
            <w:gridSpan w:val="2"/>
            <w:vMerge w:val="restart"/>
            <w:vAlign w:val="center"/>
          </w:tcPr>
          <w:p w14:paraId="09E1B638"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一般排放口</w:t>
            </w:r>
            <w:r w:rsidRPr="0032656C">
              <w:rPr>
                <w:rFonts w:hint="eastAsia"/>
                <w:sz w:val="21"/>
                <w:szCs w:val="21"/>
              </w:rPr>
              <w:t>合计</w:t>
            </w:r>
          </w:p>
        </w:tc>
        <w:tc>
          <w:tcPr>
            <w:tcW w:w="2871" w:type="pct"/>
            <w:gridSpan w:val="3"/>
            <w:vAlign w:val="center"/>
          </w:tcPr>
          <w:p w14:paraId="33184688"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颗粒物</w:t>
            </w:r>
          </w:p>
        </w:tc>
        <w:tc>
          <w:tcPr>
            <w:tcW w:w="959" w:type="pct"/>
            <w:vAlign w:val="center"/>
          </w:tcPr>
          <w:p w14:paraId="45568E1F"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0.072</w:t>
            </w:r>
          </w:p>
        </w:tc>
      </w:tr>
      <w:tr w:rsidR="0032656C" w:rsidRPr="0032656C" w14:paraId="5A184C32" w14:textId="77777777">
        <w:trPr>
          <w:trHeight w:val="340"/>
          <w:jc w:val="center"/>
        </w:trPr>
        <w:tc>
          <w:tcPr>
            <w:tcW w:w="1170" w:type="pct"/>
            <w:gridSpan w:val="2"/>
            <w:vMerge/>
            <w:vAlign w:val="center"/>
          </w:tcPr>
          <w:p w14:paraId="534235EB" w14:textId="77777777" w:rsidR="00D240C0" w:rsidRPr="0032656C" w:rsidRDefault="00D240C0">
            <w:pPr>
              <w:spacing w:line="240" w:lineRule="auto"/>
              <w:ind w:leftChars="-50" w:left="-120" w:rightChars="-50" w:right="-120" w:firstLineChars="0" w:firstLine="0"/>
              <w:jc w:val="center"/>
              <w:rPr>
                <w:sz w:val="21"/>
                <w:szCs w:val="21"/>
              </w:rPr>
            </w:pPr>
          </w:p>
        </w:tc>
        <w:tc>
          <w:tcPr>
            <w:tcW w:w="2871" w:type="pct"/>
            <w:gridSpan w:val="3"/>
            <w:vAlign w:val="center"/>
          </w:tcPr>
          <w:p w14:paraId="2E1B586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二氧化硫</w:t>
            </w:r>
          </w:p>
        </w:tc>
        <w:tc>
          <w:tcPr>
            <w:tcW w:w="959" w:type="pct"/>
            <w:vAlign w:val="center"/>
          </w:tcPr>
          <w:p w14:paraId="6A1C488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0.036</w:t>
            </w:r>
          </w:p>
        </w:tc>
      </w:tr>
      <w:tr w:rsidR="0032656C" w:rsidRPr="0032656C" w14:paraId="0517FC16" w14:textId="77777777">
        <w:trPr>
          <w:trHeight w:val="340"/>
          <w:jc w:val="center"/>
        </w:trPr>
        <w:tc>
          <w:tcPr>
            <w:tcW w:w="1170" w:type="pct"/>
            <w:gridSpan w:val="2"/>
            <w:vMerge/>
            <w:vAlign w:val="center"/>
          </w:tcPr>
          <w:p w14:paraId="7130077B" w14:textId="77777777" w:rsidR="00D240C0" w:rsidRPr="0032656C" w:rsidRDefault="00D240C0">
            <w:pPr>
              <w:spacing w:line="240" w:lineRule="auto"/>
              <w:ind w:leftChars="-50" w:left="-120" w:rightChars="-50" w:right="-120" w:firstLineChars="0" w:firstLine="0"/>
              <w:jc w:val="center"/>
              <w:rPr>
                <w:sz w:val="21"/>
                <w:szCs w:val="21"/>
              </w:rPr>
            </w:pPr>
          </w:p>
        </w:tc>
        <w:tc>
          <w:tcPr>
            <w:tcW w:w="2871" w:type="pct"/>
            <w:gridSpan w:val="3"/>
            <w:vAlign w:val="center"/>
          </w:tcPr>
          <w:p w14:paraId="5A9BFA69"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氮氧化物</w:t>
            </w:r>
          </w:p>
        </w:tc>
        <w:tc>
          <w:tcPr>
            <w:tcW w:w="959" w:type="pct"/>
            <w:vAlign w:val="center"/>
          </w:tcPr>
          <w:p w14:paraId="2CE26A62"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0.1685</w:t>
            </w:r>
          </w:p>
        </w:tc>
      </w:tr>
      <w:tr w:rsidR="0032656C" w:rsidRPr="0032656C" w14:paraId="0036D4CD" w14:textId="77777777">
        <w:trPr>
          <w:trHeight w:val="340"/>
          <w:jc w:val="center"/>
        </w:trPr>
        <w:tc>
          <w:tcPr>
            <w:tcW w:w="1170" w:type="pct"/>
            <w:gridSpan w:val="2"/>
            <w:vMerge/>
            <w:vAlign w:val="center"/>
          </w:tcPr>
          <w:p w14:paraId="763F4564" w14:textId="77777777" w:rsidR="00D240C0" w:rsidRPr="0032656C" w:rsidRDefault="00D240C0">
            <w:pPr>
              <w:spacing w:line="240" w:lineRule="auto"/>
              <w:ind w:leftChars="-50" w:left="-120" w:rightChars="-50" w:right="-120" w:firstLineChars="0" w:firstLine="0"/>
              <w:jc w:val="center"/>
              <w:rPr>
                <w:sz w:val="21"/>
                <w:szCs w:val="21"/>
              </w:rPr>
            </w:pPr>
          </w:p>
        </w:tc>
        <w:tc>
          <w:tcPr>
            <w:tcW w:w="2871" w:type="pct"/>
            <w:gridSpan w:val="3"/>
            <w:vAlign w:val="center"/>
          </w:tcPr>
          <w:p w14:paraId="7455F8EC"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油烟</w:t>
            </w:r>
          </w:p>
        </w:tc>
        <w:tc>
          <w:tcPr>
            <w:tcW w:w="959" w:type="pct"/>
            <w:vAlign w:val="center"/>
          </w:tcPr>
          <w:p w14:paraId="213B6FA5"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0.0641</w:t>
            </w:r>
          </w:p>
        </w:tc>
      </w:tr>
      <w:tr w:rsidR="0032656C" w:rsidRPr="0032656C" w14:paraId="3E862226" w14:textId="77777777">
        <w:trPr>
          <w:trHeight w:val="340"/>
          <w:jc w:val="center"/>
        </w:trPr>
        <w:tc>
          <w:tcPr>
            <w:tcW w:w="5000" w:type="pct"/>
            <w:gridSpan w:val="6"/>
            <w:vAlign w:val="center"/>
          </w:tcPr>
          <w:p w14:paraId="528E775E"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有组织排放总计</w:t>
            </w:r>
          </w:p>
        </w:tc>
      </w:tr>
      <w:tr w:rsidR="0032656C" w:rsidRPr="0032656C" w14:paraId="286213A4" w14:textId="77777777">
        <w:trPr>
          <w:trHeight w:val="340"/>
          <w:jc w:val="center"/>
        </w:trPr>
        <w:tc>
          <w:tcPr>
            <w:tcW w:w="1170" w:type="pct"/>
            <w:gridSpan w:val="2"/>
            <w:vMerge w:val="restart"/>
            <w:vAlign w:val="center"/>
          </w:tcPr>
          <w:p w14:paraId="3AD8DB3B"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有组织排放总计</w:t>
            </w:r>
          </w:p>
        </w:tc>
        <w:tc>
          <w:tcPr>
            <w:tcW w:w="2871" w:type="pct"/>
            <w:gridSpan w:val="3"/>
            <w:vAlign w:val="center"/>
          </w:tcPr>
          <w:p w14:paraId="2C5F2E97"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颗粒物</w:t>
            </w:r>
          </w:p>
        </w:tc>
        <w:tc>
          <w:tcPr>
            <w:tcW w:w="959" w:type="pct"/>
            <w:vAlign w:val="center"/>
          </w:tcPr>
          <w:p w14:paraId="5A8B2D9F"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0.072</w:t>
            </w:r>
          </w:p>
        </w:tc>
      </w:tr>
      <w:tr w:rsidR="0032656C" w:rsidRPr="0032656C" w14:paraId="1A960AA2" w14:textId="77777777">
        <w:trPr>
          <w:trHeight w:val="340"/>
          <w:jc w:val="center"/>
        </w:trPr>
        <w:tc>
          <w:tcPr>
            <w:tcW w:w="1170" w:type="pct"/>
            <w:gridSpan w:val="2"/>
            <w:vMerge/>
            <w:vAlign w:val="center"/>
          </w:tcPr>
          <w:p w14:paraId="55983D1D" w14:textId="77777777" w:rsidR="00D240C0" w:rsidRPr="0032656C" w:rsidRDefault="00D240C0">
            <w:pPr>
              <w:spacing w:line="240" w:lineRule="auto"/>
              <w:ind w:leftChars="-50" w:left="-120" w:rightChars="-50" w:right="-120" w:firstLineChars="0" w:firstLine="0"/>
              <w:jc w:val="center"/>
              <w:rPr>
                <w:sz w:val="21"/>
                <w:szCs w:val="21"/>
              </w:rPr>
            </w:pPr>
          </w:p>
        </w:tc>
        <w:tc>
          <w:tcPr>
            <w:tcW w:w="2871" w:type="pct"/>
            <w:gridSpan w:val="3"/>
            <w:vAlign w:val="center"/>
          </w:tcPr>
          <w:p w14:paraId="4C6D66C3"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二氧化硫</w:t>
            </w:r>
          </w:p>
        </w:tc>
        <w:tc>
          <w:tcPr>
            <w:tcW w:w="959" w:type="pct"/>
            <w:vAlign w:val="center"/>
          </w:tcPr>
          <w:p w14:paraId="1C0C2FE4"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0.036</w:t>
            </w:r>
          </w:p>
        </w:tc>
      </w:tr>
      <w:tr w:rsidR="0032656C" w:rsidRPr="0032656C" w14:paraId="09F10C1A" w14:textId="77777777">
        <w:trPr>
          <w:trHeight w:val="340"/>
          <w:jc w:val="center"/>
        </w:trPr>
        <w:tc>
          <w:tcPr>
            <w:tcW w:w="1170" w:type="pct"/>
            <w:gridSpan w:val="2"/>
            <w:vMerge/>
            <w:vAlign w:val="center"/>
          </w:tcPr>
          <w:p w14:paraId="0922A34D" w14:textId="77777777" w:rsidR="00D240C0" w:rsidRPr="0032656C" w:rsidRDefault="00D240C0">
            <w:pPr>
              <w:spacing w:line="240" w:lineRule="auto"/>
              <w:ind w:leftChars="-50" w:left="-120" w:rightChars="-50" w:right="-120" w:firstLineChars="0" w:firstLine="0"/>
              <w:jc w:val="center"/>
              <w:rPr>
                <w:sz w:val="21"/>
                <w:szCs w:val="21"/>
              </w:rPr>
            </w:pPr>
          </w:p>
        </w:tc>
        <w:tc>
          <w:tcPr>
            <w:tcW w:w="2871" w:type="pct"/>
            <w:gridSpan w:val="3"/>
            <w:vAlign w:val="center"/>
          </w:tcPr>
          <w:p w14:paraId="10DF682A"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氮氧化物</w:t>
            </w:r>
          </w:p>
        </w:tc>
        <w:tc>
          <w:tcPr>
            <w:tcW w:w="959" w:type="pct"/>
            <w:vAlign w:val="center"/>
          </w:tcPr>
          <w:p w14:paraId="65ABC6A8"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0.1685</w:t>
            </w:r>
          </w:p>
        </w:tc>
      </w:tr>
      <w:tr w:rsidR="0032656C" w:rsidRPr="0032656C" w14:paraId="66069A7B" w14:textId="77777777">
        <w:trPr>
          <w:trHeight w:val="340"/>
          <w:jc w:val="center"/>
        </w:trPr>
        <w:tc>
          <w:tcPr>
            <w:tcW w:w="1170" w:type="pct"/>
            <w:gridSpan w:val="2"/>
            <w:vMerge/>
            <w:vAlign w:val="center"/>
          </w:tcPr>
          <w:p w14:paraId="553DA918" w14:textId="77777777" w:rsidR="00D240C0" w:rsidRPr="0032656C" w:rsidRDefault="00D240C0">
            <w:pPr>
              <w:spacing w:line="240" w:lineRule="auto"/>
              <w:ind w:leftChars="-50" w:left="-120" w:rightChars="-50" w:right="-120" w:firstLineChars="0" w:firstLine="0"/>
              <w:jc w:val="center"/>
              <w:rPr>
                <w:sz w:val="21"/>
                <w:szCs w:val="21"/>
              </w:rPr>
            </w:pPr>
          </w:p>
        </w:tc>
        <w:tc>
          <w:tcPr>
            <w:tcW w:w="2871" w:type="pct"/>
            <w:gridSpan w:val="3"/>
            <w:vAlign w:val="center"/>
          </w:tcPr>
          <w:p w14:paraId="398CDC21"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油烟</w:t>
            </w:r>
          </w:p>
        </w:tc>
        <w:tc>
          <w:tcPr>
            <w:tcW w:w="959" w:type="pct"/>
            <w:vAlign w:val="center"/>
          </w:tcPr>
          <w:p w14:paraId="6BE5B2BB"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0.0641</w:t>
            </w:r>
          </w:p>
        </w:tc>
      </w:tr>
    </w:tbl>
    <w:p w14:paraId="266145EA" w14:textId="77777777" w:rsidR="00D240C0" w:rsidRPr="0032656C" w:rsidRDefault="00B22695">
      <w:pPr>
        <w:pStyle w:val="a3"/>
      </w:pPr>
      <w:r w:rsidRPr="0032656C">
        <w:t>表</w:t>
      </w:r>
      <w:r w:rsidRPr="0032656C">
        <w:t>5.2-</w:t>
      </w:r>
      <w:r w:rsidRPr="0032656C">
        <w:rPr>
          <w:rFonts w:hint="eastAsia"/>
        </w:rPr>
        <w:t xml:space="preserve">8  </w:t>
      </w:r>
      <w:r w:rsidRPr="0032656C">
        <w:t>无组织废气排放核算表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4A0" w:firstRow="1" w:lastRow="0" w:firstColumn="1" w:lastColumn="0" w:noHBand="0" w:noVBand="1"/>
      </w:tblPr>
      <w:tblGrid>
        <w:gridCol w:w="419"/>
        <w:gridCol w:w="1070"/>
        <w:gridCol w:w="775"/>
        <w:gridCol w:w="914"/>
        <w:gridCol w:w="901"/>
        <w:gridCol w:w="1891"/>
        <w:gridCol w:w="70"/>
        <w:gridCol w:w="1105"/>
        <w:gridCol w:w="1151"/>
      </w:tblGrid>
      <w:tr w:rsidR="0032656C" w:rsidRPr="0032656C" w14:paraId="41BADE70" w14:textId="77777777">
        <w:trPr>
          <w:jc w:val="center"/>
        </w:trPr>
        <w:tc>
          <w:tcPr>
            <w:tcW w:w="252" w:type="pct"/>
            <w:vMerge w:val="restart"/>
            <w:vAlign w:val="center"/>
          </w:tcPr>
          <w:p w14:paraId="7CC3E4B1"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序号</w:t>
            </w:r>
          </w:p>
        </w:tc>
        <w:tc>
          <w:tcPr>
            <w:tcW w:w="645" w:type="pct"/>
            <w:vMerge w:val="restart"/>
            <w:vAlign w:val="center"/>
          </w:tcPr>
          <w:p w14:paraId="02294D78"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排放口</w:t>
            </w:r>
          </w:p>
          <w:p w14:paraId="058DAF1E"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编号</w:t>
            </w:r>
          </w:p>
        </w:tc>
        <w:tc>
          <w:tcPr>
            <w:tcW w:w="467" w:type="pct"/>
            <w:vMerge w:val="restart"/>
            <w:vAlign w:val="center"/>
          </w:tcPr>
          <w:p w14:paraId="2783C00F"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产污</w:t>
            </w:r>
          </w:p>
          <w:p w14:paraId="046BC5BA"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环节</w:t>
            </w:r>
          </w:p>
        </w:tc>
        <w:tc>
          <w:tcPr>
            <w:tcW w:w="551" w:type="pct"/>
            <w:vMerge w:val="restart"/>
            <w:vAlign w:val="center"/>
          </w:tcPr>
          <w:p w14:paraId="358D2356"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污染物</w:t>
            </w:r>
          </w:p>
        </w:tc>
        <w:tc>
          <w:tcPr>
            <w:tcW w:w="543" w:type="pct"/>
            <w:vMerge w:val="restart"/>
            <w:tcBorders>
              <w:right w:val="single" w:sz="4" w:space="0" w:color="auto"/>
            </w:tcBorders>
            <w:vAlign w:val="center"/>
          </w:tcPr>
          <w:p w14:paraId="02916344"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主要污染防治措施</w:t>
            </w:r>
          </w:p>
        </w:tc>
        <w:tc>
          <w:tcPr>
            <w:tcW w:w="1848" w:type="pct"/>
            <w:gridSpan w:val="3"/>
            <w:tcBorders>
              <w:left w:val="single" w:sz="4" w:space="0" w:color="auto"/>
            </w:tcBorders>
            <w:vAlign w:val="center"/>
          </w:tcPr>
          <w:p w14:paraId="1E99C860"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国家或地方污染物排放标准</w:t>
            </w:r>
          </w:p>
        </w:tc>
        <w:tc>
          <w:tcPr>
            <w:tcW w:w="694" w:type="pct"/>
            <w:vMerge w:val="restart"/>
            <w:vAlign w:val="center"/>
          </w:tcPr>
          <w:p w14:paraId="0CA8C5D9"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年排放量（</w:t>
            </w:r>
            <w:r w:rsidRPr="0032656C">
              <w:rPr>
                <w:sz w:val="21"/>
                <w:szCs w:val="21"/>
              </w:rPr>
              <w:t>t/a</w:t>
            </w:r>
            <w:r w:rsidRPr="0032656C">
              <w:rPr>
                <w:sz w:val="21"/>
                <w:szCs w:val="21"/>
              </w:rPr>
              <w:t>）</w:t>
            </w:r>
          </w:p>
        </w:tc>
      </w:tr>
      <w:tr w:rsidR="0032656C" w:rsidRPr="0032656C" w14:paraId="66A3860E" w14:textId="77777777">
        <w:trPr>
          <w:jc w:val="center"/>
        </w:trPr>
        <w:tc>
          <w:tcPr>
            <w:tcW w:w="252" w:type="pct"/>
            <w:vMerge/>
            <w:vAlign w:val="center"/>
          </w:tcPr>
          <w:p w14:paraId="38F448E7" w14:textId="77777777" w:rsidR="00D240C0" w:rsidRPr="0032656C" w:rsidRDefault="00D240C0">
            <w:pPr>
              <w:spacing w:line="240" w:lineRule="auto"/>
              <w:ind w:leftChars="-50" w:left="-120" w:rightChars="-50" w:right="-120" w:firstLineChars="0" w:firstLine="0"/>
              <w:jc w:val="center"/>
              <w:rPr>
                <w:sz w:val="21"/>
                <w:szCs w:val="21"/>
              </w:rPr>
            </w:pPr>
          </w:p>
        </w:tc>
        <w:tc>
          <w:tcPr>
            <w:tcW w:w="645" w:type="pct"/>
            <w:vMerge/>
            <w:vAlign w:val="center"/>
          </w:tcPr>
          <w:p w14:paraId="0E9D9412" w14:textId="77777777" w:rsidR="00D240C0" w:rsidRPr="0032656C" w:rsidRDefault="00D240C0">
            <w:pPr>
              <w:spacing w:line="240" w:lineRule="auto"/>
              <w:ind w:leftChars="-50" w:left="-120" w:rightChars="-50" w:right="-120" w:firstLineChars="0" w:firstLine="0"/>
              <w:jc w:val="center"/>
              <w:rPr>
                <w:sz w:val="21"/>
                <w:szCs w:val="21"/>
              </w:rPr>
            </w:pPr>
          </w:p>
        </w:tc>
        <w:tc>
          <w:tcPr>
            <w:tcW w:w="467" w:type="pct"/>
            <w:vMerge/>
            <w:vAlign w:val="center"/>
          </w:tcPr>
          <w:p w14:paraId="4E463B53" w14:textId="77777777" w:rsidR="00D240C0" w:rsidRPr="0032656C" w:rsidRDefault="00D240C0">
            <w:pPr>
              <w:spacing w:line="240" w:lineRule="auto"/>
              <w:ind w:leftChars="-50" w:left="-120" w:rightChars="-50" w:right="-120" w:firstLineChars="0" w:firstLine="0"/>
              <w:jc w:val="center"/>
              <w:rPr>
                <w:sz w:val="21"/>
                <w:szCs w:val="21"/>
              </w:rPr>
            </w:pPr>
          </w:p>
        </w:tc>
        <w:tc>
          <w:tcPr>
            <w:tcW w:w="551" w:type="pct"/>
            <w:vMerge/>
            <w:vAlign w:val="center"/>
          </w:tcPr>
          <w:p w14:paraId="775EAF3F" w14:textId="77777777" w:rsidR="00D240C0" w:rsidRPr="0032656C" w:rsidRDefault="00D240C0">
            <w:pPr>
              <w:spacing w:line="240" w:lineRule="auto"/>
              <w:ind w:leftChars="-50" w:left="-120" w:rightChars="-50" w:right="-120" w:firstLineChars="0" w:firstLine="0"/>
              <w:jc w:val="center"/>
              <w:rPr>
                <w:sz w:val="21"/>
                <w:szCs w:val="21"/>
              </w:rPr>
            </w:pPr>
          </w:p>
        </w:tc>
        <w:tc>
          <w:tcPr>
            <w:tcW w:w="543" w:type="pct"/>
            <w:vMerge/>
            <w:tcBorders>
              <w:right w:val="single" w:sz="4" w:space="0" w:color="auto"/>
            </w:tcBorders>
            <w:vAlign w:val="center"/>
          </w:tcPr>
          <w:p w14:paraId="06760AC3" w14:textId="77777777" w:rsidR="00D240C0" w:rsidRPr="0032656C" w:rsidRDefault="00D240C0">
            <w:pPr>
              <w:spacing w:line="240" w:lineRule="auto"/>
              <w:ind w:leftChars="-50" w:left="-120" w:rightChars="-50" w:right="-120" w:firstLineChars="0" w:firstLine="0"/>
              <w:jc w:val="center"/>
              <w:rPr>
                <w:sz w:val="21"/>
                <w:szCs w:val="21"/>
              </w:rPr>
            </w:pPr>
          </w:p>
        </w:tc>
        <w:tc>
          <w:tcPr>
            <w:tcW w:w="1140" w:type="pct"/>
            <w:tcBorders>
              <w:left w:val="single" w:sz="4" w:space="0" w:color="auto"/>
            </w:tcBorders>
            <w:vAlign w:val="center"/>
          </w:tcPr>
          <w:p w14:paraId="79878C84"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标准名称</w:t>
            </w:r>
          </w:p>
        </w:tc>
        <w:tc>
          <w:tcPr>
            <w:tcW w:w="708" w:type="pct"/>
            <w:gridSpan w:val="2"/>
            <w:vAlign w:val="center"/>
          </w:tcPr>
          <w:p w14:paraId="60268E33"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浓度限值（</w:t>
            </w:r>
            <w:r w:rsidRPr="0032656C">
              <w:rPr>
                <w:sz w:val="21"/>
                <w:szCs w:val="21"/>
              </w:rPr>
              <w:t>mg/m</w:t>
            </w:r>
            <w:r w:rsidRPr="0032656C">
              <w:rPr>
                <w:sz w:val="21"/>
                <w:szCs w:val="21"/>
                <w:vertAlign w:val="superscript"/>
              </w:rPr>
              <w:t>3</w:t>
            </w:r>
            <w:r w:rsidRPr="0032656C">
              <w:rPr>
                <w:sz w:val="21"/>
                <w:szCs w:val="21"/>
              </w:rPr>
              <w:t>）</w:t>
            </w:r>
          </w:p>
        </w:tc>
        <w:tc>
          <w:tcPr>
            <w:tcW w:w="694" w:type="pct"/>
            <w:vMerge/>
            <w:vAlign w:val="center"/>
          </w:tcPr>
          <w:p w14:paraId="422A2A3F" w14:textId="77777777" w:rsidR="00D240C0" w:rsidRPr="0032656C" w:rsidRDefault="00D240C0">
            <w:pPr>
              <w:spacing w:line="240" w:lineRule="auto"/>
              <w:ind w:leftChars="-50" w:left="-120" w:rightChars="-50" w:right="-120" w:firstLineChars="0" w:firstLine="0"/>
              <w:jc w:val="center"/>
              <w:rPr>
                <w:sz w:val="21"/>
                <w:szCs w:val="21"/>
              </w:rPr>
            </w:pPr>
          </w:p>
        </w:tc>
      </w:tr>
      <w:tr w:rsidR="0032656C" w:rsidRPr="0032656C" w14:paraId="3A02A817" w14:textId="77777777">
        <w:trPr>
          <w:trHeight w:val="218"/>
          <w:jc w:val="center"/>
        </w:trPr>
        <w:tc>
          <w:tcPr>
            <w:tcW w:w="252" w:type="pct"/>
            <w:vMerge w:val="restart"/>
            <w:vAlign w:val="center"/>
          </w:tcPr>
          <w:p w14:paraId="2A5AB8C1"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1</w:t>
            </w:r>
          </w:p>
        </w:tc>
        <w:tc>
          <w:tcPr>
            <w:tcW w:w="645" w:type="pct"/>
            <w:vMerge w:val="restart"/>
            <w:vAlign w:val="center"/>
          </w:tcPr>
          <w:p w14:paraId="756E8CA4"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污水处理站周界</w:t>
            </w:r>
          </w:p>
        </w:tc>
        <w:tc>
          <w:tcPr>
            <w:tcW w:w="467" w:type="pct"/>
            <w:vMerge w:val="restart"/>
            <w:vAlign w:val="center"/>
          </w:tcPr>
          <w:p w14:paraId="2D166930"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污水处理</w:t>
            </w:r>
          </w:p>
        </w:tc>
        <w:tc>
          <w:tcPr>
            <w:tcW w:w="551" w:type="pct"/>
            <w:vAlign w:val="center"/>
          </w:tcPr>
          <w:p w14:paraId="4FCE28C8"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氨气</w:t>
            </w:r>
          </w:p>
        </w:tc>
        <w:tc>
          <w:tcPr>
            <w:tcW w:w="543" w:type="pct"/>
            <w:tcBorders>
              <w:right w:val="single" w:sz="4" w:space="0" w:color="auto"/>
            </w:tcBorders>
            <w:vAlign w:val="center"/>
          </w:tcPr>
          <w:p w14:paraId="32FF7266"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加盖、加罩无组织</w:t>
            </w:r>
            <w:r w:rsidRPr="0032656C">
              <w:rPr>
                <w:rFonts w:hint="eastAsia"/>
                <w:sz w:val="21"/>
                <w:szCs w:val="21"/>
              </w:rPr>
              <w:lastRenderedPageBreak/>
              <w:t>排放控制措施</w:t>
            </w:r>
          </w:p>
        </w:tc>
        <w:tc>
          <w:tcPr>
            <w:tcW w:w="1140" w:type="pct"/>
            <w:vMerge w:val="restart"/>
            <w:tcBorders>
              <w:left w:val="single" w:sz="4" w:space="0" w:color="auto"/>
            </w:tcBorders>
            <w:vAlign w:val="center"/>
          </w:tcPr>
          <w:p w14:paraId="0CD4828F"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lastRenderedPageBreak/>
              <w:t>《</w:t>
            </w:r>
            <w:r w:rsidRPr="0032656C">
              <w:rPr>
                <w:rFonts w:hint="eastAsia"/>
                <w:sz w:val="21"/>
                <w:szCs w:val="21"/>
              </w:rPr>
              <w:t>医疗机构水污染物排放标准</w:t>
            </w:r>
            <w:r w:rsidRPr="0032656C">
              <w:rPr>
                <w:sz w:val="21"/>
                <w:szCs w:val="21"/>
              </w:rPr>
              <w:t>》</w:t>
            </w:r>
            <w:r w:rsidRPr="0032656C">
              <w:rPr>
                <w:sz w:val="21"/>
                <w:szCs w:val="21"/>
              </w:rPr>
              <w:lastRenderedPageBreak/>
              <w:t>（</w:t>
            </w:r>
            <w:r w:rsidRPr="0032656C">
              <w:rPr>
                <w:sz w:val="21"/>
                <w:szCs w:val="21"/>
              </w:rPr>
              <w:t>GB</w:t>
            </w:r>
            <w:r w:rsidRPr="0032656C">
              <w:rPr>
                <w:rFonts w:hint="eastAsia"/>
                <w:sz w:val="21"/>
                <w:szCs w:val="21"/>
              </w:rPr>
              <w:t>18466</w:t>
            </w:r>
            <w:r w:rsidRPr="0032656C">
              <w:rPr>
                <w:sz w:val="21"/>
                <w:szCs w:val="21"/>
              </w:rPr>
              <w:t>-20</w:t>
            </w:r>
            <w:r w:rsidRPr="0032656C">
              <w:rPr>
                <w:rFonts w:hint="eastAsia"/>
                <w:sz w:val="21"/>
                <w:szCs w:val="21"/>
              </w:rPr>
              <w:t>05</w:t>
            </w:r>
            <w:r w:rsidRPr="0032656C">
              <w:rPr>
                <w:sz w:val="21"/>
                <w:szCs w:val="21"/>
              </w:rPr>
              <w:t>）表</w:t>
            </w:r>
            <w:r w:rsidRPr="0032656C">
              <w:rPr>
                <w:rFonts w:hint="eastAsia"/>
                <w:sz w:val="21"/>
                <w:szCs w:val="21"/>
              </w:rPr>
              <w:t xml:space="preserve">3 </w:t>
            </w:r>
            <w:r w:rsidRPr="0032656C">
              <w:rPr>
                <w:rFonts w:hint="eastAsia"/>
                <w:sz w:val="21"/>
                <w:szCs w:val="21"/>
              </w:rPr>
              <w:t>污水处理站周边大气污染物最高允许浓度</w:t>
            </w:r>
          </w:p>
        </w:tc>
        <w:tc>
          <w:tcPr>
            <w:tcW w:w="708" w:type="pct"/>
            <w:gridSpan w:val="2"/>
            <w:vAlign w:val="center"/>
          </w:tcPr>
          <w:p w14:paraId="4FA150B6"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lastRenderedPageBreak/>
              <w:t>1.0</w:t>
            </w:r>
          </w:p>
        </w:tc>
        <w:tc>
          <w:tcPr>
            <w:tcW w:w="694" w:type="pct"/>
            <w:vAlign w:val="center"/>
          </w:tcPr>
          <w:p w14:paraId="7AA228C3"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0.00345</w:t>
            </w:r>
          </w:p>
        </w:tc>
      </w:tr>
      <w:tr w:rsidR="0032656C" w:rsidRPr="0032656C" w14:paraId="132BC41E" w14:textId="77777777">
        <w:trPr>
          <w:trHeight w:val="558"/>
          <w:jc w:val="center"/>
        </w:trPr>
        <w:tc>
          <w:tcPr>
            <w:tcW w:w="252" w:type="pct"/>
            <w:vMerge/>
            <w:vAlign w:val="center"/>
          </w:tcPr>
          <w:p w14:paraId="12F75FE3" w14:textId="77777777" w:rsidR="00D240C0" w:rsidRPr="0032656C" w:rsidRDefault="00D240C0">
            <w:pPr>
              <w:spacing w:line="240" w:lineRule="auto"/>
              <w:ind w:leftChars="-50" w:left="-120" w:rightChars="-50" w:right="-120" w:firstLineChars="0" w:firstLine="0"/>
              <w:jc w:val="center"/>
              <w:rPr>
                <w:sz w:val="21"/>
                <w:szCs w:val="21"/>
              </w:rPr>
            </w:pPr>
          </w:p>
        </w:tc>
        <w:tc>
          <w:tcPr>
            <w:tcW w:w="645" w:type="pct"/>
            <w:vMerge/>
            <w:vAlign w:val="center"/>
          </w:tcPr>
          <w:p w14:paraId="37263FA9" w14:textId="77777777" w:rsidR="00D240C0" w:rsidRPr="0032656C" w:rsidRDefault="00D240C0">
            <w:pPr>
              <w:spacing w:line="240" w:lineRule="auto"/>
              <w:ind w:leftChars="-50" w:left="-120" w:rightChars="-50" w:right="-120" w:firstLineChars="0" w:firstLine="0"/>
              <w:jc w:val="center"/>
              <w:rPr>
                <w:sz w:val="21"/>
                <w:szCs w:val="21"/>
              </w:rPr>
            </w:pPr>
          </w:p>
        </w:tc>
        <w:tc>
          <w:tcPr>
            <w:tcW w:w="467" w:type="pct"/>
            <w:vMerge/>
            <w:vAlign w:val="center"/>
          </w:tcPr>
          <w:p w14:paraId="51651913" w14:textId="77777777" w:rsidR="00D240C0" w:rsidRPr="0032656C" w:rsidRDefault="00D240C0">
            <w:pPr>
              <w:spacing w:line="240" w:lineRule="auto"/>
              <w:ind w:leftChars="-50" w:left="-120" w:rightChars="-50" w:right="-120" w:firstLineChars="0" w:firstLine="0"/>
              <w:jc w:val="center"/>
              <w:rPr>
                <w:kern w:val="2"/>
                <w:sz w:val="21"/>
                <w:szCs w:val="21"/>
              </w:rPr>
            </w:pPr>
          </w:p>
        </w:tc>
        <w:tc>
          <w:tcPr>
            <w:tcW w:w="551" w:type="pct"/>
            <w:vAlign w:val="center"/>
          </w:tcPr>
          <w:p w14:paraId="2E7FD036"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硫化氢</w:t>
            </w:r>
          </w:p>
        </w:tc>
        <w:tc>
          <w:tcPr>
            <w:tcW w:w="543" w:type="pct"/>
            <w:tcBorders>
              <w:right w:val="single" w:sz="4" w:space="0" w:color="auto"/>
            </w:tcBorders>
            <w:vAlign w:val="center"/>
          </w:tcPr>
          <w:p w14:paraId="78636714"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加盖、加罩无组织排放控制措施</w:t>
            </w:r>
          </w:p>
        </w:tc>
        <w:tc>
          <w:tcPr>
            <w:tcW w:w="1140" w:type="pct"/>
            <w:vMerge/>
            <w:tcBorders>
              <w:left w:val="single" w:sz="4" w:space="0" w:color="auto"/>
            </w:tcBorders>
            <w:vAlign w:val="center"/>
          </w:tcPr>
          <w:p w14:paraId="187664B4" w14:textId="77777777" w:rsidR="00D240C0" w:rsidRPr="0032656C" w:rsidRDefault="00D240C0">
            <w:pPr>
              <w:spacing w:line="240" w:lineRule="auto"/>
              <w:ind w:leftChars="-50" w:left="-120" w:rightChars="-50" w:right="-120" w:firstLineChars="0" w:firstLine="0"/>
              <w:jc w:val="center"/>
              <w:rPr>
                <w:sz w:val="21"/>
                <w:szCs w:val="21"/>
              </w:rPr>
            </w:pPr>
          </w:p>
        </w:tc>
        <w:tc>
          <w:tcPr>
            <w:tcW w:w="708" w:type="pct"/>
            <w:gridSpan w:val="2"/>
            <w:vAlign w:val="center"/>
          </w:tcPr>
          <w:p w14:paraId="1101F960"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0.03</w:t>
            </w:r>
          </w:p>
        </w:tc>
        <w:tc>
          <w:tcPr>
            <w:tcW w:w="694" w:type="pct"/>
            <w:vAlign w:val="center"/>
          </w:tcPr>
          <w:p w14:paraId="13C8A342"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0.00013</w:t>
            </w:r>
          </w:p>
        </w:tc>
      </w:tr>
      <w:tr w:rsidR="0032656C" w:rsidRPr="0032656C" w14:paraId="153C350B" w14:textId="77777777">
        <w:trPr>
          <w:trHeight w:val="397"/>
          <w:jc w:val="center"/>
        </w:trPr>
        <w:tc>
          <w:tcPr>
            <w:tcW w:w="5000" w:type="pct"/>
            <w:gridSpan w:val="9"/>
            <w:vAlign w:val="center"/>
          </w:tcPr>
          <w:p w14:paraId="110F5BAA" w14:textId="77777777" w:rsidR="00D240C0" w:rsidRPr="0032656C" w:rsidRDefault="00B22695">
            <w:pPr>
              <w:spacing w:line="240" w:lineRule="auto"/>
              <w:ind w:leftChars="-50" w:left="-120" w:rightChars="-50" w:right="-120" w:firstLineChars="0" w:firstLine="0"/>
              <w:jc w:val="center"/>
              <w:rPr>
                <w:sz w:val="21"/>
                <w:szCs w:val="21"/>
              </w:rPr>
            </w:pPr>
            <w:r w:rsidRPr="0032656C">
              <w:rPr>
                <w:sz w:val="21"/>
                <w:szCs w:val="21"/>
              </w:rPr>
              <w:t>无组织排放</w:t>
            </w:r>
          </w:p>
        </w:tc>
      </w:tr>
      <w:tr w:rsidR="0032656C" w:rsidRPr="0032656C" w14:paraId="7BECDC41" w14:textId="77777777">
        <w:trPr>
          <w:trHeight w:val="397"/>
          <w:jc w:val="center"/>
        </w:trPr>
        <w:tc>
          <w:tcPr>
            <w:tcW w:w="1915" w:type="pct"/>
            <w:gridSpan w:val="4"/>
            <w:vMerge w:val="restart"/>
            <w:vAlign w:val="center"/>
          </w:tcPr>
          <w:p w14:paraId="41CBA7E2"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sz w:val="21"/>
                <w:szCs w:val="21"/>
              </w:rPr>
              <w:t>无组织排放总计</w:t>
            </w:r>
          </w:p>
        </w:tc>
        <w:tc>
          <w:tcPr>
            <w:tcW w:w="1725" w:type="pct"/>
            <w:gridSpan w:val="3"/>
            <w:vAlign w:val="center"/>
          </w:tcPr>
          <w:p w14:paraId="3CF46E7B"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氨气</w:t>
            </w:r>
          </w:p>
        </w:tc>
        <w:tc>
          <w:tcPr>
            <w:tcW w:w="1360" w:type="pct"/>
            <w:gridSpan w:val="2"/>
            <w:vAlign w:val="center"/>
          </w:tcPr>
          <w:p w14:paraId="083F354F"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0.00345</w:t>
            </w:r>
          </w:p>
        </w:tc>
      </w:tr>
      <w:tr w:rsidR="0032656C" w:rsidRPr="0032656C" w14:paraId="0A51ED5A" w14:textId="77777777">
        <w:trPr>
          <w:trHeight w:val="397"/>
          <w:jc w:val="center"/>
        </w:trPr>
        <w:tc>
          <w:tcPr>
            <w:tcW w:w="1915" w:type="pct"/>
            <w:gridSpan w:val="4"/>
            <w:vMerge/>
            <w:vAlign w:val="center"/>
          </w:tcPr>
          <w:p w14:paraId="48CAB188" w14:textId="77777777" w:rsidR="00D240C0" w:rsidRPr="0032656C" w:rsidRDefault="00D240C0">
            <w:pPr>
              <w:spacing w:line="240" w:lineRule="auto"/>
              <w:ind w:leftChars="-50" w:left="-120" w:rightChars="-50" w:right="-120" w:firstLineChars="0" w:firstLine="0"/>
              <w:jc w:val="center"/>
              <w:rPr>
                <w:kern w:val="2"/>
                <w:sz w:val="21"/>
                <w:szCs w:val="21"/>
              </w:rPr>
            </w:pPr>
          </w:p>
        </w:tc>
        <w:tc>
          <w:tcPr>
            <w:tcW w:w="1725" w:type="pct"/>
            <w:gridSpan w:val="3"/>
            <w:vAlign w:val="center"/>
          </w:tcPr>
          <w:p w14:paraId="23099B6E" w14:textId="77777777" w:rsidR="00D240C0" w:rsidRPr="0032656C" w:rsidRDefault="00B22695">
            <w:pPr>
              <w:spacing w:line="240" w:lineRule="auto"/>
              <w:ind w:leftChars="-50" w:left="-120" w:rightChars="-50" w:right="-120" w:firstLineChars="0" w:firstLine="0"/>
              <w:jc w:val="center"/>
              <w:rPr>
                <w:sz w:val="21"/>
                <w:szCs w:val="21"/>
              </w:rPr>
            </w:pPr>
            <w:r w:rsidRPr="0032656C">
              <w:rPr>
                <w:rFonts w:hint="eastAsia"/>
                <w:sz w:val="21"/>
                <w:szCs w:val="21"/>
              </w:rPr>
              <w:t>硫化氢</w:t>
            </w:r>
          </w:p>
        </w:tc>
        <w:tc>
          <w:tcPr>
            <w:tcW w:w="1360" w:type="pct"/>
            <w:gridSpan w:val="2"/>
            <w:vAlign w:val="center"/>
          </w:tcPr>
          <w:p w14:paraId="429C8974" w14:textId="77777777" w:rsidR="00D240C0" w:rsidRPr="0032656C" w:rsidRDefault="00B22695">
            <w:pPr>
              <w:spacing w:line="320" w:lineRule="exact"/>
              <w:ind w:firstLineChars="0" w:firstLine="0"/>
              <w:jc w:val="center"/>
              <w:rPr>
                <w:bCs/>
                <w:sz w:val="21"/>
                <w:szCs w:val="21"/>
              </w:rPr>
            </w:pPr>
            <w:r w:rsidRPr="0032656C">
              <w:rPr>
                <w:rFonts w:hint="eastAsia"/>
                <w:bCs/>
                <w:sz w:val="21"/>
                <w:szCs w:val="21"/>
              </w:rPr>
              <w:t>0.00013</w:t>
            </w:r>
          </w:p>
        </w:tc>
      </w:tr>
    </w:tbl>
    <w:p w14:paraId="040B50BE" w14:textId="77777777" w:rsidR="00D240C0" w:rsidRPr="0032656C" w:rsidRDefault="00B22695">
      <w:pPr>
        <w:pStyle w:val="4"/>
        <w:ind w:firstLine="480"/>
      </w:pPr>
      <w:r w:rsidRPr="0032656C">
        <w:rPr>
          <w:rFonts w:hint="eastAsia"/>
        </w:rPr>
        <w:t>5.2.1.3</w:t>
      </w:r>
      <w:r w:rsidRPr="0032656C">
        <w:t>大气防护距离</w:t>
      </w:r>
    </w:p>
    <w:p w14:paraId="41254198" w14:textId="77777777" w:rsidR="00D240C0" w:rsidRPr="0032656C" w:rsidRDefault="00B22695">
      <w:pPr>
        <w:ind w:firstLine="480"/>
      </w:pPr>
      <w:r w:rsidRPr="0032656C">
        <w:rPr>
          <w:rFonts w:hint="eastAsia"/>
        </w:rPr>
        <w:t>按照《环境影响评价技术导则</w:t>
      </w:r>
      <w:r w:rsidRPr="0032656C">
        <w:rPr>
          <w:rFonts w:hint="eastAsia"/>
        </w:rPr>
        <w:t xml:space="preserve">  </w:t>
      </w:r>
      <w:r w:rsidRPr="0032656C">
        <w:rPr>
          <w:rFonts w:hint="eastAsia"/>
        </w:rPr>
        <w:t>大气环境》（</w:t>
      </w:r>
      <w:r w:rsidRPr="0032656C">
        <w:rPr>
          <w:rFonts w:hint="eastAsia"/>
        </w:rPr>
        <w:t>HJ2.2-2018</w:t>
      </w:r>
      <w:r w:rsidRPr="0032656C">
        <w:rPr>
          <w:rFonts w:hint="eastAsia"/>
        </w:rPr>
        <w:t>）中“</w:t>
      </w:r>
      <w:r w:rsidRPr="0032656C">
        <w:rPr>
          <w:rFonts w:hint="eastAsia"/>
        </w:rPr>
        <w:t>8.7.5</w:t>
      </w:r>
      <w:r w:rsidRPr="0032656C">
        <w:rPr>
          <w:rFonts w:hint="eastAsia"/>
        </w:rPr>
        <w:t>大气环境防护距离要求”，对于项目厂界浓度满足大气污染物厂界浓度限值，但厂界外大气污染物短期贡献浓度超过环境质量浓度限值的，可以自厂界向外设置一定范围的大气环境防护距离，以确保大气环境防护区域外的污染物贡献浓度满足环境质量标准。本项目大气预测结果显示，厂界外所有计算点短期浓度均未超过环境质量浓度限值，无需设置大气环境防护距离。</w:t>
      </w:r>
    </w:p>
    <w:p w14:paraId="4D524361" w14:textId="77777777" w:rsidR="00D240C0" w:rsidRPr="0032656C" w:rsidRDefault="00B22695">
      <w:pPr>
        <w:ind w:firstLine="480"/>
      </w:pPr>
      <w:r w:rsidRPr="0032656C">
        <w:rPr>
          <w:rFonts w:hint="eastAsia"/>
        </w:rPr>
        <w:t>综上所述，本项目运营期产生的废气经采取合理、有效的控制措施后，对周围环境空气质量影响较小。</w:t>
      </w:r>
    </w:p>
    <w:p w14:paraId="67EFADF0" w14:textId="77777777" w:rsidR="00D240C0" w:rsidRPr="0032656C" w:rsidRDefault="00B22695">
      <w:pPr>
        <w:pStyle w:val="4"/>
        <w:ind w:firstLine="480"/>
      </w:pPr>
      <w:r w:rsidRPr="0032656C">
        <w:rPr>
          <w:rFonts w:hint="eastAsia"/>
        </w:rPr>
        <w:t>5.2.1.4</w:t>
      </w:r>
      <w:r w:rsidRPr="0032656C">
        <w:rPr>
          <w:rFonts w:hint="eastAsia"/>
        </w:rPr>
        <w:t>建设项目大气环境影响评价自查表</w:t>
      </w:r>
    </w:p>
    <w:p w14:paraId="70F0B7E3" w14:textId="77777777" w:rsidR="00D240C0" w:rsidRPr="0032656C" w:rsidRDefault="00B22695">
      <w:pPr>
        <w:ind w:firstLine="480"/>
      </w:pPr>
      <w:r w:rsidRPr="0032656C">
        <w:rPr>
          <w:rFonts w:hint="eastAsia"/>
        </w:rPr>
        <w:t>建设项目大气环境影响评价自查表见表</w:t>
      </w:r>
      <w:r w:rsidRPr="0032656C">
        <w:rPr>
          <w:rFonts w:hint="eastAsia"/>
        </w:rPr>
        <w:t>5.2-9</w:t>
      </w:r>
      <w:r w:rsidRPr="0032656C">
        <w:rPr>
          <w:rFonts w:hint="eastAsia"/>
        </w:rPr>
        <w:t>。</w:t>
      </w:r>
    </w:p>
    <w:p w14:paraId="5DCB684A" w14:textId="77777777" w:rsidR="00D240C0" w:rsidRPr="0032656C" w:rsidRDefault="00B22695">
      <w:pPr>
        <w:pStyle w:val="a3"/>
      </w:pPr>
      <w:r w:rsidRPr="0032656C">
        <w:rPr>
          <w:rFonts w:hint="eastAsia"/>
        </w:rPr>
        <w:t>表</w:t>
      </w:r>
      <w:r w:rsidRPr="0032656C">
        <w:rPr>
          <w:rFonts w:hint="eastAsia"/>
        </w:rPr>
        <w:t xml:space="preserve">5.2-9  </w:t>
      </w:r>
      <w:r w:rsidRPr="0032656C">
        <w:rPr>
          <w:rFonts w:hint="eastAsia"/>
        </w:rPr>
        <w:t>建设项目大气环境影响评价自查表</w:t>
      </w: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58"/>
        <w:gridCol w:w="1347"/>
        <w:gridCol w:w="931"/>
        <w:gridCol w:w="473"/>
        <w:gridCol w:w="266"/>
        <w:gridCol w:w="160"/>
        <w:gridCol w:w="8"/>
        <w:gridCol w:w="347"/>
        <w:gridCol w:w="658"/>
        <w:gridCol w:w="111"/>
        <w:gridCol w:w="23"/>
        <w:gridCol w:w="177"/>
        <w:gridCol w:w="124"/>
        <w:gridCol w:w="671"/>
        <w:gridCol w:w="321"/>
        <w:gridCol w:w="103"/>
        <w:gridCol w:w="119"/>
        <w:gridCol w:w="243"/>
        <w:gridCol w:w="83"/>
        <w:gridCol w:w="83"/>
        <w:gridCol w:w="289"/>
        <w:gridCol w:w="365"/>
        <w:gridCol w:w="192"/>
        <w:gridCol w:w="417"/>
      </w:tblGrid>
      <w:tr w:rsidR="0032656C" w:rsidRPr="0032656C" w14:paraId="4E19FC91" w14:textId="77777777">
        <w:trPr>
          <w:trHeight w:val="454"/>
          <w:jc w:val="center"/>
        </w:trPr>
        <w:tc>
          <w:tcPr>
            <w:tcW w:w="1272" w:type="pct"/>
            <w:gridSpan w:val="2"/>
            <w:noWrap/>
            <w:vAlign w:val="center"/>
          </w:tcPr>
          <w:p w14:paraId="5F6CBD37" w14:textId="77777777" w:rsidR="00D240C0" w:rsidRPr="0032656C" w:rsidRDefault="00B22695">
            <w:pPr>
              <w:spacing w:line="240" w:lineRule="auto"/>
              <w:ind w:firstLineChars="0" w:firstLine="0"/>
              <w:jc w:val="center"/>
              <w:rPr>
                <w:sz w:val="21"/>
                <w:szCs w:val="21"/>
              </w:rPr>
            </w:pPr>
            <w:r w:rsidRPr="0032656C">
              <w:rPr>
                <w:rFonts w:hint="eastAsia"/>
                <w:sz w:val="21"/>
                <w:szCs w:val="21"/>
              </w:rPr>
              <w:t>工作内容</w:t>
            </w:r>
          </w:p>
        </w:tc>
        <w:tc>
          <w:tcPr>
            <w:tcW w:w="3728" w:type="pct"/>
            <w:gridSpan w:val="22"/>
            <w:noWrap/>
            <w:vAlign w:val="center"/>
          </w:tcPr>
          <w:p w14:paraId="69A3DB1E" w14:textId="77777777" w:rsidR="00D240C0" w:rsidRPr="0032656C" w:rsidRDefault="00B22695">
            <w:pPr>
              <w:spacing w:line="240" w:lineRule="auto"/>
              <w:ind w:firstLineChars="0" w:firstLine="0"/>
              <w:jc w:val="center"/>
              <w:rPr>
                <w:sz w:val="21"/>
                <w:szCs w:val="21"/>
              </w:rPr>
            </w:pPr>
            <w:r w:rsidRPr="0032656C">
              <w:rPr>
                <w:rFonts w:hint="eastAsia"/>
                <w:sz w:val="21"/>
                <w:szCs w:val="21"/>
              </w:rPr>
              <w:t>自查项目</w:t>
            </w:r>
          </w:p>
        </w:tc>
      </w:tr>
      <w:tr w:rsidR="0032656C" w:rsidRPr="0032656C" w14:paraId="025DE4A5" w14:textId="77777777">
        <w:trPr>
          <w:trHeight w:val="397"/>
          <w:jc w:val="center"/>
        </w:trPr>
        <w:tc>
          <w:tcPr>
            <w:tcW w:w="458" w:type="pct"/>
            <w:vMerge w:val="restart"/>
            <w:noWrap/>
            <w:vAlign w:val="center"/>
          </w:tcPr>
          <w:p w14:paraId="55FB2B61" w14:textId="77777777" w:rsidR="00D240C0" w:rsidRPr="0032656C" w:rsidRDefault="00B22695">
            <w:pPr>
              <w:spacing w:line="240" w:lineRule="auto"/>
              <w:ind w:firstLineChars="0" w:firstLine="0"/>
              <w:jc w:val="center"/>
              <w:rPr>
                <w:sz w:val="21"/>
                <w:szCs w:val="21"/>
              </w:rPr>
            </w:pPr>
            <w:r w:rsidRPr="0032656C">
              <w:rPr>
                <w:rFonts w:hint="eastAsia"/>
                <w:sz w:val="21"/>
                <w:szCs w:val="21"/>
              </w:rPr>
              <w:t>评价等级与范围</w:t>
            </w:r>
          </w:p>
        </w:tc>
        <w:tc>
          <w:tcPr>
            <w:tcW w:w="814" w:type="pct"/>
            <w:noWrap/>
            <w:vAlign w:val="center"/>
          </w:tcPr>
          <w:p w14:paraId="1FBC06E0" w14:textId="77777777" w:rsidR="00D240C0" w:rsidRPr="0032656C" w:rsidRDefault="00B22695">
            <w:pPr>
              <w:spacing w:line="240" w:lineRule="auto"/>
              <w:ind w:firstLineChars="0" w:firstLine="0"/>
              <w:jc w:val="center"/>
              <w:rPr>
                <w:sz w:val="21"/>
                <w:szCs w:val="21"/>
              </w:rPr>
            </w:pPr>
            <w:r w:rsidRPr="0032656C">
              <w:rPr>
                <w:rFonts w:hint="eastAsia"/>
                <w:sz w:val="21"/>
                <w:szCs w:val="21"/>
              </w:rPr>
              <w:t>评价等级</w:t>
            </w:r>
          </w:p>
        </w:tc>
        <w:tc>
          <w:tcPr>
            <w:tcW w:w="1322" w:type="pct"/>
            <w:gridSpan w:val="6"/>
            <w:noWrap/>
            <w:vAlign w:val="center"/>
          </w:tcPr>
          <w:p w14:paraId="0B6082AA" w14:textId="77777777" w:rsidR="00D240C0" w:rsidRPr="0032656C" w:rsidRDefault="00B22695">
            <w:pPr>
              <w:spacing w:line="240" w:lineRule="auto"/>
              <w:ind w:firstLineChars="0" w:firstLine="0"/>
              <w:jc w:val="center"/>
              <w:rPr>
                <w:sz w:val="21"/>
                <w:szCs w:val="21"/>
              </w:rPr>
            </w:pPr>
            <w:r w:rsidRPr="0032656C">
              <w:rPr>
                <w:rFonts w:hint="eastAsia"/>
                <w:sz w:val="21"/>
                <w:szCs w:val="21"/>
              </w:rPr>
              <w:t>一级</w:t>
            </w:r>
            <w:r w:rsidRPr="0032656C">
              <w:rPr>
                <w:rFonts w:hint="eastAsia"/>
                <w:sz w:val="21"/>
                <w:szCs w:val="21"/>
              </w:rPr>
              <w:sym w:font="Wingdings" w:char="00A8"/>
            </w:r>
          </w:p>
        </w:tc>
        <w:tc>
          <w:tcPr>
            <w:tcW w:w="1395" w:type="pct"/>
            <w:gridSpan w:val="9"/>
            <w:noWrap/>
            <w:vAlign w:val="center"/>
          </w:tcPr>
          <w:p w14:paraId="10816B95" w14:textId="77777777" w:rsidR="00D240C0" w:rsidRPr="0032656C" w:rsidRDefault="00B22695">
            <w:pPr>
              <w:spacing w:line="240" w:lineRule="auto"/>
              <w:ind w:firstLineChars="0" w:firstLine="0"/>
              <w:jc w:val="center"/>
              <w:rPr>
                <w:sz w:val="21"/>
                <w:szCs w:val="21"/>
              </w:rPr>
            </w:pPr>
            <w:r w:rsidRPr="0032656C">
              <w:rPr>
                <w:rFonts w:hint="eastAsia"/>
                <w:sz w:val="21"/>
                <w:szCs w:val="21"/>
              </w:rPr>
              <w:t>二级</w:t>
            </w:r>
            <w:r w:rsidRPr="0032656C">
              <w:rPr>
                <w:rFonts w:hint="eastAsia"/>
                <w:sz w:val="21"/>
                <w:szCs w:val="21"/>
              </w:rPr>
              <w:sym w:font="Wingdings" w:char="00FE"/>
            </w:r>
          </w:p>
        </w:tc>
        <w:tc>
          <w:tcPr>
            <w:tcW w:w="1011" w:type="pct"/>
            <w:gridSpan w:val="7"/>
            <w:noWrap/>
            <w:vAlign w:val="center"/>
          </w:tcPr>
          <w:p w14:paraId="5008F2F8" w14:textId="77777777" w:rsidR="00D240C0" w:rsidRPr="0032656C" w:rsidRDefault="00B22695">
            <w:pPr>
              <w:spacing w:line="240" w:lineRule="auto"/>
              <w:ind w:firstLineChars="0" w:firstLine="0"/>
              <w:jc w:val="center"/>
              <w:rPr>
                <w:sz w:val="21"/>
                <w:szCs w:val="21"/>
              </w:rPr>
            </w:pPr>
            <w:r w:rsidRPr="0032656C">
              <w:rPr>
                <w:rFonts w:hint="eastAsia"/>
                <w:sz w:val="21"/>
                <w:szCs w:val="21"/>
              </w:rPr>
              <w:t>三级</w:t>
            </w:r>
            <w:r w:rsidRPr="0032656C">
              <w:rPr>
                <w:rFonts w:hint="eastAsia"/>
                <w:sz w:val="21"/>
                <w:szCs w:val="21"/>
              </w:rPr>
              <w:sym w:font="Wingdings" w:char="00A8"/>
            </w:r>
          </w:p>
        </w:tc>
      </w:tr>
      <w:tr w:rsidR="0032656C" w:rsidRPr="0032656C" w14:paraId="1FF94F6D" w14:textId="77777777">
        <w:trPr>
          <w:trHeight w:val="386"/>
          <w:jc w:val="center"/>
        </w:trPr>
        <w:tc>
          <w:tcPr>
            <w:tcW w:w="458" w:type="pct"/>
            <w:vMerge/>
            <w:noWrap/>
            <w:vAlign w:val="center"/>
          </w:tcPr>
          <w:p w14:paraId="67194B88" w14:textId="77777777" w:rsidR="00D240C0" w:rsidRPr="0032656C" w:rsidRDefault="00D240C0">
            <w:pPr>
              <w:spacing w:line="240" w:lineRule="auto"/>
              <w:ind w:firstLineChars="0" w:firstLine="0"/>
              <w:jc w:val="center"/>
              <w:rPr>
                <w:sz w:val="21"/>
                <w:szCs w:val="21"/>
              </w:rPr>
            </w:pPr>
          </w:p>
        </w:tc>
        <w:tc>
          <w:tcPr>
            <w:tcW w:w="814" w:type="pct"/>
            <w:noWrap/>
            <w:vAlign w:val="center"/>
          </w:tcPr>
          <w:p w14:paraId="50738616" w14:textId="77777777" w:rsidR="00D240C0" w:rsidRPr="0032656C" w:rsidRDefault="00B22695">
            <w:pPr>
              <w:spacing w:line="240" w:lineRule="auto"/>
              <w:ind w:firstLineChars="0" w:firstLine="0"/>
              <w:jc w:val="center"/>
              <w:rPr>
                <w:sz w:val="21"/>
                <w:szCs w:val="21"/>
              </w:rPr>
            </w:pPr>
            <w:r w:rsidRPr="0032656C">
              <w:rPr>
                <w:rFonts w:hint="eastAsia"/>
                <w:sz w:val="21"/>
                <w:szCs w:val="21"/>
              </w:rPr>
              <w:t>评价范围</w:t>
            </w:r>
          </w:p>
        </w:tc>
        <w:tc>
          <w:tcPr>
            <w:tcW w:w="1322" w:type="pct"/>
            <w:gridSpan w:val="6"/>
            <w:noWrap/>
            <w:vAlign w:val="center"/>
          </w:tcPr>
          <w:p w14:paraId="7AEBD720" w14:textId="77777777" w:rsidR="00D240C0" w:rsidRPr="0032656C" w:rsidRDefault="00B22695">
            <w:pPr>
              <w:spacing w:line="240" w:lineRule="auto"/>
              <w:ind w:firstLineChars="0" w:firstLine="0"/>
              <w:jc w:val="center"/>
              <w:rPr>
                <w:sz w:val="21"/>
                <w:szCs w:val="21"/>
              </w:rPr>
            </w:pPr>
            <w:r w:rsidRPr="0032656C">
              <w:rPr>
                <w:rFonts w:hint="eastAsia"/>
                <w:sz w:val="21"/>
                <w:szCs w:val="21"/>
              </w:rPr>
              <w:t>边长</w:t>
            </w:r>
            <w:r w:rsidRPr="0032656C">
              <w:rPr>
                <w:rFonts w:hint="eastAsia"/>
                <w:sz w:val="21"/>
                <w:szCs w:val="21"/>
              </w:rPr>
              <w:t>=50km</w:t>
            </w:r>
            <w:r w:rsidRPr="0032656C">
              <w:rPr>
                <w:rFonts w:hint="eastAsia"/>
                <w:sz w:val="21"/>
                <w:szCs w:val="21"/>
              </w:rPr>
              <w:sym w:font="Wingdings" w:char="00A8"/>
            </w:r>
          </w:p>
        </w:tc>
        <w:tc>
          <w:tcPr>
            <w:tcW w:w="1395" w:type="pct"/>
            <w:gridSpan w:val="9"/>
            <w:noWrap/>
            <w:vAlign w:val="center"/>
          </w:tcPr>
          <w:p w14:paraId="44A8DE5C" w14:textId="77777777" w:rsidR="00D240C0" w:rsidRPr="0032656C" w:rsidRDefault="00B22695">
            <w:pPr>
              <w:spacing w:line="240" w:lineRule="auto"/>
              <w:ind w:firstLineChars="0" w:firstLine="0"/>
              <w:jc w:val="center"/>
              <w:rPr>
                <w:sz w:val="21"/>
                <w:szCs w:val="21"/>
              </w:rPr>
            </w:pPr>
            <w:r w:rsidRPr="0032656C">
              <w:rPr>
                <w:rFonts w:hint="eastAsia"/>
                <w:sz w:val="21"/>
                <w:szCs w:val="21"/>
              </w:rPr>
              <w:t>边长</w:t>
            </w:r>
            <w:r w:rsidRPr="0032656C">
              <w:rPr>
                <w:rFonts w:hint="eastAsia"/>
                <w:sz w:val="21"/>
                <w:szCs w:val="21"/>
              </w:rPr>
              <w:t>5~50km</w:t>
            </w:r>
            <w:r w:rsidRPr="0032656C">
              <w:rPr>
                <w:rFonts w:hint="eastAsia"/>
                <w:sz w:val="21"/>
                <w:szCs w:val="21"/>
              </w:rPr>
              <w:sym w:font="Wingdings" w:char="00A8"/>
            </w:r>
          </w:p>
        </w:tc>
        <w:tc>
          <w:tcPr>
            <w:tcW w:w="1011" w:type="pct"/>
            <w:gridSpan w:val="7"/>
            <w:noWrap/>
            <w:vAlign w:val="center"/>
          </w:tcPr>
          <w:p w14:paraId="1D675374" w14:textId="77777777" w:rsidR="00D240C0" w:rsidRPr="0032656C" w:rsidRDefault="00B22695">
            <w:pPr>
              <w:spacing w:line="240" w:lineRule="auto"/>
              <w:ind w:firstLineChars="0" w:firstLine="0"/>
              <w:jc w:val="center"/>
              <w:rPr>
                <w:sz w:val="21"/>
                <w:szCs w:val="21"/>
              </w:rPr>
            </w:pPr>
            <w:r w:rsidRPr="0032656C">
              <w:rPr>
                <w:rFonts w:hint="eastAsia"/>
                <w:sz w:val="21"/>
                <w:szCs w:val="21"/>
              </w:rPr>
              <w:t>边长</w:t>
            </w:r>
            <w:r w:rsidRPr="0032656C">
              <w:rPr>
                <w:rFonts w:hint="eastAsia"/>
                <w:sz w:val="21"/>
                <w:szCs w:val="21"/>
              </w:rPr>
              <w:t>=5km</w:t>
            </w:r>
            <w:r w:rsidRPr="0032656C">
              <w:rPr>
                <w:rFonts w:hint="eastAsia"/>
                <w:sz w:val="21"/>
                <w:szCs w:val="21"/>
              </w:rPr>
              <w:sym w:font="Wingdings" w:char="00FE"/>
            </w:r>
          </w:p>
        </w:tc>
      </w:tr>
      <w:tr w:rsidR="0032656C" w:rsidRPr="0032656C" w14:paraId="18757412" w14:textId="77777777">
        <w:trPr>
          <w:trHeight w:val="386"/>
          <w:jc w:val="center"/>
        </w:trPr>
        <w:tc>
          <w:tcPr>
            <w:tcW w:w="458" w:type="pct"/>
            <w:vMerge w:val="restart"/>
            <w:noWrap/>
            <w:vAlign w:val="center"/>
          </w:tcPr>
          <w:p w14:paraId="3A68CA9C" w14:textId="77777777" w:rsidR="00D240C0" w:rsidRPr="0032656C" w:rsidRDefault="00B22695">
            <w:pPr>
              <w:spacing w:line="240" w:lineRule="auto"/>
              <w:ind w:firstLineChars="0" w:firstLine="0"/>
              <w:jc w:val="center"/>
              <w:rPr>
                <w:sz w:val="21"/>
                <w:szCs w:val="21"/>
              </w:rPr>
            </w:pPr>
            <w:r w:rsidRPr="0032656C">
              <w:rPr>
                <w:rFonts w:hint="eastAsia"/>
                <w:sz w:val="21"/>
                <w:szCs w:val="21"/>
              </w:rPr>
              <w:t>评价</w:t>
            </w:r>
          </w:p>
          <w:p w14:paraId="61319D7C" w14:textId="77777777" w:rsidR="00D240C0" w:rsidRPr="0032656C" w:rsidRDefault="00B22695">
            <w:pPr>
              <w:spacing w:line="240" w:lineRule="auto"/>
              <w:ind w:firstLineChars="0" w:firstLine="0"/>
              <w:jc w:val="center"/>
              <w:rPr>
                <w:sz w:val="21"/>
                <w:szCs w:val="21"/>
              </w:rPr>
            </w:pPr>
            <w:r w:rsidRPr="0032656C">
              <w:rPr>
                <w:rFonts w:hint="eastAsia"/>
                <w:sz w:val="21"/>
                <w:szCs w:val="21"/>
              </w:rPr>
              <w:t>因子</w:t>
            </w:r>
          </w:p>
        </w:tc>
        <w:tc>
          <w:tcPr>
            <w:tcW w:w="814" w:type="pct"/>
            <w:noWrap/>
            <w:vAlign w:val="center"/>
          </w:tcPr>
          <w:p w14:paraId="47737D95" w14:textId="77777777" w:rsidR="00D240C0" w:rsidRPr="0032656C" w:rsidRDefault="00B22695">
            <w:pPr>
              <w:spacing w:line="240" w:lineRule="auto"/>
              <w:ind w:firstLineChars="0" w:firstLine="0"/>
              <w:jc w:val="center"/>
              <w:rPr>
                <w:sz w:val="21"/>
                <w:szCs w:val="21"/>
              </w:rPr>
            </w:pPr>
            <w:r w:rsidRPr="0032656C">
              <w:rPr>
                <w:rFonts w:hint="eastAsia"/>
                <w:sz w:val="21"/>
                <w:szCs w:val="21"/>
              </w:rPr>
              <w:t>SO</w:t>
            </w:r>
            <w:r w:rsidRPr="0032656C">
              <w:rPr>
                <w:rFonts w:hint="eastAsia"/>
                <w:sz w:val="21"/>
                <w:szCs w:val="21"/>
                <w:vertAlign w:val="subscript"/>
              </w:rPr>
              <w:t>2</w:t>
            </w:r>
            <w:r w:rsidRPr="0032656C">
              <w:rPr>
                <w:rFonts w:hint="eastAsia"/>
                <w:sz w:val="21"/>
                <w:szCs w:val="21"/>
              </w:rPr>
              <w:t>+NO</w:t>
            </w:r>
            <w:r w:rsidRPr="0032656C">
              <w:rPr>
                <w:rFonts w:hint="eastAsia"/>
                <w:sz w:val="21"/>
                <w:szCs w:val="21"/>
                <w:vertAlign w:val="subscript"/>
              </w:rPr>
              <w:t>2</w:t>
            </w:r>
            <w:r w:rsidRPr="0032656C">
              <w:rPr>
                <w:rFonts w:hint="eastAsia"/>
                <w:sz w:val="21"/>
                <w:szCs w:val="21"/>
              </w:rPr>
              <w:t>排放量</w:t>
            </w:r>
          </w:p>
        </w:tc>
        <w:tc>
          <w:tcPr>
            <w:tcW w:w="1322" w:type="pct"/>
            <w:gridSpan w:val="6"/>
            <w:noWrap/>
            <w:vAlign w:val="center"/>
          </w:tcPr>
          <w:p w14:paraId="34A5874F"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2000t/a</w:t>
            </w:r>
            <w:r w:rsidRPr="0032656C">
              <w:rPr>
                <w:rFonts w:ascii="宋体" w:hAnsi="宋体" w:hint="eastAsia"/>
                <w:sz w:val="21"/>
                <w:szCs w:val="21"/>
              </w:rPr>
              <w:t>□</w:t>
            </w:r>
          </w:p>
        </w:tc>
        <w:tc>
          <w:tcPr>
            <w:tcW w:w="1395" w:type="pct"/>
            <w:gridSpan w:val="9"/>
            <w:noWrap/>
            <w:vAlign w:val="center"/>
          </w:tcPr>
          <w:p w14:paraId="4D44B4CB" w14:textId="77777777" w:rsidR="00D240C0" w:rsidRPr="0032656C" w:rsidRDefault="00B22695">
            <w:pPr>
              <w:spacing w:line="240" w:lineRule="auto"/>
              <w:ind w:firstLineChars="0" w:firstLine="0"/>
              <w:jc w:val="center"/>
              <w:rPr>
                <w:sz w:val="21"/>
                <w:szCs w:val="21"/>
              </w:rPr>
            </w:pPr>
            <w:r w:rsidRPr="0032656C">
              <w:rPr>
                <w:rFonts w:hint="eastAsia"/>
                <w:sz w:val="21"/>
                <w:szCs w:val="21"/>
              </w:rPr>
              <w:t>500~2000t/a</w:t>
            </w:r>
            <w:r w:rsidRPr="0032656C">
              <w:rPr>
                <w:rFonts w:ascii="宋体" w:hAnsi="宋体" w:hint="eastAsia"/>
                <w:sz w:val="21"/>
                <w:szCs w:val="21"/>
              </w:rPr>
              <w:t>□</w:t>
            </w:r>
          </w:p>
        </w:tc>
        <w:tc>
          <w:tcPr>
            <w:tcW w:w="1011" w:type="pct"/>
            <w:gridSpan w:val="7"/>
            <w:noWrap/>
            <w:vAlign w:val="center"/>
          </w:tcPr>
          <w:p w14:paraId="5FD8BA71"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500t/a</w:t>
            </w:r>
            <w:r w:rsidRPr="0032656C">
              <w:rPr>
                <w:rFonts w:ascii="宋体" w:hAnsi="宋体" w:hint="eastAsia"/>
                <w:sz w:val="21"/>
                <w:szCs w:val="21"/>
              </w:rPr>
              <w:t>□</w:t>
            </w:r>
          </w:p>
        </w:tc>
      </w:tr>
      <w:tr w:rsidR="0032656C" w:rsidRPr="0032656C" w14:paraId="13D0CBA5" w14:textId="77777777">
        <w:trPr>
          <w:trHeight w:val="643"/>
          <w:jc w:val="center"/>
        </w:trPr>
        <w:tc>
          <w:tcPr>
            <w:tcW w:w="458" w:type="pct"/>
            <w:vMerge/>
            <w:noWrap/>
            <w:vAlign w:val="center"/>
          </w:tcPr>
          <w:p w14:paraId="6CF2830B" w14:textId="77777777" w:rsidR="00D240C0" w:rsidRPr="0032656C" w:rsidRDefault="00D240C0">
            <w:pPr>
              <w:spacing w:line="240" w:lineRule="auto"/>
              <w:ind w:firstLineChars="0" w:firstLine="0"/>
              <w:jc w:val="center"/>
              <w:rPr>
                <w:sz w:val="21"/>
                <w:szCs w:val="21"/>
              </w:rPr>
            </w:pPr>
          </w:p>
        </w:tc>
        <w:tc>
          <w:tcPr>
            <w:tcW w:w="814" w:type="pct"/>
            <w:noWrap/>
            <w:vAlign w:val="center"/>
          </w:tcPr>
          <w:p w14:paraId="2E9A3927" w14:textId="77777777" w:rsidR="00D240C0" w:rsidRPr="0032656C" w:rsidRDefault="00B22695">
            <w:pPr>
              <w:spacing w:line="240" w:lineRule="auto"/>
              <w:ind w:firstLineChars="0" w:firstLine="0"/>
              <w:jc w:val="center"/>
              <w:rPr>
                <w:sz w:val="21"/>
                <w:szCs w:val="21"/>
              </w:rPr>
            </w:pPr>
            <w:r w:rsidRPr="0032656C">
              <w:rPr>
                <w:rFonts w:hint="eastAsia"/>
                <w:sz w:val="21"/>
                <w:szCs w:val="21"/>
              </w:rPr>
              <w:t>评价因子</w:t>
            </w:r>
          </w:p>
        </w:tc>
        <w:tc>
          <w:tcPr>
            <w:tcW w:w="1983" w:type="pct"/>
            <w:gridSpan w:val="11"/>
            <w:noWrap/>
            <w:vAlign w:val="center"/>
          </w:tcPr>
          <w:p w14:paraId="6D8F6641" w14:textId="77777777" w:rsidR="00D240C0" w:rsidRPr="0032656C" w:rsidRDefault="00B22695">
            <w:pPr>
              <w:spacing w:line="240" w:lineRule="auto"/>
              <w:ind w:firstLineChars="0" w:firstLine="0"/>
              <w:jc w:val="center"/>
              <w:rPr>
                <w:sz w:val="21"/>
                <w:szCs w:val="21"/>
              </w:rPr>
            </w:pPr>
            <w:r w:rsidRPr="0032656C">
              <w:rPr>
                <w:rFonts w:hint="eastAsia"/>
                <w:sz w:val="21"/>
                <w:szCs w:val="21"/>
              </w:rPr>
              <w:t>基本污染物（颗粒物、二氧化硫、氮氧化物）</w:t>
            </w:r>
          </w:p>
          <w:p w14:paraId="3152CAB1" w14:textId="77777777" w:rsidR="00D240C0" w:rsidRPr="0032656C" w:rsidRDefault="00B22695">
            <w:pPr>
              <w:spacing w:line="240" w:lineRule="auto"/>
              <w:ind w:firstLineChars="0" w:firstLine="0"/>
              <w:jc w:val="center"/>
              <w:rPr>
                <w:sz w:val="21"/>
                <w:szCs w:val="21"/>
              </w:rPr>
            </w:pPr>
            <w:r w:rsidRPr="0032656C">
              <w:rPr>
                <w:rFonts w:hint="eastAsia"/>
                <w:sz w:val="21"/>
                <w:szCs w:val="21"/>
              </w:rPr>
              <w:t>其他污染物（氨气、硫化氢）</w:t>
            </w:r>
          </w:p>
        </w:tc>
        <w:tc>
          <w:tcPr>
            <w:tcW w:w="1745" w:type="pct"/>
            <w:gridSpan w:val="11"/>
            <w:noWrap/>
            <w:vAlign w:val="center"/>
          </w:tcPr>
          <w:p w14:paraId="5036C489" w14:textId="77777777" w:rsidR="00D240C0" w:rsidRPr="0032656C" w:rsidRDefault="00B22695">
            <w:pPr>
              <w:spacing w:line="240" w:lineRule="auto"/>
              <w:ind w:firstLineChars="0" w:firstLine="0"/>
              <w:jc w:val="center"/>
              <w:rPr>
                <w:sz w:val="21"/>
                <w:szCs w:val="21"/>
              </w:rPr>
            </w:pPr>
            <w:r w:rsidRPr="0032656C">
              <w:rPr>
                <w:rFonts w:hint="eastAsia"/>
                <w:sz w:val="21"/>
                <w:szCs w:val="21"/>
              </w:rPr>
              <w:t>包括二次</w:t>
            </w:r>
            <w:r w:rsidRPr="0032656C">
              <w:rPr>
                <w:rFonts w:hint="eastAsia"/>
                <w:sz w:val="21"/>
                <w:szCs w:val="21"/>
              </w:rPr>
              <w:t>PM</w:t>
            </w:r>
            <w:r w:rsidRPr="0032656C">
              <w:rPr>
                <w:rFonts w:hint="eastAsia"/>
                <w:sz w:val="21"/>
                <w:szCs w:val="21"/>
                <w:vertAlign w:val="subscript"/>
              </w:rPr>
              <w:t>2.5</w:t>
            </w:r>
            <w:r w:rsidRPr="0032656C">
              <w:rPr>
                <w:rFonts w:hint="eastAsia"/>
                <w:sz w:val="21"/>
                <w:szCs w:val="21"/>
              </w:rPr>
              <w:sym w:font="Wingdings" w:char="00A8"/>
            </w:r>
          </w:p>
          <w:p w14:paraId="601EAC9C" w14:textId="77777777" w:rsidR="00D240C0" w:rsidRPr="0032656C" w:rsidRDefault="00B22695">
            <w:pPr>
              <w:spacing w:line="240" w:lineRule="auto"/>
              <w:ind w:firstLineChars="0" w:firstLine="0"/>
              <w:jc w:val="center"/>
              <w:rPr>
                <w:sz w:val="21"/>
                <w:szCs w:val="21"/>
              </w:rPr>
            </w:pPr>
            <w:r w:rsidRPr="0032656C">
              <w:rPr>
                <w:rFonts w:hint="eastAsia"/>
                <w:sz w:val="21"/>
                <w:szCs w:val="21"/>
              </w:rPr>
              <w:t>不包括二次</w:t>
            </w:r>
            <w:r w:rsidRPr="0032656C">
              <w:rPr>
                <w:rFonts w:hint="eastAsia"/>
                <w:sz w:val="21"/>
                <w:szCs w:val="21"/>
              </w:rPr>
              <w:t>PM</w:t>
            </w:r>
            <w:r w:rsidRPr="0032656C">
              <w:rPr>
                <w:rFonts w:hint="eastAsia"/>
                <w:sz w:val="21"/>
                <w:szCs w:val="21"/>
                <w:vertAlign w:val="subscript"/>
              </w:rPr>
              <w:t>2.5</w:t>
            </w:r>
            <w:r w:rsidRPr="0032656C">
              <w:rPr>
                <w:rFonts w:hint="eastAsia"/>
                <w:sz w:val="21"/>
                <w:szCs w:val="21"/>
              </w:rPr>
              <w:sym w:font="Wingdings" w:char="00FE"/>
            </w:r>
          </w:p>
        </w:tc>
      </w:tr>
      <w:tr w:rsidR="0032656C" w:rsidRPr="0032656C" w14:paraId="16BEF1E5" w14:textId="77777777">
        <w:trPr>
          <w:trHeight w:val="386"/>
          <w:jc w:val="center"/>
        </w:trPr>
        <w:tc>
          <w:tcPr>
            <w:tcW w:w="458" w:type="pct"/>
            <w:noWrap/>
            <w:vAlign w:val="center"/>
          </w:tcPr>
          <w:p w14:paraId="4C212CCB" w14:textId="77777777" w:rsidR="00D240C0" w:rsidRPr="0032656C" w:rsidRDefault="00B22695">
            <w:pPr>
              <w:spacing w:line="240" w:lineRule="auto"/>
              <w:ind w:firstLineChars="0" w:firstLine="0"/>
              <w:jc w:val="center"/>
              <w:rPr>
                <w:sz w:val="21"/>
                <w:szCs w:val="21"/>
              </w:rPr>
            </w:pPr>
            <w:r w:rsidRPr="0032656C">
              <w:rPr>
                <w:rFonts w:hint="eastAsia"/>
                <w:sz w:val="21"/>
                <w:szCs w:val="21"/>
              </w:rPr>
              <w:t>评价</w:t>
            </w:r>
          </w:p>
          <w:p w14:paraId="2FC035E6" w14:textId="77777777" w:rsidR="00D240C0" w:rsidRPr="0032656C" w:rsidRDefault="00B22695">
            <w:pPr>
              <w:spacing w:line="240" w:lineRule="auto"/>
              <w:ind w:firstLineChars="0" w:firstLine="0"/>
              <w:jc w:val="center"/>
              <w:rPr>
                <w:sz w:val="21"/>
                <w:szCs w:val="21"/>
              </w:rPr>
            </w:pPr>
            <w:r w:rsidRPr="0032656C">
              <w:rPr>
                <w:rFonts w:hint="eastAsia"/>
                <w:sz w:val="21"/>
                <w:szCs w:val="21"/>
              </w:rPr>
              <w:t>标准</w:t>
            </w:r>
          </w:p>
        </w:tc>
        <w:tc>
          <w:tcPr>
            <w:tcW w:w="814" w:type="pct"/>
            <w:noWrap/>
            <w:vAlign w:val="center"/>
          </w:tcPr>
          <w:p w14:paraId="7BE07D56" w14:textId="77777777" w:rsidR="00D240C0" w:rsidRPr="0032656C" w:rsidRDefault="00B22695">
            <w:pPr>
              <w:spacing w:line="240" w:lineRule="auto"/>
              <w:ind w:firstLineChars="0" w:firstLine="0"/>
              <w:jc w:val="center"/>
              <w:rPr>
                <w:sz w:val="21"/>
                <w:szCs w:val="21"/>
              </w:rPr>
            </w:pPr>
            <w:r w:rsidRPr="0032656C">
              <w:rPr>
                <w:rFonts w:hint="eastAsia"/>
                <w:sz w:val="21"/>
                <w:szCs w:val="21"/>
              </w:rPr>
              <w:t>评价标准</w:t>
            </w:r>
          </w:p>
        </w:tc>
        <w:tc>
          <w:tcPr>
            <w:tcW w:w="1107" w:type="pct"/>
            <w:gridSpan w:val="4"/>
            <w:noWrap/>
            <w:vAlign w:val="center"/>
          </w:tcPr>
          <w:p w14:paraId="6E3542B4" w14:textId="77777777" w:rsidR="00D240C0" w:rsidRPr="0032656C" w:rsidRDefault="00B22695">
            <w:pPr>
              <w:spacing w:line="240" w:lineRule="auto"/>
              <w:ind w:firstLineChars="0" w:firstLine="0"/>
              <w:jc w:val="center"/>
              <w:rPr>
                <w:sz w:val="21"/>
                <w:szCs w:val="21"/>
              </w:rPr>
            </w:pPr>
            <w:r w:rsidRPr="0032656C">
              <w:rPr>
                <w:rFonts w:hint="eastAsia"/>
                <w:sz w:val="21"/>
                <w:szCs w:val="21"/>
              </w:rPr>
              <w:t>国家标准</w:t>
            </w:r>
            <w:r w:rsidRPr="0032656C">
              <w:rPr>
                <w:rFonts w:hint="eastAsia"/>
                <w:sz w:val="21"/>
                <w:szCs w:val="21"/>
              </w:rPr>
              <w:sym w:font="Wingdings" w:char="00FE"/>
            </w:r>
          </w:p>
        </w:tc>
        <w:tc>
          <w:tcPr>
            <w:tcW w:w="876" w:type="pct"/>
            <w:gridSpan w:val="7"/>
            <w:noWrap/>
            <w:vAlign w:val="center"/>
          </w:tcPr>
          <w:p w14:paraId="0C4CD3FA" w14:textId="77777777" w:rsidR="00D240C0" w:rsidRPr="0032656C" w:rsidRDefault="00B22695">
            <w:pPr>
              <w:spacing w:line="240" w:lineRule="auto"/>
              <w:ind w:firstLineChars="0" w:firstLine="0"/>
              <w:jc w:val="center"/>
              <w:rPr>
                <w:sz w:val="21"/>
                <w:szCs w:val="21"/>
              </w:rPr>
            </w:pPr>
            <w:r w:rsidRPr="0032656C">
              <w:rPr>
                <w:rFonts w:hint="eastAsia"/>
                <w:sz w:val="21"/>
                <w:szCs w:val="21"/>
              </w:rPr>
              <w:t>地方标准</w:t>
            </w:r>
            <w:r w:rsidRPr="0032656C">
              <w:rPr>
                <w:rFonts w:hint="eastAsia"/>
                <w:sz w:val="21"/>
                <w:szCs w:val="21"/>
              </w:rPr>
              <w:sym w:font="Wingdings" w:char="00A8"/>
            </w:r>
          </w:p>
        </w:tc>
        <w:tc>
          <w:tcPr>
            <w:tcW w:w="881" w:type="pct"/>
            <w:gridSpan w:val="5"/>
            <w:noWrap/>
            <w:vAlign w:val="center"/>
          </w:tcPr>
          <w:p w14:paraId="7A6CD68A" w14:textId="77777777" w:rsidR="00D240C0" w:rsidRPr="0032656C" w:rsidRDefault="00B22695">
            <w:pPr>
              <w:spacing w:line="240" w:lineRule="auto"/>
              <w:ind w:firstLineChars="0" w:firstLine="0"/>
              <w:jc w:val="center"/>
              <w:rPr>
                <w:sz w:val="21"/>
                <w:szCs w:val="21"/>
              </w:rPr>
            </w:pPr>
            <w:r w:rsidRPr="0032656C">
              <w:rPr>
                <w:rFonts w:hint="eastAsia"/>
                <w:sz w:val="21"/>
                <w:szCs w:val="21"/>
              </w:rPr>
              <w:t>附录</w:t>
            </w:r>
            <w:r w:rsidRPr="0032656C">
              <w:rPr>
                <w:rFonts w:hint="eastAsia"/>
                <w:sz w:val="21"/>
                <w:szCs w:val="21"/>
              </w:rPr>
              <w:t>D</w:t>
            </w:r>
            <w:r w:rsidRPr="0032656C">
              <w:rPr>
                <w:rFonts w:hint="eastAsia"/>
                <w:sz w:val="21"/>
                <w:szCs w:val="21"/>
              </w:rPr>
              <w:sym w:font="Wingdings 2" w:char="F052"/>
            </w:r>
          </w:p>
        </w:tc>
        <w:tc>
          <w:tcPr>
            <w:tcW w:w="864" w:type="pct"/>
            <w:gridSpan w:val="6"/>
            <w:noWrap/>
            <w:vAlign w:val="center"/>
          </w:tcPr>
          <w:p w14:paraId="3C6F593B" w14:textId="77777777" w:rsidR="00D240C0" w:rsidRPr="0032656C" w:rsidRDefault="00B22695">
            <w:pPr>
              <w:spacing w:line="240" w:lineRule="auto"/>
              <w:ind w:firstLineChars="0" w:firstLine="0"/>
              <w:jc w:val="center"/>
              <w:rPr>
                <w:sz w:val="21"/>
                <w:szCs w:val="21"/>
              </w:rPr>
            </w:pPr>
            <w:r w:rsidRPr="0032656C">
              <w:rPr>
                <w:rFonts w:hint="eastAsia"/>
                <w:sz w:val="21"/>
                <w:szCs w:val="21"/>
              </w:rPr>
              <w:t>其他标准</w:t>
            </w:r>
            <w:r w:rsidRPr="0032656C">
              <w:rPr>
                <w:rFonts w:hint="eastAsia"/>
                <w:sz w:val="21"/>
                <w:szCs w:val="21"/>
              </w:rPr>
              <w:sym w:font="Wingdings" w:char="00A8"/>
            </w:r>
          </w:p>
        </w:tc>
      </w:tr>
      <w:tr w:rsidR="0032656C" w:rsidRPr="0032656C" w14:paraId="312CD9D4" w14:textId="77777777">
        <w:trPr>
          <w:trHeight w:val="397"/>
          <w:jc w:val="center"/>
        </w:trPr>
        <w:tc>
          <w:tcPr>
            <w:tcW w:w="458" w:type="pct"/>
            <w:vMerge w:val="restart"/>
            <w:noWrap/>
            <w:vAlign w:val="center"/>
          </w:tcPr>
          <w:p w14:paraId="3652A047" w14:textId="77777777" w:rsidR="00D240C0" w:rsidRPr="0032656C" w:rsidRDefault="00B22695">
            <w:pPr>
              <w:spacing w:line="240" w:lineRule="auto"/>
              <w:ind w:firstLineChars="0" w:firstLine="0"/>
              <w:jc w:val="center"/>
              <w:rPr>
                <w:sz w:val="21"/>
                <w:szCs w:val="21"/>
              </w:rPr>
            </w:pPr>
            <w:r w:rsidRPr="0032656C">
              <w:rPr>
                <w:rFonts w:hint="eastAsia"/>
                <w:sz w:val="21"/>
                <w:szCs w:val="21"/>
              </w:rPr>
              <w:t>现状</w:t>
            </w:r>
          </w:p>
          <w:p w14:paraId="1ADBA594" w14:textId="77777777" w:rsidR="00D240C0" w:rsidRPr="0032656C" w:rsidRDefault="00B22695">
            <w:pPr>
              <w:spacing w:line="240" w:lineRule="auto"/>
              <w:ind w:firstLineChars="0" w:firstLine="0"/>
              <w:jc w:val="center"/>
              <w:rPr>
                <w:sz w:val="21"/>
                <w:szCs w:val="21"/>
              </w:rPr>
            </w:pPr>
            <w:r w:rsidRPr="0032656C">
              <w:rPr>
                <w:rFonts w:hint="eastAsia"/>
                <w:sz w:val="21"/>
                <w:szCs w:val="21"/>
              </w:rPr>
              <w:t>评价</w:t>
            </w:r>
          </w:p>
        </w:tc>
        <w:tc>
          <w:tcPr>
            <w:tcW w:w="814" w:type="pct"/>
            <w:noWrap/>
            <w:vAlign w:val="center"/>
          </w:tcPr>
          <w:p w14:paraId="776BD3D0" w14:textId="77777777" w:rsidR="00D240C0" w:rsidRPr="0032656C" w:rsidRDefault="00B22695">
            <w:pPr>
              <w:spacing w:line="240" w:lineRule="auto"/>
              <w:ind w:firstLineChars="0" w:firstLine="0"/>
              <w:jc w:val="center"/>
              <w:rPr>
                <w:sz w:val="21"/>
                <w:szCs w:val="21"/>
              </w:rPr>
            </w:pPr>
            <w:r w:rsidRPr="0032656C">
              <w:rPr>
                <w:rFonts w:hint="eastAsia"/>
                <w:sz w:val="21"/>
                <w:szCs w:val="21"/>
              </w:rPr>
              <w:t>环境功能区</w:t>
            </w:r>
          </w:p>
        </w:tc>
        <w:tc>
          <w:tcPr>
            <w:tcW w:w="1322" w:type="pct"/>
            <w:gridSpan w:val="6"/>
            <w:noWrap/>
            <w:vAlign w:val="center"/>
          </w:tcPr>
          <w:p w14:paraId="7EA9C37A" w14:textId="77777777" w:rsidR="00D240C0" w:rsidRPr="0032656C" w:rsidRDefault="00B22695">
            <w:pPr>
              <w:spacing w:line="240" w:lineRule="auto"/>
              <w:ind w:firstLineChars="0" w:firstLine="0"/>
              <w:jc w:val="center"/>
              <w:rPr>
                <w:sz w:val="21"/>
                <w:szCs w:val="21"/>
              </w:rPr>
            </w:pPr>
            <w:r w:rsidRPr="0032656C">
              <w:rPr>
                <w:rFonts w:hint="eastAsia"/>
                <w:sz w:val="21"/>
                <w:szCs w:val="21"/>
              </w:rPr>
              <w:t>一类区</w:t>
            </w:r>
            <w:r w:rsidRPr="0032656C">
              <w:rPr>
                <w:rFonts w:hint="eastAsia"/>
                <w:sz w:val="21"/>
                <w:szCs w:val="21"/>
              </w:rPr>
              <w:sym w:font="Wingdings" w:char="00A8"/>
            </w:r>
          </w:p>
        </w:tc>
        <w:tc>
          <w:tcPr>
            <w:tcW w:w="1395" w:type="pct"/>
            <w:gridSpan w:val="9"/>
            <w:noWrap/>
            <w:vAlign w:val="center"/>
          </w:tcPr>
          <w:p w14:paraId="51BD1555" w14:textId="77777777" w:rsidR="00D240C0" w:rsidRPr="0032656C" w:rsidRDefault="00B22695">
            <w:pPr>
              <w:spacing w:line="240" w:lineRule="auto"/>
              <w:ind w:firstLineChars="0" w:firstLine="0"/>
              <w:jc w:val="center"/>
              <w:rPr>
                <w:sz w:val="21"/>
                <w:szCs w:val="21"/>
              </w:rPr>
            </w:pPr>
            <w:r w:rsidRPr="0032656C">
              <w:rPr>
                <w:rFonts w:hint="eastAsia"/>
                <w:sz w:val="21"/>
                <w:szCs w:val="21"/>
              </w:rPr>
              <w:t>二类区</w:t>
            </w:r>
            <w:r w:rsidRPr="0032656C">
              <w:rPr>
                <w:rFonts w:hint="eastAsia"/>
                <w:sz w:val="21"/>
                <w:szCs w:val="21"/>
              </w:rPr>
              <w:sym w:font="Wingdings" w:char="00FE"/>
            </w:r>
          </w:p>
        </w:tc>
        <w:tc>
          <w:tcPr>
            <w:tcW w:w="1011" w:type="pct"/>
            <w:gridSpan w:val="7"/>
            <w:noWrap/>
            <w:vAlign w:val="center"/>
          </w:tcPr>
          <w:p w14:paraId="5DE83B03" w14:textId="77777777" w:rsidR="00D240C0" w:rsidRPr="0032656C" w:rsidRDefault="00B22695">
            <w:pPr>
              <w:spacing w:line="240" w:lineRule="auto"/>
              <w:ind w:firstLineChars="0" w:firstLine="0"/>
              <w:jc w:val="center"/>
              <w:rPr>
                <w:sz w:val="21"/>
                <w:szCs w:val="21"/>
              </w:rPr>
            </w:pPr>
            <w:r w:rsidRPr="0032656C">
              <w:rPr>
                <w:rFonts w:hint="eastAsia"/>
                <w:sz w:val="21"/>
                <w:szCs w:val="21"/>
              </w:rPr>
              <w:t>一类区和二类区</w:t>
            </w:r>
            <w:r w:rsidRPr="0032656C">
              <w:rPr>
                <w:rFonts w:hint="eastAsia"/>
                <w:sz w:val="21"/>
                <w:szCs w:val="21"/>
              </w:rPr>
              <w:sym w:font="Wingdings" w:char="00A8"/>
            </w:r>
          </w:p>
        </w:tc>
      </w:tr>
      <w:tr w:rsidR="0032656C" w:rsidRPr="0032656C" w14:paraId="5EE62A3B" w14:textId="77777777">
        <w:trPr>
          <w:trHeight w:val="397"/>
          <w:jc w:val="center"/>
        </w:trPr>
        <w:tc>
          <w:tcPr>
            <w:tcW w:w="458" w:type="pct"/>
            <w:vMerge/>
            <w:noWrap/>
            <w:vAlign w:val="center"/>
          </w:tcPr>
          <w:p w14:paraId="20AD5789" w14:textId="77777777" w:rsidR="00D240C0" w:rsidRPr="0032656C" w:rsidRDefault="00D240C0">
            <w:pPr>
              <w:spacing w:line="240" w:lineRule="auto"/>
              <w:ind w:firstLineChars="0" w:firstLine="0"/>
              <w:jc w:val="center"/>
              <w:rPr>
                <w:sz w:val="21"/>
                <w:szCs w:val="21"/>
              </w:rPr>
            </w:pPr>
          </w:p>
        </w:tc>
        <w:tc>
          <w:tcPr>
            <w:tcW w:w="814" w:type="pct"/>
            <w:noWrap/>
            <w:vAlign w:val="center"/>
          </w:tcPr>
          <w:p w14:paraId="3503DB1E" w14:textId="77777777" w:rsidR="00D240C0" w:rsidRPr="0032656C" w:rsidRDefault="00B22695">
            <w:pPr>
              <w:spacing w:line="240" w:lineRule="auto"/>
              <w:ind w:firstLineChars="0" w:firstLine="0"/>
              <w:jc w:val="center"/>
              <w:rPr>
                <w:sz w:val="21"/>
                <w:szCs w:val="21"/>
              </w:rPr>
            </w:pPr>
            <w:r w:rsidRPr="0032656C">
              <w:rPr>
                <w:rFonts w:hint="eastAsia"/>
                <w:sz w:val="21"/>
                <w:szCs w:val="21"/>
              </w:rPr>
              <w:t>评价基准年</w:t>
            </w:r>
          </w:p>
        </w:tc>
        <w:tc>
          <w:tcPr>
            <w:tcW w:w="3728" w:type="pct"/>
            <w:gridSpan w:val="22"/>
            <w:noWrap/>
            <w:vAlign w:val="center"/>
          </w:tcPr>
          <w:p w14:paraId="6FF9D826"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2021</w:t>
            </w:r>
            <w:r w:rsidRPr="0032656C">
              <w:rPr>
                <w:rFonts w:hint="eastAsia"/>
                <w:sz w:val="21"/>
                <w:szCs w:val="21"/>
              </w:rPr>
              <w:t>）年</w:t>
            </w:r>
          </w:p>
        </w:tc>
      </w:tr>
      <w:tr w:rsidR="0032656C" w:rsidRPr="0032656C" w14:paraId="4DC9F29B" w14:textId="77777777">
        <w:trPr>
          <w:trHeight w:val="386"/>
          <w:jc w:val="center"/>
        </w:trPr>
        <w:tc>
          <w:tcPr>
            <w:tcW w:w="458" w:type="pct"/>
            <w:vMerge/>
            <w:noWrap/>
            <w:vAlign w:val="center"/>
          </w:tcPr>
          <w:p w14:paraId="3EEF0029" w14:textId="77777777" w:rsidR="00D240C0" w:rsidRPr="0032656C" w:rsidRDefault="00D240C0">
            <w:pPr>
              <w:spacing w:line="240" w:lineRule="auto"/>
              <w:ind w:firstLineChars="0" w:firstLine="0"/>
              <w:jc w:val="center"/>
              <w:rPr>
                <w:sz w:val="21"/>
                <w:szCs w:val="21"/>
              </w:rPr>
            </w:pPr>
          </w:p>
        </w:tc>
        <w:tc>
          <w:tcPr>
            <w:tcW w:w="814" w:type="pct"/>
            <w:noWrap/>
            <w:vAlign w:val="center"/>
          </w:tcPr>
          <w:p w14:paraId="71E5FFDB" w14:textId="77777777" w:rsidR="00D240C0" w:rsidRPr="0032656C" w:rsidRDefault="00B22695">
            <w:pPr>
              <w:spacing w:line="240" w:lineRule="auto"/>
              <w:ind w:firstLineChars="0" w:firstLine="0"/>
              <w:jc w:val="center"/>
              <w:rPr>
                <w:sz w:val="21"/>
                <w:szCs w:val="21"/>
              </w:rPr>
            </w:pPr>
            <w:r w:rsidRPr="0032656C">
              <w:rPr>
                <w:rFonts w:hint="eastAsia"/>
                <w:sz w:val="21"/>
                <w:szCs w:val="21"/>
              </w:rPr>
              <w:t>环境空气质量现状调查数据来源</w:t>
            </w:r>
          </w:p>
        </w:tc>
        <w:tc>
          <w:tcPr>
            <w:tcW w:w="1322" w:type="pct"/>
            <w:gridSpan w:val="6"/>
            <w:noWrap/>
            <w:vAlign w:val="center"/>
          </w:tcPr>
          <w:p w14:paraId="1F956208" w14:textId="77777777" w:rsidR="00D240C0" w:rsidRPr="0032656C" w:rsidRDefault="00B22695">
            <w:pPr>
              <w:spacing w:line="240" w:lineRule="auto"/>
              <w:ind w:firstLineChars="0" w:firstLine="0"/>
              <w:jc w:val="center"/>
              <w:rPr>
                <w:sz w:val="21"/>
                <w:szCs w:val="21"/>
              </w:rPr>
            </w:pPr>
            <w:r w:rsidRPr="0032656C">
              <w:rPr>
                <w:rFonts w:hint="eastAsia"/>
                <w:sz w:val="21"/>
                <w:szCs w:val="21"/>
              </w:rPr>
              <w:t>长期例行监测数据</w:t>
            </w:r>
            <w:r w:rsidRPr="0032656C">
              <w:rPr>
                <w:rFonts w:ascii="宋体" w:hAnsi="宋体" w:hint="eastAsia"/>
                <w:sz w:val="21"/>
                <w:szCs w:val="21"/>
              </w:rPr>
              <w:t>□</w:t>
            </w:r>
          </w:p>
        </w:tc>
        <w:tc>
          <w:tcPr>
            <w:tcW w:w="1395" w:type="pct"/>
            <w:gridSpan w:val="9"/>
            <w:noWrap/>
            <w:vAlign w:val="center"/>
          </w:tcPr>
          <w:p w14:paraId="40DE8EEB" w14:textId="77777777" w:rsidR="00D240C0" w:rsidRPr="0032656C" w:rsidRDefault="00B22695">
            <w:pPr>
              <w:spacing w:line="240" w:lineRule="auto"/>
              <w:ind w:firstLineChars="0" w:firstLine="0"/>
              <w:jc w:val="center"/>
              <w:rPr>
                <w:sz w:val="21"/>
                <w:szCs w:val="21"/>
              </w:rPr>
            </w:pPr>
            <w:r w:rsidRPr="0032656C">
              <w:rPr>
                <w:rFonts w:hint="eastAsia"/>
                <w:sz w:val="21"/>
                <w:szCs w:val="21"/>
              </w:rPr>
              <w:t>主管部门发布的数据</w:t>
            </w:r>
            <w:r w:rsidRPr="0032656C">
              <w:rPr>
                <w:rFonts w:hint="eastAsia"/>
                <w:sz w:val="21"/>
                <w:szCs w:val="21"/>
              </w:rPr>
              <w:sym w:font="Wingdings 2" w:char="F052"/>
            </w:r>
          </w:p>
        </w:tc>
        <w:tc>
          <w:tcPr>
            <w:tcW w:w="1011" w:type="pct"/>
            <w:gridSpan w:val="7"/>
            <w:noWrap/>
            <w:vAlign w:val="center"/>
          </w:tcPr>
          <w:p w14:paraId="351DA82F" w14:textId="77777777" w:rsidR="00D240C0" w:rsidRPr="0032656C" w:rsidRDefault="00B22695">
            <w:pPr>
              <w:spacing w:line="240" w:lineRule="auto"/>
              <w:ind w:firstLineChars="0" w:firstLine="0"/>
              <w:jc w:val="center"/>
              <w:rPr>
                <w:sz w:val="21"/>
                <w:szCs w:val="21"/>
              </w:rPr>
            </w:pPr>
            <w:r w:rsidRPr="0032656C">
              <w:rPr>
                <w:rFonts w:hint="eastAsia"/>
                <w:sz w:val="21"/>
                <w:szCs w:val="21"/>
              </w:rPr>
              <w:t>现状补充监测</w:t>
            </w:r>
            <w:r w:rsidRPr="0032656C">
              <w:rPr>
                <w:rFonts w:hint="eastAsia"/>
                <w:sz w:val="21"/>
                <w:szCs w:val="21"/>
              </w:rPr>
              <w:sym w:font="Wingdings 2" w:char="F052"/>
            </w:r>
          </w:p>
        </w:tc>
      </w:tr>
      <w:tr w:rsidR="0032656C" w:rsidRPr="0032656C" w14:paraId="1AAFFE88" w14:textId="77777777">
        <w:trPr>
          <w:trHeight w:val="386"/>
          <w:jc w:val="center"/>
        </w:trPr>
        <w:tc>
          <w:tcPr>
            <w:tcW w:w="458" w:type="pct"/>
            <w:vMerge/>
            <w:noWrap/>
            <w:vAlign w:val="center"/>
          </w:tcPr>
          <w:p w14:paraId="576D14DA" w14:textId="77777777" w:rsidR="00D240C0" w:rsidRPr="0032656C" w:rsidRDefault="00D240C0">
            <w:pPr>
              <w:spacing w:line="240" w:lineRule="auto"/>
              <w:ind w:firstLineChars="0" w:firstLine="0"/>
              <w:jc w:val="center"/>
              <w:rPr>
                <w:sz w:val="21"/>
                <w:szCs w:val="21"/>
              </w:rPr>
            </w:pPr>
          </w:p>
        </w:tc>
        <w:tc>
          <w:tcPr>
            <w:tcW w:w="814" w:type="pct"/>
            <w:noWrap/>
            <w:vAlign w:val="center"/>
          </w:tcPr>
          <w:p w14:paraId="0EC5C24B" w14:textId="77777777" w:rsidR="00D240C0" w:rsidRPr="0032656C" w:rsidRDefault="00B22695">
            <w:pPr>
              <w:spacing w:line="240" w:lineRule="auto"/>
              <w:ind w:firstLineChars="0" w:firstLine="0"/>
              <w:jc w:val="center"/>
              <w:rPr>
                <w:sz w:val="21"/>
                <w:szCs w:val="21"/>
              </w:rPr>
            </w:pPr>
            <w:r w:rsidRPr="0032656C">
              <w:rPr>
                <w:rFonts w:hint="eastAsia"/>
                <w:sz w:val="21"/>
                <w:szCs w:val="21"/>
              </w:rPr>
              <w:t>现状评价</w:t>
            </w:r>
          </w:p>
        </w:tc>
        <w:tc>
          <w:tcPr>
            <w:tcW w:w="1983" w:type="pct"/>
            <w:gridSpan w:val="11"/>
            <w:noWrap/>
            <w:vAlign w:val="center"/>
          </w:tcPr>
          <w:p w14:paraId="53BB7B94" w14:textId="77777777" w:rsidR="00D240C0" w:rsidRPr="0032656C" w:rsidRDefault="00B22695">
            <w:pPr>
              <w:spacing w:line="240" w:lineRule="auto"/>
              <w:ind w:firstLineChars="0" w:firstLine="0"/>
              <w:jc w:val="center"/>
              <w:rPr>
                <w:sz w:val="21"/>
                <w:szCs w:val="21"/>
              </w:rPr>
            </w:pPr>
            <w:r w:rsidRPr="0032656C">
              <w:rPr>
                <w:rFonts w:hint="eastAsia"/>
                <w:sz w:val="21"/>
                <w:szCs w:val="21"/>
              </w:rPr>
              <w:t>达标区</w:t>
            </w:r>
            <w:r w:rsidRPr="0032656C">
              <w:rPr>
                <w:rFonts w:hint="eastAsia"/>
                <w:sz w:val="21"/>
                <w:szCs w:val="21"/>
              </w:rPr>
              <w:sym w:font="Wingdings" w:char="00A8"/>
            </w:r>
          </w:p>
        </w:tc>
        <w:tc>
          <w:tcPr>
            <w:tcW w:w="1745" w:type="pct"/>
            <w:gridSpan w:val="11"/>
            <w:noWrap/>
            <w:vAlign w:val="center"/>
          </w:tcPr>
          <w:p w14:paraId="5A80CFC7" w14:textId="77777777" w:rsidR="00D240C0" w:rsidRPr="0032656C" w:rsidRDefault="00B22695">
            <w:pPr>
              <w:spacing w:line="240" w:lineRule="auto"/>
              <w:ind w:firstLineChars="0" w:firstLine="0"/>
              <w:jc w:val="center"/>
              <w:rPr>
                <w:sz w:val="21"/>
                <w:szCs w:val="21"/>
              </w:rPr>
            </w:pPr>
            <w:r w:rsidRPr="0032656C">
              <w:rPr>
                <w:rFonts w:hint="eastAsia"/>
                <w:sz w:val="21"/>
                <w:szCs w:val="21"/>
              </w:rPr>
              <w:t>不达标区</w:t>
            </w:r>
            <w:r w:rsidRPr="0032656C">
              <w:rPr>
                <w:rFonts w:hint="eastAsia"/>
                <w:sz w:val="21"/>
                <w:szCs w:val="21"/>
              </w:rPr>
              <w:sym w:font="Wingdings" w:char="00FE"/>
            </w:r>
          </w:p>
        </w:tc>
      </w:tr>
      <w:tr w:rsidR="0032656C" w:rsidRPr="0032656C" w14:paraId="32CDC35B" w14:textId="77777777">
        <w:trPr>
          <w:trHeight w:val="960"/>
          <w:jc w:val="center"/>
        </w:trPr>
        <w:tc>
          <w:tcPr>
            <w:tcW w:w="458" w:type="pct"/>
            <w:noWrap/>
            <w:vAlign w:val="center"/>
          </w:tcPr>
          <w:p w14:paraId="6CC456D5" w14:textId="77777777" w:rsidR="00D240C0" w:rsidRPr="0032656C" w:rsidRDefault="00B22695">
            <w:pPr>
              <w:spacing w:line="240" w:lineRule="auto"/>
              <w:ind w:firstLineChars="0" w:firstLine="0"/>
              <w:jc w:val="center"/>
              <w:rPr>
                <w:sz w:val="21"/>
                <w:szCs w:val="21"/>
              </w:rPr>
            </w:pPr>
            <w:r w:rsidRPr="0032656C">
              <w:rPr>
                <w:rFonts w:hint="eastAsia"/>
                <w:sz w:val="21"/>
                <w:szCs w:val="21"/>
              </w:rPr>
              <w:t>污染源</w:t>
            </w:r>
          </w:p>
          <w:p w14:paraId="434428C2" w14:textId="77777777" w:rsidR="00D240C0" w:rsidRPr="0032656C" w:rsidRDefault="00B22695">
            <w:pPr>
              <w:spacing w:line="240" w:lineRule="auto"/>
              <w:ind w:firstLineChars="0" w:firstLine="0"/>
              <w:jc w:val="center"/>
              <w:rPr>
                <w:sz w:val="21"/>
                <w:szCs w:val="21"/>
              </w:rPr>
            </w:pPr>
            <w:r w:rsidRPr="0032656C">
              <w:rPr>
                <w:rFonts w:hint="eastAsia"/>
                <w:sz w:val="21"/>
                <w:szCs w:val="21"/>
              </w:rPr>
              <w:t>调查</w:t>
            </w:r>
          </w:p>
        </w:tc>
        <w:tc>
          <w:tcPr>
            <w:tcW w:w="814" w:type="pct"/>
            <w:noWrap/>
            <w:vAlign w:val="center"/>
          </w:tcPr>
          <w:p w14:paraId="28DC6C3A" w14:textId="77777777" w:rsidR="00D240C0" w:rsidRPr="0032656C" w:rsidRDefault="00B22695">
            <w:pPr>
              <w:spacing w:line="240" w:lineRule="auto"/>
              <w:ind w:firstLineChars="0" w:firstLine="0"/>
              <w:jc w:val="center"/>
              <w:rPr>
                <w:sz w:val="21"/>
                <w:szCs w:val="21"/>
              </w:rPr>
            </w:pPr>
            <w:r w:rsidRPr="0032656C">
              <w:rPr>
                <w:rFonts w:hint="eastAsia"/>
                <w:sz w:val="21"/>
                <w:szCs w:val="21"/>
              </w:rPr>
              <w:t>调查内容</w:t>
            </w:r>
          </w:p>
        </w:tc>
        <w:tc>
          <w:tcPr>
            <w:tcW w:w="1322" w:type="pct"/>
            <w:gridSpan w:val="6"/>
            <w:noWrap/>
            <w:vAlign w:val="center"/>
          </w:tcPr>
          <w:p w14:paraId="2B30A711" w14:textId="77777777" w:rsidR="00D240C0" w:rsidRPr="0032656C" w:rsidRDefault="00B22695">
            <w:pPr>
              <w:spacing w:line="240" w:lineRule="auto"/>
              <w:ind w:firstLineChars="0" w:firstLine="0"/>
              <w:jc w:val="center"/>
              <w:rPr>
                <w:sz w:val="21"/>
                <w:szCs w:val="21"/>
              </w:rPr>
            </w:pPr>
            <w:r w:rsidRPr="0032656C">
              <w:rPr>
                <w:rFonts w:hint="eastAsia"/>
                <w:sz w:val="21"/>
                <w:szCs w:val="21"/>
              </w:rPr>
              <w:t>本项目正常排放源</w:t>
            </w:r>
            <w:r w:rsidRPr="0032656C">
              <w:rPr>
                <w:rFonts w:hint="eastAsia"/>
                <w:sz w:val="21"/>
                <w:szCs w:val="21"/>
              </w:rPr>
              <w:sym w:font="Wingdings" w:char="00FE"/>
            </w:r>
          </w:p>
          <w:p w14:paraId="04860149" w14:textId="77777777" w:rsidR="00D240C0" w:rsidRPr="0032656C" w:rsidRDefault="00B22695">
            <w:pPr>
              <w:spacing w:line="240" w:lineRule="auto"/>
              <w:ind w:firstLineChars="0" w:firstLine="0"/>
              <w:jc w:val="center"/>
              <w:rPr>
                <w:sz w:val="21"/>
                <w:szCs w:val="21"/>
              </w:rPr>
            </w:pPr>
            <w:r w:rsidRPr="0032656C">
              <w:rPr>
                <w:rFonts w:hint="eastAsia"/>
                <w:sz w:val="21"/>
                <w:szCs w:val="21"/>
              </w:rPr>
              <w:t>本项目非正常排放源</w:t>
            </w:r>
            <w:r w:rsidRPr="0032656C">
              <w:rPr>
                <w:rFonts w:hint="eastAsia"/>
                <w:sz w:val="21"/>
                <w:szCs w:val="21"/>
              </w:rPr>
              <w:sym w:font="Wingdings" w:char="00A8"/>
            </w:r>
          </w:p>
          <w:p w14:paraId="23EBF349" w14:textId="77777777" w:rsidR="00D240C0" w:rsidRPr="0032656C" w:rsidRDefault="00B22695">
            <w:pPr>
              <w:spacing w:line="240" w:lineRule="auto"/>
              <w:ind w:firstLineChars="0" w:firstLine="0"/>
              <w:jc w:val="center"/>
              <w:rPr>
                <w:sz w:val="21"/>
                <w:szCs w:val="21"/>
              </w:rPr>
            </w:pPr>
            <w:r w:rsidRPr="0032656C">
              <w:rPr>
                <w:rFonts w:hint="eastAsia"/>
                <w:sz w:val="21"/>
                <w:szCs w:val="21"/>
              </w:rPr>
              <w:t>现有污染源</w:t>
            </w:r>
            <w:r w:rsidRPr="0032656C">
              <w:rPr>
                <w:rFonts w:hint="eastAsia"/>
                <w:sz w:val="21"/>
                <w:szCs w:val="21"/>
              </w:rPr>
              <w:sym w:font="Wingdings" w:char="00A8"/>
            </w:r>
          </w:p>
        </w:tc>
        <w:tc>
          <w:tcPr>
            <w:tcW w:w="1067" w:type="pct"/>
            <w:gridSpan w:val="6"/>
            <w:noWrap/>
            <w:vAlign w:val="center"/>
          </w:tcPr>
          <w:p w14:paraId="2DE0FFFA" w14:textId="77777777" w:rsidR="00D240C0" w:rsidRPr="0032656C" w:rsidRDefault="00B22695">
            <w:pPr>
              <w:spacing w:line="240" w:lineRule="auto"/>
              <w:ind w:firstLineChars="0" w:firstLine="0"/>
              <w:jc w:val="center"/>
              <w:rPr>
                <w:sz w:val="21"/>
                <w:szCs w:val="21"/>
              </w:rPr>
            </w:pPr>
            <w:r w:rsidRPr="0032656C">
              <w:rPr>
                <w:rFonts w:hint="eastAsia"/>
                <w:sz w:val="21"/>
                <w:szCs w:val="21"/>
              </w:rPr>
              <w:t>拟替代的污染源</w:t>
            </w:r>
            <w:r w:rsidRPr="0032656C">
              <w:rPr>
                <w:rFonts w:hint="eastAsia"/>
                <w:sz w:val="21"/>
                <w:szCs w:val="21"/>
              </w:rPr>
              <w:sym w:font="Wingdings" w:char="00A8"/>
            </w:r>
          </w:p>
        </w:tc>
        <w:tc>
          <w:tcPr>
            <w:tcW w:w="971" w:type="pct"/>
            <w:gridSpan w:val="8"/>
            <w:noWrap/>
            <w:vAlign w:val="center"/>
          </w:tcPr>
          <w:p w14:paraId="2BC8E619" w14:textId="77777777" w:rsidR="00D240C0" w:rsidRPr="0032656C" w:rsidRDefault="00B22695">
            <w:pPr>
              <w:spacing w:line="240" w:lineRule="auto"/>
              <w:ind w:firstLineChars="0" w:firstLine="0"/>
              <w:jc w:val="center"/>
              <w:rPr>
                <w:sz w:val="21"/>
                <w:szCs w:val="21"/>
              </w:rPr>
            </w:pPr>
            <w:r w:rsidRPr="0032656C">
              <w:rPr>
                <w:rFonts w:hint="eastAsia"/>
                <w:sz w:val="21"/>
                <w:szCs w:val="21"/>
              </w:rPr>
              <w:t>其他在建、拟建项目污染源</w:t>
            </w:r>
            <w:r w:rsidRPr="0032656C">
              <w:rPr>
                <w:rFonts w:hint="eastAsia"/>
                <w:sz w:val="21"/>
                <w:szCs w:val="21"/>
              </w:rPr>
              <w:sym w:font="Wingdings" w:char="00A8"/>
            </w:r>
          </w:p>
        </w:tc>
        <w:tc>
          <w:tcPr>
            <w:tcW w:w="368" w:type="pct"/>
            <w:gridSpan w:val="2"/>
            <w:noWrap/>
            <w:vAlign w:val="center"/>
          </w:tcPr>
          <w:p w14:paraId="55302379" w14:textId="77777777" w:rsidR="00D240C0" w:rsidRPr="0032656C" w:rsidRDefault="00B22695">
            <w:pPr>
              <w:spacing w:line="240" w:lineRule="auto"/>
              <w:ind w:firstLineChars="0" w:firstLine="0"/>
              <w:jc w:val="center"/>
              <w:rPr>
                <w:sz w:val="21"/>
                <w:szCs w:val="21"/>
              </w:rPr>
            </w:pPr>
            <w:r w:rsidRPr="0032656C">
              <w:rPr>
                <w:rFonts w:hint="eastAsia"/>
                <w:sz w:val="21"/>
                <w:szCs w:val="21"/>
              </w:rPr>
              <w:t>区域污染源</w:t>
            </w:r>
            <w:r w:rsidRPr="0032656C">
              <w:rPr>
                <w:rFonts w:hint="eastAsia"/>
                <w:sz w:val="21"/>
                <w:szCs w:val="21"/>
              </w:rPr>
              <w:sym w:font="Wingdings" w:char="00A8"/>
            </w:r>
          </w:p>
        </w:tc>
      </w:tr>
      <w:tr w:rsidR="0032656C" w:rsidRPr="0032656C" w14:paraId="749F40D4" w14:textId="77777777">
        <w:trPr>
          <w:trHeight w:val="643"/>
          <w:jc w:val="center"/>
        </w:trPr>
        <w:tc>
          <w:tcPr>
            <w:tcW w:w="458" w:type="pct"/>
            <w:vMerge w:val="restart"/>
            <w:noWrap/>
            <w:vAlign w:val="center"/>
          </w:tcPr>
          <w:p w14:paraId="1ACC5134" w14:textId="77777777" w:rsidR="00D240C0" w:rsidRPr="0032656C" w:rsidRDefault="00B22695">
            <w:pPr>
              <w:spacing w:line="240" w:lineRule="auto"/>
              <w:ind w:firstLineChars="0" w:firstLine="0"/>
              <w:jc w:val="center"/>
              <w:rPr>
                <w:sz w:val="21"/>
                <w:szCs w:val="21"/>
              </w:rPr>
            </w:pPr>
            <w:r w:rsidRPr="0032656C">
              <w:rPr>
                <w:rFonts w:hint="eastAsia"/>
                <w:sz w:val="21"/>
                <w:szCs w:val="21"/>
              </w:rPr>
              <w:t>大气环境影响预测与评价</w:t>
            </w:r>
          </w:p>
        </w:tc>
        <w:tc>
          <w:tcPr>
            <w:tcW w:w="814" w:type="pct"/>
            <w:noWrap/>
            <w:vAlign w:val="center"/>
          </w:tcPr>
          <w:p w14:paraId="2B53F4E2" w14:textId="77777777" w:rsidR="00D240C0" w:rsidRPr="0032656C" w:rsidRDefault="00B22695">
            <w:pPr>
              <w:spacing w:line="240" w:lineRule="auto"/>
              <w:ind w:firstLineChars="0" w:firstLine="0"/>
              <w:jc w:val="center"/>
              <w:rPr>
                <w:sz w:val="21"/>
                <w:szCs w:val="21"/>
              </w:rPr>
            </w:pPr>
            <w:r w:rsidRPr="0032656C">
              <w:rPr>
                <w:rFonts w:hint="eastAsia"/>
                <w:sz w:val="21"/>
                <w:szCs w:val="21"/>
              </w:rPr>
              <w:t>预测模型</w:t>
            </w:r>
          </w:p>
        </w:tc>
        <w:tc>
          <w:tcPr>
            <w:tcW w:w="563" w:type="pct"/>
            <w:noWrap/>
            <w:vAlign w:val="center"/>
          </w:tcPr>
          <w:p w14:paraId="4EE65665" w14:textId="77777777" w:rsidR="00D240C0" w:rsidRPr="0032656C" w:rsidRDefault="00B22695">
            <w:pPr>
              <w:spacing w:line="240" w:lineRule="auto"/>
              <w:ind w:firstLineChars="0" w:firstLine="0"/>
              <w:jc w:val="center"/>
              <w:rPr>
                <w:sz w:val="21"/>
                <w:szCs w:val="21"/>
              </w:rPr>
            </w:pPr>
            <w:r w:rsidRPr="0032656C">
              <w:rPr>
                <w:rFonts w:hint="eastAsia"/>
                <w:sz w:val="21"/>
                <w:szCs w:val="21"/>
              </w:rPr>
              <w:t>AERMOD</w:t>
            </w:r>
          </w:p>
          <w:p w14:paraId="758D47CA" w14:textId="77777777" w:rsidR="00D240C0" w:rsidRPr="0032656C" w:rsidRDefault="00B22695">
            <w:pPr>
              <w:spacing w:line="240" w:lineRule="auto"/>
              <w:ind w:firstLineChars="0" w:firstLine="0"/>
              <w:jc w:val="center"/>
              <w:rPr>
                <w:sz w:val="21"/>
                <w:szCs w:val="21"/>
              </w:rPr>
            </w:pPr>
            <w:r w:rsidRPr="0032656C">
              <w:rPr>
                <w:rFonts w:hint="eastAsia"/>
                <w:sz w:val="21"/>
                <w:szCs w:val="21"/>
              </w:rPr>
              <w:sym w:font="Wingdings" w:char="00A8"/>
            </w:r>
          </w:p>
        </w:tc>
        <w:tc>
          <w:tcPr>
            <w:tcW w:w="447" w:type="pct"/>
            <w:gridSpan w:val="2"/>
            <w:noWrap/>
            <w:vAlign w:val="center"/>
          </w:tcPr>
          <w:p w14:paraId="48080E30" w14:textId="77777777" w:rsidR="00D240C0" w:rsidRPr="0032656C" w:rsidRDefault="00B22695">
            <w:pPr>
              <w:spacing w:line="240" w:lineRule="auto"/>
              <w:ind w:firstLineChars="0" w:firstLine="0"/>
              <w:jc w:val="center"/>
              <w:rPr>
                <w:sz w:val="21"/>
                <w:szCs w:val="21"/>
              </w:rPr>
            </w:pPr>
            <w:r w:rsidRPr="0032656C">
              <w:rPr>
                <w:rFonts w:hint="eastAsia"/>
                <w:sz w:val="21"/>
                <w:szCs w:val="21"/>
              </w:rPr>
              <w:t>ADMS</w:t>
            </w:r>
          </w:p>
          <w:p w14:paraId="78152060" w14:textId="77777777" w:rsidR="00D240C0" w:rsidRPr="0032656C" w:rsidRDefault="00B22695">
            <w:pPr>
              <w:spacing w:line="240" w:lineRule="auto"/>
              <w:ind w:firstLineChars="0" w:firstLine="0"/>
              <w:jc w:val="center"/>
              <w:rPr>
                <w:sz w:val="21"/>
                <w:szCs w:val="21"/>
              </w:rPr>
            </w:pPr>
            <w:r w:rsidRPr="0032656C">
              <w:rPr>
                <w:rFonts w:hint="eastAsia"/>
                <w:sz w:val="21"/>
                <w:szCs w:val="21"/>
              </w:rPr>
              <w:sym w:font="Wingdings" w:char="00A8"/>
            </w:r>
          </w:p>
        </w:tc>
        <w:tc>
          <w:tcPr>
            <w:tcW w:w="710" w:type="pct"/>
            <w:gridSpan w:val="4"/>
            <w:noWrap/>
            <w:vAlign w:val="center"/>
          </w:tcPr>
          <w:p w14:paraId="5D87F404" w14:textId="77777777" w:rsidR="00D240C0" w:rsidRPr="0032656C" w:rsidRDefault="00B22695">
            <w:pPr>
              <w:spacing w:line="240" w:lineRule="auto"/>
              <w:ind w:firstLineChars="0" w:firstLine="0"/>
              <w:jc w:val="center"/>
              <w:rPr>
                <w:sz w:val="21"/>
                <w:szCs w:val="21"/>
              </w:rPr>
            </w:pPr>
            <w:r w:rsidRPr="0032656C">
              <w:rPr>
                <w:rFonts w:hint="eastAsia"/>
                <w:sz w:val="21"/>
                <w:szCs w:val="21"/>
              </w:rPr>
              <w:t>AUSTAL2000</w:t>
            </w:r>
          </w:p>
          <w:p w14:paraId="43A92215" w14:textId="77777777" w:rsidR="00D240C0" w:rsidRPr="0032656C" w:rsidRDefault="00B22695">
            <w:pPr>
              <w:spacing w:line="240" w:lineRule="auto"/>
              <w:ind w:firstLineChars="0" w:firstLine="0"/>
              <w:jc w:val="center"/>
              <w:rPr>
                <w:sz w:val="21"/>
                <w:szCs w:val="21"/>
              </w:rPr>
            </w:pPr>
            <w:r w:rsidRPr="0032656C">
              <w:rPr>
                <w:rFonts w:hint="eastAsia"/>
                <w:sz w:val="21"/>
                <w:szCs w:val="21"/>
              </w:rPr>
              <w:sym w:font="Wingdings" w:char="00A8"/>
            </w:r>
          </w:p>
        </w:tc>
        <w:tc>
          <w:tcPr>
            <w:tcW w:w="669" w:type="pct"/>
            <w:gridSpan w:val="5"/>
            <w:noWrap/>
            <w:vAlign w:val="center"/>
          </w:tcPr>
          <w:p w14:paraId="4A8D574B" w14:textId="77777777" w:rsidR="00D240C0" w:rsidRPr="0032656C" w:rsidRDefault="00B22695">
            <w:pPr>
              <w:spacing w:line="240" w:lineRule="auto"/>
              <w:ind w:firstLineChars="0" w:firstLine="0"/>
              <w:jc w:val="center"/>
              <w:rPr>
                <w:sz w:val="21"/>
                <w:szCs w:val="21"/>
              </w:rPr>
            </w:pPr>
            <w:r w:rsidRPr="0032656C">
              <w:rPr>
                <w:rFonts w:hint="eastAsia"/>
                <w:sz w:val="21"/>
                <w:szCs w:val="21"/>
              </w:rPr>
              <w:t>EDMS/AEDT</w:t>
            </w:r>
          </w:p>
          <w:p w14:paraId="2B5AC605" w14:textId="77777777" w:rsidR="00D240C0" w:rsidRPr="0032656C" w:rsidRDefault="00B22695">
            <w:pPr>
              <w:spacing w:line="240" w:lineRule="auto"/>
              <w:ind w:firstLineChars="0" w:firstLine="0"/>
              <w:jc w:val="center"/>
              <w:rPr>
                <w:sz w:val="21"/>
                <w:szCs w:val="21"/>
              </w:rPr>
            </w:pPr>
            <w:r w:rsidRPr="0032656C">
              <w:rPr>
                <w:rFonts w:hint="eastAsia"/>
                <w:sz w:val="21"/>
                <w:szCs w:val="21"/>
              </w:rPr>
              <w:sym w:font="Wingdings" w:char="00A8"/>
            </w:r>
          </w:p>
        </w:tc>
        <w:tc>
          <w:tcPr>
            <w:tcW w:w="575" w:type="pct"/>
            <w:gridSpan w:val="6"/>
            <w:noWrap/>
            <w:vAlign w:val="center"/>
          </w:tcPr>
          <w:p w14:paraId="546B6543" w14:textId="77777777" w:rsidR="00D240C0" w:rsidRPr="0032656C" w:rsidRDefault="00B22695">
            <w:pPr>
              <w:spacing w:line="240" w:lineRule="auto"/>
              <w:ind w:firstLineChars="0" w:firstLine="0"/>
              <w:jc w:val="center"/>
              <w:rPr>
                <w:sz w:val="21"/>
                <w:szCs w:val="21"/>
              </w:rPr>
            </w:pPr>
            <w:r w:rsidRPr="0032656C">
              <w:rPr>
                <w:rFonts w:hint="eastAsia"/>
                <w:sz w:val="21"/>
                <w:szCs w:val="21"/>
              </w:rPr>
              <w:t>CALPUFF</w:t>
            </w:r>
          </w:p>
          <w:p w14:paraId="3718A511" w14:textId="77777777" w:rsidR="00D240C0" w:rsidRPr="0032656C" w:rsidRDefault="00B22695">
            <w:pPr>
              <w:spacing w:line="240" w:lineRule="auto"/>
              <w:ind w:firstLineChars="0" w:firstLine="0"/>
              <w:jc w:val="center"/>
              <w:rPr>
                <w:sz w:val="21"/>
                <w:szCs w:val="21"/>
              </w:rPr>
            </w:pPr>
            <w:r w:rsidRPr="0032656C">
              <w:rPr>
                <w:rFonts w:hint="eastAsia"/>
                <w:sz w:val="21"/>
                <w:szCs w:val="21"/>
              </w:rPr>
              <w:sym w:font="Wingdings" w:char="00A8"/>
            </w:r>
          </w:p>
        </w:tc>
        <w:tc>
          <w:tcPr>
            <w:tcW w:w="512" w:type="pct"/>
            <w:gridSpan w:val="3"/>
            <w:noWrap/>
            <w:vAlign w:val="center"/>
          </w:tcPr>
          <w:p w14:paraId="47813BF7" w14:textId="77777777" w:rsidR="00D240C0" w:rsidRPr="0032656C" w:rsidRDefault="00B22695">
            <w:pPr>
              <w:spacing w:line="240" w:lineRule="auto"/>
              <w:ind w:firstLineChars="0" w:firstLine="0"/>
              <w:jc w:val="center"/>
              <w:rPr>
                <w:sz w:val="21"/>
                <w:szCs w:val="21"/>
              </w:rPr>
            </w:pPr>
            <w:r w:rsidRPr="0032656C">
              <w:rPr>
                <w:rFonts w:hint="eastAsia"/>
                <w:sz w:val="21"/>
                <w:szCs w:val="21"/>
              </w:rPr>
              <w:t>网络模型</w:t>
            </w:r>
          </w:p>
          <w:p w14:paraId="43E654D0" w14:textId="77777777" w:rsidR="00D240C0" w:rsidRPr="0032656C" w:rsidRDefault="00B22695">
            <w:pPr>
              <w:spacing w:line="240" w:lineRule="auto"/>
              <w:ind w:firstLineChars="0" w:firstLine="0"/>
              <w:jc w:val="center"/>
              <w:rPr>
                <w:sz w:val="21"/>
                <w:szCs w:val="21"/>
              </w:rPr>
            </w:pPr>
            <w:r w:rsidRPr="0032656C">
              <w:rPr>
                <w:rFonts w:hint="eastAsia"/>
                <w:sz w:val="21"/>
                <w:szCs w:val="21"/>
              </w:rPr>
              <w:sym w:font="Wingdings" w:char="00A8"/>
            </w:r>
          </w:p>
        </w:tc>
        <w:tc>
          <w:tcPr>
            <w:tcW w:w="252" w:type="pct"/>
            <w:noWrap/>
            <w:vAlign w:val="center"/>
          </w:tcPr>
          <w:p w14:paraId="7650807B" w14:textId="77777777" w:rsidR="00D240C0" w:rsidRPr="0032656C" w:rsidRDefault="00B22695">
            <w:pPr>
              <w:spacing w:line="240" w:lineRule="auto"/>
              <w:ind w:firstLineChars="0" w:firstLine="0"/>
              <w:jc w:val="center"/>
              <w:rPr>
                <w:sz w:val="21"/>
                <w:szCs w:val="21"/>
              </w:rPr>
            </w:pPr>
            <w:r w:rsidRPr="0032656C">
              <w:rPr>
                <w:rFonts w:hint="eastAsia"/>
                <w:sz w:val="21"/>
                <w:szCs w:val="21"/>
              </w:rPr>
              <w:t>其他</w:t>
            </w:r>
          </w:p>
          <w:p w14:paraId="095DF57C" w14:textId="77777777" w:rsidR="00D240C0" w:rsidRPr="0032656C" w:rsidRDefault="00B22695">
            <w:pPr>
              <w:spacing w:line="240" w:lineRule="auto"/>
              <w:ind w:firstLineChars="0" w:firstLine="0"/>
              <w:jc w:val="center"/>
              <w:rPr>
                <w:sz w:val="21"/>
                <w:szCs w:val="21"/>
              </w:rPr>
            </w:pPr>
            <w:r w:rsidRPr="0032656C">
              <w:rPr>
                <w:rFonts w:hint="eastAsia"/>
                <w:sz w:val="21"/>
                <w:szCs w:val="21"/>
              </w:rPr>
              <w:sym w:font="Wingdings" w:char="00FE"/>
            </w:r>
          </w:p>
        </w:tc>
      </w:tr>
      <w:tr w:rsidR="0032656C" w:rsidRPr="0032656C" w14:paraId="3F543F1B" w14:textId="77777777">
        <w:trPr>
          <w:trHeight w:val="386"/>
          <w:jc w:val="center"/>
        </w:trPr>
        <w:tc>
          <w:tcPr>
            <w:tcW w:w="458" w:type="pct"/>
            <w:vMerge/>
            <w:noWrap/>
            <w:vAlign w:val="center"/>
          </w:tcPr>
          <w:p w14:paraId="1C86FA5B" w14:textId="77777777" w:rsidR="00D240C0" w:rsidRPr="0032656C" w:rsidRDefault="00D240C0">
            <w:pPr>
              <w:spacing w:line="240" w:lineRule="auto"/>
              <w:ind w:firstLineChars="0" w:firstLine="0"/>
              <w:jc w:val="center"/>
              <w:rPr>
                <w:sz w:val="21"/>
                <w:szCs w:val="21"/>
              </w:rPr>
            </w:pPr>
          </w:p>
        </w:tc>
        <w:tc>
          <w:tcPr>
            <w:tcW w:w="814" w:type="pct"/>
            <w:noWrap/>
            <w:vAlign w:val="center"/>
          </w:tcPr>
          <w:p w14:paraId="013F39EC" w14:textId="77777777" w:rsidR="00D240C0" w:rsidRPr="0032656C" w:rsidRDefault="00B22695">
            <w:pPr>
              <w:spacing w:line="240" w:lineRule="auto"/>
              <w:ind w:firstLineChars="0" w:firstLine="0"/>
              <w:jc w:val="center"/>
              <w:rPr>
                <w:sz w:val="21"/>
                <w:szCs w:val="21"/>
              </w:rPr>
            </w:pPr>
            <w:r w:rsidRPr="0032656C">
              <w:rPr>
                <w:rFonts w:hint="eastAsia"/>
                <w:sz w:val="21"/>
                <w:szCs w:val="21"/>
              </w:rPr>
              <w:t>预测范围</w:t>
            </w:r>
          </w:p>
        </w:tc>
        <w:tc>
          <w:tcPr>
            <w:tcW w:w="1322" w:type="pct"/>
            <w:gridSpan w:val="6"/>
            <w:noWrap/>
            <w:vAlign w:val="center"/>
          </w:tcPr>
          <w:p w14:paraId="719DC36F" w14:textId="77777777" w:rsidR="00D240C0" w:rsidRPr="0032656C" w:rsidRDefault="00B22695">
            <w:pPr>
              <w:spacing w:line="240" w:lineRule="auto"/>
              <w:ind w:firstLineChars="0" w:firstLine="0"/>
              <w:jc w:val="center"/>
              <w:rPr>
                <w:sz w:val="21"/>
                <w:szCs w:val="21"/>
              </w:rPr>
            </w:pPr>
            <w:r w:rsidRPr="0032656C">
              <w:rPr>
                <w:rFonts w:hint="eastAsia"/>
                <w:sz w:val="21"/>
                <w:szCs w:val="21"/>
              </w:rPr>
              <w:t>边长≥</w:t>
            </w:r>
            <w:r w:rsidRPr="0032656C">
              <w:rPr>
                <w:rFonts w:hint="eastAsia"/>
                <w:sz w:val="21"/>
                <w:szCs w:val="21"/>
              </w:rPr>
              <w:t>50km</w:t>
            </w:r>
            <w:r w:rsidRPr="0032656C">
              <w:rPr>
                <w:rFonts w:hint="eastAsia"/>
                <w:sz w:val="21"/>
                <w:szCs w:val="21"/>
              </w:rPr>
              <w:sym w:font="Wingdings" w:char="00A8"/>
            </w:r>
          </w:p>
        </w:tc>
        <w:tc>
          <w:tcPr>
            <w:tcW w:w="1261" w:type="pct"/>
            <w:gridSpan w:val="7"/>
            <w:noWrap/>
            <w:vAlign w:val="center"/>
          </w:tcPr>
          <w:p w14:paraId="4C5F7C13" w14:textId="77777777" w:rsidR="00D240C0" w:rsidRPr="0032656C" w:rsidRDefault="00B22695">
            <w:pPr>
              <w:spacing w:line="240" w:lineRule="auto"/>
              <w:ind w:firstLineChars="0" w:firstLine="0"/>
              <w:jc w:val="center"/>
              <w:rPr>
                <w:sz w:val="21"/>
                <w:szCs w:val="21"/>
              </w:rPr>
            </w:pPr>
            <w:r w:rsidRPr="0032656C">
              <w:rPr>
                <w:rFonts w:hint="eastAsia"/>
                <w:sz w:val="21"/>
                <w:szCs w:val="21"/>
              </w:rPr>
              <w:t>边长</w:t>
            </w:r>
            <w:r w:rsidRPr="0032656C">
              <w:rPr>
                <w:rFonts w:hint="eastAsia"/>
                <w:sz w:val="21"/>
                <w:szCs w:val="21"/>
              </w:rPr>
              <w:t>5~50km</w:t>
            </w:r>
            <w:r w:rsidRPr="0032656C">
              <w:rPr>
                <w:rFonts w:hint="eastAsia"/>
                <w:sz w:val="21"/>
                <w:szCs w:val="21"/>
              </w:rPr>
              <w:sym w:font="Wingdings" w:char="00A8"/>
            </w:r>
          </w:p>
        </w:tc>
        <w:tc>
          <w:tcPr>
            <w:tcW w:w="1145" w:type="pct"/>
            <w:gridSpan w:val="9"/>
            <w:noWrap/>
            <w:vAlign w:val="center"/>
          </w:tcPr>
          <w:p w14:paraId="0627C8EF" w14:textId="77777777" w:rsidR="00D240C0" w:rsidRPr="0032656C" w:rsidRDefault="00B22695">
            <w:pPr>
              <w:spacing w:line="240" w:lineRule="auto"/>
              <w:ind w:firstLineChars="0" w:firstLine="0"/>
              <w:jc w:val="center"/>
              <w:rPr>
                <w:sz w:val="21"/>
                <w:szCs w:val="21"/>
              </w:rPr>
            </w:pPr>
            <w:r w:rsidRPr="0032656C">
              <w:rPr>
                <w:rFonts w:hint="eastAsia"/>
                <w:sz w:val="21"/>
                <w:szCs w:val="21"/>
              </w:rPr>
              <w:t>边长</w:t>
            </w:r>
            <w:r w:rsidRPr="0032656C">
              <w:rPr>
                <w:rFonts w:hint="eastAsia"/>
                <w:sz w:val="21"/>
                <w:szCs w:val="21"/>
              </w:rPr>
              <w:t>=5km</w:t>
            </w:r>
            <w:r w:rsidRPr="0032656C">
              <w:rPr>
                <w:rFonts w:hint="eastAsia"/>
                <w:sz w:val="21"/>
                <w:szCs w:val="21"/>
              </w:rPr>
              <w:sym w:font="Wingdings" w:char="00FE"/>
            </w:r>
          </w:p>
        </w:tc>
      </w:tr>
      <w:tr w:rsidR="0032656C" w:rsidRPr="0032656C" w14:paraId="4C635289" w14:textId="77777777">
        <w:trPr>
          <w:trHeight w:val="643"/>
          <w:jc w:val="center"/>
        </w:trPr>
        <w:tc>
          <w:tcPr>
            <w:tcW w:w="458" w:type="pct"/>
            <w:vMerge/>
            <w:noWrap/>
            <w:vAlign w:val="center"/>
          </w:tcPr>
          <w:p w14:paraId="1E05D730" w14:textId="77777777" w:rsidR="00D240C0" w:rsidRPr="0032656C" w:rsidRDefault="00D240C0">
            <w:pPr>
              <w:spacing w:line="240" w:lineRule="auto"/>
              <w:ind w:firstLineChars="0" w:firstLine="0"/>
              <w:jc w:val="center"/>
              <w:rPr>
                <w:sz w:val="21"/>
                <w:szCs w:val="21"/>
              </w:rPr>
            </w:pPr>
          </w:p>
        </w:tc>
        <w:tc>
          <w:tcPr>
            <w:tcW w:w="814" w:type="pct"/>
            <w:noWrap/>
            <w:vAlign w:val="center"/>
          </w:tcPr>
          <w:p w14:paraId="611D00E3" w14:textId="77777777" w:rsidR="00D240C0" w:rsidRPr="0032656C" w:rsidRDefault="00B22695">
            <w:pPr>
              <w:spacing w:line="240" w:lineRule="auto"/>
              <w:ind w:firstLineChars="0" w:firstLine="0"/>
              <w:jc w:val="center"/>
              <w:rPr>
                <w:sz w:val="21"/>
                <w:szCs w:val="21"/>
              </w:rPr>
            </w:pPr>
            <w:r w:rsidRPr="0032656C">
              <w:rPr>
                <w:rFonts w:hint="eastAsia"/>
                <w:sz w:val="21"/>
                <w:szCs w:val="21"/>
              </w:rPr>
              <w:t>预测因子</w:t>
            </w:r>
          </w:p>
        </w:tc>
        <w:tc>
          <w:tcPr>
            <w:tcW w:w="1908" w:type="pct"/>
            <w:gridSpan w:val="10"/>
            <w:noWrap/>
            <w:vAlign w:val="center"/>
          </w:tcPr>
          <w:p w14:paraId="30B7E400" w14:textId="77777777" w:rsidR="00D240C0" w:rsidRPr="0032656C" w:rsidRDefault="00B22695">
            <w:pPr>
              <w:spacing w:line="240" w:lineRule="auto"/>
              <w:ind w:firstLineChars="0" w:firstLine="0"/>
              <w:jc w:val="center"/>
              <w:rPr>
                <w:sz w:val="21"/>
                <w:szCs w:val="21"/>
              </w:rPr>
            </w:pPr>
            <w:r w:rsidRPr="0032656C">
              <w:rPr>
                <w:rFonts w:hint="eastAsia"/>
                <w:sz w:val="21"/>
                <w:szCs w:val="21"/>
              </w:rPr>
              <w:t>预测因子（颗粒物、二氧化硫、氮氧化物、氨气、硫化氢）</w:t>
            </w:r>
          </w:p>
        </w:tc>
        <w:tc>
          <w:tcPr>
            <w:tcW w:w="1820" w:type="pct"/>
            <w:gridSpan w:val="12"/>
            <w:noWrap/>
            <w:vAlign w:val="center"/>
          </w:tcPr>
          <w:p w14:paraId="19B29E2F" w14:textId="77777777" w:rsidR="00D240C0" w:rsidRPr="0032656C" w:rsidRDefault="00B22695">
            <w:pPr>
              <w:spacing w:line="240" w:lineRule="auto"/>
              <w:ind w:firstLineChars="0" w:firstLine="0"/>
              <w:jc w:val="center"/>
              <w:rPr>
                <w:sz w:val="21"/>
                <w:szCs w:val="21"/>
              </w:rPr>
            </w:pPr>
            <w:r w:rsidRPr="0032656C">
              <w:rPr>
                <w:rFonts w:hint="eastAsia"/>
                <w:sz w:val="21"/>
                <w:szCs w:val="21"/>
              </w:rPr>
              <w:t>包括二次</w:t>
            </w:r>
            <w:r w:rsidRPr="0032656C">
              <w:rPr>
                <w:rFonts w:hint="eastAsia"/>
                <w:sz w:val="21"/>
                <w:szCs w:val="21"/>
              </w:rPr>
              <w:t>PM</w:t>
            </w:r>
            <w:r w:rsidRPr="0032656C">
              <w:rPr>
                <w:rFonts w:hint="eastAsia"/>
                <w:sz w:val="21"/>
                <w:szCs w:val="21"/>
                <w:vertAlign w:val="subscript"/>
              </w:rPr>
              <w:t>2.5</w:t>
            </w:r>
            <w:r w:rsidRPr="0032656C">
              <w:rPr>
                <w:rFonts w:hint="eastAsia"/>
                <w:sz w:val="21"/>
                <w:szCs w:val="21"/>
              </w:rPr>
              <w:sym w:font="Wingdings" w:char="00A8"/>
            </w:r>
          </w:p>
          <w:p w14:paraId="746B1DCE" w14:textId="77777777" w:rsidR="00D240C0" w:rsidRPr="0032656C" w:rsidRDefault="00B22695">
            <w:pPr>
              <w:spacing w:line="240" w:lineRule="auto"/>
              <w:ind w:firstLineChars="0" w:firstLine="0"/>
              <w:jc w:val="center"/>
              <w:rPr>
                <w:sz w:val="21"/>
                <w:szCs w:val="21"/>
              </w:rPr>
            </w:pPr>
            <w:r w:rsidRPr="0032656C">
              <w:rPr>
                <w:rFonts w:hint="eastAsia"/>
                <w:sz w:val="21"/>
                <w:szCs w:val="21"/>
              </w:rPr>
              <w:t>不包括二次</w:t>
            </w:r>
            <w:r w:rsidRPr="0032656C">
              <w:rPr>
                <w:rFonts w:hint="eastAsia"/>
                <w:sz w:val="21"/>
                <w:szCs w:val="21"/>
              </w:rPr>
              <w:t>PM</w:t>
            </w:r>
            <w:r w:rsidRPr="0032656C">
              <w:rPr>
                <w:rFonts w:hint="eastAsia"/>
                <w:sz w:val="21"/>
                <w:szCs w:val="21"/>
                <w:vertAlign w:val="subscript"/>
              </w:rPr>
              <w:t>2.5</w:t>
            </w:r>
            <w:r w:rsidRPr="0032656C">
              <w:rPr>
                <w:rFonts w:hint="eastAsia"/>
                <w:sz w:val="21"/>
                <w:szCs w:val="21"/>
              </w:rPr>
              <w:sym w:font="Wingdings" w:char="00FE"/>
            </w:r>
          </w:p>
        </w:tc>
      </w:tr>
      <w:tr w:rsidR="0032656C" w:rsidRPr="0032656C" w14:paraId="2BF19C1E" w14:textId="77777777">
        <w:trPr>
          <w:trHeight w:val="386"/>
          <w:jc w:val="center"/>
        </w:trPr>
        <w:tc>
          <w:tcPr>
            <w:tcW w:w="458" w:type="pct"/>
            <w:vMerge/>
            <w:noWrap/>
            <w:vAlign w:val="center"/>
          </w:tcPr>
          <w:p w14:paraId="19621E6D" w14:textId="77777777" w:rsidR="00D240C0" w:rsidRPr="0032656C" w:rsidRDefault="00D240C0">
            <w:pPr>
              <w:spacing w:line="240" w:lineRule="auto"/>
              <w:ind w:firstLineChars="0" w:firstLine="0"/>
              <w:jc w:val="center"/>
              <w:rPr>
                <w:sz w:val="21"/>
                <w:szCs w:val="21"/>
              </w:rPr>
            </w:pPr>
          </w:p>
        </w:tc>
        <w:tc>
          <w:tcPr>
            <w:tcW w:w="814" w:type="pct"/>
            <w:noWrap/>
            <w:vAlign w:val="center"/>
          </w:tcPr>
          <w:p w14:paraId="6435E81A" w14:textId="77777777" w:rsidR="00D240C0" w:rsidRPr="0032656C" w:rsidRDefault="00B22695">
            <w:pPr>
              <w:spacing w:line="240" w:lineRule="auto"/>
              <w:ind w:firstLineChars="0" w:firstLine="0"/>
              <w:jc w:val="center"/>
              <w:rPr>
                <w:sz w:val="21"/>
                <w:szCs w:val="21"/>
              </w:rPr>
            </w:pPr>
            <w:r w:rsidRPr="0032656C">
              <w:rPr>
                <w:rFonts w:hint="eastAsia"/>
                <w:sz w:val="21"/>
                <w:szCs w:val="21"/>
              </w:rPr>
              <w:t>正常排放短期浓度贡献值</w:t>
            </w:r>
          </w:p>
        </w:tc>
        <w:tc>
          <w:tcPr>
            <w:tcW w:w="1908" w:type="pct"/>
            <w:gridSpan w:val="10"/>
            <w:noWrap/>
            <w:vAlign w:val="center"/>
          </w:tcPr>
          <w:p w14:paraId="0316299B" w14:textId="77777777" w:rsidR="00D240C0" w:rsidRPr="0032656C" w:rsidRDefault="00B22695">
            <w:pPr>
              <w:spacing w:line="240" w:lineRule="auto"/>
              <w:ind w:firstLineChars="0" w:firstLine="0"/>
              <w:jc w:val="center"/>
              <w:rPr>
                <w:sz w:val="21"/>
                <w:szCs w:val="21"/>
              </w:rPr>
            </w:pPr>
            <w:r w:rsidRPr="0032656C">
              <w:rPr>
                <w:rFonts w:hint="eastAsia"/>
                <w:i/>
                <w:iCs/>
                <w:sz w:val="21"/>
                <w:szCs w:val="21"/>
              </w:rPr>
              <w:t>C</w:t>
            </w:r>
            <w:r w:rsidRPr="0032656C">
              <w:rPr>
                <w:rFonts w:hint="eastAsia"/>
                <w:sz w:val="21"/>
                <w:szCs w:val="21"/>
                <w:vertAlign w:val="subscript"/>
              </w:rPr>
              <w:t>本项目</w:t>
            </w:r>
            <w:r w:rsidRPr="0032656C">
              <w:rPr>
                <w:rFonts w:hint="eastAsia"/>
                <w:sz w:val="21"/>
                <w:szCs w:val="21"/>
              </w:rPr>
              <w:t>最大占标率≤</w:t>
            </w:r>
            <w:r w:rsidRPr="0032656C">
              <w:rPr>
                <w:rFonts w:hint="eastAsia"/>
                <w:sz w:val="21"/>
                <w:szCs w:val="21"/>
              </w:rPr>
              <w:t>100%</w:t>
            </w:r>
            <w:r w:rsidRPr="0032656C">
              <w:rPr>
                <w:rFonts w:hint="eastAsia"/>
                <w:sz w:val="21"/>
                <w:szCs w:val="21"/>
              </w:rPr>
              <w:sym w:font="Wingdings" w:char="00FE"/>
            </w:r>
          </w:p>
        </w:tc>
        <w:tc>
          <w:tcPr>
            <w:tcW w:w="1820" w:type="pct"/>
            <w:gridSpan w:val="12"/>
            <w:noWrap/>
            <w:vAlign w:val="center"/>
          </w:tcPr>
          <w:p w14:paraId="0446D1F7" w14:textId="77777777" w:rsidR="00D240C0" w:rsidRPr="0032656C" w:rsidRDefault="00B22695">
            <w:pPr>
              <w:spacing w:line="240" w:lineRule="auto"/>
              <w:ind w:firstLineChars="0" w:firstLine="0"/>
              <w:jc w:val="center"/>
              <w:rPr>
                <w:sz w:val="21"/>
                <w:szCs w:val="21"/>
              </w:rPr>
            </w:pPr>
            <w:r w:rsidRPr="0032656C">
              <w:rPr>
                <w:rFonts w:hint="eastAsia"/>
                <w:i/>
                <w:iCs/>
                <w:sz w:val="21"/>
                <w:szCs w:val="21"/>
              </w:rPr>
              <w:t>C</w:t>
            </w:r>
            <w:r w:rsidRPr="0032656C">
              <w:rPr>
                <w:rFonts w:hint="eastAsia"/>
                <w:sz w:val="21"/>
                <w:szCs w:val="21"/>
                <w:vertAlign w:val="subscript"/>
              </w:rPr>
              <w:t>本项目</w:t>
            </w:r>
            <w:r w:rsidRPr="0032656C">
              <w:rPr>
                <w:rFonts w:hint="eastAsia"/>
                <w:sz w:val="21"/>
                <w:szCs w:val="21"/>
              </w:rPr>
              <w:t>最大占标率＞</w:t>
            </w:r>
            <w:r w:rsidRPr="0032656C">
              <w:rPr>
                <w:rFonts w:hint="eastAsia"/>
                <w:sz w:val="21"/>
                <w:szCs w:val="21"/>
              </w:rPr>
              <w:t>100%</w:t>
            </w:r>
            <w:r w:rsidRPr="0032656C">
              <w:rPr>
                <w:rFonts w:hint="eastAsia"/>
                <w:sz w:val="21"/>
                <w:szCs w:val="21"/>
              </w:rPr>
              <w:sym w:font="Wingdings" w:char="00A8"/>
            </w:r>
          </w:p>
        </w:tc>
      </w:tr>
      <w:tr w:rsidR="0032656C" w:rsidRPr="0032656C" w14:paraId="39FB17E1" w14:textId="77777777">
        <w:trPr>
          <w:trHeight w:val="386"/>
          <w:jc w:val="center"/>
        </w:trPr>
        <w:tc>
          <w:tcPr>
            <w:tcW w:w="458" w:type="pct"/>
            <w:vMerge/>
            <w:noWrap/>
            <w:vAlign w:val="center"/>
          </w:tcPr>
          <w:p w14:paraId="6EFEFBE2" w14:textId="77777777" w:rsidR="00D240C0" w:rsidRPr="0032656C" w:rsidRDefault="00D240C0">
            <w:pPr>
              <w:spacing w:line="240" w:lineRule="auto"/>
              <w:ind w:firstLineChars="0" w:firstLine="0"/>
              <w:jc w:val="center"/>
              <w:rPr>
                <w:sz w:val="21"/>
                <w:szCs w:val="21"/>
              </w:rPr>
            </w:pPr>
          </w:p>
        </w:tc>
        <w:tc>
          <w:tcPr>
            <w:tcW w:w="814" w:type="pct"/>
            <w:vMerge w:val="restart"/>
            <w:noWrap/>
            <w:vAlign w:val="center"/>
          </w:tcPr>
          <w:p w14:paraId="47120B9E" w14:textId="77777777" w:rsidR="00D240C0" w:rsidRPr="0032656C" w:rsidRDefault="00B22695">
            <w:pPr>
              <w:spacing w:line="240" w:lineRule="auto"/>
              <w:ind w:firstLineChars="0" w:firstLine="0"/>
              <w:jc w:val="center"/>
              <w:rPr>
                <w:sz w:val="21"/>
                <w:szCs w:val="21"/>
              </w:rPr>
            </w:pPr>
            <w:r w:rsidRPr="0032656C">
              <w:rPr>
                <w:rFonts w:hint="eastAsia"/>
                <w:sz w:val="21"/>
                <w:szCs w:val="21"/>
              </w:rPr>
              <w:t>正常排放年均浓度贡献值</w:t>
            </w:r>
          </w:p>
        </w:tc>
        <w:tc>
          <w:tcPr>
            <w:tcW w:w="1112" w:type="pct"/>
            <w:gridSpan w:val="5"/>
            <w:noWrap/>
            <w:vAlign w:val="center"/>
          </w:tcPr>
          <w:p w14:paraId="1A548E08" w14:textId="77777777" w:rsidR="00D240C0" w:rsidRPr="0032656C" w:rsidRDefault="00B22695">
            <w:pPr>
              <w:spacing w:line="240" w:lineRule="auto"/>
              <w:ind w:firstLineChars="0" w:firstLine="0"/>
              <w:jc w:val="center"/>
              <w:rPr>
                <w:sz w:val="21"/>
                <w:szCs w:val="21"/>
              </w:rPr>
            </w:pPr>
            <w:r w:rsidRPr="0032656C">
              <w:rPr>
                <w:rFonts w:hint="eastAsia"/>
                <w:sz w:val="21"/>
                <w:szCs w:val="21"/>
              </w:rPr>
              <w:t>一类区</w:t>
            </w:r>
          </w:p>
        </w:tc>
        <w:tc>
          <w:tcPr>
            <w:tcW w:w="1533" w:type="pct"/>
            <w:gridSpan w:val="9"/>
            <w:noWrap/>
            <w:vAlign w:val="center"/>
          </w:tcPr>
          <w:p w14:paraId="38D99662" w14:textId="77777777" w:rsidR="00D240C0" w:rsidRPr="0032656C" w:rsidRDefault="00B22695">
            <w:pPr>
              <w:spacing w:line="240" w:lineRule="auto"/>
              <w:ind w:firstLineChars="0" w:firstLine="0"/>
              <w:jc w:val="center"/>
              <w:rPr>
                <w:sz w:val="21"/>
                <w:szCs w:val="21"/>
              </w:rPr>
            </w:pPr>
            <w:r w:rsidRPr="0032656C">
              <w:rPr>
                <w:rFonts w:hint="eastAsia"/>
                <w:i/>
                <w:iCs/>
                <w:sz w:val="21"/>
                <w:szCs w:val="21"/>
              </w:rPr>
              <w:t>C</w:t>
            </w:r>
            <w:r w:rsidRPr="0032656C">
              <w:rPr>
                <w:rFonts w:hint="eastAsia"/>
                <w:sz w:val="21"/>
                <w:szCs w:val="21"/>
                <w:vertAlign w:val="subscript"/>
              </w:rPr>
              <w:t>本项目</w:t>
            </w:r>
            <w:r w:rsidRPr="0032656C">
              <w:rPr>
                <w:rFonts w:hint="eastAsia"/>
                <w:sz w:val="21"/>
                <w:szCs w:val="21"/>
              </w:rPr>
              <w:t>最大占标率≤</w:t>
            </w:r>
            <w:r w:rsidRPr="0032656C">
              <w:rPr>
                <w:rFonts w:hint="eastAsia"/>
                <w:sz w:val="21"/>
                <w:szCs w:val="21"/>
              </w:rPr>
              <w:t>10%</w:t>
            </w:r>
            <w:r w:rsidRPr="0032656C">
              <w:rPr>
                <w:rFonts w:hint="eastAsia"/>
                <w:sz w:val="21"/>
                <w:szCs w:val="21"/>
              </w:rPr>
              <w:sym w:font="Wingdings" w:char="00A8"/>
            </w:r>
          </w:p>
        </w:tc>
        <w:tc>
          <w:tcPr>
            <w:tcW w:w="1083" w:type="pct"/>
            <w:gridSpan w:val="8"/>
            <w:noWrap/>
            <w:vAlign w:val="center"/>
          </w:tcPr>
          <w:p w14:paraId="0E6B0067" w14:textId="77777777" w:rsidR="00D240C0" w:rsidRPr="0032656C" w:rsidRDefault="00B22695">
            <w:pPr>
              <w:spacing w:line="240" w:lineRule="auto"/>
              <w:ind w:firstLineChars="0" w:firstLine="0"/>
              <w:jc w:val="center"/>
              <w:rPr>
                <w:sz w:val="21"/>
                <w:szCs w:val="21"/>
              </w:rPr>
            </w:pPr>
            <w:r w:rsidRPr="0032656C">
              <w:rPr>
                <w:rFonts w:hint="eastAsia"/>
                <w:i/>
                <w:iCs/>
                <w:sz w:val="21"/>
                <w:szCs w:val="21"/>
              </w:rPr>
              <w:t>C</w:t>
            </w:r>
            <w:r w:rsidRPr="0032656C">
              <w:rPr>
                <w:rFonts w:hint="eastAsia"/>
                <w:sz w:val="21"/>
                <w:szCs w:val="21"/>
                <w:vertAlign w:val="subscript"/>
              </w:rPr>
              <w:t>本项目</w:t>
            </w:r>
            <w:r w:rsidRPr="0032656C">
              <w:rPr>
                <w:rFonts w:hint="eastAsia"/>
                <w:sz w:val="21"/>
                <w:szCs w:val="21"/>
              </w:rPr>
              <w:t>最大占标率＞</w:t>
            </w:r>
            <w:r w:rsidRPr="0032656C">
              <w:rPr>
                <w:rFonts w:hint="eastAsia"/>
                <w:sz w:val="21"/>
                <w:szCs w:val="21"/>
              </w:rPr>
              <w:t>10%</w:t>
            </w:r>
            <w:r w:rsidRPr="0032656C">
              <w:rPr>
                <w:rFonts w:hint="eastAsia"/>
                <w:sz w:val="21"/>
                <w:szCs w:val="21"/>
              </w:rPr>
              <w:sym w:font="Wingdings" w:char="00A8"/>
            </w:r>
          </w:p>
        </w:tc>
      </w:tr>
      <w:tr w:rsidR="0032656C" w:rsidRPr="0032656C" w14:paraId="46A1345A" w14:textId="77777777">
        <w:trPr>
          <w:trHeight w:val="386"/>
          <w:jc w:val="center"/>
        </w:trPr>
        <w:tc>
          <w:tcPr>
            <w:tcW w:w="458" w:type="pct"/>
            <w:vMerge/>
            <w:noWrap/>
            <w:vAlign w:val="center"/>
          </w:tcPr>
          <w:p w14:paraId="70CFEFDF" w14:textId="77777777" w:rsidR="00D240C0" w:rsidRPr="0032656C" w:rsidRDefault="00D240C0">
            <w:pPr>
              <w:spacing w:line="240" w:lineRule="auto"/>
              <w:ind w:firstLineChars="0" w:firstLine="0"/>
              <w:jc w:val="center"/>
              <w:rPr>
                <w:sz w:val="21"/>
                <w:szCs w:val="21"/>
              </w:rPr>
            </w:pPr>
          </w:p>
        </w:tc>
        <w:tc>
          <w:tcPr>
            <w:tcW w:w="814" w:type="pct"/>
            <w:vMerge/>
            <w:noWrap/>
            <w:vAlign w:val="center"/>
          </w:tcPr>
          <w:p w14:paraId="743235BF" w14:textId="77777777" w:rsidR="00D240C0" w:rsidRPr="0032656C" w:rsidRDefault="00D240C0">
            <w:pPr>
              <w:spacing w:line="240" w:lineRule="auto"/>
              <w:ind w:firstLineChars="0" w:firstLine="0"/>
              <w:jc w:val="center"/>
              <w:rPr>
                <w:sz w:val="21"/>
                <w:szCs w:val="21"/>
              </w:rPr>
            </w:pPr>
          </w:p>
        </w:tc>
        <w:tc>
          <w:tcPr>
            <w:tcW w:w="1112" w:type="pct"/>
            <w:gridSpan w:val="5"/>
            <w:noWrap/>
            <w:vAlign w:val="center"/>
          </w:tcPr>
          <w:p w14:paraId="4544C46A" w14:textId="77777777" w:rsidR="00D240C0" w:rsidRPr="0032656C" w:rsidRDefault="00B22695">
            <w:pPr>
              <w:spacing w:line="240" w:lineRule="auto"/>
              <w:ind w:firstLineChars="0" w:firstLine="0"/>
              <w:jc w:val="center"/>
              <w:rPr>
                <w:sz w:val="21"/>
                <w:szCs w:val="21"/>
              </w:rPr>
            </w:pPr>
            <w:r w:rsidRPr="0032656C">
              <w:rPr>
                <w:rFonts w:hint="eastAsia"/>
                <w:sz w:val="21"/>
                <w:szCs w:val="21"/>
              </w:rPr>
              <w:t>二类区</w:t>
            </w:r>
          </w:p>
        </w:tc>
        <w:tc>
          <w:tcPr>
            <w:tcW w:w="1533" w:type="pct"/>
            <w:gridSpan w:val="9"/>
            <w:noWrap/>
            <w:vAlign w:val="center"/>
          </w:tcPr>
          <w:p w14:paraId="7A30033A" w14:textId="77777777" w:rsidR="00D240C0" w:rsidRPr="0032656C" w:rsidRDefault="00B22695">
            <w:pPr>
              <w:spacing w:line="240" w:lineRule="auto"/>
              <w:ind w:firstLineChars="0" w:firstLine="0"/>
              <w:jc w:val="center"/>
              <w:rPr>
                <w:sz w:val="21"/>
                <w:szCs w:val="21"/>
              </w:rPr>
            </w:pPr>
            <w:r w:rsidRPr="0032656C">
              <w:rPr>
                <w:rFonts w:hint="eastAsia"/>
                <w:i/>
                <w:iCs/>
                <w:sz w:val="21"/>
                <w:szCs w:val="21"/>
              </w:rPr>
              <w:t>C</w:t>
            </w:r>
            <w:r w:rsidRPr="0032656C">
              <w:rPr>
                <w:rFonts w:hint="eastAsia"/>
                <w:sz w:val="21"/>
                <w:szCs w:val="21"/>
                <w:vertAlign w:val="subscript"/>
              </w:rPr>
              <w:t>本项目</w:t>
            </w:r>
            <w:r w:rsidRPr="0032656C">
              <w:rPr>
                <w:rFonts w:hint="eastAsia"/>
                <w:sz w:val="21"/>
                <w:szCs w:val="21"/>
              </w:rPr>
              <w:t>最大占标率≤</w:t>
            </w:r>
            <w:r w:rsidRPr="0032656C">
              <w:rPr>
                <w:rFonts w:hint="eastAsia"/>
                <w:sz w:val="21"/>
                <w:szCs w:val="21"/>
              </w:rPr>
              <w:t>30%</w:t>
            </w:r>
            <w:r w:rsidRPr="0032656C">
              <w:rPr>
                <w:rFonts w:hint="eastAsia"/>
                <w:sz w:val="21"/>
                <w:szCs w:val="21"/>
              </w:rPr>
              <w:sym w:font="Wingdings" w:char="00FE"/>
            </w:r>
          </w:p>
        </w:tc>
        <w:tc>
          <w:tcPr>
            <w:tcW w:w="1083" w:type="pct"/>
            <w:gridSpan w:val="8"/>
            <w:noWrap/>
            <w:vAlign w:val="center"/>
          </w:tcPr>
          <w:p w14:paraId="1EF8B76B" w14:textId="77777777" w:rsidR="00D240C0" w:rsidRPr="0032656C" w:rsidRDefault="00B22695">
            <w:pPr>
              <w:spacing w:line="240" w:lineRule="auto"/>
              <w:ind w:firstLineChars="0" w:firstLine="0"/>
              <w:jc w:val="center"/>
              <w:rPr>
                <w:sz w:val="21"/>
                <w:szCs w:val="21"/>
              </w:rPr>
            </w:pPr>
            <w:r w:rsidRPr="0032656C">
              <w:rPr>
                <w:rFonts w:hint="eastAsia"/>
                <w:i/>
                <w:iCs/>
                <w:sz w:val="21"/>
                <w:szCs w:val="21"/>
              </w:rPr>
              <w:t>C</w:t>
            </w:r>
            <w:r w:rsidRPr="0032656C">
              <w:rPr>
                <w:rFonts w:hint="eastAsia"/>
                <w:sz w:val="21"/>
                <w:szCs w:val="21"/>
                <w:vertAlign w:val="subscript"/>
              </w:rPr>
              <w:t>本项目</w:t>
            </w:r>
            <w:r w:rsidRPr="0032656C">
              <w:rPr>
                <w:rFonts w:hint="eastAsia"/>
                <w:sz w:val="21"/>
                <w:szCs w:val="21"/>
              </w:rPr>
              <w:t>最大占标率＞</w:t>
            </w:r>
            <w:r w:rsidRPr="0032656C">
              <w:rPr>
                <w:rFonts w:hint="eastAsia"/>
                <w:sz w:val="21"/>
                <w:szCs w:val="21"/>
              </w:rPr>
              <w:t>30%</w:t>
            </w:r>
            <w:r w:rsidRPr="0032656C">
              <w:rPr>
                <w:rFonts w:hint="eastAsia"/>
                <w:sz w:val="21"/>
                <w:szCs w:val="21"/>
              </w:rPr>
              <w:sym w:font="Wingdings" w:char="00A8"/>
            </w:r>
          </w:p>
        </w:tc>
      </w:tr>
      <w:tr w:rsidR="0032656C" w:rsidRPr="0032656C" w14:paraId="069193AD" w14:textId="77777777">
        <w:trPr>
          <w:trHeight w:val="643"/>
          <w:jc w:val="center"/>
        </w:trPr>
        <w:tc>
          <w:tcPr>
            <w:tcW w:w="458" w:type="pct"/>
            <w:vMerge/>
            <w:noWrap/>
            <w:vAlign w:val="center"/>
          </w:tcPr>
          <w:p w14:paraId="3162282E" w14:textId="77777777" w:rsidR="00D240C0" w:rsidRPr="0032656C" w:rsidRDefault="00D240C0">
            <w:pPr>
              <w:spacing w:line="240" w:lineRule="auto"/>
              <w:ind w:firstLineChars="0" w:firstLine="0"/>
              <w:jc w:val="center"/>
              <w:rPr>
                <w:sz w:val="21"/>
                <w:szCs w:val="21"/>
              </w:rPr>
            </w:pPr>
          </w:p>
        </w:tc>
        <w:tc>
          <w:tcPr>
            <w:tcW w:w="814" w:type="pct"/>
            <w:noWrap/>
            <w:vAlign w:val="center"/>
          </w:tcPr>
          <w:p w14:paraId="1DAC2B21" w14:textId="77777777" w:rsidR="00D240C0" w:rsidRPr="0032656C" w:rsidRDefault="00B22695">
            <w:pPr>
              <w:spacing w:line="240" w:lineRule="auto"/>
              <w:ind w:firstLineChars="0" w:firstLine="0"/>
              <w:jc w:val="center"/>
              <w:rPr>
                <w:sz w:val="21"/>
                <w:szCs w:val="21"/>
              </w:rPr>
            </w:pPr>
            <w:r w:rsidRPr="0032656C">
              <w:rPr>
                <w:rFonts w:hint="eastAsia"/>
                <w:sz w:val="21"/>
                <w:szCs w:val="21"/>
              </w:rPr>
              <w:t>非正常排放</w:t>
            </w:r>
            <w:r w:rsidRPr="0032656C">
              <w:rPr>
                <w:rFonts w:hint="eastAsia"/>
                <w:sz w:val="21"/>
                <w:szCs w:val="21"/>
              </w:rPr>
              <w:t>1h</w:t>
            </w:r>
            <w:r w:rsidRPr="0032656C">
              <w:rPr>
                <w:rFonts w:hint="eastAsia"/>
                <w:sz w:val="21"/>
                <w:szCs w:val="21"/>
              </w:rPr>
              <w:t>浓度贡献值</w:t>
            </w:r>
          </w:p>
        </w:tc>
        <w:tc>
          <w:tcPr>
            <w:tcW w:w="1112" w:type="pct"/>
            <w:gridSpan w:val="5"/>
            <w:noWrap/>
            <w:vAlign w:val="center"/>
          </w:tcPr>
          <w:p w14:paraId="70FF503A" w14:textId="77777777" w:rsidR="00D240C0" w:rsidRPr="0032656C" w:rsidRDefault="00B22695">
            <w:pPr>
              <w:spacing w:line="240" w:lineRule="auto"/>
              <w:ind w:firstLineChars="0" w:firstLine="0"/>
              <w:jc w:val="center"/>
              <w:rPr>
                <w:sz w:val="21"/>
                <w:szCs w:val="21"/>
              </w:rPr>
            </w:pPr>
            <w:r w:rsidRPr="0032656C">
              <w:rPr>
                <w:rFonts w:hint="eastAsia"/>
                <w:sz w:val="21"/>
                <w:szCs w:val="21"/>
              </w:rPr>
              <w:t>非正常持续时长</w:t>
            </w:r>
          </w:p>
          <w:p w14:paraId="0DB5A69A"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r w:rsidRPr="0032656C">
              <w:rPr>
                <w:rFonts w:hint="eastAsia"/>
                <w:sz w:val="21"/>
                <w:szCs w:val="21"/>
              </w:rPr>
              <w:t>h</w:t>
            </w:r>
          </w:p>
        </w:tc>
        <w:tc>
          <w:tcPr>
            <w:tcW w:w="1533" w:type="pct"/>
            <w:gridSpan w:val="9"/>
            <w:noWrap/>
            <w:vAlign w:val="center"/>
          </w:tcPr>
          <w:p w14:paraId="0CC51A38" w14:textId="77777777" w:rsidR="00D240C0" w:rsidRPr="0032656C" w:rsidRDefault="00B22695">
            <w:pPr>
              <w:spacing w:line="240" w:lineRule="auto"/>
              <w:ind w:firstLineChars="0" w:firstLine="0"/>
              <w:jc w:val="center"/>
              <w:rPr>
                <w:sz w:val="21"/>
                <w:szCs w:val="21"/>
              </w:rPr>
            </w:pPr>
            <w:r w:rsidRPr="0032656C">
              <w:rPr>
                <w:rFonts w:hint="eastAsia"/>
                <w:i/>
                <w:iCs/>
                <w:sz w:val="21"/>
                <w:szCs w:val="21"/>
              </w:rPr>
              <w:t>C</w:t>
            </w:r>
            <w:r w:rsidRPr="0032656C">
              <w:rPr>
                <w:rFonts w:hint="eastAsia"/>
                <w:sz w:val="21"/>
                <w:szCs w:val="21"/>
                <w:vertAlign w:val="subscript"/>
              </w:rPr>
              <w:t>非正常</w:t>
            </w:r>
            <w:r w:rsidRPr="0032656C">
              <w:rPr>
                <w:rFonts w:hint="eastAsia"/>
                <w:sz w:val="21"/>
                <w:szCs w:val="21"/>
              </w:rPr>
              <w:t>最大占标率≤</w:t>
            </w:r>
            <w:r w:rsidRPr="0032656C">
              <w:rPr>
                <w:rFonts w:hint="eastAsia"/>
                <w:sz w:val="21"/>
                <w:szCs w:val="21"/>
              </w:rPr>
              <w:t>100%</w:t>
            </w:r>
            <w:r w:rsidRPr="0032656C">
              <w:rPr>
                <w:rFonts w:hint="eastAsia"/>
                <w:sz w:val="21"/>
                <w:szCs w:val="21"/>
              </w:rPr>
              <w:sym w:font="Wingdings" w:char="00A8"/>
            </w:r>
          </w:p>
        </w:tc>
        <w:tc>
          <w:tcPr>
            <w:tcW w:w="1083" w:type="pct"/>
            <w:gridSpan w:val="8"/>
            <w:noWrap/>
            <w:vAlign w:val="center"/>
          </w:tcPr>
          <w:p w14:paraId="008B99A2" w14:textId="77777777" w:rsidR="00D240C0" w:rsidRPr="0032656C" w:rsidRDefault="00B22695">
            <w:pPr>
              <w:spacing w:line="240" w:lineRule="auto"/>
              <w:ind w:firstLineChars="0" w:firstLine="0"/>
              <w:jc w:val="center"/>
              <w:rPr>
                <w:sz w:val="21"/>
                <w:szCs w:val="21"/>
              </w:rPr>
            </w:pPr>
            <w:r w:rsidRPr="0032656C">
              <w:rPr>
                <w:rFonts w:hint="eastAsia"/>
                <w:i/>
                <w:iCs/>
                <w:sz w:val="21"/>
                <w:szCs w:val="21"/>
              </w:rPr>
              <w:t>C</w:t>
            </w:r>
            <w:r w:rsidRPr="0032656C">
              <w:rPr>
                <w:rFonts w:hint="eastAsia"/>
                <w:sz w:val="21"/>
                <w:szCs w:val="21"/>
                <w:vertAlign w:val="subscript"/>
              </w:rPr>
              <w:t>非正常</w:t>
            </w:r>
            <w:r w:rsidRPr="0032656C">
              <w:rPr>
                <w:rFonts w:hint="eastAsia"/>
                <w:sz w:val="21"/>
                <w:szCs w:val="21"/>
              </w:rPr>
              <w:t>最大占标率＞</w:t>
            </w:r>
            <w:r w:rsidRPr="0032656C">
              <w:rPr>
                <w:rFonts w:hint="eastAsia"/>
                <w:sz w:val="21"/>
                <w:szCs w:val="21"/>
              </w:rPr>
              <w:t>100%</w:t>
            </w:r>
            <w:r w:rsidRPr="0032656C">
              <w:rPr>
                <w:rFonts w:hint="eastAsia"/>
                <w:sz w:val="21"/>
                <w:szCs w:val="21"/>
              </w:rPr>
              <w:sym w:font="Wingdings" w:char="00A8"/>
            </w:r>
          </w:p>
        </w:tc>
      </w:tr>
      <w:tr w:rsidR="0032656C" w:rsidRPr="0032656C" w14:paraId="56943713" w14:textId="77777777">
        <w:trPr>
          <w:trHeight w:val="386"/>
          <w:jc w:val="center"/>
        </w:trPr>
        <w:tc>
          <w:tcPr>
            <w:tcW w:w="458" w:type="pct"/>
            <w:vMerge/>
            <w:noWrap/>
            <w:vAlign w:val="center"/>
          </w:tcPr>
          <w:p w14:paraId="19DB13B1" w14:textId="77777777" w:rsidR="00D240C0" w:rsidRPr="0032656C" w:rsidRDefault="00D240C0">
            <w:pPr>
              <w:spacing w:line="240" w:lineRule="auto"/>
              <w:ind w:firstLineChars="0" w:firstLine="0"/>
              <w:jc w:val="center"/>
              <w:rPr>
                <w:sz w:val="21"/>
                <w:szCs w:val="21"/>
              </w:rPr>
            </w:pPr>
          </w:p>
        </w:tc>
        <w:tc>
          <w:tcPr>
            <w:tcW w:w="814" w:type="pct"/>
            <w:noWrap/>
            <w:vAlign w:val="center"/>
          </w:tcPr>
          <w:p w14:paraId="048F22FC" w14:textId="77777777" w:rsidR="00D240C0" w:rsidRPr="0032656C" w:rsidRDefault="00B22695">
            <w:pPr>
              <w:spacing w:line="240" w:lineRule="auto"/>
              <w:ind w:firstLineChars="0" w:firstLine="0"/>
              <w:jc w:val="center"/>
              <w:rPr>
                <w:sz w:val="21"/>
                <w:szCs w:val="21"/>
              </w:rPr>
            </w:pPr>
            <w:r w:rsidRPr="0032656C">
              <w:rPr>
                <w:rFonts w:hint="eastAsia"/>
                <w:sz w:val="21"/>
                <w:szCs w:val="21"/>
              </w:rPr>
              <w:t>保证率日平均浓度和年平均浓度叠加值</w:t>
            </w:r>
          </w:p>
        </w:tc>
        <w:tc>
          <w:tcPr>
            <w:tcW w:w="1787" w:type="pct"/>
            <w:gridSpan w:val="8"/>
            <w:noWrap/>
            <w:vAlign w:val="center"/>
          </w:tcPr>
          <w:p w14:paraId="023DE22B" w14:textId="77777777" w:rsidR="00D240C0" w:rsidRPr="0032656C" w:rsidRDefault="00B22695">
            <w:pPr>
              <w:spacing w:line="240" w:lineRule="auto"/>
              <w:ind w:firstLineChars="0" w:firstLine="0"/>
              <w:jc w:val="center"/>
              <w:rPr>
                <w:sz w:val="21"/>
                <w:szCs w:val="21"/>
              </w:rPr>
            </w:pPr>
            <w:r w:rsidRPr="0032656C">
              <w:rPr>
                <w:rFonts w:hint="eastAsia"/>
                <w:i/>
                <w:iCs/>
                <w:sz w:val="21"/>
                <w:szCs w:val="21"/>
              </w:rPr>
              <w:t>C</w:t>
            </w:r>
            <w:r w:rsidRPr="0032656C">
              <w:rPr>
                <w:rFonts w:hint="eastAsia"/>
                <w:sz w:val="21"/>
                <w:szCs w:val="21"/>
                <w:vertAlign w:val="subscript"/>
              </w:rPr>
              <w:t>叠加</w:t>
            </w:r>
            <w:r w:rsidRPr="0032656C">
              <w:rPr>
                <w:rFonts w:hint="eastAsia"/>
                <w:sz w:val="21"/>
                <w:szCs w:val="21"/>
              </w:rPr>
              <w:t>达标</w:t>
            </w:r>
            <w:r w:rsidRPr="0032656C">
              <w:rPr>
                <w:rFonts w:hint="eastAsia"/>
                <w:sz w:val="21"/>
                <w:szCs w:val="21"/>
              </w:rPr>
              <w:sym w:font="Wingdings" w:char="00A8"/>
            </w:r>
          </w:p>
        </w:tc>
        <w:tc>
          <w:tcPr>
            <w:tcW w:w="1941" w:type="pct"/>
            <w:gridSpan w:val="14"/>
            <w:noWrap/>
            <w:vAlign w:val="center"/>
          </w:tcPr>
          <w:p w14:paraId="1B1A2F45" w14:textId="77777777" w:rsidR="00D240C0" w:rsidRPr="0032656C" w:rsidRDefault="00B22695">
            <w:pPr>
              <w:spacing w:line="240" w:lineRule="auto"/>
              <w:ind w:firstLineChars="0" w:firstLine="0"/>
              <w:jc w:val="center"/>
              <w:rPr>
                <w:sz w:val="21"/>
                <w:szCs w:val="21"/>
              </w:rPr>
            </w:pPr>
            <w:r w:rsidRPr="0032656C">
              <w:rPr>
                <w:rFonts w:hint="eastAsia"/>
                <w:i/>
                <w:iCs/>
                <w:sz w:val="21"/>
                <w:szCs w:val="21"/>
              </w:rPr>
              <w:t>C</w:t>
            </w:r>
            <w:r w:rsidRPr="0032656C">
              <w:rPr>
                <w:rFonts w:hint="eastAsia"/>
                <w:sz w:val="21"/>
                <w:szCs w:val="21"/>
                <w:vertAlign w:val="subscript"/>
              </w:rPr>
              <w:t>叠加</w:t>
            </w:r>
            <w:r w:rsidRPr="0032656C">
              <w:rPr>
                <w:rFonts w:hint="eastAsia"/>
                <w:sz w:val="21"/>
                <w:szCs w:val="21"/>
              </w:rPr>
              <w:t>不达标</w:t>
            </w:r>
            <w:r w:rsidRPr="0032656C">
              <w:rPr>
                <w:rFonts w:hint="eastAsia"/>
                <w:sz w:val="21"/>
                <w:szCs w:val="21"/>
              </w:rPr>
              <w:sym w:font="Wingdings" w:char="00A8"/>
            </w:r>
          </w:p>
        </w:tc>
      </w:tr>
      <w:tr w:rsidR="0032656C" w:rsidRPr="0032656C" w14:paraId="3AA5299A" w14:textId="77777777">
        <w:trPr>
          <w:trHeight w:val="386"/>
          <w:jc w:val="center"/>
        </w:trPr>
        <w:tc>
          <w:tcPr>
            <w:tcW w:w="458" w:type="pct"/>
            <w:vMerge/>
            <w:noWrap/>
            <w:vAlign w:val="center"/>
          </w:tcPr>
          <w:p w14:paraId="0F11C216" w14:textId="77777777" w:rsidR="00D240C0" w:rsidRPr="0032656C" w:rsidRDefault="00D240C0">
            <w:pPr>
              <w:spacing w:line="240" w:lineRule="auto"/>
              <w:ind w:firstLineChars="0" w:firstLine="0"/>
              <w:jc w:val="center"/>
              <w:rPr>
                <w:sz w:val="21"/>
                <w:szCs w:val="21"/>
              </w:rPr>
            </w:pPr>
          </w:p>
        </w:tc>
        <w:tc>
          <w:tcPr>
            <w:tcW w:w="814" w:type="pct"/>
            <w:noWrap/>
            <w:vAlign w:val="center"/>
          </w:tcPr>
          <w:p w14:paraId="374F909F" w14:textId="77777777" w:rsidR="00D240C0" w:rsidRPr="0032656C" w:rsidRDefault="00B22695">
            <w:pPr>
              <w:spacing w:line="240" w:lineRule="auto"/>
              <w:ind w:firstLineChars="0" w:firstLine="0"/>
              <w:jc w:val="center"/>
              <w:rPr>
                <w:sz w:val="21"/>
                <w:szCs w:val="21"/>
              </w:rPr>
            </w:pPr>
            <w:r w:rsidRPr="0032656C">
              <w:rPr>
                <w:rFonts w:hint="eastAsia"/>
                <w:sz w:val="21"/>
                <w:szCs w:val="21"/>
              </w:rPr>
              <w:t>区域环境质量的整体变化情况</w:t>
            </w:r>
          </w:p>
        </w:tc>
        <w:tc>
          <w:tcPr>
            <w:tcW w:w="1787" w:type="pct"/>
            <w:gridSpan w:val="8"/>
            <w:noWrap/>
            <w:vAlign w:val="center"/>
          </w:tcPr>
          <w:p w14:paraId="026BFA4F" w14:textId="77777777" w:rsidR="00D240C0" w:rsidRPr="0032656C" w:rsidRDefault="00B22695">
            <w:pPr>
              <w:spacing w:line="240" w:lineRule="auto"/>
              <w:ind w:firstLineChars="0" w:firstLine="0"/>
              <w:jc w:val="center"/>
              <w:rPr>
                <w:sz w:val="21"/>
                <w:szCs w:val="21"/>
              </w:rPr>
            </w:pPr>
            <w:r w:rsidRPr="0032656C">
              <w:rPr>
                <w:rFonts w:hint="eastAsia"/>
                <w:i/>
                <w:iCs/>
                <w:sz w:val="21"/>
                <w:szCs w:val="21"/>
              </w:rPr>
              <w:t>k</w:t>
            </w:r>
            <w:r w:rsidRPr="0032656C">
              <w:rPr>
                <w:rFonts w:hint="eastAsia"/>
                <w:sz w:val="21"/>
                <w:szCs w:val="21"/>
              </w:rPr>
              <w:t>≤</w:t>
            </w:r>
            <w:r w:rsidRPr="0032656C">
              <w:rPr>
                <w:rFonts w:hint="eastAsia"/>
                <w:sz w:val="21"/>
                <w:szCs w:val="21"/>
              </w:rPr>
              <w:t>-20%</w:t>
            </w:r>
            <w:r w:rsidRPr="0032656C">
              <w:rPr>
                <w:rFonts w:hint="eastAsia"/>
                <w:sz w:val="21"/>
                <w:szCs w:val="21"/>
              </w:rPr>
              <w:sym w:font="Wingdings" w:char="00A8"/>
            </w:r>
          </w:p>
        </w:tc>
        <w:tc>
          <w:tcPr>
            <w:tcW w:w="1941" w:type="pct"/>
            <w:gridSpan w:val="14"/>
            <w:noWrap/>
            <w:vAlign w:val="center"/>
          </w:tcPr>
          <w:p w14:paraId="036E5450" w14:textId="77777777" w:rsidR="00D240C0" w:rsidRPr="0032656C" w:rsidRDefault="00B22695">
            <w:pPr>
              <w:spacing w:line="240" w:lineRule="auto"/>
              <w:ind w:firstLineChars="0" w:firstLine="0"/>
              <w:jc w:val="center"/>
              <w:rPr>
                <w:sz w:val="21"/>
                <w:szCs w:val="21"/>
              </w:rPr>
            </w:pPr>
            <w:r w:rsidRPr="0032656C">
              <w:rPr>
                <w:rFonts w:hint="eastAsia"/>
                <w:i/>
                <w:iCs/>
                <w:sz w:val="21"/>
                <w:szCs w:val="21"/>
              </w:rPr>
              <w:t>k</w:t>
            </w:r>
            <w:r w:rsidRPr="0032656C">
              <w:rPr>
                <w:rFonts w:hint="eastAsia"/>
                <w:sz w:val="21"/>
                <w:szCs w:val="21"/>
              </w:rPr>
              <w:t>＞</w:t>
            </w:r>
            <w:r w:rsidRPr="0032656C">
              <w:rPr>
                <w:rFonts w:hint="eastAsia"/>
                <w:sz w:val="21"/>
                <w:szCs w:val="21"/>
              </w:rPr>
              <w:t>-20%</w:t>
            </w:r>
            <w:r w:rsidRPr="0032656C">
              <w:rPr>
                <w:rFonts w:hint="eastAsia"/>
                <w:sz w:val="21"/>
                <w:szCs w:val="21"/>
              </w:rPr>
              <w:sym w:font="Wingdings" w:char="00A8"/>
            </w:r>
          </w:p>
        </w:tc>
      </w:tr>
      <w:tr w:rsidR="0032656C" w:rsidRPr="0032656C" w14:paraId="116180F3" w14:textId="77777777">
        <w:trPr>
          <w:trHeight w:val="643"/>
          <w:jc w:val="center"/>
        </w:trPr>
        <w:tc>
          <w:tcPr>
            <w:tcW w:w="458" w:type="pct"/>
            <w:vMerge w:val="restart"/>
            <w:noWrap/>
            <w:vAlign w:val="center"/>
          </w:tcPr>
          <w:p w14:paraId="6D39CDAD" w14:textId="77777777" w:rsidR="00D240C0" w:rsidRPr="0032656C" w:rsidRDefault="00B22695">
            <w:pPr>
              <w:spacing w:line="240" w:lineRule="auto"/>
              <w:ind w:firstLineChars="0" w:firstLine="0"/>
              <w:jc w:val="center"/>
              <w:rPr>
                <w:sz w:val="21"/>
                <w:szCs w:val="21"/>
              </w:rPr>
            </w:pPr>
            <w:r w:rsidRPr="0032656C">
              <w:rPr>
                <w:rFonts w:hint="eastAsia"/>
                <w:sz w:val="21"/>
                <w:szCs w:val="21"/>
              </w:rPr>
              <w:t>环境监测计划</w:t>
            </w:r>
          </w:p>
        </w:tc>
        <w:tc>
          <w:tcPr>
            <w:tcW w:w="814" w:type="pct"/>
            <w:noWrap/>
            <w:vAlign w:val="center"/>
          </w:tcPr>
          <w:p w14:paraId="5D946779" w14:textId="77777777" w:rsidR="00D240C0" w:rsidRPr="0032656C" w:rsidRDefault="00B22695">
            <w:pPr>
              <w:spacing w:line="240" w:lineRule="auto"/>
              <w:ind w:firstLineChars="0" w:firstLine="0"/>
              <w:jc w:val="center"/>
              <w:rPr>
                <w:sz w:val="21"/>
                <w:szCs w:val="21"/>
              </w:rPr>
            </w:pPr>
            <w:r w:rsidRPr="0032656C">
              <w:rPr>
                <w:rFonts w:hint="eastAsia"/>
                <w:sz w:val="21"/>
                <w:szCs w:val="21"/>
              </w:rPr>
              <w:t>污染源监测</w:t>
            </w:r>
          </w:p>
        </w:tc>
        <w:tc>
          <w:tcPr>
            <w:tcW w:w="1787" w:type="pct"/>
            <w:gridSpan w:val="8"/>
            <w:noWrap/>
            <w:vAlign w:val="center"/>
          </w:tcPr>
          <w:p w14:paraId="21527017" w14:textId="77777777" w:rsidR="00D240C0" w:rsidRPr="0032656C" w:rsidRDefault="00B22695">
            <w:pPr>
              <w:spacing w:line="240" w:lineRule="auto"/>
              <w:ind w:firstLineChars="0" w:firstLine="0"/>
              <w:jc w:val="center"/>
              <w:rPr>
                <w:sz w:val="21"/>
                <w:szCs w:val="21"/>
              </w:rPr>
            </w:pPr>
            <w:r w:rsidRPr="0032656C">
              <w:rPr>
                <w:rFonts w:hint="eastAsia"/>
                <w:sz w:val="21"/>
                <w:szCs w:val="21"/>
              </w:rPr>
              <w:t>监测因子（颗粒物、二氧化硫、氮氧化物、氨气、硫化氢）</w:t>
            </w:r>
          </w:p>
        </w:tc>
        <w:tc>
          <w:tcPr>
            <w:tcW w:w="1352" w:type="pct"/>
            <w:gridSpan w:val="11"/>
            <w:noWrap/>
            <w:vAlign w:val="center"/>
          </w:tcPr>
          <w:p w14:paraId="72A2E1BE" w14:textId="77777777" w:rsidR="00D240C0" w:rsidRPr="0032656C" w:rsidRDefault="00B22695">
            <w:pPr>
              <w:spacing w:line="240" w:lineRule="auto"/>
              <w:ind w:firstLineChars="0" w:firstLine="0"/>
              <w:jc w:val="center"/>
              <w:rPr>
                <w:sz w:val="21"/>
                <w:szCs w:val="21"/>
              </w:rPr>
            </w:pPr>
            <w:r w:rsidRPr="0032656C">
              <w:rPr>
                <w:rFonts w:hint="eastAsia"/>
                <w:sz w:val="21"/>
                <w:szCs w:val="21"/>
              </w:rPr>
              <w:t>有组织废气监测</w:t>
            </w:r>
            <w:r w:rsidRPr="0032656C">
              <w:rPr>
                <w:rFonts w:hint="eastAsia"/>
                <w:sz w:val="21"/>
                <w:szCs w:val="21"/>
              </w:rPr>
              <w:sym w:font="Wingdings" w:char="00FE"/>
            </w:r>
          </w:p>
          <w:p w14:paraId="6DBB297C" w14:textId="77777777" w:rsidR="00D240C0" w:rsidRPr="0032656C" w:rsidRDefault="00B22695">
            <w:pPr>
              <w:spacing w:line="240" w:lineRule="auto"/>
              <w:ind w:firstLineChars="0" w:firstLine="0"/>
              <w:jc w:val="center"/>
              <w:rPr>
                <w:sz w:val="21"/>
                <w:szCs w:val="21"/>
              </w:rPr>
            </w:pPr>
            <w:r w:rsidRPr="0032656C">
              <w:rPr>
                <w:rFonts w:hint="eastAsia"/>
                <w:sz w:val="21"/>
                <w:szCs w:val="21"/>
              </w:rPr>
              <w:t>无组织废气监测</w:t>
            </w:r>
            <w:r w:rsidRPr="0032656C">
              <w:rPr>
                <w:rFonts w:hint="eastAsia"/>
                <w:sz w:val="21"/>
                <w:szCs w:val="21"/>
              </w:rPr>
              <w:sym w:font="Wingdings" w:char="00FE"/>
            </w:r>
          </w:p>
        </w:tc>
        <w:tc>
          <w:tcPr>
            <w:tcW w:w="589" w:type="pct"/>
            <w:gridSpan w:val="3"/>
            <w:noWrap/>
            <w:vAlign w:val="center"/>
          </w:tcPr>
          <w:p w14:paraId="403376CE" w14:textId="77777777" w:rsidR="00D240C0" w:rsidRPr="0032656C" w:rsidRDefault="00B22695">
            <w:pPr>
              <w:spacing w:line="240" w:lineRule="auto"/>
              <w:ind w:firstLineChars="0" w:firstLine="0"/>
              <w:jc w:val="center"/>
              <w:rPr>
                <w:sz w:val="21"/>
                <w:szCs w:val="21"/>
              </w:rPr>
            </w:pPr>
            <w:r w:rsidRPr="0032656C">
              <w:rPr>
                <w:rFonts w:hint="eastAsia"/>
                <w:sz w:val="21"/>
                <w:szCs w:val="21"/>
              </w:rPr>
              <w:t>无监测</w:t>
            </w:r>
            <w:r w:rsidRPr="0032656C">
              <w:rPr>
                <w:rFonts w:hint="eastAsia"/>
                <w:sz w:val="21"/>
                <w:szCs w:val="21"/>
              </w:rPr>
              <w:sym w:font="Wingdings" w:char="00A8"/>
            </w:r>
          </w:p>
        </w:tc>
      </w:tr>
      <w:tr w:rsidR="0032656C" w:rsidRPr="0032656C" w14:paraId="5F29824B" w14:textId="77777777">
        <w:trPr>
          <w:trHeight w:val="386"/>
          <w:jc w:val="center"/>
        </w:trPr>
        <w:tc>
          <w:tcPr>
            <w:tcW w:w="458" w:type="pct"/>
            <w:vMerge/>
            <w:noWrap/>
            <w:vAlign w:val="center"/>
          </w:tcPr>
          <w:p w14:paraId="649CA206" w14:textId="77777777" w:rsidR="00D240C0" w:rsidRPr="0032656C" w:rsidRDefault="00D240C0">
            <w:pPr>
              <w:spacing w:line="240" w:lineRule="auto"/>
              <w:ind w:firstLineChars="0" w:firstLine="0"/>
              <w:jc w:val="center"/>
              <w:rPr>
                <w:sz w:val="21"/>
                <w:szCs w:val="21"/>
              </w:rPr>
            </w:pPr>
          </w:p>
        </w:tc>
        <w:tc>
          <w:tcPr>
            <w:tcW w:w="814" w:type="pct"/>
            <w:noWrap/>
            <w:vAlign w:val="center"/>
          </w:tcPr>
          <w:p w14:paraId="68009F69" w14:textId="77777777" w:rsidR="00D240C0" w:rsidRPr="0032656C" w:rsidRDefault="00B22695">
            <w:pPr>
              <w:spacing w:line="240" w:lineRule="auto"/>
              <w:ind w:firstLineChars="0" w:firstLine="0"/>
              <w:jc w:val="center"/>
              <w:rPr>
                <w:sz w:val="21"/>
                <w:szCs w:val="21"/>
              </w:rPr>
            </w:pPr>
            <w:r w:rsidRPr="0032656C">
              <w:rPr>
                <w:rFonts w:hint="eastAsia"/>
                <w:sz w:val="21"/>
                <w:szCs w:val="21"/>
              </w:rPr>
              <w:t>环境质量监测</w:t>
            </w:r>
          </w:p>
        </w:tc>
        <w:tc>
          <w:tcPr>
            <w:tcW w:w="1787" w:type="pct"/>
            <w:gridSpan w:val="8"/>
            <w:noWrap/>
            <w:vAlign w:val="center"/>
          </w:tcPr>
          <w:p w14:paraId="7AF07A2C" w14:textId="77777777" w:rsidR="00D240C0" w:rsidRPr="0032656C" w:rsidRDefault="00B22695">
            <w:pPr>
              <w:spacing w:line="240" w:lineRule="auto"/>
              <w:ind w:firstLineChars="0" w:firstLine="0"/>
              <w:jc w:val="center"/>
              <w:rPr>
                <w:sz w:val="21"/>
                <w:szCs w:val="21"/>
              </w:rPr>
            </w:pPr>
            <w:r w:rsidRPr="0032656C">
              <w:rPr>
                <w:rFonts w:hint="eastAsia"/>
                <w:sz w:val="21"/>
                <w:szCs w:val="21"/>
              </w:rPr>
              <w:t>监测因子（）</w:t>
            </w:r>
          </w:p>
        </w:tc>
        <w:tc>
          <w:tcPr>
            <w:tcW w:w="1352" w:type="pct"/>
            <w:gridSpan w:val="11"/>
            <w:noWrap/>
            <w:vAlign w:val="center"/>
          </w:tcPr>
          <w:p w14:paraId="768BF3ED" w14:textId="77777777" w:rsidR="00D240C0" w:rsidRPr="0032656C" w:rsidRDefault="00B22695">
            <w:pPr>
              <w:spacing w:line="240" w:lineRule="auto"/>
              <w:ind w:firstLineChars="0" w:firstLine="0"/>
              <w:jc w:val="center"/>
              <w:rPr>
                <w:sz w:val="21"/>
                <w:szCs w:val="21"/>
              </w:rPr>
            </w:pPr>
            <w:r w:rsidRPr="0032656C">
              <w:rPr>
                <w:rFonts w:hint="eastAsia"/>
                <w:sz w:val="21"/>
                <w:szCs w:val="21"/>
              </w:rPr>
              <w:t>监测点位数（）</w:t>
            </w:r>
          </w:p>
        </w:tc>
        <w:tc>
          <w:tcPr>
            <w:tcW w:w="589" w:type="pct"/>
            <w:gridSpan w:val="3"/>
            <w:noWrap/>
            <w:vAlign w:val="center"/>
          </w:tcPr>
          <w:p w14:paraId="7219B45F" w14:textId="77777777" w:rsidR="00D240C0" w:rsidRPr="0032656C" w:rsidRDefault="00B22695">
            <w:pPr>
              <w:spacing w:line="240" w:lineRule="auto"/>
              <w:ind w:firstLineChars="0" w:firstLine="0"/>
              <w:jc w:val="center"/>
              <w:rPr>
                <w:sz w:val="21"/>
                <w:szCs w:val="21"/>
              </w:rPr>
            </w:pPr>
            <w:r w:rsidRPr="0032656C">
              <w:rPr>
                <w:rFonts w:hint="eastAsia"/>
                <w:sz w:val="21"/>
                <w:szCs w:val="21"/>
              </w:rPr>
              <w:t>无监测</w:t>
            </w:r>
            <w:r w:rsidRPr="0032656C">
              <w:rPr>
                <w:rFonts w:hint="eastAsia"/>
                <w:sz w:val="21"/>
                <w:szCs w:val="21"/>
              </w:rPr>
              <w:sym w:font="Wingdings" w:char="00FE"/>
            </w:r>
          </w:p>
        </w:tc>
      </w:tr>
      <w:tr w:rsidR="0032656C" w:rsidRPr="0032656C" w14:paraId="70C0DDED" w14:textId="77777777">
        <w:trPr>
          <w:trHeight w:val="386"/>
          <w:jc w:val="center"/>
        </w:trPr>
        <w:tc>
          <w:tcPr>
            <w:tcW w:w="458" w:type="pct"/>
            <w:vMerge w:val="restart"/>
            <w:noWrap/>
            <w:vAlign w:val="center"/>
          </w:tcPr>
          <w:p w14:paraId="567852BC" w14:textId="77777777" w:rsidR="00D240C0" w:rsidRPr="0032656C" w:rsidRDefault="00B22695">
            <w:pPr>
              <w:spacing w:line="240" w:lineRule="auto"/>
              <w:ind w:firstLineChars="0" w:firstLine="0"/>
              <w:jc w:val="center"/>
              <w:rPr>
                <w:sz w:val="21"/>
                <w:szCs w:val="21"/>
              </w:rPr>
            </w:pPr>
            <w:r w:rsidRPr="0032656C">
              <w:rPr>
                <w:rFonts w:hint="eastAsia"/>
                <w:sz w:val="21"/>
                <w:szCs w:val="21"/>
              </w:rPr>
              <w:t>评价</w:t>
            </w:r>
          </w:p>
          <w:p w14:paraId="610AC7D1" w14:textId="77777777" w:rsidR="00D240C0" w:rsidRPr="0032656C" w:rsidRDefault="00B22695">
            <w:pPr>
              <w:spacing w:line="240" w:lineRule="auto"/>
              <w:ind w:firstLineChars="0" w:firstLine="0"/>
              <w:jc w:val="center"/>
              <w:rPr>
                <w:sz w:val="21"/>
                <w:szCs w:val="21"/>
              </w:rPr>
            </w:pPr>
            <w:r w:rsidRPr="0032656C">
              <w:rPr>
                <w:rFonts w:hint="eastAsia"/>
                <w:sz w:val="21"/>
                <w:szCs w:val="21"/>
              </w:rPr>
              <w:t>结论</w:t>
            </w:r>
          </w:p>
        </w:tc>
        <w:tc>
          <w:tcPr>
            <w:tcW w:w="814" w:type="pct"/>
            <w:noWrap/>
            <w:vAlign w:val="center"/>
          </w:tcPr>
          <w:p w14:paraId="75A08EBD" w14:textId="77777777" w:rsidR="00D240C0" w:rsidRPr="0032656C" w:rsidRDefault="00B22695">
            <w:pPr>
              <w:spacing w:line="240" w:lineRule="auto"/>
              <w:ind w:firstLineChars="0" w:firstLine="0"/>
              <w:jc w:val="center"/>
              <w:rPr>
                <w:sz w:val="21"/>
                <w:szCs w:val="21"/>
              </w:rPr>
            </w:pPr>
            <w:r w:rsidRPr="0032656C">
              <w:rPr>
                <w:rFonts w:hint="eastAsia"/>
                <w:sz w:val="21"/>
                <w:szCs w:val="21"/>
              </w:rPr>
              <w:t>环境影响</w:t>
            </w:r>
          </w:p>
        </w:tc>
        <w:tc>
          <w:tcPr>
            <w:tcW w:w="3728" w:type="pct"/>
            <w:gridSpan w:val="22"/>
            <w:noWrap/>
            <w:vAlign w:val="center"/>
          </w:tcPr>
          <w:p w14:paraId="2B90E57E" w14:textId="77777777" w:rsidR="00D240C0" w:rsidRPr="0032656C" w:rsidRDefault="00B22695">
            <w:pPr>
              <w:spacing w:line="240" w:lineRule="auto"/>
              <w:ind w:firstLineChars="0" w:firstLine="0"/>
              <w:jc w:val="center"/>
              <w:rPr>
                <w:sz w:val="21"/>
                <w:szCs w:val="21"/>
              </w:rPr>
            </w:pPr>
            <w:r w:rsidRPr="0032656C">
              <w:rPr>
                <w:rFonts w:hint="eastAsia"/>
                <w:sz w:val="21"/>
                <w:szCs w:val="21"/>
              </w:rPr>
              <w:t>可以接受</w:t>
            </w:r>
            <w:r w:rsidRPr="0032656C">
              <w:rPr>
                <w:rFonts w:hint="eastAsia"/>
                <w:sz w:val="21"/>
                <w:szCs w:val="21"/>
              </w:rPr>
              <w:sym w:font="Wingdings" w:char="00FE"/>
            </w:r>
            <w:r w:rsidRPr="0032656C">
              <w:rPr>
                <w:rFonts w:hint="eastAsia"/>
                <w:sz w:val="21"/>
                <w:szCs w:val="21"/>
              </w:rPr>
              <w:t xml:space="preserve">         </w:t>
            </w:r>
            <w:r w:rsidRPr="0032656C">
              <w:rPr>
                <w:rFonts w:hint="eastAsia"/>
                <w:sz w:val="21"/>
                <w:szCs w:val="21"/>
              </w:rPr>
              <w:t>不可以接受</w:t>
            </w:r>
            <w:r w:rsidRPr="0032656C">
              <w:rPr>
                <w:rFonts w:hint="eastAsia"/>
                <w:sz w:val="21"/>
                <w:szCs w:val="21"/>
              </w:rPr>
              <w:sym w:font="Wingdings" w:char="00A8"/>
            </w:r>
          </w:p>
        </w:tc>
      </w:tr>
      <w:tr w:rsidR="0032656C" w:rsidRPr="0032656C" w14:paraId="3090957C" w14:textId="77777777">
        <w:trPr>
          <w:trHeight w:val="386"/>
          <w:jc w:val="center"/>
        </w:trPr>
        <w:tc>
          <w:tcPr>
            <w:tcW w:w="458" w:type="pct"/>
            <w:vMerge/>
            <w:noWrap/>
            <w:vAlign w:val="center"/>
          </w:tcPr>
          <w:p w14:paraId="320EAE0E" w14:textId="77777777" w:rsidR="00D240C0" w:rsidRPr="0032656C" w:rsidRDefault="00D240C0">
            <w:pPr>
              <w:spacing w:line="240" w:lineRule="auto"/>
              <w:ind w:firstLineChars="0" w:firstLine="0"/>
              <w:jc w:val="center"/>
              <w:rPr>
                <w:sz w:val="21"/>
                <w:szCs w:val="21"/>
              </w:rPr>
            </w:pPr>
          </w:p>
        </w:tc>
        <w:tc>
          <w:tcPr>
            <w:tcW w:w="814" w:type="pct"/>
            <w:noWrap/>
            <w:vAlign w:val="center"/>
          </w:tcPr>
          <w:p w14:paraId="78382AB8" w14:textId="77777777" w:rsidR="00D240C0" w:rsidRPr="0032656C" w:rsidRDefault="00B22695">
            <w:pPr>
              <w:spacing w:line="240" w:lineRule="auto"/>
              <w:ind w:firstLineChars="0" w:firstLine="0"/>
              <w:jc w:val="center"/>
              <w:rPr>
                <w:sz w:val="21"/>
                <w:szCs w:val="21"/>
              </w:rPr>
            </w:pPr>
            <w:r w:rsidRPr="0032656C">
              <w:rPr>
                <w:rFonts w:hint="eastAsia"/>
                <w:sz w:val="21"/>
                <w:szCs w:val="21"/>
              </w:rPr>
              <w:t>大气环境防护距离</w:t>
            </w:r>
          </w:p>
        </w:tc>
        <w:tc>
          <w:tcPr>
            <w:tcW w:w="3728" w:type="pct"/>
            <w:gridSpan w:val="22"/>
            <w:noWrap/>
            <w:vAlign w:val="center"/>
          </w:tcPr>
          <w:p w14:paraId="1DCBDAAB" w14:textId="77777777" w:rsidR="00D240C0" w:rsidRPr="0032656C" w:rsidRDefault="00B22695">
            <w:pPr>
              <w:spacing w:line="240" w:lineRule="auto"/>
              <w:ind w:firstLineChars="0" w:firstLine="0"/>
              <w:jc w:val="center"/>
              <w:rPr>
                <w:sz w:val="21"/>
                <w:szCs w:val="21"/>
              </w:rPr>
            </w:pPr>
            <w:r w:rsidRPr="0032656C">
              <w:rPr>
                <w:rFonts w:hint="eastAsia"/>
                <w:sz w:val="21"/>
                <w:szCs w:val="21"/>
              </w:rPr>
              <w:t>距（</w:t>
            </w:r>
            <w:r w:rsidRPr="0032656C">
              <w:rPr>
                <w:rFonts w:hint="eastAsia"/>
                <w:sz w:val="21"/>
                <w:szCs w:val="21"/>
              </w:rPr>
              <w:t>-</w:t>
            </w:r>
            <w:r w:rsidRPr="0032656C">
              <w:rPr>
                <w:rFonts w:hint="eastAsia"/>
                <w:sz w:val="21"/>
                <w:szCs w:val="21"/>
              </w:rPr>
              <w:t>）厂界最远（</w:t>
            </w:r>
            <w:r w:rsidRPr="0032656C">
              <w:rPr>
                <w:rFonts w:hint="eastAsia"/>
                <w:sz w:val="21"/>
                <w:szCs w:val="21"/>
              </w:rPr>
              <w:t>-</w:t>
            </w:r>
            <w:r w:rsidRPr="0032656C">
              <w:rPr>
                <w:rFonts w:hint="eastAsia"/>
                <w:sz w:val="21"/>
                <w:szCs w:val="21"/>
              </w:rPr>
              <w:t>）</w:t>
            </w:r>
            <w:r w:rsidRPr="0032656C">
              <w:rPr>
                <w:rFonts w:hint="eastAsia"/>
                <w:sz w:val="21"/>
                <w:szCs w:val="21"/>
              </w:rPr>
              <w:t>m</w:t>
            </w:r>
          </w:p>
        </w:tc>
      </w:tr>
      <w:tr w:rsidR="0032656C" w:rsidRPr="0032656C" w14:paraId="65808DA7" w14:textId="77777777">
        <w:trPr>
          <w:trHeight w:val="386"/>
          <w:jc w:val="center"/>
        </w:trPr>
        <w:tc>
          <w:tcPr>
            <w:tcW w:w="458" w:type="pct"/>
            <w:vMerge/>
            <w:noWrap/>
            <w:vAlign w:val="center"/>
          </w:tcPr>
          <w:p w14:paraId="35C374D6" w14:textId="77777777" w:rsidR="00D240C0" w:rsidRPr="0032656C" w:rsidRDefault="00D240C0">
            <w:pPr>
              <w:spacing w:line="240" w:lineRule="auto"/>
              <w:ind w:firstLineChars="0" w:firstLine="0"/>
              <w:jc w:val="center"/>
              <w:rPr>
                <w:sz w:val="21"/>
                <w:szCs w:val="21"/>
              </w:rPr>
            </w:pPr>
          </w:p>
        </w:tc>
        <w:tc>
          <w:tcPr>
            <w:tcW w:w="814" w:type="pct"/>
            <w:noWrap/>
            <w:vAlign w:val="center"/>
          </w:tcPr>
          <w:p w14:paraId="266617D3" w14:textId="77777777" w:rsidR="00D240C0" w:rsidRPr="0032656C" w:rsidRDefault="00B22695">
            <w:pPr>
              <w:spacing w:line="240" w:lineRule="auto"/>
              <w:ind w:firstLineChars="0" w:firstLine="0"/>
              <w:jc w:val="center"/>
              <w:rPr>
                <w:sz w:val="21"/>
                <w:szCs w:val="21"/>
              </w:rPr>
            </w:pPr>
            <w:r w:rsidRPr="0032656C">
              <w:rPr>
                <w:rFonts w:hint="eastAsia"/>
                <w:sz w:val="21"/>
                <w:szCs w:val="21"/>
              </w:rPr>
              <w:t>污染源年排放量</w:t>
            </w:r>
          </w:p>
        </w:tc>
        <w:tc>
          <w:tcPr>
            <w:tcW w:w="849" w:type="pct"/>
            <w:gridSpan w:val="2"/>
            <w:noWrap/>
            <w:vAlign w:val="center"/>
          </w:tcPr>
          <w:p w14:paraId="35ACCA93" w14:textId="77777777" w:rsidR="00D240C0" w:rsidRPr="0032656C" w:rsidRDefault="00B22695">
            <w:pPr>
              <w:spacing w:line="240" w:lineRule="auto"/>
              <w:ind w:firstLineChars="0" w:firstLine="0"/>
              <w:jc w:val="center"/>
              <w:rPr>
                <w:sz w:val="21"/>
                <w:szCs w:val="21"/>
              </w:rPr>
            </w:pPr>
            <w:r w:rsidRPr="0032656C">
              <w:rPr>
                <w:rFonts w:hint="eastAsia"/>
                <w:sz w:val="21"/>
                <w:szCs w:val="21"/>
              </w:rPr>
              <w:t>SO</w:t>
            </w:r>
            <w:r w:rsidRPr="0032656C">
              <w:rPr>
                <w:rFonts w:hint="eastAsia"/>
                <w:sz w:val="21"/>
                <w:szCs w:val="21"/>
                <w:vertAlign w:val="subscript"/>
              </w:rPr>
              <w:t>2</w:t>
            </w:r>
            <w:r w:rsidRPr="0032656C">
              <w:rPr>
                <w:rFonts w:hint="eastAsia"/>
                <w:sz w:val="21"/>
                <w:szCs w:val="21"/>
              </w:rPr>
              <w:t>：</w:t>
            </w:r>
            <w:r w:rsidRPr="0032656C">
              <w:rPr>
                <w:rFonts w:hint="eastAsia"/>
                <w:sz w:val="21"/>
                <w:szCs w:val="21"/>
              </w:rPr>
              <w:t>(0.036)t/a</w:t>
            </w:r>
          </w:p>
        </w:tc>
        <w:tc>
          <w:tcPr>
            <w:tcW w:w="952" w:type="pct"/>
            <w:gridSpan w:val="7"/>
            <w:noWrap/>
            <w:vAlign w:val="center"/>
          </w:tcPr>
          <w:p w14:paraId="40E449D6" w14:textId="77777777" w:rsidR="00D240C0" w:rsidRPr="0032656C" w:rsidRDefault="00B22695">
            <w:pPr>
              <w:spacing w:line="240" w:lineRule="auto"/>
              <w:ind w:firstLineChars="0" w:firstLine="0"/>
              <w:jc w:val="center"/>
              <w:rPr>
                <w:sz w:val="21"/>
                <w:szCs w:val="21"/>
              </w:rPr>
            </w:pPr>
            <w:r w:rsidRPr="0032656C">
              <w:rPr>
                <w:rFonts w:hint="eastAsia"/>
                <w:sz w:val="21"/>
                <w:szCs w:val="21"/>
              </w:rPr>
              <w:t>NO</w:t>
            </w:r>
            <w:r w:rsidRPr="0032656C">
              <w:rPr>
                <w:rFonts w:hint="eastAsia"/>
                <w:sz w:val="21"/>
                <w:szCs w:val="21"/>
                <w:vertAlign w:val="subscript"/>
              </w:rPr>
              <w:t>x</w:t>
            </w:r>
            <w:r w:rsidRPr="0032656C">
              <w:rPr>
                <w:rFonts w:hint="eastAsia"/>
                <w:sz w:val="21"/>
                <w:szCs w:val="21"/>
              </w:rPr>
              <w:t>：</w:t>
            </w:r>
            <w:r w:rsidRPr="0032656C">
              <w:rPr>
                <w:rFonts w:hint="eastAsia"/>
                <w:sz w:val="21"/>
                <w:szCs w:val="21"/>
              </w:rPr>
              <w:t>(0.1685)t/a</w:t>
            </w:r>
          </w:p>
        </w:tc>
        <w:tc>
          <w:tcPr>
            <w:tcW w:w="1113" w:type="pct"/>
            <w:gridSpan w:val="8"/>
            <w:noWrap/>
            <w:vAlign w:val="center"/>
          </w:tcPr>
          <w:p w14:paraId="10F167D1" w14:textId="77777777" w:rsidR="00D240C0" w:rsidRPr="0032656C" w:rsidRDefault="00B22695">
            <w:pPr>
              <w:spacing w:line="240" w:lineRule="auto"/>
              <w:ind w:firstLineChars="0" w:firstLine="0"/>
              <w:jc w:val="center"/>
              <w:rPr>
                <w:sz w:val="21"/>
                <w:szCs w:val="21"/>
              </w:rPr>
            </w:pPr>
            <w:r w:rsidRPr="0032656C">
              <w:rPr>
                <w:rFonts w:hint="eastAsia"/>
                <w:sz w:val="21"/>
                <w:szCs w:val="21"/>
              </w:rPr>
              <w:t>颗粒物：</w:t>
            </w:r>
            <w:r w:rsidRPr="0032656C">
              <w:rPr>
                <w:rFonts w:hint="eastAsia"/>
                <w:sz w:val="21"/>
                <w:szCs w:val="21"/>
              </w:rPr>
              <w:t>(0.072)t/a</w:t>
            </w:r>
          </w:p>
        </w:tc>
        <w:tc>
          <w:tcPr>
            <w:tcW w:w="814" w:type="pct"/>
            <w:gridSpan w:val="5"/>
            <w:noWrap/>
            <w:vAlign w:val="center"/>
          </w:tcPr>
          <w:p w14:paraId="182884EF" w14:textId="77777777" w:rsidR="00D240C0" w:rsidRPr="0032656C" w:rsidRDefault="00B22695">
            <w:pPr>
              <w:spacing w:line="240" w:lineRule="auto"/>
              <w:ind w:firstLineChars="0" w:firstLine="0"/>
              <w:jc w:val="center"/>
              <w:rPr>
                <w:sz w:val="21"/>
                <w:szCs w:val="21"/>
              </w:rPr>
            </w:pPr>
            <w:r w:rsidRPr="0032656C">
              <w:rPr>
                <w:rFonts w:hint="eastAsia"/>
                <w:sz w:val="21"/>
                <w:szCs w:val="21"/>
              </w:rPr>
              <w:t>VOCS</w:t>
            </w:r>
            <w:r w:rsidRPr="0032656C">
              <w:rPr>
                <w:rFonts w:hint="eastAsia"/>
                <w:sz w:val="21"/>
                <w:szCs w:val="21"/>
              </w:rPr>
              <w:t>：</w:t>
            </w:r>
            <w:r w:rsidRPr="0032656C">
              <w:rPr>
                <w:rFonts w:hint="eastAsia"/>
                <w:sz w:val="21"/>
                <w:szCs w:val="21"/>
              </w:rPr>
              <w:t>(/)t/a</w:t>
            </w:r>
          </w:p>
        </w:tc>
      </w:tr>
      <w:tr w:rsidR="0032656C" w:rsidRPr="0032656C" w14:paraId="675ABD2B" w14:textId="77777777">
        <w:trPr>
          <w:trHeight w:val="413"/>
          <w:jc w:val="center"/>
        </w:trPr>
        <w:tc>
          <w:tcPr>
            <w:tcW w:w="5000" w:type="pct"/>
            <w:gridSpan w:val="24"/>
            <w:noWrap/>
            <w:vAlign w:val="center"/>
          </w:tcPr>
          <w:p w14:paraId="0FC72ECA" w14:textId="77777777" w:rsidR="00D240C0" w:rsidRPr="0032656C" w:rsidRDefault="00B22695">
            <w:pPr>
              <w:spacing w:line="240" w:lineRule="auto"/>
              <w:ind w:firstLineChars="0" w:firstLine="0"/>
              <w:jc w:val="center"/>
              <w:rPr>
                <w:sz w:val="21"/>
                <w:szCs w:val="21"/>
              </w:rPr>
            </w:pPr>
            <w:r w:rsidRPr="0032656C">
              <w:rPr>
                <w:rFonts w:hint="eastAsia"/>
                <w:sz w:val="21"/>
                <w:szCs w:val="21"/>
              </w:rPr>
              <w:t>注：“</w:t>
            </w:r>
            <w:r w:rsidRPr="0032656C">
              <w:rPr>
                <w:rFonts w:hint="eastAsia"/>
                <w:sz w:val="21"/>
                <w:szCs w:val="21"/>
              </w:rPr>
              <w:sym w:font="Wingdings" w:char="00A8"/>
            </w:r>
            <w:r w:rsidRPr="0032656C">
              <w:rPr>
                <w:rFonts w:hint="eastAsia"/>
                <w:sz w:val="21"/>
                <w:szCs w:val="21"/>
              </w:rPr>
              <w:t>”为勾选项，填“</w:t>
            </w:r>
            <w:r w:rsidRPr="0032656C">
              <w:rPr>
                <w:sz w:val="21"/>
                <w:szCs w:val="21"/>
              </w:rPr>
              <w:t>√</w:t>
            </w:r>
            <w:r w:rsidRPr="0032656C">
              <w:rPr>
                <w:rFonts w:hint="eastAsia"/>
                <w:sz w:val="21"/>
                <w:szCs w:val="21"/>
              </w:rPr>
              <w:t>”；“（</w:t>
            </w:r>
            <w:r w:rsidRPr="0032656C">
              <w:rPr>
                <w:rFonts w:hint="eastAsia"/>
                <w:sz w:val="21"/>
                <w:szCs w:val="21"/>
              </w:rPr>
              <w:t xml:space="preserve">   </w:t>
            </w:r>
            <w:r w:rsidRPr="0032656C">
              <w:rPr>
                <w:rFonts w:hint="eastAsia"/>
                <w:sz w:val="21"/>
                <w:szCs w:val="21"/>
              </w:rPr>
              <w:t>）”为内容填写项</w:t>
            </w:r>
          </w:p>
        </w:tc>
      </w:tr>
    </w:tbl>
    <w:p w14:paraId="1F1806E5" w14:textId="77777777" w:rsidR="00D240C0" w:rsidRPr="0032656C" w:rsidRDefault="00B22695">
      <w:pPr>
        <w:pStyle w:val="3"/>
      </w:pPr>
      <w:r w:rsidRPr="0032656C">
        <w:rPr>
          <w:rFonts w:hint="eastAsia"/>
        </w:rPr>
        <w:lastRenderedPageBreak/>
        <w:t>5.2.2</w:t>
      </w:r>
      <w:r w:rsidRPr="0032656C">
        <w:rPr>
          <w:rFonts w:hint="eastAsia"/>
        </w:rPr>
        <w:t>水环境影响分析</w:t>
      </w:r>
    </w:p>
    <w:p w14:paraId="77CD44B9" w14:textId="77777777" w:rsidR="00D240C0" w:rsidRPr="0032656C" w:rsidRDefault="00B22695">
      <w:pPr>
        <w:pStyle w:val="4"/>
        <w:ind w:firstLine="480"/>
      </w:pPr>
      <w:r w:rsidRPr="0032656C">
        <w:rPr>
          <w:rFonts w:hint="eastAsia"/>
        </w:rPr>
        <w:t>5.2.2.1</w:t>
      </w:r>
      <w:r w:rsidRPr="0032656C">
        <w:rPr>
          <w:rFonts w:hint="eastAsia"/>
        </w:rPr>
        <w:t>废水排放情况</w:t>
      </w:r>
    </w:p>
    <w:p w14:paraId="18D25CA1" w14:textId="77777777" w:rsidR="00D240C0" w:rsidRPr="0032656C" w:rsidRDefault="00B22695">
      <w:pPr>
        <w:ind w:firstLine="480"/>
      </w:pPr>
      <w:r w:rsidRPr="0032656C">
        <w:rPr>
          <w:rFonts w:hint="eastAsia"/>
        </w:rPr>
        <w:t>根据工程分析，本项目用水主要包括门诊用水、住院用水、检验用水、职工生活用水、食堂用水、锅炉房用水、洗衣房用水、绿化用水和消防等未预见水。其中，绿化用水主要用于院内植物生长所需，全部损耗，不产生废水；消防等未预见水只有在发生火灾的时候使用，本次未计入废水。废水主要来源于门诊、住院、检验、职工生活、食堂、锅炉房和洗衣房。其中检验废水通过酸碱调剂、紫外线杀菌消毒后排入医院内污水处理站处理，门诊、住院、职工生活、食堂、锅炉房和洗衣房产生的废水通过管网排入医院内污水处理站进行处理，经污水处理站处理后的废水达到《医疗机构水污染物排放标准》（</w:t>
      </w:r>
      <w:r w:rsidRPr="0032656C">
        <w:rPr>
          <w:rFonts w:hint="eastAsia"/>
        </w:rPr>
        <w:t>GB18466-2005</w:t>
      </w:r>
      <w:r w:rsidRPr="0032656C">
        <w:rPr>
          <w:rFonts w:hint="eastAsia"/>
        </w:rPr>
        <w:t>）表</w:t>
      </w:r>
      <w:r w:rsidRPr="0032656C">
        <w:rPr>
          <w:rFonts w:hint="eastAsia"/>
        </w:rPr>
        <w:t>2</w:t>
      </w:r>
      <w:r w:rsidRPr="0032656C">
        <w:rPr>
          <w:rFonts w:hint="eastAsia"/>
        </w:rPr>
        <w:t>预处理标准后排入市政污水管网，最终进入昌吉市第二污水处理厂做进一步的处理。</w:t>
      </w:r>
    </w:p>
    <w:p w14:paraId="593843DC" w14:textId="77777777" w:rsidR="00D240C0" w:rsidRPr="0032656C" w:rsidRDefault="00B22695">
      <w:pPr>
        <w:pStyle w:val="4"/>
        <w:ind w:firstLine="480"/>
      </w:pPr>
      <w:r w:rsidRPr="0032656C">
        <w:rPr>
          <w:rFonts w:hint="eastAsia"/>
        </w:rPr>
        <w:t>5.2.2.2</w:t>
      </w:r>
      <w:r w:rsidRPr="0032656C">
        <w:rPr>
          <w:rFonts w:hint="eastAsia"/>
        </w:rPr>
        <w:t>地表水环境评价等级确定</w:t>
      </w:r>
    </w:p>
    <w:p w14:paraId="44F96EDF" w14:textId="77777777" w:rsidR="00EA4D95" w:rsidRPr="0032656C" w:rsidRDefault="00B22695">
      <w:pPr>
        <w:ind w:firstLine="480"/>
      </w:pPr>
      <w:r w:rsidRPr="0032656C">
        <w:rPr>
          <w:rFonts w:hint="eastAsia"/>
        </w:rPr>
        <w:t>本项目产生的废水进入医院内建设的污水处理站进行预处理，预处理达标后排入市政污水管网，最终进入昌吉市第二污水处理厂。</w:t>
      </w:r>
    </w:p>
    <w:p w14:paraId="2DCE6734" w14:textId="17CFA41F" w:rsidR="00EA4D95" w:rsidRPr="0032656C" w:rsidRDefault="00EA4D95" w:rsidP="00EA4D95">
      <w:pPr>
        <w:ind w:firstLine="480"/>
      </w:pPr>
      <w:r w:rsidRPr="0032656C">
        <w:rPr>
          <w:rFonts w:hint="eastAsia"/>
        </w:rPr>
        <w:t>根据《环境影响评价技术导则</w:t>
      </w:r>
      <w:r w:rsidRPr="0032656C">
        <w:rPr>
          <w:rFonts w:hint="eastAsia"/>
        </w:rPr>
        <w:t xml:space="preserve">  </w:t>
      </w:r>
      <w:r w:rsidRPr="0032656C">
        <w:rPr>
          <w:rFonts w:hint="eastAsia"/>
        </w:rPr>
        <w:t>地表水环境》（</w:t>
      </w:r>
      <w:r w:rsidRPr="0032656C">
        <w:rPr>
          <w:rFonts w:hint="eastAsia"/>
        </w:rPr>
        <w:t>HJ2.3-2018</w:t>
      </w:r>
      <w:r w:rsidRPr="0032656C">
        <w:rPr>
          <w:rFonts w:hint="eastAsia"/>
        </w:rPr>
        <w:t>），地表水评价等级分级表见表</w:t>
      </w:r>
      <w:r w:rsidRPr="0032656C">
        <w:rPr>
          <w:rFonts w:hint="eastAsia"/>
        </w:rPr>
        <w:t>5</w:t>
      </w:r>
      <w:r w:rsidRPr="0032656C">
        <w:t>.</w:t>
      </w:r>
      <w:r w:rsidRPr="0032656C">
        <w:rPr>
          <w:rFonts w:hint="eastAsia"/>
        </w:rPr>
        <w:t>2</w:t>
      </w:r>
      <w:r w:rsidRPr="0032656C">
        <w:t>-10</w:t>
      </w:r>
      <w:r w:rsidRPr="0032656C">
        <w:rPr>
          <w:rFonts w:hint="eastAsia"/>
        </w:rPr>
        <w:t>。</w:t>
      </w:r>
    </w:p>
    <w:p w14:paraId="6259F115" w14:textId="6167A181" w:rsidR="00EA4D95" w:rsidRPr="0032656C" w:rsidRDefault="00EA4D95" w:rsidP="00EA4D95">
      <w:pPr>
        <w:pStyle w:val="a3"/>
        <w:ind w:firstLine="360"/>
        <w:rPr>
          <w:sz w:val="24"/>
          <w:szCs w:val="22"/>
        </w:rPr>
      </w:pPr>
      <w:r w:rsidRPr="0032656C">
        <w:rPr>
          <w:rFonts w:hint="eastAsia"/>
          <w:sz w:val="24"/>
          <w:szCs w:val="22"/>
        </w:rPr>
        <w:t>表</w:t>
      </w:r>
      <w:r w:rsidRPr="0032656C">
        <w:rPr>
          <w:sz w:val="24"/>
          <w:szCs w:val="22"/>
        </w:rPr>
        <w:t>5.2-10</w:t>
      </w:r>
      <w:r w:rsidRPr="0032656C">
        <w:rPr>
          <w:rFonts w:hint="eastAsia"/>
          <w:sz w:val="24"/>
          <w:szCs w:val="22"/>
        </w:rPr>
        <w:t xml:space="preserve">  </w:t>
      </w:r>
      <w:r w:rsidRPr="0032656C">
        <w:rPr>
          <w:rFonts w:hint="eastAsia"/>
          <w:sz w:val="24"/>
          <w:szCs w:val="22"/>
        </w:rPr>
        <w:t>地表水评价等级分级表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59"/>
        <w:gridCol w:w="2207"/>
        <w:gridCol w:w="4324"/>
      </w:tblGrid>
      <w:tr w:rsidR="0032656C" w:rsidRPr="0032656C" w14:paraId="146E7F53" w14:textId="77777777" w:rsidTr="003D5440">
        <w:trPr>
          <w:trHeight w:val="454"/>
          <w:jc w:val="center"/>
        </w:trPr>
        <w:tc>
          <w:tcPr>
            <w:tcW w:w="1061" w:type="pct"/>
            <w:vMerge w:val="restart"/>
            <w:vAlign w:val="center"/>
          </w:tcPr>
          <w:p w14:paraId="2F829F80" w14:textId="77777777" w:rsidR="00EA4D95" w:rsidRPr="0032656C" w:rsidRDefault="00EA4D95" w:rsidP="003D5440">
            <w:pPr>
              <w:spacing w:line="240" w:lineRule="auto"/>
              <w:ind w:firstLineChars="0" w:firstLine="0"/>
              <w:jc w:val="center"/>
              <w:rPr>
                <w:sz w:val="21"/>
                <w:szCs w:val="21"/>
              </w:rPr>
            </w:pPr>
            <w:r w:rsidRPr="0032656C">
              <w:rPr>
                <w:rFonts w:hint="eastAsia"/>
                <w:sz w:val="21"/>
                <w:szCs w:val="21"/>
              </w:rPr>
              <w:t>评价等级</w:t>
            </w:r>
          </w:p>
        </w:tc>
        <w:tc>
          <w:tcPr>
            <w:tcW w:w="3939" w:type="pct"/>
            <w:gridSpan w:val="2"/>
            <w:vAlign w:val="center"/>
          </w:tcPr>
          <w:p w14:paraId="412DC86B" w14:textId="77777777" w:rsidR="00EA4D95" w:rsidRPr="0032656C" w:rsidRDefault="00EA4D95" w:rsidP="003D5440">
            <w:pPr>
              <w:spacing w:line="240" w:lineRule="auto"/>
              <w:ind w:firstLineChars="0" w:firstLine="0"/>
              <w:jc w:val="center"/>
              <w:rPr>
                <w:sz w:val="21"/>
                <w:szCs w:val="21"/>
              </w:rPr>
            </w:pPr>
            <w:r w:rsidRPr="0032656C">
              <w:rPr>
                <w:rFonts w:hint="eastAsia"/>
                <w:sz w:val="21"/>
                <w:szCs w:val="21"/>
              </w:rPr>
              <w:t>判定依据</w:t>
            </w:r>
          </w:p>
        </w:tc>
      </w:tr>
      <w:tr w:rsidR="0032656C" w:rsidRPr="0032656C" w14:paraId="64D2B79B" w14:textId="77777777" w:rsidTr="003D5440">
        <w:trPr>
          <w:jc w:val="center"/>
        </w:trPr>
        <w:tc>
          <w:tcPr>
            <w:tcW w:w="1061" w:type="pct"/>
            <w:vMerge/>
            <w:vAlign w:val="center"/>
          </w:tcPr>
          <w:p w14:paraId="6E174D72" w14:textId="77777777" w:rsidR="00EA4D95" w:rsidRPr="0032656C" w:rsidRDefault="00EA4D95" w:rsidP="003D5440">
            <w:pPr>
              <w:spacing w:line="240" w:lineRule="auto"/>
              <w:ind w:firstLineChars="0" w:firstLine="0"/>
              <w:jc w:val="center"/>
              <w:rPr>
                <w:sz w:val="21"/>
                <w:szCs w:val="21"/>
              </w:rPr>
            </w:pPr>
          </w:p>
        </w:tc>
        <w:tc>
          <w:tcPr>
            <w:tcW w:w="1331" w:type="pct"/>
            <w:vAlign w:val="center"/>
          </w:tcPr>
          <w:p w14:paraId="0F02F465" w14:textId="77777777" w:rsidR="00EA4D95" w:rsidRPr="0032656C" w:rsidRDefault="00EA4D95" w:rsidP="003D5440">
            <w:pPr>
              <w:spacing w:line="240" w:lineRule="auto"/>
              <w:ind w:firstLineChars="0" w:firstLine="0"/>
              <w:jc w:val="center"/>
              <w:rPr>
                <w:sz w:val="21"/>
                <w:szCs w:val="21"/>
              </w:rPr>
            </w:pPr>
            <w:r w:rsidRPr="0032656C">
              <w:rPr>
                <w:rFonts w:hint="eastAsia"/>
                <w:sz w:val="21"/>
                <w:szCs w:val="21"/>
              </w:rPr>
              <w:t>排放方式</w:t>
            </w:r>
          </w:p>
        </w:tc>
        <w:tc>
          <w:tcPr>
            <w:tcW w:w="2608" w:type="pct"/>
            <w:vAlign w:val="center"/>
          </w:tcPr>
          <w:p w14:paraId="7F668268" w14:textId="77777777" w:rsidR="00EA4D95" w:rsidRPr="0032656C" w:rsidRDefault="00EA4D95" w:rsidP="003D5440">
            <w:pPr>
              <w:spacing w:line="240" w:lineRule="auto"/>
              <w:ind w:firstLineChars="0" w:firstLine="0"/>
              <w:jc w:val="center"/>
              <w:rPr>
                <w:sz w:val="21"/>
                <w:szCs w:val="21"/>
              </w:rPr>
            </w:pPr>
            <w:r w:rsidRPr="0032656C">
              <w:rPr>
                <w:rFonts w:hint="eastAsia"/>
                <w:sz w:val="21"/>
                <w:szCs w:val="21"/>
              </w:rPr>
              <w:t>废水排放量</w:t>
            </w:r>
            <w:r w:rsidRPr="0032656C">
              <w:rPr>
                <w:rFonts w:hint="eastAsia"/>
                <w:sz w:val="21"/>
                <w:szCs w:val="21"/>
              </w:rPr>
              <w:t>Q/</w:t>
            </w:r>
            <w:r w:rsidRPr="0032656C">
              <w:rPr>
                <w:rFonts w:hint="eastAsia"/>
                <w:sz w:val="21"/>
                <w:szCs w:val="21"/>
              </w:rPr>
              <w:t>（</w:t>
            </w:r>
            <w:r w:rsidRPr="0032656C">
              <w:rPr>
                <w:rFonts w:hint="eastAsia"/>
                <w:sz w:val="21"/>
                <w:szCs w:val="21"/>
              </w:rPr>
              <w:t>m</w:t>
            </w:r>
            <w:r w:rsidRPr="0032656C">
              <w:rPr>
                <w:rFonts w:hint="eastAsia"/>
                <w:sz w:val="21"/>
                <w:szCs w:val="21"/>
                <w:vertAlign w:val="superscript"/>
              </w:rPr>
              <w:t>3/</w:t>
            </w:r>
            <w:r w:rsidRPr="0032656C">
              <w:rPr>
                <w:rFonts w:hint="eastAsia"/>
                <w:sz w:val="21"/>
                <w:szCs w:val="21"/>
              </w:rPr>
              <w:t>d</w:t>
            </w:r>
            <w:r w:rsidRPr="0032656C">
              <w:rPr>
                <w:rFonts w:hint="eastAsia"/>
                <w:sz w:val="21"/>
                <w:szCs w:val="21"/>
              </w:rPr>
              <w:t>）；</w:t>
            </w:r>
          </w:p>
          <w:p w14:paraId="1AA5C712" w14:textId="77777777" w:rsidR="00EA4D95" w:rsidRPr="0032656C" w:rsidRDefault="00EA4D95" w:rsidP="003D5440">
            <w:pPr>
              <w:spacing w:line="240" w:lineRule="auto"/>
              <w:ind w:firstLineChars="0" w:firstLine="0"/>
              <w:jc w:val="center"/>
              <w:rPr>
                <w:sz w:val="21"/>
                <w:szCs w:val="21"/>
              </w:rPr>
            </w:pPr>
            <w:r w:rsidRPr="0032656C">
              <w:rPr>
                <w:rFonts w:hint="eastAsia"/>
                <w:sz w:val="21"/>
                <w:szCs w:val="21"/>
              </w:rPr>
              <w:t>水污染物当量数</w:t>
            </w:r>
            <w:r w:rsidRPr="0032656C">
              <w:rPr>
                <w:rFonts w:hint="eastAsia"/>
                <w:sz w:val="21"/>
                <w:szCs w:val="21"/>
              </w:rPr>
              <w:t>W/</w:t>
            </w:r>
            <w:r w:rsidRPr="0032656C">
              <w:rPr>
                <w:rFonts w:hint="eastAsia"/>
                <w:sz w:val="21"/>
                <w:szCs w:val="21"/>
              </w:rPr>
              <w:t>（量纲一）</w:t>
            </w:r>
          </w:p>
        </w:tc>
      </w:tr>
      <w:tr w:rsidR="0032656C" w:rsidRPr="0032656C" w14:paraId="7F598E6F" w14:textId="77777777" w:rsidTr="003D5440">
        <w:trPr>
          <w:trHeight w:val="397"/>
          <w:jc w:val="center"/>
        </w:trPr>
        <w:tc>
          <w:tcPr>
            <w:tcW w:w="1061" w:type="pct"/>
            <w:vAlign w:val="center"/>
          </w:tcPr>
          <w:p w14:paraId="02DAACC0" w14:textId="77777777" w:rsidR="00EA4D95" w:rsidRPr="0032656C" w:rsidRDefault="00EA4D95" w:rsidP="003D5440">
            <w:pPr>
              <w:spacing w:line="240" w:lineRule="auto"/>
              <w:ind w:firstLineChars="0" w:firstLine="0"/>
              <w:jc w:val="center"/>
              <w:rPr>
                <w:sz w:val="21"/>
                <w:szCs w:val="21"/>
              </w:rPr>
            </w:pPr>
            <w:r w:rsidRPr="0032656C">
              <w:rPr>
                <w:rFonts w:hint="eastAsia"/>
                <w:sz w:val="21"/>
                <w:szCs w:val="21"/>
              </w:rPr>
              <w:t>一级</w:t>
            </w:r>
          </w:p>
        </w:tc>
        <w:tc>
          <w:tcPr>
            <w:tcW w:w="1331" w:type="pct"/>
            <w:vAlign w:val="center"/>
          </w:tcPr>
          <w:p w14:paraId="1A21E365" w14:textId="77777777" w:rsidR="00EA4D95" w:rsidRPr="0032656C" w:rsidRDefault="00EA4D95" w:rsidP="003D5440">
            <w:pPr>
              <w:spacing w:line="240" w:lineRule="auto"/>
              <w:ind w:firstLineChars="0" w:firstLine="0"/>
              <w:jc w:val="center"/>
              <w:rPr>
                <w:sz w:val="21"/>
                <w:szCs w:val="21"/>
              </w:rPr>
            </w:pPr>
            <w:r w:rsidRPr="0032656C">
              <w:rPr>
                <w:rFonts w:hint="eastAsia"/>
                <w:sz w:val="21"/>
                <w:szCs w:val="21"/>
              </w:rPr>
              <w:t>直接排放</w:t>
            </w:r>
          </w:p>
        </w:tc>
        <w:tc>
          <w:tcPr>
            <w:tcW w:w="2608" w:type="pct"/>
            <w:vAlign w:val="center"/>
          </w:tcPr>
          <w:p w14:paraId="211D6287" w14:textId="77777777" w:rsidR="00EA4D95" w:rsidRPr="0032656C" w:rsidRDefault="00EA4D95" w:rsidP="003D5440">
            <w:pPr>
              <w:spacing w:line="240" w:lineRule="auto"/>
              <w:ind w:firstLineChars="0" w:firstLine="0"/>
              <w:jc w:val="center"/>
              <w:rPr>
                <w:sz w:val="21"/>
                <w:szCs w:val="21"/>
              </w:rPr>
            </w:pPr>
            <w:r w:rsidRPr="0032656C">
              <w:rPr>
                <w:rFonts w:hint="eastAsia"/>
                <w:sz w:val="21"/>
                <w:szCs w:val="21"/>
              </w:rPr>
              <w:t>Q</w:t>
            </w:r>
            <w:r w:rsidRPr="0032656C">
              <w:rPr>
                <w:rFonts w:hint="eastAsia"/>
                <w:sz w:val="21"/>
                <w:szCs w:val="21"/>
              </w:rPr>
              <w:t>≥</w:t>
            </w:r>
            <w:r w:rsidRPr="0032656C">
              <w:rPr>
                <w:rFonts w:hint="eastAsia"/>
                <w:sz w:val="21"/>
                <w:szCs w:val="21"/>
              </w:rPr>
              <w:t>20000</w:t>
            </w:r>
            <w:r w:rsidRPr="0032656C">
              <w:rPr>
                <w:rFonts w:hint="eastAsia"/>
                <w:sz w:val="21"/>
                <w:szCs w:val="21"/>
              </w:rPr>
              <w:t>或</w:t>
            </w:r>
            <w:r w:rsidRPr="0032656C">
              <w:rPr>
                <w:rFonts w:hint="eastAsia"/>
                <w:sz w:val="21"/>
                <w:szCs w:val="21"/>
              </w:rPr>
              <w:t>W</w:t>
            </w:r>
            <w:r w:rsidRPr="0032656C">
              <w:rPr>
                <w:rFonts w:hint="eastAsia"/>
                <w:sz w:val="21"/>
                <w:szCs w:val="21"/>
              </w:rPr>
              <w:t>≥</w:t>
            </w:r>
            <w:r w:rsidRPr="0032656C">
              <w:rPr>
                <w:rFonts w:hint="eastAsia"/>
                <w:sz w:val="21"/>
                <w:szCs w:val="21"/>
              </w:rPr>
              <w:t>600000</w:t>
            </w:r>
          </w:p>
        </w:tc>
      </w:tr>
      <w:tr w:rsidR="0032656C" w:rsidRPr="0032656C" w14:paraId="63632652" w14:textId="77777777" w:rsidTr="003D5440">
        <w:trPr>
          <w:trHeight w:val="397"/>
          <w:jc w:val="center"/>
        </w:trPr>
        <w:tc>
          <w:tcPr>
            <w:tcW w:w="1061" w:type="pct"/>
            <w:vAlign w:val="center"/>
          </w:tcPr>
          <w:p w14:paraId="29BA3DC6" w14:textId="77777777" w:rsidR="00EA4D95" w:rsidRPr="0032656C" w:rsidRDefault="00EA4D95" w:rsidP="003D5440">
            <w:pPr>
              <w:spacing w:line="240" w:lineRule="auto"/>
              <w:ind w:firstLineChars="0" w:firstLine="0"/>
              <w:jc w:val="center"/>
              <w:rPr>
                <w:sz w:val="21"/>
                <w:szCs w:val="21"/>
              </w:rPr>
            </w:pPr>
            <w:r w:rsidRPr="0032656C">
              <w:rPr>
                <w:rFonts w:hint="eastAsia"/>
                <w:sz w:val="21"/>
                <w:szCs w:val="21"/>
              </w:rPr>
              <w:t>二级</w:t>
            </w:r>
          </w:p>
        </w:tc>
        <w:tc>
          <w:tcPr>
            <w:tcW w:w="1331" w:type="pct"/>
            <w:vAlign w:val="center"/>
          </w:tcPr>
          <w:p w14:paraId="68E09BBC" w14:textId="77777777" w:rsidR="00EA4D95" w:rsidRPr="0032656C" w:rsidRDefault="00EA4D95" w:rsidP="003D5440">
            <w:pPr>
              <w:spacing w:line="240" w:lineRule="auto"/>
              <w:ind w:firstLineChars="0" w:firstLine="0"/>
              <w:jc w:val="center"/>
              <w:rPr>
                <w:sz w:val="21"/>
                <w:szCs w:val="21"/>
              </w:rPr>
            </w:pPr>
            <w:r w:rsidRPr="0032656C">
              <w:rPr>
                <w:rFonts w:hint="eastAsia"/>
                <w:sz w:val="21"/>
                <w:szCs w:val="21"/>
              </w:rPr>
              <w:t>直接排放</w:t>
            </w:r>
          </w:p>
        </w:tc>
        <w:tc>
          <w:tcPr>
            <w:tcW w:w="2608" w:type="pct"/>
            <w:vAlign w:val="center"/>
          </w:tcPr>
          <w:p w14:paraId="0BC36E17" w14:textId="77777777" w:rsidR="00EA4D95" w:rsidRPr="0032656C" w:rsidRDefault="00EA4D95" w:rsidP="003D5440">
            <w:pPr>
              <w:spacing w:line="240" w:lineRule="auto"/>
              <w:ind w:firstLineChars="0" w:firstLine="0"/>
              <w:jc w:val="center"/>
              <w:rPr>
                <w:sz w:val="21"/>
                <w:szCs w:val="21"/>
              </w:rPr>
            </w:pPr>
            <w:r w:rsidRPr="0032656C">
              <w:rPr>
                <w:rFonts w:hint="eastAsia"/>
                <w:sz w:val="21"/>
                <w:szCs w:val="21"/>
              </w:rPr>
              <w:t>其他</w:t>
            </w:r>
          </w:p>
        </w:tc>
      </w:tr>
      <w:tr w:rsidR="0032656C" w:rsidRPr="0032656C" w14:paraId="21896220" w14:textId="77777777" w:rsidTr="003D5440">
        <w:trPr>
          <w:trHeight w:val="397"/>
          <w:jc w:val="center"/>
        </w:trPr>
        <w:tc>
          <w:tcPr>
            <w:tcW w:w="1061" w:type="pct"/>
            <w:vAlign w:val="center"/>
          </w:tcPr>
          <w:p w14:paraId="6DC1F9F1" w14:textId="77777777" w:rsidR="00EA4D95" w:rsidRPr="0032656C" w:rsidRDefault="00EA4D95" w:rsidP="003D5440">
            <w:pPr>
              <w:spacing w:line="240" w:lineRule="auto"/>
              <w:ind w:firstLineChars="0" w:firstLine="0"/>
              <w:jc w:val="center"/>
              <w:rPr>
                <w:sz w:val="21"/>
                <w:szCs w:val="21"/>
              </w:rPr>
            </w:pPr>
            <w:r w:rsidRPr="0032656C">
              <w:rPr>
                <w:rFonts w:hint="eastAsia"/>
                <w:sz w:val="21"/>
                <w:szCs w:val="21"/>
              </w:rPr>
              <w:t>三级</w:t>
            </w:r>
            <w:r w:rsidRPr="0032656C">
              <w:rPr>
                <w:rFonts w:hint="eastAsia"/>
                <w:sz w:val="21"/>
                <w:szCs w:val="21"/>
              </w:rPr>
              <w:t>A</w:t>
            </w:r>
          </w:p>
        </w:tc>
        <w:tc>
          <w:tcPr>
            <w:tcW w:w="1331" w:type="pct"/>
            <w:vAlign w:val="center"/>
          </w:tcPr>
          <w:p w14:paraId="459E90CE" w14:textId="77777777" w:rsidR="00EA4D95" w:rsidRPr="0032656C" w:rsidRDefault="00EA4D95" w:rsidP="003D5440">
            <w:pPr>
              <w:spacing w:line="240" w:lineRule="auto"/>
              <w:ind w:firstLineChars="0" w:firstLine="0"/>
              <w:jc w:val="center"/>
              <w:rPr>
                <w:sz w:val="21"/>
                <w:szCs w:val="21"/>
              </w:rPr>
            </w:pPr>
            <w:r w:rsidRPr="0032656C">
              <w:rPr>
                <w:rFonts w:hint="eastAsia"/>
                <w:sz w:val="21"/>
                <w:szCs w:val="21"/>
              </w:rPr>
              <w:t>直接排放</w:t>
            </w:r>
          </w:p>
        </w:tc>
        <w:tc>
          <w:tcPr>
            <w:tcW w:w="2608" w:type="pct"/>
            <w:vAlign w:val="center"/>
          </w:tcPr>
          <w:p w14:paraId="6F260B38" w14:textId="77777777" w:rsidR="00EA4D95" w:rsidRPr="0032656C" w:rsidRDefault="00EA4D95" w:rsidP="003D5440">
            <w:pPr>
              <w:spacing w:line="240" w:lineRule="auto"/>
              <w:ind w:firstLineChars="0" w:firstLine="0"/>
              <w:jc w:val="center"/>
              <w:rPr>
                <w:sz w:val="21"/>
                <w:szCs w:val="21"/>
              </w:rPr>
            </w:pPr>
            <w:r w:rsidRPr="0032656C">
              <w:rPr>
                <w:rFonts w:hint="eastAsia"/>
                <w:sz w:val="21"/>
                <w:szCs w:val="21"/>
              </w:rPr>
              <w:t>Q</w:t>
            </w:r>
            <w:r w:rsidRPr="0032656C">
              <w:rPr>
                <w:rFonts w:hint="eastAsia"/>
                <w:sz w:val="21"/>
                <w:szCs w:val="21"/>
              </w:rPr>
              <w:t>＜</w:t>
            </w:r>
            <w:r w:rsidRPr="0032656C">
              <w:rPr>
                <w:rFonts w:hint="eastAsia"/>
                <w:sz w:val="21"/>
                <w:szCs w:val="21"/>
              </w:rPr>
              <w:t>200</w:t>
            </w:r>
            <w:r w:rsidRPr="0032656C">
              <w:rPr>
                <w:rFonts w:hint="eastAsia"/>
                <w:sz w:val="21"/>
                <w:szCs w:val="21"/>
              </w:rPr>
              <w:t>且</w:t>
            </w:r>
            <w:r w:rsidRPr="0032656C">
              <w:rPr>
                <w:rFonts w:hint="eastAsia"/>
                <w:sz w:val="21"/>
                <w:szCs w:val="21"/>
              </w:rPr>
              <w:t>W</w:t>
            </w:r>
            <w:r w:rsidRPr="0032656C">
              <w:rPr>
                <w:rFonts w:hint="eastAsia"/>
                <w:sz w:val="21"/>
                <w:szCs w:val="21"/>
              </w:rPr>
              <w:t>＜</w:t>
            </w:r>
            <w:r w:rsidRPr="0032656C">
              <w:rPr>
                <w:rFonts w:hint="eastAsia"/>
                <w:sz w:val="21"/>
                <w:szCs w:val="21"/>
              </w:rPr>
              <w:t>6000</w:t>
            </w:r>
          </w:p>
        </w:tc>
      </w:tr>
      <w:tr w:rsidR="0032656C" w:rsidRPr="0032656C" w14:paraId="221BEC10" w14:textId="77777777" w:rsidTr="003D5440">
        <w:trPr>
          <w:trHeight w:val="397"/>
          <w:jc w:val="center"/>
        </w:trPr>
        <w:tc>
          <w:tcPr>
            <w:tcW w:w="1061" w:type="pct"/>
            <w:vAlign w:val="center"/>
          </w:tcPr>
          <w:p w14:paraId="2E8625FD" w14:textId="77777777" w:rsidR="00EA4D95" w:rsidRPr="0032656C" w:rsidRDefault="00EA4D95" w:rsidP="003D5440">
            <w:pPr>
              <w:spacing w:line="240" w:lineRule="auto"/>
              <w:ind w:firstLineChars="0" w:firstLine="0"/>
              <w:jc w:val="center"/>
              <w:rPr>
                <w:sz w:val="21"/>
                <w:szCs w:val="21"/>
              </w:rPr>
            </w:pPr>
            <w:r w:rsidRPr="0032656C">
              <w:rPr>
                <w:rFonts w:hint="eastAsia"/>
                <w:sz w:val="21"/>
                <w:szCs w:val="21"/>
              </w:rPr>
              <w:t>三级</w:t>
            </w:r>
            <w:r w:rsidRPr="0032656C">
              <w:rPr>
                <w:rFonts w:hint="eastAsia"/>
                <w:sz w:val="21"/>
                <w:szCs w:val="21"/>
              </w:rPr>
              <w:t>B</w:t>
            </w:r>
          </w:p>
        </w:tc>
        <w:tc>
          <w:tcPr>
            <w:tcW w:w="1331" w:type="pct"/>
            <w:vAlign w:val="center"/>
          </w:tcPr>
          <w:p w14:paraId="6B6C35DF" w14:textId="77777777" w:rsidR="00EA4D95" w:rsidRPr="0032656C" w:rsidRDefault="00EA4D95" w:rsidP="003D5440">
            <w:pPr>
              <w:spacing w:line="240" w:lineRule="auto"/>
              <w:ind w:firstLineChars="0" w:firstLine="0"/>
              <w:jc w:val="center"/>
              <w:rPr>
                <w:sz w:val="21"/>
                <w:szCs w:val="21"/>
              </w:rPr>
            </w:pPr>
            <w:r w:rsidRPr="0032656C">
              <w:rPr>
                <w:rFonts w:hint="eastAsia"/>
                <w:sz w:val="21"/>
                <w:szCs w:val="21"/>
              </w:rPr>
              <w:t>间接排放</w:t>
            </w:r>
          </w:p>
        </w:tc>
        <w:tc>
          <w:tcPr>
            <w:tcW w:w="2608" w:type="pct"/>
            <w:vAlign w:val="center"/>
          </w:tcPr>
          <w:p w14:paraId="315B997C" w14:textId="77777777" w:rsidR="00EA4D95" w:rsidRPr="0032656C" w:rsidRDefault="00EA4D95" w:rsidP="003D5440">
            <w:pPr>
              <w:spacing w:line="240" w:lineRule="auto"/>
              <w:ind w:firstLineChars="0" w:firstLine="0"/>
              <w:jc w:val="center"/>
              <w:rPr>
                <w:sz w:val="21"/>
                <w:szCs w:val="21"/>
              </w:rPr>
            </w:pPr>
            <w:r w:rsidRPr="0032656C">
              <w:rPr>
                <w:rFonts w:hint="eastAsia"/>
                <w:sz w:val="21"/>
                <w:szCs w:val="21"/>
              </w:rPr>
              <w:t>/</w:t>
            </w:r>
          </w:p>
        </w:tc>
      </w:tr>
      <w:tr w:rsidR="0032656C" w:rsidRPr="0032656C" w14:paraId="2697A7E0" w14:textId="77777777" w:rsidTr="003D5440">
        <w:trPr>
          <w:jc w:val="center"/>
        </w:trPr>
        <w:tc>
          <w:tcPr>
            <w:tcW w:w="5000" w:type="pct"/>
            <w:gridSpan w:val="3"/>
            <w:vAlign w:val="center"/>
          </w:tcPr>
          <w:p w14:paraId="243BD644" w14:textId="77777777" w:rsidR="00EA4D95" w:rsidRPr="0032656C" w:rsidRDefault="00EA4D95" w:rsidP="003D5440">
            <w:pPr>
              <w:spacing w:line="240" w:lineRule="auto"/>
              <w:ind w:firstLineChars="0" w:firstLine="0"/>
              <w:rPr>
                <w:sz w:val="21"/>
                <w:szCs w:val="21"/>
              </w:rPr>
            </w:pPr>
            <w:r w:rsidRPr="0032656C">
              <w:rPr>
                <w:rFonts w:hint="eastAsia"/>
                <w:sz w:val="21"/>
                <w:szCs w:val="21"/>
              </w:rPr>
              <w:t>注：建设项目生产工艺中有废水产生，但作为回水利用，不排放到外环境的，按三级</w:t>
            </w:r>
            <w:r w:rsidRPr="0032656C">
              <w:rPr>
                <w:rFonts w:hint="eastAsia"/>
                <w:sz w:val="21"/>
                <w:szCs w:val="21"/>
              </w:rPr>
              <w:t>B</w:t>
            </w:r>
            <w:r w:rsidRPr="0032656C">
              <w:rPr>
                <w:rFonts w:hint="eastAsia"/>
                <w:sz w:val="21"/>
                <w:szCs w:val="21"/>
              </w:rPr>
              <w:t>评价</w:t>
            </w:r>
          </w:p>
        </w:tc>
      </w:tr>
    </w:tbl>
    <w:p w14:paraId="2310068E" w14:textId="77777777" w:rsidR="00EA4D95" w:rsidRPr="0032656C" w:rsidRDefault="00EA4D95" w:rsidP="00EA4D95">
      <w:pPr>
        <w:ind w:firstLine="480"/>
      </w:pPr>
      <w:r w:rsidRPr="0032656C">
        <w:rPr>
          <w:rFonts w:hint="eastAsia"/>
        </w:rPr>
        <w:t>本项目附近无地表水分布，生活废水、医疗废水排入院区内污水处理厂处理达标后排入市政污水管网，最终进入昌吉市第二污水处理厂。因此本项目地表水按三级</w:t>
      </w:r>
      <w:r w:rsidRPr="0032656C">
        <w:rPr>
          <w:rFonts w:hint="eastAsia"/>
        </w:rPr>
        <w:t>B</w:t>
      </w:r>
      <w:r w:rsidRPr="0032656C">
        <w:rPr>
          <w:rFonts w:hint="eastAsia"/>
        </w:rPr>
        <w:t>评价。</w:t>
      </w:r>
    </w:p>
    <w:p w14:paraId="38D848AF" w14:textId="77777777" w:rsidR="00EA4D95" w:rsidRPr="0032656C" w:rsidRDefault="00EA4D95" w:rsidP="00EA4D95">
      <w:pPr>
        <w:ind w:firstLine="480"/>
      </w:pPr>
      <w:r w:rsidRPr="0032656C">
        <w:rPr>
          <w:rFonts w:hint="eastAsia"/>
        </w:rPr>
        <w:lastRenderedPageBreak/>
        <w:t>根据《环境影响评价技术导则</w:t>
      </w:r>
      <w:r w:rsidRPr="0032656C">
        <w:rPr>
          <w:rFonts w:hint="eastAsia"/>
        </w:rPr>
        <w:t xml:space="preserve">  </w:t>
      </w:r>
      <w:r w:rsidRPr="0032656C">
        <w:rPr>
          <w:rFonts w:hint="eastAsia"/>
        </w:rPr>
        <w:t>地表水环境》（</w:t>
      </w:r>
      <w:r w:rsidRPr="0032656C">
        <w:rPr>
          <w:rFonts w:hint="eastAsia"/>
        </w:rPr>
        <w:t>HJ2.3-2018</w:t>
      </w:r>
      <w:r w:rsidRPr="0032656C">
        <w:rPr>
          <w:rFonts w:hint="eastAsia"/>
        </w:rPr>
        <w:t>），地表水评价内容如下：</w:t>
      </w:r>
    </w:p>
    <w:p w14:paraId="5C6925E8" w14:textId="77777777" w:rsidR="00EA4D95" w:rsidRPr="0032656C" w:rsidRDefault="00EA4D95" w:rsidP="00EA4D95">
      <w:pPr>
        <w:ind w:firstLine="480"/>
      </w:pPr>
      <w:r w:rsidRPr="0032656C">
        <w:rPr>
          <w:rFonts w:hint="eastAsia"/>
        </w:rPr>
        <w:t>①水污染控制和水环境影响减缓措施有效性评价；</w:t>
      </w:r>
    </w:p>
    <w:p w14:paraId="48E0284C" w14:textId="77777777" w:rsidR="00EA4D95" w:rsidRPr="0032656C" w:rsidRDefault="00EA4D95" w:rsidP="00EA4D95">
      <w:pPr>
        <w:ind w:firstLine="480"/>
      </w:pPr>
      <w:r w:rsidRPr="0032656C">
        <w:rPr>
          <w:rFonts w:hint="eastAsia"/>
        </w:rPr>
        <w:t>②依托污水处理设施的环境可行性评价。</w:t>
      </w:r>
    </w:p>
    <w:p w14:paraId="5E9031AD" w14:textId="301F4664" w:rsidR="00D240C0" w:rsidRPr="0032656C" w:rsidRDefault="00B22695">
      <w:pPr>
        <w:ind w:firstLine="480"/>
      </w:pPr>
      <w:r w:rsidRPr="0032656C">
        <w:rPr>
          <w:rFonts w:hint="eastAsia"/>
        </w:rPr>
        <w:t>本项目属于水污染影响型建设项目，排放方式属于间接排放。根据《环境影响评价技术导则地表水环境》（</w:t>
      </w:r>
      <w:r w:rsidRPr="0032656C">
        <w:rPr>
          <w:rFonts w:hint="eastAsia"/>
        </w:rPr>
        <w:t>HJ2.3-2018</w:t>
      </w:r>
      <w:r w:rsidRPr="0032656C">
        <w:rPr>
          <w:rFonts w:hint="eastAsia"/>
        </w:rPr>
        <w:t>）</w:t>
      </w:r>
      <w:r w:rsidRPr="0032656C">
        <w:rPr>
          <w:rFonts w:hint="eastAsia"/>
        </w:rPr>
        <w:t>5.2.2.2</w:t>
      </w:r>
      <w:r w:rsidRPr="0032656C">
        <w:rPr>
          <w:rFonts w:hint="eastAsia"/>
        </w:rPr>
        <w:t>规定，确定本项目地表水环境评价等级为三级</w:t>
      </w:r>
      <w:r w:rsidRPr="0032656C">
        <w:rPr>
          <w:rFonts w:hint="eastAsia"/>
        </w:rPr>
        <w:t>B</w:t>
      </w:r>
      <w:r w:rsidRPr="0032656C">
        <w:rPr>
          <w:rFonts w:hint="eastAsia"/>
        </w:rPr>
        <w:t>。</w:t>
      </w:r>
    </w:p>
    <w:p w14:paraId="5CCEA31F" w14:textId="77777777" w:rsidR="00D240C0" w:rsidRPr="0032656C" w:rsidRDefault="00B22695">
      <w:pPr>
        <w:ind w:firstLine="480"/>
      </w:pPr>
      <w:r w:rsidRPr="0032656C">
        <w:rPr>
          <w:rFonts w:hint="eastAsia"/>
        </w:rPr>
        <w:t>根据《环境影响评价技术导则地表水环境》（</w:t>
      </w:r>
      <w:r w:rsidRPr="0032656C">
        <w:rPr>
          <w:rFonts w:hint="eastAsia"/>
        </w:rPr>
        <w:t>HJ2.3-2018</w:t>
      </w:r>
      <w:r w:rsidRPr="0032656C">
        <w:rPr>
          <w:rFonts w:hint="eastAsia"/>
        </w:rPr>
        <w:t>）“</w:t>
      </w:r>
      <w:r w:rsidRPr="0032656C">
        <w:rPr>
          <w:rFonts w:hint="eastAsia"/>
        </w:rPr>
        <w:t xml:space="preserve">7.1.2 </w:t>
      </w:r>
      <w:r w:rsidRPr="0032656C">
        <w:rPr>
          <w:rFonts w:hint="eastAsia"/>
        </w:rPr>
        <w:t>水污染影响型三级</w:t>
      </w:r>
      <w:r w:rsidRPr="0032656C">
        <w:rPr>
          <w:rFonts w:hint="eastAsia"/>
        </w:rPr>
        <w:t xml:space="preserve"> B </w:t>
      </w:r>
      <w:r w:rsidRPr="0032656C">
        <w:rPr>
          <w:rFonts w:hint="eastAsia"/>
        </w:rPr>
        <w:t>评价可不进行水环境影响预测”，仅对项目采取的水污染防治措施、接管污水厂处理的可行性等进行评价。</w:t>
      </w:r>
    </w:p>
    <w:p w14:paraId="7E54BDF7" w14:textId="77777777" w:rsidR="00D240C0" w:rsidRPr="0032656C" w:rsidRDefault="00B22695">
      <w:pPr>
        <w:pStyle w:val="4"/>
        <w:ind w:firstLine="480"/>
      </w:pPr>
      <w:r w:rsidRPr="0032656C">
        <w:rPr>
          <w:rFonts w:hint="eastAsia"/>
        </w:rPr>
        <w:t>5.2.2.3</w:t>
      </w:r>
      <w:r w:rsidRPr="0032656C">
        <w:rPr>
          <w:rFonts w:hint="eastAsia"/>
        </w:rPr>
        <w:t>水污染防治措施、依托污水处理设施环境可行性分析</w:t>
      </w:r>
    </w:p>
    <w:p w14:paraId="1408A78A" w14:textId="77777777" w:rsidR="00D240C0" w:rsidRPr="0032656C" w:rsidRDefault="00B22695">
      <w:pPr>
        <w:ind w:firstLine="480"/>
      </w:pPr>
      <w:r w:rsidRPr="0032656C">
        <w:rPr>
          <w:rFonts w:hint="eastAsia"/>
        </w:rPr>
        <w:t>具体见本报告</w:t>
      </w:r>
      <w:r w:rsidRPr="0032656C">
        <w:rPr>
          <w:rFonts w:hint="eastAsia"/>
        </w:rPr>
        <w:t>7.2.2</w:t>
      </w:r>
      <w:r w:rsidRPr="0032656C">
        <w:rPr>
          <w:rFonts w:hint="eastAsia"/>
        </w:rPr>
        <w:t>节。</w:t>
      </w:r>
    </w:p>
    <w:p w14:paraId="2B1027E2" w14:textId="77777777" w:rsidR="00D240C0" w:rsidRPr="0032656C" w:rsidRDefault="00B22695">
      <w:pPr>
        <w:pStyle w:val="4"/>
        <w:ind w:firstLine="480"/>
      </w:pPr>
      <w:r w:rsidRPr="0032656C">
        <w:rPr>
          <w:rFonts w:hint="eastAsia"/>
        </w:rPr>
        <w:t>5.2.2.4</w:t>
      </w:r>
      <w:r w:rsidRPr="0032656C">
        <w:rPr>
          <w:rFonts w:hint="eastAsia"/>
        </w:rPr>
        <w:t>项目废水污染物排放信息表</w:t>
      </w:r>
    </w:p>
    <w:p w14:paraId="25D6DF45" w14:textId="77777777" w:rsidR="00D240C0" w:rsidRPr="0032656C" w:rsidRDefault="00B22695">
      <w:pPr>
        <w:ind w:firstLine="480"/>
      </w:pPr>
      <w:r w:rsidRPr="0032656C">
        <w:rPr>
          <w:rFonts w:hint="eastAsia"/>
        </w:rPr>
        <w:t>（</w:t>
      </w:r>
      <w:r w:rsidRPr="0032656C">
        <w:rPr>
          <w:rFonts w:hint="eastAsia"/>
        </w:rPr>
        <w:t>1</w:t>
      </w:r>
      <w:r w:rsidRPr="0032656C">
        <w:rPr>
          <w:rFonts w:hint="eastAsia"/>
        </w:rPr>
        <w:t>）废水类别、污染物及污染治理设施信息表</w:t>
      </w:r>
    </w:p>
    <w:p w14:paraId="3F402F8F" w14:textId="5C78D56D" w:rsidR="00D240C0" w:rsidRPr="0032656C" w:rsidRDefault="00B22695">
      <w:pPr>
        <w:pStyle w:val="a3"/>
        <w:ind w:firstLine="480"/>
        <w:rPr>
          <w:sz w:val="24"/>
          <w:szCs w:val="22"/>
        </w:rPr>
      </w:pPr>
      <w:r w:rsidRPr="0032656C">
        <w:rPr>
          <w:rFonts w:hint="eastAsia"/>
          <w:sz w:val="24"/>
          <w:szCs w:val="22"/>
        </w:rPr>
        <w:t>表</w:t>
      </w:r>
      <w:r w:rsidRPr="0032656C">
        <w:rPr>
          <w:rFonts w:hint="eastAsia"/>
          <w:sz w:val="24"/>
          <w:szCs w:val="22"/>
        </w:rPr>
        <w:t>5.2-1</w:t>
      </w:r>
      <w:r w:rsidR="00EA4D95" w:rsidRPr="0032656C">
        <w:rPr>
          <w:sz w:val="24"/>
          <w:szCs w:val="22"/>
        </w:rPr>
        <w:t>1</w:t>
      </w:r>
      <w:r w:rsidRPr="0032656C">
        <w:rPr>
          <w:rFonts w:hint="eastAsia"/>
          <w:sz w:val="24"/>
          <w:szCs w:val="22"/>
        </w:rPr>
        <w:t xml:space="preserve">  </w:t>
      </w:r>
      <w:r w:rsidRPr="0032656C">
        <w:rPr>
          <w:rFonts w:hint="eastAsia"/>
          <w:sz w:val="24"/>
          <w:szCs w:val="22"/>
        </w:rPr>
        <w:t>废水类别、污染物及污染治理设施信息表</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
        <w:gridCol w:w="751"/>
        <w:gridCol w:w="751"/>
        <w:gridCol w:w="551"/>
        <w:gridCol w:w="658"/>
        <w:gridCol w:w="741"/>
        <w:gridCol w:w="740"/>
        <w:gridCol w:w="526"/>
        <w:gridCol w:w="425"/>
        <w:gridCol w:w="567"/>
        <w:gridCol w:w="426"/>
        <w:gridCol w:w="567"/>
        <w:gridCol w:w="618"/>
        <w:gridCol w:w="413"/>
      </w:tblGrid>
      <w:tr w:rsidR="0032656C" w:rsidRPr="0032656C" w14:paraId="4A47F34E" w14:textId="77777777">
        <w:trPr>
          <w:trHeight w:val="332"/>
          <w:jc w:val="center"/>
        </w:trPr>
        <w:tc>
          <w:tcPr>
            <w:tcW w:w="330" w:type="dxa"/>
            <w:vMerge w:val="restart"/>
            <w:shd w:val="clear" w:color="auto" w:fill="auto"/>
            <w:vAlign w:val="center"/>
          </w:tcPr>
          <w:p w14:paraId="1C6D6475"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序号</w:t>
            </w:r>
          </w:p>
        </w:tc>
        <w:tc>
          <w:tcPr>
            <w:tcW w:w="751" w:type="dxa"/>
            <w:vMerge w:val="restart"/>
            <w:shd w:val="clear" w:color="auto" w:fill="auto"/>
            <w:vAlign w:val="center"/>
          </w:tcPr>
          <w:p w14:paraId="2BB39860"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废水</w:t>
            </w:r>
          </w:p>
          <w:p w14:paraId="23E9535F"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类别</w:t>
            </w:r>
          </w:p>
        </w:tc>
        <w:tc>
          <w:tcPr>
            <w:tcW w:w="751" w:type="dxa"/>
            <w:vMerge w:val="restart"/>
            <w:shd w:val="clear" w:color="auto" w:fill="auto"/>
            <w:vAlign w:val="center"/>
          </w:tcPr>
          <w:p w14:paraId="49303BB4"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污染物种类</w:t>
            </w:r>
          </w:p>
        </w:tc>
        <w:tc>
          <w:tcPr>
            <w:tcW w:w="3216" w:type="dxa"/>
            <w:gridSpan w:val="5"/>
            <w:shd w:val="clear" w:color="auto" w:fill="auto"/>
            <w:vAlign w:val="center"/>
          </w:tcPr>
          <w:p w14:paraId="5A6F3A36"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污染</w:t>
            </w:r>
            <w:r w:rsidRPr="0032656C">
              <w:rPr>
                <w:kern w:val="2"/>
                <w:sz w:val="21"/>
                <w:szCs w:val="21"/>
              </w:rPr>
              <w:t>治理设施</w:t>
            </w:r>
          </w:p>
        </w:tc>
        <w:tc>
          <w:tcPr>
            <w:tcW w:w="425" w:type="dxa"/>
            <w:vMerge w:val="restart"/>
            <w:shd w:val="clear" w:color="auto" w:fill="auto"/>
            <w:vAlign w:val="center"/>
          </w:tcPr>
          <w:p w14:paraId="781910F1"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排放去向</w:t>
            </w:r>
          </w:p>
        </w:tc>
        <w:tc>
          <w:tcPr>
            <w:tcW w:w="567" w:type="dxa"/>
            <w:vMerge w:val="restart"/>
            <w:shd w:val="clear" w:color="auto" w:fill="auto"/>
            <w:vAlign w:val="center"/>
          </w:tcPr>
          <w:p w14:paraId="74ABD9E5"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排放</w:t>
            </w:r>
            <w:r w:rsidRPr="0032656C">
              <w:rPr>
                <w:rFonts w:hint="eastAsia"/>
                <w:kern w:val="2"/>
                <w:sz w:val="21"/>
                <w:szCs w:val="21"/>
              </w:rPr>
              <w:t>方式</w:t>
            </w:r>
          </w:p>
        </w:tc>
        <w:tc>
          <w:tcPr>
            <w:tcW w:w="426" w:type="dxa"/>
            <w:vMerge w:val="restart"/>
            <w:shd w:val="clear" w:color="auto" w:fill="auto"/>
            <w:vAlign w:val="center"/>
          </w:tcPr>
          <w:p w14:paraId="7FD31934"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排放规律</w:t>
            </w:r>
          </w:p>
        </w:tc>
        <w:tc>
          <w:tcPr>
            <w:tcW w:w="567" w:type="dxa"/>
            <w:vMerge w:val="restart"/>
            <w:shd w:val="clear" w:color="auto" w:fill="auto"/>
            <w:vAlign w:val="center"/>
          </w:tcPr>
          <w:p w14:paraId="607AD933"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排放口编号</w:t>
            </w:r>
          </w:p>
        </w:tc>
        <w:tc>
          <w:tcPr>
            <w:tcW w:w="618" w:type="dxa"/>
            <w:vMerge w:val="restart"/>
            <w:shd w:val="clear" w:color="auto" w:fill="auto"/>
            <w:vAlign w:val="center"/>
          </w:tcPr>
          <w:p w14:paraId="63EB565D"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排放口名称</w:t>
            </w:r>
          </w:p>
        </w:tc>
        <w:tc>
          <w:tcPr>
            <w:tcW w:w="413" w:type="dxa"/>
            <w:vMerge w:val="restart"/>
            <w:shd w:val="clear" w:color="auto" w:fill="auto"/>
            <w:vAlign w:val="center"/>
          </w:tcPr>
          <w:p w14:paraId="565D09A5"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排放口类型</w:t>
            </w:r>
          </w:p>
        </w:tc>
      </w:tr>
      <w:tr w:rsidR="0032656C" w:rsidRPr="0032656C" w14:paraId="3100D598" w14:textId="77777777">
        <w:trPr>
          <w:trHeight w:val="80"/>
          <w:jc w:val="center"/>
        </w:trPr>
        <w:tc>
          <w:tcPr>
            <w:tcW w:w="330" w:type="dxa"/>
            <w:vMerge/>
            <w:shd w:val="clear" w:color="auto" w:fill="auto"/>
            <w:vAlign w:val="center"/>
          </w:tcPr>
          <w:p w14:paraId="454DD48C" w14:textId="77777777" w:rsidR="00D240C0" w:rsidRPr="0032656C" w:rsidRDefault="00D240C0">
            <w:pPr>
              <w:spacing w:line="240" w:lineRule="auto"/>
              <w:ind w:leftChars="-50" w:left="-120" w:rightChars="-50" w:right="-120" w:firstLineChars="0" w:firstLine="0"/>
              <w:jc w:val="center"/>
              <w:rPr>
                <w:kern w:val="2"/>
                <w:sz w:val="21"/>
                <w:szCs w:val="21"/>
              </w:rPr>
            </w:pPr>
          </w:p>
        </w:tc>
        <w:tc>
          <w:tcPr>
            <w:tcW w:w="751" w:type="dxa"/>
            <w:vMerge/>
            <w:shd w:val="clear" w:color="auto" w:fill="auto"/>
            <w:vAlign w:val="center"/>
          </w:tcPr>
          <w:p w14:paraId="55DFD733" w14:textId="77777777" w:rsidR="00D240C0" w:rsidRPr="0032656C" w:rsidRDefault="00D240C0">
            <w:pPr>
              <w:spacing w:line="240" w:lineRule="auto"/>
              <w:ind w:leftChars="-50" w:left="-120" w:rightChars="-50" w:right="-120" w:firstLineChars="0" w:firstLine="0"/>
              <w:jc w:val="center"/>
              <w:rPr>
                <w:kern w:val="2"/>
                <w:sz w:val="21"/>
                <w:szCs w:val="21"/>
              </w:rPr>
            </w:pPr>
          </w:p>
        </w:tc>
        <w:tc>
          <w:tcPr>
            <w:tcW w:w="751" w:type="dxa"/>
            <w:vMerge/>
            <w:shd w:val="clear" w:color="auto" w:fill="auto"/>
            <w:vAlign w:val="center"/>
          </w:tcPr>
          <w:p w14:paraId="074F9F4A" w14:textId="77777777" w:rsidR="00D240C0" w:rsidRPr="0032656C" w:rsidRDefault="00D240C0">
            <w:pPr>
              <w:spacing w:line="240" w:lineRule="auto"/>
              <w:ind w:leftChars="-50" w:left="-120" w:rightChars="-50" w:right="-120" w:firstLineChars="0" w:firstLine="0"/>
              <w:jc w:val="center"/>
              <w:rPr>
                <w:kern w:val="2"/>
                <w:sz w:val="21"/>
                <w:szCs w:val="21"/>
              </w:rPr>
            </w:pPr>
          </w:p>
        </w:tc>
        <w:tc>
          <w:tcPr>
            <w:tcW w:w="551" w:type="dxa"/>
            <w:shd w:val="clear" w:color="auto" w:fill="auto"/>
            <w:vAlign w:val="center"/>
          </w:tcPr>
          <w:p w14:paraId="149E929B"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污染治理设施编号</w:t>
            </w:r>
          </w:p>
        </w:tc>
        <w:tc>
          <w:tcPr>
            <w:tcW w:w="658" w:type="dxa"/>
            <w:shd w:val="clear" w:color="auto" w:fill="auto"/>
            <w:vAlign w:val="center"/>
          </w:tcPr>
          <w:p w14:paraId="226B0B0B"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污染治理设施名称</w:t>
            </w:r>
          </w:p>
        </w:tc>
        <w:tc>
          <w:tcPr>
            <w:tcW w:w="741" w:type="dxa"/>
            <w:shd w:val="clear" w:color="auto" w:fill="auto"/>
            <w:vAlign w:val="center"/>
          </w:tcPr>
          <w:p w14:paraId="7F936A73"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污染</w:t>
            </w:r>
            <w:r w:rsidRPr="0032656C">
              <w:rPr>
                <w:kern w:val="2"/>
                <w:sz w:val="21"/>
                <w:szCs w:val="21"/>
              </w:rPr>
              <w:t>治理设施工艺</w:t>
            </w:r>
          </w:p>
        </w:tc>
        <w:tc>
          <w:tcPr>
            <w:tcW w:w="740" w:type="dxa"/>
            <w:shd w:val="clear" w:color="auto" w:fill="auto"/>
            <w:vAlign w:val="center"/>
          </w:tcPr>
          <w:p w14:paraId="5567CC97"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设计处理水量（</w:t>
            </w:r>
            <w:r w:rsidRPr="0032656C">
              <w:rPr>
                <w:kern w:val="2"/>
                <w:sz w:val="21"/>
                <w:szCs w:val="21"/>
              </w:rPr>
              <w:t>t/d</w:t>
            </w:r>
            <w:r w:rsidRPr="0032656C">
              <w:rPr>
                <w:kern w:val="2"/>
                <w:sz w:val="21"/>
                <w:szCs w:val="21"/>
              </w:rPr>
              <w:t>）</w:t>
            </w:r>
          </w:p>
        </w:tc>
        <w:tc>
          <w:tcPr>
            <w:tcW w:w="526" w:type="dxa"/>
            <w:shd w:val="clear" w:color="auto" w:fill="auto"/>
            <w:vAlign w:val="center"/>
          </w:tcPr>
          <w:p w14:paraId="0A209ECA"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是否为可行技术</w:t>
            </w:r>
          </w:p>
        </w:tc>
        <w:tc>
          <w:tcPr>
            <w:tcW w:w="425" w:type="dxa"/>
            <w:vMerge/>
            <w:shd w:val="clear" w:color="auto" w:fill="auto"/>
            <w:vAlign w:val="center"/>
          </w:tcPr>
          <w:p w14:paraId="20786E5F" w14:textId="77777777" w:rsidR="00D240C0" w:rsidRPr="0032656C" w:rsidRDefault="00D240C0">
            <w:pPr>
              <w:spacing w:line="240" w:lineRule="auto"/>
              <w:ind w:leftChars="-50" w:left="-120" w:rightChars="-50" w:right="-120" w:firstLineChars="0" w:firstLine="0"/>
              <w:jc w:val="center"/>
              <w:rPr>
                <w:kern w:val="2"/>
                <w:sz w:val="21"/>
                <w:szCs w:val="21"/>
              </w:rPr>
            </w:pPr>
          </w:p>
        </w:tc>
        <w:tc>
          <w:tcPr>
            <w:tcW w:w="567" w:type="dxa"/>
            <w:vMerge/>
            <w:shd w:val="clear" w:color="auto" w:fill="auto"/>
            <w:vAlign w:val="center"/>
          </w:tcPr>
          <w:p w14:paraId="472EF4D3" w14:textId="77777777" w:rsidR="00D240C0" w:rsidRPr="0032656C" w:rsidRDefault="00D240C0">
            <w:pPr>
              <w:spacing w:line="240" w:lineRule="auto"/>
              <w:ind w:leftChars="-50" w:left="-120" w:rightChars="-50" w:right="-120" w:firstLineChars="0" w:firstLine="0"/>
              <w:jc w:val="center"/>
              <w:rPr>
                <w:kern w:val="2"/>
                <w:sz w:val="21"/>
                <w:szCs w:val="21"/>
              </w:rPr>
            </w:pPr>
          </w:p>
        </w:tc>
        <w:tc>
          <w:tcPr>
            <w:tcW w:w="426" w:type="dxa"/>
            <w:vMerge/>
            <w:shd w:val="clear" w:color="auto" w:fill="auto"/>
            <w:vAlign w:val="center"/>
          </w:tcPr>
          <w:p w14:paraId="6F7312F9" w14:textId="77777777" w:rsidR="00D240C0" w:rsidRPr="0032656C" w:rsidRDefault="00D240C0">
            <w:pPr>
              <w:spacing w:line="240" w:lineRule="auto"/>
              <w:ind w:leftChars="-50" w:left="-120" w:rightChars="-50" w:right="-120" w:firstLineChars="0" w:firstLine="0"/>
              <w:jc w:val="center"/>
              <w:rPr>
                <w:kern w:val="2"/>
                <w:sz w:val="21"/>
                <w:szCs w:val="21"/>
              </w:rPr>
            </w:pPr>
          </w:p>
        </w:tc>
        <w:tc>
          <w:tcPr>
            <w:tcW w:w="567" w:type="dxa"/>
            <w:vMerge/>
            <w:shd w:val="clear" w:color="auto" w:fill="auto"/>
            <w:vAlign w:val="center"/>
          </w:tcPr>
          <w:p w14:paraId="2CABCFDF" w14:textId="77777777" w:rsidR="00D240C0" w:rsidRPr="0032656C" w:rsidRDefault="00D240C0">
            <w:pPr>
              <w:spacing w:line="240" w:lineRule="auto"/>
              <w:ind w:leftChars="-50" w:left="-120" w:rightChars="-50" w:right="-120" w:firstLineChars="0" w:firstLine="0"/>
              <w:jc w:val="center"/>
              <w:rPr>
                <w:kern w:val="2"/>
                <w:sz w:val="21"/>
                <w:szCs w:val="21"/>
              </w:rPr>
            </w:pPr>
          </w:p>
        </w:tc>
        <w:tc>
          <w:tcPr>
            <w:tcW w:w="618" w:type="dxa"/>
            <w:vMerge/>
            <w:shd w:val="clear" w:color="auto" w:fill="auto"/>
            <w:vAlign w:val="center"/>
          </w:tcPr>
          <w:p w14:paraId="565269C3" w14:textId="77777777" w:rsidR="00D240C0" w:rsidRPr="0032656C" w:rsidRDefault="00D240C0">
            <w:pPr>
              <w:spacing w:line="240" w:lineRule="auto"/>
              <w:ind w:leftChars="-50" w:left="-120" w:rightChars="-50" w:right="-120" w:firstLineChars="0" w:firstLine="0"/>
              <w:jc w:val="center"/>
              <w:rPr>
                <w:kern w:val="2"/>
                <w:sz w:val="21"/>
                <w:szCs w:val="21"/>
              </w:rPr>
            </w:pPr>
          </w:p>
        </w:tc>
        <w:tc>
          <w:tcPr>
            <w:tcW w:w="413" w:type="dxa"/>
            <w:vMerge/>
            <w:shd w:val="clear" w:color="auto" w:fill="auto"/>
            <w:vAlign w:val="center"/>
          </w:tcPr>
          <w:p w14:paraId="32B0502E" w14:textId="77777777" w:rsidR="00D240C0" w:rsidRPr="0032656C" w:rsidRDefault="00D240C0">
            <w:pPr>
              <w:spacing w:line="240" w:lineRule="auto"/>
              <w:ind w:leftChars="-50" w:left="-120" w:rightChars="-50" w:right="-120" w:firstLineChars="0" w:firstLine="0"/>
              <w:jc w:val="center"/>
              <w:rPr>
                <w:kern w:val="2"/>
                <w:sz w:val="21"/>
                <w:szCs w:val="21"/>
              </w:rPr>
            </w:pPr>
          </w:p>
        </w:tc>
      </w:tr>
      <w:tr w:rsidR="0032656C" w:rsidRPr="0032656C" w14:paraId="18291DAC" w14:textId="77777777" w:rsidTr="007D2F43">
        <w:trPr>
          <w:trHeight w:val="3713"/>
          <w:jc w:val="center"/>
        </w:trPr>
        <w:tc>
          <w:tcPr>
            <w:tcW w:w="330" w:type="dxa"/>
            <w:shd w:val="clear" w:color="auto" w:fill="auto"/>
            <w:vAlign w:val="center"/>
          </w:tcPr>
          <w:p w14:paraId="080EFCBE"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1</w:t>
            </w:r>
          </w:p>
        </w:tc>
        <w:tc>
          <w:tcPr>
            <w:tcW w:w="751" w:type="dxa"/>
            <w:shd w:val="clear" w:color="auto" w:fill="auto"/>
            <w:vAlign w:val="center"/>
          </w:tcPr>
          <w:p w14:paraId="4202B44E"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综合废水</w:t>
            </w:r>
          </w:p>
        </w:tc>
        <w:tc>
          <w:tcPr>
            <w:tcW w:w="751" w:type="dxa"/>
            <w:shd w:val="clear" w:color="auto" w:fill="auto"/>
            <w:vAlign w:val="center"/>
          </w:tcPr>
          <w:p w14:paraId="7CCBDF69"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COD</w:t>
            </w:r>
            <w:r w:rsidRPr="0032656C">
              <w:rPr>
                <w:kern w:val="2"/>
                <w:sz w:val="21"/>
                <w:szCs w:val="21"/>
              </w:rPr>
              <w:t>、</w:t>
            </w:r>
            <w:r w:rsidRPr="0032656C">
              <w:rPr>
                <w:kern w:val="2"/>
                <w:sz w:val="21"/>
                <w:szCs w:val="21"/>
              </w:rPr>
              <w:t>BOD</w:t>
            </w:r>
            <w:r w:rsidRPr="0032656C">
              <w:rPr>
                <w:kern w:val="2"/>
                <w:sz w:val="21"/>
                <w:szCs w:val="21"/>
                <w:vertAlign w:val="subscript"/>
              </w:rPr>
              <w:t>5</w:t>
            </w:r>
            <w:r w:rsidRPr="0032656C">
              <w:rPr>
                <w:kern w:val="2"/>
                <w:sz w:val="21"/>
                <w:szCs w:val="21"/>
              </w:rPr>
              <w:t>、</w:t>
            </w:r>
            <w:r w:rsidRPr="0032656C">
              <w:rPr>
                <w:kern w:val="2"/>
                <w:sz w:val="21"/>
                <w:szCs w:val="21"/>
              </w:rPr>
              <w:t>SS</w:t>
            </w:r>
            <w:r w:rsidRPr="0032656C">
              <w:rPr>
                <w:kern w:val="2"/>
                <w:sz w:val="21"/>
                <w:szCs w:val="21"/>
              </w:rPr>
              <w:t>、</w:t>
            </w:r>
            <w:r w:rsidRPr="0032656C">
              <w:rPr>
                <w:kern w:val="2"/>
                <w:sz w:val="21"/>
                <w:szCs w:val="21"/>
              </w:rPr>
              <w:t>NH</w:t>
            </w:r>
            <w:r w:rsidRPr="0032656C">
              <w:rPr>
                <w:kern w:val="2"/>
                <w:sz w:val="21"/>
                <w:szCs w:val="21"/>
                <w:vertAlign w:val="subscript"/>
              </w:rPr>
              <w:t>3</w:t>
            </w:r>
            <w:r w:rsidRPr="0032656C">
              <w:rPr>
                <w:kern w:val="2"/>
                <w:sz w:val="21"/>
                <w:szCs w:val="21"/>
              </w:rPr>
              <w:t>-N</w:t>
            </w:r>
            <w:r w:rsidRPr="0032656C">
              <w:rPr>
                <w:rFonts w:hint="eastAsia"/>
                <w:kern w:val="2"/>
                <w:sz w:val="21"/>
                <w:szCs w:val="21"/>
              </w:rPr>
              <w:t>、</w:t>
            </w:r>
            <w:r w:rsidRPr="0032656C">
              <w:rPr>
                <w:rFonts w:hint="eastAsia"/>
                <w:bCs/>
                <w:kern w:val="2"/>
                <w:sz w:val="21"/>
                <w:szCs w:val="21"/>
              </w:rPr>
              <w:t>粪大肠杆菌</w:t>
            </w:r>
          </w:p>
        </w:tc>
        <w:tc>
          <w:tcPr>
            <w:tcW w:w="551" w:type="dxa"/>
            <w:shd w:val="clear" w:color="auto" w:fill="auto"/>
            <w:vAlign w:val="center"/>
          </w:tcPr>
          <w:p w14:paraId="3446BF7F"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TW001</w:t>
            </w:r>
          </w:p>
        </w:tc>
        <w:tc>
          <w:tcPr>
            <w:tcW w:w="658" w:type="dxa"/>
            <w:shd w:val="clear" w:color="auto" w:fill="auto"/>
            <w:vAlign w:val="center"/>
          </w:tcPr>
          <w:p w14:paraId="192D4AD3"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综合污水处理站</w:t>
            </w:r>
          </w:p>
        </w:tc>
        <w:tc>
          <w:tcPr>
            <w:tcW w:w="741" w:type="dxa"/>
            <w:shd w:val="clear" w:color="auto" w:fill="auto"/>
            <w:vAlign w:val="center"/>
          </w:tcPr>
          <w:p w14:paraId="799C3267"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生物脱氮除磷</w:t>
            </w:r>
          </w:p>
        </w:tc>
        <w:tc>
          <w:tcPr>
            <w:tcW w:w="740" w:type="dxa"/>
            <w:shd w:val="clear" w:color="auto" w:fill="auto"/>
            <w:vAlign w:val="center"/>
          </w:tcPr>
          <w:p w14:paraId="78468AA2"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600</w:t>
            </w:r>
            <w:r w:rsidRPr="0032656C">
              <w:rPr>
                <w:kern w:val="2"/>
                <w:sz w:val="21"/>
                <w:szCs w:val="21"/>
              </w:rPr>
              <w:t>m</w:t>
            </w:r>
            <w:r w:rsidRPr="0032656C">
              <w:rPr>
                <w:kern w:val="2"/>
                <w:sz w:val="21"/>
                <w:szCs w:val="21"/>
                <w:vertAlign w:val="superscript"/>
              </w:rPr>
              <w:t>3</w:t>
            </w:r>
            <w:r w:rsidRPr="0032656C">
              <w:rPr>
                <w:kern w:val="2"/>
                <w:sz w:val="21"/>
                <w:szCs w:val="21"/>
              </w:rPr>
              <w:t>/d</w:t>
            </w:r>
          </w:p>
        </w:tc>
        <w:tc>
          <w:tcPr>
            <w:tcW w:w="526" w:type="dxa"/>
            <w:shd w:val="clear" w:color="auto" w:fill="auto"/>
            <w:vAlign w:val="center"/>
          </w:tcPr>
          <w:p w14:paraId="45415460"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是</w:t>
            </w:r>
          </w:p>
        </w:tc>
        <w:tc>
          <w:tcPr>
            <w:tcW w:w="425" w:type="dxa"/>
            <w:shd w:val="clear" w:color="auto" w:fill="auto"/>
            <w:vAlign w:val="center"/>
          </w:tcPr>
          <w:p w14:paraId="764EB386"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进入昌吉市第二污水处理厂</w:t>
            </w:r>
          </w:p>
        </w:tc>
        <w:tc>
          <w:tcPr>
            <w:tcW w:w="567" w:type="dxa"/>
            <w:shd w:val="clear" w:color="auto" w:fill="auto"/>
            <w:vAlign w:val="center"/>
          </w:tcPr>
          <w:p w14:paraId="444A14EA"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kern w:val="2"/>
                <w:sz w:val="21"/>
                <w:szCs w:val="21"/>
              </w:rPr>
              <w:t>间接排放</w:t>
            </w:r>
          </w:p>
        </w:tc>
        <w:tc>
          <w:tcPr>
            <w:tcW w:w="426" w:type="dxa"/>
            <w:shd w:val="clear" w:color="auto" w:fill="auto"/>
            <w:vAlign w:val="center"/>
          </w:tcPr>
          <w:p w14:paraId="69112AF3"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连续排放，流量不稳定且无规律，但不属于冲击型排放</w:t>
            </w:r>
          </w:p>
        </w:tc>
        <w:tc>
          <w:tcPr>
            <w:tcW w:w="567" w:type="dxa"/>
            <w:shd w:val="clear" w:color="auto" w:fill="auto"/>
            <w:vAlign w:val="center"/>
          </w:tcPr>
          <w:p w14:paraId="52A9933A"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DW001</w:t>
            </w:r>
          </w:p>
        </w:tc>
        <w:tc>
          <w:tcPr>
            <w:tcW w:w="618" w:type="dxa"/>
            <w:shd w:val="clear" w:color="auto" w:fill="auto"/>
            <w:vAlign w:val="center"/>
          </w:tcPr>
          <w:p w14:paraId="4E8207F0"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人民医院污水处理站排放口</w:t>
            </w:r>
          </w:p>
        </w:tc>
        <w:tc>
          <w:tcPr>
            <w:tcW w:w="413" w:type="dxa"/>
            <w:shd w:val="clear" w:color="auto" w:fill="auto"/>
            <w:vAlign w:val="center"/>
          </w:tcPr>
          <w:p w14:paraId="6D77634B" w14:textId="77777777" w:rsidR="00D240C0" w:rsidRPr="0032656C" w:rsidRDefault="00B22695">
            <w:pPr>
              <w:spacing w:line="240" w:lineRule="auto"/>
              <w:ind w:leftChars="-50" w:left="-120" w:rightChars="-50" w:right="-120" w:firstLineChars="0" w:firstLine="0"/>
              <w:jc w:val="center"/>
              <w:rPr>
                <w:kern w:val="2"/>
                <w:sz w:val="21"/>
                <w:szCs w:val="21"/>
              </w:rPr>
            </w:pPr>
            <w:r w:rsidRPr="0032656C">
              <w:rPr>
                <w:rFonts w:hint="eastAsia"/>
                <w:kern w:val="2"/>
                <w:sz w:val="21"/>
                <w:szCs w:val="21"/>
              </w:rPr>
              <w:t>一般排放口</w:t>
            </w:r>
          </w:p>
        </w:tc>
      </w:tr>
    </w:tbl>
    <w:p w14:paraId="7C6418D6" w14:textId="77777777" w:rsidR="00D240C0" w:rsidRPr="0032656C" w:rsidRDefault="00B22695">
      <w:pPr>
        <w:ind w:firstLine="480"/>
      </w:pPr>
      <w:r w:rsidRPr="0032656C">
        <w:rPr>
          <w:rFonts w:hint="eastAsia"/>
        </w:rPr>
        <w:t>（</w:t>
      </w:r>
      <w:r w:rsidRPr="0032656C">
        <w:rPr>
          <w:rFonts w:hint="eastAsia"/>
        </w:rPr>
        <w:t>2</w:t>
      </w:r>
      <w:r w:rsidRPr="0032656C">
        <w:rPr>
          <w:rFonts w:hint="eastAsia"/>
        </w:rPr>
        <w:t>）废水间接排放口基本情况表</w:t>
      </w:r>
    </w:p>
    <w:p w14:paraId="2719C347" w14:textId="044E7992" w:rsidR="00D240C0" w:rsidRPr="0032656C" w:rsidRDefault="00B22695">
      <w:pPr>
        <w:pStyle w:val="a3"/>
      </w:pPr>
      <w:r w:rsidRPr="0032656C">
        <w:rPr>
          <w:rFonts w:hint="eastAsia"/>
        </w:rPr>
        <w:lastRenderedPageBreak/>
        <w:t>表</w:t>
      </w:r>
      <w:r w:rsidRPr="0032656C">
        <w:rPr>
          <w:rFonts w:hint="eastAsia"/>
        </w:rPr>
        <w:t>5.2-1</w:t>
      </w:r>
      <w:r w:rsidR="00EA4D95" w:rsidRPr="0032656C">
        <w:t>2</w:t>
      </w:r>
      <w:r w:rsidRPr="0032656C">
        <w:rPr>
          <w:rFonts w:hint="eastAsia"/>
        </w:rPr>
        <w:t xml:space="preserve"> </w:t>
      </w:r>
      <w:r w:rsidRPr="0032656C">
        <w:rPr>
          <w:rFonts w:hint="eastAsia"/>
        </w:rPr>
        <w:t>废水间接排放口基本情况表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61"/>
        <w:gridCol w:w="758"/>
        <w:gridCol w:w="758"/>
        <w:gridCol w:w="760"/>
        <w:gridCol w:w="642"/>
        <w:gridCol w:w="1095"/>
        <w:gridCol w:w="959"/>
        <w:gridCol w:w="1345"/>
        <w:gridCol w:w="1212"/>
      </w:tblGrid>
      <w:tr w:rsidR="0032656C" w:rsidRPr="0032656C" w14:paraId="5282564E" w14:textId="77777777" w:rsidTr="002376C6">
        <w:trPr>
          <w:trHeight w:val="344"/>
          <w:jc w:val="center"/>
        </w:trPr>
        <w:tc>
          <w:tcPr>
            <w:tcW w:w="422" w:type="pct"/>
            <w:vMerge w:val="restart"/>
            <w:vAlign w:val="center"/>
          </w:tcPr>
          <w:p w14:paraId="2265463F" w14:textId="77777777" w:rsidR="00D240C0" w:rsidRPr="0032656C" w:rsidRDefault="00B22695">
            <w:pPr>
              <w:adjustRightInd w:val="0"/>
              <w:snapToGrid w:val="0"/>
              <w:spacing w:line="240" w:lineRule="auto"/>
              <w:ind w:leftChars="-50" w:left="-120" w:rightChars="-50" w:right="-120" w:firstLineChars="0" w:firstLine="0"/>
              <w:jc w:val="center"/>
              <w:rPr>
                <w:sz w:val="21"/>
                <w:szCs w:val="21"/>
              </w:rPr>
            </w:pPr>
            <w:r w:rsidRPr="0032656C">
              <w:rPr>
                <w:sz w:val="21"/>
                <w:szCs w:val="21"/>
              </w:rPr>
              <w:t>排放口编号</w:t>
            </w:r>
          </w:p>
        </w:tc>
        <w:tc>
          <w:tcPr>
            <w:tcW w:w="462" w:type="pct"/>
            <w:vMerge w:val="restart"/>
            <w:vAlign w:val="center"/>
          </w:tcPr>
          <w:p w14:paraId="2244B55B" w14:textId="77777777" w:rsidR="00D240C0" w:rsidRPr="0032656C" w:rsidRDefault="00B22695">
            <w:pPr>
              <w:adjustRightInd w:val="0"/>
              <w:snapToGrid w:val="0"/>
              <w:spacing w:line="240" w:lineRule="auto"/>
              <w:ind w:leftChars="-50" w:left="-120" w:rightChars="-50" w:right="-120" w:firstLineChars="0" w:firstLine="0"/>
              <w:jc w:val="center"/>
              <w:rPr>
                <w:sz w:val="21"/>
                <w:szCs w:val="21"/>
              </w:rPr>
            </w:pPr>
            <w:r w:rsidRPr="0032656C">
              <w:rPr>
                <w:rFonts w:hint="eastAsia"/>
                <w:sz w:val="21"/>
                <w:szCs w:val="21"/>
              </w:rPr>
              <w:t>排放口</w:t>
            </w:r>
          </w:p>
          <w:p w14:paraId="40EE2F10" w14:textId="77777777" w:rsidR="00D240C0" w:rsidRPr="0032656C" w:rsidRDefault="00B22695">
            <w:pPr>
              <w:adjustRightInd w:val="0"/>
              <w:snapToGrid w:val="0"/>
              <w:spacing w:line="240" w:lineRule="auto"/>
              <w:ind w:leftChars="-50" w:left="-120" w:rightChars="-50" w:right="-120" w:firstLineChars="0" w:firstLine="0"/>
              <w:jc w:val="center"/>
              <w:rPr>
                <w:sz w:val="21"/>
                <w:szCs w:val="21"/>
              </w:rPr>
            </w:pPr>
            <w:r w:rsidRPr="0032656C">
              <w:rPr>
                <w:rFonts w:hint="eastAsia"/>
                <w:sz w:val="21"/>
                <w:szCs w:val="21"/>
              </w:rPr>
              <w:t>名称</w:t>
            </w:r>
          </w:p>
        </w:tc>
        <w:tc>
          <w:tcPr>
            <w:tcW w:w="925" w:type="pct"/>
            <w:gridSpan w:val="2"/>
            <w:vAlign w:val="center"/>
          </w:tcPr>
          <w:p w14:paraId="0C904BD6" w14:textId="77777777" w:rsidR="00D240C0" w:rsidRPr="0032656C" w:rsidRDefault="00B22695">
            <w:pPr>
              <w:adjustRightInd w:val="0"/>
              <w:snapToGrid w:val="0"/>
              <w:spacing w:line="240" w:lineRule="auto"/>
              <w:ind w:leftChars="-50" w:left="-120" w:rightChars="-50" w:right="-120" w:firstLineChars="0" w:firstLine="0"/>
              <w:jc w:val="center"/>
              <w:rPr>
                <w:sz w:val="21"/>
                <w:szCs w:val="21"/>
              </w:rPr>
            </w:pPr>
            <w:r w:rsidRPr="0032656C">
              <w:rPr>
                <w:sz w:val="21"/>
                <w:szCs w:val="21"/>
              </w:rPr>
              <w:t>排放口</w:t>
            </w:r>
          </w:p>
          <w:p w14:paraId="16BA0E1C" w14:textId="77777777" w:rsidR="00D240C0" w:rsidRPr="0032656C" w:rsidRDefault="00B22695">
            <w:pPr>
              <w:adjustRightInd w:val="0"/>
              <w:snapToGrid w:val="0"/>
              <w:spacing w:line="240" w:lineRule="auto"/>
              <w:ind w:leftChars="-50" w:left="-120" w:rightChars="-50" w:right="-120" w:firstLineChars="0" w:firstLine="0"/>
              <w:jc w:val="center"/>
              <w:rPr>
                <w:sz w:val="21"/>
                <w:szCs w:val="21"/>
              </w:rPr>
            </w:pPr>
            <w:r w:rsidRPr="0032656C">
              <w:rPr>
                <w:sz w:val="21"/>
                <w:szCs w:val="21"/>
              </w:rPr>
              <w:t>地理坐标</w:t>
            </w:r>
          </w:p>
        </w:tc>
        <w:tc>
          <w:tcPr>
            <w:tcW w:w="392" w:type="pct"/>
            <w:vMerge w:val="restart"/>
            <w:vAlign w:val="center"/>
          </w:tcPr>
          <w:p w14:paraId="7ABC18F1" w14:textId="77777777" w:rsidR="00D240C0" w:rsidRPr="0032656C" w:rsidRDefault="00B22695">
            <w:pPr>
              <w:adjustRightInd w:val="0"/>
              <w:snapToGrid w:val="0"/>
              <w:spacing w:line="240" w:lineRule="auto"/>
              <w:ind w:leftChars="-50" w:left="-120" w:rightChars="-50" w:right="-120" w:firstLineChars="0" w:firstLine="0"/>
              <w:jc w:val="center"/>
              <w:rPr>
                <w:sz w:val="21"/>
                <w:szCs w:val="21"/>
              </w:rPr>
            </w:pPr>
            <w:r w:rsidRPr="0032656C">
              <w:rPr>
                <w:sz w:val="21"/>
                <w:szCs w:val="21"/>
              </w:rPr>
              <w:t>排放</w:t>
            </w:r>
          </w:p>
          <w:p w14:paraId="1D15CE6A" w14:textId="77777777" w:rsidR="00D240C0" w:rsidRPr="0032656C" w:rsidRDefault="00B22695">
            <w:pPr>
              <w:adjustRightInd w:val="0"/>
              <w:snapToGrid w:val="0"/>
              <w:spacing w:line="240" w:lineRule="auto"/>
              <w:ind w:leftChars="-50" w:left="-120" w:rightChars="-50" w:right="-120" w:firstLineChars="0" w:firstLine="0"/>
              <w:jc w:val="center"/>
              <w:rPr>
                <w:sz w:val="21"/>
                <w:szCs w:val="21"/>
              </w:rPr>
            </w:pPr>
            <w:r w:rsidRPr="0032656C">
              <w:rPr>
                <w:sz w:val="21"/>
                <w:szCs w:val="21"/>
              </w:rPr>
              <w:t>去向</w:t>
            </w:r>
          </w:p>
        </w:tc>
        <w:tc>
          <w:tcPr>
            <w:tcW w:w="665" w:type="pct"/>
            <w:vMerge w:val="restart"/>
            <w:vAlign w:val="center"/>
          </w:tcPr>
          <w:p w14:paraId="689C6B88" w14:textId="77777777" w:rsidR="00D240C0" w:rsidRPr="0032656C" w:rsidRDefault="00B22695">
            <w:pPr>
              <w:adjustRightInd w:val="0"/>
              <w:snapToGrid w:val="0"/>
              <w:spacing w:line="240" w:lineRule="auto"/>
              <w:ind w:leftChars="-50" w:left="-120" w:rightChars="-50" w:right="-120" w:firstLineChars="0" w:firstLine="0"/>
              <w:jc w:val="center"/>
              <w:rPr>
                <w:sz w:val="21"/>
                <w:szCs w:val="21"/>
              </w:rPr>
            </w:pPr>
            <w:r w:rsidRPr="0032656C">
              <w:rPr>
                <w:sz w:val="21"/>
                <w:szCs w:val="21"/>
              </w:rPr>
              <w:t>排放</w:t>
            </w:r>
          </w:p>
          <w:p w14:paraId="53D634FE" w14:textId="77777777" w:rsidR="00D240C0" w:rsidRPr="0032656C" w:rsidRDefault="00B22695">
            <w:pPr>
              <w:adjustRightInd w:val="0"/>
              <w:snapToGrid w:val="0"/>
              <w:spacing w:line="240" w:lineRule="auto"/>
              <w:ind w:leftChars="-50" w:left="-120" w:rightChars="-50" w:right="-120" w:firstLineChars="0" w:firstLine="0"/>
              <w:jc w:val="center"/>
              <w:rPr>
                <w:sz w:val="21"/>
                <w:szCs w:val="21"/>
              </w:rPr>
            </w:pPr>
            <w:r w:rsidRPr="0032656C">
              <w:rPr>
                <w:rFonts w:hint="eastAsia"/>
                <w:sz w:val="21"/>
                <w:szCs w:val="21"/>
              </w:rPr>
              <w:t>规律</w:t>
            </w:r>
          </w:p>
        </w:tc>
        <w:tc>
          <w:tcPr>
            <w:tcW w:w="2134" w:type="pct"/>
            <w:gridSpan w:val="3"/>
            <w:vAlign w:val="center"/>
          </w:tcPr>
          <w:p w14:paraId="5BBBE663" w14:textId="77777777" w:rsidR="00D240C0" w:rsidRPr="0032656C" w:rsidRDefault="00B22695">
            <w:pPr>
              <w:adjustRightInd w:val="0"/>
              <w:snapToGrid w:val="0"/>
              <w:spacing w:line="240" w:lineRule="auto"/>
              <w:ind w:leftChars="-50" w:left="-120" w:rightChars="-50" w:right="-120" w:firstLineChars="0" w:firstLine="0"/>
              <w:jc w:val="center"/>
              <w:rPr>
                <w:sz w:val="21"/>
                <w:szCs w:val="21"/>
              </w:rPr>
            </w:pPr>
            <w:r w:rsidRPr="0032656C">
              <w:rPr>
                <w:sz w:val="21"/>
                <w:szCs w:val="21"/>
              </w:rPr>
              <w:t>受纳污水处理厂信息</w:t>
            </w:r>
          </w:p>
        </w:tc>
      </w:tr>
      <w:tr w:rsidR="0032656C" w:rsidRPr="0032656C" w14:paraId="4E82259F" w14:textId="77777777" w:rsidTr="002376C6">
        <w:trPr>
          <w:trHeight w:val="979"/>
          <w:jc w:val="center"/>
        </w:trPr>
        <w:tc>
          <w:tcPr>
            <w:tcW w:w="422" w:type="pct"/>
            <w:vMerge/>
            <w:vAlign w:val="center"/>
          </w:tcPr>
          <w:p w14:paraId="6D35CF37" w14:textId="77777777" w:rsidR="00D240C0" w:rsidRPr="0032656C" w:rsidRDefault="00D240C0">
            <w:pPr>
              <w:adjustRightInd w:val="0"/>
              <w:snapToGrid w:val="0"/>
              <w:spacing w:line="240" w:lineRule="auto"/>
              <w:ind w:leftChars="-50" w:left="-120" w:rightChars="-50" w:right="-120" w:firstLineChars="0" w:firstLine="0"/>
              <w:jc w:val="center"/>
              <w:rPr>
                <w:sz w:val="21"/>
                <w:szCs w:val="21"/>
              </w:rPr>
            </w:pPr>
          </w:p>
        </w:tc>
        <w:tc>
          <w:tcPr>
            <w:tcW w:w="462" w:type="pct"/>
            <w:vMerge/>
            <w:vAlign w:val="center"/>
          </w:tcPr>
          <w:p w14:paraId="445B6BDD" w14:textId="77777777" w:rsidR="00D240C0" w:rsidRPr="0032656C" w:rsidRDefault="00D240C0">
            <w:pPr>
              <w:adjustRightInd w:val="0"/>
              <w:snapToGrid w:val="0"/>
              <w:spacing w:line="240" w:lineRule="auto"/>
              <w:ind w:leftChars="-50" w:left="-120" w:rightChars="-50" w:right="-120" w:firstLineChars="0" w:firstLine="0"/>
              <w:jc w:val="center"/>
              <w:rPr>
                <w:sz w:val="21"/>
                <w:szCs w:val="21"/>
              </w:rPr>
            </w:pPr>
          </w:p>
        </w:tc>
        <w:tc>
          <w:tcPr>
            <w:tcW w:w="462" w:type="pct"/>
            <w:vAlign w:val="center"/>
          </w:tcPr>
          <w:p w14:paraId="0245D2EF" w14:textId="77777777" w:rsidR="00D240C0" w:rsidRPr="0032656C" w:rsidRDefault="00B22695">
            <w:pPr>
              <w:adjustRightInd w:val="0"/>
              <w:snapToGrid w:val="0"/>
              <w:spacing w:line="240" w:lineRule="auto"/>
              <w:ind w:leftChars="-50" w:left="-120" w:rightChars="-50" w:right="-120" w:firstLineChars="0" w:firstLine="0"/>
              <w:jc w:val="center"/>
              <w:rPr>
                <w:sz w:val="21"/>
                <w:szCs w:val="21"/>
              </w:rPr>
            </w:pPr>
            <w:r w:rsidRPr="0032656C">
              <w:rPr>
                <w:sz w:val="21"/>
                <w:szCs w:val="21"/>
              </w:rPr>
              <w:t>经度</w:t>
            </w:r>
          </w:p>
        </w:tc>
        <w:tc>
          <w:tcPr>
            <w:tcW w:w="463" w:type="pct"/>
            <w:vAlign w:val="center"/>
          </w:tcPr>
          <w:p w14:paraId="4BB9BF8A" w14:textId="77777777" w:rsidR="00D240C0" w:rsidRPr="0032656C" w:rsidRDefault="00B22695">
            <w:pPr>
              <w:adjustRightInd w:val="0"/>
              <w:snapToGrid w:val="0"/>
              <w:spacing w:line="240" w:lineRule="auto"/>
              <w:ind w:leftChars="-50" w:left="-120" w:rightChars="-50" w:right="-120" w:firstLineChars="0" w:firstLine="0"/>
              <w:jc w:val="center"/>
              <w:rPr>
                <w:sz w:val="21"/>
                <w:szCs w:val="21"/>
              </w:rPr>
            </w:pPr>
            <w:r w:rsidRPr="0032656C">
              <w:rPr>
                <w:sz w:val="21"/>
                <w:szCs w:val="21"/>
              </w:rPr>
              <w:t>纬度</w:t>
            </w:r>
          </w:p>
        </w:tc>
        <w:tc>
          <w:tcPr>
            <w:tcW w:w="392" w:type="pct"/>
            <w:vMerge/>
            <w:vAlign w:val="center"/>
          </w:tcPr>
          <w:p w14:paraId="2FF5EB20" w14:textId="77777777" w:rsidR="00D240C0" w:rsidRPr="0032656C" w:rsidRDefault="00D240C0">
            <w:pPr>
              <w:adjustRightInd w:val="0"/>
              <w:snapToGrid w:val="0"/>
              <w:spacing w:line="240" w:lineRule="auto"/>
              <w:ind w:leftChars="-50" w:left="-120" w:rightChars="-50" w:right="-120" w:firstLineChars="0" w:firstLine="0"/>
              <w:jc w:val="center"/>
              <w:rPr>
                <w:sz w:val="21"/>
                <w:szCs w:val="21"/>
              </w:rPr>
            </w:pPr>
          </w:p>
        </w:tc>
        <w:tc>
          <w:tcPr>
            <w:tcW w:w="665" w:type="pct"/>
            <w:vMerge/>
            <w:vAlign w:val="center"/>
          </w:tcPr>
          <w:p w14:paraId="0849FAE0" w14:textId="77777777" w:rsidR="00D240C0" w:rsidRPr="0032656C" w:rsidRDefault="00D240C0">
            <w:pPr>
              <w:adjustRightInd w:val="0"/>
              <w:snapToGrid w:val="0"/>
              <w:spacing w:line="240" w:lineRule="auto"/>
              <w:ind w:leftChars="-50" w:left="-120" w:rightChars="-50" w:right="-120" w:firstLineChars="0" w:firstLine="0"/>
              <w:jc w:val="center"/>
              <w:rPr>
                <w:sz w:val="21"/>
                <w:szCs w:val="21"/>
              </w:rPr>
            </w:pPr>
          </w:p>
        </w:tc>
        <w:tc>
          <w:tcPr>
            <w:tcW w:w="583" w:type="pct"/>
            <w:vAlign w:val="center"/>
          </w:tcPr>
          <w:p w14:paraId="192A2B75" w14:textId="77777777" w:rsidR="00D240C0" w:rsidRPr="0032656C" w:rsidRDefault="00B22695">
            <w:pPr>
              <w:adjustRightInd w:val="0"/>
              <w:snapToGrid w:val="0"/>
              <w:spacing w:line="240" w:lineRule="auto"/>
              <w:ind w:leftChars="-50" w:left="-120" w:rightChars="-50" w:right="-120" w:firstLineChars="0" w:firstLine="0"/>
              <w:jc w:val="center"/>
              <w:rPr>
                <w:sz w:val="21"/>
                <w:szCs w:val="21"/>
              </w:rPr>
            </w:pPr>
            <w:r w:rsidRPr="0032656C">
              <w:rPr>
                <w:sz w:val="21"/>
                <w:szCs w:val="21"/>
              </w:rPr>
              <w:t>名称</w:t>
            </w:r>
          </w:p>
        </w:tc>
        <w:tc>
          <w:tcPr>
            <w:tcW w:w="816" w:type="pct"/>
            <w:vAlign w:val="center"/>
          </w:tcPr>
          <w:p w14:paraId="01D1F74F" w14:textId="77777777" w:rsidR="00D240C0" w:rsidRPr="0032656C" w:rsidRDefault="00B22695">
            <w:pPr>
              <w:adjustRightInd w:val="0"/>
              <w:snapToGrid w:val="0"/>
              <w:spacing w:line="240" w:lineRule="auto"/>
              <w:ind w:leftChars="-50" w:left="-120" w:rightChars="-50" w:right="-120" w:firstLineChars="0" w:firstLine="0"/>
              <w:jc w:val="center"/>
              <w:rPr>
                <w:sz w:val="21"/>
                <w:szCs w:val="21"/>
              </w:rPr>
            </w:pPr>
            <w:r w:rsidRPr="0032656C">
              <w:rPr>
                <w:sz w:val="21"/>
                <w:szCs w:val="21"/>
              </w:rPr>
              <w:t>污染物种类</w:t>
            </w:r>
          </w:p>
        </w:tc>
        <w:tc>
          <w:tcPr>
            <w:tcW w:w="736" w:type="pct"/>
            <w:vAlign w:val="center"/>
          </w:tcPr>
          <w:p w14:paraId="6F092FF8" w14:textId="77777777" w:rsidR="00D240C0" w:rsidRPr="0032656C" w:rsidRDefault="00B22695">
            <w:pPr>
              <w:adjustRightInd w:val="0"/>
              <w:snapToGrid w:val="0"/>
              <w:spacing w:line="240" w:lineRule="auto"/>
              <w:ind w:leftChars="-50" w:left="-120" w:rightChars="-50" w:right="-120" w:firstLineChars="0" w:firstLine="0"/>
              <w:jc w:val="center"/>
              <w:rPr>
                <w:sz w:val="21"/>
                <w:szCs w:val="21"/>
              </w:rPr>
            </w:pPr>
            <w:r w:rsidRPr="0032656C">
              <w:rPr>
                <w:sz w:val="21"/>
                <w:szCs w:val="21"/>
              </w:rPr>
              <w:t>国家或地方污染物排放标准浓度限值（</w:t>
            </w:r>
            <w:r w:rsidRPr="0032656C">
              <w:rPr>
                <w:sz w:val="21"/>
                <w:szCs w:val="21"/>
              </w:rPr>
              <w:t>mg/L</w:t>
            </w:r>
            <w:r w:rsidRPr="0032656C">
              <w:rPr>
                <w:sz w:val="21"/>
                <w:szCs w:val="21"/>
              </w:rPr>
              <w:t>）</w:t>
            </w:r>
          </w:p>
        </w:tc>
      </w:tr>
      <w:tr w:rsidR="0032656C" w:rsidRPr="0032656C" w14:paraId="74D854E8" w14:textId="77777777" w:rsidTr="002376C6">
        <w:trPr>
          <w:trHeight w:val="340"/>
          <w:jc w:val="center"/>
        </w:trPr>
        <w:tc>
          <w:tcPr>
            <w:tcW w:w="422" w:type="pct"/>
            <w:vMerge w:val="restart"/>
            <w:vAlign w:val="center"/>
          </w:tcPr>
          <w:p w14:paraId="71EA1E26" w14:textId="77777777" w:rsidR="00D240C0" w:rsidRPr="0032656C" w:rsidRDefault="00B22695">
            <w:pPr>
              <w:adjustRightInd w:val="0"/>
              <w:snapToGrid w:val="0"/>
              <w:spacing w:line="240" w:lineRule="auto"/>
              <w:ind w:leftChars="-50" w:left="-120" w:rightChars="-50" w:right="-120" w:firstLineChars="0" w:firstLine="0"/>
              <w:jc w:val="center"/>
              <w:rPr>
                <w:sz w:val="21"/>
                <w:szCs w:val="21"/>
              </w:rPr>
            </w:pPr>
            <w:r w:rsidRPr="0032656C">
              <w:rPr>
                <w:rFonts w:hint="eastAsia"/>
                <w:sz w:val="21"/>
                <w:szCs w:val="21"/>
              </w:rPr>
              <w:t>DW001</w:t>
            </w:r>
          </w:p>
        </w:tc>
        <w:tc>
          <w:tcPr>
            <w:tcW w:w="462" w:type="pct"/>
            <w:vMerge w:val="restart"/>
            <w:vAlign w:val="center"/>
          </w:tcPr>
          <w:p w14:paraId="3D938C65" w14:textId="77777777" w:rsidR="00D240C0" w:rsidRPr="0032656C" w:rsidRDefault="00B22695">
            <w:pPr>
              <w:spacing w:line="240" w:lineRule="auto"/>
              <w:ind w:left="-50" w:right="-50" w:firstLineChars="0" w:firstLine="0"/>
              <w:jc w:val="center"/>
              <w:rPr>
                <w:sz w:val="21"/>
                <w:szCs w:val="24"/>
              </w:rPr>
            </w:pPr>
            <w:r w:rsidRPr="0032656C">
              <w:rPr>
                <w:rFonts w:hint="eastAsia"/>
                <w:sz w:val="21"/>
                <w:szCs w:val="24"/>
              </w:rPr>
              <w:t>人民医院污水处理站排放口</w:t>
            </w:r>
          </w:p>
        </w:tc>
        <w:tc>
          <w:tcPr>
            <w:tcW w:w="462" w:type="pct"/>
            <w:vMerge w:val="restart"/>
            <w:vAlign w:val="center"/>
          </w:tcPr>
          <w:p w14:paraId="534860DE" w14:textId="77777777" w:rsidR="002376C6" w:rsidRPr="0032656C" w:rsidRDefault="00B22695">
            <w:pPr>
              <w:spacing w:line="240" w:lineRule="auto"/>
              <w:ind w:left="-50" w:right="-50" w:firstLineChars="0" w:firstLine="0"/>
              <w:jc w:val="center"/>
              <w:rPr>
                <w:sz w:val="21"/>
                <w:szCs w:val="24"/>
              </w:rPr>
            </w:pPr>
            <w:r w:rsidRPr="0032656C">
              <w:rPr>
                <w:sz w:val="21"/>
                <w:szCs w:val="24"/>
              </w:rPr>
              <w:t>87°18′</w:t>
            </w:r>
          </w:p>
          <w:p w14:paraId="607DCA71" w14:textId="1AB8FCD7" w:rsidR="00D240C0" w:rsidRPr="0032656C" w:rsidRDefault="00B22695">
            <w:pPr>
              <w:spacing w:line="240" w:lineRule="auto"/>
              <w:ind w:left="-50" w:right="-50" w:firstLineChars="0" w:firstLine="0"/>
              <w:jc w:val="center"/>
              <w:rPr>
                <w:sz w:val="21"/>
                <w:szCs w:val="24"/>
              </w:rPr>
            </w:pPr>
            <w:r w:rsidRPr="0032656C">
              <w:rPr>
                <w:sz w:val="21"/>
                <w:szCs w:val="24"/>
              </w:rPr>
              <w:t>15.59″</w:t>
            </w:r>
          </w:p>
        </w:tc>
        <w:tc>
          <w:tcPr>
            <w:tcW w:w="463" w:type="pct"/>
            <w:vMerge w:val="restart"/>
            <w:vAlign w:val="center"/>
          </w:tcPr>
          <w:p w14:paraId="45C895ED" w14:textId="77777777" w:rsidR="002376C6" w:rsidRPr="0032656C" w:rsidRDefault="00B22695">
            <w:pPr>
              <w:spacing w:line="240" w:lineRule="auto"/>
              <w:ind w:left="-50" w:right="-50" w:firstLineChars="0" w:firstLine="0"/>
              <w:jc w:val="center"/>
              <w:rPr>
                <w:sz w:val="21"/>
                <w:szCs w:val="24"/>
              </w:rPr>
            </w:pPr>
            <w:r w:rsidRPr="0032656C">
              <w:rPr>
                <w:sz w:val="21"/>
                <w:szCs w:val="24"/>
              </w:rPr>
              <w:t>44°1′</w:t>
            </w:r>
          </w:p>
          <w:p w14:paraId="54CC4364" w14:textId="3B2C8C6D" w:rsidR="00D240C0" w:rsidRPr="0032656C" w:rsidRDefault="00B22695">
            <w:pPr>
              <w:spacing w:line="240" w:lineRule="auto"/>
              <w:ind w:left="-50" w:right="-50" w:firstLineChars="0" w:firstLine="0"/>
              <w:jc w:val="center"/>
              <w:rPr>
                <w:sz w:val="21"/>
                <w:szCs w:val="24"/>
              </w:rPr>
            </w:pPr>
            <w:r w:rsidRPr="0032656C">
              <w:rPr>
                <w:sz w:val="21"/>
                <w:szCs w:val="24"/>
              </w:rPr>
              <w:t>16.68″</w:t>
            </w:r>
          </w:p>
        </w:tc>
        <w:tc>
          <w:tcPr>
            <w:tcW w:w="392" w:type="pct"/>
            <w:vMerge w:val="restart"/>
            <w:vAlign w:val="center"/>
          </w:tcPr>
          <w:p w14:paraId="3B423436" w14:textId="77777777" w:rsidR="00D240C0" w:rsidRPr="0032656C" w:rsidRDefault="00B22695">
            <w:pPr>
              <w:adjustRightInd w:val="0"/>
              <w:snapToGrid w:val="0"/>
              <w:spacing w:line="240" w:lineRule="auto"/>
              <w:ind w:leftChars="-50" w:left="-120" w:rightChars="-50" w:right="-120" w:firstLineChars="0" w:firstLine="0"/>
              <w:jc w:val="center"/>
              <w:rPr>
                <w:sz w:val="21"/>
                <w:szCs w:val="21"/>
              </w:rPr>
            </w:pPr>
            <w:r w:rsidRPr="0032656C">
              <w:rPr>
                <w:rFonts w:hint="eastAsia"/>
                <w:sz w:val="21"/>
                <w:szCs w:val="21"/>
              </w:rPr>
              <w:t>昌吉市第二污水处理厂</w:t>
            </w:r>
          </w:p>
        </w:tc>
        <w:tc>
          <w:tcPr>
            <w:tcW w:w="665" w:type="pct"/>
            <w:vMerge w:val="restart"/>
            <w:vAlign w:val="center"/>
          </w:tcPr>
          <w:p w14:paraId="75D9D022" w14:textId="77777777" w:rsidR="00D240C0" w:rsidRPr="0032656C" w:rsidRDefault="00B22695">
            <w:pPr>
              <w:adjustRightInd w:val="0"/>
              <w:snapToGrid w:val="0"/>
              <w:spacing w:line="240" w:lineRule="auto"/>
              <w:ind w:leftChars="-50" w:left="-120" w:rightChars="-50" w:right="-120" w:firstLineChars="0" w:firstLine="0"/>
              <w:jc w:val="center"/>
              <w:rPr>
                <w:sz w:val="21"/>
                <w:szCs w:val="21"/>
              </w:rPr>
            </w:pPr>
            <w:r w:rsidRPr="0032656C">
              <w:rPr>
                <w:rFonts w:hint="eastAsia"/>
                <w:sz w:val="21"/>
                <w:szCs w:val="21"/>
              </w:rPr>
              <w:t>续排放，流量不稳定且无规律，但不属于冲击型排放</w:t>
            </w:r>
          </w:p>
        </w:tc>
        <w:tc>
          <w:tcPr>
            <w:tcW w:w="583" w:type="pct"/>
            <w:vMerge w:val="restart"/>
            <w:vAlign w:val="center"/>
          </w:tcPr>
          <w:p w14:paraId="4012A45C" w14:textId="77777777" w:rsidR="00D240C0" w:rsidRPr="0032656C" w:rsidRDefault="00B22695">
            <w:pPr>
              <w:adjustRightInd w:val="0"/>
              <w:snapToGrid w:val="0"/>
              <w:spacing w:line="240" w:lineRule="auto"/>
              <w:ind w:leftChars="-50" w:left="-120" w:rightChars="-50" w:right="-120" w:firstLineChars="0" w:firstLine="0"/>
              <w:jc w:val="center"/>
              <w:rPr>
                <w:sz w:val="21"/>
                <w:szCs w:val="21"/>
              </w:rPr>
            </w:pPr>
            <w:r w:rsidRPr="0032656C">
              <w:rPr>
                <w:rFonts w:hint="eastAsia"/>
                <w:sz w:val="21"/>
                <w:szCs w:val="21"/>
              </w:rPr>
              <w:t>昌吉市第二污水处理厂</w:t>
            </w:r>
          </w:p>
        </w:tc>
        <w:tc>
          <w:tcPr>
            <w:tcW w:w="816" w:type="pct"/>
            <w:vAlign w:val="center"/>
          </w:tcPr>
          <w:p w14:paraId="26382894" w14:textId="77777777" w:rsidR="00D240C0" w:rsidRPr="0032656C" w:rsidRDefault="00B22695">
            <w:pPr>
              <w:adjustRightInd w:val="0"/>
              <w:snapToGrid w:val="0"/>
              <w:spacing w:line="240" w:lineRule="auto"/>
              <w:ind w:leftChars="-50" w:left="-120" w:rightChars="-50" w:right="-120" w:firstLineChars="0" w:firstLine="0"/>
              <w:jc w:val="center"/>
              <w:rPr>
                <w:sz w:val="21"/>
                <w:szCs w:val="21"/>
              </w:rPr>
            </w:pPr>
            <w:r w:rsidRPr="0032656C">
              <w:rPr>
                <w:sz w:val="21"/>
                <w:szCs w:val="21"/>
              </w:rPr>
              <w:t>COD</w:t>
            </w:r>
          </w:p>
        </w:tc>
        <w:tc>
          <w:tcPr>
            <w:tcW w:w="736" w:type="pct"/>
            <w:vAlign w:val="center"/>
          </w:tcPr>
          <w:p w14:paraId="5379705C" w14:textId="77777777" w:rsidR="00D240C0" w:rsidRPr="0032656C" w:rsidRDefault="00B22695">
            <w:pPr>
              <w:adjustRightInd w:val="0"/>
              <w:snapToGrid w:val="0"/>
              <w:spacing w:line="240" w:lineRule="auto"/>
              <w:ind w:leftChars="-50" w:left="-120" w:rightChars="-50" w:right="-120" w:firstLineChars="0" w:firstLine="0"/>
              <w:jc w:val="center"/>
              <w:rPr>
                <w:sz w:val="21"/>
                <w:szCs w:val="21"/>
              </w:rPr>
            </w:pPr>
            <w:r w:rsidRPr="0032656C">
              <w:rPr>
                <w:sz w:val="21"/>
                <w:szCs w:val="21"/>
              </w:rPr>
              <w:t>50</w:t>
            </w:r>
          </w:p>
        </w:tc>
      </w:tr>
      <w:tr w:rsidR="0032656C" w:rsidRPr="0032656C" w14:paraId="5397BBF4" w14:textId="77777777" w:rsidTr="002376C6">
        <w:trPr>
          <w:trHeight w:val="340"/>
          <w:jc w:val="center"/>
        </w:trPr>
        <w:tc>
          <w:tcPr>
            <w:tcW w:w="422" w:type="pct"/>
            <w:vMerge/>
            <w:vAlign w:val="center"/>
          </w:tcPr>
          <w:p w14:paraId="2A3E402B" w14:textId="77777777" w:rsidR="00D240C0" w:rsidRPr="0032656C" w:rsidRDefault="00D240C0">
            <w:pPr>
              <w:adjustRightInd w:val="0"/>
              <w:snapToGrid w:val="0"/>
              <w:spacing w:line="240" w:lineRule="auto"/>
              <w:ind w:leftChars="-50" w:left="-120" w:rightChars="-50" w:right="-120" w:firstLineChars="0" w:firstLine="0"/>
              <w:jc w:val="center"/>
              <w:rPr>
                <w:sz w:val="21"/>
                <w:szCs w:val="21"/>
              </w:rPr>
            </w:pPr>
          </w:p>
        </w:tc>
        <w:tc>
          <w:tcPr>
            <w:tcW w:w="462" w:type="pct"/>
            <w:vMerge/>
            <w:vAlign w:val="center"/>
          </w:tcPr>
          <w:p w14:paraId="31307D13" w14:textId="77777777" w:rsidR="00D240C0" w:rsidRPr="0032656C" w:rsidRDefault="00D240C0">
            <w:pPr>
              <w:spacing w:line="240" w:lineRule="auto"/>
              <w:ind w:leftChars="-50" w:left="-120" w:rightChars="-50" w:right="-120" w:firstLineChars="0" w:firstLine="0"/>
              <w:jc w:val="center"/>
              <w:rPr>
                <w:sz w:val="21"/>
                <w:szCs w:val="21"/>
              </w:rPr>
            </w:pPr>
          </w:p>
        </w:tc>
        <w:tc>
          <w:tcPr>
            <w:tcW w:w="462" w:type="pct"/>
            <w:vMerge/>
            <w:vAlign w:val="center"/>
          </w:tcPr>
          <w:p w14:paraId="2C3B185F" w14:textId="77777777" w:rsidR="00D240C0" w:rsidRPr="0032656C" w:rsidRDefault="00D240C0">
            <w:pPr>
              <w:spacing w:line="240" w:lineRule="auto"/>
              <w:ind w:leftChars="-50" w:left="-120" w:rightChars="-50" w:right="-120" w:firstLineChars="0" w:firstLine="0"/>
              <w:jc w:val="center"/>
              <w:rPr>
                <w:sz w:val="21"/>
                <w:szCs w:val="21"/>
              </w:rPr>
            </w:pPr>
          </w:p>
        </w:tc>
        <w:tc>
          <w:tcPr>
            <w:tcW w:w="463" w:type="pct"/>
            <w:vMerge/>
            <w:vAlign w:val="center"/>
          </w:tcPr>
          <w:p w14:paraId="7222BF83" w14:textId="77777777" w:rsidR="00D240C0" w:rsidRPr="0032656C" w:rsidRDefault="00D240C0">
            <w:pPr>
              <w:spacing w:line="240" w:lineRule="auto"/>
              <w:ind w:leftChars="-50" w:left="-120" w:rightChars="-50" w:right="-120" w:firstLineChars="0" w:firstLine="0"/>
              <w:jc w:val="center"/>
              <w:rPr>
                <w:sz w:val="21"/>
                <w:szCs w:val="21"/>
              </w:rPr>
            </w:pPr>
          </w:p>
        </w:tc>
        <w:tc>
          <w:tcPr>
            <w:tcW w:w="392" w:type="pct"/>
            <w:vMerge/>
            <w:vAlign w:val="center"/>
          </w:tcPr>
          <w:p w14:paraId="3A19FDF9" w14:textId="77777777" w:rsidR="00D240C0" w:rsidRPr="0032656C" w:rsidRDefault="00D240C0">
            <w:pPr>
              <w:adjustRightInd w:val="0"/>
              <w:snapToGrid w:val="0"/>
              <w:spacing w:line="240" w:lineRule="auto"/>
              <w:ind w:leftChars="-50" w:left="-120" w:rightChars="-50" w:right="-120" w:firstLineChars="0" w:firstLine="0"/>
              <w:jc w:val="center"/>
              <w:rPr>
                <w:sz w:val="21"/>
                <w:szCs w:val="21"/>
              </w:rPr>
            </w:pPr>
          </w:p>
        </w:tc>
        <w:tc>
          <w:tcPr>
            <w:tcW w:w="665" w:type="pct"/>
            <w:vMerge/>
            <w:vAlign w:val="center"/>
          </w:tcPr>
          <w:p w14:paraId="12311D31" w14:textId="77777777" w:rsidR="00D240C0" w:rsidRPr="0032656C" w:rsidRDefault="00D240C0">
            <w:pPr>
              <w:adjustRightInd w:val="0"/>
              <w:snapToGrid w:val="0"/>
              <w:spacing w:line="240" w:lineRule="auto"/>
              <w:ind w:leftChars="-50" w:left="-120" w:rightChars="-50" w:right="-120" w:firstLineChars="0" w:firstLine="0"/>
              <w:jc w:val="center"/>
              <w:rPr>
                <w:sz w:val="21"/>
                <w:szCs w:val="21"/>
              </w:rPr>
            </w:pPr>
          </w:p>
        </w:tc>
        <w:tc>
          <w:tcPr>
            <w:tcW w:w="583" w:type="pct"/>
            <w:vMerge/>
            <w:vAlign w:val="center"/>
          </w:tcPr>
          <w:p w14:paraId="01398B37" w14:textId="77777777" w:rsidR="00D240C0" w:rsidRPr="0032656C" w:rsidRDefault="00D240C0">
            <w:pPr>
              <w:adjustRightInd w:val="0"/>
              <w:snapToGrid w:val="0"/>
              <w:spacing w:line="240" w:lineRule="auto"/>
              <w:ind w:leftChars="-50" w:left="-120" w:rightChars="-50" w:right="-120" w:firstLineChars="0" w:firstLine="0"/>
              <w:jc w:val="center"/>
              <w:rPr>
                <w:sz w:val="21"/>
                <w:szCs w:val="21"/>
              </w:rPr>
            </w:pPr>
          </w:p>
        </w:tc>
        <w:tc>
          <w:tcPr>
            <w:tcW w:w="816" w:type="pct"/>
            <w:vAlign w:val="center"/>
          </w:tcPr>
          <w:p w14:paraId="179E691E" w14:textId="77777777" w:rsidR="00D240C0" w:rsidRPr="0032656C" w:rsidRDefault="00B22695">
            <w:pPr>
              <w:adjustRightInd w:val="0"/>
              <w:snapToGrid w:val="0"/>
              <w:spacing w:line="240" w:lineRule="auto"/>
              <w:ind w:leftChars="-50" w:left="-120" w:rightChars="-50" w:right="-120" w:firstLineChars="0" w:firstLine="0"/>
              <w:jc w:val="center"/>
              <w:rPr>
                <w:sz w:val="21"/>
                <w:szCs w:val="21"/>
              </w:rPr>
            </w:pPr>
            <w:r w:rsidRPr="0032656C">
              <w:rPr>
                <w:sz w:val="21"/>
                <w:szCs w:val="21"/>
              </w:rPr>
              <w:t>BOD</w:t>
            </w:r>
            <w:r w:rsidRPr="0032656C">
              <w:rPr>
                <w:sz w:val="21"/>
                <w:szCs w:val="21"/>
                <w:vertAlign w:val="subscript"/>
              </w:rPr>
              <w:t>5</w:t>
            </w:r>
          </w:p>
        </w:tc>
        <w:tc>
          <w:tcPr>
            <w:tcW w:w="736" w:type="pct"/>
            <w:vAlign w:val="center"/>
          </w:tcPr>
          <w:p w14:paraId="333356DA" w14:textId="77777777" w:rsidR="00D240C0" w:rsidRPr="0032656C" w:rsidRDefault="00B22695">
            <w:pPr>
              <w:adjustRightInd w:val="0"/>
              <w:snapToGrid w:val="0"/>
              <w:spacing w:line="240" w:lineRule="auto"/>
              <w:ind w:leftChars="-50" w:left="-120" w:rightChars="-50" w:right="-120" w:firstLineChars="0" w:firstLine="0"/>
              <w:jc w:val="center"/>
              <w:rPr>
                <w:sz w:val="21"/>
                <w:szCs w:val="21"/>
              </w:rPr>
            </w:pPr>
            <w:r w:rsidRPr="0032656C">
              <w:rPr>
                <w:sz w:val="21"/>
                <w:szCs w:val="21"/>
              </w:rPr>
              <w:t>10</w:t>
            </w:r>
          </w:p>
        </w:tc>
      </w:tr>
      <w:tr w:rsidR="0032656C" w:rsidRPr="0032656C" w14:paraId="71770E8A" w14:textId="77777777" w:rsidTr="002376C6">
        <w:trPr>
          <w:trHeight w:val="340"/>
          <w:jc w:val="center"/>
        </w:trPr>
        <w:tc>
          <w:tcPr>
            <w:tcW w:w="422" w:type="pct"/>
            <w:vMerge/>
            <w:vAlign w:val="center"/>
          </w:tcPr>
          <w:p w14:paraId="7F125E29" w14:textId="77777777" w:rsidR="00D240C0" w:rsidRPr="0032656C" w:rsidRDefault="00D240C0">
            <w:pPr>
              <w:adjustRightInd w:val="0"/>
              <w:snapToGrid w:val="0"/>
              <w:spacing w:line="240" w:lineRule="auto"/>
              <w:ind w:leftChars="-50" w:left="-120" w:rightChars="-50" w:right="-120" w:firstLineChars="0" w:firstLine="0"/>
              <w:jc w:val="center"/>
              <w:rPr>
                <w:sz w:val="21"/>
                <w:szCs w:val="21"/>
              </w:rPr>
            </w:pPr>
          </w:p>
        </w:tc>
        <w:tc>
          <w:tcPr>
            <w:tcW w:w="462" w:type="pct"/>
            <w:vMerge/>
            <w:vAlign w:val="center"/>
          </w:tcPr>
          <w:p w14:paraId="7EB33D3B" w14:textId="77777777" w:rsidR="00D240C0" w:rsidRPr="0032656C" w:rsidRDefault="00D240C0">
            <w:pPr>
              <w:adjustRightInd w:val="0"/>
              <w:snapToGrid w:val="0"/>
              <w:spacing w:line="240" w:lineRule="auto"/>
              <w:ind w:leftChars="-50" w:left="-120" w:rightChars="-50" w:right="-120" w:firstLineChars="0" w:firstLine="0"/>
              <w:jc w:val="center"/>
              <w:rPr>
                <w:sz w:val="21"/>
                <w:szCs w:val="21"/>
              </w:rPr>
            </w:pPr>
          </w:p>
        </w:tc>
        <w:tc>
          <w:tcPr>
            <w:tcW w:w="462" w:type="pct"/>
            <w:vMerge/>
            <w:vAlign w:val="center"/>
          </w:tcPr>
          <w:p w14:paraId="3D4107D4" w14:textId="77777777" w:rsidR="00D240C0" w:rsidRPr="0032656C" w:rsidRDefault="00D240C0">
            <w:pPr>
              <w:adjustRightInd w:val="0"/>
              <w:snapToGrid w:val="0"/>
              <w:spacing w:line="240" w:lineRule="auto"/>
              <w:ind w:leftChars="-50" w:left="-120" w:rightChars="-50" w:right="-120" w:firstLineChars="0" w:firstLine="0"/>
              <w:jc w:val="center"/>
              <w:rPr>
                <w:sz w:val="21"/>
                <w:szCs w:val="21"/>
              </w:rPr>
            </w:pPr>
          </w:p>
        </w:tc>
        <w:tc>
          <w:tcPr>
            <w:tcW w:w="463" w:type="pct"/>
            <w:vMerge/>
            <w:vAlign w:val="center"/>
          </w:tcPr>
          <w:p w14:paraId="02D6328D" w14:textId="77777777" w:rsidR="00D240C0" w:rsidRPr="0032656C" w:rsidRDefault="00D240C0">
            <w:pPr>
              <w:adjustRightInd w:val="0"/>
              <w:snapToGrid w:val="0"/>
              <w:spacing w:line="240" w:lineRule="auto"/>
              <w:ind w:leftChars="-50" w:left="-120" w:rightChars="-50" w:right="-120" w:firstLineChars="0" w:firstLine="0"/>
              <w:jc w:val="center"/>
              <w:rPr>
                <w:sz w:val="21"/>
                <w:szCs w:val="21"/>
              </w:rPr>
            </w:pPr>
          </w:p>
        </w:tc>
        <w:tc>
          <w:tcPr>
            <w:tcW w:w="392" w:type="pct"/>
            <w:vMerge/>
            <w:vAlign w:val="center"/>
          </w:tcPr>
          <w:p w14:paraId="6E5DF93A" w14:textId="77777777" w:rsidR="00D240C0" w:rsidRPr="0032656C" w:rsidRDefault="00D240C0">
            <w:pPr>
              <w:adjustRightInd w:val="0"/>
              <w:snapToGrid w:val="0"/>
              <w:spacing w:line="240" w:lineRule="auto"/>
              <w:ind w:leftChars="-50" w:left="-120" w:rightChars="-50" w:right="-120" w:firstLineChars="0" w:firstLine="0"/>
              <w:jc w:val="center"/>
              <w:rPr>
                <w:sz w:val="21"/>
                <w:szCs w:val="21"/>
              </w:rPr>
            </w:pPr>
          </w:p>
        </w:tc>
        <w:tc>
          <w:tcPr>
            <w:tcW w:w="665" w:type="pct"/>
            <w:vMerge/>
            <w:vAlign w:val="center"/>
          </w:tcPr>
          <w:p w14:paraId="262F1425" w14:textId="77777777" w:rsidR="00D240C0" w:rsidRPr="0032656C" w:rsidRDefault="00D240C0">
            <w:pPr>
              <w:adjustRightInd w:val="0"/>
              <w:snapToGrid w:val="0"/>
              <w:spacing w:line="240" w:lineRule="auto"/>
              <w:ind w:leftChars="-50" w:left="-120" w:rightChars="-50" w:right="-120" w:firstLineChars="0" w:firstLine="0"/>
              <w:jc w:val="center"/>
              <w:rPr>
                <w:sz w:val="21"/>
                <w:szCs w:val="21"/>
              </w:rPr>
            </w:pPr>
          </w:p>
        </w:tc>
        <w:tc>
          <w:tcPr>
            <w:tcW w:w="583" w:type="pct"/>
            <w:vMerge/>
            <w:vAlign w:val="center"/>
          </w:tcPr>
          <w:p w14:paraId="77249366" w14:textId="77777777" w:rsidR="00D240C0" w:rsidRPr="0032656C" w:rsidRDefault="00D240C0">
            <w:pPr>
              <w:adjustRightInd w:val="0"/>
              <w:snapToGrid w:val="0"/>
              <w:spacing w:line="240" w:lineRule="auto"/>
              <w:ind w:leftChars="-50" w:left="-120" w:rightChars="-50" w:right="-120" w:firstLineChars="0" w:firstLine="0"/>
              <w:jc w:val="center"/>
              <w:rPr>
                <w:sz w:val="21"/>
                <w:szCs w:val="21"/>
              </w:rPr>
            </w:pPr>
          </w:p>
        </w:tc>
        <w:tc>
          <w:tcPr>
            <w:tcW w:w="816" w:type="pct"/>
            <w:vAlign w:val="center"/>
          </w:tcPr>
          <w:p w14:paraId="5137A697" w14:textId="77777777" w:rsidR="00D240C0" w:rsidRPr="0032656C" w:rsidRDefault="00B22695">
            <w:pPr>
              <w:adjustRightInd w:val="0"/>
              <w:snapToGrid w:val="0"/>
              <w:spacing w:line="240" w:lineRule="auto"/>
              <w:ind w:leftChars="-50" w:left="-120" w:rightChars="-50" w:right="-120" w:firstLineChars="0" w:firstLine="0"/>
              <w:jc w:val="center"/>
              <w:rPr>
                <w:sz w:val="21"/>
                <w:szCs w:val="21"/>
              </w:rPr>
            </w:pPr>
            <w:r w:rsidRPr="0032656C">
              <w:rPr>
                <w:sz w:val="21"/>
                <w:szCs w:val="21"/>
              </w:rPr>
              <w:t>SS</w:t>
            </w:r>
          </w:p>
        </w:tc>
        <w:tc>
          <w:tcPr>
            <w:tcW w:w="736" w:type="pct"/>
            <w:vAlign w:val="center"/>
          </w:tcPr>
          <w:p w14:paraId="5EFED67B" w14:textId="77777777" w:rsidR="00D240C0" w:rsidRPr="0032656C" w:rsidRDefault="00B22695">
            <w:pPr>
              <w:adjustRightInd w:val="0"/>
              <w:snapToGrid w:val="0"/>
              <w:spacing w:line="240" w:lineRule="auto"/>
              <w:ind w:leftChars="-50" w:left="-120" w:rightChars="-50" w:right="-120" w:firstLineChars="0" w:firstLine="0"/>
              <w:jc w:val="center"/>
              <w:rPr>
                <w:sz w:val="21"/>
                <w:szCs w:val="21"/>
              </w:rPr>
            </w:pPr>
            <w:r w:rsidRPr="0032656C">
              <w:rPr>
                <w:sz w:val="21"/>
                <w:szCs w:val="21"/>
              </w:rPr>
              <w:t>10</w:t>
            </w:r>
          </w:p>
        </w:tc>
      </w:tr>
      <w:tr w:rsidR="0032656C" w:rsidRPr="0032656C" w14:paraId="5B0617BF" w14:textId="77777777" w:rsidTr="002376C6">
        <w:trPr>
          <w:trHeight w:val="340"/>
          <w:jc w:val="center"/>
        </w:trPr>
        <w:tc>
          <w:tcPr>
            <w:tcW w:w="422" w:type="pct"/>
            <w:vMerge/>
            <w:vAlign w:val="center"/>
          </w:tcPr>
          <w:p w14:paraId="7F75A683" w14:textId="77777777" w:rsidR="00D240C0" w:rsidRPr="0032656C" w:rsidRDefault="00D240C0">
            <w:pPr>
              <w:adjustRightInd w:val="0"/>
              <w:snapToGrid w:val="0"/>
              <w:spacing w:line="240" w:lineRule="auto"/>
              <w:ind w:leftChars="-50" w:left="-120" w:rightChars="-50" w:right="-120" w:firstLineChars="0" w:firstLine="0"/>
              <w:jc w:val="center"/>
              <w:rPr>
                <w:sz w:val="21"/>
                <w:szCs w:val="21"/>
              </w:rPr>
            </w:pPr>
          </w:p>
        </w:tc>
        <w:tc>
          <w:tcPr>
            <w:tcW w:w="462" w:type="pct"/>
            <w:vMerge/>
            <w:vAlign w:val="center"/>
          </w:tcPr>
          <w:p w14:paraId="5F81DC76" w14:textId="77777777" w:rsidR="00D240C0" w:rsidRPr="0032656C" w:rsidRDefault="00D240C0">
            <w:pPr>
              <w:adjustRightInd w:val="0"/>
              <w:snapToGrid w:val="0"/>
              <w:spacing w:line="240" w:lineRule="auto"/>
              <w:ind w:leftChars="-50" w:left="-120" w:rightChars="-50" w:right="-120" w:firstLineChars="0" w:firstLine="0"/>
              <w:jc w:val="center"/>
              <w:rPr>
                <w:sz w:val="21"/>
                <w:szCs w:val="21"/>
              </w:rPr>
            </w:pPr>
          </w:p>
        </w:tc>
        <w:tc>
          <w:tcPr>
            <w:tcW w:w="462" w:type="pct"/>
            <w:vMerge/>
            <w:vAlign w:val="center"/>
          </w:tcPr>
          <w:p w14:paraId="13F371DD" w14:textId="77777777" w:rsidR="00D240C0" w:rsidRPr="0032656C" w:rsidRDefault="00D240C0">
            <w:pPr>
              <w:adjustRightInd w:val="0"/>
              <w:snapToGrid w:val="0"/>
              <w:spacing w:line="240" w:lineRule="auto"/>
              <w:ind w:leftChars="-50" w:left="-120" w:rightChars="-50" w:right="-120" w:firstLineChars="0" w:firstLine="0"/>
              <w:jc w:val="center"/>
              <w:rPr>
                <w:sz w:val="21"/>
                <w:szCs w:val="21"/>
              </w:rPr>
            </w:pPr>
          </w:p>
        </w:tc>
        <w:tc>
          <w:tcPr>
            <w:tcW w:w="463" w:type="pct"/>
            <w:vMerge/>
            <w:vAlign w:val="center"/>
          </w:tcPr>
          <w:p w14:paraId="7D63DA56" w14:textId="77777777" w:rsidR="00D240C0" w:rsidRPr="0032656C" w:rsidRDefault="00D240C0">
            <w:pPr>
              <w:adjustRightInd w:val="0"/>
              <w:snapToGrid w:val="0"/>
              <w:spacing w:line="240" w:lineRule="auto"/>
              <w:ind w:leftChars="-50" w:left="-120" w:rightChars="-50" w:right="-120" w:firstLineChars="0" w:firstLine="0"/>
              <w:jc w:val="center"/>
              <w:rPr>
                <w:sz w:val="21"/>
                <w:szCs w:val="21"/>
              </w:rPr>
            </w:pPr>
          </w:p>
        </w:tc>
        <w:tc>
          <w:tcPr>
            <w:tcW w:w="392" w:type="pct"/>
            <w:vMerge/>
            <w:vAlign w:val="center"/>
          </w:tcPr>
          <w:p w14:paraId="7ABC1823" w14:textId="77777777" w:rsidR="00D240C0" w:rsidRPr="0032656C" w:rsidRDefault="00D240C0">
            <w:pPr>
              <w:adjustRightInd w:val="0"/>
              <w:snapToGrid w:val="0"/>
              <w:spacing w:line="240" w:lineRule="auto"/>
              <w:ind w:leftChars="-50" w:left="-120" w:rightChars="-50" w:right="-120" w:firstLineChars="0" w:firstLine="0"/>
              <w:jc w:val="center"/>
              <w:rPr>
                <w:sz w:val="21"/>
                <w:szCs w:val="21"/>
              </w:rPr>
            </w:pPr>
          </w:p>
        </w:tc>
        <w:tc>
          <w:tcPr>
            <w:tcW w:w="665" w:type="pct"/>
            <w:vMerge/>
            <w:vAlign w:val="center"/>
          </w:tcPr>
          <w:p w14:paraId="1CF70382" w14:textId="77777777" w:rsidR="00D240C0" w:rsidRPr="0032656C" w:rsidRDefault="00D240C0">
            <w:pPr>
              <w:adjustRightInd w:val="0"/>
              <w:snapToGrid w:val="0"/>
              <w:spacing w:line="240" w:lineRule="auto"/>
              <w:ind w:leftChars="-50" w:left="-120" w:rightChars="-50" w:right="-120" w:firstLineChars="0" w:firstLine="0"/>
              <w:jc w:val="center"/>
              <w:rPr>
                <w:sz w:val="21"/>
                <w:szCs w:val="21"/>
              </w:rPr>
            </w:pPr>
          </w:p>
        </w:tc>
        <w:tc>
          <w:tcPr>
            <w:tcW w:w="583" w:type="pct"/>
            <w:vMerge/>
            <w:vAlign w:val="center"/>
          </w:tcPr>
          <w:p w14:paraId="4B4E5164" w14:textId="77777777" w:rsidR="00D240C0" w:rsidRPr="0032656C" w:rsidRDefault="00D240C0">
            <w:pPr>
              <w:adjustRightInd w:val="0"/>
              <w:snapToGrid w:val="0"/>
              <w:spacing w:line="240" w:lineRule="auto"/>
              <w:ind w:leftChars="-50" w:left="-120" w:rightChars="-50" w:right="-120" w:firstLineChars="0" w:firstLine="0"/>
              <w:jc w:val="center"/>
              <w:rPr>
                <w:sz w:val="21"/>
                <w:szCs w:val="21"/>
              </w:rPr>
            </w:pPr>
          </w:p>
        </w:tc>
        <w:tc>
          <w:tcPr>
            <w:tcW w:w="816" w:type="pct"/>
            <w:vAlign w:val="center"/>
          </w:tcPr>
          <w:p w14:paraId="169547E4" w14:textId="77777777" w:rsidR="00D240C0" w:rsidRPr="0032656C" w:rsidRDefault="00B22695">
            <w:pPr>
              <w:adjustRightInd w:val="0"/>
              <w:snapToGrid w:val="0"/>
              <w:spacing w:line="240" w:lineRule="auto"/>
              <w:ind w:leftChars="-50" w:left="-120" w:rightChars="-50" w:right="-120" w:firstLineChars="0" w:firstLine="0"/>
              <w:jc w:val="center"/>
              <w:rPr>
                <w:sz w:val="21"/>
                <w:szCs w:val="21"/>
              </w:rPr>
            </w:pPr>
            <w:r w:rsidRPr="0032656C">
              <w:rPr>
                <w:bCs/>
                <w:kern w:val="2"/>
                <w:sz w:val="21"/>
                <w:szCs w:val="21"/>
              </w:rPr>
              <w:t>NH</w:t>
            </w:r>
            <w:r w:rsidRPr="0032656C">
              <w:rPr>
                <w:bCs/>
                <w:kern w:val="2"/>
                <w:sz w:val="21"/>
                <w:szCs w:val="21"/>
                <w:vertAlign w:val="subscript"/>
              </w:rPr>
              <w:t>3</w:t>
            </w:r>
            <w:r w:rsidRPr="0032656C">
              <w:rPr>
                <w:bCs/>
                <w:kern w:val="2"/>
                <w:sz w:val="21"/>
                <w:szCs w:val="21"/>
              </w:rPr>
              <w:t>-N</w:t>
            </w:r>
          </w:p>
        </w:tc>
        <w:tc>
          <w:tcPr>
            <w:tcW w:w="736" w:type="pct"/>
            <w:vAlign w:val="center"/>
          </w:tcPr>
          <w:p w14:paraId="77F3B224" w14:textId="77777777" w:rsidR="00D240C0" w:rsidRPr="0032656C" w:rsidRDefault="00B22695">
            <w:pPr>
              <w:adjustRightInd w:val="0"/>
              <w:snapToGrid w:val="0"/>
              <w:spacing w:line="240" w:lineRule="auto"/>
              <w:ind w:leftChars="-50" w:left="-120" w:rightChars="-50" w:right="-120" w:firstLineChars="0" w:firstLine="0"/>
              <w:jc w:val="center"/>
              <w:rPr>
                <w:sz w:val="21"/>
                <w:szCs w:val="21"/>
              </w:rPr>
            </w:pPr>
            <w:r w:rsidRPr="0032656C">
              <w:rPr>
                <w:rFonts w:hint="eastAsia"/>
                <w:sz w:val="21"/>
                <w:szCs w:val="21"/>
              </w:rPr>
              <w:t>5</w:t>
            </w:r>
          </w:p>
        </w:tc>
      </w:tr>
      <w:tr w:rsidR="0032656C" w:rsidRPr="0032656C" w14:paraId="4B0B3110" w14:textId="77777777" w:rsidTr="002376C6">
        <w:trPr>
          <w:trHeight w:val="340"/>
          <w:jc w:val="center"/>
        </w:trPr>
        <w:tc>
          <w:tcPr>
            <w:tcW w:w="422" w:type="pct"/>
            <w:vMerge/>
            <w:vAlign w:val="center"/>
          </w:tcPr>
          <w:p w14:paraId="13C9E038" w14:textId="77777777" w:rsidR="00D240C0" w:rsidRPr="0032656C" w:rsidRDefault="00D240C0">
            <w:pPr>
              <w:adjustRightInd w:val="0"/>
              <w:snapToGrid w:val="0"/>
              <w:spacing w:line="240" w:lineRule="auto"/>
              <w:ind w:leftChars="-50" w:left="-120" w:rightChars="-50" w:right="-120" w:firstLineChars="0" w:firstLine="0"/>
              <w:jc w:val="center"/>
              <w:rPr>
                <w:sz w:val="21"/>
                <w:szCs w:val="21"/>
              </w:rPr>
            </w:pPr>
          </w:p>
        </w:tc>
        <w:tc>
          <w:tcPr>
            <w:tcW w:w="462" w:type="pct"/>
            <w:vMerge/>
            <w:vAlign w:val="center"/>
          </w:tcPr>
          <w:p w14:paraId="42AB720D" w14:textId="77777777" w:rsidR="00D240C0" w:rsidRPr="0032656C" w:rsidRDefault="00D240C0">
            <w:pPr>
              <w:adjustRightInd w:val="0"/>
              <w:snapToGrid w:val="0"/>
              <w:spacing w:line="240" w:lineRule="auto"/>
              <w:ind w:leftChars="-50" w:left="-120" w:rightChars="-50" w:right="-120" w:firstLineChars="0" w:firstLine="0"/>
              <w:jc w:val="center"/>
              <w:rPr>
                <w:sz w:val="21"/>
                <w:szCs w:val="21"/>
              </w:rPr>
            </w:pPr>
          </w:p>
        </w:tc>
        <w:tc>
          <w:tcPr>
            <w:tcW w:w="462" w:type="pct"/>
            <w:vMerge/>
            <w:vAlign w:val="center"/>
          </w:tcPr>
          <w:p w14:paraId="46432EEB" w14:textId="77777777" w:rsidR="00D240C0" w:rsidRPr="0032656C" w:rsidRDefault="00D240C0">
            <w:pPr>
              <w:adjustRightInd w:val="0"/>
              <w:snapToGrid w:val="0"/>
              <w:spacing w:line="240" w:lineRule="auto"/>
              <w:ind w:leftChars="-50" w:left="-120" w:rightChars="-50" w:right="-120" w:firstLineChars="0" w:firstLine="0"/>
              <w:jc w:val="center"/>
              <w:rPr>
                <w:sz w:val="21"/>
                <w:szCs w:val="21"/>
              </w:rPr>
            </w:pPr>
          </w:p>
        </w:tc>
        <w:tc>
          <w:tcPr>
            <w:tcW w:w="463" w:type="pct"/>
            <w:vMerge/>
            <w:vAlign w:val="center"/>
          </w:tcPr>
          <w:p w14:paraId="1A6BD12E" w14:textId="77777777" w:rsidR="00D240C0" w:rsidRPr="0032656C" w:rsidRDefault="00D240C0">
            <w:pPr>
              <w:adjustRightInd w:val="0"/>
              <w:snapToGrid w:val="0"/>
              <w:spacing w:line="240" w:lineRule="auto"/>
              <w:ind w:leftChars="-50" w:left="-120" w:rightChars="-50" w:right="-120" w:firstLineChars="0" w:firstLine="0"/>
              <w:jc w:val="center"/>
              <w:rPr>
                <w:sz w:val="21"/>
                <w:szCs w:val="21"/>
              </w:rPr>
            </w:pPr>
          </w:p>
        </w:tc>
        <w:tc>
          <w:tcPr>
            <w:tcW w:w="392" w:type="pct"/>
            <w:vMerge/>
            <w:vAlign w:val="center"/>
          </w:tcPr>
          <w:p w14:paraId="35448317" w14:textId="77777777" w:rsidR="00D240C0" w:rsidRPr="0032656C" w:rsidRDefault="00D240C0">
            <w:pPr>
              <w:adjustRightInd w:val="0"/>
              <w:snapToGrid w:val="0"/>
              <w:spacing w:line="240" w:lineRule="auto"/>
              <w:ind w:leftChars="-50" w:left="-120" w:rightChars="-50" w:right="-120" w:firstLineChars="0" w:firstLine="0"/>
              <w:jc w:val="center"/>
              <w:rPr>
                <w:sz w:val="21"/>
                <w:szCs w:val="21"/>
              </w:rPr>
            </w:pPr>
          </w:p>
        </w:tc>
        <w:tc>
          <w:tcPr>
            <w:tcW w:w="665" w:type="pct"/>
            <w:vMerge/>
            <w:vAlign w:val="center"/>
          </w:tcPr>
          <w:p w14:paraId="2065D7BC" w14:textId="77777777" w:rsidR="00D240C0" w:rsidRPr="0032656C" w:rsidRDefault="00D240C0">
            <w:pPr>
              <w:adjustRightInd w:val="0"/>
              <w:snapToGrid w:val="0"/>
              <w:spacing w:line="240" w:lineRule="auto"/>
              <w:ind w:leftChars="-50" w:left="-120" w:rightChars="-50" w:right="-120" w:firstLineChars="0" w:firstLine="0"/>
              <w:jc w:val="center"/>
              <w:rPr>
                <w:sz w:val="21"/>
                <w:szCs w:val="21"/>
              </w:rPr>
            </w:pPr>
          </w:p>
        </w:tc>
        <w:tc>
          <w:tcPr>
            <w:tcW w:w="583" w:type="pct"/>
            <w:vMerge/>
            <w:vAlign w:val="center"/>
          </w:tcPr>
          <w:p w14:paraId="7E11FA9F" w14:textId="77777777" w:rsidR="00D240C0" w:rsidRPr="0032656C" w:rsidRDefault="00D240C0">
            <w:pPr>
              <w:adjustRightInd w:val="0"/>
              <w:snapToGrid w:val="0"/>
              <w:spacing w:line="240" w:lineRule="auto"/>
              <w:ind w:leftChars="-50" w:left="-120" w:rightChars="-50" w:right="-120" w:firstLineChars="0" w:firstLine="0"/>
              <w:jc w:val="center"/>
              <w:rPr>
                <w:sz w:val="21"/>
                <w:szCs w:val="21"/>
              </w:rPr>
            </w:pPr>
          </w:p>
        </w:tc>
        <w:tc>
          <w:tcPr>
            <w:tcW w:w="816" w:type="pct"/>
            <w:vAlign w:val="center"/>
          </w:tcPr>
          <w:p w14:paraId="12C88FDD" w14:textId="77777777" w:rsidR="00D240C0" w:rsidRPr="0032656C" w:rsidRDefault="00B22695">
            <w:pPr>
              <w:adjustRightInd w:val="0"/>
              <w:snapToGrid w:val="0"/>
              <w:spacing w:line="240" w:lineRule="auto"/>
              <w:ind w:leftChars="-50" w:left="-120" w:rightChars="-50" w:right="-120" w:firstLineChars="0" w:firstLine="0"/>
              <w:jc w:val="center"/>
              <w:rPr>
                <w:sz w:val="21"/>
                <w:szCs w:val="21"/>
              </w:rPr>
            </w:pPr>
            <w:r w:rsidRPr="0032656C">
              <w:rPr>
                <w:rFonts w:hint="eastAsia"/>
                <w:sz w:val="21"/>
                <w:szCs w:val="21"/>
              </w:rPr>
              <w:t>粪大肠菌群数</w:t>
            </w:r>
            <w:r w:rsidRPr="0032656C">
              <w:rPr>
                <w:rFonts w:hint="eastAsia"/>
                <w:sz w:val="21"/>
                <w:szCs w:val="21"/>
              </w:rPr>
              <w:t>/</w:t>
            </w:r>
            <w:r w:rsidRPr="0032656C">
              <w:rPr>
                <w:rFonts w:hint="eastAsia"/>
                <w:sz w:val="21"/>
                <w:szCs w:val="21"/>
              </w:rPr>
              <w:t>（</w:t>
            </w:r>
            <w:r w:rsidRPr="0032656C">
              <w:rPr>
                <w:rFonts w:hint="eastAsia"/>
                <w:sz w:val="21"/>
                <w:szCs w:val="21"/>
              </w:rPr>
              <w:t>MPN/L</w:t>
            </w:r>
            <w:r w:rsidRPr="0032656C">
              <w:rPr>
                <w:rFonts w:hint="eastAsia"/>
                <w:sz w:val="21"/>
                <w:szCs w:val="21"/>
              </w:rPr>
              <w:t>）</w:t>
            </w:r>
          </w:p>
        </w:tc>
        <w:tc>
          <w:tcPr>
            <w:tcW w:w="736" w:type="pct"/>
            <w:vAlign w:val="center"/>
          </w:tcPr>
          <w:p w14:paraId="3343CC8E" w14:textId="77777777" w:rsidR="00D240C0" w:rsidRPr="0032656C" w:rsidRDefault="00B22695">
            <w:pPr>
              <w:adjustRightInd w:val="0"/>
              <w:snapToGrid w:val="0"/>
              <w:spacing w:line="240" w:lineRule="auto"/>
              <w:ind w:leftChars="-50" w:left="-120" w:rightChars="-50" w:right="-120" w:firstLineChars="0" w:firstLine="0"/>
              <w:jc w:val="center"/>
              <w:rPr>
                <w:sz w:val="21"/>
                <w:szCs w:val="21"/>
              </w:rPr>
            </w:pPr>
            <w:r w:rsidRPr="0032656C">
              <w:rPr>
                <w:rFonts w:hint="eastAsia"/>
                <w:sz w:val="21"/>
                <w:szCs w:val="21"/>
              </w:rPr>
              <w:t>1000</w:t>
            </w:r>
            <w:r w:rsidRPr="0032656C">
              <w:rPr>
                <w:rFonts w:hint="eastAsia"/>
                <w:sz w:val="21"/>
                <w:szCs w:val="21"/>
              </w:rPr>
              <w:t>个</w:t>
            </w:r>
            <w:r w:rsidRPr="0032656C">
              <w:rPr>
                <w:rFonts w:hint="eastAsia"/>
                <w:sz w:val="21"/>
                <w:szCs w:val="21"/>
              </w:rPr>
              <w:t>/L</w:t>
            </w:r>
          </w:p>
        </w:tc>
      </w:tr>
    </w:tbl>
    <w:p w14:paraId="0766059D" w14:textId="77777777" w:rsidR="00D240C0" w:rsidRPr="0032656C" w:rsidRDefault="00B22695">
      <w:pPr>
        <w:ind w:firstLine="480"/>
      </w:pPr>
      <w:r w:rsidRPr="0032656C">
        <w:rPr>
          <w:rFonts w:hint="eastAsia"/>
        </w:rPr>
        <w:t>（</w:t>
      </w:r>
      <w:r w:rsidRPr="0032656C">
        <w:rPr>
          <w:rFonts w:hint="eastAsia"/>
        </w:rPr>
        <w:t>3</w:t>
      </w:r>
      <w:r w:rsidRPr="0032656C">
        <w:rPr>
          <w:rFonts w:hint="eastAsia"/>
        </w:rPr>
        <w:t>）废水污染物排放信息</w:t>
      </w:r>
    </w:p>
    <w:p w14:paraId="6FF2007E" w14:textId="30EDBAE0" w:rsidR="00D240C0" w:rsidRPr="0032656C" w:rsidRDefault="00B22695">
      <w:pPr>
        <w:pStyle w:val="a3"/>
        <w:rPr>
          <w:sz w:val="24"/>
          <w:szCs w:val="22"/>
        </w:rPr>
      </w:pPr>
      <w:r w:rsidRPr="0032656C">
        <w:rPr>
          <w:rFonts w:hint="eastAsia"/>
          <w:sz w:val="24"/>
          <w:szCs w:val="22"/>
        </w:rPr>
        <w:t>表</w:t>
      </w:r>
      <w:r w:rsidRPr="0032656C">
        <w:rPr>
          <w:rFonts w:hint="eastAsia"/>
          <w:sz w:val="24"/>
          <w:szCs w:val="22"/>
        </w:rPr>
        <w:t>5.2-1</w:t>
      </w:r>
      <w:r w:rsidR="00EA4D95" w:rsidRPr="0032656C">
        <w:rPr>
          <w:sz w:val="24"/>
          <w:szCs w:val="22"/>
        </w:rPr>
        <w:t>3</w:t>
      </w:r>
      <w:r w:rsidRPr="0032656C">
        <w:rPr>
          <w:rFonts w:hint="eastAsia"/>
          <w:sz w:val="24"/>
          <w:szCs w:val="22"/>
        </w:rPr>
        <w:t xml:space="preserve">  </w:t>
      </w:r>
      <w:r w:rsidRPr="0032656C">
        <w:rPr>
          <w:rFonts w:hint="eastAsia"/>
          <w:sz w:val="24"/>
          <w:szCs w:val="22"/>
        </w:rPr>
        <w:t>废水污染物排放信息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1472"/>
        <w:gridCol w:w="2285"/>
        <w:gridCol w:w="1797"/>
        <w:gridCol w:w="1946"/>
      </w:tblGrid>
      <w:tr w:rsidR="0032656C" w:rsidRPr="0032656C" w14:paraId="6C8BF768" w14:textId="77777777" w:rsidTr="00B056CC">
        <w:trPr>
          <w:trHeight w:val="454"/>
          <w:jc w:val="center"/>
        </w:trPr>
        <w:tc>
          <w:tcPr>
            <w:tcW w:w="480" w:type="pct"/>
            <w:vAlign w:val="center"/>
          </w:tcPr>
          <w:p w14:paraId="219547F8" w14:textId="77777777" w:rsidR="005068FB" w:rsidRPr="0032656C" w:rsidRDefault="005068FB" w:rsidP="005068FB">
            <w:pPr>
              <w:spacing w:line="240" w:lineRule="auto"/>
              <w:ind w:left="-50" w:right="-50" w:firstLineChars="0" w:firstLine="0"/>
              <w:jc w:val="center"/>
              <w:rPr>
                <w:sz w:val="21"/>
                <w:szCs w:val="24"/>
              </w:rPr>
            </w:pPr>
            <w:r w:rsidRPr="0032656C">
              <w:rPr>
                <w:sz w:val="21"/>
                <w:szCs w:val="24"/>
              </w:rPr>
              <w:t>序号</w:t>
            </w:r>
          </w:p>
        </w:tc>
        <w:tc>
          <w:tcPr>
            <w:tcW w:w="887" w:type="pct"/>
            <w:vAlign w:val="center"/>
          </w:tcPr>
          <w:p w14:paraId="76F6C424"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检测项目</w:t>
            </w:r>
          </w:p>
        </w:tc>
        <w:tc>
          <w:tcPr>
            <w:tcW w:w="1377" w:type="pct"/>
            <w:vAlign w:val="center"/>
          </w:tcPr>
          <w:p w14:paraId="73CF8B1E"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单</w:t>
            </w:r>
            <w:r w:rsidRPr="0032656C">
              <w:rPr>
                <w:rFonts w:hint="eastAsia"/>
                <w:sz w:val="21"/>
                <w:szCs w:val="24"/>
              </w:rPr>
              <w:t xml:space="preserve"> </w:t>
            </w:r>
            <w:r w:rsidRPr="0032656C">
              <w:rPr>
                <w:rFonts w:hint="eastAsia"/>
                <w:sz w:val="21"/>
                <w:szCs w:val="24"/>
              </w:rPr>
              <w:t>位</w:t>
            </w:r>
          </w:p>
        </w:tc>
        <w:tc>
          <w:tcPr>
            <w:tcW w:w="1083" w:type="pct"/>
            <w:vAlign w:val="center"/>
          </w:tcPr>
          <w:p w14:paraId="7C18E96B"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检测结果</w:t>
            </w:r>
          </w:p>
        </w:tc>
        <w:tc>
          <w:tcPr>
            <w:tcW w:w="1173" w:type="pct"/>
            <w:vAlign w:val="center"/>
          </w:tcPr>
          <w:p w14:paraId="62BFA0E2"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标准限值</w:t>
            </w:r>
          </w:p>
        </w:tc>
      </w:tr>
      <w:tr w:rsidR="0032656C" w:rsidRPr="0032656C" w14:paraId="1C70DE65" w14:textId="77777777" w:rsidTr="00B056CC">
        <w:trPr>
          <w:trHeight w:val="454"/>
          <w:jc w:val="center"/>
        </w:trPr>
        <w:tc>
          <w:tcPr>
            <w:tcW w:w="480" w:type="pct"/>
            <w:vAlign w:val="center"/>
          </w:tcPr>
          <w:p w14:paraId="509F53E8"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1</w:t>
            </w:r>
          </w:p>
        </w:tc>
        <w:tc>
          <w:tcPr>
            <w:tcW w:w="887" w:type="pct"/>
            <w:vAlign w:val="center"/>
          </w:tcPr>
          <w:p w14:paraId="0B62C054" w14:textId="77777777" w:rsidR="005068FB" w:rsidRPr="0032656C" w:rsidRDefault="005068FB" w:rsidP="005068FB">
            <w:pPr>
              <w:spacing w:line="240" w:lineRule="auto"/>
              <w:ind w:left="-50" w:right="-50" w:firstLineChars="0" w:firstLine="0"/>
              <w:jc w:val="center"/>
              <w:rPr>
                <w:sz w:val="21"/>
                <w:szCs w:val="24"/>
              </w:rPr>
            </w:pPr>
            <w:r w:rsidRPr="0032656C">
              <w:rPr>
                <w:sz w:val="21"/>
                <w:szCs w:val="24"/>
              </w:rPr>
              <w:t>pH</w:t>
            </w:r>
            <w:r w:rsidRPr="0032656C">
              <w:rPr>
                <w:rFonts w:hint="eastAsia"/>
                <w:sz w:val="21"/>
                <w:szCs w:val="24"/>
              </w:rPr>
              <w:t>值</w:t>
            </w:r>
          </w:p>
        </w:tc>
        <w:tc>
          <w:tcPr>
            <w:tcW w:w="1377" w:type="pct"/>
            <w:vAlign w:val="center"/>
          </w:tcPr>
          <w:p w14:paraId="66791035"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无量纲</w:t>
            </w:r>
          </w:p>
        </w:tc>
        <w:tc>
          <w:tcPr>
            <w:tcW w:w="1083" w:type="pct"/>
            <w:vAlign w:val="center"/>
          </w:tcPr>
          <w:p w14:paraId="4D6FBC36"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6</w:t>
            </w:r>
            <w:r w:rsidRPr="0032656C">
              <w:rPr>
                <w:sz w:val="21"/>
                <w:szCs w:val="24"/>
              </w:rPr>
              <w:t>.94</w:t>
            </w:r>
          </w:p>
        </w:tc>
        <w:tc>
          <w:tcPr>
            <w:tcW w:w="1173" w:type="pct"/>
            <w:vAlign w:val="center"/>
          </w:tcPr>
          <w:p w14:paraId="5294403A"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6</w:t>
            </w:r>
            <w:r w:rsidRPr="0032656C">
              <w:rPr>
                <w:sz w:val="21"/>
                <w:szCs w:val="24"/>
              </w:rPr>
              <w:t>-9</w:t>
            </w:r>
          </w:p>
        </w:tc>
      </w:tr>
      <w:tr w:rsidR="0032656C" w:rsidRPr="0032656C" w14:paraId="2FD45129" w14:textId="77777777" w:rsidTr="00B056CC">
        <w:trPr>
          <w:trHeight w:val="340"/>
          <w:jc w:val="center"/>
        </w:trPr>
        <w:tc>
          <w:tcPr>
            <w:tcW w:w="480" w:type="pct"/>
            <w:vAlign w:val="center"/>
          </w:tcPr>
          <w:p w14:paraId="31107CB1"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2</w:t>
            </w:r>
          </w:p>
        </w:tc>
        <w:tc>
          <w:tcPr>
            <w:tcW w:w="887" w:type="pct"/>
            <w:vAlign w:val="center"/>
          </w:tcPr>
          <w:p w14:paraId="608C6E63" w14:textId="77777777" w:rsidR="005068FB" w:rsidRPr="0032656C" w:rsidRDefault="005068FB" w:rsidP="005068FB">
            <w:pPr>
              <w:spacing w:line="240" w:lineRule="auto"/>
              <w:ind w:left="-50" w:right="-50" w:firstLineChars="0" w:firstLine="0"/>
              <w:jc w:val="center"/>
              <w:rPr>
                <w:sz w:val="21"/>
                <w:szCs w:val="24"/>
              </w:rPr>
            </w:pPr>
            <w:r w:rsidRPr="0032656C">
              <w:rPr>
                <w:sz w:val="21"/>
                <w:szCs w:val="24"/>
              </w:rPr>
              <w:t>C</w:t>
            </w:r>
            <w:r w:rsidRPr="0032656C">
              <w:rPr>
                <w:rFonts w:hint="eastAsia"/>
                <w:sz w:val="21"/>
                <w:szCs w:val="24"/>
              </w:rPr>
              <w:t>O</w:t>
            </w:r>
            <w:r w:rsidRPr="0032656C">
              <w:rPr>
                <w:sz w:val="21"/>
                <w:szCs w:val="24"/>
              </w:rPr>
              <w:t>D</w:t>
            </w:r>
          </w:p>
        </w:tc>
        <w:tc>
          <w:tcPr>
            <w:tcW w:w="1377" w:type="pct"/>
            <w:vAlign w:val="center"/>
          </w:tcPr>
          <w:p w14:paraId="0673AEE0" w14:textId="77777777" w:rsidR="005068FB" w:rsidRPr="0032656C" w:rsidRDefault="005068FB" w:rsidP="005068FB">
            <w:pPr>
              <w:widowControl/>
              <w:spacing w:line="240" w:lineRule="auto"/>
              <w:ind w:left="-50" w:right="-50" w:firstLineChars="0" w:firstLine="0"/>
              <w:jc w:val="center"/>
              <w:rPr>
                <w:sz w:val="21"/>
                <w:szCs w:val="24"/>
              </w:rPr>
            </w:pPr>
            <w:r w:rsidRPr="0032656C">
              <w:rPr>
                <w:sz w:val="21"/>
                <w:szCs w:val="24"/>
              </w:rPr>
              <w:t>mg/L</w:t>
            </w:r>
          </w:p>
        </w:tc>
        <w:tc>
          <w:tcPr>
            <w:tcW w:w="1083" w:type="pct"/>
            <w:vAlign w:val="center"/>
          </w:tcPr>
          <w:p w14:paraId="1F0871DD" w14:textId="77777777" w:rsidR="005068FB" w:rsidRPr="0032656C" w:rsidRDefault="005068FB" w:rsidP="005068FB">
            <w:pPr>
              <w:widowControl/>
              <w:spacing w:line="240" w:lineRule="auto"/>
              <w:ind w:left="-50" w:right="-50" w:firstLineChars="0" w:firstLine="0"/>
              <w:jc w:val="center"/>
              <w:rPr>
                <w:sz w:val="21"/>
                <w:szCs w:val="24"/>
              </w:rPr>
            </w:pPr>
            <w:r w:rsidRPr="0032656C">
              <w:rPr>
                <w:sz w:val="21"/>
                <w:szCs w:val="24"/>
              </w:rPr>
              <w:t>55</w:t>
            </w:r>
          </w:p>
        </w:tc>
        <w:tc>
          <w:tcPr>
            <w:tcW w:w="1173" w:type="pct"/>
            <w:vAlign w:val="center"/>
          </w:tcPr>
          <w:p w14:paraId="2204DE63" w14:textId="77777777" w:rsidR="005068FB" w:rsidRPr="0032656C" w:rsidRDefault="005068FB" w:rsidP="005068FB">
            <w:pPr>
              <w:spacing w:line="240" w:lineRule="auto"/>
              <w:ind w:leftChars="-50" w:left="-120" w:rightChars="-50" w:right="-120" w:firstLineChars="0" w:firstLine="0"/>
              <w:jc w:val="center"/>
              <w:rPr>
                <w:sz w:val="21"/>
                <w:szCs w:val="24"/>
              </w:rPr>
            </w:pPr>
            <w:r w:rsidRPr="0032656C">
              <w:rPr>
                <w:sz w:val="21"/>
                <w:szCs w:val="24"/>
              </w:rPr>
              <w:t>≤250</w:t>
            </w:r>
          </w:p>
        </w:tc>
      </w:tr>
      <w:tr w:rsidR="0032656C" w:rsidRPr="0032656C" w14:paraId="3BD8FA08" w14:textId="77777777" w:rsidTr="00B056CC">
        <w:trPr>
          <w:trHeight w:val="340"/>
          <w:jc w:val="center"/>
        </w:trPr>
        <w:tc>
          <w:tcPr>
            <w:tcW w:w="480" w:type="pct"/>
            <w:vAlign w:val="center"/>
          </w:tcPr>
          <w:p w14:paraId="7F3A5986"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3</w:t>
            </w:r>
          </w:p>
        </w:tc>
        <w:tc>
          <w:tcPr>
            <w:tcW w:w="887" w:type="pct"/>
            <w:vAlign w:val="center"/>
          </w:tcPr>
          <w:p w14:paraId="7C895C64" w14:textId="77777777" w:rsidR="005068FB" w:rsidRPr="0032656C" w:rsidRDefault="005068FB" w:rsidP="005068FB">
            <w:pPr>
              <w:spacing w:line="240" w:lineRule="auto"/>
              <w:ind w:left="-50" w:right="-50" w:firstLineChars="0" w:firstLine="0"/>
              <w:jc w:val="center"/>
              <w:rPr>
                <w:sz w:val="21"/>
                <w:szCs w:val="24"/>
              </w:rPr>
            </w:pPr>
            <w:r w:rsidRPr="0032656C">
              <w:rPr>
                <w:sz w:val="21"/>
                <w:szCs w:val="24"/>
              </w:rPr>
              <w:t>BOD5</w:t>
            </w:r>
          </w:p>
        </w:tc>
        <w:tc>
          <w:tcPr>
            <w:tcW w:w="1377" w:type="pct"/>
            <w:vAlign w:val="center"/>
          </w:tcPr>
          <w:p w14:paraId="3CAA6C21" w14:textId="77777777" w:rsidR="005068FB" w:rsidRPr="0032656C" w:rsidRDefault="005068FB" w:rsidP="005068FB">
            <w:pPr>
              <w:spacing w:line="240" w:lineRule="auto"/>
              <w:ind w:left="-50" w:right="-50" w:firstLineChars="0" w:firstLine="0"/>
              <w:jc w:val="center"/>
              <w:rPr>
                <w:sz w:val="21"/>
                <w:szCs w:val="24"/>
              </w:rPr>
            </w:pPr>
            <w:r w:rsidRPr="0032656C">
              <w:rPr>
                <w:sz w:val="21"/>
                <w:szCs w:val="24"/>
              </w:rPr>
              <w:t>mg/L</w:t>
            </w:r>
          </w:p>
        </w:tc>
        <w:tc>
          <w:tcPr>
            <w:tcW w:w="1083" w:type="pct"/>
            <w:vAlign w:val="center"/>
          </w:tcPr>
          <w:p w14:paraId="7102F4F1" w14:textId="77777777" w:rsidR="005068FB" w:rsidRPr="0032656C" w:rsidRDefault="005068FB" w:rsidP="005068FB">
            <w:pPr>
              <w:widowControl/>
              <w:spacing w:line="240" w:lineRule="auto"/>
              <w:ind w:left="-50" w:right="-50" w:firstLineChars="0" w:firstLine="0"/>
              <w:jc w:val="center"/>
              <w:rPr>
                <w:sz w:val="21"/>
                <w:szCs w:val="24"/>
              </w:rPr>
            </w:pPr>
            <w:r w:rsidRPr="0032656C">
              <w:rPr>
                <w:sz w:val="21"/>
                <w:szCs w:val="24"/>
              </w:rPr>
              <w:t>26.5</w:t>
            </w:r>
          </w:p>
        </w:tc>
        <w:tc>
          <w:tcPr>
            <w:tcW w:w="1173" w:type="pct"/>
            <w:vAlign w:val="center"/>
          </w:tcPr>
          <w:p w14:paraId="197BC248" w14:textId="77777777" w:rsidR="005068FB" w:rsidRPr="0032656C" w:rsidRDefault="005068FB" w:rsidP="005068FB">
            <w:pPr>
              <w:spacing w:line="240" w:lineRule="auto"/>
              <w:ind w:leftChars="-50" w:left="-120" w:rightChars="-50" w:right="-120" w:firstLineChars="0" w:firstLine="0"/>
              <w:jc w:val="center"/>
              <w:rPr>
                <w:sz w:val="21"/>
                <w:szCs w:val="24"/>
              </w:rPr>
            </w:pPr>
            <w:r w:rsidRPr="0032656C">
              <w:rPr>
                <w:sz w:val="21"/>
                <w:szCs w:val="24"/>
              </w:rPr>
              <w:t>≤100</w:t>
            </w:r>
          </w:p>
        </w:tc>
      </w:tr>
      <w:tr w:rsidR="0032656C" w:rsidRPr="0032656C" w14:paraId="6EF8DC02" w14:textId="77777777" w:rsidTr="00B056CC">
        <w:trPr>
          <w:trHeight w:val="340"/>
          <w:jc w:val="center"/>
        </w:trPr>
        <w:tc>
          <w:tcPr>
            <w:tcW w:w="480" w:type="pct"/>
            <w:vAlign w:val="center"/>
          </w:tcPr>
          <w:p w14:paraId="0DFCCF63"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4</w:t>
            </w:r>
          </w:p>
        </w:tc>
        <w:tc>
          <w:tcPr>
            <w:tcW w:w="887" w:type="pct"/>
            <w:vAlign w:val="center"/>
          </w:tcPr>
          <w:p w14:paraId="36ACD192" w14:textId="77777777" w:rsidR="005068FB" w:rsidRPr="0032656C" w:rsidRDefault="005068FB" w:rsidP="005068FB">
            <w:pPr>
              <w:spacing w:line="240" w:lineRule="auto"/>
              <w:ind w:left="-50" w:right="-50" w:firstLineChars="0" w:firstLine="0"/>
              <w:jc w:val="center"/>
              <w:rPr>
                <w:sz w:val="21"/>
                <w:szCs w:val="24"/>
              </w:rPr>
            </w:pPr>
            <w:r w:rsidRPr="0032656C">
              <w:rPr>
                <w:sz w:val="21"/>
                <w:szCs w:val="24"/>
              </w:rPr>
              <w:t>SS</w:t>
            </w:r>
          </w:p>
        </w:tc>
        <w:tc>
          <w:tcPr>
            <w:tcW w:w="1377" w:type="pct"/>
            <w:vAlign w:val="center"/>
          </w:tcPr>
          <w:p w14:paraId="1EF0A841" w14:textId="77777777" w:rsidR="005068FB" w:rsidRPr="0032656C" w:rsidRDefault="005068FB" w:rsidP="005068FB">
            <w:pPr>
              <w:spacing w:line="240" w:lineRule="auto"/>
              <w:ind w:left="-50" w:right="-50" w:firstLineChars="0" w:firstLine="0"/>
              <w:jc w:val="center"/>
              <w:rPr>
                <w:sz w:val="21"/>
                <w:szCs w:val="24"/>
              </w:rPr>
            </w:pPr>
            <w:r w:rsidRPr="0032656C">
              <w:rPr>
                <w:sz w:val="21"/>
                <w:szCs w:val="24"/>
              </w:rPr>
              <w:t>mg/L</w:t>
            </w:r>
          </w:p>
        </w:tc>
        <w:tc>
          <w:tcPr>
            <w:tcW w:w="1083" w:type="pct"/>
            <w:vAlign w:val="center"/>
          </w:tcPr>
          <w:p w14:paraId="117393C4" w14:textId="77777777" w:rsidR="005068FB" w:rsidRPr="0032656C" w:rsidRDefault="005068FB" w:rsidP="005068FB">
            <w:pPr>
              <w:widowControl/>
              <w:spacing w:line="240" w:lineRule="auto"/>
              <w:ind w:left="-50" w:right="-50" w:firstLineChars="0" w:firstLine="0"/>
              <w:jc w:val="center"/>
              <w:rPr>
                <w:sz w:val="21"/>
                <w:szCs w:val="24"/>
              </w:rPr>
            </w:pPr>
            <w:r w:rsidRPr="0032656C">
              <w:rPr>
                <w:sz w:val="21"/>
                <w:szCs w:val="24"/>
              </w:rPr>
              <w:t>6</w:t>
            </w:r>
          </w:p>
        </w:tc>
        <w:tc>
          <w:tcPr>
            <w:tcW w:w="1173" w:type="pct"/>
            <w:vAlign w:val="center"/>
          </w:tcPr>
          <w:p w14:paraId="19F88AFD" w14:textId="77777777" w:rsidR="005068FB" w:rsidRPr="0032656C" w:rsidRDefault="005068FB" w:rsidP="005068FB">
            <w:pPr>
              <w:spacing w:line="240" w:lineRule="auto"/>
              <w:ind w:leftChars="-50" w:left="-120" w:rightChars="-50" w:right="-120" w:firstLineChars="0" w:firstLine="0"/>
              <w:jc w:val="center"/>
              <w:rPr>
                <w:sz w:val="21"/>
                <w:szCs w:val="24"/>
              </w:rPr>
            </w:pPr>
            <w:r w:rsidRPr="0032656C">
              <w:rPr>
                <w:sz w:val="21"/>
                <w:szCs w:val="24"/>
              </w:rPr>
              <w:t>60</w:t>
            </w:r>
          </w:p>
        </w:tc>
      </w:tr>
      <w:tr w:rsidR="0032656C" w:rsidRPr="0032656C" w14:paraId="1903E3EB" w14:textId="77777777" w:rsidTr="00B056CC">
        <w:trPr>
          <w:trHeight w:val="340"/>
          <w:jc w:val="center"/>
        </w:trPr>
        <w:tc>
          <w:tcPr>
            <w:tcW w:w="480" w:type="pct"/>
            <w:vAlign w:val="center"/>
          </w:tcPr>
          <w:p w14:paraId="5C1D193C"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5</w:t>
            </w:r>
          </w:p>
        </w:tc>
        <w:tc>
          <w:tcPr>
            <w:tcW w:w="887" w:type="pct"/>
            <w:vAlign w:val="center"/>
          </w:tcPr>
          <w:p w14:paraId="635DEAD6" w14:textId="77777777" w:rsidR="005068FB" w:rsidRPr="0032656C" w:rsidRDefault="005068FB" w:rsidP="005068FB">
            <w:pPr>
              <w:spacing w:line="240" w:lineRule="auto"/>
              <w:ind w:left="-50" w:right="-50" w:firstLineChars="0" w:firstLine="0"/>
              <w:jc w:val="center"/>
              <w:rPr>
                <w:sz w:val="21"/>
                <w:szCs w:val="24"/>
              </w:rPr>
            </w:pPr>
            <w:r w:rsidRPr="0032656C">
              <w:rPr>
                <w:sz w:val="21"/>
                <w:szCs w:val="24"/>
              </w:rPr>
              <w:t>NH3-N</w:t>
            </w:r>
          </w:p>
        </w:tc>
        <w:tc>
          <w:tcPr>
            <w:tcW w:w="1377" w:type="pct"/>
            <w:vAlign w:val="center"/>
          </w:tcPr>
          <w:p w14:paraId="2506FDFE" w14:textId="77777777" w:rsidR="005068FB" w:rsidRPr="0032656C" w:rsidRDefault="005068FB" w:rsidP="005068FB">
            <w:pPr>
              <w:spacing w:line="240" w:lineRule="auto"/>
              <w:ind w:left="-50" w:right="-50" w:firstLineChars="0" w:firstLine="0"/>
              <w:jc w:val="center"/>
              <w:rPr>
                <w:sz w:val="21"/>
                <w:szCs w:val="24"/>
              </w:rPr>
            </w:pPr>
            <w:r w:rsidRPr="0032656C">
              <w:rPr>
                <w:sz w:val="21"/>
                <w:szCs w:val="24"/>
              </w:rPr>
              <w:t>mg/L</w:t>
            </w:r>
          </w:p>
        </w:tc>
        <w:tc>
          <w:tcPr>
            <w:tcW w:w="1083" w:type="pct"/>
            <w:vAlign w:val="center"/>
          </w:tcPr>
          <w:p w14:paraId="184AC27B" w14:textId="77777777" w:rsidR="005068FB" w:rsidRPr="0032656C" w:rsidRDefault="005068FB" w:rsidP="005068FB">
            <w:pPr>
              <w:widowControl/>
              <w:spacing w:line="240" w:lineRule="auto"/>
              <w:ind w:left="-50" w:right="-50" w:firstLineChars="0" w:firstLine="0"/>
              <w:jc w:val="center"/>
              <w:rPr>
                <w:sz w:val="21"/>
                <w:szCs w:val="24"/>
              </w:rPr>
            </w:pPr>
            <w:r w:rsidRPr="0032656C">
              <w:rPr>
                <w:sz w:val="21"/>
                <w:szCs w:val="24"/>
              </w:rPr>
              <w:t>0.62</w:t>
            </w:r>
          </w:p>
        </w:tc>
        <w:tc>
          <w:tcPr>
            <w:tcW w:w="1173" w:type="pct"/>
            <w:vAlign w:val="center"/>
          </w:tcPr>
          <w:p w14:paraId="0713ADEC" w14:textId="77777777" w:rsidR="005068FB" w:rsidRPr="0032656C" w:rsidRDefault="005068FB" w:rsidP="005068FB">
            <w:pPr>
              <w:spacing w:line="240" w:lineRule="auto"/>
              <w:ind w:leftChars="-50" w:left="-120" w:rightChars="-50" w:right="-120" w:firstLineChars="0" w:firstLine="0"/>
              <w:jc w:val="center"/>
              <w:rPr>
                <w:sz w:val="21"/>
                <w:szCs w:val="24"/>
              </w:rPr>
            </w:pPr>
            <w:r w:rsidRPr="0032656C">
              <w:rPr>
                <w:sz w:val="21"/>
                <w:szCs w:val="24"/>
              </w:rPr>
              <w:t>-</w:t>
            </w:r>
          </w:p>
        </w:tc>
      </w:tr>
      <w:tr w:rsidR="0032656C" w:rsidRPr="0032656C" w14:paraId="1EBFBA8C" w14:textId="77777777" w:rsidTr="00B056CC">
        <w:trPr>
          <w:trHeight w:val="340"/>
          <w:jc w:val="center"/>
        </w:trPr>
        <w:tc>
          <w:tcPr>
            <w:tcW w:w="480" w:type="pct"/>
            <w:vAlign w:val="center"/>
          </w:tcPr>
          <w:p w14:paraId="454B7627"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6</w:t>
            </w:r>
          </w:p>
        </w:tc>
        <w:tc>
          <w:tcPr>
            <w:tcW w:w="887" w:type="pct"/>
            <w:vAlign w:val="center"/>
          </w:tcPr>
          <w:p w14:paraId="7B009074"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石油类</w:t>
            </w:r>
          </w:p>
        </w:tc>
        <w:tc>
          <w:tcPr>
            <w:tcW w:w="1377" w:type="pct"/>
            <w:vAlign w:val="center"/>
          </w:tcPr>
          <w:p w14:paraId="5FB2AD9F" w14:textId="77777777" w:rsidR="005068FB" w:rsidRPr="0032656C" w:rsidRDefault="005068FB" w:rsidP="005068FB">
            <w:pPr>
              <w:spacing w:line="240" w:lineRule="auto"/>
              <w:ind w:left="-50" w:right="-50" w:firstLineChars="0" w:firstLine="0"/>
              <w:jc w:val="center"/>
              <w:rPr>
                <w:sz w:val="21"/>
                <w:szCs w:val="24"/>
              </w:rPr>
            </w:pPr>
            <w:r w:rsidRPr="0032656C">
              <w:rPr>
                <w:sz w:val="21"/>
                <w:szCs w:val="24"/>
              </w:rPr>
              <w:t>mg/L</w:t>
            </w:r>
          </w:p>
        </w:tc>
        <w:tc>
          <w:tcPr>
            <w:tcW w:w="1083" w:type="pct"/>
            <w:vAlign w:val="center"/>
          </w:tcPr>
          <w:p w14:paraId="64BB93C9" w14:textId="77777777" w:rsidR="005068FB" w:rsidRPr="0032656C" w:rsidRDefault="005068FB" w:rsidP="005068FB">
            <w:pPr>
              <w:widowControl/>
              <w:spacing w:line="240" w:lineRule="auto"/>
              <w:ind w:left="-50" w:right="-50" w:firstLineChars="0" w:firstLine="0"/>
              <w:jc w:val="center"/>
              <w:rPr>
                <w:sz w:val="21"/>
                <w:szCs w:val="24"/>
              </w:rPr>
            </w:pPr>
            <w:r w:rsidRPr="0032656C">
              <w:rPr>
                <w:rFonts w:hint="eastAsia"/>
                <w:sz w:val="21"/>
                <w:szCs w:val="24"/>
              </w:rPr>
              <w:t>1</w:t>
            </w:r>
            <w:r w:rsidRPr="0032656C">
              <w:rPr>
                <w:sz w:val="21"/>
                <w:szCs w:val="24"/>
              </w:rPr>
              <w:t>.48</w:t>
            </w:r>
          </w:p>
        </w:tc>
        <w:tc>
          <w:tcPr>
            <w:tcW w:w="1173" w:type="pct"/>
            <w:vAlign w:val="center"/>
          </w:tcPr>
          <w:p w14:paraId="0B217CDC" w14:textId="77777777" w:rsidR="005068FB" w:rsidRPr="0032656C" w:rsidRDefault="005068FB" w:rsidP="005068FB">
            <w:pPr>
              <w:spacing w:line="240" w:lineRule="auto"/>
              <w:ind w:leftChars="-50" w:left="-120" w:rightChars="-50" w:right="-120" w:firstLineChars="0" w:firstLine="0"/>
              <w:jc w:val="center"/>
              <w:rPr>
                <w:sz w:val="21"/>
                <w:szCs w:val="24"/>
              </w:rPr>
            </w:pPr>
            <w:r w:rsidRPr="0032656C">
              <w:rPr>
                <w:sz w:val="21"/>
                <w:szCs w:val="24"/>
              </w:rPr>
              <w:t>≤20</w:t>
            </w:r>
          </w:p>
        </w:tc>
      </w:tr>
      <w:tr w:rsidR="0032656C" w:rsidRPr="0032656C" w14:paraId="0F812B7A" w14:textId="77777777" w:rsidTr="00B056CC">
        <w:trPr>
          <w:trHeight w:val="340"/>
          <w:jc w:val="center"/>
        </w:trPr>
        <w:tc>
          <w:tcPr>
            <w:tcW w:w="480" w:type="pct"/>
            <w:vAlign w:val="center"/>
          </w:tcPr>
          <w:p w14:paraId="3C64504C"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7</w:t>
            </w:r>
          </w:p>
        </w:tc>
        <w:tc>
          <w:tcPr>
            <w:tcW w:w="887" w:type="pct"/>
            <w:vAlign w:val="center"/>
          </w:tcPr>
          <w:p w14:paraId="6F69395D"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挥发酚</w:t>
            </w:r>
          </w:p>
        </w:tc>
        <w:tc>
          <w:tcPr>
            <w:tcW w:w="1377" w:type="pct"/>
            <w:vAlign w:val="center"/>
          </w:tcPr>
          <w:p w14:paraId="32CAA91C" w14:textId="77777777" w:rsidR="005068FB" w:rsidRPr="0032656C" w:rsidRDefault="005068FB" w:rsidP="005068FB">
            <w:pPr>
              <w:spacing w:line="240" w:lineRule="auto"/>
              <w:ind w:left="-50" w:right="-50" w:firstLineChars="0" w:firstLine="0"/>
              <w:jc w:val="center"/>
              <w:rPr>
                <w:sz w:val="21"/>
                <w:szCs w:val="24"/>
              </w:rPr>
            </w:pPr>
            <w:r w:rsidRPr="0032656C">
              <w:rPr>
                <w:sz w:val="21"/>
                <w:szCs w:val="24"/>
              </w:rPr>
              <w:t>mg/L</w:t>
            </w:r>
          </w:p>
        </w:tc>
        <w:tc>
          <w:tcPr>
            <w:tcW w:w="1083" w:type="pct"/>
            <w:vAlign w:val="center"/>
          </w:tcPr>
          <w:p w14:paraId="23C6689F" w14:textId="77777777" w:rsidR="005068FB" w:rsidRPr="0032656C" w:rsidRDefault="005068FB" w:rsidP="005068FB">
            <w:pPr>
              <w:widowControl/>
              <w:spacing w:line="240" w:lineRule="auto"/>
              <w:ind w:left="-50" w:right="-50" w:firstLineChars="0" w:firstLine="0"/>
              <w:jc w:val="center"/>
              <w:rPr>
                <w:sz w:val="21"/>
                <w:szCs w:val="24"/>
              </w:rPr>
            </w:pPr>
            <w:r w:rsidRPr="0032656C">
              <w:rPr>
                <w:rFonts w:hint="eastAsia"/>
                <w:sz w:val="21"/>
                <w:szCs w:val="24"/>
              </w:rPr>
              <w:t xml:space="preserve"> &lt;0</w:t>
            </w:r>
            <w:r w:rsidRPr="0032656C">
              <w:rPr>
                <w:sz w:val="21"/>
                <w:szCs w:val="24"/>
              </w:rPr>
              <w:t>.01</w:t>
            </w:r>
          </w:p>
        </w:tc>
        <w:tc>
          <w:tcPr>
            <w:tcW w:w="1173" w:type="pct"/>
            <w:vAlign w:val="center"/>
          </w:tcPr>
          <w:p w14:paraId="0DA86040" w14:textId="77777777" w:rsidR="005068FB" w:rsidRPr="0032656C" w:rsidRDefault="005068FB" w:rsidP="005068FB">
            <w:pPr>
              <w:spacing w:line="240" w:lineRule="auto"/>
              <w:ind w:leftChars="-50" w:left="-120" w:rightChars="-50" w:right="-120" w:firstLineChars="0" w:firstLine="0"/>
              <w:jc w:val="center"/>
              <w:rPr>
                <w:sz w:val="21"/>
                <w:szCs w:val="24"/>
              </w:rPr>
            </w:pPr>
            <w:r w:rsidRPr="0032656C">
              <w:rPr>
                <w:sz w:val="21"/>
                <w:szCs w:val="24"/>
              </w:rPr>
              <w:t>≤1.0</w:t>
            </w:r>
          </w:p>
        </w:tc>
      </w:tr>
      <w:tr w:rsidR="0032656C" w:rsidRPr="0032656C" w14:paraId="5B98D5F4" w14:textId="77777777" w:rsidTr="00B056CC">
        <w:trPr>
          <w:trHeight w:val="340"/>
          <w:jc w:val="center"/>
        </w:trPr>
        <w:tc>
          <w:tcPr>
            <w:tcW w:w="480" w:type="pct"/>
            <w:vAlign w:val="center"/>
          </w:tcPr>
          <w:p w14:paraId="696DB1F2"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8</w:t>
            </w:r>
          </w:p>
        </w:tc>
        <w:tc>
          <w:tcPr>
            <w:tcW w:w="887" w:type="pct"/>
            <w:vAlign w:val="center"/>
          </w:tcPr>
          <w:p w14:paraId="30508DD2"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总氰化物</w:t>
            </w:r>
          </w:p>
        </w:tc>
        <w:tc>
          <w:tcPr>
            <w:tcW w:w="1377" w:type="pct"/>
            <w:vAlign w:val="center"/>
          </w:tcPr>
          <w:p w14:paraId="1D5D8343" w14:textId="77777777" w:rsidR="005068FB" w:rsidRPr="0032656C" w:rsidRDefault="005068FB" w:rsidP="005068FB">
            <w:pPr>
              <w:spacing w:line="240" w:lineRule="auto"/>
              <w:ind w:left="-50" w:right="-50" w:firstLineChars="0" w:firstLine="0"/>
              <w:jc w:val="center"/>
              <w:rPr>
                <w:sz w:val="21"/>
                <w:szCs w:val="24"/>
              </w:rPr>
            </w:pPr>
            <w:r w:rsidRPr="0032656C">
              <w:rPr>
                <w:sz w:val="21"/>
                <w:szCs w:val="24"/>
              </w:rPr>
              <w:t>mg/L</w:t>
            </w:r>
          </w:p>
        </w:tc>
        <w:tc>
          <w:tcPr>
            <w:tcW w:w="1083" w:type="pct"/>
            <w:vAlign w:val="center"/>
          </w:tcPr>
          <w:p w14:paraId="2781703E" w14:textId="77777777" w:rsidR="005068FB" w:rsidRPr="0032656C" w:rsidRDefault="005068FB" w:rsidP="005068FB">
            <w:pPr>
              <w:widowControl/>
              <w:spacing w:line="240" w:lineRule="auto"/>
              <w:ind w:left="-50" w:right="-50" w:firstLineChars="0" w:firstLine="0"/>
              <w:jc w:val="center"/>
              <w:rPr>
                <w:sz w:val="21"/>
                <w:szCs w:val="24"/>
              </w:rPr>
            </w:pPr>
            <w:r w:rsidRPr="0032656C">
              <w:rPr>
                <w:rFonts w:hint="eastAsia"/>
                <w:sz w:val="21"/>
                <w:szCs w:val="24"/>
              </w:rPr>
              <w:t>&lt;0</w:t>
            </w:r>
            <w:r w:rsidRPr="0032656C">
              <w:rPr>
                <w:sz w:val="21"/>
                <w:szCs w:val="24"/>
              </w:rPr>
              <w:t>.001</w:t>
            </w:r>
          </w:p>
        </w:tc>
        <w:tc>
          <w:tcPr>
            <w:tcW w:w="1173" w:type="pct"/>
            <w:vAlign w:val="center"/>
          </w:tcPr>
          <w:p w14:paraId="2BBBB844" w14:textId="77777777" w:rsidR="005068FB" w:rsidRPr="0032656C" w:rsidRDefault="005068FB" w:rsidP="005068FB">
            <w:pPr>
              <w:spacing w:line="240" w:lineRule="auto"/>
              <w:ind w:leftChars="-50" w:left="-120" w:rightChars="-50" w:right="-120" w:firstLineChars="0" w:firstLine="0"/>
              <w:jc w:val="center"/>
              <w:rPr>
                <w:sz w:val="21"/>
                <w:szCs w:val="24"/>
              </w:rPr>
            </w:pPr>
            <w:r w:rsidRPr="0032656C">
              <w:rPr>
                <w:sz w:val="21"/>
                <w:szCs w:val="24"/>
              </w:rPr>
              <w:t>≤0.5</w:t>
            </w:r>
          </w:p>
        </w:tc>
      </w:tr>
      <w:tr w:rsidR="0032656C" w:rsidRPr="0032656C" w14:paraId="066AFDE0" w14:textId="77777777" w:rsidTr="00B056CC">
        <w:trPr>
          <w:trHeight w:val="340"/>
          <w:jc w:val="center"/>
        </w:trPr>
        <w:tc>
          <w:tcPr>
            <w:tcW w:w="480" w:type="pct"/>
            <w:vAlign w:val="center"/>
          </w:tcPr>
          <w:p w14:paraId="1154D5E6"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9</w:t>
            </w:r>
          </w:p>
        </w:tc>
        <w:tc>
          <w:tcPr>
            <w:tcW w:w="887" w:type="pct"/>
            <w:vAlign w:val="center"/>
          </w:tcPr>
          <w:p w14:paraId="7E9E8D60"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总汞</w:t>
            </w:r>
          </w:p>
        </w:tc>
        <w:tc>
          <w:tcPr>
            <w:tcW w:w="1377" w:type="pct"/>
            <w:vAlign w:val="center"/>
          </w:tcPr>
          <w:p w14:paraId="23A29E41" w14:textId="77777777" w:rsidR="005068FB" w:rsidRPr="0032656C" w:rsidRDefault="005068FB" w:rsidP="005068FB">
            <w:pPr>
              <w:spacing w:line="240" w:lineRule="auto"/>
              <w:ind w:left="-50" w:right="-50" w:firstLineChars="0" w:firstLine="0"/>
              <w:jc w:val="center"/>
              <w:rPr>
                <w:sz w:val="21"/>
                <w:szCs w:val="24"/>
              </w:rPr>
            </w:pPr>
            <w:r w:rsidRPr="0032656C">
              <w:rPr>
                <w:sz w:val="21"/>
                <w:szCs w:val="24"/>
              </w:rPr>
              <w:t>mg/L</w:t>
            </w:r>
          </w:p>
        </w:tc>
        <w:tc>
          <w:tcPr>
            <w:tcW w:w="1083" w:type="pct"/>
            <w:vAlign w:val="center"/>
          </w:tcPr>
          <w:p w14:paraId="309DD930" w14:textId="77777777" w:rsidR="005068FB" w:rsidRPr="0032656C" w:rsidRDefault="005068FB" w:rsidP="005068FB">
            <w:pPr>
              <w:widowControl/>
              <w:spacing w:line="240" w:lineRule="auto"/>
              <w:ind w:left="-50" w:right="-50" w:firstLineChars="0" w:firstLine="0"/>
              <w:jc w:val="center"/>
              <w:rPr>
                <w:sz w:val="21"/>
                <w:szCs w:val="24"/>
              </w:rPr>
            </w:pPr>
            <w:r w:rsidRPr="0032656C">
              <w:rPr>
                <w:rFonts w:hint="eastAsia"/>
                <w:sz w:val="21"/>
                <w:szCs w:val="24"/>
              </w:rPr>
              <w:t>&lt;</w:t>
            </w:r>
            <w:r w:rsidRPr="0032656C">
              <w:rPr>
                <w:sz w:val="21"/>
                <w:szCs w:val="24"/>
              </w:rPr>
              <w:t>4.0×10</w:t>
            </w:r>
            <w:r w:rsidRPr="0032656C">
              <w:rPr>
                <w:sz w:val="21"/>
                <w:szCs w:val="24"/>
                <w:vertAlign w:val="superscript"/>
              </w:rPr>
              <w:t>-5</w:t>
            </w:r>
          </w:p>
        </w:tc>
        <w:tc>
          <w:tcPr>
            <w:tcW w:w="1173" w:type="pct"/>
            <w:vAlign w:val="center"/>
          </w:tcPr>
          <w:p w14:paraId="32A1DB68" w14:textId="77777777" w:rsidR="005068FB" w:rsidRPr="0032656C" w:rsidRDefault="005068FB" w:rsidP="005068FB">
            <w:pPr>
              <w:spacing w:line="240" w:lineRule="auto"/>
              <w:ind w:leftChars="-50" w:left="-120" w:rightChars="-50" w:right="-120" w:firstLineChars="0" w:firstLine="0"/>
              <w:jc w:val="center"/>
              <w:rPr>
                <w:sz w:val="21"/>
                <w:szCs w:val="24"/>
              </w:rPr>
            </w:pPr>
            <w:r w:rsidRPr="0032656C">
              <w:rPr>
                <w:sz w:val="21"/>
                <w:szCs w:val="24"/>
              </w:rPr>
              <w:t>≤0.05</w:t>
            </w:r>
          </w:p>
        </w:tc>
      </w:tr>
      <w:tr w:rsidR="0032656C" w:rsidRPr="0032656C" w14:paraId="68F2943A" w14:textId="77777777" w:rsidTr="00B056CC">
        <w:trPr>
          <w:trHeight w:val="340"/>
          <w:jc w:val="center"/>
        </w:trPr>
        <w:tc>
          <w:tcPr>
            <w:tcW w:w="480" w:type="pct"/>
            <w:vAlign w:val="center"/>
          </w:tcPr>
          <w:p w14:paraId="519A2CBA"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1</w:t>
            </w:r>
            <w:r w:rsidRPr="0032656C">
              <w:rPr>
                <w:sz w:val="21"/>
                <w:szCs w:val="24"/>
              </w:rPr>
              <w:t>0</w:t>
            </w:r>
          </w:p>
        </w:tc>
        <w:tc>
          <w:tcPr>
            <w:tcW w:w="887" w:type="pct"/>
            <w:vAlign w:val="center"/>
          </w:tcPr>
          <w:p w14:paraId="22B2B7CF"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总镉</w:t>
            </w:r>
          </w:p>
        </w:tc>
        <w:tc>
          <w:tcPr>
            <w:tcW w:w="1377" w:type="pct"/>
            <w:vAlign w:val="center"/>
          </w:tcPr>
          <w:p w14:paraId="3D424AAE" w14:textId="77777777" w:rsidR="005068FB" w:rsidRPr="0032656C" w:rsidRDefault="005068FB" w:rsidP="005068FB">
            <w:pPr>
              <w:spacing w:line="240" w:lineRule="auto"/>
              <w:ind w:left="-50" w:right="-50" w:firstLineChars="0" w:firstLine="0"/>
              <w:jc w:val="center"/>
              <w:rPr>
                <w:sz w:val="21"/>
                <w:szCs w:val="24"/>
              </w:rPr>
            </w:pPr>
            <w:r w:rsidRPr="0032656C">
              <w:rPr>
                <w:sz w:val="21"/>
                <w:szCs w:val="24"/>
              </w:rPr>
              <w:t>mg/L</w:t>
            </w:r>
          </w:p>
        </w:tc>
        <w:tc>
          <w:tcPr>
            <w:tcW w:w="1083" w:type="pct"/>
            <w:vAlign w:val="center"/>
          </w:tcPr>
          <w:p w14:paraId="3337BDD1" w14:textId="77777777" w:rsidR="005068FB" w:rsidRPr="0032656C" w:rsidRDefault="005068FB" w:rsidP="005068FB">
            <w:pPr>
              <w:widowControl/>
              <w:spacing w:line="240" w:lineRule="auto"/>
              <w:ind w:left="-50" w:right="-50" w:firstLineChars="0" w:firstLine="0"/>
              <w:jc w:val="center"/>
              <w:rPr>
                <w:sz w:val="21"/>
                <w:szCs w:val="24"/>
              </w:rPr>
            </w:pPr>
            <w:r w:rsidRPr="0032656C">
              <w:rPr>
                <w:rFonts w:hint="eastAsia"/>
                <w:sz w:val="21"/>
                <w:szCs w:val="24"/>
              </w:rPr>
              <w:t>&lt;</w:t>
            </w:r>
            <w:r w:rsidRPr="0032656C">
              <w:rPr>
                <w:sz w:val="21"/>
                <w:szCs w:val="24"/>
              </w:rPr>
              <w:t>0.05</w:t>
            </w:r>
          </w:p>
        </w:tc>
        <w:tc>
          <w:tcPr>
            <w:tcW w:w="1173" w:type="pct"/>
            <w:vAlign w:val="center"/>
          </w:tcPr>
          <w:p w14:paraId="7C79D523" w14:textId="77777777" w:rsidR="005068FB" w:rsidRPr="0032656C" w:rsidRDefault="005068FB" w:rsidP="005068FB">
            <w:pPr>
              <w:spacing w:line="240" w:lineRule="auto"/>
              <w:ind w:leftChars="-50" w:left="-120" w:rightChars="-50" w:right="-120" w:firstLineChars="0" w:firstLine="0"/>
              <w:jc w:val="center"/>
              <w:rPr>
                <w:sz w:val="21"/>
                <w:szCs w:val="24"/>
              </w:rPr>
            </w:pPr>
            <w:r w:rsidRPr="0032656C">
              <w:rPr>
                <w:sz w:val="21"/>
                <w:szCs w:val="24"/>
              </w:rPr>
              <w:t>≤0.1</w:t>
            </w:r>
          </w:p>
        </w:tc>
      </w:tr>
      <w:tr w:rsidR="0032656C" w:rsidRPr="0032656C" w14:paraId="2E4BC102" w14:textId="77777777" w:rsidTr="00B056CC">
        <w:trPr>
          <w:trHeight w:val="340"/>
          <w:jc w:val="center"/>
        </w:trPr>
        <w:tc>
          <w:tcPr>
            <w:tcW w:w="480" w:type="pct"/>
            <w:vAlign w:val="center"/>
          </w:tcPr>
          <w:p w14:paraId="3D2D604B"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1</w:t>
            </w:r>
            <w:r w:rsidRPr="0032656C">
              <w:rPr>
                <w:sz w:val="21"/>
                <w:szCs w:val="24"/>
              </w:rPr>
              <w:t>1</w:t>
            </w:r>
          </w:p>
        </w:tc>
        <w:tc>
          <w:tcPr>
            <w:tcW w:w="887" w:type="pct"/>
            <w:vAlign w:val="center"/>
          </w:tcPr>
          <w:p w14:paraId="10D3F451"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动植物油</w:t>
            </w:r>
          </w:p>
        </w:tc>
        <w:tc>
          <w:tcPr>
            <w:tcW w:w="1377" w:type="pct"/>
            <w:vAlign w:val="center"/>
          </w:tcPr>
          <w:p w14:paraId="2E507D73" w14:textId="77777777" w:rsidR="005068FB" w:rsidRPr="0032656C" w:rsidRDefault="005068FB" w:rsidP="005068FB">
            <w:pPr>
              <w:spacing w:line="240" w:lineRule="auto"/>
              <w:ind w:left="-50" w:right="-50" w:firstLineChars="0" w:firstLine="0"/>
              <w:jc w:val="center"/>
              <w:rPr>
                <w:sz w:val="21"/>
                <w:szCs w:val="24"/>
              </w:rPr>
            </w:pPr>
            <w:r w:rsidRPr="0032656C">
              <w:rPr>
                <w:sz w:val="21"/>
                <w:szCs w:val="24"/>
              </w:rPr>
              <w:t>mg/L</w:t>
            </w:r>
          </w:p>
        </w:tc>
        <w:tc>
          <w:tcPr>
            <w:tcW w:w="1083" w:type="pct"/>
            <w:vAlign w:val="center"/>
          </w:tcPr>
          <w:p w14:paraId="60E97D31" w14:textId="77777777" w:rsidR="005068FB" w:rsidRPr="0032656C" w:rsidRDefault="005068FB" w:rsidP="005068FB">
            <w:pPr>
              <w:widowControl/>
              <w:spacing w:line="240" w:lineRule="auto"/>
              <w:ind w:left="-50" w:right="-50" w:firstLineChars="0" w:firstLine="0"/>
              <w:jc w:val="center"/>
              <w:rPr>
                <w:sz w:val="21"/>
                <w:szCs w:val="24"/>
              </w:rPr>
            </w:pPr>
            <w:r w:rsidRPr="0032656C">
              <w:rPr>
                <w:rFonts w:hint="eastAsia"/>
                <w:sz w:val="21"/>
                <w:szCs w:val="24"/>
              </w:rPr>
              <w:t>0</w:t>
            </w:r>
            <w:r w:rsidRPr="0032656C">
              <w:rPr>
                <w:sz w:val="21"/>
                <w:szCs w:val="24"/>
              </w:rPr>
              <w:t>.79</w:t>
            </w:r>
          </w:p>
        </w:tc>
        <w:tc>
          <w:tcPr>
            <w:tcW w:w="1173" w:type="pct"/>
            <w:vAlign w:val="center"/>
          </w:tcPr>
          <w:p w14:paraId="7874A786" w14:textId="77777777" w:rsidR="005068FB" w:rsidRPr="0032656C" w:rsidRDefault="005068FB" w:rsidP="005068FB">
            <w:pPr>
              <w:spacing w:line="240" w:lineRule="auto"/>
              <w:ind w:leftChars="-50" w:left="-120" w:rightChars="-50" w:right="-120" w:firstLineChars="0" w:firstLine="0"/>
              <w:jc w:val="center"/>
              <w:rPr>
                <w:sz w:val="21"/>
                <w:szCs w:val="24"/>
              </w:rPr>
            </w:pPr>
            <w:r w:rsidRPr="0032656C">
              <w:rPr>
                <w:sz w:val="21"/>
                <w:szCs w:val="24"/>
              </w:rPr>
              <w:t>≤20</w:t>
            </w:r>
          </w:p>
        </w:tc>
      </w:tr>
      <w:tr w:rsidR="0032656C" w:rsidRPr="0032656C" w14:paraId="4C8E2D85" w14:textId="77777777" w:rsidTr="00B056CC">
        <w:trPr>
          <w:trHeight w:val="340"/>
          <w:jc w:val="center"/>
        </w:trPr>
        <w:tc>
          <w:tcPr>
            <w:tcW w:w="480" w:type="pct"/>
            <w:vAlign w:val="center"/>
          </w:tcPr>
          <w:p w14:paraId="2B3830FC" w14:textId="77777777" w:rsidR="005068FB" w:rsidRPr="0032656C" w:rsidRDefault="005068FB" w:rsidP="005068FB">
            <w:pPr>
              <w:spacing w:line="240" w:lineRule="auto"/>
              <w:ind w:left="-50" w:right="-50" w:firstLineChars="0" w:firstLine="0"/>
              <w:jc w:val="center"/>
              <w:rPr>
                <w:sz w:val="21"/>
                <w:szCs w:val="24"/>
              </w:rPr>
            </w:pPr>
            <w:r w:rsidRPr="0032656C">
              <w:rPr>
                <w:sz w:val="21"/>
                <w:szCs w:val="24"/>
              </w:rPr>
              <w:t>12</w:t>
            </w:r>
          </w:p>
        </w:tc>
        <w:tc>
          <w:tcPr>
            <w:tcW w:w="887" w:type="pct"/>
            <w:vAlign w:val="center"/>
          </w:tcPr>
          <w:p w14:paraId="25BC036C"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阴离子表面活性剂</w:t>
            </w:r>
          </w:p>
        </w:tc>
        <w:tc>
          <w:tcPr>
            <w:tcW w:w="1377" w:type="pct"/>
            <w:vAlign w:val="center"/>
          </w:tcPr>
          <w:p w14:paraId="38DC11D6" w14:textId="77777777" w:rsidR="005068FB" w:rsidRPr="0032656C" w:rsidRDefault="005068FB" w:rsidP="005068FB">
            <w:pPr>
              <w:spacing w:line="240" w:lineRule="auto"/>
              <w:ind w:left="-50" w:right="-50" w:firstLineChars="0" w:firstLine="0"/>
              <w:jc w:val="center"/>
              <w:rPr>
                <w:sz w:val="21"/>
                <w:szCs w:val="24"/>
              </w:rPr>
            </w:pPr>
            <w:r w:rsidRPr="0032656C">
              <w:rPr>
                <w:sz w:val="21"/>
                <w:szCs w:val="24"/>
              </w:rPr>
              <w:t>mg/L</w:t>
            </w:r>
          </w:p>
        </w:tc>
        <w:tc>
          <w:tcPr>
            <w:tcW w:w="1083" w:type="pct"/>
            <w:vAlign w:val="center"/>
          </w:tcPr>
          <w:p w14:paraId="6DA52325" w14:textId="77777777" w:rsidR="005068FB" w:rsidRPr="0032656C" w:rsidRDefault="005068FB" w:rsidP="005068FB">
            <w:pPr>
              <w:widowControl/>
              <w:spacing w:line="240" w:lineRule="auto"/>
              <w:ind w:left="-50" w:right="-50" w:firstLineChars="0" w:firstLine="0"/>
              <w:jc w:val="center"/>
              <w:rPr>
                <w:sz w:val="21"/>
                <w:szCs w:val="24"/>
              </w:rPr>
            </w:pPr>
            <w:r w:rsidRPr="0032656C">
              <w:rPr>
                <w:rFonts w:hint="eastAsia"/>
                <w:sz w:val="21"/>
                <w:szCs w:val="24"/>
              </w:rPr>
              <w:t>0</w:t>
            </w:r>
            <w:r w:rsidRPr="0032656C">
              <w:rPr>
                <w:sz w:val="21"/>
                <w:szCs w:val="24"/>
              </w:rPr>
              <w:t>.159</w:t>
            </w:r>
          </w:p>
        </w:tc>
        <w:tc>
          <w:tcPr>
            <w:tcW w:w="1173" w:type="pct"/>
            <w:vAlign w:val="center"/>
          </w:tcPr>
          <w:p w14:paraId="73422B90" w14:textId="77777777" w:rsidR="005068FB" w:rsidRPr="0032656C" w:rsidRDefault="005068FB" w:rsidP="005068FB">
            <w:pPr>
              <w:spacing w:line="240" w:lineRule="auto"/>
              <w:ind w:leftChars="-50" w:left="-120" w:rightChars="-50" w:right="-120" w:firstLineChars="0" w:firstLine="0"/>
              <w:jc w:val="center"/>
              <w:rPr>
                <w:sz w:val="21"/>
                <w:szCs w:val="24"/>
              </w:rPr>
            </w:pPr>
            <w:r w:rsidRPr="0032656C">
              <w:rPr>
                <w:sz w:val="21"/>
                <w:szCs w:val="24"/>
              </w:rPr>
              <w:t>≤10</w:t>
            </w:r>
          </w:p>
        </w:tc>
      </w:tr>
      <w:tr w:rsidR="0032656C" w:rsidRPr="0032656C" w14:paraId="6358D072" w14:textId="77777777" w:rsidTr="00B056CC">
        <w:trPr>
          <w:trHeight w:val="340"/>
          <w:jc w:val="center"/>
        </w:trPr>
        <w:tc>
          <w:tcPr>
            <w:tcW w:w="480" w:type="pct"/>
            <w:vAlign w:val="center"/>
          </w:tcPr>
          <w:p w14:paraId="05752B0D"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1</w:t>
            </w:r>
            <w:r w:rsidRPr="0032656C">
              <w:rPr>
                <w:sz w:val="21"/>
                <w:szCs w:val="24"/>
              </w:rPr>
              <w:t>3</w:t>
            </w:r>
          </w:p>
        </w:tc>
        <w:tc>
          <w:tcPr>
            <w:tcW w:w="887" w:type="pct"/>
            <w:vAlign w:val="center"/>
          </w:tcPr>
          <w:p w14:paraId="7B013C21"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总砷</w:t>
            </w:r>
          </w:p>
        </w:tc>
        <w:tc>
          <w:tcPr>
            <w:tcW w:w="1377" w:type="pct"/>
            <w:vAlign w:val="center"/>
          </w:tcPr>
          <w:p w14:paraId="796CB6D8" w14:textId="77777777" w:rsidR="005068FB" w:rsidRPr="0032656C" w:rsidRDefault="005068FB" w:rsidP="005068FB">
            <w:pPr>
              <w:spacing w:line="240" w:lineRule="auto"/>
              <w:ind w:left="-50" w:right="-50" w:firstLineChars="0" w:firstLine="0"/>
              <w:jc w:val="center"/>
              <w:rPr>
                <w:sz w:val="21"/>
                <w:szCs w:val="24"/>
              </w:rPr>
            </w:pPr>
            <w:r w:rsidRPr="0032656C">
              <w:rPr>
                <w:sz w:val="21"/>
                <w:szCs w:val="24"/>
              </w:rPr>
              <w:t>mg/L</w:t>
            </w:r>
          </w:p>
        </w:tc>
        <w:tc>
          <w:tcPr>
            <w:tcW w:w="1083" w:type="pct"/>
            <w:vAlign w:val="center"/>
          </w:tcPr>
          <w:p w14:paraId="5AAF7C38" w14:textId="77777777" w:rsidR="005068FB" w:rsidRPr="0032656C" w:rsidRDefault="005068FB" w:rsidP="005068FB">
            <w:pPr>
              <w:widowControl/>
              <w:spacing w:line="240" w:lineRule="auto"/>
              <w:ind w:left="-50" w:right="-50" w:firstLineChars="0" w:firstLine="0"/>
              <w:jc w:val="center"/>
              <w:rPr>
                <w:sz w:val="21"/>
                <w:szCs w:val="24"/>
              </w:rPr>
            </w:pPr>
            <w:r w:rsidRPr="0032656C">
              <w:rPr>
                <w:rFonts w:hint="eastAsia"/>
                <w:sz w:val="21"/>
                <w:szCs w:val="24"/>
              </w:rPr>
              <w:t>5</w:t>
            </w:r>
            <w:r w:rsidRPr="0032656C">
              <w:rPr>
                <w:sz w:val="21"/>
                <w:szCs w:val="24"/>
              </w:rPr>
              <w:t>.1×10</w:t>
            </w:r>
            <w:r w:rsidRPr="0032656C">
              <w:rPr>
                <w:sz w:val="21"/>
                <w:szCs w:val="24"/>
                <w:vertAlign w:val="superscript"/>
              </w:rPr>
              <w:t>-4</w:t>
            </w:r>
          </w:p>
        </w:tc>
        <w:tc>
          <w:tcPr>
            <w:tcW w:w="1173" w:type="pct"/>
            <w:vAlign w:val="center"/>
          </w:tcPr>
          <w:p w14:paraId="193D6503" w14:textId="77777777" w:rsidR="005068FB" w:rsidRPr="0032656C" w:rsidRDefault="005068FB" w:rsidP="005068FB">
            <w:pPr>
              <w:spacing w:line="240" w:lineRule="auto"/>
              <w:ind w:leftChars="-50" w:left="-120" w:rightChars="-50" w:right="-120" w:firstLineChars="0" w:firstLine="0"/>
              <w:jc w:val="center"/>
              <w:rPr>
                <w:sz w:val="21"/>
                <w:szCs w:val="24"/>
              </w:rPr>
            </w:pPr>
            <w:r w:rsidRPr="0032656C">
              <w:rPr>
                <w:sz w:val="21"/>
                <w:szCs w:val="24"/>
              </w:rPr>
              <w:t>≤0.5</w:t>
            </w:r>
          </w:p>
        </w:tc>
      </w:tr>
      <w:tr w:rsidR="0032656C" w:rsidRPr="0032656C" w14:paraId="6C4796BB" w14:textId="77777777" w:rsidTr="00B056CC">
        <w:trPr>
          <w:trHeight w:val="340"/>
          <w:jc w:val="center"/>
        </w:trPr>
        <w:tc>
          <w:tcPr>
            <w:tcW w:w="480" w:type="pct"/>
            <w:vAlign w:val="center"/>
          </w:tcPr>
          <w:p w14:paraId="614193A2"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1</w:t>
            </w:r>
            <w:r w:rsidRPr="0032656C">
              <w:rPr>
                <w:sz w:val="21"/>
                <w:szCs w:val="24"/>
              </w:rPr>
              <w:t>4</w:t>
            </w:r>
          </w:p>
        </w:tc>
        <w:tc>
          <w:tcPr>
            <w:tcW w:w="887" w:type="pct"/>
            <w:vAlign w:val="center"/>
          </w:tcPr>
          <w:p w14:paraId="2BC98F1C"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总铬</w:t>
            </w:r>
          </w:p>
        </w:tc>
        <w:tc>
          <w:tcPr>
            <w:tcW w:w="1377" w:type="pct"/>
            <w:vAlign w:val="center"/>
          </w:tcPr>
          <w:p w14:paraId="6E83F62B" w14:textId="77777777" w:rsidR="005068FB" w:rsidRPr="0032656C" w:rsidRDefault="005068FB" w:rsidP="005068FB">
            <w:pPr>
              <w:spacing w:line="240" w:lineRule="auto"/>
              <w:ind w:left="-50" w:right="-50" w:firstLineChars="0" w:firstLine="0"/>
              <w:jc w:val="center"/>
              <w:rPr>
                <w:sz w:val="21"/>
                <w:szCs w:val="24"/>
              </w:rPr>
            </w:pPr>
            <w:r w:rsidRPr="0032656C">
              <w:rPr>
                <w:sz w:val="21"/>
                <w:szCs w:val="24"/>
              </w:rPr>
              <w:t>mg/L</w:t>
            </w:r>
          </w:p>
        </w:tc>
        <w:tc>
          <w:tcPr>
            <w:tcW w:w="1083" w:type="pct"/>
            <w:vAlign w:val="center"/>
          </w:tcPr>
          <w:p w14:paraId="5787B705" w14:textId="77777777" w:rsidR="005068FB" w:rsidRPr="0032656C" w:rsidRDefault="005068FB" w:rsidP="005068FB">
            <w:pPr>
              <w:widowControl/>
              <w:spacing w:line="240" w:lineRule="auto"/>
              <w:ind w:left="-50" w:right="-50" w:firstLineChars="0" w:firstLine="0"/>
              <w:jc w:val="center"/>
              <w:rPr>
                <w:sz w:val="21"/>
                <w:szCs w:val="24"/>
              </w:rPr>
            </w:pPr>
            <w:r w:rsidRPr="0032656C">
              <w:rPr>
                <w:rFonts w:hint="eastAsia"/>
                <w:sz w:val="21"/>
                <w:szCs w:val="24"/>
              </w:rPr>
              <w:t>0</w:t>
            </w:r>
            <w:r w:rsidRPr="0032656C">
              <w:rPr>
                <w:sz w:val="21"/>
                <w:szCs w:val="24"/>
              </w:rPr>
              <w:t>.008</w:t>
            </w:r>
          </w:p>
        </w:tc>
        <w:tc>
          <w:tcPr>
            <w:tcW w:w="1173" w:type="pct"/>
            <w:vAlign w:val="center"/>
          </w:tcPr>
          <w:p w14:paraId="0C852E22" w14:textId="77777777" w:rsidR="005068FB" w:rsidRPr="0032656C" w:rsidRDefault="005068FB" w:rsidP="005068FB">
            <w:pPr>
              <w:spacing w:line="240" w:lineRule="auto"/>
              <w:ind w:leftChars="-50" w:left="-120" w:rightChars="-50" w:right="-120" w:firstLineChars="0" w:firstLine="0"/>
              <w:jc w:val="center"/>
              <w:rPr>
                <w:sz w:val="21"/>
                <w:szCs w:val="24"/>
              </w:rPr>
            </w:pPr>
            <w:r w:rsidRPr="0032656C">
              <w:rPr>
                <w:sz w:val="21"/>
                <w:szCs w:val="24"/>
              </w:rPr>
              <w:t>≤1.5</w:t>
            </w:r>
          </w:p>
        </w:tc>
      </w:tr>
      <w:tr w:rsidR="0032656C" w:rsidRPr="0032656C" w14:paraId="65AD388F" w14:textId="77777777" w:rsidTr="00B056CC">
        <w:trPr>
          <w:trHeight w:val="340"/>
          <w:jc w:val="center"/>
        </w:trPr>
        <w:tc>
          <w:tcPr>
            <w:tcW w:w="480" w:type="pct"/>
            <w:vAlign w:val="center"/>
          </w:tcPr>
          <w:p w14:paraId="116E6F9C"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1</w:t>
            </w:r>
            <w:r w:rsidRPr="0032656C">
              <w:rPr>
                <w:sz w:val="21"/>
                <w:szCs w:val="24"/>
              </w:rPr>
              <w:t>5</w:t>
            </w:r>
          </w:p>
        </w:tc>
        <w:tc>
          <w:tcPr>
            <w:tcW w:w="887" w:type="pct"/>
            <w:vAlign w:val="center"/>
          </w:tcPr>
          <w:p w14:paraId="54BC67E5"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总铅</w:t>
            </w:r>
          </w:p>
        </w:tc>
        <w:tc>
          <w:tcPr>
            <w:tcW w:w="1377" w:type="pct"/>
            <w:vAlign w:val="center"/>
          </w:tcPr>
          <w:p w14:paraId="5AEAAD2F" w14:textId="77777777" w:rsidR="005068FB" w:rsidRPr="0032656C" w:rsidRDefault="005068FB" w:rsidP="005068FB">
            <w:pPr>
              <w:spacing w:line="240" w:lineRule="auto"/>
              <w:ind w:left="-50" w:right="-50" w:firstLineChars="0" w:firstLine="0"/>
              <w:jc w:val="center"/>
              <w:rPr>
                <w:sz w:val="21"/>
                <w:szCs w:val="24"/>
              </w:rPr>
            </w:pPr>
            <w:r w:rsidRPr="0032656C">
              <w:rPr>
                <w:sz w:val="21"/>
                <w:szCs w:val="24"/>
              </w:rPr>
              <w:t>mg/L</w:t>
            </w:r>
          </w:p>
        </w:tc>
        <w:tc>
          <w:tcPr>
            <w:tcW w:w="1083" w:type="pct"/>
            <w:vAlign w:val="center"/>
          </w:tcPr>
          <w:p w14:paraId="7802BA9D" w14:textId="77777777" w:rsidR="005068FB" w:rsidRPr="0032656C" w:rsidRDefault="005068FB" w:rsidP="005068FB">
            <w:pPr>
              <w:widowControl/>
              <w:spacing w:line="240" w:lineRule="auto"/>
              <w:ind w:left="-50" w:right="-50" w:firstLineChars="0" w:firstLine="0"/>
              <w:jc w:val="center"/>
              <w:rPr>
                <w:sz w:val="21"/>
                <w:szCs w:val="24"/>
              </w:rPr>
            </w:pPr>
            <w:r w:rsidRPr="0032656C">
              <w:rPr>
                <w:rFonts w:hint="eastAsia"/>
                <w:sz w:val="21"/>
                <w:szCs w:val="24"/>
              </w:rPr>
              <w:t>0</w:t>
            </w:r>
            <w:r w:rsidRPr="0032656C">
              <w:rPr>
                <w:sz w:val="21"/>
                <w:szCs w:val="24"/>
              </w:rPr>
              <w:t>.2</w:t>
            </w:r>
          </w:p>
        </w:tc>
        <w:tc>
          <w:tcPr>
            <w:tcW w:w="1173" w:type="pct"/>
            <w:vAlign w:val="center"/>
          </w:tcPr>
          <w:p w14:paraId="1BBE115F" w14:textId="77777777" w:rsidR="005068FB" w:rsidRPr="0032656C" w:rsidRDefault="005068FB" w:rsidP="005068FB">
            <w:pPr>
              <w:spacing w:line="240" w:lineRule="auto"/>
              <w:ind w:leftChars="-50" w:left="-120" w:rightChars="-50" w:right="-120" w:firstLineChars="0" w:firstLine="0"/>
              <w:jc w:val="center"/>
              <w:rPr>
                <w:sz w:val="21"/>
                <w:szCs w:val="24"/>
              </w:rPr>
            </w:pPr>
            <w:r w:rsidRPr="0032656C">
              <w:rPr>
                <w:sz w:val="21"/>
                <w:szCs w:val="24"/>
              </w:rPr>
              <w:t>≤1.0</w:t>
            </w:r>
          </w:p>
        </w:tc>
      </w:tr>
      <w:tr w:rsidR="0032656C" w:rsidRPr="0032656C" w14:paraId="5A8DA5CB" w14:textId="77777777" w:rsidTr="00B056CC">
        <w:trPr>
          <w:trHeight w:val="340"/>
          <w:jc w:val="center"/>
        </w:trPr>
        <w:tc>
          <w:tcPr>
            <w:tcW w:w="480" w:type="pct"/>
            <w:vAlign w:val="center"/>
          </w:tcPr>
          <w:p w14:paraId="415FB7FE"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1</w:t>
            </w:r>
            <w:r w:rsidRPr="0032656C">
              <w:rPr>
                <w:sz w:val="21"/>
                <w:szCs w:val="24"/>
              </w:rPr>
              <w:t>6</w:t>
            </w:r>
          </w:p>
        </w:tc>
        <w:tc>
          <w:tcPr>
            <w:tcW w:w="887" w:type="pct"/>
            <w:vAlign w:val="center"/>
          </w:tcPr>
          <w:p w14:paraId="10225049"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总银</w:t>
            </w:r>
          </w:p>
        </w:tc>
        <w:tc>
          <w:tcPr>
            <w:tcW w:w="1377" w:type="pct"/>
            <w:vAlign w:val="center"/>
          </w:tcPr>
          <w:p w14:paraId="0F6EBF2A" w14:textId="77777777" w:rsidR="005068FB" w:rsidRPr="0032656C" w:rsidRDefault="005068FB" w:rsidP="005068FB">
            <w:pPr>
              <w:spacing w:line="240" w:lineRule="auto"/>
              <w:ind w:left="-50" w:right="-50" w:firstLineChars="0" w:firstLine="0"/>
              <w:jc w:val="center"/>
              <w:rPr>
                <w:sz w:val="21"/>
                <w:szCs w:val="24"/>
              </w:rPr>
            </w:pPr>
            <w:r w:rsidRPr="0032656C">
              <w:rPr>
                <w:sz w:val="21"/>
                <w:szCs w:val="24"/>
              </w:rPr>
              <w:t>mg/L</w:t>
            </w:r>
          </w:p>
        </w:tc>
        <w:tc>
          <w:tcPr>
            <w:tcW w:w="1083" w:type="pct"/>
            <w:vAlign w:val="center"/>
          </w:tcPr>
          <w:p w14:paraId="26A85C0A" w14:textId="77777777" w:rsidR="005068FB" w:rsidRPr="0032656C" w:rsidRDefault="005068FB" w:rsidP="005068FB">
            <w:pPr>
              <w:widowControl/>
              <w:spacing w:line="240" w:lineRule="auto"/>
              <w:ind w:left="-50" w:right="-50" w:firstLineChars="0" w:firstLine="0"/>
              <w:jc w:val="center"/>
              <w:rPr>
                <w:sz w:val="21"/>
                <w:szCs w:val="24"/>
              </w:rPr>
            </w:pPr>
            <w:r w:rsidRPr="0032656C">
              <w:rPr>
                <w:rFonts w:hint="eastAsia"/>
                <w:sz w:val="21"/>
                <w:szCs w:val="24"/>
              </w:rPr>
              <w:t>&lt;</w:t>
            </w:r>
            <w:r w:rsidRPr="0032656C">
              <w:rPr>
                <w:sz w:val="21"/>
                <w:szCs w:val="24"/>
              </w:rPr>
              <w:t>0.03</w:t>
            </w:r>
          </w:p>
        </w:tc>
        <w:tc>
          <w:tcPr>
            <w:tcW w:w="1173" w:type="pct"/>
            <w:vAlign w:val="center"/>
          </w:tcPr>
          <w:p w14:paraId="23DFC4CD" w14:textId="77777777" w:rsidR="005068FB" w:rsidRPr="0032656C" w:rsidRDefault="005068FB" w:rsidP="005068FB">
            <w:pPr>
              <w:spacing w:line="240" w:lineRule="auto"/>
              <w:ind w:leftChars="-50" w:left="-120" w:rightChars="-50" w:right="-120" w:firstLineChars="0" w:firstLine="0"/>
              <w:jc w:val="center"/>
              <w:rPr>
                <w:sz w:val="21"/>
                <w:szCs w:val="24"/>
              </w:rPr>
            </w:pPr>
            <w:r w:rsidRPr="0032656C">
              <w:rPr>
                <w:sz w:val="21"/>
                <w:szCs w:val="24"/>
              </w:rPr>
              <w:t>≤0.5</w:t>
            </w:r>
          </w:p>
        </w:tc>
      </w:tr>
      <w:tr w:rsidR="0032656C" w:rsidRPr="0032656C" w14:paraId="533182E5" w14:textId="77777777" w:rsidTr="00B056CC">
        <w:trPr>
          <w:trHeight w:val="340"/>
          <w:jc w:val="center"/>
        </w:trPr>
        <w:tc>
          <w:tcPr>
            <w:tcW w:w="480" w:type="pct"/>
            <w:vAlign w:val="center"/>
          </w:tcPr>
          <w:p w14:paraId="071E34DE"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1</w:t>
            </w:r>
            <w:r w:rsidRPr="0032656C">
              <w:rPr>
                <w:sz w:val="21"/>
                <w:szCs w:val="24"/>
              </w:rPr>
              <w:t>7</w:t>
            </w:r>
          </w:p>
        </w:tc>
        <w:tc>
          <w:tcPr>
            <w:tcW w:w="887" w:type="pct"/>
            <w:vAlign w:val="center"/>
          </w:tcPr>
          <w:p w14:paraId="2CDECD24"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 xml:space="preserve"> </w:t>
            </w:r>
            <w:r w:rsidRPr="0032656C">
              <w:rPr>
                <w:rFonts w:hint="eastAsia"/>
                <w:sz w:val="21"/>
                <w:szCs w:val="24"/>
              </w:rPr>
              <w:t>总余氯</w:t>
            </w:r>
          </w:p>
        </w:tc>
        <w:tc>
          <w:tcPr>
            <w:tcW w:w="1377" w:type="pct"/>
            <w:vAlign w:val="center"/>
          </w:tcPr>
          <w:p w14:paraId="7A70A329" w14:textId="77777777" w:rsidR="005068FB" w:rsidRPr="0032656C" w:rsidRDefault="005068FB" w:rsidP="005068FB">
            <w:pPr>
              <w:spacing w:line="240" w:lineRule="auto"/>
              <w:ind w:left="-50" w:right="-50" w:firstLineChars="0" w:firstLine="0"/>
              <w:jc w:val="center"/>
              <w:rPr>
                <w:sz w:val="21"/>
                <w:szCs w:val="24"/>
              </w:rPr>
            </w:pPr>
            <w:r w:rsidRPr="0032656C">
              <w:rPr>
                <w:sz w:val="21"/>
                <w:szCs w:val="24"/>
              </w:rPr>
              <w:t>mg/L</w:t>
            </w:r>
          </w:p>
        </w:tc>
        <w:tc>
          <w:tcPr>
            <w:tcW w:w="1083" w:type="pct"/>
            <w:vAlign w:val="center"/>
          </w:tcPr>
          <w:p w14:paraId="4E3047DE" w14:textId="77777777" w:rsidR="005068FB" w:rsidRPr="0032656C" w:rsidRDefault="005068FB" w:rsidP="005068FB">
            <w:pPr>
              <w:widowControl/>
              <w:spacing w:line="240" w:lineRule="auto"/>
              <w:ind w:left="-50" w:right="-50" w:firstLineChars="0" w:firstLine="0"/>
              <w:jc w:val="center"/>
              <w:rPr>
                <w:sz w:val="21"/>
                <w:szCs w:val="24"/>
              </w:rPr>
            </w:pPr>
            <w:r w:rsidRPr="0032656C">
              <w:rPr>
                <w:rFonts w:hint="eastAsia"/>
                <w:sz w:val="21"/>
                <w:szCs w:val="24"/>
              </w:rPr>
              <w:t>6</w:t>
            </w:r>
            <w:r w:rsidRPr="0032656C">
              <w:rPr>
                <w:sz w:val="21"/>
                <w:szCs w:val="24"/>
              </w:rPr>
              <w:t>.18</w:t>
            </w:r>
          </w:p>
        </w:tc>
        <w:tc>
          <w:tcPr>
            <w:tcW w:w="1173" w:type="pct"/>
            <w:vAlign w:val="center"/>
          </w:tcPr>
          <w:p w14:paraId="2D41DFC0" w14:textId="77777777" w:rsidR="005068FB" w:rsidRPr="0032656C" w:rsidRDefault="005068FB" w:rsidP="005068FB">
            <w:pPr>
              <w:spacing w:line="240" w:lineRule="auto"/>
              <w:ind w:leftChars="-50" w:left="-120" w:rightChars="-50" w:right="-120" w:firstLineChars="0" w:firstLine="0"/>
              <w:jc w:val="center"/>
              <w:rPr>
                <w:sz w:val="21"/>
                <w:szCs w:val="24"/>
              </w:rPr>
            </w:pPr>
            <w:r w:rsidRPr="0032656C">
              <w:rPr>
                <w:rFonts w:hint="eastAsia"/>
                <w:sz w:val="21"/>
                <w:szCs w:val="24"/>
              </w:rPr>
              <w:t>2</w:t>
            </w:r>
            <w:r w:rsidRPr="0032656C">
              <w:rPr>
                <w:sz w:val="21"/>
                <w:szCs w:val="24"/>
              </w:rPr>
              <w:t>.8</w:t>
            </w:r>
          </w:p>
        </w:tc>
      </w:tr>
      <w:tr w:rsidR="0032656C" w:rsidRPr="0032656C" w14:paraId="0CF017A9" w14:textId="77777777" w:rsidTr="00B056CC">
        <w:trPr>
          <w:trHeight w:val="340"/>
          <w:jc w:val="center"/>
        </w:trPr>
        <w:tc>
          <w:tcPr>
            <w:tcW w:w="480" w:type="pct"/>
            <w:vAlign w:val="center"/>
          </w:tcPr>
          <w:p w14:paraId="2D77633C"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1</w:t>
            </w:r>
            <w:r w:rsidRPr="0032656C">
              <w:rPr>
                <w:sz w:val="21"/>
                <w:szCs w:val="24"/>
              </w:rPr>
              <w:t>8</w:t>
            </w:r>
          </w:p>
        </w:tc>
        <w:tc>
          <w:tcPr>
            <w:tcW w:w="887" w:type="pct"/>
            <w:vAlign w:val="center"/>
          </w:tcPr>
          <w:p w14:paraId="5826B8AE"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总α放射性</w:t>
            </w:r>
          </w:p>
        </w:tc>
        <w:tc>
          <w:tcPr>
            <w:tcW w:w="1377" w:type="pct"/>
            <w:vAlign w:val="center"/>
          </w:tcPr>
          <w:p w14:paraId="6087DAC7" w14:textId="77777777" w:rsidR="005068FB" w:rsidRPr="0032656C" w:rsidRDefault="005068FB" w:rsidP="005068FB">
            <w:pPr>
              <w:spacing w:line="240" w:lineRule="auto"/>
              <w:ind w:left="-50" w:right="-50" w:firstLineChars="0" w:firstLine="0"/>
              <w:jc w:val="center"/>
              <w:rPr>
                <w:sz w:val="21"/>
                <w:szCs w:val="24"/>
              </w:rPr>
            </w:pPr>
            <w:proofErr w:type="spellStart"/>
            <w:r w:rsidRPr="0032656C">
              <w:rPr>
                <w:rFonts w:hint="eastAsia"/>
                <w:sz w:val="21"/>
                <w:szCs w:val="24"/>
              </w:rPr>
              <w:t>B</w:t>
            </w:r>
            <w:r w:rsidRPr="0032656C">
              <w:rPr>
                <w:sz w:val="21"/>
                <w:szCs w:val="24"/>
              </w:rPr>
              <w:t>q</w:t>
            </w:r>
            <w:proofErr w:type="spellEnd"/>
            <w:r w:rsidRPr="0032656C">
              <w:rPr>
                <w:sz w:val="21"/>
                <w:szCs w:val="24"/>
              </w:rPr>
              <w:t>/L</w:t>
            </w:r>
          </w:p>
        </w:tc>
        <w:tc>
          <w:tcPr>
            <w:tcW w:w="1083" w:type="pct"/>
            <w:vAlign w:val="center"/>
          </w:tcPr>
          <w:p w14:paraId="56E0EFE4" w14:textId="77777777" w:rsidR="005068FB" w:rsidRPr="0032656C" w:rsidRDefault="005068FB" w:rsidP="005068FB">
            <w:pPr>
              <w:widowControl/>
              <w:spacing w:line="240" w:lineRule="auto"/>
              <w:ind w:left="-50" w:right="-50" w:firstLineChars="0" w:firstLine="0"/>
              <w:jc w:val="center"/>
              <w:rPr>
                <w:sz w:val="21"/>
                <w:szCs w:val="24"/>
              </w:rPr>
            </w:pPr>
            <w:r w:rsidRPr="0032656C">
              <w:rPr>
                <w:rFonts w:hint="eastAsia"/>
                <w:sz w:val="21"/>
                <w:szCs w:val="24"/>
              </w:rPr>
              <w:t>&lt;</w:t>
            </w:r>
            <w:r w:rsidRPr="0032656C">
              <w:rPr>
                <w:sz w:val="21"/>
                <w:szCs w:val="24"/>
              </w:rPr>
              <w:t>4.3×10</w:t>
            </w:r>
            <w:r w:rsidRPr="0032656C">
              <w:rPr>
                <w:sz w:val="21"/>
                <w:szCs w:val="24"/>
                <w:vertAlign w:val="superscript"/>
              </w:rPr>
              <w:t>-2</w:t>
            </w:r>
          </w:p>
        </w:tc>
        <w:tc>
          <w:tcPr>
            <w:tcW w:w="1173" w:type="pct"/>
            <w:vAlign w:val="center"/>
          </w:tcPr>
          <w:p w14:paraId="0E5FD160" w14:textId="77777777" w:rsidR="005068FB" w:rsidRPr="0032656C" w:rsidRDefault="005068FB" w:rsidP="005068FB">
            <w:pPr>
              <w:spacing w:line="240" w:lineRule="auto"/>
              <w:ind w:leftChars="-50" w:left="-120" w:rightChars="-50" w:right="-120" w:firstLineChars="0" w:firstLine="0"/>
              <w:jc w:val="center"/>
              <w:rPr>
                <w:sz w:val="21"/>
                <w:szCs w:val="24"/>
              </w:rPr>
            </w:pPr>
            <w:r w:rsidRPr="0032656C">
              <w:rPr>
                <w:sz w:val="21"/>
                <w:szCs w:val="24"/>
              </w:rPr>
              <w:t>≤1.0</w:t>
            </w:r>
          </w:p>
        </w:tc>
      </w:tr>
      <w:tr w:rsidR="0032656C" w:rsidRPr="0032656C" w14:paraId="32B5E5E5" w14:textId="77777777" w:rsidTr="00B056CC">
        <w:trPr>
          <w:trHeight w:val="340"/>
          <w:jc w:val="center"/>
        </w:trPr>
        <w:tc>
          <w:tcPr>
            <w:tcW w:w="480" w:type="pct"/>
            <w:vAlign w:val="center"/>
          </w:tcPr>
          <w:p w14:paraId="71C86251"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1</w:t>
            </w:r>
            <w:r w:rsidRPr="0032656C">
              <w:rPr>
                <w:sz w:val="21"/>
                <w:szCs w:val="24"/>
              </w:rPr>
              <w:t>9</w:t>
            </w:r>
          </w:p>
        </w:tc>
        <w:tc>
          <w:tcPr>
            <w:tcW w:w="887" w:type="pct"/>
            <w:vAlign w:val="center"/>
          </w:tcPr>
          <w:p w14:paraId="2F70B8E9"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总β放射性</w:t>
            </w:r>
          </w:p>
        </w:tc>
        <w:tc>
          <w:tcPr>
            <w:tcW w:w="1377" w:type="pct"/>
            <w:vAlign w:val="center"/>
          </w:tcPr>
          <w:p w14:paraId="12728350" w14:textId="77777777" w:rsidR="005068FB" w:rsidRPr="0032656C" w:rsidRDefault="005068FB" w:rsidP="005068FB">
            <w:pPr>
              <w:spacing w:line="240" w:lineRule="auto"/>
              <w:ind w:left="-50" w:right="-50" w:firstLineChars="0" w:firstLine="0"/>
              <w:jc w:val="center"/>
              <w:rPr>
                <w:sz w:val="21"/>
                <w:szCs w:val="24"/>
              </w:rPr>
            </w:pPr>
            <w:proofErr w:type="spellStart"/>
            <w:r w:rsidRPr="0032656C">
              <w:rPr>
                <w:rFonts w:hint="eastAsia"/>
                <w:sz w:val="21"/>
                <w:szCs w:val="24"/>
              </w:rPr>
              <w:t>B</w:t>
            </w:r>
            <w:r w:rsidRPr="0032656C">
              <w:rPr>
                <w:sz w:val="21"/>
                <w:szCs w:val="24"/>
              </w:rPr>
              <w:t>q</w:t>
            </w:r>
            <w:proofErr w:type="spellEnd"/>
            <w:r w:rsidRPr="0032656C">
              <w:rPr>
                <w:sz w:val="21"/>
                <w:szCs w:val="24"/>
              </w:rPr>
              <w:t>/L</w:t>
            </w:r>
          </w:p>
        </w:tc>
        <w:tc>
          <w:tcPr>
            <w:tcW w:w="1083" w:type="pct"/>
            <w:vAlign w:val="center"/>
          </w:tcPr>
          <w:p w14:paraId="4E243E2C" w14:textId="77777777" w:rsidR="005068FB" w:rsidRPr="0032656C" w:rsidRDefault="005068FB" w:rsidP="005068FB">
            <w:pPr>
              <w:widowControl/>
              <w:spacing w:line="240" w:lineRule="auto"/>
              <w:ind w:left="-50" w:right="-50" w:firstLineChars="0" w:firstLine="0"/>
              <w:jc w:val="center"/>
              <w:rPr>
                <w:sz w:val="21"/>
                <w:szCs w:val="24"/>
              </w:rPr>
            </w:pPr>
            <w:r w:rsidRPr="0032656C">
              <w:rPr>
                <w:sz w:val="21"/>
                <w:szCs w:val="24"/>
              </w:rPr>
              <w:t>0.437</w:t>
            </w:r>
          </w:p>
        </w:tc>
        <w:tc>
          <w:tcPr>
            <w:tcW w:w="1173" w:type="pct"/>
            <w:vAlign w:val="center"/>
          </w:tcPr>
          <w:p w14:paraId="5F71FAF8" w14:textId="77777777" w:rsidR="005068FB" w:rsidRPr="0032656C" w:rsidRDefault="005068FB" w:rsidP="005068FB">
            <w:pPr>
              <w:spacing w:line="240" w:lineRule="auto"/>
              <w:ind w:leftChars="-50" w:left="-120" w:rightChars="-50" w:right="-120" w:firstLineChars="0" w:firstLine="0"/>
              <w:jc w:val="center"/>
              <w:rPr>
                <w:sz w:val="21"/>
                <w:szCs w:val="24"/>
              </w:rPr>
            </w:pPr>
            <w:r w:rsidRPr="0032656C">
              <w:rPr>
                <w:sz w:val="21"/>
                <w:szCs w:val="24"/>
              </w:rPr>
              <w:t>≤10</w:t>
            </w:r>
          </w:p>
        </w:tc>
      </w:tr>
      <w:tr w:rsidR="0032656C" w:rsidRPr="0032656C" w14:paraId="4D1C6760" w14:textId="77777777" w:rsidTr="00B056CC">
        <w:trPr>
          <w:trHeight w:val="340"/>
          <w:jc w:val="center"/>
        </w:trPr>
        <w:tc>
          <w:tcPr>
            <w:tcW w:w="480" w:type="pct"/>
            <w:vAlign w:val="center"/>
          </w:tcPr>
          <w:p w14:paraId="074147F4"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2</w:t>
            </w:r>
            <w:r w:rsidRPr="0032656C">
              <w:rPr>
                <w:sz w:val="21"/>
                <w:szCs w:val="24"/>
              </w:rPr>
              <w:t>0</w:t>
            </w:r>
          </w:p>
        </w:tc>
        <w:tc>
          <w:tcPr>
            <w:tcW w:w="887" w:type="pct"/>
            <w:vAlign w:val="center"/>
          </w:tcPr>
          <w:p w14:paraId="6E72133C" w14:textId="77777777" w:rsidR="005068FB" w:rsidRPr="0032656C" w:rsidRDefault="005068FB" w:rsidP="005068FB">
            <w:pPr>
              <w:spacing w:line="240" w:lineRule="auto"/>
              <w:ind w:left="-50" w:right="-50" w:firstLineChars="0" w:firstLine="0"/>
              <w:jc w:val="center"/>
              <w:rPr>
                <w:sz w:val="21"/>
                <w:szCs w:val="24"/>
              </w:rPr>
            </w:pPr>
            <w:r w:rsidRPr="0032656C">
              <w:rPr>
                <w:rFonts w:hint="eastAsia"/>
                <w:sz w:val="21"/>
                <w:szCs w:val="24"/>
              </w:rPr>
              <w:t>粪大肠杆菌</w:t>
            </w:r>
          </w:p>
        </w:tc>
        <w:tc>
          <w:tcPr>
            <w:tcW w:w="1377" w:type="pct"/>
            <w:vAlign w:val="center"/>
          </w:tcPr>
          <w:p w14:paraId="2958DC76" w14:textId="77777777" w:rsidR="005068FB" w:rsidRPr="0032656C" w:rsidRDefault="005068FB" w:rsidP="005068FB">
            <w:pPr>
              <w:spacing w:line="240" w:lineRule="auto"/>
              <w:ind w:left="-50" w:right="-50" w:firstLineChars="0" w:firstLine="0"/>
              <w:jc w:val="center"/>
              <w:rPr>
                <w:sz w:val="21"/>
                <w:szCs w:val="24"/>
              </w:rPr>
            </w:pPr>
            <w:r w:rsidRPr="0032656C">
              <w:rPr>
                <w:sz w:val="21"/>
                <w:szCs w:val="24"/>
              </w:rPr>
              <w:t>MPN/L</w:t>
            </w:r>
          </w:p>
        </w:tc>
        <w:tc>
          <w:tcPr>
            <w:tcW w:w="1083" w:type="pct"/>
            <w:vAlign w:val="center"/>
          </w:tcPr>
          <w:p w14:paraId="510E517D" w14:textId="77777777" w:rsidR="005068FB" w:rsidRPr="0032656C" w:rsidRDefault="005068FB" w:rsidP="005068FB">
            <w:pPr>
              <w:widowControl/>
              <w:spacing w:line="240" w:lineRule="auto"/>
              <w:ind w:left="-50" w:right="-50" w:firstLineChars="0" w:firstLine="0"/>
              <w:jc w:val="center"/>
              <w:rPr>
                <w:sz w:val="21"/>
                <w:szCs w:val="24"/>
              </w:rPr>
            </w:pPr>
            <w:r w:rsidRPr="0032656C">
              <w:rPr>
                <w:rFonts w:hint="eastAsia"/>
                <w:sz w:val="21"/>
                <w:szCs w:val="24"/>
              </w:rPr>
              <w:t>未检出</w:t>
            </w:r>
          </w:p>
        </w:tc>
        <w:tc>
          <w:tcPr>
            <w:tcW w:w="1173" w:type="pct"/>
            <w:vAlign w:val="center"/>
          </w:tcPr>
          <w:p w14:paraId="2D591236" w14:textId="77777777" w:rsidR="005068FB" w:rsidRPr="0032656C" w:rsidRDefault="005068FB" w:rsidP="005068FB">
            <w:pPr>
              <w:spacing w:line="240" w:lineRule="auto"/>
              <w:ind w:leftChars="-50" w:left="-120" w:rightChars="-50" w:right="-120" w:firstLineChars="0" w:firstLine="0"/>
              <w:jc w:val="center"/>
              <w:rPr>
                <w:sz w:val="21"/>
                <w:szCs w:val="24"/>
              </w:rPr>
            </w:pPr>
            <w:r w:rsidRPr="0032656C">
              <w:rPr>
                <w:sz w:val="21"/>
                <w:szCs w:val="24"/>
              </w:rPr>
              <w:t>≤5000</w:t>
            </w:r>
          </w:p>
        </w:tc>
      </w:tr>
    </w:tbl>
    <w:p w14:paraId="67B8B6B1" w14:textId="77777777" w:rsidR="00D240C0" w:rsidRPr="0032656C" w:rsidRDefault="00B22695">
      <w:pPr>
        <w:ind w:firstLine="480"/>
      </w:pPr>
      <w:r w:rsidRPr="0032656C">
        <w:rPr>
          <w:rFonts w:hint="eastAsia"/>
        </w:rPr>
        <w:t>（</w:t>
      </w:r>
      <w:r w:rsidRPr="0032656C">
        <w:rPr>
          <w:rFonts w:hint="eastAsia"/>
        </w:rPr>
        <w:t>4</w:t>
      </w:r>
      <w:r w:rsidRPr="0032656C">
        <w:rPr>
          <w:rFonts w:hint="eastAsia"/>
        </w:rPr>
        <w:t>）废水排放标准</w:t>
      </w:r>
    </w:p>
    <w:p w14:paraId="3445A3E8" w14:textId="4B18541E" w:rsidR="00D240C0" w:rsidRPr="0032656C" w:rsidRDefault="00B22695">
      <w:pPr>
        <w:adjustRightInd w:val="0"/>
        <w:snapToGrid w:val="0"/>
        <w:ind w:firstLine="480"/>
        <w:rPr>
          <w:rFonts w:cs="宋体"/>
          <w:szCs w:val="21"/>
        </w:rPr>
      </w:pPr>
      <w:r w:rsidRPr="0032656C">
        <w:rPr>
          <w:rFonts w:hint="eastAsia"/>
        </w:rPr>
        <w:lastRenderedPageBreak/>
        <w:t>执行《医疗机构水污染物排放标准》（</w:t>
      </w:r>
      <w:r w:rsidRPr="0032656C">
        <w:rPr>
          <w:rFonts w:hint="eastAsia"/>
        </w:rPr>
        <w:t>GB18466-2005</w:t>
      </w:r>
      <w:r w:rsidRPr="0032656C">
        <w:rPr>
          <w:rFonts w:hint="eastAsia"/>
        </w:rPr>
        <w:t>）中表</w:t>
      </w:r>
      <w:r w:rsidRPr="0032656C">
        <w:rPr>
          <w:rFonts w:hint="eastAsia"/>
        </w:rPr>
        <w:t xml:space="preserve">2 </w:t>
      </w:r>
      <w:r w:rsidRPr="0032656C">
        <w:rPr>
          <w:rFonts w:hint="eastAsia"/>
        </w:rPr>
        <w:t>综合医疗机构和其他医疗机构水污染物排放限值（日均值）预处理标准。相关标准限值见表表</w:t>
      </w:r>
      <w:r w:rsidRPr="0032656C">
        <w:rPr>
          <w:rFonts w:hint="eastAsia"/>
        </w:rPr>
        <w:t>5.2-1</w:t>
      </w:r>
      <w:r w:rsidR="009222D6" w:rsidRPr="0032656C">
        <w:t>4</w:t>
      </w:r>
      <w:r w:rsidRPr="0032656C">
        <w:rPr>
          <w:rFonts w:hint="eastAsia"/>
        </w:rPr>
        <w:t>。</w:t>
      </w:r>
    </w:p>
    <w:p w14:paraId="6EADBB91" w14:textId="1DB4F88A" w:rsidR="00D240C0" w:rsidRPr="0032656C" w:rsidRDefault="00B22695">
      <w:pPr>
        <w:pStyle w:val="a3"/>
        <w:ind w:firstLine="480"/>
        <w:rPr>
          <w:rFonts w:cs="宋体"/>
          <w:sz w:val="24"/>
          <w:szCs w:val="24"/>
        </w:rPr>
      </w:pPr>
      <w:r w:rsidRPr="0032656C">
        <w:rPr>
          <w:rFonts w:hint="eastAsia"/>
          <w:sz w:val="24"/>
          <w:szCs w:val="22"/>
        </w:rPr>
        <w:t>表</w:t>
      </w:r>
      <w:r w:rsidRPr="0032656C">
        <w:rPr>
          <w:rFonts w:hint="eastAsia"/>
          <w:sz w:val="24"/>
          <w:szCs w:val="22"/>
        </w:rPr>
        <w:t>5.2-1</w:t>
      </w:r>
      <w:r w:rsidR="009222D6" w:rsidRPr="0032656C">
        <w:rPr>
          <w:sz w:val="24"/>
          <w:szCs w:val="22"/>
        </w:rPr>
        <w:t>4</w:t>
      </w:r>
      <w:r w:rsidRPr="0032656C">
        <w:rPr>
          <w:sz w:val="24"/>
          <w:szCs w:val="22"/>
        </w:rPr>
        <w:t xml:space="preserve">  </w:t>
      </w:r>
      <w:r w:rsidRPr="0032656C">
        <w:rPr>
          <w:rFonts w:hint="eastAsia"/>
          <w:sz w:val="24"/>
          <w:szCs w:val="22"/>
        </w:rPr>
        <w:t>废水污染物排放执行标准表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1341"/>
        <w:gridCol w:w="1342"/>
        <w:gridCol w:w="3148"/>
        <w:gridCol w:w="1568"/>
      </w:tblGrid>
      <w:tr w:rsidR="0032656C" w:rsidRPr="0032656C" w14:paraId="390DEAF9" w14:textId="77777777">
        <w:trPr>
          <w:trHeight w:val="340"/>
        </w:trPr>
        <w:tc>
          <w:tcPr>
            <w:tcW w:w="541" w:type="pct"/>
            <w:vMerge w:val="restart"/>
            <w:shd w:val="clear" w:color="auto" w:fill="auto"/>
            <w:vAlign w:val="center"/>
          </w:tcPr>
          <w:p w14:paraId="1A01A409" w14:textId="77777777" w:rsidR="00D240C0" w:rsidRPr="0032656C" w:rsidRDefault="00B22695">
            <w:pPr>
              <w:adjustRightInd w:val="0"/>
              <w:snapToGrid w:val="0"/>
              <w:spacing w:line="240" w:lineRule="auto"/>
              <w:ind w:leftChars="-50" w:left="-120" w:rightChars="-50" w:right="-120" w:firstLineChars="0" w:firstLine="0"/>
              <w:jc w:val="center"/>
              <w:rPr>
                <w:rFonts w:cs="宋体"/>
                <w:sz w:val="21"/>
                <w:szCs w:val="21"/>
              </w:rPr>
            </w:pPr>
            <w:r w:rsidRPr="0032656C">
              <w:rPr>
                <w:rFonts w:cs="宋体" w:hint="eastAsia"/>
                <w:sz w:val="21"/>
                <w:szCs w:val="21"/>
              </w:rPr>
              <w:t>排放口</w:t>
            </w:r>
          </w:p>
          <w:p w14:paraId="4BFEB892" w14:textId="77777777" w:rsidR="00D240C0" w:rsidRPr="0032656C" w:rsidRDefault="00B22695">
            <w:pPr>
              <w:adjustRightInd w:val="0"/>
              <w:snapToGrid w:val="0"/>
              <w:spacing w:line="240" w:lineRule="auto"/>
              <w:ind w:leftChars="-50" w:left="-120" w:rightChars="-50" w:right="-120" w:firstLineChars="0" w:firstLine="0"/>
              <w:jc w:val="center"/>
              <w:rPr>
                <w:rFonts w:cs="宋体"/>
                <w:sz w:val="21"/>
                <w:szCs w:val="21"/>
              </w:rPr>
            </w:pPr>
            <w:r w:rsidRPr="0032656C">
              <w:rPr>
                <w:rFonts w:cs="宋体" w:hint="eastAsia"/>
                <w:sz w:val="21"/>
                <w:szCs w:val="21"/>
              </w:rPr>
              <w:t>编号</w:t>
            </w:r>
          </w:p>
        </w:tc>
        <w:tc>
          <w:tcPr>
            <w:tcW w:w="808" w:type="pct"/>
            <w:vMerge w:val="restart"/>
            <w:vAlign w:val="center"/>
          </w:tcPr>
          <w:p w14:paraId="05FBA7F0" w14:textId="77777777" w:rsidR="00D240C0" w:rsidRPr="0032656C" w:rsidRDefault="00B22695">
            <w:pPr>
              <w:adjustRightInd w:val="0"/>
              <w:snapToGrid w:val="0"/>
              <w:spacing w:line="240" w:lineRule="auto"/>
              <w:ind w:leftChars="-50" w:left="-120" w:rightChars="-50" w:right="-120" w:firstLineChars="0" w:firstLine="0"/>
              <w:jc w:val="center"/>
              <w:rPr>
                <w:rFonts w:cs="宋体"/>
                <w:sz w:val="21"/>
                <w:szCs w:val="21"/>
              </w:rPr>
            </w:pPr>
            <w:r w:rsidRPr="0032656C">
              <w:rPr>
                <w:rFonts w:cs="宋体" w:hint="eastAsia"/>
                <w:sz w:val="21"/>
                <w:szCs w:val="21"/>
              </w:rPr>
              <w:t>排放口名称</w:t>
            </w:r>
          </w:p>
        </w:tc>
        <w:tc>
          <w:tcPr>
            <w:tcW w:w="809" w:type="pct"/>
            <w:vMerge w:val="restart"/>
            <w:shd w:val="clear" w:color="auto" w:fill="auto"/>
            <w:vAlign w:val="center"/>
          </w:tcPr>
          <w:p w14:paraId="22664F12" w14:textId="77777777" w:rsidR="00D240C0" w:rsidRPr="0032656C" w:rsidRDefault="00B22695">
            <w:pPr>
              <w:adjustRightInd w:val="0"/>
              <w:snapToGrid w:val="0"/>
              <w:spacing w:line="240" w:lineRule="auto"/>
              <w:ind w:leftChars="-50" w:left="-120" w:rightChars="-50" w:right="-120" w:firstLineChars="0" w:firstLine="0"/>
              <w:jc w:val="center"/>
              <w:rPr>
                <w:rFonts w:cs="宋体"/>
                <w:sz w:val="21"/>
                <w:szCs w:val="21"/>
              </w:rPr>
            </w:pPr>
            <w:r w:rsidRPr="0032656C">
              <w:rPr>
                <w:rFonts w:cs="宋体" w:hint="eastAsia"/>
                <w:sz w:val="21"/>
                <w:szCs w:val="21"/>
              </w:rPr>
              <w:t>污染物种类</w:t>
            </w:r>
          </w:p>
        </w:tc>
        <w:tc>
          <w:tcPr>
            <w:tcW w:w="2842" w:type="pct"/>
            <w:gridSpan w:val="2"/>
            <w:shd w:val="clear" w:color="auto" w:fill="auto"/>
            <w:vAlign w:val="center"/>
          </w:tcPr>
          <w:p w14:paraId="49F437CF" w14:textId="77777777" w:rsidR="00D240C0" w:rsidRPr="0032656C" w:rsidRDefault="00B22695">
            <w:pPr>
              <w:adjustRightInd w:val="0"/>
              <w:snapToGrid w:val="0"/>
              <w:spacing w:line="240" w:lineRule="auto"/>
              <w:ind w:leftChars="-50" w:left="-120" w:rightChars="-50" w:right="-120" w:firstLineChars="0" w:firstLine="0"/>
              <w:jc w:val="center"/>
              <w:rPr>
                <w:rFonts w:cs="宋体"/>
                <w:sz w:val="21"/>
                <w:szCs w:val="21"/>
              </w:rPr>
            </w:pPr>
            <w:r w:rsidRPr="0032656C">
              <w:rPr>
                <w:rFonts w:cs="宋体" w:hint="eastAsia"/>
                <w:sz w:val="21"/>
                <w:szCs w:val="21"/>
              </w:rPr>
              <w:t>国家或地方污染物排放标准</w:t>
            </w:r>
          </w:p>
        </w:tc>
      </w:tr>
      <w:tr w:rsidR="0032656C" w:rsidRPr="0032656C" w14:paraId="3132CEDA" w14:textId="77777777">
        <w:trPr>
          <w:trHeight w:val="268"/>
        </w:trPr>
        <w:tc>
          <w:tcPr>
            <w:tcW w:w="541" w:type="pct"/>
            <w:vMerge/>
            <w:shd w:val="clear" w:color="auto" w:fill="auto"/>
            <w:vAlign w:val="center"/>
          </w:tcPr>
          <w:p w14:paraId="65FC2613" w14:textId="77777777" w:rsidR="00D240C0" w:rsidRPr="0032656C" w:rsidRDefault="00D240C0">
            <w:pPr>
              <w:adjustRightInd w:val="0"/>
              <w:snapToGrid w:val="0"/>
              <w:spacing w:line="240" w:lineRule="auto"/>
              <w:ind w:leftChars="-50" w:left="-120" w:rightChars="-50" w:right="-120" w:firstLineChars="0" w:firstLine="0"/>
              <w:jc w:val="center"/>
              <w:rPr>
                <w:rFonts w:cs="宋体"/>
                <w:sz w:val="21"/>
                <w:szCs w:val="21"/>
              </w:rPr>
            </w:pPr>
          </w:p>
        </w:tc>
        <w:tc>
          <w:tcPr>
            <w:tcW w:w="808" w:type="pct"/>
            <w:vMerge/>
            <w:vAlign w:val="center"/>
          </w:tcPr>
          <w:p w14:paraId="154D9C05" w14:textId="77777777" w:rsidR="00D240C0" w:rsidRPr="0032656C" w:rsidRDefault="00D240C0">
            <w:pPr>
              <w:adjustRightInd w:val="0"/>
              <w:snapToGrid w:val="0"/>
              <w:spacing w:line="240" w:lineRule="auto"/>
              <w:ind w:leftChars="-50" w:left="-120" w:rightChars="-50" w:right="-120" w:firstLineChars="0" w:firstLine="0"/>
              <w:jc w:val="center"/>
              <w:rPr>
                <w:rFonts w:cs="宋体"/>
                <w:sz w:val="21"/>
                <w:szCs w:val="21"/>
              </w:rPr>
            </w:pPr>
          </w:p>
        </w:tc>
        <w:tc>
          <w:tcPr>
            <w:tcW w:w="809" w:type="pct"/>
            <w:vMerge/>
            <w:shd w:val="clear" w:color="auto" w:fill="auto"/>
            <w:vAlign w:val="center"/>
          </w:tcPr>
          <w:p w14:paraId="5D671B9F" w14:textId="77777777" w:rsidR="00D240C0" w:rsidRPr="0032656C" w:rsidRDefault="00D240C0">
            <w:pPr>
              <w:adjustRightInd w:val="0"/>
              <w:snapToGrid w:val="0"/>
              <w:spacing w:line="240" w:lineRule="auto"/>
              <w:ind w:leftChars="-50" w:left="-120" w:rightChars="-50" w:right="-120" w:firstLineChars="0" w:firstLine="0"/>
              <w:jc w:val="center"/>
              <w:rPr>
                <w:rFonts w:cs="宋体"/>
                <w:sz w:val="21"/>
                <w:szCs w:val="21"/>
              </w:rPr>
            </w:pPr>
          </w:p>
        </w:tc>
        <w:tc>
          <w:tcPr>
            <w:tcW w:w="1897" w:type="pct"/>
            <w:shd w:val="clear" w:color="auto" w:fill="auto"/>
            <w:vAlign w:val="center"/>
          </w:tcPr>
          <w:p w14:paraId="579B7841" w14:textId="77777777" w:rsidR="00D240C0" w:rsidRPr="0032656C" w:rsidRDefault="00B22695">
            <w:pPr>
              <w:adjustRightInd w:val="0"/>
              <w:snapToGrid w:val="0"/>
              <w:spacing w:line="240" w:lineRule="auto"/>
              <w:ind w:leftChars="-50" w:left="-120" w:rightChars="-50" w:right="-120" w:firstLineChars="0" w:firstLine="0"/>
              <w:jc w:val="center"/>
              <w:rPr>
                <w:rFonts w:cs="宋体"/>
                <w:sz w:val="21"/>
                <w:szCs w:val="21"/>
              </w:rPr>
            </w:pPr>
            <w:r w:rsidRPr="0032656C">
              <w:rPr>
                <w:rFonts w:cs="宋体" w:hint="eastAsia"/>
                <w:sz w:val="21"/>
                <w:szCs w:val="21"/>
              </w:rPr>
              <w:t>名称</w:t>
            </w:r>
          </w:p>
        </w:tc>
        <w:tc>
          <w:tcPr>
            <w:tcW w:w="945" w:type="pct"/>
            <w:vAlign w:val="center"/>
          </w:tcPr>
          <w:p w14:paraId="0261391F" w14:textId="77777777" w:rsidR="00D240C0" w:rsidRPr="0032656C" w:rsidRDefault="00B22695">
            <w:pPr>
              <w:adjustRightInd w:val="0"/>
              <w:snapToGrid w:val="0"/>
              <w:spacing w:line="240" w:lineRule="auto"/>
              <w:ind w:leftChars="-50" w:left="-120" w:rightChars="-50" w:right="-120" w:firstLineChars="0" w:firstLine="0"/>
              <w:jc w:val="center"/>
              <w:rPr>
                <w:rFonts w:cs="宋体"/>
                <w:sz w:val="21"/>
                <w:szCs w:val="21"/>
              </w:rPr>
            </w:pPr>
            <w:r w:rsidRPr="0032656C">
              <w:rPr>
                <w:rFonts w:cs="宋体" w:hint="eastAsia"/>
                <w:sz w:val="21"/>
                <w:szCs w:val="21"/>
              </w:rPr>
              <w:t>浓度限值</w:t>
            </w:r>
          </w:p>
          <w:p w14:paraId="66D91621" w14:textId="77777777" w:rsidR="00D240C0" w:rsidRPr="0032656C" w:rsidRDefault="00B22695">
            <w:pPr>
              <w:adjustRightInd w:val="0"/>
              <w:snapToGrid w:val="0"/>
              <w:spacing w:line="240" w:lineRule="auto"/>
              <w:ind w:leftChars="-50" w:left="-120" w:rightChars="-50" w:right="-120" w:firstLineChars="0" w:firstLine="0"/>
              <w:jc w:val="center"/>
              <w:rPr>
                <w:rFonts w:cs="宋体"/>
                <w:sz w:val="21"/>
                <w:szCs w:val="21"/>
              </w:rPr>
            </w:pPr>
            <w:r w:rsidRPr="0032656C">
              <w:rPr>
                <w:rFonts w:cs="宋体" w:hint="eastAsia"/>
                <w:sz w:val="21"/>
                <w:szCs w:val="21"/>
              </w:rPr>
              <w:t>（</w:t>
            </w:r>
            <w:r w:rsidRPr="0032656C">
              <w:rPr>
                <w:rFonts w:cs="宋体"/>
                <w:sz w:val="21"/>
                <w:szCs w:val="21"/>
              </w:rPr>
              <w:t>mg/L</w:t>
            </w:r>
            <w:r w:rsidRPr="0032656C">
              <w:rPr>
                <w:rFonts w:cs="宋体" w:hint="eastAsia"/>
                <w:sz w:val="21"/>
                <w:szCs w:val="21"/>
              </w:rPr>
              <w:t>）</w:t>
            </w:r>
          </w:p>
        </w:tc>
      </w:tr>
      <w:tr w:rsidR="0032656C" w:rsidRPr="0032656C" w14:paraId="11F98494" w14:textId="77777777">
        <w:trPr>
          <w:trHeight w:val="340"/>
        </w:trPr>
        <w:tc>
          <w:tcPr>
            <w:tcW w:w="541" w:type="pct"/>
            <w:vMerge w:val="restart"/>
            <w:shd w:val="clear" w:color="auto" w:fill="auto"/>
            <w:vAlign w:val="center"/>
          </w:tcPr>
          <w:p w14:paraId="05364A08" w14:textId="77777777" w:rsidR="00D240C0" w:rsidRPr="0032656C" w:rsidRDefault="00B22695">
            <w:pPr>
              <w:adjustRightInd w:val="0"/>
              <w:snapToGrid w:val="0"/>
              <w:spacing w:line="240" w:lineRule="auto"/>
              <w:ind w:leftChars="-50" w:left="-120" w:rightChars="-50" w:right="-120" w:firstLineChars="0" w:firstLine="0"/>
              <w:jc w:val="center"/>
              <w:rPr>
                <w:rFonts w:cs="宋体"/>
                <w:sz w:val="21"/>
                <w:szCs w:val="21"/>
              </w:rPr>
            </w:pPr>
            <w:r w:rsidRPr="0032656C">
              <w:rPr>
                <w:rFonts w:cs="宋体" w:hint="eastAsia"/>
                <w:sz w:val="21"/>
                <w:szCs w:val="21"/>
              </w:rPr>
              <w:t>DW001</w:t>
            </w:r>
          </w:p>
        </w:tc>
        <w:tc>
          <w:tcPr>
            <w:tcW w:w="808" w:type="pct"/>
            <w:vMerge w:val="restart"/>
            <w:vAlign w:val="center"/>
          </w:tcPr>
          <w:p w14:paraId="0EC2B74D" w14:textId="77777777" w:rsidR="00D240C0" w:rsidRPr="0032656C" w:rsidRDefault="00B22695">
            <w:pPr>
              <w:adjustRightInd w:val="0"/>
              <w:snapToGrid w:val="0"/>
              <w:spacing w:line="240" w:lineRule="auto"/>
              <w:ind w:leftChars="-50" w:left="-120" w:rightChars="-50" w:right="-120" w:firstLineChars="0" w:firstLine="0"/>
              <w:jc w:val="center"/>
              <w:rPr>
                <w:sz w:val="21"/>
                <w:szCs w:val="21"/>
              </w:rPr>
            </w:pPr>
            <w:r w:rsidRPr="0032656C">
              <w:rPr>
                <w:rFonts w:hint="eastAsia"/>
                <w:sz w:val="21"/>
                <w:szCs w:val="24"/>
              </w:rPr>
              <w:t>人民医院污水处理站排放口</w:t>
            </w:r>
          </w:p>
        </w:tc>
        <w:tc>
          <w:tcPr>
            <w:tcW w:w="809" w:type="pct"/>
            <w:shd w:val="clear" w:color="auto" w:fill="auto"/>
            <w:vAlign w:val="center"/>
          </w:tcPr>
          <w:p w14:paraId="5EFEC6C2" w14:textId="77777777" w:rsidR="00D240C0" w:rsidRPr="0032656C" w:rsidRDefault="00B22695">
            <w:pPr>
              <w:adjustRightInd w:val="0"/>
              <w:snapToGrid w:val="0"/>
              <w:spacing w:line="240" w:lineRule="auto"/>
              <w:ind w:firstLineChars="0" w:firstLine="0"/>
              <w:jc w:val="center"/>
              <w:rPr>
                <w:kern w:val="2"/>
                <w:sz w:val="21"/>
                <w:szCs w:val="21"/>
              </w:rPr>
            </w:pPr>
            <w:r w:rsidRPr="0032656C">
              <w:rPr>
                <w:kern w:val="2"/>
                <w:sz w:val="21"/>
                <w:szCs w:val="21"/>
              </w:rPr>
              <w:t>COD</w:t>
            </w:r>
          </w:p>
        </w:tc>
        <w:tc>
          <w:tcPr>
            <w:tcW w:w="1897" w:type="pct"/>
            <w:vMerge w:val="restart"/>
            <w:shd w:val="clear" w:color="auto" w:fill="auto"/>
            <w:vAlign w:val="center"/>
          </w:tcPr>
          <w:p w14:paraId="6F1BECBF" w14:textId="77777777" w:rsidR="00D240C0" w:rsidRPr="0032656C" w:rsidRDefault="00B22695">
            <w:pPr>
              <w:adjustRightInd w:val="0"/>
              <w:snapToGrid w:val="0"/>
              <w:spacing w:line="240" w:lineRule="auto"/>
              <w:ind w:leftChars="-50" w:left="-120" w:rightChars="-50" w:right="-120" w:firstLineChars="0" w:firstLine="0"/>
              <w:rPr>
                <w:sz w:val="21"/>
                <w:szCs w:val="21"/>
              </w:rPr>
            </w:pPr>
            <w:r w:rsidRPr="0032656C">
              <w:rPr>
                <w:rFonts w:hint="eastAsia"/>
                <w:sz w:val="21"/>
                <w:szCs w:val="21"/>
              </w:rPr>
              <w:t>《医疗机构水污染物排放标准》（</w:t>
            </w:r>
            <w:r w:rsidRPr="0032656C">
              <w:rPr>
                <w:rFonts w:hint="eastAsia"/>
                <w:sz w:val="21"/>
                <w:szCs w:val="21"/>
              </w:rPr>
              <w:t>GB18466-2005</w:t>
            </w:r>
            <w:r w:rsidRPr="0032656C">
              <w:rPr>
                <w:rFonts w:hint="eastAsia"/>
                <w:sz w:val="21"/>
                <w:szCs w:val="21"/>
              </w:rPr>
              <w:t>）中表</w:t>
            </w:r>
            <w:r w:rsidRPr="0032656C">
              <w:rPr>
                <w:rFonts w:hint="eastAsia"/>
                <w:sz w:val="21"/>
                <w:szCs w:val="21"/>
              </w:rPr>
              <w:t xml:space="preserve">2 </w:t>
            </w:r>
            <w:r w:rsidRPr="0032656C">
              <w:rPr>
                <w:rFonts w:hint="eastAsia"/>
                <w:sz w:val="21"/>
                <w:szCs w:val="21"/>
              </w:rPr>
              <w:t>综合医疗机构和其他医疗机构水污染物排放限值（日均值）预处理标准</w:t>
            </w:r>
          </w:p>
        </w:tc>
        <w:tc>
          <w:tcPr>
            <w:tcW w:w="945" w:type="pct"/>
            <w:vAlign w:val="center"/>
          </w:tcPr>
          <w:p w14:paraId="1D564749" w14:textId="77777777" w:rsidR="00D240C0" w:rsidRPr="0032656C" w:rsidRDefault="00B22695">
            <w:pPr>
              <w:adjustRightInd w:val="0"/>
              <w:snapToGrid w:val="0"/>
              <w:spacing w:line="240" w:lineRule="auto"/>
              <w:ind w:leftChars="-50" w:left="-120" w:rightChars="-50" w:right="-120" w:firstLineChars="0" w:firstLine="0"/>
              <w:jc w:val="center"/>
              <w:rPr>
                <w:sz w:val="21"/>
                <w:szCs w:val="21"/>
              </w:rPr>
            </w:pPr>
            <w:r w:rsidRPr="0032656C">
              <w:rPr>
                <w:rFonts w:cs="宋体" w:hint="eastAsia"/>
                <w:sz w:val="21"/>
                <w:szCs w:val="21"/>
              </w:rPr>
              <w:t>250</w:t>
            </w:r>
          </w:p>
        </w:tc>
      </w:tr>
      <w:tr w:rsidR="0032656C" w:rsidRPr="0032656C" w14:paraId="6D313BA1" w14:textId="77777777">
        <w:trPr>
          <w:trHeight w:val="340"/>
        </w:trPr>
        <w:tc>
          <w:tcPr>
            <w:tcW w:w="541" w:type="pct"/>
            <w:vMerge/>
            <w:shd w:val="clear" w:color="auto" w:fill="auto"/>
            <w:vAlign w:val="center"/>
          </w:tcPr>
          <w:p w14:paraId="2C5FD910" w14:textId="77777777" w:rsidR="00D240C0" w:rsidRPr="0032656C" w:rsidRDefault="00D240C0">
            <w:pPr>
              <w:adjustRightInd w:val="0"/>
              <w:snapToGrid w:val="0"/>
              <w:spacing w:line="240" w:lineRule="auto"/>
              <w:ind w:leftChars="-50" w:left="-120" w:rightChars="-50" w:right="-120" w:firstLineChars="0" w:firstLine="0"/>
              <w:jc w:val="center"/>
              <w:rPr>
                <w:rFonts w:cs="宋体"/>
                <w:sz w:val="21"/>
                <w:szCs w:val="21"/>
              </w:rPr>
            </w:pPr>
          </w:p>
        </w:tc>
        <w:tc>
          <w:tcPr>
            <w:tcW w:w="808" w:type="pct"/>
            <w:vMerge/>
            <w:vAlign w:val="center"/>
          </w:tcPr>
          <w:p w14:paraId="74171699" w14:textId="77777777" w:rsidR="00D240C0" w:rsidRPr="0032656C" w:rsidRDefault="00D240C0">
            <w:pPr>
              <w:adjustRightInd w:val="0"/>
              <w:snapToGrid w:val="0"/>
              <w:spacing w:line="240" w:lineRule="auto"/>
              <w:ind w:leftChars="-50" w:left="-120" w:rightChars="-50" w:right="-120" w:firstLineChars="0" w:firstLine="0"/>
              <w:jc w:val="center"/>
              <w:rPr>
                <w:rFonts w:cs="宋体"/>
                <w:sz w:val="21"/>
                <w:szCs w:val="21"/>
              </w:rPr>
            </w:pPr>
          </w:p>
        </w:tc>
        <w:tc>
          <w:tcPr>
            <w:tcW w:w="809" w:type="pct"/>
            <w:shd w:val="clear" w:color="auto" w:fill="auto"/>
            <w:vAlign w:val="center"/>
          </w:tcPr>
          <w:p w14:paraId="34CAD8FA" w14:textId="77777777" w:rsidR="00D240C0" w:rsidRPr="0032656C" w:rsidRDefault="00B22695">
            <w:pPr>
              <w:adjustRightInd w:val="0"/>
              <w:snapToGrid w:val="0"/>
              <w:spacing w:line="240" w:lineRule="auto"/>
              <w:ind w:firstLineChars="0" w:firstLine="0"/>
              <w:jc w:val="center"/>
              <w:rPr>
                <w:kern w:val="2"/>
                <w:sz w:val="21"/>
                <w:szCs w:val="21"/>
              </w:rPr>
            </w:pPr>
            <w:r w:rsidRPr="0032656C">
              <w:rPr>
                <w:sz w:val="21"/>
                <w:szCs w:val="21"/>
              </w:rPr>
              <w:t>BOD</w:t>
            </w:r>
            <w:r w:rsidRPr="0032656C">
              <w:rPr>
                <w:sz w:val="21"/>
                <w:szCs w:val="21"/>
                <w:vertAlign w:val="subscript"/>
              </w:rPr>
              <w:t>5</w:t>
            </w:r>
          </w:p>
        </w:tc>
        <w:tc>
          <w:tcPr>
            <w:tcW w:w="1897" w:type="pct"/>
            <w:vMerge/>
            <w:shd w:val="clear" w:color="auto" w:fill="auto"/>
            <w:vAlign w:val="center"/>
          </w:tcPr>
          <w:p w14:paraId="64F2D026" w14:textId="77777777" w:rsidR="00D240C0" w:rsidRPr="0032656C" w:rsidRDefault="00D240C0">
            <w:pPr>
              <w:adjustRightInd w:val="0"/>
              <w:snapToGrid w:val="0"/>
              <w:spacing w:line="240" w:lineRule="auto"/>
              <w:ind w:leftChars="-50" w:left="-120" w:rightChars="-50" w:right="-120" w:firstLineChars="0" w:firstLine="0"/>
              <w:jc w:val="center"/>
              <w:rPr>
                <w:rFonts w:cs="宋体"/>
                <w:sz w:val="21"/>
                <w:szCs w:val="21"/>
              </w:rPr>
            </w:pPr>
          </w:p>
        </w:tc>
        <w:tc>
          <w:tcPr>
            <w:tcW w:w="945" w:type="pct"/>
            <w:vAlign w:val="center"/>
          </w:tcPr>
          <w:p w14:paraId="52284022" w14:textId="77777777" w:rsidR="00D240C0" w:rsidRPr="0032656C" w:rsidRDefault="00B22695">
            <w:pPr>
              <w:adjustRightInd w:val="0"/>
              <w:snapToGrid w:val="0"/>
              <w:spacing w:line="240" w:lineRule="auto"/>
              <w:ind w:leftChars="-50" w:left="-120" w:rightChars="-50" w:right="-120" w:firstLineChars="0" w:firstLine="0"/>
              <w:jc w:val="center"/>
              <w:rPr>
                <w:rFonts w:cs="宋体"/>
                <w:sz w:val="21"/>
                <w:szCs w:val="21"/>
              </w:rPr>
            </w:pPr>
            <w:r w:rsidRPr="0032656C">
              <w:rPr>
                <w:rFonts w:cs="宋体" w:hint="eastAsia"/>
                <w:sz w:val="21"/>
                <w:szCs w:val="21"/>
              </w:rPr>
              <w:t>100</w:t>
            </w:r>
          </w:p>
        </w:tc>
      </w:tr>
      <w:tr w:rsidR="0032656C" w:rsidRPr="0032656C" w14:paraId="0214527F" w14:textId="77777777">
        <w:trPr>
          <w:trHeight w:val="340"/>
        </w:trPr>
        <w:tc>
          <w:tcPr>
            <w:tcW w:w="541" w:type="pct"/>
            <w:vMerge/>
            <w:shd w:val="clear" w:color="auto" w:fill="auto"/>
            <w:vAlign w:val="center"/>
          </w:tcPr>
          <w:p w14:paraId="14C9832E" w14:textId="77777777" w:rsidR="00D240C0" w:rsidRPr="0032656C" w:rsidRDefault="00D240C0">
            <w:pPr>
              <w:adjustRightInd w:val="0"/>
              <w:snapToGrid w:val="0"/>
              <w:spacing w:line="240" w:lineRule="auto"/>
              <w:ind w:leftChars="-50" w:left="-120" w:rightChars="-50" w:right="-120" w:firstLineChars="0" w:firstLine="0"/>
              <w:jc w:val="center"/>
              <w:rPr>
                <w:rFonts w:cs="宋体"/>
                <w:sz w:val="21"/>
                <w:szCs w:val="21"/>
              </w:rPr>
            </w:pPr>
          </w:p>
        </w:tc>
        <w:tc>
          <w:tcPr>
            <w:tcW w:w="808" w:type="pct"/>
            <w:vMerge/>
            <w:vAlign w:val="center"/>
          </w:tcPr>
          <w:p w14:paraId="11BA4093" w14:textId="77777777" w:rsidR="00D240C0" w:rsidRPr="0032656C" w:rsidRDefault="00D240C0">
            <w:pPr>
              <w:adjustRightInd w:val="0"/>
              <w:snapToGrid w:val="0"/>
              <w:spacing w:line="240" w:lineRule="auto"/>
              <w:ind w:leftChars="-50" w:left="-120" w:rightChars="-50" w:right="-120" w:firstLineChars="0" w:firstLine="0"/>
              <w:jc w:val="center"/>
              <w:rPr>
                <w:rFonts w:cs="宋体"/>
                <w:sz w:val="21"/>
                <w:szCs w:val="21"/>
              </w:rPr>
            </w:pPr>
          </w:p>
        </w:tc>
        <w:tc>
          <w:tcPr>
            <w:tcW w:w="809" w:type="pct"/>
            <w:shd w:val="clear" w:color="auto" w:fill="auto"/>
            <w:vAlign w:val="center"/>
          </w:tcPr>
          <w:p w14:paraId="314BF81B" w14:textId="77777777" w:rsidR="00D240C0" w:rsidRPr="0032656C" w:rsidRDefault="00B22695">
            <w:pPr>
              <w:adjustRightInd w:val="0"/>
              <w:snapToGrid w:val="0"/>
              <w:spacing w:line="240" w:lineRule="auto"/>
              <w:ind w:firstLineChars="0" w:firstLine="0"/>
              <w:jc w:val="center"/>
              <w:rPr>
                <w:kern w:val="2"/>
                <w:sz w:val="21"/>
                <w:szCs w:val="21"/>
              </w:rPr>
            </w:pPr>
            <w:r w:rsidRPr="0032656C">
              <w:rPr>
                <w:sz w:val="21"/>
                <w:szCs w:val="21"/>
              </w:rPr>
              <w:t>SS</w:t>
            </w:r>
          </w:p>
        </w:tc>
        <w:tc>
          <w:tcPr>
            <w:tcW w:w="1897" w:type="pct"/>
            <w:vMerge/>
            <w:shd w:val="clear" w:color="auto" w:fill="auto"/>
            <w:vAlign w:val="center"/>
          </w:tcPr>
          <w:p w14:paraId="4A7A0032" w14:textId="77777777" w:rsidR="00D240C0" w:rsidRPr="0032656C" w:rsidRDefault="00D240C0">
            <w:pPr>
              <w:adjustRightInd w:val="0"/>
              <w:snapToGrid w:val="0"/>
              <w:spacing w:line="240" w:lineRule="auto"/>
              <w:ind w:leftChars="-50" w:left="-120" w:rightChars="-50" w:right="-120" w:firstLineChars="0" w:firstLine="0"/>
              <w:jc w:val="center"/>
              <w:rPr>
                <w:rFonts w:cs="宋体"/>
                <w:sz w:val="21"/>
                <w:szCs w:val="21"/>
              </w:rPr>
            </w:pPr>
          </w:p>
        </w:tc>
        <w:tc>
          <w:tcPr>
            <w:tcW w:w="945" w:type="pct"/>
            <w:vAlign w:val="center"/>
          </w:tcPr>
          <w:p w14:paraId="45665694" w14:textId="77777777" w:rsidR="00D240C0" w:rsidRPr="0032656C" w:rsidRDefault="00B22695">
            <w:pPr>
              <w:adjustRightInd w:val="0"/>
              <w:snapToGrid w:val="0"/>
              <w:spacing w:line="240" w:lineRule="auto"/>
              <w:ind w:leftChars="-50" w:left="-120" w:rightChars="-50" w:right="-120" w:firstLineChars="0" w:firstLine="0"/>
              <w:jc w:val="center"/>
              <w:rPr>
                <w:rFonts w:cs="宋体"/>
                <w:sz w:val="21"/>
                <w:szCs w:val="21"/>
              </w:rPr>
            </w:pPr>
            <w:r w:rsidRPr="0032656C">
              <w:rPr>
                <w:rFonts w:cs="宋体" w:hint="eastAsia"/>
                <w:sz w:val="21"/>
                <w:szCs w:val="21"/>
              </w:rPr>
              <w:t>60</w:t>
            </w:r>
          </w:p>
        </w:tc>
      </w:tr>
      <w:tr w:rsidR="0032656C" w:rsidRPr="0032656C" w14:paraId="1A9E773E" w14:textId="77777777">
        <w:trPr>
          <w:trHeight w:val="340"/>
        </w:trPr>
        <w:tc>
          <w:tcPr>
            <w:tcW w:w="541" w:type="pct"/>
            <w:vMerge/>
            <w:shd w:val="clear" w:color="auto" w:fill="auto"/>
            <w:vAlign w:val="center"/>
          </w:tcPr>
          <w:p w14:paraId="60AD86BC" w14:textId="77777777" w:rsidR="00D240C0" w:rsidRPr="0032656C" w:rsidRDefault="00D240C0">
            <w:pPr>
              <w:adjustRightInd w:val="0"/>
              <w:snapToGrid w:val="0"/>
              <w:spacing w:line="240" w:lineRule="auto"/>
              <w:ind w:leftChars="-50" w:left="-120" w:rightChars="-50" w:right="-120" w:firstLineChars="0" w:firstLine="0"/>
              <w:jc w:val="center"/>
              <w:rPr>
                <w:rFonts w:cs="宋体"/>
                <w:sz w:val="21"/>
                <w:szCs w:val="21"/>
              </w:rPr>
            </w:pPr>
          </w:p>
        </w:tc>
        <w:tc>
          <w:tcPr>
            <w:tcW w:w="808" w:type="pct"/>
            <w:vMerge/>
            <w:vAlign w:val="center"/>
          </w:tcPr>
          <w:p w14:paraId="7C16C7C4" w14:textId="77777777" w:rsidR="00D240C0" w:rsidRPr="0032656C" w:rsidRDefault="00D240C0">
            <w:pPr>
              <w:adjustRightInd w:val="0"/>
              <w:snapToGrid w:val="0"/>
              <w:spacing w:line="240" w:lineRule="auto"/>
              <w:ind w:leftChars="-50" w:left="-120" w:rightChars="-50" w:right="-120" w:firstLineChars="0" w:firstLine="0"/>
              <w:jc w:val="center"/>
              <w:rPr>
                <w:rFonts w:cs="宋体"/>
                <w:sz w:val="21"/>
                <w:szCs w:val="21"/>
              </w:rPr>
            </w:pPr>
          </w:p>
        </w:tc>
        <w:tc>
          <w:tcPr>
            <w:tcW w:w="809" w:type="pct"/>
            <w:shd w:val="clear" w:color="auto" w:fill="auto"/>
            <w:vAlign w:val="center"/>
          </w:tcPr>
          <w:p w14:paraId="10FAA982" w14:textId="77777777" w:rsidR="00D240C0" w:rsidRPr="0032656C" w:rsidRDefault="00B22695">
            <w:pPr>
              <w:adjustRightInd w:val="0"/>
              <w:snapToGrid w:val="0"/>
              <w:spacing w:line="240" w:lineRule="auto"/>
              <w:ind w:firstLineChars="0" w:firstLine="0"/>
              <w:jc w:val="center"/>
              <w:rPr>
                <w:kern w:val="2"/>
                <w:sz w:val="21"/>
                <w:szCs w:val="21"/>
              </w:rPr>
            </w:pPr>
            <w:r w:rsidRPr="0032656C">
              <w:rPr>
                <w:bCs/>
                <w:kern w:val="2"/>
                <w:sz w:val="21"/>
                <w:szCs w:val="21"/>
              </w:rPr>
              <w:t>NH</w:t>
            </w:r>
            <w:r w:rsidRPr="0032656C">
              <w:rPr>
                <w:bCs/>
                <w:kern w:val="2"/>
                <w:sz w:val="21"/>
                <w:szCs w:val="21"/>
                <w:vertAlign w:val="subscript"/>
              </w:rPr>
              <w:t>3</w:t>
            </w:r>
            <w:r w:rsidRPr="0032656C">
              <w:rPr>
                <w:bCs/>
                <w:kern w:val="2"/>
                <w:sz w:val="21"/>
                <w:szCs w:val="21"/>
              </w:rPr>
              <w:t>-N</w:t>
            </w:r>
          </w:p>
        </w:tc>
        <w:tc>
          <w:tcPr>
            <w:tcW w:w="1897" w:type="pct"/>
            <w:vMerge/>
            <w:shd w:val="clear" w:color="auto" w:fill="auto"/>
            <w:vAlign w:val="center"/>
          </w:tcPr>
          <w:p w14:paraId="7B45AB14" w14:textId="77777777" w:rsidR="00D240C0" w:rsidRPr="0032656C" w:rsidRDefault="00D240C0">
            <w:pPr>
              <w:adjustRightInd w:val="0"/>
              <w:snapToGrid w:val="0"/>
              <w:spacing w:line="240" w:lineRule="auto"/>
              <w:ind w:leftChars="-50" w:left="-120" w:rightChars="-50" w:right="-120" w:firstLineChars="0" w:firstLine="0"/>
              <w:rPr>
                <w:rFonts w:cs="宋体"/>
                <w:sz w:val="21"/>
                <w:szCs w:val="21"/>
              </w:rPr>
            </w:pPr>
          </w:p>
        </w:tc>
        <w:tc>
          <w:tcPr>
            <w:tcW w:w="945" w:type="pct"/>
            <w:vAlign w:val="center"/>
          </w:tcPr>
          <w:p w14:paraId="3AC109B7" w14:textId="77777777" w:rsidR="00D240C0" w:rsidRPr="0032656C" w:rsidRDefault="00B22695">
            <w:pPr>
              <w:adjustRightInd w:val="0"/>
              <w:snapToGrid w:val="0"/>
              <w:spacing w:line="240" w:lineRule="auto"/>
              <w:ind w:leftChars="-50" w:left="-120" w:rightChars="-50" w:right="-120" w:firstLineChars="0" w:firstLine="0"/>
              <w:jc w:val="center"/>
              <w:rPr>
                <w:rFonts w:cs="宋体"/>
                <w:sz w:val="21"/>
                <w:szCs w:val="21"/>
              </w:rPr>
            </w:pPr>
            <w:r w:rsidRPr="0032656C">
              <w:rPr>
                <w:rFonts w:cs="宋体" w:hint="eastAsia"/>
                <w:sz w:val="21"/>
                <w:szCs w:val="21"/>
              </w:rPr>
              <w:t>/</w:t>
            </w:r>
          </w:p>
        </w:tc>
      </w:tr>
      <w:tr w:rsidR="0032656C" w:rsidRPr="0032656C" w14:paraId="7664F9CD" w14:textId="77777777">
        <w:trPr>
          <w:trHeight w:val="340"/>
        </w:trPr>
        <w:tc>
          <w:tcPr>
            <w:tcW w:w="541" w:type="pct"/>
            <w:vMerge/>
            <w:shd w:val="clear" w:color="auto" w:fill="auto"/>
            <w:vAlign w:val="center"/>
          </w:tcPr>
          <w:p w14:paraId="4C513D1F" w14:textId="77777777" w:rsidR="00D240C0" w:rsidRPr="0032656C" w:rsidRDefault="00D240C0">
            <w:pPr>
              <w:adjustRightInd w:val="0"/>
              <w:snapToGrid w:val="0"/>
              <w:spacing w:line="240" w:lineRule="auto"/>
              <w:ind w:leftChars="-50" w:left="-120" w:rightChars="-50" w:right="-120" w:firstLineChars="0" w:firstLine="0"/>
              <w:jc w:val="center"/>
              <w:rPr>
                <w:rFonts w:cs="宋体"/>
                <w:sz w:val="21"/>
                <w:szCs w:val="21"/>
              </w:rPr>
            </w:pPr>
          </w:p>
        </w:tc>
        <w:tc>
          <w:tcPr>
            <w:tcW w:w="808" w:type="pct"/>
            <w:vMerge/>
            <w:vAlign w:val="center"/>
          </w:tcPr>
          <w:p w14:paraId="63A29F8F" w14:textId="77777777" w:rsidR="00D240C0" w:rsidRPr="0032656C" w:rsidRDefault="00D240C0">
            <w:pPr>
              <w:adjustRightInd w:val="0"/>
              <w:snapToGrid w:val="0"/>
              <w:spacing w:line="240" w:lineRule="auto"/>
              <w:ind w:leftChars="-50" w:left="-120" w:rightChars="-50" w:right="-120" w:firstLineChars="0" w:firstLine="0"/>
              <w:jc w:val="center"/>
              <w:rPr>
                <w:rFonts w:cs="宋体"/>
                <w:sz w:val="21"/>
                <w:szCs w:val="21"/>
              </w:rPr>
            </w:pPr>
          </w:p>
        </w:tc>
        <w:tc>
          <w:tcPr>
            <w:tcW w:w="809" w:type="pct"/>
            <w:shd w:val="clear" w:color="auto" w:fill="auto"/>
            <w:vAlign w:val="center"/>
          </w:tcPr>
          <w:p w14:paraId="70D00DDC" w14:textId="77777777" w:rsidR="00D240C0" w:rsidRPr="0032656C" w:rsidRDefault="00B22695">
            <w:pPr>
              <w:adjustRightInd w:val="0"/>
              <w:snapToGrid w:val="0"/>
              <w:spacing w:line="240" w:lineRule="auto"/>
              <w:ind w:firstLineChars="0" w:firstLine="0"/>
              <w:jc w:val="center"/>
              <w:rPr>
                <w:bCs/>
                <w:kern w:val="2"/>
                <w:sz w:val="21"/>
                <w:szCs w:val="21"/>
              </w:rPr>
            </w:pPr>
            <w:r w:rsidRPr="0032656C">
              <w:rPr>
                <w:rFonts w:hint="eastAsia"/>
                <w:kern w:val="2"/>
                <w:sz w:val="21"/>
                <w:szCs w:val="21"/>
              </w:rPr>
              <w:t>粪大肠杆菌</w:t>
            </w:r>
          </w:p>
        </w:tc>
        <w:tc>
          <w:tcPr>
            <w:tcW w:w="1897" w:type="pct"/>
            <w:vMerge/>
            <w:shd w:val="clear" w:color="auto" w:fill="auto"/>
            <w:vAlign w:val="center"/>
          </w:tcPr>
          <w:p w14:paraId="78B093C0" w14:textId="77777777" w:rsidR="00D240C0" w:rsidRPr="0032656C" w:rsidRDefault="00D240C0">
            <w:pPr>
              <w:adjustRightInd w:val="0"/>
              <w:snapToGrid w:val="0"/>
              <w:spacing w:line="240" w:lineRule="auto"/>
              <w:ind w:leftChars="-50" w:left="-120" w:rightChars="-50" w:right="-120" w:firstLineChars="0" w:firstLine="0"/>
              <w:rPr>
                <w:rFonts w:cs="宋体"/>
                <w:sz w:val="21"/>
                <w:szCs w:val="21"/>
              </w:rPr>
            </w:pPr>
          </w:p>
        </w:tc>
        <w:tc>
          <w:tcPr>
            <w:tcW w:w="945" w:type="pct"/>
            <w:vAlign w:val="center"/>
          </w:tcPr>
          <w:p w14:paraId="29211D12" w14:textId="77777777" w:rsidR="00D240C0" w:rsidRPr="0032656C" w:rsidRDefault="00B22695">
            <w:pPr>
              <w:adjustRightInd w:val="0"/>
              <w:snapToGrid w:val="0"/>
              <w:spacing w:line="240" w:lineRule="auto"/>
              <w:ind w:leftChars="-50" w:left="-120" w:rightChars="-50" w:right="-120" w:firstLineChars="0" w:firstLine="0"/>
              <w:jc w:val="center"/>
              <w:rPr>
                <w:rFonts w:cs="宋体"/>
                <w:sz w:val="21"/>
                <w:szCs w:val="21"/>
              </w:rPr>
            </w:pPr>
            <w:r w:rsidRPr="0032656C">
              <w:rPr>
                <w:rFonts w:cs="宋体" w:hint="eastAsia"/>
                <w:sz w:val="21"/>
                <w:szCs w:val="21"/>
              </w:rPr>
              <w:t>5000</w:t>
            </w:r>
            <w:r w:rsidRPr="0032656C">
              <w:rPr>
                <w:rFonts w:cs="宋体" w:hint="eastAsia"/>
                <w:sz w:val="21"/>
                <w:szCs w:val="21"/>
              </w:rPr>
              <w:t>（</w:t>
            </w:r>
            <w:r w:rsidRPr="0032656C">
              <w:rPr>
                <w:rFonts w:cs="宋体" w:hint="eastAsia"/>
                <w:sz w:val="21"/>
                <w:szCs w:val="21"/>
              </w:rPr>
              <w:t>MPN/L</w:t>
            </w:r>
            <w:r w:rsidRPr="0032656C">
              <w:rPr>
                <w:rFonts w:cs="宋体" w:hint="eastAsia"/>
                <w:sz w:val="21"/>
                <w:szCs w:val="21"/>
              </w:rPr>
              <w:t>）</w:t>
            </w:r>
          </w:p>
        </w:tc>
      </w:tr>
    </w:tbl>
    <w:p w14:paraId="1AD02B81" w14:textId="77777777" w:rsidR="00D240C0" w:rsidRPr="0032656C" w:rsidRDefault="00B22695">
      <w:pPr>
        <w:pStyle w:val="3"/>
      </w:pPr>
      <w:r w:rsidRPr="0032656C">
        <w:rPr>
          <w:rFonts w:hint="eastAsia"/>
        </w:rPr>
        <w:t>5.2.3</w:t>
      </w:r>
      <w:r w:rsidRPr="0032656C">
        <w:rPr>
          <w:rFonts w:hint="eastAsia"/>
        </w:rPr>
        <w:t>声环境影响分析</w:t>
      </w:r>
    </w:p>
    <w:p w14:paraId="3F21BB6C" w14:textId="77777777" w:rsidR="00D240C0" w:rsidRPr="0032656C" w:rsidRDefault="00B22695" w:rsidP="00C93249">
      <w:pPr>
        <w:pStyle w:val="4"/>
        <w:ind w:firstLineChars="0" w:firstLine="0"/>
      </w:pPr>
      <w:r w:rsidRPr="0032656C">
        <w:rPr>
          <w:rFonts w:hint="eastAsia"/>
        </w:rPr>
        <w:t>5.2.3.1</w:t>
      </w:r>
      <w:r w:rsidRPr="0032656C">
        <w:rPr>
          <w:rFonts w:hint="eastAsia"/>
        </w:rPr>
        <w:t>主要噪声源</w:t>
      </w:r>
    </w:p>
    <w:p w14:paraId="0C1FE39F" w14:textId="62269857" w:rsidR="00D240C0" w:rsidRPr="0032656C" w:rsidRDefault="00B22695">
      <w:pPr>
        <w:ind w:firstLine="480"/>
      </w:pPr>
      <w:r w:rsidRPr="0032656C">
        <w:rPr>
          <w:rFonts w:hint="eastAsia"/>
        </w:rPr>
        <w:t>本项目主要噪声源为水泵、燃气锅炉风机、污水处理站风机等设备，噪声值在</w:t>
      </w:r>
      <w:r w:rsidRPr="0032656C">
        <w:rPr>
          <w:rFonts w:hint="eastAsia"/>
        </w:rPr>
        <w:t>70~85dB</w:t>
      </w:r>
      <w:r w:rsidRPr="0032656C">
        <w:rPr>
          <w:rFonts w:hint="eastAsia"/>
        </w:rPr>
        <w:t>（</w:t>
      </w:r>
      <w:r w:rsidRPr="0032656C">
        <w:rPr>
          <w:rFonts w:hint="eastAsia"/>
        </w:rPr>
        <w:t>A</w:t>
      </w:r>
      <w:r w:rsidRPr="0032656C">
        <w:rPr>
          <w:rFonts w:hint="eastAsia"/>
        </w:rPr>
        <w:t>）之间。本项目设备噪声产生及治理情况见表</w:t>
      </w:r>
      <w:r w:rsidRPr="0032656C">
        <w:rPr>
          <w:rFonts w:hint="eastAsia"/>
        </w:rPr>
        <w:t>5.2-1</w:t>
      </w:r>
      <w:r w:rsidR="009222D6" w:rsidRPr="0032656C">
        <w:t>5</w:t>
      </w:r>
      <w:r w:rsidRPr="0032656C">
        <w:rPr>
          <w:rFonts w:hint="eastAsia"/>
        </w:rPr>
        <w:t>所示。</w:t>
      </w:r>
    </w:p>
    <w:p w14:paraId="3E6C05E1" w14:textId="44C4D32B" w:rsidR="00D240C0" w:rsidRPr="0032656C" w:rsidRDefault="00B22695">
      <w:pPr>
        <w:pStyle w:val="a3"/>
        <w:rPr>
          <w:sz w:val="24"/>
          <w:szCs w:val="22"/>
        </w:rPr>
      </w:pPr>
      <w:r w:rsidRPr="0032656C">
        <w:rPr>
          <w:rFonts w:hint="eastAsia"/>
          <w:sz w:val="24"/>
          <w:szCs w:val="22"/>
        </w:rPr>
        <w:t>表</w:t>
      </w:r>
      <w:r w:rsidRPr="0032656C">
        <w:rPr>
          <w:rFonts w:hint="eastAsia"/>
          <w:sz w:val="24"/>
          <w:szCs w:val="22"/>
        </w:rPr>
        <w:t>5.2-1</w:t>
      </w:r>
      <w:r w:rsidR="009222D6" w:rsidRPr="0032656C">
        <w:rPr>
          <w:sz w:val="24"/>
          <w:szCs w:val="22"/>
        </w:rPr>
        <w:t>5</w:t>
      </w:r>
      <w:r w:rsidRPr="0032656C">
        <w:rPr>
          <w:rFonts w:hint="eastAsia"/>
          <w:sz w:val="24"/>
          <w:szCs w:val="22"/>
        </w:rPr>
        <w:t xml:space="preserve">  </w:t>
      </w:r>
      <w:r w:rsidRPr="0032656C">
        <w:rPr>
          <w:rFonts w:hint="eastAsia"/>
          <w:sz w:val="24"/>
          <w:szCs w:val="22"/>
        </w:rPr>
        <w:t>设备噪声源强及防治措施表</w:t>
      </w:r>
    </w:p>
    <w:tbl>
      <w:tblPr>
        <w:tblStyle w:val="ad"/>
        <w:tblW w:w="5000" w:type="pct"/>
        <w:tblLook w:val="04A0" w:firstRow="1" w:lastRow="0" w:firstColumn="1" w:lastColumn="0" w:noHBand="0" w:noVBand="1"/>
      </w:tblPr>
      <w:tblGrid>
        <w:gridCol w:w="436"/>
        <w:gridCol w:w="1019"/>
        <w:gridCol w:w="996"/>
        <w:gridCol w:w="1040"/>
        <w:gridCol w:w="2182"/>
        <w:gridCol w:w="1307"/>
        <w:gridCol w:w="1316"/>
      </w:tblGrid>
      <w:tr w:rsidR="0032656C" w:rsidRPr="0032656C" w14:paraId="240332D3" w14:textId="77777777" w:rsidTr="00B56499">
        <w:trPr>
          <w:trHeight w:val="545"/>
        </w:trPr>
        <w:tc>
          <w:tcPr>
            <w:tcW w:w="263" w:type="pct"/>
            <w:vAlign w:val="center"/>
          </w:tcPr>
          <w:p w14:paraId="512A6EA4"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序号</w:t>
            </w:r>
          </w:p>
        </w:tc>
        <w:tc>
          <w:tcPr>
            <w:tcW w:w="614" w:type="pct"/>
            <w:vAlign w:val="center"/>
          </w:tcPr>
          <w:p w14:paraId="63E3649D"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设备</w:t>
            </w:r>
          </w:p>
          <w:p w14:paraId="2597CF7A"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名称</w:t>
            </w:r>
          </w:p>
        </w:tc>
        <w:tc>
          <w:tcPr>
            <w:tcW w:w="600" w:type="pct"/>
            <w:vAlign w:val="center"/>
          </w:tcPr>
          <w:p w14:paraId="4BFF3923"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位置</w:t>
            </w:r>
          </w:p>
        </w:tc>
        <w:tc>
          <w:tcPr>
            <w:tcW w:w="627" w:type="pct"/>
            <w:vAlign w:val="center"/>
          </w:tcPr>
          <w:p w14:paraId="193FC7F0"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声源强度值</w:t>
            </w:r>
          </w:p>
          <w:p w14:paraId="3EE5FBF5"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kern w:val="2"/>
                <w:sz w:val="21"/>
                <w:szCs w:val="24"/>
              </w:rPr>
              <w:t>（</w:t>
            </w:r>
            <w:r w:rsidRPr="0032656C">
              <w:rPr>
                <w:kern w:val="2"/>
                <w:sz w:val="21"/>
                <w:szCs w:val="24"/>
              </w:rPr>
              <w:t>dB</w:t>
            </w:r>
            <w:r w:rsidRPr="0032656C">
              <w:rPr>
                <w:kern w:val="2"/>
                <w:sz w:val="21"/>
                <w:szCs w:val="24"/>
              </w:rPr>
              <w:t>（</w:t>
            </w:r>
            <w:r w:rsidRPr="0032656C">
              <w:rPr>
                <w:kern w:val="2"/>
                <w:sz w:val="21"/>
                <w:szCs w:val="24"/>
              </w:rPr>
              <w:t>A</w:t>
            </w:r>
            <w:r w:rsidRPr="0032656C">
              <w:rPr>
                <w:kern w:val="2"/>
                <w:sz w:val="21"/>
                <w:szCs w:val="24"/>
              </w:rPr>
              <w:t>））</w:t>
            </w:r>
          </w:p>
        </w:tc>
        <w:tc>
          <w:tcPr>
            <w:tcW w:w="1315" w:type="pct"/>
            <w:vAlign w:val="center"/>
          </w:tcPr>
          <w:p w14:paraId="17FFC192"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已采取措施</w:t>
            </w:r>
          </w:p>
        </w:tc>
        <w:tc>
          <w:tcPr>
            <w:tcW w:w="788" w:type="pct"/>
            <w:vAlign w:val="center"/>
          </w:tcPr>
          <w:p w14:paraId="49B1B02A"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噪声消减量</w:t>
            </w:r>
          </w:p>
          <w:p w14:paraId="40C028F4"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kern w:val="2"/>
                <w:sz w:val="21"/>
                <w:szCs w:val="24"/>
              </w:rPr>
              <w:t>（</w:t>
            </w:r>
            <w:r w:rsidRPr="0032656C">
              <w:rPr>
                <w:kern w:val="2"/>
                <w:sz w:val="21"/>
                <w:szCs w:val="24"/>
              </w:rPr>
              <w:t>dB</w:t>
            </w:r>
            <w:r w:rsidRPr="0032656C">
              <w:rPr>
                <w:kern w:val="2"/>
                <w:sz w:val="21"/>
                <w:szCs w:val="24"/>
              </w:rPr>
              <w:t>（</w:t>
            </w:r>
            <w:r w:rsidRPr="0032656C">
              <w:rPr>
                <w:kern w:val="2"/>
                <w:sz w:val="21"/>
                <w:szCs w:val="24"/>
              </w:rPr>
              <w:t>A</w:t>
            </w:r>
            <w:r w:rsidRPr="0032656C">
              <w:rPr>
                <w:kern w:val="2"/>
                <w:sz w:val="21"/>
                <w:szCs w:val="24"/>
              </w:rPr>
              <w:t>））</w:t>
            </w:r>
          </w:p>
        </w:tc>
        <w:tc>
          <w:tcPr>
            <w:tcW w:w="793" w:type="pct"/>
            <w:vAlign w:val="center"/>
          </w:tcPr>
          <w:p w14:paraId="26EFEF7C"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降噪后源强</w:t>
            </w:r>
          </w:p>
          <w:p w14:paraId="5DC32F87"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kern w:val="2"/>
                <w:sz w:val="21"/>
                <w:szCs w:val="24"/>
              </w:rPr>
              <w:t>（</w:t>
            </w:r>
            <w:r w:rsidRPr="0032656C">
              <w:rPr>
                <w:kern w:val="2"/>
                <w:sz w:val="21"/>
                <w:szCs w:val="24"/>
              </w:rPr>
              <w:t>dB</w:t>
            </w:r>
            <w:r w:rsidRPr="0032656C">
              <w:rPr>
                <w:kern w:val="2"/>
                <w:sz w:val="21"/>
                <w:szCs w:val="24"/>
              </w:rPr>
              <w:t>（</w:t>
            </w:r>
            <w:r w:rsidRPr="0032656C">
              <w:rPr>
                <w:kern w:val="2"/>
                <w:sz w:val="21"/>
                <w:szCs w:val="24"/>
              </w:rPr>
              <w:t>A</w:t>
            </w:r>
            <w:r w:rsidRPr="0032656C">
              <w:rPr>
                <w:kern w:val="2"/>
                <w:sz w:val="21"/>
                <w:szCs w:val="24"/>
              </w:rPr>
              <w:t>））</w:t>
            </w:r>
          </w:p>
        </w:tc>
      </w:tr>
      <w:tr w:rsidR="0032656C" w:rsidRPr="0032656C" w14:paraId="56D68710" w14:textId="77777777" w:rsidTr="00B56499">
        <w:trPr>
          <w:trHeight w:val="340"/>
        </w:trPr>
        <w:tc>
          <w:tcPr>
            <w:tcW w:w="263" w:type="pct"/>
            <w:vAlign w:val="center"/>
          </w:tcPr>
          <w:p w14:paraId="29C187E5"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1</w:t>
            </w:r>
          </w:p>
        </w:tc>
        <w:tc>
          <w:tcPr>
            <w:tcW w:w="614" w:type="pct"/>
            <w:vAlign w:val="center"/>
          </w:tcPr>
          <w:p w14:paraId="00871B5C"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水泵</w:t>
            </w:r>
          </w:p>
        </w:tc>
        <w:tc>
          <w:tcPr>
            <w:tcW w:w="600" w:type="pct"/>
            <w:vAlign w:val="center"/>
          </w:tcPr>
          <w:p w14:paraId="5A31509E"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污水处理站</w:t>
            </w:r>
          </w:p>
        </w:tc>
        <w:tc>
          <w:tcPr>
            <w:tcW w:w="627" w:type="pct"/>
            <w:vAlign w:val="center"/>
          </w:tcPr>
          <w:p w14:paraId="30EEA015"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80</w:t>
            </w:r>
          </w:p>
        </w:tc>
        <w:tc>
          <w:tcPr>
            <w:tcW w:w="1315" w:type="pct"/>
            <w:vAlign w:val="center"/>
          </w:tcPr>
          <w:p w14:paraId="4D800D09"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低噪声设备，厂房隔声，基础减振，地埋式建设</w:t>
            </w:r>
          </w:p>
        </w:tc>
        <w:tc>
          <w:tcPr>
            <w:tcW w:w="788" w:type="pct"/>
            <w:vAlign w:val="center"/>
          </w:tcPr>
          <w:p w14:paraId="4480F014"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30</w:t>
            </w:r>
          </w:p>
        </w:tc>
        <w:tc>
          <w:tcPr>
            <w:tcW w:w="793" w:type="pct"/>
            <w:vAlign w:val="center"/>
          </w:tcPr>
          <w:p w14:paraId="218718FE"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50</w:t>
            </w:r>
          </w:p>
        </w:tc>
      </w:tr>
      <w:tr w:rsidR="0032656C" w:rsidRPr="0032656C" w14:paraId="2E84FB04" w14:textId="77777777" w:rsidTr="00B56499">
        <w:trPr>
          <w:trHeight w:val="340"/>
        </w:trPr>
        <w:tc>
          <w:tcPr>
            <w:tcW w:w="263" w:type="pct"/>
            <w:vAlign w:val="center"/>
          </w:tcPr>
          <w:p w14:paraId="7F0852E4"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2</w:t>
            </w:r>
          </w:p>
        </w:tc>
        <w:tc>
          <w:tcPr>
            <w:tcW w:w="614" w:type="pct"/>
            <w:vAlign w:val="center"/>
          </w:tcPr>
          <w:p w14:paraId="7D60EC1C"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燃气锅炉风机</w:t>
            </w:r>
          </w:p>
        </w:tc>
        <w:tc>
          <w:tcPr>
            <w:tcW w:w="600" w:type="pct"/>
            <w:vAlign w:val="center"/>
          </w:tcPr>
          <w:p w14:paraId="0A4EF4F9"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锅炉房</w:t>
            </w:r>
          </w:p>
        </w:tc>
        <w:tc>
          <w:tcPr>
            <w:tcW w:w="627" w:type="pct"/>
            <w:vAlign w:val="center"/>
          </w:tcPr>
          <w:p w14:paraId="12189F3F"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85</w:t>
            </w:r>
          </w:p>
        </w:tc>
        <w:tc>
          <w:tcPr>
            <w:tcW w:w="1315" w:type="pct"/>
            <w:vAlign w:val="center"/>
          </w:tcPr>
          <w:p w14:paraId="55A1DC7F"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低噪声设备，厂房隔声，基础减振</w:t>
            </w:r>
          </w:p>
        </w:tc>
        <w:tc>
          <w:tcPr>
            <w:tcW w:w="788" w:type="pct"/>
            <w:vAlign w:val="center"/>
          </w:tcPr>
          <w:p w14:paraId="3D94DF36"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25</w:t>
            </w:r>
          </w:p>
        </w:tc>
        <w:tc>
          <w:tcPr>
            <w:tcW w:w="793" w:type="pct"/>
            <w:vAlign w:val="center"/>
          </w:tcPr>
          <w:p w14:paraId="1343E3C0"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65</w:t>
            </w:r>
          </w:p>
        </w:tc>
      </w:tr>
      <w:tr w:rsidR="0032656C" w:rsidRPr="0032656C" w14:paraId="18C20BCA" w14:textId="77777777" w:rsidTr="00B56499">
        <w:trPr>
          <w:trHeight w:val="340"/>
        </w:trPr>
        <w:tc>
          <w:tcPr>
            <w:tcW w:w="263" w:type="pct"/>
            <w:vAlign w:val="center"/>
          </w:tcPr>
          <w:p w14:paraId="3E9EA01F"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3</w:t>
            </w:r>
          </w:p>
        </w:tc>
        <w:tc>
          <w:tcPr>
            <w:tcW w:w="614" w:type="pct"/>
            <w:vAlign w:val="center"/>
          </w:tcPr>
          <w:p w14:paraId="66718CAB"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污水处理站风机</w:t>
            </w:r>
          </w:p>
        </w:tc>
        <w:tc>
          <w:tcPr>
            <w:tcW w:w="600" w:type="pct"/>
            <w:vAlign w:val="center"/>
          </w:tcPr>
          <w:p w14:paraId="2D2E59EF"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污水处理站</w:t>
            </w:r>
          </w:p>
        </w:tc>
        <w:tc>
          <w:tcPr>
            <w:tcW w:w="627" w:type="pct"/>
            <w:vAlign w:val="center"/>
          </w:tcPr>
          <w:p w14:paraId="663CE92F"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85</w:t>
            </w:r>
          </w:p>
        </w:tc>
        <w:tc>
          <w:tcPr>
            <w:tcW w:w="1315" w:type="pct"/>
            <w:vAlign w:val="center"/>
          </w:tcPr>
          <w:p w14:paraId="49CA953A" w14:textId="77777777" w:rsidR="00D240C0" w:rsidRPr="0032656C" w:rsidRDefault="00B22695">
            <w:pPr>
              <w:spacing w:line="240" w:lineRule="auto"/>
              <w:ind w:leftChars="-50" w:left="-120" w:rightChars="-50" w:right="-120" w:firstLineChars="0" w:firstLine="0"/>
              <w:jc w:val="center"/>
              <w:rPr>
                <w:kern w:val="2"/>
                <w:sz w:val="21"/>
                <w:szCs w:val="24"/>
              </w:rPr>
            </w:pPr>
            <w:r w:rsidRPr="0032656C">
              <w:rPr>
                <w:rFonts w:hint="eastAsia"/>
                <w:kern w:val="2"/>
                <w:sz w:val="21"/>
                <w:szCs w:val="24"/>
              </w:rPr>
              <w:t>低噪声设备，厂房隔声，基础减振，地埋式建设</w:t>
            </w:r>
          </w:p>
        </w:tc>
        <w:tc>
          <w:tcPr>
            <w:tcW w:w="788" w:type="pct"/>
            <w:vAlign w:val="center"/>
          </w:tcPr>
          <w:p w14:paraId="7BCBB426" w14:textId="61DDE002" w:rsidR="00D240C0" w:rsidRPr="0032656C" w:rsidRDefault="009611FC">
            <w:pPr>
              <w:spacing w:line="240" w:lineRule="auto"/>
              <w:ind w:leftChars="-50" w:left="-120" w:rightChars="-50" w:right="-120" w:firstLineChars="0" w:firstLine="0"/>
              <w:jc w:val="center"/>
              <w:rPr>
                <w:kern w:val="2"/>
                <w:sz w:val="21"/>
                <w:szCs w:val="24"/>
              </w:rPr>
            </w:pPr>
            <w:r w:rsidRPr="0032656C">
              <w:rPr>
                <w:kern w:val="2"/>
                <w:sz w:val="21"/>
                <w:szCs w:val="24"/>
              </w:rPr>
              <w:t>25</w:t>
            </w:r>
          </w:p>
        </w:tc>
        <w:tc>
          <w:tcPr>
            <w:tcW w:w="793" w:type="pct"/>
            <w:vAlign w:val="center"/>
          </w:tcPr>
          <w:p w14:paraId="50CB0D17" w14:textId="28D47255" w:rsidR="00D240C0" w:rsidRPr="0032656C" w:rsidRDefault="009611FC">
            <w:pPr>
              <w:spacing w:line="240" w:lineRule="auto"/>
              <w:ind w:leftChars="-50" w:left="-120" w:rightChars="-50" w:right="-120" w:firstLineChars="0" w:firstLine="0"/>
              <w:jc w:val="center"/>
              <w:rPr>
                <w:kern w:val="2"/>
                <w:sz w:val="21"/>
                <w:szCs w:val="24"/>
              </w:rPr>
            </w:pPr>
            <w:r w:rsidRPr="0032656C">
              <w:rPr>
                <w:kern w:val="2"/>
                <w:sz w:val="21"/>
                <w:szCs w:val="24"/>
              </w:rPr>
              <w:t>60</w:t>
            </w:r>
          </w:p>
        </w:tc>
      </w:tr>
    </w:tbl>
    <w:p w14:paraId="0C24D7EE" w14:textId="77777777" w:rsidR="00D240C0" w:rsidRPr="0032656C" w:rsidRDefault="00B22695">
      <w:pPr>
        <w:pStyle w:val="4"/>
        <w:ind w:firstLine="480"/>
      </w:pPr>
      <w:r w:rsidRPr="0032656C">
        <w:rPr>
          <w:rFonts w:hint="eastAsia"/>
        </w:rPr>
        <w:t>5.2.3.2</w:t>
      </w:r>
      <w:r w:rsidRPr="0032656C">
        <w:rPr>
          <w:rFonts w:hint="eastAsia"/>
        </w:rPr>
        <w:t>噪声预测模式</w:t>
      </w:r>
    </w:p>
    <w:p w14:paraId="7C7C7B08" w14:textId="2608EDB9" w:rsidR="00D240C0" w:rsidRPr="0032656C" w:rsidRDefault="00B22695">
      <w:pPr>
        <w:ind w:firstLine="480"/>
      </w:pPr>
      <w:r w:rsidRPr="0032656C">
        <w:rPr>
          <w:rFonts w:hint="eastAsia"/>
        </w:rPr>
        <w:t>本项目根据《环境影响评价技术导则声环境》的规定，机械设备可简化为点声源。选用点源模式，根据噪声衰减特性，分别预测其在评价范围内产生的噪声声级。分别以到达东、西、南、北各厂界及声环境敏感目标噪声贡献值，评价其噪声达标及区域声污染情况。</w:t>
      </w:r>
    </w:p>
    <w:p w14:paraId="02F69B08" w14:textId="77777777" w:rsidR="0035626B" w:rsidRPr="0032656C" w:rsidRDefault="0035626B" w:rsidP="0035626B">
      <w:pPr>
        <w:snapToGrid w:val="0"/>
        <w:ind w:firstLine="480"/>
      </w:pPr>
      <w:r w:rsidRPr="0032656C">
        <w:rPr>
          <w:rFonts w:hint="eastAsia"/>
        </w:rPr>
        <w:lastRenderedPageBreak/>
        <w:t>影响噪声从声源到关心点的传播途径特性的主要因素有：距离衰减、建筑围护结构和遮挡物引起的衰减，各种介质的吸收与反射等。为了简化计算条件，本次噪声计算根据工程特点，考虑噪声随距离的衰减，建筑围护结构的隔声和遮挡物效应以及空气吸收的衰减，未考虑界面反射作用。</w:t>
      </w:r>
    </w:p>
    <w:p w14:paraId="49A624E6" w14:textId="77777777" w:rsidR="0035626B" w:rsidRPr="0032656C" w:rsidRDefault="0035626B" w:rsidP="0035626B">
      <w:pPr>
        <w:snapToGrid w:val="0"/>
        <w:ind w:firstLine="480"/>
      </w:pPr>
      <w:r w:rsidRPr="0032656C">
        <w:rPr>
          <w:rFonts w:hint="eastAsia"/>
        </w:rPr>
        <w:t>（</w:t>
      </w:r>
      <w:r w:rsidRPr="0032656C">
        <w:rPr>
          <w:rFonts w:hint="eastAsia"/>
        </w:rPr>
        <w:t>1</w:t>
      </w:r>
      <w:r w:rsidRPr="0032656C">
        <w:rPr>
          <w:rFonts w:hint="eastAsia"/>
        </w:rPr>
        <w:t>）室外声源</w:t>
      </w:r>
    </w:p>
    <w:p w14:paraId="05E25EBB" w14:textId="4AEBD845" w:rsidR="0035626B" w:rsidRPr="0032656C" w:rsidRDefault="0035626B" w:rsidP="0035626B">
      <w:pPr>
        <w:snapToGrid w:val="0"/>
        <w:ind w:firstLine="480"/>
      </w:pPr>
      <w:r w:rsidRPr="0032656C">
        <w:rPr>
          <w:rFonts w:hint="eastAsia"/>
        </w:rPr>
        <w:t xml:space="preserve">            </w:t>
      </w:r>
      <w:r w:rsidRPr="0032656C">
        <w:rPr>
          <w:noProof/>
        </w:rPr>
        <w:drawing>
          <wp:inline distT="0" distB="0" distL="0" distR="0" wp14:anchorId="11C9C364" wp14:editId="399C5764">
            <wp:extent cx="2286000" cy="4572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0" cy="457200"/>
                    </a:xfrm>
                    <a:prstGeom prst="rect">
                      <a:avLst/>
                    </a:prstGeom>
                    <a:noFill/>
                    <a:ln>
                      <a:noFill/>
                    </a:ln>
                  </pic:spPr>
                </pic:pic>
              </a:graphicData>
            </a:graphic>
          </wp:inline>
        </w:drawing>
      </w:r>
    </w:p>
    <w:p w14:paraId="5858E7E0" w14:textId="77777777" w:rsidR="0035626B" w:rsidRPr="0032656C" w:rsidRDefault="0035626B" w:rsidP="0035626B">
      <w:pPr>
        <w:snapToGrid w:val="0"/>
        <w:ind w:firstLine="480"/>
      </w:pPr>
      <w:r w:rsidRPr="0032656C">
        <w:rPr>
          <w:rFonts w:hint="eastAsia"/>
        </w:rPr>
        <w:t>式中：</w:t>
      </w:r>
      <w:proofErr w:type="spellStart"/>
      <w:r w:rsidRPr="0032656C">
        <w:rPr>
          <w:rFonts w:hint="eastAsia"/>
        </w:rPr>
        <w:t>L</w:t>
      </w:r>
      <w:r w:rsidRPr="0032656C">
        <w:rPr>
          <w:rFonts w:hint="eastAsia"/>
          <w:vertAlign w:val="subscript"/>
        </w:rPr>
        <w:t>p</w:t>
      </w:r>
      <w:proofErr w:type="spellEnd"/>
      <w:r w:rsidRPr="0032656C">
        <w:rPr>
          <w:rFonts w:hint="eastAsia"/>
        </w:rPr>
        <w:t>（</w:t>
      </w:r>
      <w:r w:rsidRPr="0032656C">
        <w:rPr>
          <w:rFonts w:hint="eastAsia"/>
        </w:rPr>
        <w:t>r</w:t>
      </w:r>
      <w:r w:rsidRPr="0032656C">
        <w:rPr>
          <w:rFonts w:hint="eastAsia"/>
        </w:rPr>
        <w:t>）—噪声源在预测点的声压级，</w:t>
      </w:r>
      <w:r w:rsidRPr="0032656C">
        <w:rPr>
          <w:rFonts w:hint="eastAsia"/>
        </w:rPr>
        <w:t>dB(A)</w:t>
      </w:r>
      <w:r w:rsidRPr="0032656C">
        <w:rPr>
          <w:rFonts w:hint="eastAsia"/>
        </w:rPr>
        <w:t>；</w:t>
      </w:r>
    </w:p>
    <w:p w14:paraId="65C46233" w14:textId="77777777" w:rsidR="0035626B" w:rsidRPr="0032656C" w:rsidRDefault="0035626B" w:rsidP="0035626B">
      <w:pPr>
        <w:snapToGrid w:val="0"/>
        <w:ind w:firstLineChars="500" w:firstLine="1200"/>
      </w:pPr>
      <w:proofErr w:type="spellStart"/>
      <w:r w:rsidRPr="0032656C">
        <w:rPr>
          <w:rFonts w:hint="eastAsia"/>
        </w:rPr>
        <w:t>L</w:t>
      </w:r>
      <w:r w:rsidRPr="0032656C">
        <w:rPr>
          <w:rFonts w:hint="eastAsia"/>
          <w:vertAlign w:val="subscript"/>
        </w:rPr>
        <w:t>p</w:t>
      </w:r>
      <w:proofErr w:type="spellEnd"/>
      <w:r w:rsidRPr="0032656C">
        <w:rPr>
          <w:rFonts w:hint="eastAsia"/>
        </w:rPr>
        <w:t>（</w:t>
      </w:r>
      <w:r w:rsidRPr="0032656C">
        <w:rPr>
          <w:rFonts w:hint="eastAsia"/>
        </w:rPr>
        <w:t>r</w:t>
      </w:r>
      <w:r w:rsidRPr="0032656C">
        <w:rPr>
          <w:rFonts w:hint="eastAsia"/>
          <w:vertAlign w:val="subscript"/>
        </w:rPr>
        <w:t>0</w:t>
      </w:r>
      <w:r w:rsidRPr="0032656C">
        <w:rPr>
          <w:rFonts w:hint="eastAsia"/>
        </w:rPr>
        <w:t>）—参考位置</w:t>
      </w:r>
      <w:r w:rsidRPr="0032656C">
        <w:rPr>
          <w:rFonts w:hint="eastAsia"/>
        </w:rPr>
        <w:t>r</w:t>
      </w:r>
      <w:r w:rsidRPr="0032656C">
        <w:rPr>
          <w:rFonts w:hint="eastAsia"/>
          <w:vertAlign w:val="subscript"/>
        </w:rPr>
        <w:t>0</w:t>
      </w:r>
      <w:r w:rsidRPr="0032656C">
        <w:rPr>
          <w:rFonts w:hint="eastAsia"/>
        </w:rPr>
        <w:t>处的声压级，</w:t>
      </w:r>
      <w:r w:rsidRPr="0032656C">
        <w:rPr>
          <w:rFonts w:hint="eastAsia"/>
        </w:rPr>
        <w:t>dB(A)</w:t>
      </w:r>
      <w:r w:rsidRPr="0032656C">
        <w:rPr>
          <w:rFonts w:hint="eastAsia"/>
        </w:rPr>
        <w:t>；</w:t>
      </w:r>
    </w:p>
    <w:p w14:paraId="39F838F6" w14:textId="77777777" w:rsidR="0035626B" w:rsidRPr="0032656C" w:rsidRDefault="0035626B" w:rsidP="0035626B">
      <w:pPr>
        <w:snapToGrid w:val="0"/>
        <w:ind w:firstLineChars="500" w:firstLine="1200"/>
      </w:pPr>
      <w:r w:rsidRPr="0032656C">
        <w:rPr>
          <w:rFonts w:hint="eastAsia"/>
        </w:rPr>
        <w:t>r</w:t>
      </w:r>
      <w:r w:rsidRPr="0032656C">
        <w:rPr>
          <w:rFonts w:hint="eastAsia"/>
          <w:vertAlign w:val="subscript"/>
        </w:rPr>
        <w:t>0</w:t>
      </w:r>
      <w:r w:rsidRPr="0032656C">
        <w:rPr>
          <w:rFonts w:hint="eastAsia"/>
        </w:rPr>
        <w:t>—参考位置距声源中心的位置，</w:t>
      </w:r>
      <w:r w:rsidRPr="0032656C">
        <w:rPr>
          <w:rFonts w:hint="eastAsia"/>
        </w:rPr>
        <w:t>m</w:t>
      </w:r>
      <w:r w:rsidRPr="0032656C">
        <w:rPr>
          <w:rFonts w:hint="eastAsia"/>
        </w:rPr>
        <w:t>；</w:t>
      </w:r>
    </w:p>
    <w:p w14:paraId="02AE0791" w14:textId="77777777" w:rsidR="0035626B" w:rsidRPr="0032656C" w:rsidRDefault="0035626B" w:rsidP="0035626B">
      <w:pPr>
        <w:snapToGrid w:val="0"/>
        <w:ind w:firstLineChars="500" w:firstLine="1200"/>
      </w:pPr>
      <w:r w:rsidRPr="0032656C">
        <w:rPr>
          <w:rFonts w:hint="eastAsia"/>
        </w:rPr>
        <w:t>r</w:t>
      </w:r>
      <w:r w:rsidRPr="0032656C">
        <w:rPr>
          <w:rFonts w:hint="eastAsia"/>
        </w:rPr>
        <w:t>—声源中心至预测点的距离，</w:t>
      </w:r>
      <w:r w:rsidRPr="0032656C">
        <w:rPr>
          <w:rFonts w:hint="eastAsia"/>
        </w:rPr>
        <w:t>m</w:t>
      </w:r>
      <w:r w:rsidRPr="0032656C">
        <w:rPr>
          <w:rFonts w:hint="eastAsia"/>
        </w:rPr>
        <w:t>；</w:t>
      </w:r>
    </w:p>
    <w:p w14:paraId="6965031D" w14:textId="77777777" w:rsidR="0035626B" w:rsidRPr="0032656C" w:rsidRDefault="0035626B" w:rsidP="0035626B">
      <w:pPr>
        <w:snapToGrid w:val="0"/>
        <w:ind w:firstLineChars="400" w:firstLine="960"/>
      </w:pPr>
      <w:r w:rsidRPr="0032656C">
        <w:rPr>
          <w:rFonts w:hint="eastAsia"/>
        </w:rPr>
        <w:t>△</w:t>
      </w:r>
      <w:r w:rsidRPr="0032656C">
        <w:rPr>
          <w:rFonts w:hint="eastAsia"/>
        </w:rPr>
        <w:t>L</w:t>
      </w:r>
      <w:r w:rsidRPr="0032656C">
        <w:rPr>
          <w:rFonts w:hint="eastAsia"/>
        </w:rPr>
        <w:t>—各种因素引起的声衰减量（如声屏障，遮挡物，空气吸收，地面吸收等引起的声衰减），</w:t>
      </w:r>
      <w:r w:rsidRPr="0032656C">
        <w:rPr>
          <w:rFonts w:hint="eastAsia"/>
        </w:rPr>
        <w:t>dB(A)</w:t>
      </w:r>
      <w:r w:rsidRPr="0032656C">
        <w:rPr>
          <w:rFonts w:hint="eastAsia"/>
        </w:rPr>
        <w:t>。</w:t>
      </w:r>
    </w:p>
    <w:p w14:paraId="63356DA4" w14:textId="77777777" w:rsidR="0035626B" w:rsidRPr="0032656C" w:rsidRDefault="0035626B" w:rsidP="0035626B">
      <w:pPr>
        <w:snapToGrid w:val="0"/>
        <w:ind w:firstLine="480"/>
      </w:pPr>
      <w:r w:rsidRPr="0032656C">
        <w:rPr>
          <w:rFonts w:hint="eastAsia"/>
        </w:rPr>
        <w:t>（</w:t>
      </w:r>
      <w:r w:rsidRPr="0032656C">
        <w:rPr>
          <w:rFonts w:hint="eastAsia"/>
        </w:rPr>
        <w:t>2</w:t>
      </w:r>
      <w:r w:rsidRPr="0032656C">
        <w:rPr>
          <w:rFonts w:hint="eastAsia"/>
        </w:rPr>
        <w:t>）室内声源</w:t>
      </w:r>
    </w:p>
    <w:p w14:paraId="13BC11F6" w14:textId="77777777" w:rsidR="0035626B" w:rsidRPr="0032656C" w:rsidRDefault="0035626B" w:rsidP="0035626B">
      <w:pPr>
        <w:snapToGrid w:val="0"/>
        <w:ind w:firstLine="480"/>
      </w:pPr>
      <w:r w:rsidRPr="0032656C">
        <w:rPr>
          <w:rFonts w:hint="eastAsia"/>
        </w:rPr>
        <w:t>等效室外点源的声传播衰减公式为：</w:t>
      </w:r>
    </w:p>
    <w:p w14:paraId="3109B4A1" w14:textId="00C322E7" w:rsidR="0035626B" w:rsidRPr="0032656C" w:rsidRDefault="0035626B" w:rsidP="0035626B">
      <w:pPr>
        <w:snapToGrid w:val="0"/>
        <w:ind w:firstLine="480"/>
      </w:pPr>
      <w:r w:rsidRPr="0032656C">
        <w:rPr>
          <w:rFonts w:hint="eastAsia"/>
        </w:rPr>
        <w:t xml:space="preserve">          </w:t>
      </w:r>
      <w:r w:rsidRPr="0032656C">
        <w:rPr>
          <w:noProof/>
        </w:rPr>
        <w:drawing>
          <wp:inline distT="0" distB="0" distL="0" distR="0" wp14:anchorId="04599040" wp14:editId="3FEBECD6">
            <wp:extent cx="2849880" cy="474980"/>
            <wp:effectExtent l="0" t="0" r="7620"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49880" cy="474980"/>
                    </a:xfrm>
                    <a:prstGeom prst="rect">
                      <a:avLst/>
                    </a:prstGeom>
                    <a:noFill/>
                    <a:ln>
                      <a:noFill/>
                    </a:ln>
                  </pic:spPr>
                </pic:pic>
              </a:graphicData>
            </a:graphic>
          </wp:inline>
        </w:drawing>
      </w:r>
    </w:p>
    <w:p w14:paraId="5C63490C" w14:textId="77777777" w:rsidR="0035626B" w:rsidRPr="0032656C" w:rsidRDefault="0035626B" w:rsidP="0035626B">
      <w:pPr>
        <w:snapToGrid w:val="0"/>
        <w:ind w:firstLine="480"/>
      </w:pPr>
      <w:r w:rsidRPr="0032656C">
        <w:rPr>
          <w:rFonts w:hint="eastAsia"/>
        </w:rPr>
        <w:t>式中：</w:t>
      </w:r>
      <w:r w:rsidRPr="0032656C">
        <w:rPr>
          <w:rFonts w:hint="eastAsia"/>
        </w:rPr>
        <w:t>L</w:t>
      </w:r>
      <w:r w:rsidRPr="0032656C">
        <w:rPr>
          <w:rFonts w:hint="eastAsia"/>
          <w:vertAlign w:val="subscript"/>
        </w:rPr>
        <w:t>p0</w:t>
      </w:r>
      <w:r w:rsidRPr="0032656C">
        <w:rPr>
          <w:rFonts w:hint="eastAsia"/>
        </w:rPr>
        <w:t>—室内声源的声压级，</w:t>
      </w:r>
      <w:r w:rsidRPr="0032656C">
        <w:rPr>
          <w:rFonts w:hint="eastAsia"/>
        </w:rPr>
        <w:t>dB(A)</w:t>
      </w:r>
      <w:r w:rsidRPr="0032656C">
        <w:rPr>
          <w:rFonts w:hint="eastAsia"/>
        </w:rPr>
        <w:t>；</w:t>
      </w:r>
    </w:p>
    <w:p w14:paraId="67F632EA" w14:textId="77777777" w:rsidR="0035626B" w:rsidRPr="0032656C" w:rsidRDefault="0035626B" w:rsidP="0035626B">
      <w:pPr>
        <w:snapToGrid w:val="0"/>
        <w:ind w:firstLineChars="500" w:firstLine="1200"/>
      </w:pPr>
      <w:r w:rsidRPr="0032656C">
        <w:rPr>
          <w:rFonts w:hint="eastAsia"/>
        </w:rPr>
        <w:t>TL</w:t>
      </w:r>
      <w:r w:rsidRPr="0032656C">
        <w:rPr>
          <w:rFonts w:hint="eastAsia"/>
        </w:rPr>
        <w:t>—厂房围护结构</w:t>
      </w:r>
      <w:r w:rsidRPr="0032656C">
        <w:rPr>
          <w:rFonts w:hint="eastAsia"/>
        </w:rPr>
        <w:t>(</w:t>
      </w:r>
      <w:r w:rsidRPr="0032656C">
        <w:rPr>
          <w:rFonts w:hint="eastAsia"/>
        </w:rPr>
        <w:t>墙、窗</w:t>
      </w:r>
      <w:r w:rsidRPr="0032656C">
        <w:rPr>
          <w:rFonts w:hint="eastAsia"/>
        </w:rPr>
        <w:t>)</w:t>
      </w:r>
      <w:r w:rsidRPr="0032656C">
        <w:rPr>
          <w:rFonts w:hint="eastAsia"/>
        </w:rPr>
        <w:t>的平均隔声量，</w:t>
      </w:r>
      <w:r w:rsidRPr="0032656C">
        <w:rPr>
          <w:rFonts w:hint="eastAsia"/>
        </w:rPr>
        <w:t>dB(A)</w:t>
      </w:r>
      <w:r w:rsidRPr="0032656C">
        <w:rPr>
          <w:rFonts w:hint="eastAsia"/>
        </w:rPr>
        <w:t>；</w:t>
      </w:r>
    </w:p>
    <w:p w14:paraId="6B0C27E0" w14:textId="77777777" w:rsidR="0035626B" w:rsidRPr="0032656C" w:rsidRDefault="0035626B" w:rsidP="0035626B">
      <w:pPr>
        <w:snapToGrid w:val="0"/>
        <w:ind w:firstLineChars="500" w:firstLine="1200"/>
      </w:pPr>
      <w:r w:rsidRPr="0032656C">
        <w:rPr>
          <w:rFonts w:hint="eastAsia"/>
        </w:rPr>
        <w:t>R</w:t>
      </w:r>
      <w:r w:rsidRPr="0032656C">
        <w:rPr>
          <w:rFonts w:hint="eastAsia"/>
        </w:rPr>
        <w:t>—车间的房间常数，</w:t>
      </w:r>
      <w:r w:rsidRPr="0032656C">
        <w:rPr>
          <w:rFonts w:hint="eastAsia"/>
        </w:rPr>
        <w:t>m</w:t>
      </w:r>
      <w:r w:rsidRPr="0032656C">
        <w:rPr>
          <w:rFonts w:hint="eastAsia"/>
          <w:vertAlign w:val="superscript"/>
        </w:rPr>
        <w:t>2</w:t>
      </w:r>
      <w:r w:rsidRPr="0032656C">
        <w:rPr>
          <w:rFonts w:hint="eastAsia"/>
        </w:rPr>
        <w:t>；</w:t>
      </w:r>
    </w:p>
    <w:p w14:paraId="0279307C" w14:textId="77777777" w:rsidR="0035626B" w:rsidRPr="0032656C" w:rsidRDefault="0035626B" w:rsidP="00C93249">
      <w:pPr>
        <w:snapToGrid w:val="0"/>
        <w:ind w:firstLineChars="531" w:firstLine="1274"/>
      </w:pPr>
      <w:r w:rsidRPr="0032656C">
        <w:rPr>
          <w:rFonts w:hint="eastAsia"/>
        </w:rPr>
        <w:t>S</w:t>
      </w:r>
      <w:r w:rsidRPr="0032656C">
        <w:rPr>
          <w:rFonts w:hint="eastAsia"/>
        </w:rPr>
        <w:t>—为面对预测点的墙体面积，</w:t>
      </w:r>
      <w:r w:rsidRPr="0032656C">
        <w:rPr>
          <w:rFonts w:hint="eastAsia"/>
        </w:rPr>
        <w:t>m</w:t>
      </w:r>
      <w:r w:rsidRPr="0032656C">
        <w:rPr>
          <w:rFonts w:hint="eastAsia"/>
          <w:vertAlign w:val="superscript"/>
        </w:rPr>
        <w:t xml:space="preserve"> 2 </w:t>
      </w:r>
      <w:r w:rsidRPr="0032656C">
        <w:rPr>
          <w:rFonts w:hint="eastAsia"/>
        </w:rPr>
        <w:t>；</w:t>
      </w:r>
    </w:p>
    <w:p w14:paraId="7E45BF56" w14:textId="77777777" w:rsidR="0035626B" w:rsidRPr="0032656C" w:rsidRDefault="0035626B" w:rsidP="00C93249">
      <w:pPr>
        <w:snapToGrid w:val="0"/>
        <w:ind w:firstLineChars="531" w:firstLine="1274"/>
      </w:pPr>
      <w:r w:rsidRPr="0032656C">
        <w:rPr>
          <w:rFonts w:hint="eastAsia"/>
        </w:rPr>
        <w:t>r</w:t>
      </w:r>
      <w:r w:rsidRPr="0032656C">
        <w:rPr>
          <w:rFonts w:hint="eastAsia"/>
        </w:rPr>
        <w:t>—车间中心距预测点的距离，</w:t>
      </w:r>
      <w:r w:rsidRPr="0032656C">
        <w:rPr>
          <w:rFonts w:hint="eastAsia"/>
        </w:rPr>
        <w:t>m</w:t>
      </w:r>
      <w:r w:rsidRPr="0032656C">
        <w:rPr>
          <w:rFonts w:hint="eastAsia"/>
        </w:rPr>
        <w:t>；</w:t>
      </w:r>
    </w:p>
    <w:p w14:paraId="54CA5296" w14:textId="77777777" w:rsidR="0035626B" w:rsidRPr="0032656C" w:rsidRDefault="0035626B" w:rsidP="0035626B">
      <w:pPr>
        <w:snapToGrid w:val="0"/>
        <w:ind w:firstLine="480"/>
      </w:pPr>
      <w:r w:rsidRPr="0032656C">
        <w:t>各声源对预测点的贡献值按</w:t>
      </w:r>
      <w:r w:rsidRPr="0032656C">
        <w:t>A</w:t>
      </w:r>
      <w:r w:rsidRPr="0032656C">
        <w:t>声级计算公示为：</w:t>
      </w:r>
    </w:p>
    <w:p w14:paraId="70CF1723" w14:textId="77777777" w:rsidR="0035626B" w:rsidRPr="0032656C" w:rsidRDefault="0035626B" w:rsidP="0035626B">
      <w:pPr>
        <w:snapToGrid w:val="0"/>
        <w:ind w:firstLine="480"/>
        <w:jc w:val="center"/>
      </w:pPr>
      <w:r w:rsidRPr="0032656C">
        <w:t>L</w:t>
      </w:r>
      <w:r w:rsidRPr="0032656C">
        <w:rPr>
          <w:vertAlign w:val="subscript"/>
        </w:rPr>
        <w:t>A</w:t>
      </w:r>
      <w:r w:rsidRPr="0032656C">
        <w:t>I=</w:t>
      </w:r>
      <w:proofErr w:type="spellStart"/>
      <w:r w:rsidRPr="0032656C">
        <w:t>L</w:t>
      </w:r>
      <w:r w:rsidRPr="0032656C">
        <w:rPr>
          <w:vertAlign w:val="subscript"/>
        </w:rPr>
        <w:t>Aref</w:t>
      </w:r>
      <w:proofErr w:type="spellEnd"/>
      <w:r w:rsidRPr="0032656C">
        <w:t>（</w:t>
      </w:r>
      <w:r w:rsidRPr="0032656C">
        <w:t>r</w:t>
      </w:r>
      <w:r w:rsidRPr="0032656C">
        <w:rPr>
          <w:vertAlign w:val="subscript"/>
        </w:rPr>
        <w:t>0</w:t>
      </w:r>
      <w:r w:rsidRPr="0032656C">
        <w:t>）－（</w:t>
      </w:r>
      <w:proofErr w:type="spellStart"/>
      <w:r w:rsidRPr="0032656C">
        <w:t>A</w:t>
      </w:r>
      <w:r w:rsidRPr="0032656C">
        <w:rPr>
          <w:vertAlign w:val="subscript"/>
        </w:rPr>
        <w:t>div</w:t>
      </w:r>
      <w:proofErr w:type="spellEnd"/>
      <w:r w:rsidRPr="0032656C">
        <w:t xml:space="preserve">+ </w:t>
      </w:r>
      <w:proofErr w:type="spellStart"/>
      <w:r w:rsidRPr="0032656C">
        <w:t>A</w:t>
      </w:r>
      <w:r w:rsidRPr="0032656C">
        <w:rPr>
          <w:vertAlign w:val="subscript"/>
        </w:rPr>
        <w:t>atm</w:t>
      </w:r>
      <w:proofErr w:type="spellEnd"/>
      <w:r w:rsidRPr="0032656C">
        <w:t xml:space="preserve"> +</w:t>
      </w:r>
      <w:proofErr w:type="spellStart"/>
      <w:r w:rsidRPr="0032656C">
        <w:t>A</w:t>
      </w:r>
      <w:r w:rsidRPr="0032656C">
        <w:rPr>
          <w:vertAlign w:val="subscript"/>
        </w:rPr>
        <w:t>bar</w:t>
      </w:r>
      <w:r w:rsidRPr="0032656C">
        <w:t>+A</w:t>
      </w:r>
      <w:r w:rsidRPr="0032656C">
        <w:rPr>
          <w:vertAlign w:val="subscript"/>
        </w:rPr>
        <w:t>gr</w:t>
      </w:r>
      <w:r w:rsidRPr="0032656C">
        <w:t>+A</w:t>
      </w:r>
      <w:r w:rsidRPr="0032656C">
        <w:rPr>
          <w:vertAlign w:val="subscript"/>
        </w:rPr>
        <w:t>misc</w:t>
      </w:r>
      <w:proofErr w:type="spellEnd"/>
      <w:r w:rsidRPr="0032656C">
        <w:t>）</w:t>
      </w:r>
    </w:p>
    <w:p w14:paraId="53B780F7" w14:textId="77777777" w:rsidR="0035626B" w:rsidRPr="0032656C" w:rsidRDefault="0035626B" w:rsidP="0035626B">
      <w:pPr>
        <w:snapToGrid w:val="0"/>
        <w:ind w:firstLine="480"/>
      </w:pPr>
      <w:r w:rsidRPr="0032656C">
        <w:t>式中：</w:t>
      </w:r>
      <w:r w:rsidRPr="0032656C">
        <w:t>L</w:t>
      </w:r>
      <w:r w:rsidRPr="0032656C">
        <w:rPr>
          <w:vertAlign w:val="subscript"/>
        </w:rPr>
        <w:t>AI</w:t>
      </w:r>
      <w:r w:rsidRPr="0032656C">
        <w:t>──</w:t>
      </w:r>
      <w:r w:rsidRPr="0032656C">
        <w:t>距声源</w:t>
      </w:r>
      <w:r w:rsidRPr="0032656C">
        <w:t>r</w:t>
      </w:r>
      <w:r w:rsidRPr="0032656C">
        <w:t>米处的</w:t>
      </w:r>
      <w:r w:rsidRPr="0032656C">
        <w:t>A</w:t>
      </w:r>
      <w:r w:rsidRPr="0032656C">
        <w:t>声级；</w:t>
      </w:r>
    </w:p>
    <w:p w14:paraId="41DB6942" w14:textId="77777777" w:rsidR="0035626B" w:rsidRPr="0032656C" w:rsidRDefault="0035626B" w:rsidP="0035626B">
      <w:pPr>
        <w:snapToGrid w:val="0"/>
        <w:ind w:firstLine="480"/>
      </w:pPr>
      <w:r w:rsidRPr="0032656C">
        <w:t xml:space="preserve">      </w:t>
      </w:r>
      <w:proofErr w:type="spellStart"/>
      <w:r w:rsidRPr="0032656C">
        <w:t>L</w:t>
      </w:r>
      <w:r w:rsidRPr="0032656C">
        <w:rPr>
          <w:vertAlign w:val="subscript"/>
        </w:rPr>
        <w:t>Aref</w:t>
      </w:r>
      <w:proofErr w:type="spellEnd"/>
      <w:r w:rsidRPr="0032656C">
        <w:t>（</w:t>
      </w:r>
      <w:r w:rsidRPr="0032656C">
        <w:t>r</w:t>
      </w:r>
      <w:r w:rsidRPr="0032656C">
        <w:rPr>
          <w:vertAlign w:val="subscript"/>
        </w:rPr>
        <w:t>0</w:t>
      </w:r>
      <w:r w:rsidRPr="0032656C">
        <w:t>）</w:t>
      </w:r>
      <w:r w:rsidRPr="0032656C">
        <w:t>—</w:t>
      </w:r>
      <w:r w:rsidRPr="0032656C">
        <w:t>参考位置</w:t>
      </w:r>
      <w:r w:rsidRPr="0032656C">
        <w:t>r</w:t>
      </w:r>
      <w:r w:rsidRPr="0032656C">
        <w:rPr>
          <w:vertAlign w:val="subscript"/>
        </w:rPr>
        <w:t>0</w:t>
      </w:r>
      <w:r w:rsidRPr="0032656C">
        <w:t>米处的</w:t>
      </w:r>
      <w:r w:rsidRPr="0032656C">
        <w:t>A</w:t>
      </w:r>
      <w:r w:rsidRPr="0032656C">
        <w:t>声级；</w:t>
      </w:r>
    </w:p>
    <w:p w14:paraId="1961E78A" w14:textId="77777777" w:rsidR="0035626B" w:rsidRPr="0032656C" w:rsidRDefault="0035626B" w:rsidP="0035626B">
      <w:pPr>
        <w:snapToGrid w:val="0"/>
        <w:ind w:firstLine="480"/>
      </w:pPr>
      <w:r w:rsidRPr="0032656C">
        <w:t xml:space="preserve">      </w:t>
      </w:r>
      <w:proofErr w:type="spellStart"/>
      <w:r w:rsidRPr="0032656C">
        <w:t>A</w:t>
      </w:r>
      <w:r w:rsidRPr="0032656C">
        <w:rPr>
          <w:vertAlign w:val="subscript"/>
        </w:rPr>
        <w:t>div</w:t>
      </w:r>
      <w:proofErr w:type="spellEnd"/>
      <w:r w:rsidRPr="0032656C">
        <w:t>──</w:t>
      </w:r>
      <w:r w:rsidRPr="0032656C">
        <w:t>声波几何发散引起的</w:t>
      </w:r>
      <w:r w:rsidRPr="0032656C">
        <w:t>A</w:t>
      </w:r>
      <w:r w:rsidRPr="0032656C">
        <w:t>声级衰减量；</w:t>
      </w:r>
    </w:p>
    <w:p w14:paraId="5BFC5573" w14:textId="77777777" w:rsidR="0035626B" w:rsidRPr="0032656C" w:rsidRDefault="0035626B" w:rsidP="0035626B">
      <w:pPr>
        <w:snapToGrid w:val="0"/>
        <w:ind w:firstLine="480"/>
      </w:pPr>
      <w:r w:rsidRPr="0032656C">
        <w:t xml:space="preserve">      </w:t>
      </w:r>
      <w:proofErr w:type="spellStart"/>
      <w:r w:rsidRPr="0032656C">
        <w:t>A</w:t>
      </w:r>
      <w:r w:rsidRPr="0032656C">
        <w:rPr>
          <w:vertAlign w:val="subscript"/>
        </w:rPr>
        <w:t>atm</w:t>
      </w:r>
      <w:proofErr w:type="spellEnd"/>
      <w:r w:rsidRPr="0032656C">
        <w:t>──</w:t>
      </w:r>
      <w:r w:rsidRPr="0032656C">
        <w:t>空气吸收引起的</w:t>
      </w:r>
      <w:r w:rsidRPr="0032656C">
        <w:t>A</w:t>
      </w:r>
      <w:r w:rsidRPr="0032656C">
        <w:t>声级衰减量；</w:t>
      </w:r>
    </w:p>
    <w:p w14:paraId="7A66FF14" w14:textId="77777777" w:rsidR="0035626B" w:rsidRPr="0032656C" w:rsidRDefault="0035626B" w:rsidP="0035626B">
      <w:pPr>
        <w:snapToGrid w:val="0"/>
        <w:ind w:firstLine="480"/>
      </w:pPr>
      <w:r w:rsidRPr="0032656C">
        <w:t xml:space="preserve">      </w:t>
      </w:r>
      <w:proofErr w:type="spellStart"/>
      <w:r w:rsidRPr="0032656C">
        <w:t>A</w:t>
      </w:r>
      <w:r w:rsidRPr="0032656C">
        <w:rPr>
          <w:vertAlign w:val="subscript"/>
        </w:rPr>
        <w:t>bar</w:t>
      </w:r>
      <w:proofErr w:type="spellEnd"/>
      <w:r w:rsidRPr="0032656C">
        <w:t>──</w:t>
      </w:r>
      <w:r w:rsidRPr="0032656C">
        <w:t>声屏障引起的</w:t>
      </w:r>
      <w:r w:rsidRPr="0032656C">
        <w:t>A</w:t>
      </w:r>
      <w:r w:rsidRPr="0032656C">
        <w:t>声级衰减量；</w:t>
      </w:r>
    </w:p>
    <w:p w14:paraId="5C54AE74" w14:textId="77777777" w:rsidR="0035626B" w:rsidRPr="0032656C" w:rsidRDefault="0035626B" w:rsidP="0035626B">
      <w:pPr>
        <w:snapToGrid w:val="0"/>
        <w:ind w:firstLine="480"/>
      </w:pPr>
      <w:r w:rsidRPr="0032656C">
        <w:t xml:space="preserve">      </w:t>
      </w:r>
      <w:proofErr w:type="spellStart"/>
      <w:r w:rsidRPr="0032656C">
        <w:t>A</w:t>
      </w:r>
      <w:r w:rsidRPr="0032656C">
        <w:rPr>
          <w:vertAlign w:val="subscript"/>
        </w:rPr>
        <w:t>gr</w:t>
      </w:r>
      <w:proofErr w:type="spellEnd"/>
      <w:r w:rsidRPr="0032656C">
        <w:t>──</w:t>
      </w:r>
      <w:r w:rsidRPr="0032656C">
        <w:t>地面效应引起的</w:t>
      </w:r>
      <w:r w:rsidRPr="0032656C">
        <w:t>A</w:t>
      </w:r>
      <w:r w:rsidRPr="0032656C">
        <w:t>声级衰减量；</w:t>
      </w:r>
    </w:p>
    <w:p w14:paraId="37B592A6" w14:textId="77777777" w:rsidR="0035626B" w:rsidRPr="0032656C" w:rsidRDefault="0035626B" w:rsidP="0035626B">
      <w:pPr>
        <w:snapToGrid w:val="0"/>
        <w:ind w:firstLine="480"/>
      </w:pPr>
      <w:r w:rsidRPr="0032656C">
        <w:lastRenderedPageBreak/>
        <w:t xml:space="preserve">      </w:t>
      </w:r>
      <w:proofErr w:type="spellStart"/>
      <w:r w:rsidRPr="0032656C">
        <w:t>A</w:t>
      </w:r>
      <w:r w:rsidRPr="0032656C">
        <w:rPr>
          <w:vertAlign w:val="subscript"/>
        </w:rPr>
        <w:t>emisc</w:t>
      </w:r>
      <w:proofErr w:type="spellEnd"/>
      <w:r w:rsidRPr="0032656C">
        <w:t>──</w:t>
      </w:r>
      <w:r w:rsidRPr="0032656C">
        <w:t>其他多方面效应。</w:t>
      </w:r>
    </w:p>
    <w:p w14:paraId="4BC7C378" w14:textId="77777777" w:rsidR="0035626B" w:rsidRPr="0032656C" w:rsidRDefault="0035626B" w:rsidP="0035626B">
      <w:pPr>
        <w:snapToGrid w:val="0"/>
        <w:ind w:firstLine="480"/>
      </w:pPr>
      <w:r w:rsidRPr="0032656C">
        <w:t>①</w:t>
      </w:r>
      <w:r w:rsidRPr="0032656C">
        <w:t>几何发散</w:t>
      </w:r>
    </w:p>
    <w:p w14:paraId="49A2B247" w14:textId="77777777" w:rsidR="0035626B" w:rsidRPr="0032656C" w:rsidRDefault="0035626B" w:rsidP="0035626B">
      <w:pPr>
        <w:snapToGrid w:val="0"/>
        <w:ind w:firstLine="480"/>
      </w:pPr>
      <w:r w:rsidRPr="0032656C">
        <w:t>对于室外点声源，不考虑其指向性，几何发散衰减计算公式为：</w:t>
      </w:r>
    </w:p>
    <w:p w14:paraId="019E25EA" w14:textId="77777777" w:rsidR="0035626B" w:rsidRPr="0032656C" w:rsidRDefault="0035626B" w:rsidP="0035626B">
      <w:pPr>
        <w:snapToGrid w:val="0"/>
        <w:ind w:firstLine="480"/>
        <w:jc w:val="center"/>
      </w:pPr>
      <w:r w:rsidRPr="0032656C">
        <w:t>L</w:t>
      </w:r>
      <w:r w:rsidRPr="0032656C">
        <w:rPr>
          <w:vertAlign w:val="subscript"/>
        </w:rPr>
        <w:t>A</w:t>
      </w:r>
      <w:r w:rsidRPr="0032656C">
        <w:t>I=L</w:t>
      </w:r>
      <w:r w:rsidRPr="0032656C">
        <w:rPr>
          <w:vertAlign w:val="subscript"/>
        </w:rPr>
        <w:t>A</w:t>
      </w:r>
      <w:r w:rsidRPr="0032656C">
        <w:t>（</w:t>
      </w:r>
      <w:r w:rsidRPr="0032656C">
        <w:t>r</w:t>
      </w:r>
      <w:r w:rsidRPr="0032656C">
        <w:rPr>
          <w:vertAlign w:val="subscript"/>
        </w:rPr>
        <w:t>0</w:t>
      </w:r>
      <w:r w:rsidRPr="0032656C">
        <w:t>）－</w:t>
      </w:r>
      <w:r w:rsidRPr="0032656C">
        <w:t>20Lg</w:t>
      </w:r>
      <w:r w:rsidRPr="0032656C">
        <w:t>（</w:t>
      </w:r>
      <w:r w:rsidRPr="0032656C">
        <w:t>r/r</w:t>
      </w:r>
      <w:r w:rsidRPr="0032656C">
        <w:rPr>
          <w:vertAlign w:val="subscript"/>
        </w:rPr>
        <w:t>0</w:t>
      </w:r>
      <w:r w:rsidRPr="0032656C">
        <w:t>）</w:t>
      </w:r>
    </w:p>
    <w:p w14:paraId="2B212680" w14:textId="77777777" w:rsidR="0035626B" w:rsidRPr="0032656C" w:rsidRDefault="0035626B" w:rsidP="0035626B">
      <w:pPr>
        <w:snapToGrid w:val="0"/>
        <w:ind w:firstLine="480"/>
      </w:pPr>
      <w:r w:rsidRPr="0032656C">
        <w:t>②</w:t>
      </w:r>
      <w:r w:rsidRPr="0032656C">
        <w:t>遮挡物引起的衰减</w:t>
      </w:r>
    </w:p>
    <w:p w14:paraId="31CEC196" w14:textId="77777777" w:rsidR="0035626B" w:rsidRPr="0032656C" w:rsidRDefault="0035626B" w:rsidP="0035626B">
      <w:pPr>
        <w:snapToGrid w:val="0"/>
        <w:ind w:firstLine="480"/>
      </w:pPr>
      <w:r w:rsidRPr="0032656C">
        <w:t>遮挡物引起的衰减，只考虑各声源所在厂房围护结构的屏蔽效应，（</w:t>
      </w:r>
      <w:r w:rsidRPr="0032656C">
        <w:t>1</w:t>
      </w:r>
      <w:r w:rsidRPr="0032656C">
        <w:t>）中已计算，其他忽略不计。</w:t>
      </w:r>
    </w:p>
    <w:p w14:paraId="63E5689A" w14:textId="77777777" w:rsidR="0035626B" w:rsidRPr="0032656C" w:rsidRDefault="0035626B" w:rsidP="0035626B">
      <w:pPr>
        <w:snapToGrid w:val="0"/>
        <w:ind w:firstLine="480"/>
      </w:pPr>
      <w:r w:rsidRPr="0032656C">
        <w:t>③</w:t>
      </w:r>
      <w:r w:rsidRPr="0032656C">
        <w:t>空气吸收引起的衰减</w:t>
      </w:r>
    </w:p>
    <w:p w14:paraId="72EABA9D" w14:textId="77777777" w:rsidR="0035626B" w:rsidRPr="0032656C" w:rsidRDefault="0035626B" w:rsidP="0035626B">
      <w:pPr>
        <w:snapToGrid w:val="0"/>
        <w:ind w:firstLine="480"/>
      </w:pPr>
      <w:r w:rsidRPr="0032656C">
        <w:t>空气吸收引起的衰减按下式计算：</w:t>
      </w:r>
    </w:p>
    <w:p w14:paraId="32061950" w14:textId="0521A611" w:rsidR="0035626B" w:rsidRPr="0032656C" w:rsidRDefault="0035626B" w:rsidP="0035626B">
      <w:pPr>
        <w:snapToGrid w:val="0"/>
        <w:ind w:firstLine="480"/>
        <w:jc w:val="center"/>
      </w:pPr>
      <w:r w:rsidRPr="0032656C">
        <w:rPr>
          <w:noProof/>
        </w:rPr>
        <w:drawing>
          <wp:anchor distT="0" distB="0" distL="114300" distR="114300" simplePos="0" relativeHeight="251661312" behindDoc="0" locked="0" layoutInCell="1" allowOverlap="1" wp14:anchorId="406BF5A7" wp14:editId="345F8014">
            <wp:simplePos x="0" y="0"/>
            <wp:positionH relativeFrom="column">
              <wp:posOffset>2286000</wp:posOffset>
            </wp:positionH>
            <wp:positionV relativeFrom="paragraph">
              <wp:posOffset>-25400</wp:posOffset>
            </wp:positionV>
            <wp:extent cx="1000125" cy="400050"/>
            <wp:effectExtent l="0" t="0" r="9525"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00125"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5EAB4" w14:textId="77777777" w:rsidR="0035626B" w:rsidRPr="0032656C" w:rsidRDefault="0035626B" w:rsidP="0035626B">
      <w:pPr>
        <w:snapToGrid w:val="0"/>
        <w:ind w:firstLine="480"/>
      </w:pPr>
      <w:r w:rsidRPr="0032656C">
        <w:t>式中：</w:t>
      </w:r>
    </w:p>
    <w:p w14:paraId="1109D0AA" w14:textId="77777777" w:rsidR="0035626B" w:rsidRPr="0032656C" w:rsidRDefault="0035626B" w:rsidP="0035626B">
      <w:pPr>
        <w:snapToGrid w:val="0"/>
        <w:ind w:firstLineChars="300" w:firstLine="720"/>
      </w:pPr>
      <w:r w:rsidRPr="0032656C">
        <w:t xml:space="preserve">    r—</w:t>
      </w:r>
      <w:r w:rsidRPr="0032656C">
        <w:t>预测点距声源的距离，</w:t>
      </w:r>
      <w:r w:rsidRPr="0032656C">
        <w:t>m</w:t>
      </w:r>
      <w:r w:rsidRPr="0032656C">
        <w:t>；</w:t>
      </w:r>
    </w:p>
    <w:p w14:paraId="4096B1FF" w14:textId="77777777" w:rsidR="0035626B" w:rsidRPr="0032656C" w:rsidRDefault="0035626B" w:rsidP="0035626B">
      <w:pPr>
        <w:snapToGrid w:val="0"/>
        <w:ind w:firstLine="480"/>
      </w:pPr>
      <w:r w:rsidRPr="0032656C">
        <w:t xml:space="preserve">      r</w:t>
      </w:r>
      <w:r w:rsidRPr="0032656C">
        <w:rPr>
          <w:vertAlign w:val="subscript"/>
        </w:rPr>
        <w:t>0</w:t>
      </w:r>
      <w:r w:rsidRPr="0032656C">
        <w:t>—</w:t>
      </w:r>
      <w:r w:rsidRPr="0032656C">
        <w:t>参考点距声源的距离，</w:t>
      </w:r>
      <w:r w:rsidRPr="0032656C">
        <w:t>m</w:t>
      </w:r>
      <w:r w:rsidRPr="0032656C">
        <w:t>；</w:t>
      </w:r>
    </w:p>
    <w:p w14:paraId="70374BDD" w14:textId="77777777" w:rsidR="0035626B" w:rsidRPr="0032656C" w:rsidRDefault="0035626B" w:rsidP="0035626B">
      <w:pPr>
        <w:snapToGrid w:val="0"/>
        <w:ind w:firstLine="480"/>
      </w:pPr>
      <w:r w:rsidRPr="0032656C">
        <w:t xml:space="preserve">      α—</w:t>
      </w:r>
      <w:r w:rsidRPr="0032656C">
        <w:t>每</w:t>
      </w:r>
      <w:r w:rsidRPr="0032656C">
        <w:t>1000</w:t>
      </w:r>
      <w:r w:rsidRPr="0032656C">
        <w:t>米空气吸收系数。</w:t>
      </w:r>
    </w:p>
    <w:p w14:paraId="14666163" w14:textId="77777777" w:rsidR="0035626B" w:rsidRPr="0032656C" w:rsidRDefault="0035626B" w:rsidP="0035626B">
      <w:pPr>
        <w:snapToGrid w:val="0"/>
        <w:ind w:firstLine="480"/>
      </w:pPr>
      <w:r w:rsidRPr="0032656C">
        <w:t>④</w:t>
      </w:r>
      <w:proofErr w:type="spellStart"/>
      <w:r w:rsidRPr="0032656C">
        <w:t>A</w:t>
      </w:r>
      <w:r w:rsidRPr="0032656C">
        <w:rPr>
          <w:vertAlign w:val="subscript"/>
        </w:rPr>
        <w:t>gr</w:t>
      </w:r>
      <w:proofErr w:type="spellEnd"/>
      <w:r w:rsidRPr="0032656C">
        <w:t>及</w:t>
      </w:r>
      <w:proofErr w:type="spellStart"/>
      <w:r w:rsidRPr="0032656C">
        <w:t>A</w:t>
      </w:r>
      <w:r w:rsidRPr="0032656C">
        <w:rPr>
          <w:vertAlign w:val="subscript"/>
        </w:rPr>
        <w:t>emisc</w:t>
      </w:r>
      <w:proofErr w:type="spellEnd"/>
      <w:r w:rsidRPr="0032656C">
        <w:t>衰减</w:t>
      </w:r>
    </w:p>
    <w:p w14:paraId="36B2CF6F" w14:textId="77777777" w:rsidR="0035626B" w:rsidRPr="0032656C" w:rsidRDefault="0035626B" w:rsidP="0035626B">
      <w:pPr>
        <w:snapToGrid w:val="0"/>
        <w:ind w:firstLine="480"/>
      </w:pPr>
      <w:proofErr w:type="spellStart"/>
      <w:r w:rsidRPr="0032656C">
        <w:t>A</w:t>
      </w:r>
      <w:r w:rsidRPr="0032656C">
        <w:rPr>
          <w:vertAlign w:val="subscript"/>
        </w:rPr>
        <w:t>gr</w:t>
      </w:r>
      <w:proofErr w:type="spellEnd"/>
      <w:r w:rsidRPr="0032656C">
        <w:t>（地面效应）及</w:t>
      </w:r>
      <w:proofErr w:type="spellStart"/>
      <w:r w:rsidRPr="0032656C">
        <w:t>A</w:t>
      </w:r>
      <w:r w:rsidRPr="0032656C">
        <w:rPr>
          <w:vertAlign w:val="subscript"/>
        </w:rPr>
        <w:t>emisc</w:t>
      </w:r>
      <w:proofErr w:type="spellEnd"/>
      <w:r w:rsidRPr="0032656C">
        <w:t>（其他衰减）包括声波传播过程中由于云、雾、温度梯度、风及引起的声能量衰减，本次评价中忽略不计。</w:t>
      </w:r>
    </w:p>
    <w:p w14:paraId="04CC9F35" w14:textId="77777777" w:rsidR="0035626B" w:rsidRPr="0032656C" w:rsidRDefault="0035626B" w:rsidP="0035626B">
      <w:pPr>
        <w:snapToGrid w:val="0"/>
        <w:ind w:firstLine="500"/>
        <w:rPr>
          <w:spacing w:val="5"/>
        </w:rPr>
      </w:pPr>
      <w:r w:rsidRPr="0032656C">
        <w:rPr>
          <w:spacing w:val="5"/>
        </w:rPr>
        <w:t>（</w:t>
      </w:r>
      <w:r w:rsidRPr="0032656C">
        <w:rPr>
          <w:spacing w:val="5"/>
        </w:rPr>
        <w:t>2</w:t>
      </w:r>
      <w:r w:rsidRPr="0032656C">
        <w:rPr>
          <w:spacing w:val="5"/>
        </w:rPr>
        <w:t>）室内声源对厂界噪声预测点贡献值预测模式</w:t>
      </w:r>
    </w:p>
    <w:p w14:paraId="39046B7A" w14:textId="77777777" w:rsidR="0035626B" w:rsidRPr="0032656C" w:rsidRDefault="0035626B" w:rsidP="0035626B">
      <w:pPr>
        <w:snapToGrid w:val="0"/>
        <w:ind w:firstLine="500"/>
        <w:rPr>
          <w:spacing w:val="5"/>
        </w:rPr>
      </w:pPr>
      <w:r w:rsidRPr="0032656C">
        <w:rPr>
          <w:spacing w:val="5"/>
        </w:rPr>
        <w:t>室内声源首先换算为等效室外声源，再按各类声源模式计算。</w:t>
      </w:r>
    </w:p>
    <w:p w14:paraId="799BFC23" w14:textId="41337129" w:rsidR="0035626B" w:rsidRPr="0032656C" w:rsidRDefault="008A061C" w:rsidP="0035626B">
      <w:pPr>
        <w:snapToGrid w:val="0"/>
        <w:ind w:firstLine="480"/>
        <w:rPr>
          <w:spacing w:val="5"/>
        </w:rPr>
      </w:pPr>
      <w:r w:rsidRPr="0032656C">
        <w:rPr>
          <w:noProof/>
        </w:rPr>
        <w:drawing>
          <wp:anchor distT="0" distB="0" distL="114300" distR="114300" simplePos="0" relativeHeight="251659264" behindDoc="0" locked="0" layoutInCell="1" allowOverlap="1" wp14:anchorId="08BBCEB4" wp14:editId="4C87A7FA">
            <wp:simplePos x="0" y="0"/>
            <wp:positionH relativeFrom="column">
              <wp:posOffset>1260764</wp:posOffset>
            </wp:positionH>
            <wp:positionV relativeFrom="paragraph">
              <wp:posOffset>287844</wp:posOffset>
            </wp:positionV>
            <wp:extent cx="2019300" cy="485775"/>
            <wp:effectExtent l="0" t="0" r="0" b="9525"/>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1930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626B" w:rsidRPr="0032656C">
        <w:rPr>
          <w:spacing w:val="5"/>
        </w:rPr>
        <w:t>①</w:t>
      </w:r>
      <w:r w:rsidR="0035626B" w:rsidRPr="0032656C">
        <w:rPr>
          <w:spacing w:val="5"/>
        </w:rPr>
        <w:t>首先计算出某个室内声源靠近围护结构处的倍频带声压级：</w:t>
      </w:r>
    </w:p>
    <w:p w14:paraId="7024BC3B" w14:textId="5CA0AD76" w:rsidR="0035626B" w:rsidRPr="0032656C" w:rsidRDefault="0035626B" w:rsidP="0035626B">
      <w:pPr>
        <w:snapToGrid w:val="0"/>
        <w:ind w:firstLine="500"/>
        <w:rPr>
          <w:spacing w:val="5"/>
        </w:rPr>
      </w:pPr>
    </w:p>
    <w:p w14:paraId="4C560477" w14:textId="7C40135A" w:rsidR="0035626B" w:rsidRPr="0032656C" w:rsidRDefault="0035626B" w:rsidP="008A061C">
      <w:pPr>
        <w:snapToGrid w:val="0"/>
        <w:ind w:firstLineChars="590" w:firstLine="1534"/>
        <w:rPr>
          <w:spacing w:val="5"/>
          <w:sz w:val="25"/>
        </w:rPr>
      </w:pPr>
    </w:p>
    <w:p w14:paraId="1AF62BC4" w14:textId="77777777" w:rsidR="0035626B" w:rsidRPr="0032656C" w:rsidRDefault="0035626B" w:rsidP="0035626B">
      <w:pPr>
        <w:snapToGrid w:val="0"/>
        <w:ind w:firstLine="500"/>
        <w:rPr>
          <w:spacing w:val="5"/>
        </w:rPr>
      </w:pPr>
      <w:r w:rsidRPr="0032656C">
        <w:rPr>
          <w:spacing w:val="5"/>
        </w:rPr>
        <w:t>式中：</w:t>
      </w:r>
      <w:proofErr w:type="spellStart"/>
      <w:r w:rsidRPr="0032656C">
        <w:rPr>
          <w:spacing w:val="5"/>
        </w:rPr>
        <w:t>L</w:t>
      </w:r>
      <w:r w:rsidRPr="0032656C">
        <w:rPr>
          <w:spacing w:val="5"/>
          <w:vertAlign w:val="subscript"/>
        </w:rPr>
        <w:t>oct</w:t>
      </w:r>
      <w:proofErr w:type="spellEnd"/>
      <w:r w:rsidRPr="0032656C">
        <w:rPr>
          <w:rFonts w:hint="eastAsia"/>
          <w:spacing w:val="5"/>
          <w:vertAlign w:val="subscript"/>
        </w:rPr>
        <w:t>，</w:t>
      </w:r>
      <w:r w:rsidRPr="0032656C">
        <w:rPr>
          <w:spacing w:val="5"/>
          <w:vertAlign w:val="subscript"/>
        </w:rPr>
        <w:t>1</w:t>
      </w:r>
      <w:r w:rsidRPr="0032656C">
        <w:rPr>
          <w:spacing w:val="5"/>
        </w:rPr>
        <w:t>为某个室内声源在靠近围护结构处产生的倍频带声压级，</w:t>
      </w:r>
      <w:proofErr w:type="spellStart"/>
      <w:r w:rsidRPr="0032656C">
        <w:rPr>
          <w:spacing w:val="5"/>
        </w:rPr>
        <w:t>Lw</w:t>
      </w:r>
      <w:proofErr w:type="spellEnd"/>
      <w:r w:rsidRPr="0032656C">
        <w:rPr>
          <w:spacing w:val="5"/>
        </w:rPr>
        <w:t xml:space="preserve"> oct</w:t>
      </w:r>
      <w:r w:rsidRPr="0032656C">
        <w:rPr>
          <w:spacing w:val="5"/>
        </w:rPr>
        <w:t>为某个声源的倍频带声功率级，</w:t>
      </w:r>
      <w:r w:rsidRPr="0032656C">
        <w:rPr>
          <w:spacing w:val="5"/>
        </w:rPr>
        <w:t>r</w:t>
      </w:r>
      <w:r w:rsidRPr="0032656C">
        <w:rPr>
          <w:spacing w:val="5"/>
          <w:vertAlign w:val="subscript"/>
        </w:rPr>
        <w:t>1</w:t>
      </w:r>
      <w:r w:rsidRPr="0032656C">
        <w:rPr>
          <w:spacing w:val="5"/>
        </w:rPr>
        <w:t>为室内某个声源与靠近围护结构处的距离，</w:t>
      </w:r>
      <w:r w:rsidRPr="0032656C">
        <w:rPr>
          <w:spacing w:val="5"/>
        </w:rPr>
        <w:t>R</w:t>
      </w:r>
      <w:r w:rsidRPr="0032656C">
        <w:rPr>
          <w:spacing w:val="5"/>
        </w:rPr>
        <w:t>为房间常数，</w:t>
      </w:r>
      <w:r w:rsidRPr="0032656C">
        <w:rPr>
          <w:spacing w:val="5"/>
        </w:rPr>
        <w:t>Q</w:t>
      </w:r>
      <w:r w:rsidRPr="0032656C">
        <w:rPr>
          <w:spacing w:val="5"/>
        </w:rPr>
        <w:t>为方向性因子。</w:t>
      </w:r>
    </w:p>
    <w:p w14:paraId="70F9AC35" w14:textId="77777777" w:rsidR="0035626B" w:rsidRPr="0032656C" w:rsidRDefault="0035626B" w:rsidP="0035626B">
      <w:pPr>
        <w:snapToGrid w:val="0"/>
        <w:ind w:firstLine="500"/>
        <w:rPr>
          <w:spacing w:val="5"/>
        </w:rPr>
      </w:pPr>
      <w:r w:rsidRPr="0032656C">
        <w:rPr>
          <w:spacing w:val="5"/>
        </w:rPr>
        <w:t>②</w:t>
      </w:r>
      <w:r w:rsidRPr="0032656C">
        <w:rPr>
          <w:spacing w:val="5"/>
        </w:rPr>
        <w:t>计算出所有室内声源的靠近围护结构处产生的总倍频带声压级：</w:t>
      </w:r>
    </w:p>
    <w:p w14:paraId="35505B53" w14:textId="77777777" w:rsidR="0035626B" w:rsidRPr="0032656C" w:rsidRDefault="0035626B" w:rsidP="0035626B">
      <w:pPr>
        <w:snapToGrid w:val="0"/>
        <w:ind w:firstLine="500"/>
        <w:rPr>
          <w:spacing w:val="5"/>
        </w:rPr>
      </w:pPr>
    </w:p>
    <w:p w14:paraId="66CC528C" w14:textId="26A17DE1" w:rsidR="0035626B" w:rsidRPr="0032656C" w:rsidRDefault="0035626B" w:rsidP="0035626B">
      <w:pPr>
        <w:snapToGrid w:val="0"/>
        <w:ind w:firstLine="480"/>
        <w:rPr>
          <w:spacing w:val="5"/>
          <w:sz w:val="25"/>
        </w:rPr>
      </w:pPr>
      <w:r w:rsidRPr="0032656C">
        <w:rPr>
          <w:noProof/>
        </w:rPr>
        <w:drawing>
          <wp:anchor distT="0" distB="0" distL="114300" distR="114300" simplePos="0" relativeHeight="251660288" behindDoc="0" locked="0" layoutInCell="1" allowOverlap="1" wp14:anchorId="27F58A5C" wp14:editId="44FE3CA0">
            <wp:simplePos x="0" y="0"/>
            <wp:positionH relativeFrom="column">
              <wp:posOffset>304800</wp:posOffset>
            </wp:positionH>
            <wp:positionV relativeFrom="paragraph">
              <wp:posOffset>-231140</wp:posOffset>
            </wp:positionV>
            <wp:extent cx="1838325" cy="457200"/>
            <wp:effectExtent l="0" t="0" r="9525"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3832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7A511" w14:textId="77777777" w:rsidR="0035626B" w:rsidRPr="0032656C" w:rsidRDefault="0035626B" w:rsidP="0035626B">
      <w:pPr>
        <w:snapToGrid w:val="0"/>
        <w:ind w:firstLine="500"/>
        <w:rPr>
          <w:spacing w:val="5"/>
        </w:rPr>
      </w:pPr>
      <w:r w:rsidRPr="0032656C">
        <w:rPr>
          <w:spacing w:val="5"/>
        </w:rPr>
        <w:t>③</w:t>
      </w:r>
      <w:r w:rsidRPr="0032656C">
        <w:rPr>
          <w:spacing w:val="5"/>
        </w:rPr>
        <w:t>计算出室外靠近围护结构处的声压级：</w:t>
      </w:r>
    </w:p>
    <w:p w14:paraId="39D45FB5" w14:textId="5034A065" w:rsidR="0035626B" w:rsidRPr="0032656C" w:rsidRDefault="0035626B" w:rsidP="0035626B">
      <w:pPr>
        <w:snapToGrid w:val="0"/>
        <w:ind w:firstLine="480"/>
        <w:rPr>
          <w:spacing w:val="5"/>
          <w:sz w:val="25"/>
        </w:rPr>
      </w:pPr>
      <w:r w:rsidRPr="0032656C">
        <w:rPr>
          <w:noProof/>
        </w:rPr>
        <w:drawing>
          <wp:inline distT="0" distB="0" distL="0" distR="0" wp14:anchorId="7AFF8E36" wp14:editId="6BC820FD">
            <wp:extent cx="1947545" cy="243205"/>
            <wp:effectExtent l="0" t="0" r="0"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47545" cy="243205"/>
                    </a:xfrm>
                    <a:prstGeom prst="rect">
                      <a:avLst/>
                    </a:prstGeom>
                    <a:noFill/>
                    <a:ln>
                      <a:noFill/>
                    </a:ln>
                  </pic:spPr>
                </pic:pic>
              </a:graphicData>
            </a:graphic>
          </wp:inline>
        </w:drawing>
      </w:r>
    </w:p>
    <w:p w14:paraId="23687720" w14:textId="77777777" w:rsidR="0035626B" w:rsidRPr="0032656C" w:rsidRDefault="0035626B" w:rsidP="0035626B">
      <w:pPr>
        <w:snapToGrid w:val="0"/>
        <w:ind w:firstLine="500"/>
        <w:rPr>
          <w:spacing w:val="8"/>
        </w:rPr>
      </w:pPr>
      <w:r w:rsidRPr="0032656C">
        <w:rPr>
          <w:spacing w:val="5"/>
        </w:rPr>
        <w:lastRenderedPageBreak/>
        <w:t>式中：</w:t>
      </w:r>
      <w:proofErr w:type="spellStart"/>
      <w:r w:rsidRPr="0032656C">
        <w:rPr>
          <w:spacing w:val="5"/>
        </w:rPr>
        <w:t>TL</w:t>
      </w:r>
      <w:r w:rsidRPr="0032656C">
        <w:rPr>
          <w:spacing w:val="5"/>
          <w:vertAlign w:val="subscript"/>
        </w:rPr>
        <w:t>oct</w:t>
      </w:r>
      <w:proofErr w:type="spellEnd"/>
      <w:r w:rsidRPr="0032656C">
        <w:rPr>
          <w:spacing w:val="5"/>
        </w:rPr>
        <w:t>为围护结构倍频带隔声损失，</w:t>
      </w:r>
      <w:r w:rsidRPr="0032656C">
        <w:rPr>
          <w:spacing w:val="8"/>
        </w:rPr>
        <w:t>厂房内的噪声与围护结构距离较近，整个厂房实际起着一个大隔声罩的作用。</w:t>
      </w:r>
    </w:p>
    <w:p w14:paraId="79AECE54" w14:textId="77777777" w:rsidR="0035626B" w:rsidRPr="0032656C" w:rsidRDefault="0035626B" w:rsidP="0035626B">
      <w:pPr>
        <w:snapToGrid w:val="0"/>
        <w:ind w:firstLine="500"/>
        <w:rPr>
          <w:spacing w:val="5"/>
        </w:rPr>
      </w:pPr>
      <w:r w:rsidRPr="0032656C">
        <w:rPr>
          <w:spacing w:val="5"/>
        </w:rPr>
        <w:t>④</w:t>
      </w:r>
      <w:r w:rsidRPr="0032656C">
        <w:rPr>
          <w:spacing w:val="5"/>
        </w:rPr>
        <w:t>根据厂房结构（门、窗），分别按照面声源、线声源和点声源的衰减模式，计算预测点处的声级。</w:t>
      </w:r>
    </w:p>
    <w:p w14:paraId="422E6633" w14:textId="77777777" w:rsidR="0035626B" w:rsidRPr="0032656C" w:rsidRDefault="0035626B" w:rsidP="0035626B">
      <w:pPr>
        <w:snapToGrid w:val="0"/>
        <w:ind w:firstLine="500"/>
        <w:rPr>
          <w:spacing w:val="5"/>
        </w:rPr>
      </w:pPr>
      <w:r w:rsidRPr="0032656C">
        <w:rPr>
          <w:spacing w:val="5"/>
        </w:rPr>
        <w:t>假设窗户的高度为</w:t>
      </w:r>
      <w:r w:rsidRPr="0032656C">
        <w:rPr>
          <w:spacing w:val="5"/>
        </w:rPr>
        <w:t>a</w:t>
      </w:r>
      <w:r w:rsidRPr="0032656C">
        <w:rPr>
          <w:spacing w:val="5"/>
        </w:rPr>
        <w:t>，宽度为</w:t>
      </w:r>
      <w:r w:rsidRPr="0032656C">
        <w:rPr>
          <w:spacing w:val="5"/>
        </w:rPr>
        <w:t>b</w:t>
      </w:r>
      <w:r w:rsidRPr="0032656C">
        <w:rPr>
          <w:spacing w:val="5"/>
        </w:rPr>
        <w:t>，其中</w:t>
      </w:r>
      <w:r w:rsidRPr="0032656C">
        <w:rPr>
          <w:spacing w:val="5"/>
        </w:rPr>
        <w:t>b</w:t>
      </w:r>
      <w:r w:rsidRPr="0032656C">
        <w:rPr>
          <w:spacing w:val="5"/>
          <w:szCs w:val="21"/>
        </w:rPr>
        <w:t>＞</w:t>
      </w:r>
      <w:r w:rsidRPr="0032656C">
        <w:rPr>
          <w:spacing w:val="5"/>
        </w:rPr>
        <w:t>a</w:t>
      </w:r>
      <w:r w:rsidRPr="0032656C">
        <w:rPr>
          <w:spacing w:val="5"/>
        </w:rPr>
        <w:t>；预测点距墙中心的距离为</w:t>
      </w:r>
      <w:r w:rsidRPr="0032656C">
        <w:rPr>
          <w:spacing w:val="5"/>
        </w:rPr>
        <w:t>r</w:t>
      </w:r>
      <w:r w:rsidRPr="0032656C">
        <w:rPr>
          <w:spacing w:val="5"/>
        </w:rPr>
        <w:t>。预测点的声级按照下述公式进行预测：</w:t>
      </w:r>
    </w:p>
    <w:p w14:paraId="09138BC5" w14:textId="0323836A" w:rsidR="0035626B" w:rsidRPr="0032656C" w:rsidRDefault="0035626B" w:rsidP="0035626B">
      <w:pPr>
        <w:snapToGrid w:val="0"/>
        <w:ind w:firstLineChars="100" w:firstLine="240"/>
      </w:pPr>
      <w:r w:rsidRPr="0032656C">
        <w:t xml:space="preserve">  </w:t>
      </w:r>
      <w:r w:rsidRPr="0032656C">
        <w:rPr>
          <w:noProof/>
          <w:position w:val="-14"/>
        </w:rPr>
        <w:drawing>
          <wp:inline distT="0" distB="0" distL="0" distR="0" wp14:anchorId="38FF98D7" wp14:editId="38B14151">
            <wp:extent cx="611505" cy="243205"/>
            <wp:effectExtent l="0" t="0" r="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1505" cy="243205"/>
                    </a:xfrm>
                    <a:prstGeom prst="rect">
                      <a:avLst/>
                    </a:prstGeom>
                    <a:noFill/>
                    <a:ln>
                      <a:noFill/>
                    </a:ln>
                  </pic:spPr>
                </pic:pic>
              </a:graphicData>
            </a:graphic>
          </wp:inline>
        </w:drawing>
      </w:r>
      <w:r w:rsidRPr="0032656C">
        <w:t xml:space="preserve">                  </w:t>
      </w:r>
      <w:r w:rsidRPr="0032656C">
        <w:t>（几乎不衰减）</w:t>
      </w:r>
      <w:r w:rsidRPr="0032656C">
        <w:t xml:space="preserve">        </w:t>
      </w:r>
      <w:r w:rsidRPr="0032656C">
        <w:t>（</w:t>
      </w:r>
      <w:r w:rsidRPr="0032656C">
        <w:rPr>
          <w:noProof/>
          <w:position w:val="-18"/>
        </w:rPr>
        <w:drawing>
          <wp:inline distT="0" distB="0" distL="0" distR="0" wp14:anchorId="4097473F" wp14:editId="0A85055E">
            <wp:extent cx="462915" cy="302895"/>
            <wp:effectExtent l="0" t="0" r="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2915" cy="302895"/>
                    </a:xfrm>
                    <a:prstGeom prst="rect">
                      <a:avLst/>
                    </a:prstGeom>
                    <a:noFill/>
                    <a:ln>
                      <a:noFill/>
                    </a:ln>
                  </pic:spPr>
                </pic:pic>
              </a:graphicData>
            </a:graphic>
          </wp:inline>
        </w:drawing>
      </w:r>
      <w:r w:rsidRPr="0032656C">
        <w:t>）</w:t>
      </w:r>
      <w:r w:rsidRPr="0032656C">
        <w:t xml:space="preserve">        </w:t>
      </w:r>
    </w:p>
    <w:p w14:paraId="4DE5C4DB" w14:textId="284F8A05" w:rsidR="0035626B" w:rsidRPr="0032656C" w:rsidRDefault="0035626B" w:rsidP="0035626B">
      <w:pPr>
        <w:snapToGrid w:val="0"/>
        <w:ind w:firstLineChars="100" w:firstLine="240"/>
      </w:pPr>
      <w:r w:rsidRPr="0032656C">
        <w:t xml:space="preserve">  </w:t>
      </w:r>
      <w:r w:rsidRPr="0032656C">
        <w:rPr>
          <w:noProof/>
          <w:position w:val="-24"/>
        </w:rPr>
        <w:drawing>
          <wp:inline distT="0" distB="0" distL="0" distR="0" wp14:anchorId="06951F3F" wp14:editId="790DFA7D">
            <wp:extent cx="1252855" cy="386080"/>
            <wp:effectExtent l="0" t="0" r="444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52855" cy="386080"/>
                    </a:xfrm>
                    <a:prstGeom prst="rect">
                      <a:avLst/>
                    </a:prstGeom>
                    <a:noFill/>
                    <a:ln>
                      <a:noFill/>
                    </a:ln>
                  </pic:spPr>
                </pic:pic>
              </a:graphicData>
            </a:graphic>
          </wp:inline>
        </w:drawing>
      </w:r>
      <w:r w:rsidRPr="0032656C">
        <w:t xml:space="preserve">         </w:t>
      </w:r>
      <w:r w:rsidRPr="0032656C">
        <w:t>（类似线源）</w:t>
      </w:r>
      <w:r w:rsidRPr="0032656C">
        <w:t xml:space="preserve">          </w:t>
      </w:r>
      <w:r w:rsidRPr="0032656C">
        <w:t>（</w:t>
      </w:r>
      <w:r w:rsidRPr="0032656C">
        <w:rPr>
          <w:noProof/>
          <w:position w:val="-18"/>
        </w:rPr>
        <w:drawing>
          <wp:inline distT="0" distB="0" distL="0" distR="0" wp14:anchorId="21DC61D2" wp14:editId="401C5591">
            <wp:extent cx="836930" cy="302895"/>
            <wp:effectExtent l="0" t="0" r="127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36930" cy="302895"/>
                    </a:xfrm>
                    <a:prstGeom prst="rect">
                      <a:avLst/>
                    </a:prstGeom>
                    <a:noFill/>
                    <a:ln>
                      <a:noFill/>
                    </a:ln>
                  </pic:spPr>
                </pic:pic>
              </a:graphicData>
            </a:graphic>
          </wp:inline>
        </w:drawing>
      </w:r>
      <w:r w:rsidRPr="0032656C">
        <w:t>）</w:t>
      </w:r>
      <w:r w:rsidRPr="0032656C">
        <w:t xml:space="preserve">      </w:t>
      </w:r>
    </w:p>
    <w:p w14:paraId="02BDD98F" w14:textId="7DB4AB2F" w:rsidR="0035626B" w:rsidRPr="0032656C" w:rsidRDefault="0035626B" w:rsidP="0035626B">
      <w:pPr>
        <w:snapToGrid w:val="0"/>
        <w:ind w:firstLine="480"/>
        <w:rPr>
          <w:lang w:val="zh-CN"/>
        </w:rPr>
      </w:pPr>
      <w:r w:rsidRPr="0032656C">
        <w:t xml:space="preserve">    </w:t>
      </w:r>
      <w:r w:rsidRPr="0032656C">
        <w:rPr>
          <w:noProof/>
          <w:position w:val="-24"/>
        </w:rPr>
        <w:drawing>
          <wp:inline distT="0" distB="0" distL="0" distR="0" wp14:anchorId="1EA17608" wp14:editId="27442E65">
            <wp:extent cx="1816735" cy="38608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16735" cy="386080"/>
                    </a:xfrm>
                    <a:prstGeom prst="rect">
                      <a:avLst/>
                    </a:prstGeom>
                    <a:noFill/>
                    <a:ln>
                      <a:noFill/>
                    </a:ln>
                  </pic:spPr>
                </pic:pic>
              </a:graphicData>
            </a:graphic>
          </wp:inline>
        </w:drawing>
      </w:r>
      <w:r w:rsidRPr="0032656C">
        <w:t xml:space="preserve"> </w:t>
      </w:r>
      <w:r w:rsidRPr="0032656C">
        <w:t>（类似点源）</w:t>
      </w:r>
      <w:r w:rsidRPr="0032656C">
        <w:t xml:space="preserve">          </w:t>
      </w:r>
      <w:r w:rsidRPr="0032656C">
        <w:t>（</w:t>
      </w:r>
      <w:r w:rsidRPr="0032656C">
        <w:rPr>
          <w:noProof/>
          <w:position w:val="-18"/>
        </w:rPr>
        <w:drawing>
          <wp:inline distT="0" distB="0" distL="0" distR="0" wp14:anchorId="3339C1FC" wp14:editId="68038787">
            <wp:extent cx="462915" cy="302895"/>
            <wp:effectExtent l="0" t="0" r="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2915" cy="302895"/>
                    </a:xfrm>
                    <a:prstGeom prst="rect">
                      <a:avLst/>
                    </a:prstGeom>
                    <a:noFill/>
                    <a:ln>
                      <a:noFill/>
                    </a:ln>
                  </pic:spPr>
                </pic:pic>
              </a:graphicData>
            </a:graphic>
          </wp:inline>
        </w:drawing>
      </w:r>
      <w:r w:rsidRPr="0032656C">
        <w:t>）</w:t>
      </w:r>
    </w:p>
    <w:p w14:paraId="484FE7D0" w14:textId="48E0804F" w:rsidR="0035626B" w:rsidRPr="0032656C" w:rsidRDefault="0035626B" w:rsidP="0035626B">
      <w:pPr>
        <w:pStyle w:val="4"/>
        <w:snapToGrid w:val="0"/>
        <w:ind w:firstLineChars="0" w:firstLine="0"/>
      </w:pPr>
      <w:r w:rsidRPr="0032656C">
        <w:rPr>
          <w:rFonts w:hint="eastAsia"/>
        </w:rPr>
        <w:t>5.2.</w:t>
      </w:r>
      <w:r w:rsidRPr="0032656C">
        <w:t>3</w:t>
      </w:r>
      <w:r w:rsidRPr="0032656C">
        <w:rPr>
          <w:rFonts w:hint="eastAsia"/>
        </w:rPr>
        <w:t>.</w:t>
      </w:r>
      <w:r w:rsidRPr="0032656C">
        <w:t>3</w:t>
      </w:r>
      <w:r w:rsidRPr="0032656C">
        <w:t>预测步骤</w:t>
      </w:r>
    </w:p>
    <w:p w14:paraId="3C7CFE7E" w14:textId="77777777" w:rsidR="0035626B" w:rsidRPr="0032656C" w:rsidRDefault="0035626B" w:rsidP="0035626B">
      <w:pPr>
        <w:snapToGrid w:val="0"/>
        <w:ind w:firstLine="480"/>
      </w:pPr>
      <w:r w:rsidRPr="0032656C">
        <w:t>（</w:t>
      </w:r>
      <w:r w:rsidRPr="0032656C">
        <w:t>1</w:t>
      </w:r>
      <w:r w:rsidRPr="0032656C">
        <w:t>）以本项目厂区中心为坐标原点，建立一个坐标系，确定各噪声源及厂界预测点坐标。</w:t>
      </w:r>
    </w:p>
    <w:p w14:paraId="223BEFC8" w14:textId="77777777" w:rsidR="0035626B" w:rsidRPr="0032656C" w:rsidRDefault="0035626B" w:rsidP="0035626B">
      <w:pPr>
        <w:snapToGrid w:val="0"/>
        <w:ind w:firstLine="480"/>
      </w:pPr>
      <w:r w:rsidRPr="0032656C">
        <w:t>（</w:t>
      </w:r>
      <w:r w:rsidRPr="0032656C">
        <w:t>2</w:t>
      </w:r>
      <w:r w:rsidRPr="0032656C">
        <w:t>）根据已获得的声源参数和声波从声源到预测点的传播条件，计算出各声源单独作用在预测点时产生的</w:t>
      </w:r>
      <w:r w:rsidRPr="0032656C">
        <w:t>A</w:t>
      </w:r>
      <w:r w:rsidRPr="0032656C">
        <w:t>声级</w:t>
      </w:r>
      <w:r w:rsidRPr="0032656C">
        <w:t>L</w:t>
      </w:r>
      <w:r w:rsidRPr="0032656C">
        <w:rPr>
          <w:vertAlign w:val="subscript"/>
        </w:rPr>
        <w:t>1</w:t>
      </w:r>
      <w:r w:rsidRPr="0032656C">
        <w:t>：</w:t>
      </w:r>
    </w:p>
    <w:p w14:paraId="706A947C" w14:textId="77777777" w:rsidR="0035626B" w:rsidRPr="0032656C" w:rsidRDefault="0035626B" w:rsidP="0035626B">
      <w:pPr>
        <w:snapToGrid w:val="0"/>
        <w:ind w:firstLine="480"/>
      </w:pPr>
      <w:r w:rsidRPr="0032656C">
        <w:t>（</w:t>
      </w:r>
      <w:r w:rsidRPr="0032656C">
        <w:t>3</w:t>
      </w:r>
      <w:r w:rsidRPr="0032656C">
        <w:t>）将各声源对某预测点产生的</w:t>
      </w:r>
      <w:r w:rsidRPr="0032656C">
        <w:t>A</w:t>
      </w:r>
      <w:r w:rsidRPr="0032656C">
        <w:t>声级按下式叠加，得到该预测点的声级值</w:t>
      </w:r>
      <w:r w:rsidRPr="0032656C">
        <w:t>L</w:t>
      </w:r>
      <w:r w:rsidRPr="0032656C">
        <w:rPr>
          <w:vertAlign w:val="subscript"/>
        </w:rPr>
        <w:t>1</w:t>
      </w:r>
      <w:r w:rsidRPr="0032656C">
        <w:t>：</w:t>
      </w:r>
    </w:p>
    <w:p w14:paraId="43CF482A" w14:textId="42BCCC18" w:rsidR="0035626B" w:rsidRPr="0032656C" w:rsidRDefault="0035626B" w:rsidP="0035626B">
      <w:pPr>
        <w:snapToGrid w:val="0"/>
        <w:ind w:firstLine="480"/>
        <w:jc w:val="center"/>
      </w:pPr>
      <w:r w:rsidRPr="0032656C">
        <w:rPr>
          <w:noProof/>
          <w:position w:val="-30"/>
        </w:rPr>
        <w:drawing>
          <wp:inline distT="0" distB="0" distL="0" distR="0" wp14:anchorId="49D3B969" wp14:editId="6CD1B038">
            <wp:extent cx="1484630" cy="552450"/>
            <wp:effectExtent l="0" t="0" r="127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84630" cy="552450"/>
                    </a:xfrm>
                    <a:prstGeom prst="rect">
                      <a:avLst/>
                    </a:prstGeom>
                    <a:noFill/>
                    <a:ln>
                      <a:noFill/>
                    </a:ln>
                  </pic:spPr>
                </pic:pic>
              </a:graphicData>
            </a:graphic>
          </wp:inline>
        </w:drawing>
      </w:r>
    </w:p>
    <w:p w14:paraId="02105B7D" w14:textId="77777777" w:rsidR="0035626B" w:rsidRPr="0032656C" w:rsidRDefault="0035626B" w:rsidP="0035626B">
      <w:pPr>
        <w:snapToGrid w:val="0"/>
        <w:ind w:firstLine="480"/>
      </w:pPr>
      <w:r w:rsidRPr="0032656C">
        <w:t>（</w:t>
      </w:r>
      <w:r w:rsidRPr="0032656C">
        <w:t>4</w:t>
      </w:r>
      <w:r w:rsidRPr="0032656C">
        <w:t>）将厂界噪声现状监测值与工程噪声贡献值叠加，即得噪声预测值。</w:t>
      </w:r>
    </w:p>
    <w:p w14:paraId="489270EC" w14:textId="2A09015D" w:rsidR="0035626B" w:rsidRPr="0032656C" w:rsidRDefault="0035626B" w:rsidP="0035626B">
      <w:pPr>
        <w:snapToGrid w:val="0"/>
        <w:ind w:firstLine="480"/>
        <w:jc w:val="center"/>
      </w:pPr>
      <w:r w:rsidRPr="0032656C">
        <w:rPr>
          <w:noProof/>
          <w:position w:val="-12"/>
        </w:rPr>
        <w:drawing>
          <wp:inline distT="0" distB="0" distL="0" distR="0" wp14:anchorId="5A7CDB51" wp14:editId="59352EF9">
            <wp:extent cx="2155190" cy="285115"/>
            <wp:effectExtent l="0" t="0" r="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55190" cy="285115"/>
                    </a:xfrm>
                    <a:prstGeom prst="rect">
                      <a:avLst/>
                    </a:prstGeom>
                    <a:noFill/>
                    <a:ln>
                      <a:noFill/>
                    </a:ln>
                  </pic:spPr>
                </pic:pic>
              </a:graphicData>
            </a:graphic>
          </wp:inline>
        </w:drawing>
      </w:r>
    </w:p>
    <w:p w14:paraId="62CF1B61" w14:textId="3D38011C" w:rsidR="0035626B" w:rsidRPr="0032656C" w:rsidRDefault="00B22695">
      <w:pPr>
        <w:ind w:firstLine="480"/>
        <w:sectPr w:rsidR="0035626B" w:rsidRPr="0032656C">
          <w:pgSz w:w="11906" w:h="16838"/>
          <w:pgMar w:top="1440" w:right="1800" w:bottom="1440" w:left="1800" w:header="851" w:footer="992" w:gutter="0"/>
          <w:cols w:space="425"/>
          <w:docGrid w:type="lines" w:linePitch="326"/>
        </w:sectPr>
      </w:pPr>
      <w:r w:rsidRPr="0032656C">
        <w:rPr>
          <w:rFonts w:hint="eastAsia"/>
        </w:rPr>
        <w:t>根据本项目建成后对周围声环境的贡献值，预测结果见</w:t>
      </w:r>
      <w:r w:rsidR="0035626B" w:rsidRPr="0032656C">
        <w:rPr>
          <w:rFonts w:hint="eastAsia"/>
        </w:rPr>
        <w:t>图</w:t>
      </w:r>
      <w:r w:rsidR="0035626B" w:rsidRPr="0032656C">
        <w:rPr>
          <w:rFonts w:hint="eastAsia"/>
        </w:rPr>
        <w:t>5</w:t>
      </w:r>
      <w:r w:rsidR="0035626B" w:rsidRPr="0032656C">
        <w:t>.2-1</w:t>
      </w:r>
      <w:r w:rsidR="0035626B" w:rsidRPr="0032656C">
        <w:rPr>
          <w:rFonts w:hint="eastAsia"/>
        </w:rPr>
        <w:t>及</w:t>
      </w:r>
      <w:r w:rsidRPr="0032656C">
        <w:rPr>
          <w:rFonts w:hint="eastAsia"/>
        </w:rPr>
        <w:t>表</w:t>
      </w:r>
      <w:r w:rsidRPr="0032656C">
        <w:rPr>
          <w:rFonts w:hint="eastAsia"/>
        </w:rPr>
        <w:t>5.2-1</w:t>
      </w:r>
      <w:r w:rsidR="0004111C" w:rsidRPr="0032656C">
        <w:t>6</w:t>
      </w:r>
      <w:r w:rsidRPr="0032656C">
        <w:rPr>
          <w:rFonts w:hint="eastAsia"/>
        </w:rPr>
        <w:t>。</w:t>
      </w:r>
    </w:p>
    <w:p w14:paraId="5E8E22AD" w14:textId="2F91B535" w:rsidR="0035626B" w:rsidRPr="0032656C" w:rsidRDefault="00020FC7" w:rsidP="00020FC7">
      <w:pPr>
        <w:ind w:firstLineChars="0" w:firstLine="0"/>
      </w:pPr>
      <w:r w:rsidRPr="0032656C">
        <w:rPr>
          <w:noProof/>
        </w:rPr>
        <w:lastRenderedPageBreak/>
        <w:drawing>
          <wp:inline distT="0" distB="0" distL="0" distR="0" wp14:anchorId="00FF12F3" wp14:editId="6B5C9D05">
            <wp:extent cx="5266690" cy="6127750"/>
            <wp:effectExtent l="0" t="0" r="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66690" cy="6127750"/>
                    </a:xfrm>
                    <a:prstGeom prst="rect">
                      <a:avLst/>
                    </a:prstGeom>
                    <a:noFill/>
                    <a:ln>
                      <a:noFill/>
                    </a:ln>
                  </pic:spPr>
                </pic:pic>
              </a:graphicData>
            </a:graphic>
          </wp:inline>
        </w:drawing>
      </w:r>
    </w:p>
    <w:p w14:paraId="48B4DF2C" w14:textId="46D98EA9" w:rsidR="0035626B" w:rsidRPr="0032656C" w:rsidRDefault="0035626B" w:rsidP="00117511">
      <w:pPr>
        <w:ind w:firstLine="480"/>
        <w:jc w:val="center"/>
      </w:pPr>
      <w:r w:rsidRPr="0032656C">
        <w:rPr>
          <w:rFonts w:hint="eastAsia"/>
        </w:rPr>
        <w:t>图</w:t>
      </w:r>
      <w:r w:rsidRPr="0032656C">
        <w:rPr>
          <w:rFonts w:hint="eastAsia"/>
        </w:rPr>
        <w:t>5</w:t>
      </w:r>
      <w:r w:rsidRPr="0032656C">
        <w:t>.2-</w:t>
      </w:r>
      <w:r w:rsidR="00117511" w:rsidRPr="0032656C">
        <w:t>1</w:t>
      </w:r>
      <w:r w:rsidRPr="0032656C">
        <w:t xml:space="preserve"> </w:t>
      </w:r>
      <w:r w:rsidRPr="0032656C">
        <w:rPr>
          <w:rFonts w:hint="eastAsia"/>
        </w:rPr>
        <w:t>噪声贡献值</w:t>
      </w:r>
      <w:r w:rsidR="00117511" w:rsidRPr="0032656C">
        <w:rPr>
          <w:rFonts w:hint="eastAsia"/>
        </w:rPr>
        <w:t>预测</w:t>
      </w:r>
      <w:r w:rsidRPr="0032656C">
        <w:rPr>
          <w:rFonts w:hint="eastAsia"/>
        </w:rPr>
        <w:t>图</w:t>
      </w:r>
    </w:p>
    <w:p w14:paraId="739C4666" w14:textId="2D67D227" w:rsidR="00D240C0" w:rsidRPr="0032656C" w:rsidRDefault="00B22695">
      <w:pPr>
        <w:pStyle w:val="a3"/>
        <w:rPr>
          <w:sz w:val="24"/>
          <w:szCs w:val="22"/>
        </w:rPr>
      </w:pPr>
      <w:r w:rsidRPr="0032656C">
        <w:rPr>
          <w:sz w:val="24"/>
          <w:szCs w:val="22"/>
        </w:rPr>
        <w:t>表</w:t>
      </w:r>
      <w:r w:rsidRPr="0032656C">
        <w:rPr>
          <w:rFonts w:hint="eastAsia"/>
          <w:sz w:val="24"/>
          <w:szCs w:val="22"/>
        </w:rPr>
        <w:t>5.2-1</w:t>
      </w:r>
      <w:r w:rsidR="0004111C" w:rsidRPr="0032656C">
        <w:rPr>
          <w:sz w:val="24"/>
          <w:szCs w:val="22"/>
        </w:rPr>
        <w:t>6</w:t>
      </w:r>
      <w:r w:rsidRPr="0032656C">
        <w:rPr>
          <w:rFonts w:hint="eastAsia"/>
          <w:sz w:val="24"/>
          <w:szCs w:val="22"/>
        </w:rPr>
        <w:t xml:space="preserve">  </w:t>
      </w:r>
      <w:r w:rsidRPr="0032656C">
        <w:rPr>
          <w:sz w:val="24"/>
          <w:szCs w:val="22"/>
        </w:rPr>
        <w:t>厂界噪声预测结果一览表单位：</w:t>
      </w:r>
      <w:r w:rsidRPr="0032656C">
        <w:rPr>
          <w:sz w:val="24"/>
          <w:szCs w:val="22"/>
        </w:rPr>
        <w:t>dB</w:t>
      </w:r>
      <w:r w:rsidRPr="0032656C">
        <w:rPr>
          <w:sz w:val="24"/>
          <w:szCs w:val="22"/>
        </w:rPr>
        <w:t>（</w:t>
      </w:r>
      <w:r w:rsidRPr="0032656C">
        <w:rPr>
          <w:sz w:val="24"/>
          <w:szCs w:val="22"/>
        </w:rPr>
        <w:t>A</w:t>
      </w:r>
      <w:r w:rsidRPr="0032656C">
        <w:rPr>
          <w:sz w:val="24"/>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8"/>
        <w:gridCol w:w="907"/>
        <w:gridCol w:w="907"/>
        <w:gridCol w:w="908"/>
        <w:gridCol w:w="913"/>
        <w:gridCol w:w="908"/>
        <w:gridCol w:w="908"/>
        <w:gridCol w:w="908"/>
        <w:gridCol w:w="909"/>
      </w:tblGrid>
      <w:tr w:rsidR="0032656C" w:rsidRPr="0032656C" w14:paraId="6B015E87" w14:textId="77777777" w:rsidTr="00020FC7">
        <w:trPr>
          <w:trHeight w:val="397"/>
          <w:jc w:val="center"/>
        </w:trPr>
        <w:tc>
          <w:tcPr>
            <w:tcW w:w="620" w:type="pct"/>
            <w:vMerge w:val="restart"/>
            <w:vAlign w:val="center"/>
          </w:tcPr>
          <w:p w14:paraId="4D459DB5" w14:textId="77777777" w:rsidR="00D240C0" w:rsidRPr="0032656C" w:rsidRDefault="00B22695">
            <w:pPr>
              <w:autoSpaceDE w:val="0"/>
              <w:autoSpaceDN w:val="0"/>
              <w:spacing w:line="240" w:lineRule="auto"/>
              <w:ind w:firstLineChars="0" w:firstLine="0"/>
              <w:jc w:val="center"/>
              <w:rPr>
                <w:sz w:val="21"/>
                <w:szCs w:val="24"/>
              </w:rPr>
            </w:pPr>
            <w:r w:rsidRPr="0032656C">
              <w:rPr>
                <w:rFonts w:hint="eastAsia"/>
                <w:sz w:val="21"/>
                <w:szCs w:val="24"/>
                <w:lang w:val="zh-CN"/>
              </w:rPr>
              <w:t>预测点结果最大值</w:t>
            </w:r>
          </w:p>
        </w:tc>
        <w:tc>
          <w:tcPr>
            <w:tcW w:w="2191" w:type="pct"/>
            <w:gridSpan w:val="4"/>
            <w:vAlign w:val="center"/>
          </w:tcPr>
          <w:p w14:paraId="02BFFCE7" w14:textId="77777777" w:rsidR="00D240C0" w:rsidRPr="0032656C" w:rsidRDefault="00B22695">
            <w:pPr>
              <w:autoSpaceDE w:val="0"/>
              <w:autoSpaceDN w:val="0"/>
              <w:spacing w:line="240" w:lineRule="auto"/>
              <w:ind w:firstLineChars="0" w:firstLine="0"/>
              <w:jc w:val="center"/>
              <w:rPr>
                <w:kern w:val="2"/>
                <w:sz w:val="21"/>
                <w:szCs w:val="24"/>
              </w:rPr>
            </w:pPr>
            <w:r w:rsidRPr="0032656C">
              <w:rPr>
                <w:rFonts w:hint="eastAsia"/>
                <w:kern w:val="2"/>
                <w:sz w:val="21"/>
                <w:szCs w:val="24"/>
              </w:rPr>
              <w:t>昼间</w:t>
            </w:r>
          </w:p>
        </w:tc>
        <w:tc>
          <w:tcPr>
            <w:tcW w:w="2190" w:type="pct"/>
            <w:gridSpan w:val="4"/>
            <w:vAlign w:val="center"/>
          </w:tcPr>
          <w:p w14:paraId="1A55DCB9" w14:textId="77777777" w:rsidR="00D240C0" w:rsidRPr="0032656C" w:rsidRDefault="00B22695">
            <w:pPr>
              <w:autoSpaceDE w:val="0"/>
              <w:autoSpaceDN w:val="0"/>
              <w:spacing w:line="240" w:lineRule="auto"/>
              <w:ind w:firstLineChars="0" w:firstLine="0"/>
              <w:jc w:val="center"/>
              <w:rPr>
                <w:sz w:val="21"/>
                <w:szCs w:val="24"/>
              </w:rPr>
            </w:pPr>
            <w:r w:rsidRPr="0032656C">
              <w:rPr>
                <w:rFonts w:hint="eastAsia"/>
                <w:kern w:val="2"/>
                <w:sz w:val="21"/>
                <w:szCs w:val="24"/>
              </w:rPr>
              <w:t>夜间</w:t>
            </w:r>
          </w:p>
        </w:tc>
      </w:tr>
      <w:tr w:rsidR="0032656C" w:rsidRPr="0032656C" w14:paraId="52DF01D7" w14:textId="77777777" w:rsidTr="00020FC7">
        <w:trPr>
          <w:trHeight w:val="397"/>
          <w:jc w:val="center"/>
        </w:trPr>
        <w:tc>
          <w:tcPr>
            <w:tcW w:w="620" w:type="pct"/>
            <w:vMerge/>
            <w:vAlign w:val="center"/>
          </w:tcPr>
          <w:p w14:paraId="2E94502A" w14:textId="77777777" w:rsidR="00D240C0" w:rsidRPr="0032656C" w:rsidRDefault="00D240C0">
            <w:pPr>
              <w:autoSpaceDE w:val="0"/>
              <w:autoSpaceDN w:val="0"/>
              <w:spacing w:line="240" w:lineRule="auto"/>
              <w:ind w:firstLineChars="0" w:firstLine="0"/>
              <w:jc w:val="center"/>
              <w:rPr>
                <w:sz w:val="21"/>
                <w:szCs w:val="24"/>
                <w:lang w:val="zh-CN"/>
              </w:rPr>
            </w:pPr>
          </w:p>
        </w:tc>
        <w:tc>
          <w:tcPr>
            <w:tcW w:w="547" w:type="pct"/>
            <w:vAlign w:val="center"/>
          </w:tcPr>
          <w:p w14:paraId="0AD41D20" w14:textId="77777777" w:rsidR="00D240C0" w:rsidRPr="0032656C" w:rsidRDefault="00B22695">
            <w:pPr>
              <w:tabs>
                <w:tab w:val="left" w:pos="840"/>
              </w:tabs>
              <w:spacing w:line="240" w:lineRule="auto"/>
              <w:ind w:firstLineChars="0" w:firstLine="0"/>
              <w:jc w:val="center"/>
              <w:rPr>
                <w:bCs/>
                <w:kern w:val="2"/>
                <w:sz w:val="21"/>
                <w:szCs w:val="24"/>
              </w:rPr>
            </w:pPr>
            <w:r w:rsidRPr="0032656C">
              <w:rPr>
                <w:rFonts w:hint="eastAsia"/>
                <w:bCs/>
                <w:kern w:val="2"/>
                <w:sz w:val="21"/>
                <w:szCs w:val="24"/>
              </w:rPr>
              <w:t>贡献值</w:t>
            </w:r>
          </w:p>
        </w:tc>
        <w:tc>
          <w:tcPr>
            <w:tcW w:w="547" w:type="pct"/>
            <w:vAlign w:val="center"/>
          </w:tcPr>
          <w:p w14:paraId="066DFB24" w14:textId="77777777" w:rsidR="00D240C0" w:rsidRPr="0032656C" w:rsidRDefault="00B22695">
            <w:pPr>
              <w:autoSpaceDE w:val="0"/>
              <w:autoSpaceDN w:val="0"/>
              <w:spacing w:line="240" w:lineRule="auto"/>
              <w:ind w:firstLineChars="0" w:firstLine="0"/>
              <w:jc w:val="center"/>
              <w:rPr>
                <w:sz w:val="21"/>
                <w:szCs w:val="24"/>
              </w:rPr>
            </w:pPr>
            <w:r w:rsidRPr="0032656C">
              <w:rPr>
                <w:rFonts w:hint="eastAsia"/>
                <w:sz w:val="21"/>
                <w:szCs w:val="24"/>
              </w:rPr>
              <w:t>本底值</w:t>
            </w:r>
          </w:p>
        </w:tc>
        <w:tc>
          <w:tcPr>
            <w:tcW w:w="547" w:type="pct"/>
            <w:vAlign w:val="center"/>
          </w:tcPr>
          <w:p w14:paraId="4448557E" w14:textId="77777777" w:rsidR="00D240C0" w:rsidRPr="0032656C" w:rsidRDefault="00B22695">
            <w:pPr>
              <w:autoSpaceDE w:val="0"/>
              <w:autoSpaceDN w:val="0"/>
              <w:spacing w:line="240" w:lineRule="auto"/>
              <w:ind w:firstLineChars="0" w:firstLine="0"/>
              <w:jc w:val="center"/>
              <w:rPr>
                <w:kern w:val="2"/>
                <w:sz w:val="21"/>
                <w:szCs w:val="24"/>
              </w:rPr>
            </w:pPr>
            <w:r w:rsidRPr="0032656C">
              <w:rPr>
                <w:rFonts w:hint="eastAsia"/>
                <w:kern w:val="2"/>
                <w:sz w:val="21"/>
                <w:szCs w:val="24"/>
              </w:rPr>
              <w:t>叠加值</w:t>
            </w:r>
          </w:p>
        </w:tc>
        <w:tc>
          <w:tcPr>
            <w:tcW w:w="550" w:type="pct"/>
            <w:vAlign w:val="center"/>
          </w:tcPr>
          <w:p w14:paraId="26048C34" w14:textId="77777777" w:rsidR="00D240C0" w:rsidRPr="0032656C" w:rsidRDefault="00B22695">
            <w:pPr>
              <w:autoSpaceDE w:val="0"/>
              <w:autoSpaceDN w:val="0"/>
              <w:spacing w:line="240" w:lineRule="auto"/>
              <w:ind w:firstLineChars="0" w:firstLine="0"/>
              <w:jc w:val="center"/>
              <w:rPr>
                <w:kern w:val="2"/>
                <w:sz w:val="21"/>
                <w:szCs w:val="24"/>
              </w:rPr>
            </w:pPr>
            <w:r w:rsidRPr="0032656C">
              <w:rPr>
                <w:rFonts w:hint="eastAsia"/>
                <w:kern w:val="2"/>
                <w:sz w:val="21"/>
                <w:szCs w:val="24"/>
              </w:rPr>
              <w:t>标准值</w:t>
            </w:r>
          </w:p>
        </w:tc>
        <w:tc>
          <w:tcPr>
            <w:tcW w:w="547" w:type="pct"/>
            <w:vAlign w:val="center"/>
          </w:tcPr>
          <w:p w14:paraId="17838108" w14:textId="77777777" w:rsidR="00D240C0" w:rsidRPr="0032656C" w:rsidRDefault="00B22695">
            <w:pPr>
              <w:tabs>
                <w:tab w:val="left" w:pos="840"/>
              </w:tabs>
              <w:spacing w:line="240" w:lineRule="auto"/>
              <w:ind w:firstLineChars="0" w:firstLine="0"/>
              <w:jc w:val="center"/>
              <w:rPr>
                <w:kern w:val="2"/>
                <w:sz w:val="21"/>
                <w:szCs w:val="24"/>
              </w:rPr>
            </w:pPr>
            <w:r w:rsidRPr="0032656C">
              <w:rPr>
                <w:rFonts w:hint="eastAsia"/>
                <w:bCs/>
                <w:kern w:val="2"/>
                <w:sz w:val="21"/>
                <w:szCs w:val="24"/>
              </w:rPr>
              <w:t>贡献值</w:t>
            </w:r>
          </w:p>
        </w:tc>
        <w:tc>
          <w:tcPr>
            <w:tcW w:w="547" w:type="pct"/>
            <w:vAlign w:val="center"/>
          </w:tcPr>
          <w:p w14:paraId="2AF9D717" w14:textId="77777777" w:rsidR="00D240C0" w:rsidRPr="0032656C" w:rsidRDefault="00B22695">
            <w:pPr>
              <w:autoSpaceDE w:val="0"/>
              <w:autoSpaceDN w:val="0"/>
              <w:spacing w:line="240" w:lineRule="auto"/>
              <w:ind w:firstLineChars="0" w:firstLine="0"/>
              <w:jc w:val="center"/>
              <w:rPr>
                <w:kern w:val="2"/>
                <w:sz w:val="21"/>
                <w:szCs w:val="24"/>
              </w:rPr>
            </w:pPr>
            <w:r w:rsidRPr="0032656C">
              <w:rPr>
                <w:rFonts w:hint="eastAsia"/>
                <w:sz w:val="21"/>
                <w:szCs w:val="24"/>
              </w:rPr>
              <w:t>本底值</w:t>
            </w:r>
          </w:p>
        </w:tc>
        <w:tc>
          <w:tcPr>
            <w:tcW w:w="547" w:type="pct"/>
            <w:vAlign w:val="center"/>
          </w:tcPr>
          <w:p w14:paraId="4DBD5643" w14:textId="77777777" w:rsidR="00D240C0" w:rsidRPr="0032656C" w:rsidRDefault="00B22695">
            <w:pPr>
              <w:autoSpaceDE w:val="0"/>
              <w:autoSpaceDN w:val="0"/>
              <w:spacing w:line="240" w:lineRule="auto"/>
              <w:ind w:firstLineChars="0" w:firstLine="0"/>
              <w:jc w:val="center"/>
              <w:rPr>
                <w:kern w:val="2"/>
                <w:sz w:val="21"/>
                <w:szCs w:val="24"/>
              </w:rPr>
            </w:pPr>
            <w:r w:rsidRPr="0032656C">
              <w:rPr>
                <w:rFonts w:hint="eastAsia"/>
                <w:kern w:val="2"/>
                <w:sz w:val="21"/>
                <w:szCs w:val="24"/>
              </w:rPr>
              <w:t>叠加值</w:t>
            </w:r>
          </w:p>
        </w:tc>
        <w:tc>
          <w:tcPr>
            <w:tcW w:w="548" w:type="pct"/>
            <w:vAlign w:val="center"/>
          </w:tcPr>
          <w:p w14:paraId="73A31810" w14:textId="77777777" w:rsidR="00D240C0" w:rsidRPr="0032656C" w:rsidRDefault="00B22695">
            <w:pPr>
              <w:autoSpaceDE w:val="0"/>
              <w:autoSpaceDN w:val="0"/>
              <w:spacing w:line="240" w:lineRule="auto"/>
              <w:ind w:firstLineChars="0" w:firstLine="0"/>
              <w:jc w:val="center"/>
              <w:rPr>
                <w:sz w:val="21"/>
                <w:szCs w:val="24"/>
              </w:rPr>
            </w:pPr>
            <w:r w:rsidRPr="0032656C">
              <w:rPr>
                <w:sz w:val="21"/>
                <w:szCs w:val="24"/>
              </w:rPr>
              <w:t>标准</w:t>
            </w:r>
            <w:r w:rsidRPr="0032656C">
              <w:rPr>
                <w:rFonts w:hint="eastAsia"/>
                <w:sz w:val="21"/>
                <w:szCs w:val="24"/>
              </w:rPr>
              <w:t>值</w:t>
            </w:r>
          </w:p>
        </w:tc>
      </w:tr>
      <w:tr w:rsidR="0032656C" w:rsidRPr="0032656C" w14:paraId="69165003" w14:textId="77777777" w:rsidTr="00020FC7">
        <w:trPr>
          <w:trHeight w:val="397"/>
          <w:jc w:val="center"/>
        </w:trPr>
        <w:tc>
          <w:tcPr>
            <w:tcW w:w="620" w:type="pct"/>
            <w:vAlign w:val="center"/>
          </w:tcPr>
          <w:p w14:paraId="505681D3" w14:textId="77777777" w:rsidR="00020FC7" w:rsidRPr="0032656C" w:rsidRDefault="00020FC7" w:rsidP="00020FC7">
            <w:pPr>
              <w:autoSpaceDE w:val="0"/>
              <w:autoSpaceDN w:val="0"/>
              <w:spacing w:line="240" w:lineRule="auto"/>
              <w:ind w:firstLineChars="0" w:firstLine="0"/>
              <w:jc w:val="center"/>
              <w:rPr>
                <w:bCs/>
                <w:sz w:val="21"/>
                <w:szCs w:val="24"/>
              </w:rPr>
            </w:pPr>
            <w:r w:rsidRPr="0032656C">
              <w:rPr>
                <w:bCs/>
                <w:sz w:val="21"/>
                <w:szCs w:val="24"/>
              </w:rPr>
              <w:t>东厂界</w:t>
            </w:r>
          </w:p>
        </w:tc>
        <w:tc>
          <w:tcPr>
            <w:tcW w:w="547" w:type="pct"/>
            <w:vAlign w:val="center"/>
          </w:tcPr>
          <w:p w14:paraId="21BF6AFF" w14:textId="3359BB92" w:rsidR="00020FC7" w:rsidRPr="0032656C" w:rsidRDefault="00020FC7" w:rsidP="00020FC7">
            <w:pPr>
              <w:adjustRightInd w:val="0"/>
              <w:snapToGrid w:val="0"/>
              <w:spacing w:line="240" w:lineRule="auto"/>
              <w:ind w:firstLineChars="0" w:firstLine="0"/>
              <w:jc w:val="center"/>
              <w:rPr>
                <w:kern w:val="2"/>
                <w:sz w:val="21"/>
                <w:szCs w:val="24"/>
              </w:rPr>
            </w:pPr>
            <w:r w:rsidRPr="0032656C">
              <w:rPr>
                <w:kern w:val="2"/>
                <w:sz w:val="21"/>
                <w:szCs w:val="24"/>
              </w:rPr>
              <w:t>28</w:t>
            </w:r>
          </w:p>
        </w:tc>
        <w:tc>
          <w:tcPr>
            <w:tcW w:w="547" w:type="pct"/>
            <w:vAlign w:val="center"/>
          </w:tcPr>
          <w:p w14:paraId="47788F54" w14:textId="77777777" w:rsidR="00020FC7" w:rsidRPr="0032656C" w:rsidRDefault="00020FC7" w:rsidP="00020FC7">
            <w:pPr>
              <w:spacing w:line="240" w:lineRule="auto"/>
              <w:ind w:leftChars="-50" w:left="-120" w:rightChars="-50" w:right="-120" w:firstLineChars="0" w:firstLine="0"/>
              <w:jc w:val="center"/>
              <w:rPr>
                <w:sz w:val="21"/>
                <w:szCs w:val="21"/>
              </w:rPr>
            </w:pPr>
            <w:r w:rsidRPr="0032656C">
              <w:rPr>
                <w:rFonts w:hint="eastAsia"/>
                <w:sz w:val="21"/>
                <w:szCs w:val="21"/>
              </w:rPr>
              <w:t>48.5</w:t>
            </w:r>
          </w:p>
        </w:tc>
        <w:tc>
          <w:tcPr>
            <w:tcW w:w="547" w:type="pct"/>
            <w:vAlign w:val="center"/>
          </w:tcPr>
          <w:p w14:paraId="771F696C" w14:textId="3452E2B6" w:rsidR="00020FC7" w:rsidRPr="0032656C" w:rsidRDefault="00980E9B" w:rsidP="00020FC7">
            <w:pPr>
              <w:autoSpaceDE w:val="0"/>
              <w:autoSpaceDN w:val="0"/>
              <w:spacing w:line="240" w:lineRule="auto"/>
              <w:ind w:firstLineChars="0" w:firstLine="0"/>
              <w:jc w:val="center"/>
              <w:rPr>
                <w:kern w:val="2"/>
                <w:sz w:val="21"/>
                <w:szCs w:val="24"/>
              </w:rPr>
            </w:pPr>
            <w:r w:rsidRPr="0032656C">
              <w:rPr>
                <w:rFonts w:hint="eastAsia"/>
                <w:kern w:val="2"/>
                <w:sz w:val="21"/>
                <w:szCs w:val="24"/>
              </w:rPr>
              <w:t>4</w:t>
            </w:r>
            <w:r w:rsidRPr="0032656C">
              <w:rPr>
                <w:kern w:val="2"/>
                <w:sz w:val="21"/>
                <w:szCs w:val="24"/>
              </w:rPr>
              <w:t>8.54</w:t>
            </w:r>
          </w:p>
        </w:tc>
        <w:tc>
          <w:tcPr>
            <w:tcW w:w="550" w:type="pct"/>
            <w:vAlign w:val="center"/>
          </w:tcPr>
          <w:p w14:paraId="0B1C4142" w14:textId="77777777" w:rsidR="00020FC7" w:rsidRPr="0032656C" w:rsidRDefault="00020FC7" w:rsidP="00020FC7">
            <w:pPr>
              <w:spacing w:line="240" w:lineRule="auto"/>
              <w:ind w:leftChars="-50" w:left="-120" w:rightChars="-50" w:right="-120" w:firstLineChars="0" w:firstLine="0"/>
              <w:jc w:val="center"/>
              <w:rPr>
                <w:sz w:val="21"/>
                <w:szCs w:val="21"/>
              </w:rPr>
            </w:pPr>
            <w:r w:rsidRPr="0032656C">
              <w:rPr>
                <w:rFonts w:hint="eastAsia"/>
                <w:sz w:val="21"/>
                <w:szCs w:val="21"/>
              </w:rPr>
              <w:t>55</w:t>
            </w:r>
          </w:p>
        </w:tc>
        <w:tc>
          <w:tcPr>
            <w:tcW w:w="547" w:type="pct"/>
            <w:vAlign w:val="center"/>
          </w:tcPr>
          <w:p w14:paraId="56003F8A" w14:textId="1E069B65" w:rsidR="00020FC7" w:rsidRPr="0032656C" w:rsidRDefault="00020FC7" w:rsidP="00020FC7">
            <w:pPr>
              <w:adjustRightInd w:val="0"/>
              <w:snapToGrid w:val="0"/>
              <w:spacing w:line="240" w:lineRule="auto"/>
              <w:ind w:firstLineChars="0" w:firstLine="0"/>
              <w:jc w:val="center"/>
              <w:rPr>
                <w:kern w:val="2"/>
                <w:sz w:val="21"/>
                <w:szCs w:val="24"/>
              </w:rPr>
            </w:pPr>
            <w:r w:rsidRPr="0032656C">
              <w:rPr>
                <w:kern w:val="2"/>
                <w:sz w:val="21"/>
                <w:szCs w:val="24"/>
              </w:rPr>
              <w:t>28</w:t>
            </w:r>
          </w:p>
        </w:tc>
        <w:tc>
          <w:tcPr>
            <w:tcW w:w="547" w:type="pct"/>
            <w:vAlign w:val="center"/>
          </w:tcPr>
          <w:p w14:paraId="629284AC" w14:textId="77777777" w:rsidR="00020FC7" w:rsidRPr="0032656C" w:rsidRDefault="00020FC7" w:rsidP="00020FC7">
            <w:pPr>
              <w:spacing w:line="240" w:lineRule="auto"/>
              <w:ind w:leftChars="-50" w:left="-120" w:rightChars="-50" w:right="-120" w:firstLineChars="0" w:firstLine="0"/>
              <w:jc w:val="center"/>
              <w:rPr>
                <w:sz w:val="21"/>
                <w:szCs w:val="21"/>
              </w:rPr>
            </w:pPr>
            <w:r w:rsidRPr="0032656C">
              <w:rPr>
                <w:rFonts w:hint="eastAsia"/>
                <w:sz w:val="21"/>
                <w:szCs w:val="21"/>
              </w:rPr>
              <w:t>44.3</w:t>
            </w:r>
          </w:p>
        </w:tc>
        <w:tc>
          <w:tcPr>
            <w:tcW w:w="547" w:type="pct"/>
            <w:vAlign w:val="center"/>
          </w:tcPr>
          <w:p w14:paraId="29F897C6" w14:textId="2B41C9F0" w:rsidR="00020FC7" w:rsidRPr="0032656C" w:rsidRDefault="00980E9B" w:rsidP="00020FC7">
            <w:pPr>
              <w:adjustRightInd w:val="0"/>
              <w:snapToGrid w:val="0"/>
              <w:spacing w:line="240" w:lineRule="auto"/>
              <w:ind w:firstLineChars="0" w:firstLine="0"/>
              <w:jc w:val="center"/>
              <w:rPr>
                <w:kern w:val="2"/>
                <w:sz w:val="21"/>
                <w:szCs w:val="24"/>
              </w:rPr>
            </w:pPr>
            <w:r w:rsidRPr="0032656C">
              <w:rPr>
                <w:rFonts w:hint="eastAsia"/>
                <w:kern w:val="2"/>
                <w:sz w:val="21"/>
                <w:szCs w:val="24"/>
              </w:rPr>
              <w:t>4</w:t>
            </w:r>
            <w:r w:rsidRPr="0032656C">
              <w:rPr>
                <w:kern w:val="2"/>
                <w:sz w:val="21"/>
                <w:szCs w:val="24"/>
              </w:rPr>
              <w:t>4.4</w:t>
            </w:r>
          </w:p>
        </w:tc>
        <w:tc>
          <w:tcPr>
            <w:tcW w:w="548" w:type="pct"/>
            <w:vAlign w:val="center"/>
          </w:tcPr>
          <w:p w14:paraId="40E33FE0" w14:textId="77777777" w:rsidR="00020FC7" w:rsidRPr="0032656C" w:rsidRDefault="00020FC7" w:rsidP="00020FC7">
            <w:pPr>
              <w:autoSpaceDE w:val="0"/>
              <w:autoSpaceDN w:val="0"/>
              <w:spacing w:line="240" w:lineRule="auto"/>
              <w:ind w:firstLineChars="0" w:firstLine="0"/>
              <w:jc w:val="center"/>
              <w:rPr>
                <w:sz w:val="21"/>
                <w:szCs w:val="24"/>
              </w:rPr>
            </w:pPr>
            <w:r w:rsidRPr="0032656C">
              <w:rPr>
                <w:rFonts w:hint="eastAsia"/>
                <w:sz w:val="21"/>
                <w:szCs w:val="24"/>
              </w:rPr>
              <w:t>45</w:t>
            </w:r>
          </w:p>
        </w:tc>
      </w:tr>
      <w:tr w:rsidR="0032656C" w:rsidRPr="0032656C" w14:paraId="14CC3CD3" w14:textId="77777777" w:rsidTr="00020FC7">
        <w:trPr>
          <w:trHeight w:val="397"/>
          <w:jc w:val="center"/>
        </w:trPr>
        <w:tc>
          <w:tcPr>
            <w:tcW w:w="620" w:type="pct"/>
            <w:vAlign w:val="center"/>
          </w:tcPr>
          <w:p w14:paraId="1808628D" w14:textId="77777777" w:rsidR="00020FC7" w:rsidRPr="0032656C" w:rsidRDefault="00020FC7" w:rsidP="00020FC7">
            <w:pPr>
              <w:autoSpaceDE w:val="0"/>
              <w:autoSpaceDN w:val="0"/>
              <w:spacing w:line="240" w:lineRule="auto"/>
              <w:ind w:firstLineChars="0" w:firstLine="0"/>
              <w:jc w:val="center"/>
              <w:rPr>
                <w:bCs/>
                <w:sz w:val="21"/>
                <w:szCs w:val="24"/>
              </w:rPr>
            </w:pPr>
            <w:r w:rsidRPr="0032656C">
              <w:rPr>
                <w:rFonts w:hint="eastAsia"/>
                <w:bCs/>
                <w:sz w:val="21"/>
                <w:szCs w:val="24"/>
              </w:rPr>
              <w:t>南</w:t>
            </w:r>
            <w:r w:rsidRPr="0032656C">
              <w:rPr>
                <w:bCs/>
                <w:sz w:val="21"/>
                <w:szCs w:val="24"/>
              </w:rPr>
              <w:t>厂界</w:t>
            </w:r>
          </w:p>
        </w:tc>
        <w:tc>
          <w:tcPr>
            <w:tcW w:w="547" w:type="pct"/>
            <w:vAlign w:val="center"/>
          </w:tcPr>
          <w:p w14:paraId="14B97E70" w14:textId="3F3BAC20" w:rsidR="00020FC7" w:rsidRPr="0032656C" w:rsidRDefault="00020FC7" w:rsidP="00020FC7">
            <w:pPr>
              <w:adjustRightInd w:val="0"/>
              <w:snapToGrid w:val="0"/>
              <w:spacing w:line="240" w:lineRule="auto"/>
              <w:ind w:firstLineChars="0" w:firstLine="0"/>
              <w:jc w:val="center"/>
              <w:rPr>
                <w:kern w:val="2"/>
                <w:sz w:val="21"/>
                <w:szCs w:val="24"/>
              </w:rPr>
            </w:pPr>
            <w:r w:rsidRPr="0032656C">
              <w:rPr>
                <w:kern w:val="2"/>
                <w:sz w:val="21"/>
                <w:szCs w:val="24"/>
              </w:rPr>
              <w:t>27</w:t>
            </w:r>
          </w:p>
        </w:tc>
        <w:tc>
          <w:tcPr>
            <w:tcW w:w="547" w:type="pct"/>
            <w:vAlign w:val="center"/>
          </w:tcPr>
          <w:p w14:paraId="2B343F8B" w14:textId="77777777" w:rsidR="00020FC7" w:rsidRPr="0032656C" w:rsidRDefault="00020FC7" w:rsidP="00020FC7">
            <w:pPr>
              <w:spacing w:line="240" w:lineRule="auto"/>
              <w:ind w:leftChars="-50" w:left="-120" w:rightChars="-50" w:right="-120" w:firstLineChars="0" w:firstLine="0"/>
              <w:jc w:val="center"/>
              <w:rPr>
                <w:sz w:val="21"/>
                <w:szCs w:val="21"/>
              </w:rPr>
            </w:pPr>
            <w:r w:rsidRPr="0032656C">
              <w:rPr>
                <w:rFonts w:hint="eastAsia"/>
                <w:sz w:val="21"/>
                <w:szCs w:val="21"/>
              </w:rPr>
              <w:t>43.6</w:t>
            </w:r>
          </w:p>
        </w:tc>
        <w:tc>
          <w:tcPr>
            <w:tcW w:w="547" w:type="pct"/>
            <w:vAlign w:val="center"/>
          </w:tcPr>
          <w:p w14:paraId="0E767B76" w14:textId="12BCD8FD" w:rsidR="00020FC7" w:rsidRPr="0032656C" w:rsidRDefault="00980E9B" w:rsidP="00020FC7">
            <w:pPr>
              <w:autoSpaceDE w:val="0"/>
              <w:autoSpaceDN w:val="0"/>
              <w:spacing w:line="240" w:lineRule="auto"/>
              <w:ind w:firstLineChars="0" w:firstLine="0"/>
              <w:jc w:val="center"/>
              <w:rPr>
                <w:sz w:val="21"/>
                <w:szCs w:val="24"/>
              </w:rPr>
            </w:pPr>
            <w:r w:rsidRPr="0032656C">
              <w:rPr>
                <w:rFonts w:hint="eastAsia"/>
                <w:sz w:val="21"/>
                <w:szCs w:val="24"/>
              </w:rPr>
              <w:t>4</w:t>
            </w:r>
            <w:r w:rsidRPr="0032656C">
              <w:rPr>
                <w:sz w:val="21"/>
                <w:szCs w:val="24"/>
              </w:rPr>
              <w:t>3.69</w:t>
            </w:r>
          </w:p>
        </w:tc>
        <w:tc>
          <w:tcPr>
            <w:tcW w:w="550" w:type="pct"/>
            <w:vAlign w:val="center"/>
          </w:tcPr>
          <w:p w14:paraId="726B07AD" w14:textId="77777777" w:rsidR="00020FC7" w:rsidRPr="0032656C" w:rsidRDefault="00020FC7" w:rsidP="00020FC7">
            <w:pPr>
              <w:spacing w:line="240" w:lineRule="auto"/>
              <w:ind w:leftChars="-50" w:left="-120" w:rightChars="-50" w:right="-120" w:firstLineChars="0" w:firstLine="0"/>
              <w:jc w:val="center"/>
              <w:rPr>
                <w:sz w:val="21"/>
                <w:szCs w:val="21"/>
              </w:rPr>
            </w:pPr>
            <w:r w:rsidRPr="0032656C">
              <w:rPr>
                <w:rFonts w:hint="eastAsia"/>
                <w:sz w:val="21"/>
                <w:szCs w:val="21"/>
              </w:rPr>
              <w:t>55</w:t>
            </w:r>
          </w:p>
        </w:tc>
        <w:tc>
          <w:tcPr>
            <w:tcW w:w="547" w:type="pct"/>
            <w:vAlign w:val="center"/>
          </w:tcPr>
          <w:p w14:paraId="0F125F54" w14:textId="3238EA43" w:rsidR="00020FC7" w:rsidRPr="0032656C" w:rsidRDefault="00020FC7" w:rsidP="00020FC7">
            <w:pPr>
              <w:adjustRightInd w:val="0"/>
              <w:snapToGrid w:val="0"/>
              <w:spacing w:line="240" w:lineRule="auto"/>
              <w:ind w:firstLineChars="0" w:firstLine="0"/>
              <w:jc w:val="center"/>
              <w:rPr>
                <w:kern w:val="2"/>
                <w:sz w:val="21"/>
                <w:szCs w:val="24"/>
              </w:rPr>
            </w:pPr>
            <w:r w:rsidRPr="0032656C">
              <w:rPr>
                <w:kern w:val="2"/>
                <w:sz w:val="21"/>
                <w:szCs w:val="24"/>
              </w:rPr>
              <w:t>27</w:t>
            </w:r>
          </w:p>
        </w:tc>
        <w:tc>
          <w:tcPr>
            <w:tcW w:w="547" w:type="pct"/>
            <w:vAlign w:val="center"/>
          </w:tcPr>
          <w:p w14:paraId="4EDFC725" w14:textId="77777777" w:rsidR="00020FC7" w:rsidRPr="0032656C" w:rsidRDefault="00020FC7" w:rsidP="00020FC7">
            <w:pPr>
              <w:spacing w:line="240" w:lineRule="auto"/>
              <w:ind w:leftChars="-50" w:left="-120" w:rightChars="-50" w:right="-120" w:firstLineChars="0" w:firstLine="0"/>
              <w:jc w:val="center"/>
              <w:rPr>
                <w:sz w:val="21"/>
                <w:szCs w:val="21"/>
              </w:rPr>
            </w:pPr>
            <w:r w:rsidRPr="0032656C">
              <w:rPr>
                <w:rFonts w:hint="eastAsia"/>
                <w:sz w:val="21"/>
                <w:szCs w:val="21"/>
              </w:rPr>
              <w:t>41.6</w:t>
            </w:r>
          </w:p>
        </w:tc>
        <w:tc>
          <w:tcPr>
            <w:tcW w:w="547" w:type="pct"/>
            <w:vAlign w:val="center"/>
          </w:tcPr>
          <w:p w14:paraId="79E7C808" w14:textId="7022925F" w:rsidR="00020FC7" w:rsidRPr="0032656C" w:rsidRDefault="00980E9B" w:rsidP="00020FC7">
            <w:pPr>
              <w:adjustRightInd w:val="0"/>
              <w:snapToGrid w:val="0"/>
              <w:spacing w:line="240" w:lineRule="auto"/>
              <w:ind w:firstLineChars="0" w:firstLine="0"/>
              <w:jc w:val="center"/>
              <w:rPr>
                <w:kern w:val="2"/>
                <w:sz w:val="21"/>
                <w:szCs w:val="24"/>
              </w:rPr>
            </w:pPr>
            <w:r w:rsidRPr="0032656C">
              <w:rPr>
                <w:rFonts w:hint="eastAsia"/>
                <w:kern w:val="2"/>
                <w:sz w:val="21"/>
                <w:szCs w:val="24"/>
              </w:rPr>
              <w:t>4</w:t>
            </w:r>
            <w:r w:rsidRPr="0032656C">
              <w:rPr>
                <w:kern w:val="2"/>
                <w:sz w:val="21"/>
                <w:szCs w:val="24"/>
              </w:rPr>
              <w:t>1.75</w:t>
            </w:r>
          </w:p>
        </w:tc>
        <w:tc>
          <w:tcPr>
            <w:tcW w:w="548" w:type="pct"/>
            <w:vAlign w:val="center"/>
          </w:tcPr>
          <w:p w14:paraId="4BF1C2D5" w14:textId="02563B22" w:rsidR="00020FC7" w:rsidRPr="0032656C" w:rsidRDefault="00020FC7" w:rsidP="00020FC7">
            <w:pPr>
              <w:autoSpaceDE w:val="0"/>
              <w:autoSpaceDN w:val="0"/>
              <w:spacing w:line="240" w:lineRule="auto"/>
              <w:ind w:firstLineChars="0" w:firstLine="0"/>
              <w:jc w:val="center"/>
              <w:rPr>
                <w:sz w:val="21"/>
                <w:szCs w:val="24"/>
              </w:rPr>
            </w:pPr>
            <w:r w:rsidRPr="0032656C">
              <w:rPr>
                <w:sz w:val="21"/>
                <w:szCs w:val="24"/>
              </w:rPr>
              <w:t>4</w:t>
            </w:r>
            <w:r w:rsidRPr="0032656C">
              <w:rPr>
                <w:rFonts w:hint="eastAsia"/>
                <w:sz w:val="21"/>
                <w:szCs w:val="24"/>
              </w:rPr>
              <w:t>5</w:t>
            </w:r>
          </w:p>
        </w:tc>
      </w:tr>
      <w:tr w:rsidR="0032656C" w:rsidRPr="0032656C" w14:paraId="3564ADB0" w14:textId="77777777" w:rsidTr="00020FC7">
        <w:trPr>
          <w:trHeight w:val="397"/>
          <w:jc w:val="center"/>
        </w:trPr>
        <w:tc>
          <w:tcPr>
            <w:tcW w:w="620" w:type="pct"/>
            <w:vAlign w:val="center"/>
          </w:tcPr>
          <w:p w14:paraId="7A461D27" w14:textId="77777777" w:rsidR="00020FC7" w:rsidRPr="0032656C" w:rsidRDefault="00020FC7" w:rsidP="00020FC7">
            <w:pPr>
              <w:autoSpaceDE w:val="0"/>
              <w:autoSpaceDN w:val="0"/>
              <w:spacing w:line="240" w:lineRule="auto"/>
              <w:ind w:firstLineChars="0" w:firstLine="0"/>
              <w:jc w:val="center"/>
              <w:rPr>
                <w:bCs/>
                <w:sz w:val="21"/>
                <w:szCs w:val="24"/>
              </w:rPr>
            </w:pPr>
            <w:r w:rsidRPr="0032656C">
              <w:rPr>
                <w:bCs/>
                <w:sz w:val="21"/>
                <w:szCs w:val="24"/>
              </w:rPr>
              <w:t>西厂界</w:t>
            </w:r>
          </w:p>
        </w:tc>
        <w:tc>
          <w:tcPr>
            <w:tcW w:w="547" w:type="pct"/>
            <w:vAlign w:val="center"/>
          </w:tcPr>
          <w:p w14:paraId="6ED94B57" w14:textId="559A7C4F" w:rsidR="00020FC7" w:rsidRPr="0032656C" w:rsidRDefault="00020FC7" w:rsidP="00020FC7">
            <w:pPr>
              <w:adjustRightInd w:val="0"/>
              <w:snapToGrid w:val="0"/>
              <w:spacing w:line="240" w:lineRule="auto"/>
              <w:ind w:firstLineChars="0" w:firstLine="0"/>
              <w:jc w:val="center"/>
              <w:rPr>
                <w:kern w:val="2"/>
                <w:sz w:val="21"/>
                <w:szCs w:val="24"/>
              </w:rPr>
            </w:pPr>
            <w:r w:rsidRPr="0032656C">
              <w:rPr>
                <w:kern w:val="2"/>
                <w:sz w:val="21"/>
                <w:szCs w:val="24"/>
              </w:rPr>
              <w:t>40</w:t>
            </w:r>
          </w:p>
        </w:tc>
        <w:tc>
          <w:tcPr>
            <w:tcW w:w="547" w:type="pct"/>
            <w:vAlign w:val="center"/>
          </w:tcPr>
          <w:p w14:paraId="212C3148" w14:textId="77777777" w:rsidR="00020FC7" w:rsidRPr="0032656C" w:rsidRDefault="00020FC7" w:rsidP="00020FC7">
            <w:pPr>
              <w:spacing w:line="240" w:lineRule="auto"/>
              <w:ind w:leftChars="-50" w:left="-120" w:rightChars="-50" w:right="-120" w:firstLineChars="0" w:firstLine="0"/>
              <w:jc w:val="center"/>
              <w:rPr>
                <w:sz w:val="21"/>
                <w:szCs w:val="21"/>
              </w:rPr>
            </w:pPr>
            <w:r w:rsidRPr="0032656C">
              <w:rPr>
                <w:rFonts w:hint="eastAsia"/>
                <w:sz w:val="21"/>
                <w:szCs w:val="21"/>
              </w:rPr>
              <w:t>41.6</w:t>
            </w:r>
          </w:p>
        </w:tc>
        <w:tc>
          <w:tcPr>
            <w:tcW w:w="547" w:type="pct"/>
            <w:vAlign w:val="center"/>
          </w:tcPr>
          <w:p w14:paraId="376B678E" w14:textId="5CEAD24F" w:rsidR="00020FC7" w:rsidRPr="0032656C" w:rsidRDefault="00980E9B" w:rsidP="00020FC7">
            <w:pPr>
              <w:autoSpaceDE w:val="0"/>
              <w:autoSpaceDN w:val="0"/>
              <w:spacing w:line="240" w:lineRule="auto"/>
              <w:ind w:firstLineChars="0" w:firstLine="0"/>
              <w:jc w:val="center"/>
              <w:rPr>
                <w:sz w:val="21"/>
                <w:szCs w:val="24"/>
              </w:rPr>
            </w:pPr>
            <w:r w:rsidRPr="0032656C">
              <w:rPr>
                <w:rFonts w:hint="eastAsia"/>
                <w:sz w:val="21"/>
                <w:szCs w:val="24"/>
              </w:rPr>
              <w:t>4</w:t>
            </w:r>
            <w:r w:rsidRPr="0032656C">
              <w:rPr>
                <w:sz w:val="21"/>
                <w:szCs w:val="24"/>
              </w:rPr>
              <w:t>3.88</w:t>
            </w:r>
          </w:p>
        </w:tc>
        <w:tc>
          <w:tcPr>
            <w:tcW w:w="550" w:type="pct"/>
            <w:vAlign w:val="center"/>
          </w:tcPr>
          <w:p w14:paraId="2E70889B" w14:textId="77777777" w:rsidR="00020FC7" w:rsidRPr="0032656C" w:rsidRDefault="00020FC7" w:rsidP="00020FC7">
            <w:pPr>
              <w:spacing w:line="240" w:lineRule="auto"/>
              <w:ind w:leftChars="-50" w:left="-120" w:rightChars="-50" w:right="-120" w:firstLineChars="0" w:firstLine="0"/>
              <w:jc w:val="center"/>
              <w:rPr>
                <w:sz w:val="21"/>
                <w:szCs w:val="21"/>
              </w:rPr>
            </w:pPr>
            <w:r w:rsidRPr="0032656C">
              <w:rPr>
                <w:rFonts w:hint="eastAsia"/>
                <w:sz w:val="21"/>
                <w:szCs w:val="21"/>
              </w:rPr>
              <w:t>55</w:t>
            </w:r>
          </w:p>
        </w:tc>
        <w:tc>
          <w:tcPr>
            <w:tcW w:w="547" w:type="pct"/>
            <w:vAlign w:val="center"/>
          </w:tcPr>
          <w:p w14:paraId="2E3569DE" w14:textId="62213F35" w:rsidR="00020FC7" w:rsidRPr="0032656C" w:rsidRDefault="00020FC7" w:rsidP="00020FC7">
            <w:pPr>
              <w:adjustRightInd w:val="0"/>
              <w:snapToGrid w:val="0"/>
              <w:spacing w:line="240" w:lineRule="auto"/>
              <w:ind w:firstLineChars="0" w:firstLine="0"/>
              <w:jc w:val="center"/>
              <w:rPr>
                <w:kern w:val="2"/>
                <w:sz w:val="21"/>
                <w:szCs w:val="24"/>
              </w:rPr>
            </w:pPr>
            <w:r w:rsidRPr="0032656C">
              <w:rPr>
                <w:kern w:val="2"/>
                <w:sz w:val="21"/>
                <w:szCs w:val="24"/>
              </w:rPr>
              <w:t>40</w:t>
            </w:r>
          </w:p>
        </w:tc>
        <w:tc>
          <w:tcPr>
            <w:tcW w:w="547" w:type="pct"/>
            <w:vAlign w:val="center"/>
          </w:tcPr>
          <w:p w14:paraId="522B2F08" w14:textId="77777777" w:rsidR="00020FC7" w:rsidRPr="0032656C" w:rsidRDefault="00020FC7" w:rsidP="00020FC7">
            <w:pPr>
              <w:spacing w:line="240" w:lineRule="auto"/>
              <w:ind w:leftChars="-50" w:left="-120" w:rightChars="-50" w:right="-120" w:firstLineChars="0" w:firstLine="0"/>
              <w:jc w:val="center"/>
              <w:rPr>
                <w:sz w:val="21"/>
                <w:szCs w:val="21"/>
              </w:rPr>
            </w:pPr>
            <w:r w:rsidRPr="0032656C">
              <w:rPr>
                <w:rFonts w:hint="eastAsia"/>
                <w:sz w:val="21"/>
                <w:szCs w:val="21"/>
              </w:rPr>
              <w:t>39.9</w:t>
            </w:r>
          </w:p>
        </w:tc>
        <w:tc>
          <w:tcPr>
            <w:tcW w:w="547" w:type="pct"/>
            <w:vAlign w:val="center"/>
          </w:tcPr>
          <w:p w14:paraId="5DB82763" w14:textId="022828E6" w:rsidR="00020FC7" w:rsidRPr="0032656C" w:rsidRDefault="00980E9B" w:rsidP="00020FC7">
            <w:pPr>
              <w:adjustRightInd w:val="0"/>
              <w:snapToGrid w:val="0"/>
              <w:spacing w:line="240" w:lineRule="auto"/>
              <w:ind w:firstLineChars="0" w:firstLine="0"/>
              <w:jc w:val="center"/>
              <w:rPr>
                <w:kern w:val="2"/>
                <w:sz w:val="21"/>
                <w:szCs w:val="24"/>
              </w:rPr>
            </w:pPr>
            <w:r w:rsidRPr="0032656C">
              <w:rPr>
                <w:rFonts w:hint="eastAsia"/>
                <w:kern w:val="2"/>
                <w:sz w:val="21"/>
                <w:szCs w:val="24"/>
              </w:rPr>
              <w:t>4</w:t>
            </w:r>
            <w:r w:rsidRPr="0032656C">
              <w:rPr>
                <w:kern w:val="2"/>
                <w:sz w:val="21"/>
                <w:szCs w:val="24"/>
              </w:rPr>
              <w:t>0.95</w:t>
            </w:r>
          </w:p>
        </w:tc>
        <w:tc>
          <w:tcPr>
            <w:tcW w:w="548" w:type="pct"/>
            <w:vAlign w:val="center"/>
          </w:tcPr>
          <w:p w14:paraId="7CCBE6DD" w14:textId="77777777" w:rsidR="00020FC7" w:rsidRPr="0032656C" w:rsidRDefault="00020FC7" w:rsidP="00020FC7">
            <w:pPr>
              <w:autoSpaceDE w:val="0"/>
              <w:autoSpaceDN w:val="0"/>
              <w:spacing w:line="240" w:lineRule="auto"/>
              <w:ind w:firstLineChars="0" w:firstLine="0"/>
              <w:jc w:val="center"/>
              <w:rPr>
                <w:sz w:val="21"/>
                <w:szCs w:val="24"/>
              </w:rPr>
            </w:pPr>
            <w:r w:rsidRPr="0032656C">
              <w:rPr>
                <w:rFonts w:hint="eastAsia"/>
                <w:sz w:val="21"/>
                <w:szCs w:val="24"/>
              </w:rPr>
              <w:t>45</w:t>
            </w:r>
          </w:p>
        </w:tc>
      </w:tr>
      <w:tr w:rsidR="0032656C" w:rsidRPr="0032656C" w14:paraId="4511679A" w14:textId="77777777" w:rsidTr="00020FC7">
        <w:trPr>
          <w:trHeight w:val="397"/>
          <w:jc w:val="center"/>
        </w:trPr>
        <w:tc>
          <w:tcPr>
            <w:tcW w:w="620" w:type="pct"/>
            <w:vAlign w:val="center"/>
          </w:tcPr>
          <w:p w14:paraId="72680716" w14:textId="77777777" w:rsidR="00020FC7" w:rsidRPr="0032656C" w:rsidRDefault="00020FC7" w:rsidP="00020FC7">
            <w:pPr>
              <w:autoSpaceDE w:val="0"/>
              <w:autoSpaceDN w:val="0"/>
              <w:spacing w:line="240" w:lineRule="auto"/>
              <w:ind w:firstLineChars="0" w:firstLine="0"/>
              <w:jc w:val="center"/>
              <w:rPr>
                <w:bCs/>
                <w:sz w:val="21"/>
                <w:szCs w:val="24"/>
              </w:rPr>
            </w:pPr>
            <w:r w:rsidRPr="0032656C">
              <w:rPr>
                <w:bCs/>
                <w:sz w:val="21"/>
                <w:szCs w:val="24"/>
              </w:rPr>
              <w:t>北厂界</w:t>
            </w:r>
          </w:p>
        </w:tc>
        <w:tc>
          <w:tcPr>
            <w:tcW w:w="547" w:type="pct"/>
            <w:vAlign w:val="center"/>
          </w:tcPr>
          <w:p w14:paraId="1BE4C224" w14:textId="2AB00FA0" w:rsidR="00020FC7" w:rsidRPr="0032656C" w:rsidRDefault="00020FC7" w:rsidP="00020FC7">
            <w:pPr>
              <w:adjustRightInd w:val="0"/>
              <w:snapToGrid w:val="0"/>
              <w:spacing w:line="240" w:lineRule="auto"/>
              <w:ind w:firstLineChars="0" w:firstLine="0"/>
              <w:jc w:val="center"/>
              <w:rPr>
                <w:kern w:val="2"/>
                <w:sz w:val="21"/>
                <w:szCs w:val="24"/>
              </w:rPr>
            </w:pPr>
            <w:r w:rsidRPr="0032656C">
              <w:rPr>
                <w:kern w:val="2"/>
                <w:sz w:val="21"/>
                <w:szCs w:val="24"/>
              </w:rPr>
              <w:t>34</w:t>
            </w:r>
          </w:p>
        </w:tc>
        <w:tc>
          <w:tcPr>
            <w:tcW w:w="547" w:type="pct"/>
            <w:vAlign w:val="center"/>
          </w:tcPr>
          <w:p w14:paraId="31F8AF54" w14:textId="77777777" w:rsidR="00020FC7" w:rsidRPr="0032656C" w:rsidRDefault="00020FC7" w:rsidP="00020FC7">
            <w:pPr>
              <w:spacing w:line="240" w:lineRule="auto"/>
              <w:ind w:leftChars="-50" w:left="-120" w:rightChars="-50" w:right="-120" w:firstLineChars="0" w:firstLine="0"/>
              <w:jc w:val="center"/>
              <w:rPr>
                <w:sz w:val="21"/>
                <w:szCs w:val="21"/>
              </w:rPr>
            </w:pPr>
            <w:r w:rsidRPr="0032656C">
              <w:rPr>
                <w:rFonts w:hint="eastAsia"/>
                <w:sz w:val="21"/>
                <w:szCs w:val="21"/>
              </w:rPr>
              <w:t>41.9</w:t>
            </w:r>
          </w:p>
        </w:tc>
        <w:tc>
          <w:tcPr>
            <w:tcW w:w="547" w:type="pct"/>
            <w:vAlign w:val="center"/>
          </w:tcPr>
          <w:p w14:paraId="2C6AF199" w14:textId="2E4394F3" w:rsidR="00020FC7" w:rsidRPr="0032656C" w:rsidRDefault="00980E9B" w:rsidP="00020FC7">
            <w:pPr>
              <w:autoSpaceDE w:val="0"/>
              <w:autoSpaceDN w:val="0"/>
              <w:spacing w:line="240" w:lineRule="auto"/>
              <w:ind w:firstLineChars="0" w:firstLine="0"/>
              <w:jc w:val="center"/>
              <w:rPr>
                <w:sz w:val="21"/>
                <w:szCs w:val="24"/>
              </w:rPr>
            </w:pPr>
            <w:r w:rsidRPr="0032656C">
              <w:rPr>
                <w:rFonts w:hint="eastAsia"/>
                <w:sz w:val="21"/>
                <w:szCs w:val="24"/>
              </w:rPr>
              <w:t>4</w:t>
            </w:r>
            <w:r w:rsidRPr="0032656C">
              <w:rPr>
                <w:sz w:val="21"/>
                <w:szCs w:val="24"/>
              </w:rPr>
              <w:t>2.55</w:t>
            </w:r>
          </w:p>
        </w:tc>
        <w:tc>
          <w:tcPr>
            <w:tcW w:w="550" w:type="pct"/>
            <w:vAlign w:val="center"/>
          </w:tcPr>
          <w:p w14:paraId="1DC34A62" w14:textId="77777777" w:rsidR="00020FC7" w:rsidRPr="0032656C" w:rsidRDefault="00020FC7" w:rsidP="00020FC7">
            <w:pPr>
              <w:spacing w:line="240" w:lineRule="auto"/>
              <w:ind w:leftChars="-50" w:left="-120" w:rightChars="-50" w:right="-120" w:firstLineChars="0" w:firstLine="0"/>
              <w:jc w:val="center"/>
              <w:rPr>
                <w:sz w:val="21"/>
                <w:szCs w:val="21"/>
              </w:rPr>
            </w:pPr>
            <w:r w:rsidRPr="0032656C">
              <w:rPr>
                <w:rFonts w:hint="eastAsia"/>
                <w:sz w:val="21"/>
                <w:szCs w:val="21"/>
              </w:rPr>
              <w:t>55</w:t>
            </w:r>
          </w:p>
        </w:tc>
        <w:tc>
          <w:tcPr>
            <w:tcW w:w="547" w:type="pct"/>
            <w:vAlign w:val="center"/>
          </w:tcPr>
          <w:p w14:paraId="6809563C" w14:textId="2457329C" w:rsidR="00020FC7" w:rsidRPr="0032656C" w:rsidRDefault="00020FC7" w:rsidP="00020FC7">
            <w:pPr>
              <w:adjustRightInd w:val="0"/>
              <w:snapToGrid w:val="0"/>
              <w:spacing w:line="240" w:lineRule="auto"/>
              <w:ind w:firstLineChars="0" w:firstLine="0"/>
              <w:jc w:val="center"/>
              <w:rPr>
                <w:kern w:val="2"/>
                <w:sz w:val="21"/>
                <w:szCs w:val="24"/>
              </w:rPr>
            </w:pPr>
            <w:r w:rsidRPr="0032656C">
              <w:rPr>
                <w:kern w:val="2"/>
                <w:sz w:val="21"/>
                <w:szCs w:val="24"/>
              </w:rPr>
              <w:t>34</w:t>
            </w:r>
          </w:p>
        </w:tc>
        <w:tc>
          <w:tcPr>
            <w:tcW w:w="547" w:type="pct"/>
            <w:vAlign w:val="center"/>
          </w:tcPr>
          <w:p w14:paraId="493E2452" w14:textId="77777777" w:rsidR="00020FC7" w:rsidRPr="0032656C" w:rsidRDefault="00020FC7" w:rsidP="00020FC7">
            <w:pPr>
              <w:spacing w:line="240" w:lineRule="auto"/>
              <w:ind w:leftChars="-50" w:left="-120" w:rightChars="-50" w:right="-120" w:firstLineChars="0" w:firstLine="0"/>
              <w:jc w:val="center"/>
              <w:rPr>
                <w:sz w:val="21"/>
                <w:szCs w:val="21"/>
              </w:rPr>
            </w:pPr>
            <w:r w:rsidRPr="0032656C">
              <w:rPr>
                <w:rFonts w:hint="eastAsia"/>
                <w:sz w:val="21"/>
                <w:szCs w:val="21"/>
              </w:rPr>
              <w:t>40.3</w:t>
            </w:r>
          </w:p>
        </w:tc>
        <w:tc>
          <w:tcPr>
            <w:tcW w:w="547" w:type="pct"/>
            <w:vAlign w:val="center"/>
          </w:tcPr>
          <w:p w14:paraId="70044689" w14:textId="2CE5BEDE" w:rsidR="00020FC7" w:rsidRPr="0032656C" w:rsidRDefault="006307A4" w:rsidP="00020FC7">
            <w:pPr>
              <w:adjustRightInd w:val="0"/>
              <w:snapToGrid w:val="0"/>
              <w:spacing w:line="240" w:lineRule="auto"/>
              <w:ind w:firstLineChars="0" w:firstLine="0"/>
              <w:jc w:val="center"/>
              <w:rPr>
                <w:kern w:val="2"/>
                <w:sz w:val="21"/>
                <w:szCs w:val="24"/>
              </w:rPr>
            </w:pPr>
            <w:r w:rsidRPr="0032656C">
              <w:rPr>
                <w:rFonts w:hint="eastAsia"/>
                <w:kern w:val="2"/>
                <w:sz w:val="21"/>
                <w:szCs w:val="24"/>
              </w:rPr>
              <w:t>4</w:t>
            </w:r>
            <w:r w:rsidRPr="0032656C">
              <w:rPr>
                <w:kern w:val="2"/>
                <w:sz w:val="21"/>
                <w:szCs w:val="24"/>
              </w:rPr>
              <w:t>1.21</w:t>
            </w:r>
          </w:p>
        </w:tc>
        <w:tc>
          <w:tcPr>
            <w:tcW w:w="548" w:type="pct"/>
            <w:vAlign w:val="center"/>
          </w:tcPr>
          <w:p w14:paraId="6F12F36C" w14:textId="41272B8B" w:rsidR="00020FC7" w:rsidRPr="0032656C" w:rsidRDefault="00020FC7" w:rsidP="00020FC7">
            <w:pPr>
              <w:autoSpaceDE w:val="0"/>
              <w:autoSpaceDN w:val="0"/>
              <w:spacing w:line="240" w:lineRule="auto"/>
              <w:ind w:firstLineChars="0" w:firstLine="0"/>
              <w:jc w:val="center"/>
              <w:rPr>
                <w:sz w:val="21"/>
                <w:szCs w:val="24"/>
              </w:rPr>
            </w:pPr>
            <w:r w:rsidRPr="0032656C">
              <w:rPr>
                <w:sz w:val="21"/>
                <w:szCs w:val="24"/>
              </w:rPr>
              <w:t>4</w:t>
            </w:r>
            <w:r w:rsidRPr="0032656C">
              <w:rPr>
                <w:rFonts w:hint="eastAsia"/>
                <w:sz w:val="21"/>
                <w:szCs w:val="24"/>
              </w:rPr>
              <w:t>5</w:t>
            </w:r>
          </w:p>
        </w:tc>
      </w:tr>
      <w:tr w:rsidR="0032656C" w:rsidRPr="0032656C" w14:paraId="7F81DB45" w14:textId="77777777" w:rsidTr="00020FC7">
        <w:trPr>
          <w:trHeight w:val="397"/>
          <w:jc w:val="center"/>
        </w:trPr>
        <w:tc>
          <w:tcPr>
            <w:tcW w:w="620" w:type="pct"/>
            <w:vAlign w:val="center"/>
          </w:tcPr>
          <w:p w14:paraId="47C0520A" w14:textId="77777777" w:rsidR="00020FC7" w:rsidRPr="0032656C" w:rsidRDefault="00020FC7" w:rsidP="00020FC7">
            <w:pPr>
              <w:spacing w:line="240" w:lineRule="auto"/>
              <w:ind w:leftChars="-50" w:left="-120" w:rightChars="-50" w:right="-120" w:firstLineChars="0" w:firstLine="0"/>
              <w:jc w:val="center"/>
              <w:rPr>
                <w:sz w:val="21"/>
                <w:szCs w:val="21"/>
              </w:rPr>
            </w:pPr>
            <w:r w:rsidRPr="0032656C">
              <w:rPr>
                <w:rFonts w:hint="eastAsia"/>
                <w:sz w:val="21"/>
                <w:szCs w:val="21"/>
              </w:rPr>
              <w:lastRenderedPageBreak/>
              <w:t>东侧敏感点</w:t>
            </w:r>
          </w:p>
        </w:tc>
        <w:tc>
          <w:tcPr>
            <w:tcW w:w="547" w:type="pct"/>
            <w:vAlign w:val="center"/>
          </w:tcPr>
          <w:p w14:paraId="38183455" w14:textId="25D3D3CF" w:rsidR="00020FC7" w:rsidRPr="0032656C" w:rsidRDefault="00020FC7" w:rsidP="00020FC7">
            <w:pPr>
              <w:adjustRightInd w:val="0"/>
              <w:snapToGrid w:val="0"/>
              <w:spacing w:line="240" w:lineRule="auto"/>
              <w:ind w:firstLineChars="0" w:firstLine="0"/>
              <w:jc w:val="center"/>
              <w:rPr>
                <w:kern w:val="2"/>
                <w:sz w:val="21"/>
                <w:szCs w:val="24"/>
              </w:rPr>
            </w:pPr>
            <w:r w:rsidRPr="0032656C">
              <w:rPr>
                <w:kern w:val="2"/>
                <w:sz w:val="21"/>
                <w:szCs w:val="24"/>
              </w:rPr>
              <w:t>20</w:t>
            </w:r>
          </w:p>
        </w:tc>
        <w:tc>
          <w:tcPr>
            <w:tcW w:w="547" w:type="pct"/>
            <w:vAlign w:val="center"/>
          </w:tcPr>
          <w:p w14:paraId="139C6D89" w14:textId="77777777" w:rsidR="00020FC7" w:rsidRPr="0032656C" w:rsidRDefault="00020FC7" w:rsidP="00020FC7">
            <w:pPr>
              <w:spacing w:line="240" w:lineRule="auto"/>
              <w:ind w:leftChars="-50" w:left="-120" w:rightChars="-50" w:right="-120" w:firstLineChars="0" w:firstLine="0"/>
              <w:jc w:val="center"/>
              <w:rPr>
                <w:sz w:val="21"/>
                <w:szCs w:val="21"/>
              </w:rPr>
            </w:pPr>
            <w:r w:rsidRPr="0032656C">
              <w:rPr>
                <w:rFonts w:hint="eastAsia"/>
                <w:sz w:val="21"/>
                <w:szCs w:val="21"/>
              </w:rPr>
              <w:t>42.1</w:t>
            </w:r>
          </w:p>
        </w:tc>
        <w:tc>
          <w:tcPr>
            <w:tcW w:w="547" w:type="pct"/>
            <w:vAlign w:val="center"/>
          </w:tcPr>
          <w:p w14:paraId="7322CD46" w14:textId="028C99F1" w:rsidR="00020FC7" w:rsidRPr="0032656C" w:rsidRDefault="00F935AB" w:rsidP="00020FC7">
            <w:pPr>
              <w:autoSpaceDE w:val="0"/>
              <w:autoSpaceDN w:val="0"/>
              <w:spacing w:line="240" w:lineRule="auto"/>
              <w:ind w:firstLineChars="0" w:firstLine="0"/>
              <w:jc w:val="center"/>
              <w:rPr>
                <w:sz w:val="21"/>
                <w:szCs w:val="24"/>
              </w:rPr>
            </w:pPr>
            <w:r w:rsidRPr="0032656C">
              <w:rPr>
                <w:rFonts w:hint="eastAsia"/>
                <w:sz w:val="21"/>
                <w:szCs w:val="24"/>
              </w:rPr>
              <w:t>4</w:t>
            </w:r>
            <w:r w:rsidRPr="0032656C">
              <w:rPr>
                <w:sz w:val="21"/>
                <w:szCs w:val="24"/>
              </w:rPr>
              <w:t>2.12</w:t>
            </w:r>
          </w:p>
        </w:tc>
        <w:tc>
          <w:tcPr>
            <w:tcW w:w="550" w:type="pct"/>
            <w:vAlign w:val="center"/>
          </w:tcPr>
          <w:p w14:paraId="1929F297" w14:textId="77777777" w:rsidR="00020FC7" w:rsidRPr="0032656C" w:rsidRDefault="00020FC7" w:rsidP="00020FC7">
            <w:pPr>
              <w:spacing w:line="240" w:lineRule="auto"/>
              <w:ind w:leftChars="-50" w:left="-120" w:rightChars="-50" w:right="-120" w:firstLineChars="0" w:firstLine="0"/>
              <w:jc w:val="center"/>
              <w:rPr>
                <w:sz w:val="21"/>
                <w:szCs w:val="21"/>
              </w:rPr>
            </w:pPr>
            <w:r w:rsidRPr="0032656C">
              <w:rPr>
                <w:rFonts w:hint="eastAsia"/>
                <w:sz w:val="21"/>
                <w:szCs w:val="21"/>
              </w:rPr>
              <w:t>55</w:t>
            </w:r>
          </w:p>
        </w:tc>
        <w:tc>
          <w:tcPr>
            <w:tcW w:w="547" w:type="pct"/>
            <w:vAlign w:val="center"/>
          </w:tcPr>
          <w:p w14:paraId="794C3D94" w14:textId="10DBC0F1" w:rsidR="00020FC7" w:rsidRPr="0032656C" w:rsidRDefault="00020FC7" w:rsidP="00020FC7">
            <w:pPr>
              <w:adjustRightInd w:val="0"/>
              <w:snapToGrid w:val="0"/>
              <w:spacing w:line="240" w:lineRule="auto"/>
              <w:ind w:firstLineChars="0" w:firstLine="0"/>
              <w:jc w:val="center"/>
              <w:rPr>
                <w:kern w:val="2"/>
                <w:sz w:val="21"/>
                <w:szCs w:val="24"/>
              </w:rPr>
            </w:pPr>
            <w:r w:rsidRPr="0032656C">
              <w:rPr>
                <w:kern w:val="2"/>
                <w:sz w:val="21"/>
                <w:szCs w:val="24"/>
              </w:rPr>
              <w:t>20</w:t>
            </w:r>
          </w:p>
        </w:tc>
        <w:tc>
          <w:tcPr>
            <w:tcW w:w="547" w:type="pct"/>
            <w:vAlign w:val="center"/>
          </w:tcPr>
          <w:p w14:paraId="7CE355D7" w14:textId="77777777" w:rsidR="00020FC7" w:rsidRPr="0032656C" w:rsidRDefault="00020FC7" w:rsidP="00020FC7">
            <w:pPr>
              <w:spacing w:line="240" w:lineRule="auto"/>
              <w:ind w:leftChars="-50" w:left="-120" w:rightChars="-50" w:right="-120" w:firstLineChars="0" w:firstLine="0"/>
              <w:jc w:val="center"/>
              <w:rPr>
                <w:sz w:val="21"/>
                <w:szCs w:val="21"/>
              </w:rPr>
            </w:pPr>
            <w:r w:rsidRPr="0032656C">
              <w:rPr>
                <w:rFonts w:hint="eastAsia"/>
                <w:sz w:val="21"/>
                <w:szCs w:val="21"/>
              </w:rPr>
              <w:t>40.7</w:t>
            </w:r>
          </w:p>
        </w:tc>
        <w:tc>
          <w:tcPr>
            <w:tcW w:w="547" w:type="pct"/>
            <w:vAlign w:val="center"/>
          </w:tcPr>
          <w:p w14:paraId="38611BB5" w14:textId="191C9809" w:rsidR="00020FC7" w:rsidRPr="0032656C" w:rsidRDefault="003C41A3" w:rsidP="00020FC7">
            <w:pPr>
              <w:adjustRightInd w:val="0"/>
              <w:snapToGrid w:val="0"/>
              <w:spacing w:line="240" w:lineRule="auto"/>
              <w:ind w:firstLineChars="0" w:firstLine="0"/>
              <w:jc w:val="center"/>
              <w:rPr>
                <w:kern w:val="2"/>
                <w:sz w:val="21"/>
                <w:szCs w:val="24"/>
              </w:rPr>
            </w:pPr>
            <w:r w:rsidRPr="0032656C">
              <w:rPr>
                <w:rFonts w:hint="eastAsia"/>
                <w:kern w:val="2"/>
                <w:sz w:val="21"/>
                <w:szCs w:val="24"/>
              </w:rPr>
              <w:t>4</w:t>
            </w:r>
            <w:r w:rsidRPr="0032656C">
              <w:rPr>
                <w:kern w:val="2"/>
                <w:sz w:val="21"/>
                <w:szCs w:val="24"/>
              </w:rPr>
              <w:t>0.74</w:t>
            </w:r>
          </w:p>
        </w:tc>
        <w:tc>
          <w:tcPr>
            <w:tcW w:w="548" w:type="pct"/>
            <w:vAlign w:val="center"/>
          </w:tcPr>
          <w:p w14:paraId="0070B950" w14:textId="77777777" w:rsidR="00020FC7" w:rsidRPr="0032656C" w:rsidRDefault="00020FC7" w:rsidP="00020FC7">
            <w:pPr>
              <w:autoSpaceDE w:val="0"/>
              <w:autoSpaceDN w:val="0"/>
              <w:spacing w:line="240" w:lineRule="auto"/>
              <w:ind w:firstLineChars="0" w:firstLine="0"/>
              <w:jc w:val="center"/>
              <w:rPr>
                <w:sz w:val="21"/>
                <w:szCs w:val="24"/>
              </w:rPr>
            </w:pPr>
            <w:r w:rsidRPr="0032656C">
              <w:rPr>
                <w:rFonts w:hint="eastAsia"/>
                <w:sz w:val="21"/>
                <w:szCs w:val="24"/>
              </w:rPr>
              <w:t>45</w:t>
            </w:r>
          </w:p>
        </w:tc>
      </w:tr>
      <w:tr w:rsidR="0032656C" w:rsidRPr="0032656C" w14:paraId="2B83CF22" w14:textId="77777777" w:rsidTr="00020FC7">
        <w:trPr>
          <w:trHeight w:val="397"/>
          <w:jc w:val="center"/>
        </w:trPr>
        <w:tc>
          <w:tcPr>
            <w:tcW w:w="620" w:type="pct"/>
            <w:vAlign w:val="center"/>
          </w:tcPr>
          <w:p w14:paraId="33C5E286" w14:textId="77777777" w:rsidR="00020FC7" w:rsidRPr="0032656C" w:rsidRDefault="00020FC7" w:rsidP="00020FC7">
            <w:pPr>
              <w:spacing w:line="240" w:lineRule="auto"/>
              <w:ind w:leftChars="-50" w:left="-120" w:rightChars="-50" w:right="-120" w:firstLineChars="0" w:firstLine="0"/>
              <w:jc w:val="center"/>
              <w:rPr>
                <w:sz w:val="21"/>
                <w:szCs w:val="21"/>
              </w:rPr>
            </w:pPr>
            <w:r w:rsidRPr="0032656C">
              <w:rPr>
                <w:rFonts w:hint="eastAsia"/>
                <w:sz w:val="21"/>
                <w:szCs w:val="21"/>
              </w:rPr>
              <w:t>南侧敏感点</w:t>
            </w:r>
          </w:p>
        </w:tc>
        <w:tc>
          <w:tcPr>
            <w:tcW w:w="547" w:type="pct"/>
            <w:vAlign w:val="center"/>
          </w:tcPr>
          <w:p w14:paraId="499008D1" w14:textId="16F46F5E" w:rsidR="00020FC7" w:rsidRPr="0032656C" w:rsidRDefault="00020FC7" w:rsidP="00020FC7">
            <w:pPr>
              <w:adjustRightInd w:val="0"/>
              <w:snapToGrid w:val="0"/>
              <w:spacing w:line="240" w:lineRule="auto"/>
              <w:ind w:firstLineChars="0" w:firstLine="0"/>
              <w:jc w:val="center"/>
              <w:rPr>
                <w:kern w:val="2"/>
                <w:sz w:val="21"/>
                <w:szCs w:val="24"/>
              </w:rPr>
            </w:pPr>
            <w:r w:rsidRPr="0032656C">
              <w:rPr>
                <w:kern w:val="2"/>
                <w:sz w:val="21"/>
                <w:szCs w:val="24"/>
              </w:rPr>
              <w:t>27</w:t>
            </w:r>
          </w:p>
        </w:tc>
        <w:tc>
          <w:tcPr>
            <w:tcW w:w="547" w:type="pct"/>
            <w:vAlign w:val="center"/>
          </w:tcPr>
          <w:p w14:paraId="35AF2779" w14:textId="77777777" w:rsidR="00020FC7" w:rsidRPr="0032656C" w:rsidRDefault="00020FC7" w:rsidP="00020FC7">
            <w:pPr>
              <w:spacing w:line="240" w:lineRule="auto"/>
              <w:ind w:leftChars="-50" w:left="-120" w:rightChars="-50" w:right="-120" w:firstLineChars="0" w:firstLine="0"/>
              <w:jc w:val="center"/>
              <w:rPr>
                <w:sz w:val="21"/>
                <w:szCs w:val="21"/>
              </w:rPr>
            </w:pPr>
            <w:r w:rsidRPr="0032656C">
              <w:rPr>
                <w:rFonts w:hint="eastAsia"/>
                <w:sz w:val="21"/>
                <w:szCs w:val="21"/>
              </w:rPr>
              <w:t>42.5</w:t>
            </w:r>
          </w:p>
        </w:tc>
        <w:tc>
          <w:tcPr>
            <w:tcW w:w="547" w:type="pct"/>
            <w:vAlign w:val="center"/>
          </w:tcPr>
          <w:p w14:paraId="1B8A15DD" w14:textId="60163EDF" w:rsidR="00020FC7" w:rsidRPr="0032656C" w:rsidRDefault="00F935AB" w:rsidP="00020FC7">
            <w:pPr>
              <w:autoSpaceDE w:val="0"/>
              <w:autoSpaceDN w:val="0"/>
              <w:spacing w:line="240" w:lineRule="auto"/>
              <w:ind w:firstLineChars="0" w:firstLine="0"/>
              <w:jc w:val="center"/>
              <w:rPr>
                <w:sz w:val="21"/>
                <w:szCs w:val="24"/>
              </w:rPr>
            </w:pPr>
            <w:r w:rsidRPr="0032656C">
              <w:rPr>
                <w:rFonts w:hint="eastAsia"/>
                <w:sz w:val="21"/>
                <w:szCs w:val="24"/>
              </w:rPr>
              <w:t>4</w:t>
            </w:r>
            <w:r w:rsidRPr="0032656C">
              <w:rPr>
                <w:sz w:val="21"/>
                <w:szCs w:val="24"/>
              </w:rPr>
              <w:t>2.62</w:t>
            </w:r>
          </w:p>
        </w:tc>
        <w:tc>
          <w:tcPr>
            <w:tcW w:w="550" w:type="pct"/>
            <w:vAlign w:val="center"/>
          </w:tcPr>
          <w:p w14:paraId="1B758F03" w14:textId="77777777" w:rsidR="00020FC7" w:rsidRPr="0032656C" w:rsidRDefault="00020FC7" w:rsidP="00020FC7">
            <w:pPr>
              <w:spacing w:line="240" w:lineRule="auto"/>
              <w:ind w:leftChars="-50" w:left="-120" w:rightChars="-50" w:right="-120" w:firstLineChars="0" w:firstLine="0"/>
              <w:jc w:val="center"/>
              <w:rPr>
                <w:sz w:val="21"/>
                <w:szCs w:val="21"/>
              </w:rPr>
            </w:pPr>
            <w:r w:rsidRPr="0032656C">
              <w:rPr>
                <w:rFonts w:hint="eastAsia"/>
                <w:sz w:val="21"/>
                <w:szCs w:val="21"/>
              </w:rPr>
              <w:t>55</w:t>
            </w:r>
          </w:p>
        </w:tc>
        <w:tc>
          <w:tcPr>
            <w:tcW w:w="547" w:type="pct"/>
            <w:vAlign w:val="center"/>
          </w:tcPr>
          <w:p w14:paraId="07FC23C2" w14:textId="75D9F709" w:rsidR="00020FC7" w:rsidRPr="0032656C" w:rsidRDefault="00020FC7" w:rsidP="00020FC7">
            <w:pPr>
              <w:adjustRightInd w:val="0"/>
              <w:snapToGrid w:val="0"/>
              <w:spacing w:line="240" w:lineRule="auto"/>
              <w:ind w:firstLineChars="0" w:firstLine="0"/>
              <w:jc w:val="center"/>
              <w:rPr>
                <w:kern w:val="2"/>
                <w:sz w:val="21"/>
                <w:szCs w:val="24"/>
              </w:rPr>
            </w:pPr>
            <w:r w:rsidRPr="0032656C">
              <w:rPr>
                <w:kern w:val="2"/>
                <w:sz w:val="21"/>
                <w:szCs w:val="24"/>
              </w:rPr>
              <w:t>27</w:t>
            </w:r>
          </w:p>
        </w:tc>
        <w:tc>
          <w:tcPr>
            <w:tcW w:w="547" w:type="pct"/>
            <w:vAlign w:val="center"/>
          </w:tcPr>
          <w:p w14:paraId="6EF48FC2" w14:textId="77777777" w:rsidR="00020FC7" w:rsidRPr="0032656C" w:rsidRDefault="00020FC7" w:rsidP="00020FC7">
            <w:pPr>
              <w:spacing w:line="240" w:lineRule="auto"/>
              <w:ind w:leftChars="-50" w:left="-120" w:rightChars="-50" w:right="-120" w:firstLineChars="0" w:firstLine="0"/>
              <w:jc w:val="center"/>
              <w:rPr>
                <w:sz w:val="21"/>
                <w:szCs w:val="21"/>
              </w:rPr>
            </w:pPr>
            <w:r w:rsidRPr="0032656C">
              <w:rPr>
                <w:rFonts w:hint="eastAsia"/>
                <w:sz w:val="21"/>
                <w:szCs w:val="21"/>
              </w:rPr>
              <w:t>41.2</w:t>
            </w:r>
          </w:p>
        </w:tc>
        <w:tc>
          <w:tcPr>
            <w:tcW w:w="547" w:type="pct"/>
            <w:vAlign w:val="center"/>
          </w:tcPr>
          <w:p w14:paraId="373BEDDA" w14:textId="55C4CF6B" w:rsidR="00020FC7" w:rsidRPr="0032656C" w:rsidRDefault="003C41A3" w:rsidP="00020FC7">
            <w:pPr>
              <w:adjustRightInd w:val="0"/>
              <w:snapToGrid w:val="0"/>
              <w:spacing w:line="240" w:lineRule="auto"/>
              <w:ind w:firstLineChars="0" w:firstLine="0"/>
              <w:jc w:val="center"/>
              <w:rPr>
                <w:kern w:val="2"/>
                <w:sz w:val="21"/>
                <w:szCs w:val="24"/>
              </w:rPr>
            </w:pPr>
            <w:r w:rsidRPr="0032656C">
              <w:rPr>
                <w:rFonts w:hint="eastAsia"/>
                <w:kern w:val="2"/>
                <w:sz w:val="21"/>
                <w:szCs w:val="24"/>
              </w:rPr>
              <w:t>4</w:t>
            </w:r>
            <w:r w:rsidRPr="0032656C">
              <w:rPr>
                <w:kern w:val="2"/>
                <w:sz w:val="21"/>
                <w:szCs w:val="24"/>
              </w:rPr>
              <w:t>1.36</w:t>
            </w:r>
          </w:p>
        </w:tc>
        <w:tc>
          <w:tcPr>
            <w:tcW w:w="548" w:type="pct"/>
            <w:vAlign w:val="center"/>
          </w:tcPr>
          <w:p w14:paraId="11209F16" w14:textId="77777777" w:rsidR="00020FC7" w:rsidRPr="0032656C" w:rsidRDefault="00020FC7" w:rsidP="00020FC7">
            <w:pPr>
              <w:autoSpaceDE w:val="0"/>
              <w:autoSpaceDN w:val="0"/>
              <w:spacing w:line="240" w:lineRule="auto"/>
              <w:ind w:firstLineChars="0" w:firstLine="0"/>
              <w:jc w:val="center"/>
              <w:rPr>
                <w:sz w:val="21"/>
                <w:szCs w:val="24"/>
              </w:rPr>
            </w:pPr>
            <w:r w:rsidRPr="0032656C">
              <w:rPr>
                <w:rFonts w:hint="eastAsia"/>
                <w:sz w:val="21"/>
                <w:szCs w:val="24"/>
              </w:rPr>
              <w:t>45</w:t>
            </w:r>
          </w:p>
        </w:tc>
      </w:tr>
      <w:tr w:rsidR="0032656C" w:rsidRPr="0032656C" w14:paraId="2CBA2200" w14:textId="77777777" w:rsidTr="00020FC7">
        <w:trPr>
          <w:trHeight w:val="397"/>
          <w:jc w:val="center"/>
        </w:trPr>
        <w:tc>
          <w:tcPr>
            <w:tcW w:w="620" w:type="pct"/>
            <w:vAlign w:val="center"/>
          </w:tcPr>
          <w:p w14:paraId="7AAE1168" w14:textId="77777777" w:rsidR="00020FC7" w:rsidRPr="0032656C" w:rsidRDefault="00020FC7" w:rsidP="00020FC7">
            <w:pPr>
              <w:spacing w:line="240" w:lineRule="auto"/>
              <w:ind w:leftChars="-50" w:left="-120" w:rightChars="-50" w:right="-120" w:firstLineChars="0" w:firstLine="0"/>
              <w:jc w:val="center"/>
              <w:rPr>
                <w:sz w:val="21"/>
                <w:szCs w:val="21"/>
              </w:rPr>
            </w:pPr>
            <w:r w:rsidRPr="0032656C">
              <w:rPr>
                <w:rFonts w:hint="eastAsia"/>
                <w:sz w:val="21"/>
                <w:szCs w:val="21"/>
              </w:rPr>
              <w:t>西侧敏感点</w:t>
            </w:r>
          </w:p>
        </w:tc>
        <w:tc>
          <w:tcPr>
            <w:tcW w:w="547" w:type="pct"/>
            <w:vAlign w:val="center"/>
          </w:tcPr>
          <w:p w14:paraId="02DEBC9E" w14:textId="1345C062" w:rsidR="00020FC7" w:rsidRPr="0032656C" w:rsidRDefault="00020FC7" w:rsidP="00020FC7">
            <w:pPr>
              <w:adjustRightInd w:val="0"/>
              <w:snapToGrid w:val="0"/>
              <w:spacing w:line="240" w:lineRule="auto"/>
              <w:ind w:firstLineChars="0" w:firstLine="0"/>
              <w:jc w:val="center"/>
              <w:rPr>
                <w:kern w:val="2"/>
                <w:sz w:val="21"/>
                <w:szCs w:val="24"/>
              </w:rPr>
            </w:pPr>
            <w:r w:rsidRPr="0032656C">
              <w:rPr>
                <w:kern w:val="2"/>
                <w:sz w:val="21"/>
                <w:szCs w:val="24"/>
              </w:rPr>
              <w:t>36</w:t>
            </w:r>
          </w:p>
        </w:tc>
        <w:tc>
          <w:tcPr>
            <w:tcW w:w="547" w:type="pct"/>
            <w:vAlign w:val="center"/>
          </w:tcPr>
          <w:p w14:paraId="35F6BA5D" w14:textId="77777777" w:rsidR="00020FC7" w:rsidRPr="0032656C" w:rsidRDefault="00020FC7" w:rsidP="00020FC7">
            <w:pPr>
              <w:spacing w:line="240" w:lineRule="auto"/>
              <w:ind w:leftChars="-50" w:left="-120" w:rightChars="-50" w:right="-120" w:firstLineChars="0" w:firstLine="0"/>
              <w:jc w:val="center"/>
              <w:rPr>
                <w:sz w:val="21"/>
                <w:szCs w:val="21"/>
              </w:rPr>
            </w:pPr>
            <w:r w:rsidRPr="0032656C">
              <w:rPr>
                <w:rFonts w:hint="eastAsia"/>
                <w:sz w:val="21"/>
                <w:szCs w:val="21"/>
              </w:rPr>
              <w:t>41.2</w:t>
            </w:r>
          </w:p>
        </w:tc>
        <w:tc>
          <w:tcPr>
            <w:tcW w:w="547" w:type="pct"/>
            <w:vAlign w:val="center"/>
          </w:tcPr>
          <w:p w14:paraId="555847C5" w14:textId="2BC95BE0" w:rsidR="00020FC7" w:rsidRPr="0032656C" w:rsidRDefault="00F935AB" w:rsidP="00020FC7">
            <w:pPr>
              <w:autoSpaceDE w:val="0"/>
              <w:autoSpaceDN w:val="0"/>
              <w:spacing w:line="240" w:lineRule="auto"/>
              <w:ind w:firstLineChars="0" w:firstLine="0"/>
              <w:jc w:val="center"/>
              <w:rPr>
                <w:sz w:val="21"/>
                <w:szCs w:val="24"/>
              </w:rPr>
            </w:pPr>
            <w:r w:rsidRPr="0032656C">
              <w:rPr>
                <w:rFonts w:hint="eastAsia"/>
                <w:sz w:val="21"/>
                <w:szCs w:val="24"/>
              </w:rPr>
              <w:t>4</w:t>
            </w:r>
            <w:r w:rsidRPr="0032656C">
              <w:rPr>
                <w:sz w:val="21"/>
                <w:szCs w:val="24"/>
              </w:rPr>
              <w:t>2.35</w:t>
            </w:r>
          </w:p>
        </w:tc>
        <w:tc>
          <w:tcPr>
            <w:tcW w:w="550" w:type="pct"/>
            <w:vAlign w:val="center"/>
          </w:tcPr>
          <w:p w14:paraId="36C63412" w14:textId="77777777" w:rsidR="00020FC7" w:rsidRPr="0032656C" w:rsidRDefault="00020FC7" w:rsidP="00020FC7">
            <w:pPr>
              <w:spacing w:line="240" w:lineRule="auto"/>
              <w:ind w:leftChars="-50" w:left="-120" w:rightChars="-50" w:right="-120" w:firstLineChars="0" w:firstLine="0"/>
              <w:jc w:val="center"/>
              <w:rPr>
                <w:sz w:val="21"/>
                <w:szCs w:val="21"/>
              </w:rPr>
            </w:pPr>
            <w:r w:rsidRPr="0032656C">
              <w:rPr>
                <w:rFonts w:hint="eastAsia"/>
                <w:sz w:val="21"/>
                <w:szCs w:val="21"/>
              </w:rPr>
              <w:t>55</w:t>
            </w:r>
          </w:p>
        </w:tc>
        <w:tc>
          <w:tcPr>
            <w:tcW w:w="547" w:type="pct"/>
            <w:vAlign w:val="center"/>
          </w:tcPr>
          <w:p w14:paraId="6CC878C5" w14:textId="4E5C6871" w:rsidR="00020FC7" w:rsidRPr="0032656C" w:rsidRDefault="00020FC7" w:rsidP="00020FC7">
            <w:pPr>
              <w:adjustRightInd w:val="0"/>
              <w:snapToGrid w:val="0"/>
              <w:spacing w:line="240" w:lineRule="auto"/>
              <w:ind w:firstLineChars="0" w:firstLine="0"/>
              <w:jc w:val="center"/>
              <w:rPr>
                <w:kern w:val="2"/>
                <w:sz w:val="21"/>
                <w:szCs w:val="24"/>
              </w:rPr>
            </w:pPr>
            <w:r w:rsidRPr="0032656C">
              <w:rPr>
                <w:kern w:val="2"/>
                <w:sz w:val="21"/>
                <w:szCs w:val="24"/>
              </w:rPr>
              <w:t>36</w:t>
            </w:r>
          </w:p>
        </w:tc>
        <w:tc>
          <w:tcPr>
            <w:tcW w:w="547" w:type="pct"/>
            <w:vAlign w:val="center"/>
          </w:tcPr>
          <w:p w14:paraId="61CDFC6D" w14:textId="77777777" w:rsidR="00020FC7" w:rsidRPr="0032656C" w:rsidRDefault="00020FC7" w:rsidP="00020FC7">
            <w:pPr>
              <w:spacing w:line="240" w:lineRule="auto"/>
              <w:ind w:leftChars="-50" w:left="-120" w:rightChars="-50" w:right="-120" w:firstLineChars="0" w:firstLine="0"/>
              <w:jc w:val="center"/>
              <w:rPr>
                <w:sz w:val="21"/>
                <w:szCs w:val="21"/>
              </w:rPr>
            </w:pPr>
            <w:r w:rsidRPr="0032656C">
              <w:rPr>
                <w:rFonts w:hint="eastAsia"/>
                <w:sz w:val="21"/>
                <w:szCs w:val="21"/>
              </w:rPr>
              <w:t>39.5</w:t>
            </w:r>
          </w:p>
        </w:tc>
        <w:tc>
          <w:tcPr>
            <w:tcW w:w="547" w:type="pct"/>
            <w:vAlign w:val="center"/>
          </w:tcPr>
          <w:p w14:paraId="3659B9F0" w14:textId="6AF7CF90" w:rsidR="00020FC7" w:rsidRPr="0032656C" w:rsidRDefault="003C41A3" w:rsidP="00020FC7">
            <w:pPr>
              <w:adjustRightInd w:val="0"/>
              <w:snapToGrid w:val="0"/>
              <w:spacing w:line="240" w:lineRule="auto"/>
              <w:ind w:firstLineChars="0" w:firstLine="0"/>
              <w:jc w:val="center"/>
              <w:rPr>
                <w:kern w:val="2"/>
                <w:sz w:val="21"/>
                <w:szCs w:val="24"/>
              </w:rPr>
            </w:pPr>
            <w:r w:rsidRPr="0032656C">
              <w:rPr>
                <w:rFonts w:hint="eastAsia"/>
                <w:kern w:val="2"/>
                <w:sz w:val="21"/>
                <w:szCs w:val="24"/>
              </w:rPr>
              <w:t>4</w:t>
            </w:r>
            <w:r w:rsidRPr="0032656C">
              <w:rPr>
                <w:kern w:val="2"/>
                <w:sz w:val="21"/>
                <w:szCs w:val="24"/>
              </w:rPr>
              <w:t>1.1</w:t>
            </w:r>
          </w:p>
        </w:tc>
        <w:tc>
          <w:tcPr>
            <w:tcW w:w="548" w:type="pct"/>
            <w:vAlign w:val="center"/>
          </w:tcPr>
          <w:p w14:paraId="2B3F0BF3" w14:textId="77777777" w:rsidR="00020FC7" w:rsidRPr="0032656C" w:rsidRDefault="00020FC7" w:rsidP="00020FC7">
            <w:pPr>
              <w:autoSpaceDE w:val="0"/>
              <w:autoSpaceDN w:val="0"/>
              <w:spacing w:line="240" w:lineRule="auto"/>
              <w:ind w:firstLineChars="0" w:firstLine="0"/>
              <w:jc w:val="center"/>
              <w:rPr>
                <w:sz w:val="21"/>
                <w:szCs w:val="24"/>
              </w:rPr>
            </w:pPr>
            <w:r w:rsidRPr="0032656C">
              <w:rPr>
                <w:rFonts w:hint="eastAsia"/>
                <w:sz w:val="21"/>
                <w:szCs w:val="24"/>
              </w:rPr>
              <w:t>45</w:t>
            </w:r>
          </w:p>
        </w:tc>
      </w:tr>
      <w:tr w:rsidR="0032656C" w:rsidRPr="0032656C" w14:paraId="6AF64C59" w14:textId="77777777" w:rsidTr="00020FC7">
        <w:trPr>
          <w:trHeight w:val="397"/>
          <w:jc w:val="center"/>
        </w:trPr>
        <w:tc>
          <w:tcPr>
            <w:tcW w:w="620" w:type="pct"/>
            <w:vAlign w:val="center"/>
          </w:tcPr>
          <w:p w14:paraId="7BB720BB" w14:textId="77777777" w:rsidR="00020FC7" w:rsidRPr="0032656C" w:rsidRDefault="00020FC7" w:rsidP="00020FC7">
            <w:pPr>
              <w:spacing w:line="240" w:lineRule="auto"/>
              <w:ind w:leftChars="-50" w:left="-120" w:rightChars="-50" w:right="-120" w:firstLineChars="0" w:firstLine="0"/>
              <w:jc w:val="center"/>
              <w:rPr>
                <w:sz w:val="21"/>
                <w:szCs w:val="21"/>
              </w:rPr>
            </w:pPr>
            <w:r w:rsidRPr="0032656C">
              <w:rPr>
                <w:rFonts w:hint="eastAsia"/>
                <w:sz w:val="21"/>
                <w:szCs w:val="21"/>
              </w:rPr>
              <w:t>北侧敏感点</w:t>
            </w:r>
          </w:p>
        </w:tc>
        <w:tc>
          <w:tcPr>
            <w:tcW w:w="547" w:type="pct"/>
            <w:vAlign w:val="center"/>
          </w:tcPr>
          <w:p w14:paraId="3B6F91C2" w14:textId="5E791A27" w:rsidR="00020FC7" w:rsidRPr="0032656C" w:rsidRDefault="00020FC7" w:rsidP="00020FC7">
            <w:pPr>
              <w:adjustRightInd w:val="0"/>
              <w:snapToGrid w:val="0"/>
              <w:spacing w:line="240" w:lineRule="auto"/>
              <w:ind w:firstLineChars="0" w:firstLine="0"/>
              <w:jc w:val="center"/>
              <w:rPr>
                <w:kern w:val="2"/>
                <w:sz w:val="21"/>
                <w:szCs w:val="24"/>
              </w:rPr>
            </w:pPr>
            <w:r w:rsidRPr="0032656C">
              <w:rPr>
                <w:kern w:val="2"/>
                <w:sz w:val="21"/>
                <w:szCs w:val="24"/>
              </w:rPr>
              <w:t>32</w:t>
            </w:r>
          </w:p>
        </w:tc>
        <w:tc>
          <w:tcPr>
            <w:tcW w:w="547" w:type="pct"/>
            <w:vAlign w:val="center"/>
          </w:tcPr>
          <w:p w14:paraId="423781A3" w14:textId="77777777" w:rsidR="00020FC7" w:rsidRPr="0032656C" w:rsidRDefault="00020FC7" w:rsidP="00020FC7">
            <w:pPr>
              <w:spacing w:line="240" w:lineRule="auto"/>
              <w:ind w:leftChars="-50" w:left="-120" w:rightChars="-50" w:right="-120" w:firstLineChars="0" w:firstLine="0"/>
              <w:jc w:val="center"/>
              <w:rPr>
                <w:sz w:val="21"/>
                <w:szCs w:val="21"/>
              </w:rPr>
            </w:pPr>
            <w:r w:rsidRPr="0032656C">
              <w:rPr>
                <w:rFonts w:hint="eastAsia"/>
                <w:sz w:val="21"/>
                <w:szCs w:val="21"/>
              </w:rPr>
              <w:t>41.7</w:t>
            </w:r>
          </w:p>
        </w:tc>
        <w:tc>
          <w:tcPr>
            <w:tcW w:w="547" w:type="pct"/>
            <w:vAlign w:val="center"/>
          </w:tcPr>
          <w:p w14:paraId="667532F6" w14:textId="576486E0" w:rsidR="00020FC7" w:rsidRPr="0032656C" w:rsidRDefault="00F935AB" w:rsidP="00020FC7">
            <w:pPr>
              <w:autoSpaceDE w:val="0"/>
              <w:autoSpaceDN w:val="0"/>
              <w:spacing w:line="240" w:lineRule="auto"/>
              <w:ind w:firstLineChars="0" w:firstLine="0"/>
              <w:jc w:val="center"/>
              <w:rPr>
                <w:sz w:val="21"/>
                <w:szCs w:val="24"/>
              </w:rPr>
            </w:pPr>
            <w:r w:rsidRPr="0032656C">
              <w:rPr>
                <w:rFonts w:hint="eastAsia"/>
                <w:sz w:val="21"/>
                <w:szCs w:val="24"/>
              </w:rPr>
              <w:t>4</w:t>
            </w:r>
            <w:r w:rsidRPr="0032656C">
              <w:rPr>
                <w:sz w:val="21"/>
                <w:szCs w:val="24"/>
              </w:rPr>
              <w:t>2.14</w:t>
            </w:r>
          </w:p>
        </w:tc>
        <w:tc>
          <w:tcPr>
            <w:tcW w:w="550" w:type="pct"/>
            <w:vAlign w:val="center"/>
          </w:tcPr>
          <w:p w14:paraId="39310506" w14:textId="77777777" w:rsidR="00020FC7" w:rsidRPr="0032656C" w:rsidRDefault="00020FC7" w:rsidP="00020FC7">
            <w:pPr>
              <w:spacing w:line="240" w:lineRule="auto"/>
              <w:ind w:leftChars="-50" w:left="-120" w:rightChars="-50" w:right="-120" w:firstLineChars="0" w:firstLine="0"/>
              <w:jc w:val="center"/>
              <w:rPr>
                <w:sz w:val="21"/>
                <w:szCs w:val="21"/>
              </w:rPr>
            </w:pPr>
            <w:r w:rsidRPr="0032656C">
              <w:rPr>
                <w:rFonts w:hint="eastAsia"/>
                <w:sz w:val="21"/>
                <w:szCs w:val="21"/>
              </w:rPr>
              <w:t>55</w:t>
            </w:r>
          </w:p>
        </w:tc>
        <w:tc>
          <w:tcPr>
            <w:tcW w:w="547" w:type="pct"/>
            <w:vAlign w:val="center"/>
          </w:tcPr>
          <w:p w14:paraId="289A821C" w14:textId="3ADD8BC8" w:rsidR="00020FC7" w:rsidRPr="0032656C" w:rsidRDefault="00020FC7" w:rsidP="00020FC7">
            <w:pPr>
              <w:adjustRightInd w:val="0"/>
              <w:snapToGrid w:val="0"/>
              <w:spacing w:line="240" w:lineRule="auto"/>
              <w:ind w:firstLineChars="0" w:firstLine="0"/>
              <w:jc w:val="center"/>
              <w:rPr>
                <w:kern w:val="2"/>
                <w:sz w:val="21"/>
                <w:szCs w:val="24"/>
              </w:rPr>
            </w:pPr>
            <w:r w:rsidRPr="0032656C">
              <w:rPr>
                <w:kern w:val="2"/>
                <w:sz w:val="21"/>
                <w:szCs w:val="24"/>
              </w:rPr>
              <w:t>32</w:t>
            </w:r>
          </w:p>
        </w:tc>
        <w:tc>
          <w:tcPr>
            <w:tcW w:w="547" w:type="pct"/>
            <w:vAlign w:val="center"/>
          </w:tcPr>
          <w:p w14:paraId="4A7E3839" w14:textId="77777777" w:rsidR="00020FC7" w:rsidRPr="0032656C" w:rsidRDefault="00020FC7" w:rsidP="00020FC7">
            <w:pPr>
              <w:spacing w:line="240" w:lineRule="auto"/>
              <w:ind w:leftChars="-50" w:left="-120" w:rightChars="-50" w:right="-120" w:firstLineChars="0" w:firstLine="0"/>
              <w:jc w:val="center"/>
              <w:rPr>
                <w:sz w:val="21"/>
                <w:szCs w:val="21"/>
              </w:rPr>
            </w:pPr>
            <w:r w:rsidRPr="0032656C">
              <w:rPr>
                <w:rFonts w:hint="eastAsia"/>
                <w:sz w:val="21"/>
                <w:szCs w:val="21"/>
              </w:rPr>
              <w:t>40.4</w:t>
            </w:r>
          </w:p>
        </w:tc>
        <w:tc>
          <w:tcPr>
            <w:tcW w:w="547" w:type="pct"/>
            <w:vAlign w:val="center"/>
          </w:tcPr>
          <w:p w14:paraId="673FCA8E" w14:textId="3363EB2E" w:rsidR="00020FC7" w:rsidRPr="0032656C" w:rsidRDefault="003C41A3" w:rsidP="00020FC7">
            <w:pPr>
              <w:adjustRightInd w:val="0"/>
              <w:snapToGrid w:val="0"/>
              <w:spacing w:line="240" w:lineRule="auto"/>
              <w:ind w:firstLineChars="0" w:firstLine="0"/>
              <w:jc w:val="center"/>
              <w:rPr>
                <w:kern w:val="2"/>
                <w:sz w:val="21"/>
                <w:szCs w:val="24"/>
              </w:rPr>
            </w:pPr>
            <w:r w:rsidRPr="0032656C">
              <w:rPr>
                <w:kern w:val="2"/>
                <w:sz w:val="21"/>
                <w:szCs w:val="24"/>
              </w:rPr>
              <w:t>41.0</w:t>
            </w:r>
          </w:p>
        </w:tc>
        <w:tc>
          <w:tcPr>
            <w:tcW w:w="548" w:type="pct"/>
            <w:vAlign w:val="center"/>
          </w:tcPr>
          <w:p w14:paraId="154AA05A" w14:textId="77777777" w:rsidR="00020FC7" w:rsidRPr="0032656C" w:rsidRDefault="00020FC7" w:rsidP="00020FC7">
            <w:pPr>
              <w:autoSpaceDE w:val="0"/>
              <w:autoSpaceDN w:val="0"/>
              <w:spacing w:line="240" w:lineRule="auto"/>
              <w:ind w:firstLineChars="0" w:firstLine="0"/>
              <w:jc w:val="center"/>
              <w:rPr>
                <w:sz w:val="21"/>
                <w:szCs w:val="24"/>
              </w:rPr>
            </w:pPr>
            <w:r w:rsidRPr="0032656C">
              <w:rPr>
                <w:rFonts w:hint="eastAsia"/>
                <w:sz w:val="21"/>
                <w:szCs w:val="24"/>
              </w:rPr>
              <w:t>45</w:t>
            </w:r>
          </w:p>
        </w:tc>
      </w:tr>
    </w:tbl>
    <w:p w14:paraId="05DBE041" w14:textId="25B09524" w:rsidR="00D240C0" w:rsidRPr="0032656C" w:rsidRDefault="00B22695">
      <w:pPr>
        <w:pStyle w:val="4"/>
        <w:ind w:firstLine="480"/>
      </w:pPr>
      <w:r w:rsidRPr="0032656C">
        <w:rPr>
          <w:rFonts w:hint="eastAsia"/>
        </w:rPr>
        <w:t>5.2.3.3</w:t>
      </w:r>
      <w:r w:rsidRPr="0032656C">
        <w:rPr>
          <w:rFonts w:hint="eastAsia"/>
        </w:rPr>
        <w:t>噪声预测</w:t>
      </w:r>
      <w:r w:rsidR="0035626B" w:rsidRPr="0032656C">
        <w:rPr>
          <w:rFonts w:hint="eastAsia"/>
        </w:rPr>
        <w:t>结果</w:t>
      </w:r>
    </w:p>
    <w:p w14:paraId="5F36E312" w14:textId="77777777" w:rsidR="00D240C0" w:rsidRPr="0032656C" w:rsidRDefault="00B22695">
      <w:pPr>
        <w:ind w:firstLine="480"/>
      </w:pPr>
      <w:r w:rsidRPr="0032656C">
        <w:rPr>
          <w:rFonts w:hint="eastAsia"/>
        </w:rPr>
        <w:t>根据预测结果，本项目噪声预测值昼间、夜间均能满足《声环境质量标准》（</w:t>
      </w:r>
      <w:r w:rsidRPr="0032656C">
        <w:rPr>
          <w:rFonts w:hint="eastAsia"/>
        </w:rPr>
        <w:t>GB3096-2008</w:t>
      </w:r>
      <w:r w:rsidRPr="0032656C">
        <w:rPr>
          <w:rFonts w:hint="eastAsia"/>
        </w:rPr>
        <w:t>）</w:t>
      </w:r>
      <w:r w:rsidRPr="0032656C">
        <w:rPr>
          <w:rFonts w:hint="eastAsia"/>
        </w:rPr>
        <w:t>1</w:t>
      </w:r>
      <w:r w:rsidRPr="0032656C">
        <w:rPr>
          <w:rFonts w:hint="eastAsia"/>
        </w:rPr>
        <w:t>类区标准和《工业企业厂界环境噪声排放标准》（</w:t>
      </w:r>
      <w:r w:rsidRPr="0032656C">
        <w:rPr>
          <w:rFonts w:hint="eastAsia"/>
        </w:rPr>
        <w:t>GB12348-2008</w:t>
      </w:r>
      <w:r w:rsidRPr="0032656C">
        <w:rPr>
          <w:rFonts w:hint="eastAsia"/>
        </w:rPr>
        <w:t>）</w:t>
      </w:r>
      <w:r w:rsidRPr="0032656C">
        <w:rPr>
          <w:rFonts w:hint="eastAsia"/>
        </w:rPr>
        <w:t>1</w:t>
      </w:r>
      <w:r w:rsidRPr="0032656C">
        <w:rPr>
          <w:rFonts w:hint="eastAsia"/>
        </w:rPr>
        <w:t>类区标准的要求，同时其周边环境可满足《声环境质量标准》（</w:t>
      </w:r>
      <w:r w:rsidRPr="0032656C">
        <w:rPr>
          <w:rFonts w:hint="eastAsia"/>
        </w:rPr>
        <w:t>GB3096-2008</w:t>
      </w:r>
      <w:r w:rsidRPr="0032656C">
        <w:rPr>
          <w:rFonts w:hint="eastAsia"/>
        </w:rPr>
        <w:t>）</w:t>
      </w:r>
      <w:r w:rsidRPr="0032656C">
        <w:rPr>
          <w:rFonts w:hint="eastAsia"/>
        </w:rPr>
        <w:t>1</w:t>
      </w:r>
      <w:r w:rsidRPr="0032656C">
        <w:rPr>
          <w:rFonts w:hint="eastAsia"/>
        </w:rPr>
        <w:t>类区标准的要求。由此可见，本项目的实施不会降低声环境质量等级。</w:t>
      </w:r>
    </w:p>
    <w:p w14:paraId="57B211FD" w14:textId="77777777" w:rsidR="00D240C0" w:rsidRPr="0032656C" w:rsidRDefault="00B22695">
      <w:pPr>
        <w:pStyle w:val="4"/>
        <w:ind w:firstLine="480"/>
      </w:pPr>
      <w:r w:rsidRPr="0032656C">
        <w:rPr>
          <w:rFonts w:hint="eastAsia"/>
        </w:rPr>
        <w:t>5.2.3.4</w:t>
      </w:r>
      <w:r w:rsidRPr="0032656C">
        <w:rPr>
          <w:rFonts w:hint="eastAsia"/>
        </w:rPr>
        <w:t>社会活动噪声影响分析</w:t>
      </w:r>
    </w:p>
    <w:p w14:paraId="6568F8B1" w14:textId="77777777" w:rsidR="00D240C0" w:rsidRPr="0032656C" w:rsidRDefault="00B22695">
      <w:pPr>
        <w:ind w:firstLine="480"/>
      </w:pPr>
      <w:r w:rsidRPr="0032656C">
        <w:rPr>
          <w:rFonts w:hint="eastAsia"/>
        </w:rPr>
        <w:t>医院医务人员日常工作和就诊人员就诊产生社会生活噪声是不稳定的、短暂的，主要是通过加强管理，即禁止喧哗吵闹等措施来控制，对周围环境影响较小。</w:t>
      </w:r>
    </w:p>
    <w:p w14:paraId="071979B8" w14:textId="77777777" w:rsidR="00D240C0" w:rsidRPr="0032656C" w:rsidRDefault="00B22695">
      <w:pPr>
        <w:pStyle w:val="4"/>
        <w:ind w:firstLine="480"/>
      </w:pPr>
      <w:r w:rsidRPr="0032656C">
        <w:rPr>
          <w:rFonts w:hint="eastAsia"/>
        </w:rPr>
        <w:t>5.2.3.4</w:t>
      </w:r>
      <w:r w:rsidRPr="0032656C">
        <w:rPr>
          <w:rFonts w:hint="eastAsia"/>
        </w:rPr>
        <w:t>车辆交通噪声影响分析</w:t>
      </w:r>
    </w:p>
    <w:p w14:paraId="775F2C08" w14:textId="77777777" w:rsidR="00D240C0" w:rsidRPr="0032656C" w:rsidRDefault="00B22695">
      <w:pPr>
        <w:ind w:firstLine="480"/>
      </w:pPr>
      <w:r w:rsidRPr="0032656C">
        <w:rPr>
          <w:rFonts w:hint="eastAsia"/>
        </w:rPr>
        <w:t>本项目院内进出车辆交通噪声主要通过加强进出车辆的管理，即进出医院的车辆禁止鸣笛，尽量减少车辆频繁启运和怠速，规范医院停车和行车秩序等措施来控制，对周围环境影响较小。</w:t>
      </w:r>
    </w:p>
    <w:p w14:paraId="192924D9" w14:textId="77777777" w:rsidR="00D240C0" w:rsidRPr="0032656C" w:rsidRDefault="00B22695">
      <w:pPr>
        <w:ind w:firstLine="480"/>
      </w:pPr>
      <w:r w:rsidRPr="0032656C">
        <w:rPr>
          <w:rFonts w:hint="eastAsia"/>
        </w:rPr>
        <w:t>本项目东侧紧邻延安北路，通过现场踏勘发现，道路两侧均设置了禁止鸣笛的标志，车辆行驶过程中的声音较小，对项目区产生的影响较小，在可接受范围内。</w:t>
      </w:r>
    </w:p>
    <w:p w14:paraId="5A7748B6" w14:textId="77777777" w:rsidR="00D240C0" w:rsidRPr="0032656C" w:rsidRDefault="00B22695">
      <w:pPr>
        <w:pStyle w:val="3"/>
      </w:pPr>
      <w:r w:rsidRPr="0032656C">
        <w:rPr>
          <w:rFonts w:hint="eastAsia"/>
        </w:rPr>
        <w:t>5.2.4</w:t>
      </w:r>
      <w:r w:rsidRPr="0032656C">
        <w:rPr>
          <w:rFonts w:hint="eastAsia"/>
        </w:rPr>
        <w:t>固体废弃物影响分析</w:t>
      </w:r>
    </w:p>
    <w:p w14:paraId="2D2D4A95" w14:textId="77777777" w:rsidR="00D240C0" w:rsidRPr="0032656C" w:rsidRDefault="00B22695">
      <w:pPr>
        <w:ind w:firstLine="480"/>
      </w:pPr>
      <w:r w:rsidRPr="0032656C">
        <w:rPr>
          <w:rFonts w:hint="eastAsia"/>
        </w:rPr>
        <w:t>项目产生的固体废物主要是医疗废物、污水处理站污泥（含格栅渣）、二甲苯废液、废弃灯管、废活性炭、生活垃圾和餐厨垃圾。</w:t>
      </w:r>
    </w:p>
    <w:p w14:paraId="3D92EF26" w14:textId="77777777" w:rsidR="00D240C0" w:rsidRPr="0032656C" w:rsidRDefault="00B22695">
      <w:pPr>
        <w:ind w:firstLine="480"/>
      </w:pPr>
      <w:r w:rsidRPr="0032656C">
        <w:rPr>
          <w:rFonts w:hint="eastAsia"/>
        </w:rPr>
        <w:t>医疗废物在项目区西北侧建设有一座</w:t>
      </w:r>
      <w:r w:rsidRPr="0032656C">
        <w:rPr>
          <w:rFonts w:hint="eastAsia"/>
        </w:rPr>
        <w:t>52</w:t>
      </w:r>
      <w:r w:rsidRPr="0032656C">
        <w:rPr>
          <w:rFonts w:hint="eastAsia"/>
        </w:rPr>
        <w:t>平方米的医疗废物暂存间，经收集暂存后及时交由昌吉市城市生活垃圾综合处理有限公司负责处理。</w:t>
      </w:r>
    </w:p>
    <w:p w14:paraId="48ED6769" w14:textId="77777777" w:rsidR="00D240C0" w:rsidRPr="0032656C" w:rsidRDefault="00B22695">
      <w:pPr>
        <w:ind w:firstLine="480"/>
      </w:pPr>
      <w:r w:rsidRPr="0032656C">
        <w:rPr>
          <w:rFonts w:hint="eastAsia"/>
        </w:rPr>
        <w:t>污水处理站污泥（含格栅渣）和二甲苯废液新疆贝肯新能源环保有限公司负责处理，二甲苯废液在病理科设置有专门的暂存柜。</w:t>
      </w:r>
    </w:p>
    <w:p w14:paraId="56A5027B" w14:textId="77777777" w:rsidR="00D240C0" w:rsidRPr="0032656C" w:rsidRDefault="00B22695">
      <w:pPr>
        <w:ind w:firstLine="480"/>
      </w:pPr>
      <w:r w:rsidRPr="0032656C">
        <w:rPr>
          <w:rFonts w:hint="eastAsia"/>
        </w:rPr>
        <w:t>废弃灯管和废活性炭，根据现场踏勘，本项目污水处理站废气处理采用</w:t>
      </w:r>
      <w:r w:rsidRPr="0032656C">
        <w:rPr>
          <w:rFonts w:hint="eastAsia"/>
        </w:rPr>
        <w:t>UV</w:t>
      </w:r>
      <w:r w:rsidRPr="0032656C">
        <w:rPr>
          <w:rFonts w:hint="eastAsia"/>
        </w:rPr>
        <w:t>光氧催化</w:t>
      </w:r>
      <w:r w:rsidRPr="0032656C">
        <w:rPr>
          <w:rFonts w:hint="eastAsia"/>
        </w:rPr>
        <w:t>+</w:t>
      </w:r>
      <w:r w:rsidRPr="0032656C">
        <w:rPr>
          <w:rFonts w:hint="eastAsia"/>
        </w:rPr>
        <w:t>活性炭吸附设备处理，设备自运行以来未对</w:t>
      </w:r>
      <w:r w:rsidRPr="0032656C">
        <w:rPr>
          <w:rFonts w:hint="eastAsia"/>
        </w:rPr>
        <w:t>UV</w:t>
      </w:r>
      <w:r w:rsidRPr="0032656C">
        <w:rPr>
          <w:rFonts w:hint="eastAsia"/>
        </w:rPr>
        <w:t>光氧催化设备的灯管</w:t>
      </w:r>
      <w:r w:rsidRPr="0032656C">
        <w:rPr>
          <w:rFonts w:hint="eastAsia"/>
        </w:rPr>
        <w:lastRenderedPageBreak/>
        <w:t>进行更换，活性炭装填室内未装填活性炭，因此，本环评要求，环评批复后对</w:t>
      </w:r>
      <w:r w:rsidRPr="0032656C">
        <w:rPr>
          <w:rFonts w:hint="eastAsia"/>
        </w:rPr>
        <w:t>UV</w:t>
      </w:r>
      <w:r w:rsidRPr="0032656C">
        <w:rPr>
          <w:rFonts w:hint="eastAsia"/>
        </w:rPr>
        <w:t>光氧催化设备定期进行灯管更换，并对活性炭装填室装填活性炭，定期更换，并将更换下来的废弃灯管和废活性炭交由有危险废物处理资质的单位进行处理。</w:t>
      </w:r>
    </w:p>
    <w:p w14:paraId="135D12A3" w14:textId="77777777" w:rsidR="00D240C0" w:rsidRPr="0032656C" w:rsidRDefault="00B22695">
      <w:pPr>
        <w:ind w:firstLine="480"/>
      </w:pPr>
      <w:r w:rsidRPr="0032656C">
        <w:rPr>
          <w:rFonts w:hint="eastAsia"/>
        </w:rPr>
        <w:t>生活垃圾由昌吉市市容环境卫生管理中心负责清运、处理。</w:t>
      </w:r>
    </w:p>
    <w:p w14:paraId="74A0A48B" w14:textId="77777777" w:rsidR="00D240C0" w:rsidRPr="0032656C" w:rsidRDefault="00B22695">
      <w:pPr>
        <w:ind w:firstLine="480"/>
      </w:pPr>
      <w:r w:rsidRPr="0032656C">
        <w:rPr>
          <w:rFonts w:hint="eastAsia"/>
        </w:rPr>
        <w:t>餐厨垃圾交由有餐厨垃圾处理资质的单位进行处理。</w:t>
      </w:r>
    </w:p>
    <w:p w14:paraId="44D49493" w14:textId="69270BC1" w:rsidR="00245E2A" w:rsidRPr="0032656C" w:rsidRDefault="000B7E8A" w:rsidP="000B7E8A">
      <w:pPr>
        <w:pStyle w:val="3"/>
      </w:pPr>
      <w:r w:rsidRPr="0032656C">
        <w:rPr>
          <w:rFonts w:hint="eastAsia"/>
        </w:rPr>
        <w:t>5.2.5</w:t>
      </w:r>
      <w:r w:rsidRPr="0032656C">
        <w:rPr>
          <w:rFonts w:hint="eastAsia"/>
        </w:rPr>
        <w:t>地下水环境影响分析</w:t>
      </w:r>
    </w:p>
    <w:p w14:paraId="2A5491FD" w14:textId="694619AC" w:rsidR="00245E2A" w:rsidRPr="0032656C" w:rsidRDefault="00FA3F46" w:rsidP="00FA3F46">
      <w:pPr>
        <w:pStyle w:val="4"/>
        <w:ind w:firstLine="480"/>
      </w:pPr>
      <w:r w:rsidRPr="0032656C">
        <w:rPr>
          <w:rFonts w:hint="eastAsia"/>
        </w:rPr>
        <w:t>5.2.5.1</w:t>
      </w:r>
      <w:r w:rsidRPr="0032656C">
        <w:rPr>
          <w:rFonts w:hint="eastAsia"/>
        </w:rPr>
        <w:t>项目区水文地质条件</w:t>
      </w:r>
    </w:p>
    <w:p w14:paraId="52EF2A2D" w14:textId="5F33AB3B" w:rsidR="00045C80" w:rsidRPr="0032656C" w:rsidRDefault="00E07D63">
      <w:pPr>
        <w:ind w:firstLine="480"/>
      </w:pPr>
      <w:r w:rsidRPr="0032656C">
        <w:rPr>
          <w:rFonts w:hint="eastAsia"/>
        </w:rPr>
        <w:t>昌吉市地质构造属于天山裙皱带的山前凹陷区，乌鲁木齐沉降带的中段，区内有两条隐伏的断裂带，不同程度地影响着地下水的补给、径流和排泄。一条位于天山山前，近东西走向，由于天山区基岩与第四系堆积物的接触关系，在此处造成地下潜水位的落差在</w:t>
      </w:r>
      <w:r w:rsidRPr="0032656C">
        <w:rPr>
          <w:rFonts w:hint="eastAsia"/>
        </w:rPr>
        <w:t>150m</w:t>
      </w:r>
      <w:r w:rsidRPr="0032656C">
        <w:rPr>
          <w:rFonts w:hint="eastAsia"/>
        </w:rPr>
        <w:t>以上，另一条位于乌伊公路附近，北西走向，自城区通过，地表无明显特征，该断裂带以北</w:t>
      </w:r>
      <w:r w:rsidRPr="0032656C">
        <w:rPr>
          <w:rFonts w:hint="eastAsia"/>
        </w:rPr>
        <w:t>2~3km</w:t>
      </w:r>
      <w:r w:rsidRPr="0032656C">
        <w:rPr>
          <w:rFonts w:hint="eastAsia"/>
        </w:rPr>
        <w:t>即是地下水的溢出带，自冲洪积扇扇顶向扇缘水文地质分带明显。南部为单一结构巨厚的卵砾石、砂砾石潜水含水层，埋深约</w:t>
      </w:r>
      <w:r w:rsidRPr="0032656C">
        <w:rPr>
          <w:rFonts w:hint="eastAsia"/>
        </w:rPr>
        <w:t>100~150m</w:t>
      </w:r>
      <w:r w:rsidRPr="0032656C">
        <w:rPr>
          <w:rFonts w:hint="eastAsia"/>
        </w:rPr>
        <w:t>；北部为多层结构的上层混合水、下层承压含水层，地下水埋深逐渐变浅，直到溢出地面。</w:t>
      </w:r>
      <w:r w:rsidR="00786EBC" w:rsidRPr="0032656C">
        <w:rPr>
          <w:rFonts w:hint="eastAsia"/>
        </w:rPr>
        <w:t>区域地下水的补给、径流和排泄条件受构造、岩性、地貌形态和气候诸多因素影响。本项目地下水的补给主要是降雨与地表水的渗入。排泄主要是径流排泄和抽取地下水。</w:t>
      </w:r>
    </w:p>
    <w:p w14:paraId="127B799A" w14:textId="5C3F0A90" w:rsidR="005B3821" w:rsidRPr="0032656C" w:rsidRDefault="00C66503">
      <w:pPr>
        <w:ind w:firstLine="480"/>
      </w:pPr>
      <w:r w:rsidRPr="0032656C">
        <w:rPr>
          <w:rFonts w:hint="eastAsia"/>
        </w:rPr>
        <w:t>2022</w:t>
      </w:r>
      <w:r w:rsidRPr="0032656C">
        <w:rPr>
          <w:rFonts w:hint="eastAsia"/>
        </w:rPr>
        <w:t>年</w:t>
      </w:r>
      <w:r w:rsidRPr="0032656C">
        <w:rPr>
          <w:rFonts w:hint="eastAsia"/>
        </w:rPr>
        <w:t>2</w:t>
      </w:r>
      <w:r w:rsidRPr="0032656C">
        <w:rPr>
          <w:rFonts w:hint="eastAsia"/>
        </w:rPr>
        <w:t>月</w:t>
      </w:r>
      <w:r w:rsidRPr="0032656C">
        <w:rPr>
          <w:rFonts w:hint="eastAsia"/>
        </w:rPr>
        <w:t>28</w:t>
      </w:r>
      <w:r w:rsidRPr="0032656C">
        <w:rPr>
          <w:rFonts w:hint="eastAsia"/>
        </w:rPr>
        <w:t>日委托新疆国泰民康职业环境检测评价有限责任公司对本项目地下水环境现状进行了监测</w:t>
      </w:r>
      <w:r w:rsidR="00B149E1" w:rsidRPr="0032656C">
        <w:rPr>
          <w:rFonts w:hint="eastAsia"/>
        </w:rPr>
        <w:t>，监测数据显示，</w:t>
      </w:r>
      <w:r w:rsidR="008B1B76" w:rsidRPr="0032656C">
        <w:rPr>
          <w:rFonts w:hint="eastAsia"/>
        </w:rPr>
        <w:t>上游、项目区、下游</w:t>
      </w:r>
      <w:r w:rsidR="008B1B76" w:rsidRPr="0032656C">
        <w:rPr>
          <w:rFonts w:hint="eastAsia"/>
        </w:rPr>
        <w:t>pH</w:t>
      </w:r>
      <w:r w:rsidR="008B1B76" w:rsidRPr="0032656C">
        <w:rPr>
          <w:rFonts w:hint="eastAsia"/>
        </w:rPr>
        <w:t>、硝酸盐、亚硝酸盐、挥发性酚类、氰化物、砷、汞、铬</w:t>
      </w:r>
      <w:r w:rsidR="008B1B76" w:rsidRPr="0032656C">
        <w:rPr>
          <w:rFonts w:hint="eastAsia"/>
        </w:rPr>
        <w:t>(</w:t>
      </w:r>
      <w:r w:rsidR="008B1B76" w:rsidRPr="0032656C">
        <w:rPr>
          <w:rFonts w:hint="eastAsia"/>
        </w:rPr>
        <w:t>六价</w:t>
      </w:r>
      <w:r w:rsidR="008B1B76" w:rsidRPr="0032656C">
        <w:rPr>
          <w:rFonts w:hint="eastAsia"/>
        </w:rPr>
        <w:t>)</w:t>
      </w:r>
      <w:r w:rsidR="008B1B76" w:rsidRPr="0032656C">
        <w:rPr>
          <w:rFonts w:hint="eastAsia"/>
        </w:rPr>
        <w:t>、总硬度、铅、氟、镉、铁、锰、溶解性总固体、高锰酸盐指数、硫酸盐、氯化物、总大肠菌群、细菌总数、阴离子表面活性剂和耗氧量等因子满足《地下水质量标准》（</w:t>
      </w:r>
      <w:r w:rsidR="008B1B76" w:rsidRPr="0032656C">
        <w:rPr>
          <w:rFonts w:hint="eastAsia"/>
        </w:rPr>
        <w:t>GB/T14848-2017</w:t>
      </w:r>
      <w:r w:rsidR="008B1B76" w:rsidRPr="0032656C">
        <w:rPr>
          <w:rFonts w:hint="eastAsia"/>
        </w:rPr>
        <w:t>）Ⅲ类标准</w:t>
      </w:r>
      <w:r w:rsidR="0063481E" w:rsidRPr="0032656C">
        <w:rPr>
          <w:rFonts w:hint="eastAsia"/>
        </w:rPr>
        <w:t>，</w:t>
      </w:r>
      <w:r w:rsidR="00841816" w:rsidRPr="0032656C">
        <w:rPr>
          <w:rFonts w:hint="eastAsia"/>
        </w:rPr>
        <w:t>项目区附近人民公园监测点氨氮超标，</w:t>
      </w:r>
      <w:r w:rsidR="00060C2F" w:rsidRPr="0032656C">
        <w:rPr>
          <w:rFonts w:hint="eastAsia"/>
        </w:rPr>
        <w:t>地下水环境质量</w:t>
      </w:r>
      <w:r w:rsidR="00B91710" w:rsidRPr="0032656C">
        <w:rPr>
          <w:rFonts w:hint="eastAsia"/>
        </w:rPr>
        <w:t>良好</w:t>
      </w:r>
      <w:r w:rsidR="00060C2F" w:rsidRPr="0032656C">
        <w:rPr>
          <w:rFonts w:hint="eastAsia"/>
        </w:rPr>
        <w:t>。</w:t>
      </w:r>
      <w:r w:rsidR="00056E70" w:rsidRPr="0032656C">
        <w:rPr>
          <w:rFonts w:hint="eastAsia"/>
        </w:rPr>
        <w:t>项目区周边无集中</w:t>
      </w:r>
      <w:r w:rsidR="00481F0B" w:rsidRPr="0032656C">
        <w:rPr>
          <w:rFonts w:hint="eastAsia"/>
        </w:rPr>
        <w:t>式</w:t>
      </w:r>
      <w:r w:rsidR="00056E70" w:rsidRPr="0032656C">
        <w:rPr>
          <w:rFonts w:hint="eastAsia"/>
        </w:rPr>
        <w:t>水源保护区、集中式饮用水源及</w:t>
      </w:r>
      <w:r w:rsidR="00ED4F21" w:rsidRPr="0032656C">
        <w:rPr>
          <w:rFonts w:hint="eastAsia"/>
        </w:rPr>
        <w:t>国家和地方政府设定的地下水环境相关的其它保护区。</w:t>
      </w:r>
    </w:p>
    <w:p w14:paraId="697F38AF" w14:textId="67EE2E6F" w:rsidR="00175776" w:rsidRPr="0032656C" w:rsidRDefault="00175776" w:rsidP="00175776">
      <w:pPr>
        <w:pStyle w:val="4"/>
        <w:ind w:firstLine="480"/>
      </w:pPr>
      <w:r w:rsidRPr="0032656C">
        <w:rPr>
          <w:rFonts w:hint="eastAsia"/>
        </w:rPr>
        <w:t>5.2.5.2</w:t>
      </w:r>
      <w:r w:rsidR="00240468" w:rsidRPr="0032656C">
        <w:rPr>
          <w:rFonts w:hint="eastAsia"/>
        </w:rPr>
        <w:t>地下水环境影响预测</w:t>
      </w:r>
    </w:p>
    <w:p w14:paraId="25F4CA23" w14:textId="1F20D212" w:rsidR="005B3821" w:rsidRPr="0032656C" w:rsidRDefault="00746FF9">
      <w:pPr>
        <w:ind w:firstLine="480"/>
      </w:pPr>
      <w:r w:rsidRPr="0032656C">
        <w:rPr>
          <w:rFonts w:hint="eastAsia"/>
        </w:rPr>
        <w:t>（</w:t>
      </w:r>
      <w:r w:rsidRPr="0032656C">
        <w:rPr>
          <w:rFonts w:hint="eastAsia"/>
        </w:rPr>
        <w:t>1</w:t>
      </w:r>
      <w:r w:rsidRPr="0032656C">
        <w:rPr>
          <w:rFonts w:hint="eastAsia"/>
        </w:rPr>
        <w:t>）正常工况下的地下水环境影响分析</w:t>
      </w:r>
    </w:p>
    <w:p w14:paraId="3C31E44D" w14:textId="46CB2438" w:rsidR="00045C80" w:rsidRPr="0032656C" w:rsidRDefault="000040BD">
      <w:pPr>
        <w:ind w:firstLine="480"/>
      </w:pPr>
      <w:r w:rsidRPr="0032656C">
        <w:lastRenderedPageBreak/>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1</w:instrText>
      </w:r>
      <w:r w:rsidRPr="0032656C">
        <w:rPr>
          <w:rFonts w:hint="eastAsia"/>
        </w:rPr>
        <w:instrText>)</w:instrText>
      </w:r>
      <w:r w:rsidRPr="0032656C">
        <w:fldChar w:fldCharType="end"/>
      </w:r>
      <w:r w:rsidR="00746FF9" w:rsidRPr="0032656C">
        <w:rPr>
          <w:rFonts w:hint="eastAsia"/>
        </w:rPr>
        <w:t>污染途径分析</w:t>
      </w:r>
    </w:p>
    <w:p w14:paraId="09714E70" w14:textId="4318CDFD" w:rsidR="00245E2A" w:rsidRPr="0032656C" w:rsidRDefault="007137BC">
      <w:pPr>
        <w:ind w:firstLine="480"/>
      </w:pPr>
      <w:r w:rsidRPr="0032656C">
        <w:rPr>
          <w:rFonts w:hint="eastAsia"/>
        </w:rPr>
        <w:t>本项目对地下水的影响来源于污水处理站</w:t>
      </w:r>
      <w:r w:rsidR="00DD3AA7" w:rsidRPr="0032656C">
        <w:rPr>
          <w:rFonts w:hint="eastAsia"/>
        </w:rPr>
        <w:t>污水下渗、污水输送过程中管道跑冒滴漏下渗，</w:t>
      </w:r>
      <w:r w:rsidR="00E35089" w:rsidRPr="0032656C">
        <w:rPr>
          <w:rFonts w:hint="eastAsia"/>
        </w:rPr>
        <w:t>可能引起渗漏的部分为</w:t>
      </w:r>
      <w:r w:rsidR="009A0BF0" w:rsidRPr="0032656C">
        <w:rPr>
          <w:rFonts w:hint="eastAsia"/>
        </w:rPr>
        <w:t>生物接触氧化池、</w:t>
      </w:r>
      <w:r w:rsidR="00E35089" w:rsidRPr="0032656C">
        <w:rPr>
          <w:rFonts w:hint="eastAsia"/>
        </w:rPr>
        <w:t>沉淀池、贮泥池等的池壁和池底。</w:t>
      </w:r>
    </w:p>
    <w:p w14:paraId="73B0478F" w14:textId="741BAD85" w:rsidR="007137BC" w:rsidRPr="0032656C" w:rsidRDefault="004C74B6">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2</w:instrText>
      </w:r>
      <w:r w:rsidRPr="0032656C">
        <w:rPr>
          <w:rFonts w:hint="eastAsia"/>
        </w:rPr>
        <w:instrText>)</w:instrText>
      </w:r>
      <w:r w:rsidRPr="0032656C">
        <w:fldChar w:fldCharType="end"/>
      </w:r>
      <w:r w:rsidRPr="0032656C">
        <w:rPr>
          <w:rFonts w:hint="eastAsia"/>
        </w:rPr>
        <w:t>影响预测</w:t>
      </w:r>
    </w:p>
    <w:p w14:paraId="0471CFFB" w14:textId="08994EB3" w:rsidR="004C74B6" w:rsidRPr="0032656C" w:rsidRDefault="00CB26B6">
      <w:pPr>
        <w:ind w:firstLine="480"/>
      </w:pPr>
      <w:r w:rsidRPr="0032656C">
        <w:rPr>
          <w:rFonts w:hint="eastAsia"/>
        </w:rPr>
        <w:t>本项目污水处理站采取二级生化</w:t>
      </w:r>
      <w:r w:rsidR="001C5E5A" w:rsidRPr="0032656C">
        <w:rPr>
          <w:rFonts w:hint="eastAsia"/>
        </w:rPr>
        <w:t>处理工艺</w:t>
      </w:r>
      <w:r w:rsidR="007A38C1" w:rsidRPr="0032656C">
        <w:rPr>
          <w:rFonts w:hint="eastAsia"/>
        </w:rPr>
        <w:t>处理医院内的废水</w:t>
      </w:r>
      <w:r w:rsidR="001C5E5A" w:rsidRPr="0032656C">
        <w:rPr>
          <w:rFonts w:hint="eastAsia"/>
        </w:rPr>
        <w:t>，</w:t>
      </w:r>
      <w:r w:rsidR="001B6484" w:rsidRPr="0032656C">
        <w:rPr>
          <w:rFonts w:hint="eastAsia"/>
        </w:rPr>
        <w:t>出水浓度满足</w:t>
      </w:r>
      <w:r w:rsidR="001C5E5A" w:rsidRPr="0032656C">
        <w:rPr>
          <w:rFonts w:hint="eastAsia"/>
        </w:rPr>
        <w:t>《</w:t>
      </w:r>
      <w:r w:rsidR="00A22516" w:rsidRPr="0032656C">
        <w:rPr>
          <w:rFonts w:hint="eastAsia"/>
        </w:rPr>
        <w:t>医疗机构水污染物排放标准》（</w:t>
      </w:r>
      <w:r w:rsidR="00A22516" w:rsidRPr="0032656C">
        <w:rPr>
          <w:rFonts w:hint="eastAsia"/>
        </w:rPr>
        <w:t>GB18466-2005</w:t>
      </w:r>
      <w:r w:rsidR="00A22516" w:rsidRPr="0032656C">
        <w:rPr>
          <w:rFonts w:hint="eastAsia"/>
        </w:rPr>
        <w:t>）表</w:t>
      </w:r>
      <w:r w:rsidR="00A22516" w:rsidRPr="0032656C">
        <w:rPr>
          <w:rFonts w:hint="eastAsia"/>
        </w:rPr>
        <w:t>2</w:t>
      </w:r>
      <w:r w:rsidR="00A22516" w:rsidRPr="0032656C">
        <w:rPr>
          <w:rFonts w:hint="eastAsia"/>
        </w:rPr>
        <w:t>预处理标准后排入市政污水管网，最终进入昌吉市第二污水处理厂做进一步的处理。</w:t>
      </w:r>
      <w:r w:rsidR="00111F21" w:rsidRPr="0032656C">
        <w:rPr>
          <w:rFonts w:hint="eastAsia"/>
        </w:rPr>
        <w:t>污水处理站及污水管道采用严格的防渗、防溢流等措施，污水不会进入地下对地下水造成污染。</w:t>
      </w:r>
    </w:p>
    <w:p w14:paraId="2DB8D06B" w14:textId="791F6CA3" w:rsidR="007E4B65" w:rsidRPr="0032656C" w:rsidRDefault="007E4B6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3</w:instrText>
      </w:r>
      <w:r w:rsidRPr="0032656C">
        <w:rPr>
          <w:rFonts w:hint="eastAsia"/>
        </w:rPr>
        <w:instrText>)</w:instrText>
      </w:r>
      <w:r w:rsidRPr="0032656C">
        <w:fldChar w:fldCharType="end"/>
      </w:r>
      <w:r w:rsidRPr="0032656C">
        <w:rPr>
          <w:rFonts w:hint="eastAsia"/>
        </w:rPr>
        <w:t>评价结论</w:t>
      </w:r>
    </w:p>
    <w:p w14:paraId="52169E0A" w14:textId="37B6038F" w:rsidR="00D44CE5" w:rsidRPr="0032656C" w:rsidRDefault="00D44CE5">
      <w:pPr>
        <w:ind w:firstLine="480"/>
      </w:pPr>
      <w:r w:rsidRPr="0032656C">
        <w:rPr>
          <w:rFonts w:hint="eastAsia"/>
        </w:rPr>
        <w:t>正常情况下</w:t>
      </w:r>
      <w:r w:rsidR="00714176" w:rsidRPr="0032656C">
        <w:rPr>
          <w:rFonts w:hint="eastAsia"/>
        </w:rPr>
        <w:t>，</w:t>
      </w:r>
      <w:r w:rsidRPr="0032656C">
        <w:rPr>
          <w:rFonts w:hint="eastAsia"/>
        </w:rPr>
        <w:t>贮水构筑物要求均采用钢筋混凝土结构，在构筑物的混凝土中，要加入一定比例的具有补偿收缩功能的防水剂，用于提高混凝土的密实度、抗渗性及抗腐蚀能力，同时，还可补偿混凝土的收缩变形，减少或避免裂缝情况出现，</w:t>
      </w:r>
      <w:r w:rsidR="00714176" w:rsidRPr="0032656C">
        <w:rPr>
          <w:rFonts w:hint="eastAsia"/>
        </w:rPr>
        <w:t>本项目</w:t>
      </w:r>
      <w:r w:rsidRPr="0032656C">
        <w:rPr>
          <w:rFonts w:hint="eastAsia"/>
        </w:rPr>
        <w:t>贮水构筑物抗渗等级</w:t>
      </w:r>
      <w:r w:rsidRPr="0032656C">
        <w:rPr>
          <w:rFonts w:hint="eastAsia"/>
        </w:rPr>
        <w:t>S6</w:t>
      </w:r>
      <w:r w:rsidR="00FE704D" w:rsidRPr="0032656C">
        <w:rPr>
          <w:rFonts w:hint="eastAsia"/>
        </w:rPr>
        <w:t>，</w:t>
      </w:r>
      <w:r w:rsidRPr="0032656C">
        <w:rPr>
          <w:rFonts w:hint="eastAsia"/>
        </w:rPr>
        <w:t>贮水构筑物在</w:t>
      </w:r>
      <w:r w:rsidRPr="0032656C">
        <w:rPr>
          <w:rFonts w:hint="eastAsia"/>
        </w:rPr>
        <w:t>0.6MPa</w:t>
      </w:r>
      <w:r w:rsidRPr="0032656C">
        <w:rPr>
          <w:rFonts w:hint="eastAsia"/>
        </w:rPr>
        <w:t>的压力下不透水；基础垫层采用</w:t>
      </w:r>
      <w:r w:rsidRPr="0032656C">
        <w:rPr>
          <w:rFonts w:hint="eastAsia"/>
        </w:rPr>
        <w:t>C30</w:t>
      </w:r>
      <w:r w:rsidRPr="0032656C">
        <w:rPr>
          <w:rFonts w:hint="eastAsia"/>
        </w:rPr>
        <w:t>普通混凝土，也可在一定程度上防治污水下渗。</w:t>
      </w:r>
      <w:r w:rsidR="00156D8F" w:rsidRPr="0032656C">
        <w:rPr>
          <w:rFonts w:hint="eastAsia"/>
        </w:rPr>
        <w:t>本项目污水处理站均采用混凝土硬化</w:t>
      </w:r>
      <w:r w:rsidR="00BB743D" w:rsidRPr="0032656C">
        <w:rPr>
          <w:rFonts w:hint="eastAsia"/>
        </w:rPr>
        <w:t>处理，</w:t>
      </w:r>
      <w:r w:rsidRPr="0032656C">
        <w:rPr>
          <w:rFonts w:hint="eastAsia"/>
        </w:rPr>
        <w:t>基本切断了废水、有毒有害物料进入土壤和地下水的途径，废水一般不会直接渗入地下土壤进而污染地下水。所以也基本不存在废水渗漏引起的地下水水量和水质变化而产生的环境水文地质问题。所以正常情况下，污水处理站不会对地下水产生影响。</w:t>
      </w:r>
    </w:p>
    <w:p w14:paraId="01ECEAAF" w14:textId="7E4A81F6" w:rsidR="007137BC" w:rsidRPr="0032656C" w:rsidRDefault="00550E28">
      <w:pPr>
        <w:ind w:firstLine="480"/>
      </w:pPr>
      <w:r w:rsidRPr="0032656C">
        <w:rPr>
          <w:rFonts w:hint="eastAsia"/>
        </w:rPr>
        <w:t>（</w:t>
      </w:r>
      <w:r w:rsidRPr="0032656C">
        <w:rPr>
          <w:rFonts w:hint="eastAsia"/>
        </w:rPr>
        <w:t>2</w:t>
      </w:r>
      <w:r w:rsidRPr="0032656C">
        <w:rPr>
          <w:rFonts w:hint="eastAsia"/>
        </w:rPr>
        <w:t>）</w:t>
      </w:r>
      <w:r w:rsidR="00DB1D75" w:rsidRPr="0032656C">
        <w:rPr>
          <w:rFonts w:hint="eastAsia"/>
        </w:rPr>
        <w:t>非正常工况下的地下水环境影响分析</w:t>
      </w:r>
    </w:p>
    <w:p w14:paraId="72769FA4" w14:textId="7C9B04B4" w:rsidR="00746FF9" w:rsidRPr="0032656C" w:rsidRDefault="00324D8B" w:rsidP="00324D8B">
      <w:pPr>
        <w:ind w:firstLine="480"/>
      </w:pPr>
      <w:r w:rsidRPr="0032656C">
        <w:rPr>
          <w:rFonts w:hint="eastAsia"/>
        </w:rPr>
        <w:t>本项目污水处理站事故状态下，所收集的污水将不能达标排放。</w:t>
      </w:r>
      <w:r w:rsidR="009D3093" w:rsidRPr="0032656C">
        <w:rPr>
          <w:rFonts w:hint="eastAsia"/>
        </w:rPr>
        <w:t>此时若</w:t>
      </w:r>
      <w:r w:rsidRPr="0032656C">
        <w:rPr>
          <w:rFonts w:hint="eastAsia"/>
        </w:rPr>
        <w:t>污水处理站各水池等构筑物硬化地面出现破损，污水管线因腐蚀或其它原因发生泄漏，通过医院及周边地层下渗，会对周边地下水环境造成影响。</w:t>
      </w:r>
    </w:p>
    <w:p w14:paraId="76D92D14" w14:textId="169CE948" w:rsidR="00550E28" w:rsidRPr="0032656C" w:rsidRDefault="00513E58">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1</w:instrText>
      </w:r>
      <w:r w:rsidRPr="0032656C">
        <w:rPr>
          <w:rFonts w:hint="eastAsia"/>
        </w:rPr>
        <w:instrText>)</w:instrText>
      </w:r>
      <w:r w:rsidRPr="0032656C">
        <w:fldChar w:fldCharType="end"/>
      </w:r>
      <w:r w:rsidRPr="0032656C">
        <w:rPr>
          <w:rFonts w:hint="eastAsia"/>
        </w:rPr>
        <w:t>影响方式</w:t>
      </w:r>
    </w:p>
    <w:p w14:paraId="5B769F7A" w14:textId="74B1D8CE" w:rsidR="00513E58" w:rsidRPr="0032656C" w:rsidRDefault="00513E58" w:rsidP="00513E58">
      <w:pPr>
        <w:ind w:firstLine="480"/>
      </w:pPr>
      <w:r w:rsidRPr="0032656C">
        <w:rPr>
          <w:rFonts w:hint="eastAsia"/>
        </w:rPr>
        <w:t>根据经验，即使工程设计时采用密封、防渗或防漏效果很好材料，管网漏损的可能性仍然存在。管网漏水通常表现在管体漏水、管接口漏水、阀门漏水和水表节点漏水等，污水可通过渗漏作用对</w:t>
      </w:r>
      <w:r w:rsidR="00F17F1B" w:rsidRPr="0032656C">
        <w:rPr>
          <w:rFonts w:hint="eastAsia"/>
        </w:rPr>
        <w:t>项目</w:t>
      </w:r>
      <w:r w:rsidRPr="0032656C">
        <w:rPr>
          <w:rFonts w:hint="eastAsia"/>
        </w:rPr>
        <w:t>区域地下水产生污染。</w:t>
      </w:r>
    </w:p>
    <w:p w14:paraId="04A34331" w14:textId="70D0E2C2" w:rsidR="00550E28" w:rsidRPr="0032656C" w:rsidRDefault="00513E58" w:rsidP="00513E58">
      <w:pPr>
        <w:ind w:firstLine="480"/>
      </w:pPr>
      <w:r w:rsidRPr="0032656C">
        <w:rPr>
          <w:rFonts w:hint="eastAsia"/>
        </w:rPr>
        <w:t>一般污染物渗入对地下水的影响方式有间歇型、连续型、越流型和径流型，</w:t>
      </w:r>
      <w:r w:rsidRPr="0032656C">
        <w:rPr>
          <w:rFonts w:hint="eastAsia"/>
        </w:rPr>
        <w:lastRenderedPageBreak/>
        <w:t>根据本项目特点，其影响方式主要为间歇型和连续型，其中管网少量连续性泄漏排放，由于较难察觉，长期泄漏可能对地下水产生一定影响。污水在地下水中的迁移转化是一个复杂的物理化学和生物作用过程，污染物通过包气带下渗进入含水层时，还包括污染物的自净过程。</w:t>
      </w:r>
    </w:p>
    <w:p w14:paraId="4BD73A3B" w14:textId="489173F7" w:rsidR="00746FF9" w:rsidRPr="0032656C" w:rsidRDefault="00C370EF">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2</w:instrText>
      </w:r>
      <w:r w:rsidRPr="0032656C">
        <w:rPr>
          <w:rFonts w:hint="eastAsia"/>
        </w:rPr>
        <w:instrText>)</w:instrText>
      </w:r>
      <w:r w:rsidRPr="0032656C">
        <w:fldChar w:fldCharType="end"/>
      </w:r>
      <w:r w:rsidRPr="0032656C">
        <w:rPr>
          <w:rFonts w:hint="eastAsia"/>
        </w:rPr>
        <w:t>非正常工况条件下废水处理单元预测</w:t>
      </w:r>
    </w:p>
    <w:p w14:paraId="096C29EB" w14:textId="77777777" w:rsidR="00C370EF" w:rsidRPr="0032656C" w:rsidRDefault="00C370EF" w:rsidP="00C370EF">
      <w:pPr>
        <w:ind w:firstLine="480"/>
      </w:pPr>
      <w:r w:rsidRPr="0032656C">
        <w:rPr>
          <w:rFonts w:hint="eastAsia"/>
        </w:rPr>
        <w:t>如果场内污水池或管网施工质量不良，有渗漏点，废水跑冒滴漏，直接渗入地下而影响地下水。</w:t>
      </w:r>
    </w:p>
    <w:p w14:paraId="1590CDD4" w14:textId="77777777" w:rsidR="00C370EF" w:rsidRPr="0032656C" w:rsidRDefault="00C370EF" w:rsidP="00C370EF">
      <w:pPr>
        <w:ind w:firstLine="480"/>
      </w:pPr>
      <w:r w:rsidRPr="0032656C">
        <w:rPr>
          <w:rFonts w:hint="eastAsia"/>
        </w:rPr>
        <w:t>为了预测分析其对地下水水质可能产生的最大影响，评价按照未经处理的污水池中的废水浓度进行预测，将其作为本次预测的源强。</w:t>
      </w:r>
    </w:p>
    <w:p w14:paraId="3BE48C19" w14:textId="627C659A" w:rsidR="00DB1D75" w:rsidRPr="0032656C" w:rsidRDefault="00C370EF" w:rsidP="00C370EF">
      <w:pPr>
        <w:ind w:firstLine="480"/>
      </w:pPr>
      <w:r w:rsidRPr="0032656C">
        <w:rPr>
          <w:rFonts w:hint="eastAsia"/>
        </w:rPr>
        <w:t>预测方法：建设项目位于昌吉市</w:t>
      </w:r>
      <w:r w:rsidR="005D22F2" w:rsidRPr="0032656C">
        <w:rPr>
          <w:rFonts w:hint="eastAsia"/>
        </w:rPr>
        <w:t>城市</w:t>
      </w:r>
      <w:r w:rsidRPr="0032656C">
        <w:rPr>
          <w:rFonts w:hint="eastAsia"/>
        </w:rPr>
        <w:t>建成区内，水文地质条件简单，根据《环境影响评价技术导则</w:t>
      </w:r>
      <w:r w:rsidR="000F22CD" w:rsidRPr="0032656C">
        <w:rPr>
          <w:rFonts w:hint="eastAsia"/>
        </w:rPr>
        <w:t xml:space="preserve">  </w:t>
      </w:r>
      <w:r w:rsidRPr="0032656C">
        <w:rPr>
          <w:rFonts w:hint="eastAsia"/>
        </w:rPr>
        <w:t>地下水环境》（</w:t>
      </w:r>
      <w:r w:rsidRPr="0032656C">
        <w:rPr>
          <w:rFonts w:hint="eastAsia"/>
        </w:rPr>
        <w:t>HJ610-2016)</w:t>
      </w:r>
      <w:r w:rsidRPr="0032656C">
        <w:rPr>
          <w:rFonts w:hint="eastAsia"/>
        </w:rPr>
        <w:t>，地下水环境影响三级以下预测评价，可采用描述的方法对环境影响进行说明和描述。</w:t>
      </w:r>
    </w:p>
    <w:p w14:paraId="49DF6928" w14:textId="33342AB9" w:rsidR="00DB1D75" w:rsidRPr="0032656C" w:rsidRDefault="00FD7D24">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3</w:instrText>
      </w:r>
      <w:r w:rsidRPr="0032656C">
        <w:rPr>
          <w:rFonts w:hint="eastAsia"/>
        </w:rPr>
        <w:instrText>)</w:instrText>
      </w:r>
      <w:r w:rsidRPr="0032656C">
        <w:fldChar w:fldCharType="end"/>
      </w:r>
      <w:r w:rsidRPr="0032656C">
        <w:rPr>
          <w:rFonts w:hint="eastAsia"/>
        </w:rPr>
        <w:t>评价结论</w:t>
      </w:r>
    </w:p>
    <w:p w14:paraId="52EF1052" w14:textId="017FC711" w:rsidR="00760740" w:rsidRPr="0032656C" w:rsidRDefault="00760740" w:rsidP="00760740">
      <w:pPr>
        <w:ind w:firstLine="480"/>
      </w:pPr>
      <w:r w:rsidRPr="0032656C">
        <w:rPr>
          <w:rFonts w:hint="eastAsia"/>
        </w:rPr>
        <w:t>如果</w:t>
      </w:r>
      <w:r w:rsidR="005D115F" w:rsidRPr="0032656C">
        <w:rPr>
          <w:rFonts w:hint="eastAsia"/>
        </w:rPr>
        <w:t>项目区</w:t>
      </w:r>
      <w:r w:rsidR="008576BD" w:rsidRPr="0032656C">
        <w:rPr>
          <w:rFonts w:hint="eastAsia"/>
        </w:rPr>
        <w:t>内</w:t>
      </w:r>
      <w:r w:rsidRPr="0032656C">
        <w:rPr>
          <w:rFonts w:hint="eastAsia"/>
        </w:rPr>
        <w:t>污水池或管网施工质量不良，有渗漏点，废水跑冒滴漏，直接渗入地下而影响地下水水质。研究表明，最常见的潜水污染是通过包气带渗入而污染，深层潜水及承压水的污染是通过各类井孔、坑洞和断层等发生的，作为一种通道把其所揭露的含水层同地面污染源或已污染的含水层联系起来，造成深层地下水的污染。随着地下水的运动，形成地下水污染扩散带。本项目存在的污染途径是渗漏污水通过包气带渗入潜水污染含水层。</w:t>
      </w:r>
    </w:p>
    <w:p w14:paraId="1AD207B7" w14:textId="38520948" w:rsidR="00DB1D75" w:rsidRPr="0032656C" w:rsidRDefault="00760740" w:rsidP="00760740">
      <w:pPr>
        <w:ind w:firstLine="480"/>
      </w:pPr>
      <w:r w:rsidRPr="0032656C">
        <w:rPr>
          <w:rFonts w:hint="eastAsia"/>
        </w:rPr>
        <w:t>按最不利的情况设计情景，污染物泄漏直接进入地下水，并在含水层中沿水力梯度方向径流，污染质浓度在未渗入地下水前不发生变化，不考虑污水在包气带中下渗过程的降解与吸附作用，不考虑含水层中对污染物的吸附、挥发、生物化学反应。设计情景为极端情况，用于表征污水排放对地下水环境的最大影响程度和影响范围。</w:t>
      </w:r>
    </w:p>
    <w:p w14:paraId="5EE0B952" w14:textId="54346D80" w:rsidR="003E59E8" w:rsidRPr="0032656C" w:rsidRDefault="008607D8">
      <w:pPr>
        <w:ind w:firstLine="480"/>
      </w:pPr>
      <w:r w:rsidRPr="0032656C">
        <w:rPr>
          <w:rFonts w:hint="eastAsia"/>
        </w:rPr>
        <w:t>由于收集及调查的水文地质资料有限，因此在模型计算中，对污染物的吸附、挥发、生物化学反应均不予以考虑，对模型中的各项参数均予保守性估计，主要原因为：</w:t>
      </w:r>
      <w:r w:rsidR="00445D95" w:rsidRPr="0032656C">
        <w:fldChar w:fldCharType="begin"/>
      </w:r>
      <w:r w:rsidR="00445D95" w:rsidRPr="0032656C">
        <w:instrText xml:space="preserve"> </w:instrText>
      </w:r>
      <w:r w:rsidR="00445D95" w:rsidRPr="0032656C">
        <w:rPr>
          <w:rFonts w:hint="eastAsia"/>
        </w:rPr>
        <w:instrText>eq \o\ac(</w:instrText>
      </w:r>
      <w:r w:rsidR="00445D95" w:rsidRPr="0032656C">
        <w:rPr>
          <w:rFonts w:hint="eastAsia"/>
        </w:rPr>
        <w:instrText>○</w:instrText>
      </w:r>
      <w:r w:rsidR="00445D95" w:rsidRPr="0032656C">
        <w:rPr>
          <w:rFonts w:hint="eastAsia"/>
        </w:rPr>
        <w:instrText>,</w:instrText>
      </w:r>
      <w:r w:rsidR="00445D95" w:rsidRPr="0032656C">
        <w:rPr>
          <w:rFonts w:hint="eastAsia"/>
          <w:position w:val="3"/>
          <w:sz w:val="16"/>
        </w:rPr>
        <w:instrText>1</w:instrText>
      </w:r>
      <w:r w:rsidR="00445D95" w:rsidRPr="0032656C">
        <w:rPr>
          <w:rFonts w:hint="eastAsia"/>
        </w:rPr>
        <w:instrText>)</w:instrText>
      </w:r>
      <w:r w:rsidR="00445D95" w:rsidRPr="0032656C">
        <w:fldChar w:fldCharType="end"/>
      </w:r>
      <w:r w:rsidRPr="0032656C">
        <w:rPr>
          <w:rFonts w:hint="eastAsia"/>
        </w:rPr>
        <w:t>地下水中污染物运移过程十分复杂，不仅受对流、弥散作用的影响，同时受到物理、化学、微生物作用的影响，这些作用通常在一定程度上造成污染</w:t>
      </w:r>
      <w:r w:rsidRPr="0032656C">
        <w:rPr>
          <w:rFonts w:hint="eastAsia"/>
        </w:rPr>
        <w:lastRenderedPageBreak/>
        <w:t>物浓度的衰减；而且目前对这些反应参数的确定还没有较为确定的方法。</w:t>
      </w:r>
      <w:r w:rsidR="00445D95" w:rsidRPr="0032656C">
        <w:fldChar w:fldCharType="begin"/>
      </w:r>
      <w:r w:rsidR="00445D95" w:rsidRPr="0032656C">
        <w:instrText xml:space="preserve"> </w:instrText>
      </w:r>
      <w:r w:rsidR="00445D95" w:rsidRPr="0032656C">
        <w:rPr>
          <w:rFonts w:hint="eastAsia"/>
        </w:rPr>
        <w:instrText>eq \o\ac(</w:instrText>
      </w:r>
      <w:r w:rsidR="00445D95" w:rsidRPr="0032656C">
        <w:rPr>
          <w:rFonts w:hint="eastAsia"/>
        </w:rPr>
        <w:instrText>○</w:instrText>
      </w:r>
      <w:r w:rsidR="00445D95" w:rsidRPr="0032656C">
        <w:rPr>
          <w:rFonts w:hint="eastAsia"/>
        </w:rPr>
        <w:instrText>,</w:instrText>
      </w:r>
      <w:r w:rsidR="00445D95" w:rsidRPr="0032656C">
        <w:rPr>
          <w:rFonts w:hint="eastAsia"/>
          <w:position w:val="3"/>
          <w:sz w:val="16"/>
        </w:rPr>
        <w:instrText>2</w:instrText>
      </w:r>
      <w:r w:rsidR="00445D95" w:rsidRPr="0032656C">
        <w:rPr>
          <w:rFonts w:hint="eastAsia"/>
        </w:rPr>
        <w:instrText>)</w:instrText>
      </w:r>
      <w:r w:rsidR="00445D95" w:rsidRPr="0032656C">
        <w:fldChar w:fldCharType="end"/>
      </w:r>
      <w:r w:rsidRPr="0032656C">
        <w:rPr>
          <w:rFonts w:hint="eastAsia"/>
        </w:rPr>
        <w:t>此方法作为保守性估计，即假定污染质在地下运移过程中，不与含水层介质发生作用或反应，这样的污染质通常被称为是保守型污染质，计算按保守性计算，可估计污染源最大程度上对地下水水质的影响。</w:t>
      </w:r>
      <w:r w:rsidR="00445D95" w:rsidRPr="0032656C">
        <w:fldChar w:fldCharType="begin"/>
      </w:r>
      <w:r w:rsidR="00445D95" w:rsidRPr="0032656C">
        <w:instrText xml:space="preserve"> </w:instrText>
      </w:r>
      <w:r w:rsidR="00445D95" w:rsidRPr="0032656C">
        <w:rPr>
          <w:rFonts w:hint="eastAsia"/>
        </w:rPr>
        <w:instrText>eq \o\ac(</w:instrText>
      </w:r>
      <w:r w:rsidR="00445D95" w:rsidRPr="0032656C">
        <w:rPr>
          <w:rFonts w:hint="eastAsia"/>
        </w:rPr>
        <w:instrText>○</w:instrText>
      </w:r>
      <w:r w:rsidR="00445D95" w:rsidRPr="0032656C">
        <w:rPr>
          <w:rFonts w:hint="eastAsia"/>
        </w:rPr>
        <w:instrText>,</w:instrText>
      </w:r>
      <w:r w:rsidR="00445D95" w:rsidRPr="0032656C">
        <w:rPr>
          <w:rFonts w:hint="eastAsia"/>
          <w:position w:val="3"/>
          <w:sz w:val="16"/>
        </w:rPr>
        <w:instrText>3</w:instrText>
      </w:r>
      <w:r w:rsidR="00445D95" w:rsidRPr="0032656C">
        <w:rPr>
          <w:rFonts w:hint="eastAsia"/>
        </w:rPr>
        <w:instrText>)</w:instrText>
      </w:r>
      <w:r w:rsidR="00445D95" w:rsidRPr="0032656C">
        <w:fldChar w:fldCharType="end"/>
      </w:r>
      <w:r w:rsidRPr="0032656C">
        <w:rPr>
          <w:rFonts w:hint="eastAsia"/>
        </w:rPr>
        <w:t>保守计算符合工程设计的理念。</w:t>
      </w:r>
    </w:p>
    <w:p w14:paraId="5C59C95E" w14:textId="4C5A4CD0" w:rsidR="00BC1F12" w:rsidRPr="0032656C" w:rsidRDefault="00BC1F12" w:rsidP="00BC1F12">
      <w:pPr>
        <w:ind w:firstLine="480"/>
      </w:pPr>
      <w:r w:rsidRPr="0032656C">
        <w:rPr>
          <w:rFonts w:hint="eastAsia"/>
        </w:rPr>
        <w:t>依据《环境影响评价技术导则</w:t>
      </w:r>
      <w:r w:rsidRPr="0032656C">
        <w:rPr>
          <w:rFonts w:hint="eastAsia"/>
        </w:rPr>
        <w:t xml:space="preserve">  </w:t>
      </w:r>
      <w:r w:rsidRPr="0032656C">
        <w:rPr>
          <w:rFonts w:hint="eastAsia"/>
        </w:rPr>
        <w:t>地下水环境》（</w:t>
      </w:r>
      <w:r w:rsidRPr="0032656C">
        <w:rPr>
          <w:rFonts w:hint="eastAsia"/>
        </w:rPr>
        <w:t>HJ610-2016</w:t>
      </w:r>
      <w:r w:rsidRPr="0032656C">
        <w:rPr>
          <w:rFonts w:hint="eastAsia"/>
        </w:rPr>
        <w:t>）的要求，结合区域水文地质条件和潜在污染源特征，本项目对</w:t>
      </w:r>
      <w:r w:rsidR="001253C1" w:rsidRPr="0032656C">
        <w:rPr>
          <w:rFonts w:hint="eastAsia"/>
        </w:rPr>
        <w:t>项目区周边区域地下水造成的影响很小</w:t>
      </w:r>
      <w:r w:rsidRPr="0032656C">
        <w:rPr>
          <w:rFonts w:hint="eastAsia"/>
        </w:rPr>
        <w:t>。因此即使</w:t>
      </w:r>
      <w:r w:rsidR="00C63311" w:rsidRPr="0032656C">
        <w:rPr>
          <w:rFonts w:hint="eastAsia"/>
        </w:rPr>
        <w:t>生物接触氧化池、沉淀池</w:t>
      </w:r>
      <w:r w:rsidRPr="0032656C">
        <w:rPr>
          <w:rFonts w:hint="eastAsia"/>
        </w:rPr>
        <w:t>污水发生渗漏，影响范围也非常有限。在本项目污水处理站运行过程中，通过严格按照监测计划对监测井进行取样测试，发现异常及时进行漏点排查，并及时修复渗漏点；如果渗漏</w:t>
      </w:r>
      <w:r w:rsidRPr="0032656C">
        <w:rPr>
          <w:rFonts w:hint="eastAsia"/>
        </w:rPr>
        <w:t>365</w:t>
      </w:r>
      <w:r w:rsidRPr="0032656C">
        <w:rPr>
          <w:rFonts w:hint="eastAsia"/>
        </w:rPr>
        <w:t>天内发现并及时处理，则影响范围将仅限于项目厂界内，对周围地下水环境影响很小。</w:t>
      </w:r>
    </w:p>
    <w:p w14:paraId="067EA557" w14:textId="7B8EFFE3" w:rsidR="00DB1D75" w:rsidRPr="0032656C" w:rsidRDefault="00BC1F12" w:rsidP="00BC1F12">
      <w:pPr>
        <w:ind w:firstLine="480"/>
      </w:pPr>
      <w:r w:rsidRPr="0032656C">
        <w:rPr>
          <w:rFonts w:hint="eastAsia"/>
        </w:rPr>
        <w:t>本工程正常情况下对附近地下水的水质及水位均影响很小，非正常情况下对其下游及侧向地下水水质产生影响范围较小。由此可见，本工程运行对本区地下水的影响轻微。</w:t>
      </w:r>
    </w:p>
    <w:p w14:paraId="51D56494" w14:textId="41C24C3C" w:rsidR="00D240C0" w:rsidRPr="0032656C" w:rsidRDefault="00B22695">
      <w:pPr>
        <w:pStyle w:val="3"/>
      </w:pPr>
      <w:r w:rsidRPr="0032656C">
        <w:rPr>
          <w:rFonts w:hint="eastAsia"/>
        </w:rPr>
        <w:t>5.2.</w:t>
      </w:r>
      <w:r w:rsidR="000B7E8A" w:rsidRPr="0032656C">
        <w:rPr>
          <w:rFonts w:hint="eastAsia"/>
        </w:rPr>
        <w:t>6</w:t>
      </w:r>
      <w:r w:rsidRPr="0032656C">
        <w:rPr>
          <w:rFonts w:hint="eastAsia"/>
        </w:rPr>
        <w:t>土壤环境影响分析</w:t>
      </w:r>
    </w:p>
    <w:p w14:paraId="028053D1" w14:textId="77777777" w:rsidR="00D240C0" w:rsidRPr="0032656C" w:rsidRDefault="00B22695">
      <w:pPr>
        <w:ind w:firstLine="480"/>
      </w:pPr>
      <w:r w:rsidRPr="0032656C">
        <w:rPr>
          <w:rFonts w:hint="eastAsia"/>
        </w:rPr>
        <w:t>根据《环境影响评价技术导则</w:t>
      </w:r>
      <w:r w:rsidRPr="0032656C">
        <w:rPr>
          <w:rFonts w:hint="eastAsia"/>
        </w:rPr>
        <w:t xml:space="preserve">  </w:t>
      </w:r>
      <w:r w:rsidRPr="0032656C">
        <w:rPr>
          <w:rFonts w:hint="eastAsia"/>
        </w:rPr>
        <w:t>土壤环境（试行）》（</w:t>
      </w:r>
      <w:r w:rsidRPr="0032656C">
        <w:rPr>
          <w:rFonts w:hint="eastAsia"/>
        </w:rPr>
        <w:t>HJ964-2018</w:t>
      </w:r>
      <w:r w:rsidRPr="0032656C">
        <w:rPr>
          <w:rFonts w:hint="eastAsia"/>
        </w:rPr>
        <w:t>）附录</w:t>
      </w:r>
      <w:r w:rsidRPr="0032656C">
        <w:rPr>
          <w:rFonts w:hint="eastAsia"/>
        </w:rPr>
        <w:t>A</w:t>
      </w:r>
      <w:r w:rsidRPr="0032656C">
        <w:rPr>
          <w:rFonts w:hint="eastAsia"/>
        </w:rPr>
        <w:t>所示，本项目属于“社会事业与服务业——其他”，为Ⅳ类项目，Ⅳ类项目可不开展土壤环境影响评价，昌吉州人民医院自</w:t>
      </w:r>
      <w:r w:rsidRPr="0032656C">
        <w:rPr>
          <w:rFonts w:hint="eastAsia"/>
        </w:rPr>
        <w:t>1955</w:t>
      </w:r>
      <w:r w:rsidRPr="0032656C">
        <w:rPr>
          <w:rFonts w:hint="eastAsia"/>
        </w:rPr>
        <w:t>年开始建设以来，在建设及运行过程中未发生土壤污染事件，另外项目区除绿化区域外，其余用地为建筑物区用地和硬化区域用地，因此，本项目不开展土壤环境评价。</w:t>
      </w:r>
    </w:p>
    <w:p w14:paraId="101C286F" w14:textId="76F8ADC6" w:rsidR="00D240C0" w:rsidRPr="0032656C" w:rsidRDefault="00B22695">
      <w:pPr>
        <w:pStyle w:val="3"/>
      </w:pPr>
      <w:r w:rsidRPr="0032656C">
        <w:rPr>
          <w:rFonts w:hint="eastAsia"/>
        </w:rPr>
        <w:t>5.2.</w:t>
      </w:r>
      <w:r w:rsidR="000B7E8A" w:rsidRPr="0032656C">
        <w:rPr>
          <w:rFonts w:hint="eastAsia"/>
        </w:rPr>
        <w:t>7</w:t>
      </w:r>
      <w:r w:rsidRPr="0032656C">
        <w:rPr>
          <w:rFonts w:hint="eastAsia"/>
        </w:rPr>
        <w:t>生态环境影响分析</w:t>
      </w:r>
    </w:p>
    <w:p w14:paraId="2347E3F3" w14:textId="77777777" w:rsidR="00D240C0" w:rsidRPr="0032656C" w:rsidRDefault="00B22695">
      <w:pPr>
        <w:ind w:firstLine="480"/>
      </w:pPr>
      <w:r w:rsidRPr="0032656C">
        <w:rPr>
          <w:rFonts w:hint="eastAsia"/>
        </w:rPr>
        <w:t>昌吉州人民医院位于昌吉市延安南路</w:t>
      </w:r>
      <w:r w:rsidRPr="0032656C">
        <w:rPr>
          <w:rFonts w:hint="eastAsia"/>
        </w:rPr>
        <w:t>303</w:t>
      </w:r>
      <w:r w:rsidRPr="0032656C">
        <w:rPr>
          <w:rFonts w:hint="eastAsia"/>
        </w:rPr>
        <w:t>号，项目区已形成典型的城市生态系统，城区主要植被为人为种植的公共绿地和防护林地，树种主要有榆树、杨树等。动物主要生存着家鼠、家燕、麻雀等野生动物。昌吉州人民医院已经建设完成并实际投入运行，产生的生态环境影响较小。</w:t>
      </w:r>
    </w:p>
    <w:p w14:paraId="18009F8C" w14:textId="77777777" w:rsidR="00D240C0" w:rsidRPr="0032656C" w:rsidRDefault="00D240C0">
      <w:pPr>
        <w:ind w:firstLine="480"/>
        <w:sectPr w:rsidR="00D240C0" w:rsidRPr="0032656C">
          <w:pgSz w:w="11906" w:h="16838"/>
          <w:pgMar w:top="1440" w:right="1800" w:bottom="1440" w:left="1800" w:header="851" w:footer="992" w:gutter="0"/>
          <w:cols w:space="425"/>
          <w:docGrid w:type="lines" w:linePitch="326"/>
        </w:sectPr>
      </w:pPr>
    </w:p>
    <w:p w14:paraId="6AF56F29" w14:textId="20905E16" w:rsidR="00D240C0" w:rsidRPr="0032656C" w:rsidRDefault="00B22695">
      <w:pPr>
        <w:pStyle w:val="1"/>
      </w:pPr>
      <w:bookmarkStart w:id="36" w:name="_Toc101965106"/>
      <w:r w:rsidRPr="0032656C">
        <w:rPr>
          <w:rFonts w:hint="eastAsia"/>
        </w:rPr>
        <w:lastRenderedPageBreak/>
        <w:t>6</w:t>
      </w:r>
      <w:r w:rsidRPr="0032656C">
        <w:rPr>
          <w:rFonts w:hint="eastAsia"/>
        </w:rPr>
        <w:t>、环境风险评价</w:t>
      </w:r>
      <w:bookmarkEnd w:id="36"/>
    </w:p>
    <w:p w14:paraId="64B665AA" w14:textId="4F13A410" w:rsidR="00D240C0" w:rsidRPr="0032656C" w:rsidRDefault="00B22695">
      <w:pPr>
        <w:pStyle w:val="2"/>
      </w:pPr>
      <w:bookmarkStart w:id="37" w:name="_Toc101965107"/>
      <w:r w:rsidRPr="0032656C">
        <w:rPr>
          <w:rFonts w:hint="eastAsia"/>
        </w:rPr>
        <w:t>6.1</w:t>
      </w:r>
      <w:r w:rsidRPr="0032656C">
        <w:rPr>
          <w:rFonts w:hint="eastAsia"/>
        </w:rPr>
        <w:t>概述</w:t>
      </w:r>
      <w:bookmarkEnd w:id="37"/>
    </w:p>
    <w:p w14:paraId="446708A5" w14:textId="77777777" w:rsidR="00D240C0" w:rsidRPr="0032656C" w:rsidRDefault="00B22695">
      <w:pPr>
        <w:ind w:firstLine="480"/>
      </w:pPr>
      <w:r w:rsidRPr="0032656C">
        <w:rPr>
          <w:rFonts w:hint="eastAsia"/>
        </w:rPr>
        <w:t>环境风险是指突发性事故造成的重大环境污染的事件，其特点是危害大、影响范围广、发生概率具有很大的不确定性。环境风险评价的目的是分析和预测本项目存在的潜在危险、有害因素，项目建设和运行期间可能发生的突发性事件或事故（一般不包括人为破坏及自然灾害），引起有毒有害和易燃易爆等物质泄漏，所造成的人身安全、环境影响及其损害程度，提出合理可行的防范、应急与减缓措施，以使建设项目事故率、损失和环境影响达到可接受水平。</w:t>
      </w:r>
    </w:p>
    <w:p w14:paraId="3FC36C45" w14:textId="77777777" w:rsidR="00D240C0" w:rsidRPr="0032656C" w:rsidRDefault="00B22695">
      <w:pPr>
        <w:ind w:firstLine="480"/>
      </w:pPr>
      <w:r w:rsidRPr="0032656C">
        <w:rPr>
          <w:rFonts w:hint="eastAsia"/>
        </w:rPr>
        <w:t>根据《建设项目环境风险评价技术导则》（</w:t>
      </w:r>
      <w:r w:rsidRPr="0032656C">
        <w:rPr>
          <w:rFonts w:hint="eastAsia"/>
        </w:rPr>
        <w:t>HJ169-2018</w:t>
      </w:r>
      <w:r w:rsidRPr="0032656C">
        <w:rPr>
          <w:rFonts w:hint="eastAsia"/>
        </w:rPr>
        <w:t>）、《关于切实加强风险防范严格环境影响评价管理的通知》（环发</w:t>
      </w:r>
      <w:r w:rsidRPr="0032656C">
        <w:rPr>
          <w:rFonts w:hint="eastAsia"/>
        </w:rPr>
        <w:t>[2012]98</w:t>
      </w:r>
      <w:r w:rsidRPr="0032656C">
        <w:rPr>
          <w:rFonts w:hint="eastAsia"/>
        </w:rPr>
        <w:t>号）、《关于进一步加强环境影响评价管理防范环境风险的通知》（环发</w:t>
      </w:r>
      <w:r w:rsidRPr="0032656C">
        <w:rPr>
          <w:rFonts w:hint="eastAsia"/>
        </w:rPr>
        <w:t>[2012]77</w:t>
      </w:r>
      <w:r w:rsidRPr="0032656C">
        <w:rPr>
          <w:rFonts w:hint="eastAsia"/>
        </w:rPr>
        <w:t>号）等要求，对本项目进行环境风险评价，通过对建设项目的环境风险进行分析、预测和评估，提出环境风险预防、控制、减缓措施，明确环境风险监控及应急建议要求，为建设项目环境风险防控提出科学依据。</w:t>
      </w:r>
    </w:p>
    <w:p w14:paraId="471D7419" w14:textId="49214BC7" w:rsidR="00D240C0" w:rsidRPr="0032656C" w:rsidRDefault="00B22695">
      <w:pPr>
        <w:pStyle w:val="2"/>
      </w:pPr>
      <w:bookmarkStart w:id="38" w:name="_Toc101965108"/>
      <w:r w:rsidRPr="0032656C">
        <w:rPr>
          <w:rFonts w:hint="eastAsia"/>
        </w:rPr>
        <w:t>6.2</w:t>
      </w:r>
      <w:r w:rsidRPr="0032656C">
        <w:rPr>
          <w:rFonts w:hint="eastAsia"/>
        </w:rPr>
        <w:t>风险调查及评价等级</w:t>
      </w:r>
      <w:bookmarkEnd w:id="38"/>
    </w:p>
    <w:p w14:paraId="4FFBC58A" w14:textId="77777777" w:rsidR="00D240C0" w:rsidRPr="0032656C" w:rsidRDefault="00B22695">
      <w:pPr>
        <w:pStyle w:val="3"/>
      </w:pPr>
      <w:r w:rsidRPr="0032656C">
        <w:rPr>
          <w:rFonts w:hint="eastAsia"/>
        </w:rPr>
        <w:t>6.2.1</w:t>
      </w:r>
      <w:r w:rsidRPr="0032656C">
        <w:rPr>
          <w:rFonts w:hint="eastAsia"/>
        </w:rPr>
        <w:t>建设项目风险源调查</w:t>
      </w:r>
    </w:p>
    <w:p w14:paraId="08D60C8A" w14:textId="77777777" w:rsidR="00D240C0" w:rsidRPr="0032656C" w:rsidRDefault="00B22695">
      <w:pPr>
        <w:pStyle w:val="4"/>
        <w:ind w:firstLine="480"/>
      </w:pPr>
      <w:r w:rsidRPr="0032656C">
        <w:rPr>
          <w:rFonts w:hint="eastAsia"/>
        </w:rPr>
        <w:t>6.2.1.1</w:t>
      </w:r>
      <w:r w:rsidRPr="0032656C">
        <w:rPr>
          <w:rFonts w:hint="eastAsia"/>
        </w:rPr>
        <w:t>危险物质调查</w:t>
      </w:r>
    </w:p>
    <w:p w14:paraId="16ABAF9A" w14:textId="0EA0F600" w:rsidR="00D240C0" w:rsidRPr="0032656C" w:rsidRDefault="00B22695">
      <w:pPr>
        <w:ind w:firstLine="480"/>
      </w:pPr>
      <w:r w:rsidRPr="0032656C">
        <w:rPr>
          <w:rFonts w:hint="eastAsia"/>
        </w:rPr>
        <w:t>根据《建设项目环境风险评价技术导则》（</w:t>
      </w:r>
      <w:r w:rsidRPr="0032656C">
        <w:rPr>
          <w:rFonts w:hint="eastAsia"/>
        </w:rPr>
        <w:t>HJ/T169-2018</w:t>
      </w:r>
      <w:r w:rsidRPr="0032656C">
        <w:rPr>
          <w:rFonts w:hint="eastAsia"/>
        </w:rPr>
        <w:t>）附录</w:t>
      </w:r>
      <w:r w:rsidRPr="0032656C">
        <w:rPr>
          <w:rFonts w:hint="eastAsia"/>
        </w:rPr>
        <w:t>A</w:t>
      </w:r>
      <w:r w:rsidRPr="0032656C">
        <w:rPr>
          <w:rFonts w:hint="eastAsia"/>
        </w:rPr>
        <w:t>、《危险化学品重大危险源辨识》（</w:t>
      </w:r>
      <w:r w:rsidRPr="0032656C">
        <w:rPr>
          <w:rFonts w:hint="eastAsia"/>
        </w:rPr>
        <w:t>GB18218-2018</w:t>
      </w:r>
      <w:r w:rsidRPr="0032656C">
        <w:rPr>
          <w:rFonts w:hint="eastAsia"/>
        </w:rPr>
        <w:t>）和《危险化学品目录（</w:t>
      </w:r>
      <w:r w:rsidRPr="0032656C">
        <w:rPr>
          <w:rFonts w:hint="eastAsia"/>
        </w:rPr>
        <w:t>2015</w:t>
      </w:r>
      <w:r w:rsidRPr="0032656C">
        <w:rPr>
          <w:rFonts w:hint="eastAsia"/>
        </w:rPr>
        <w:t>版）》的有关规定，本项目涉及危险化学品主要为药品库房二甲苯、甲醛、次氯酸钠、酒精、</w:t>
      </w:r>
      <w:r w:rsidRPr="0032656C">
        <w:rPr>
          <w:rFonts w:hint="eastAsia"/>
        </w:rPr>
        <w:t>15%</w:t>
      </w:r>
      <w:r w:rsidRPr="0032656C">
        <w:rPr>
          <w:rFonts w:hint="eastAsia"/>
        </w:rPr>
        <w:t>过氧乙酸</w:t>
      </w:r>
      <w:r w:rsidR="0000431A" w:rsidRPr="0032656C">
        <w:rPr>
          <w:rFonts w:hint="eastAsia"/>
        </w:rPr>
        <w:t>、单过硫酸氢钾</w:t>
      </w:r>
      <w:r w:rsidRPr="0032656C">
        <w:rPr>
          <w:rFonts w:hint="eastAsia"/>
        </w:rPr>
        <w:t>和管道天然气，以及危险废物暂存间暂存的危险废物。本项目所涉及化学品储存情况见表</w:t>
      </w:r>
      <w:r w:rsidRPr="0032656C">
        <w:rPr>
          <w:rFonts w:hint="eastAsia"/>
        </w:rPr>
        <w:t>6.2-1</w:t>
      </w:r>
      <w:r w:rsidRPr="0032656C">
        <w:rPr>
          <w:rFonts w:hint="eastAsia"/>
        </w:rPr>
        <w:t>所示。</w:t>
      </w:r>
    </w:p>
    <w:p w14:paraId="537C5387" w14:textId="77777777" w:rsidR="00D240C0" w:rsidRPr="0032656C" w:rsidRDefault="00B22695">
      <w:pPr>
        <w:pStyle w:val="a3"/>
      </w:pPr>
      <w:r w:rsidRPr="0032656C">
        <w:rPr>
          <w:rFonts w:hint="eastAsia"/>
        </w:rPr>
        <w:t>表</w:t>
      </w:r>
      <w:r w:rsidRPr="0032656C">
        <w:rPr>
          <w:rFonts w:hint="eastAsia"/>
        </w:rPr>
        <w:t xml:space="preserve">6.2-1  </w:t>
      </w:r>
      <w:r w:rsidRPr="0032656C">
        <w:rPr>
          <w:rFonts w:hint="eastAsia"/>
        </w:rPr>
        <w:t>本项目所涉及化学品储存情况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1794"/>
        <w:gridCol w:w="1794"/>
        <w:gridCol w:w="2741"/>
        <w:gridCol w:w="1309"/>
      </w:tblGrid>
      <w:tr w:rsidR="0032656C" w:rsidRPr="0032656C" w14:paraId="1B68C758" w14:textId="77777777">
        <w:trPr>
          <w:trHeight w:val="340"/>
        </w:trPr>
        <w:tc>
          <w:tcPr>
            <w:tcW w:w="397" w:type="pct"/>
            <w:vAlign w:val="center"/>
          </w:tcPr>
          <w:p w14:paraId="639D3ECD"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序号</w:t>
            </w:r>
          </w:p>
        </w:tc>
        <w:tc>
          <w:tcPr>
            <w:tcW w:w="1081" w:type="pct"/>
            <w:vAlign w:val="center"/>
          </w:tcPr>
          <w:p w14:paraId="227F39BB"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原辅材料名称</w:t>
            </w:r>
          </w:p>
        </w:tc>
        <w:tc>
          <w:tcPr>
            <w:tcW w:w="1081" w:type="pct"/>
            <w:vAlign w:val="center"/>
          </w:tcPr>
          <w:p w14:paraId="05D68D0F"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储存位置</w:t>
            </w:r>
          </w:p>
        </w:tc>
        <w:tc>
          <w:tcPr>
            <w:tcW w:w="1652" w:type="pct"/>
            <w:vAlign w:val="center"/>
          </w:tcPr>
          <w:p w14:paraId="12EE2EED"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储存方式</w:t>
            </w:r>
          </w:p>
        </w:tc>
        <w:tc>
          <w:tcPr>
            <w:tcW w:w="789" w:type="pct"/>
            <w:vAlign w:val="center"/>
          </w:tcPr>
          <w:p w14:paraId="568AEF98"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最大储存量</w:t>
            </w:r>
          </w:p>
          <w:p w14:paraId="2B168E96"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w:t>
            </w:r>
            <w:r w:rsidRPr="0032656C">
              <w:rPr>
                <w:rFonts w:cstheme="minorBidi"/>
                <w:kern w:val="2"/>
                <w:sz w:val="21"/>
                <w:szCs w:val="21"/>
              </w:rPr>
              <w:t>t</w:t>
            </w:r>
            <w:r w:rsidRPr="0032656C">
              <w:rPr>
                <w:rFonts w:cstheme="minorBidi" w:hint="eastAsia"/>
                <w:kern w:val="2"/>
                <w:sz w:val="21"/>
                <w:szCs w:val="21"/>
              </w:rPr>
              <w:t>）</w:t>
            </w:r>
          </w:p>
        </w:tc>
      </w:tr>
      <w:tr w:rsidR="0032656C" w:rsidRPr="0032656C" w14:paraId="0AC5726B" w14:textId="77777777" w:rsidTr="002F7EDF">
        <w:trPr>
          <w:trHeight w:val="397"/>
        </w:trPr>
        <w:tc>
          <w:tcPr>
            <w:tcW w:w="397" w:type="pct"/>
            <w:vAlign w:val="center"/>
          </w:tcPr>
          <w:p w14:paraId="1DB42CF3"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kern w:val="2"/>
                <w:sz w:val="21"/>
                <w:szCs w:val="21"/>
              </w:rPr>
              <w:t>1</w:t>
            </w:r>
          </w:p>
        </w:tc>
        <w:tc>
          <w:tcPr>
            <w:tcW w:w="1081" w:type="pct"/>
            <w:vAlign w:val="center"/>
          </w:tcPr>
          <w:p w14:paraId="242D1FAD"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二甲苯</w:t>
            </w:r>
          </w:p>
        </w:tc>
        <w:tc>
          <w:tcPr>
            <w:tcW w:w="1081" w:type="pct"/>
            <w:vAlign w:val="center"/>
          </w:tcPr>
          <w:p w14:paraId="7224E891"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药品库房</w:t>
            </w:r>
          </w:p>
        </w:tc>
        <w:tc>
          <w:tcPr>
            <w:tcW w:w="1652" w:type="pct"/>
            <w:vAlign w:val="center"/>
          </w:tcPr>
          <w:p w14:paraId="0CFAEFC6"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瓶装，危险化学品安全柜</w:t>
            </w:r>
          </w:p>
        </w:tc>
        <w:tc>
          <w:tcPr>
            <w:tcW w:w="789" w:type="pct"/>
            <w:vAlign w:val="center"/>
          </w:tcPr>
          <w:p w14:paraId="11CD4464"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0.27</w:t>
            </w:r>
          </w:p>
        </w:tc>
      </w:tr>
      <w:tr w:rsidR="0032656C" w:rsidRPr="0032656C" w14:paraId="6077FDC7" w14:textId="77777777" w:rsidTr="002F7EDF">
        <w:trPr>
          <w:trHeight w:val="397"/>
        </w:trPr>
        <w:tc>
          <w:tcPr>
            <w:tcW w:w="397" w:type="pct"/>
            <w:vAlign w:val="center"/>
          </w:tcPr>
          <w:p w14:paraId="53C32E4A"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kern w:val="2"/>
                <w:sz w:val="21"/>
                <w:szCs w:val="21"/>
              </w:rPr>
              <w:lastRenderedPageBreak/>
              <w:t>2</w:t>
            </w:r>
          </w:p>
        </w:tc>
        <w:tc>
          <w:tcPr>
            <w:tcW w:w="1081" w:type="pct"/>
            <w:vAlign w:val="center"/>
          </w:tcPr>
          <w:p w14:paraId="01D3A84D"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甲醛</w:t>
            </w:r>
          </w:p>
        </w:tc>
        <w:tc>
          <w:tcPr>
            <w:tcW w:w="1081" w:type="pct"/>
            <w:vAlign w:val="center"/>
          </w:tcPr>
          <w:p w14:paraId="2FEC362A"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药品库房</w:t>
            </w:r>
          </w:p>
        </w:tc>
        <w:tc>
          <w:tcPr>
            <w:tcW w:w="1652" w:type="pct"/>
            <w:vAlign w:val="center"/>
          </w:tcPr>
          <w:p w14:paraId="13E6B8D6"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瓶装，危险化学品安全柜</w:t>
            </w:r>
          </w:p>
        </w:tc>
        <w:tc>
          <w:tcPr>
            <w:tcW w:w="789" w:type="pct"/>
            <w:vAlign w:val="center"/>
          </w:tcPr>
          <w:p w14:paraId="154DB07A"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0.05</w:t>
            </w:r>
          </w:p>
        </w:tc>
      </w:tr>
      <w:tr w:rsidR="0032656C" w:rsidRPr="0032656C" w14:paraId="7EDB4470" w14:textId="77777777" w:rsidTr="002F7EDF">
        <w:trPr>
          <w:trHeight w:val="397"/>
        </w:trPr>
        <w:tc>
          <w:tcPr>
            <w:tcW w:w="397" w:type="pct"/>
            <w:vAlign w:val="center"/>
          </w:tcPr>
          <w:p w14:paraId="764FA3BD"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kern w:val="2"/>
                <w:sz w:val="21"/>
                <w:szCs w:val="21"/>
              </w:rPr>
              <w:t>3</w:t>
            </w:r>
          </w:p>
        </w:tc>
        <w:tc>
          <w:tcPr>
            <w:tcW w:w="1081" w:type="pct"/>
            <w:vAlign w:val="center"/>
          </w:tcPr>
          <w:p w14:paraId="684991CD"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次氯酸钠</w:t>
            </w:r>
          </w:p>
        </w:tc>
        <w:tc>
          <w:tcPr>
            <w:tcW w:w="1081" w:type="pct"/>
            <w:vAlign w:val="center"/>
          </w:tcPr>
          <w:p w14:paraId="696B6752"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药品库房</w:t>
            </w:r>
          </w:p>
        </w:tc>
        <w:tc>
          <w:tcPr>
            <w:tcW w:w="1652" w:type="pct"/>
            <w:vAlign w:val="center"/>
          </w:tcPr>
          <w:p w14:paraId="5867ACAC"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瓶装，危险化学品安全柜</w:t>
            </w:r>
          </w:p>
        </w:tc>
        <w:tc>
          <w:tcPr>
            <w:tcW w:w="789" w:type="pct"/>
            <w:vAlign w:val="center"/>
          </w:tcPr>
          <w:p w14:paraId="1C58344E"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0.03</w:t>
            </w:r>
          </w:p>
        </w:tc>
      </w:tr>
      <w:tr w:rsidR="0032656C" w:rsidRPr="0032656C" w14:paraId="2CA3FBD9" w14:textId="77777777" w:rsidTr="002F7EDF">
        <w:trPr>
          <w:trHeight w:val="397"/>
        </w:trPr>
        <w:tc>
          <w:tcPr>
            <w:tcW w:w="397" w:type="pct"/>
            <w:vAlign w:val="center"/>
          </w:tcPr>
          <w:p w14:paraId="3CDD6E0E"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kern w:val="2"/>
                <w:sz w:val="21"/>
                <w:szCs w:val="21"/>
              </w:rPr>
              <w:t>4</w:t>
            </w:r>
          </w:p>
        </w:tc>
        <w:tc>
          <w:tcPr>
            <w:tcW w:w="1081" w:type="pct"/>
            <w:vAlign w:val="center"/>
          </w:tcPr>
          <w:p w14:paraId="15D3E22F"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酒精</w:t>
            </w:r>
          </w:p>
        </w:tc>
        <w:tc>
          <w:tcPr>
            <w:tcW w:w="1081" w:type="pct"/>
            <w:vAlign w:val="center"/>
          </w:tcPr>
          <w:p w14:paraId="7C98E968"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药品库房</w:t>
            </w:r>
          </w:p>
        </w:tc>
        <w:tc>
          <w:tcPr>
            <w:tcW w:w="1652" w:type="pct"/>
            <w:vAlign w:val="center"/>
          </w:tcPr>
          <w:p w14:paraId="113F2DCD"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瓶装</w:t>
            </w:r>
          </w:p>
        </w:tc>
        <w:tc>
          <w:tcPr>
            <w:tcW w:w="789" w:type="pct"/>
            <w:vAlign w:val="center"/>
          </w:tcPr>
          <w:p w14:paraId="3FCCBE0E"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1.2</w:t>
            </w:r>
          </w:p>
        </w:tc>
      </w:tr>
      <w:tr w:rsidR="0032656C" w:rsidRPr="0032656C" w14:paraId="31612D6A" w14:textId="77777777" w:rsidTr="002F7EDF">
        <w:trPr>
          <w:trHeight w:val="397"/>
        </w:trPr>
        <w:tc>
          <w:tcPr>
            <w:tcW w:w="397" w:type="pct"/>
            <w:vAlign w:val="center"/>
          </w:tcPr>
          <w:p w14:paraId="2A0188BA"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5</w:t>
            </w:r>
          </w:p>
        </w:tc>
        <w:tc>
          <w:tcPr>
            <w:tcW w:w="1081" w:type="pct"/>
            <w:vAlign w:val="center"/>
          </w:tcPr>
          <w:p w14:paraId="17E719B2"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15%</w:t>
            </w:r>
            <w:r w:rsidRPr="0032656C">
              <w:rPr>
                <w:rFonts w:cstheme="minorBidi" w:hint="eastAsia"/>
                <w:kern w:val="2"/>
                <w:sz w:val="21"/>
                <w:szCs w:val="21"/>
              </w:rPr>
              <w:t>过氧乙酸</w:t>
            </w:r>
          </w:p>
        </w:tc>
        <w:tc>
          <w:tcPr>
            <w:tcW w:w="1081" w:type="pct"/>
            <w:vAlign w:val="center"/>
          </w:tcPr>
          <w:p w14:paraId="17D17824"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药品库房</w:t>
            </w:r>
          </w:p>
        </w:tc>
        <w:tc>
          <w:tcPr>
            <w:tcW w:w="1652" w:type="pct"/>
            <w:vAlign w:val="center"/>
          </w:tcPr>
          <w:p w14:paraId="59FAB293"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瓶装，危险化学品安全柜</w:t>
            </w:r>
          </w:p>
        </w:tc>
        <w:tc>
          <w:tcPr>
            <w:tcW w:w="789" w:type="pct"/>
            <w:vAlign w:val="center"/>
          </w:tcPr>
          <w:p w14:paraId="01A1A5C5"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0.01</w:t>
            </w:r>
          </w:p>
        </w:tc>
      </w:tr>
      <w:tr w:rsidR="0032656C" w:rsidRPr="0032656C" w14:paraId="69ED2583" w14:textId="77777777" w:rsidTr="002F7EDF">
        <w:trPr>
          <w:trHeight w:val="397"/>
        </w:trPr>
        <w:tc>
          <w:tcPr>
            <w:tcW w:w="397" w:type="pct"/>
            <w:vAlign w:val="center"/>
          </w:tcPr>
          <w:p w14:paraId="781813D9"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6</w:t>
            </w:r>
          </w:p>
        </w:tc>
        <w:tc>
          <w:tcPr>
            <w:tcW w:w="1081" w:type="pct"/>
            <w:vAlign w:val="center"/>
          </w:tcPr>
          <w:p w14:paraId="4EBE5717"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天然气</w:t>
            </w:r>
          </w:p>
        </w:tc>
        <w:tc>
          <w:tcPr>
            <w:tcW w:w="1081" w:type="pct"/>
            <w:vAlign w:val="center"/>
          </w:tcPr>
          <w:p w14:paraId="771FFB1F"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天然气管道</w:t>
            </w:r>
          </w:p>
        </w:tc>
        <w:tc>
          <w:tcPr>
            <w:tcW w:w="1652" w:type="pct"/>
            <w:vAlign w:val="center"/>
          </w:tcPr>
          <w:p w14:paraId="20F1D870"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仅在天然气管道中存在，不设置专门的储存设施</w:t>
            </w:r>
          </w:p>
        </w:tc>
        <w:tc>
          <w:tcPr>
            <w:tcW w:w="789" w:type="pct"/>
            <w:vAlign w:val="center"/>
          </w:tcPr>
          <w:p w14:paraId="7909040B"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0.001</w:t>
            </w:r>
          </w:p>
        </w:tc>
      </w:tr>
      <w:tr w:rsidR="0032656C" w:rsidRPr="0032656C" w14:paraId="13CCE45D" w14:textId="77777777" w:rsidTr="002F7EDF">
        <w:trPr>
          <w:trHeight w:val="397"/>
        </w:trPr>
        <w:tc>
          <w:tcPr>
            <w:tcW w:w="397" w:type="pct"/>
            <w:vAlign w:val="center"/>
          </w:tcPr>
          <w:p w14:paraId="49C4F4D2"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7</w:t>
            </w:r>
          </w:p>
        </w:tc>
        <w:tc>
          <w:tcPr>
            <w:tcW w:w="1081" w:type="pct"/>
            <w:vAlign w:val="center"/>
          </w:tcPr>
          <w:p w14:paraId="23F0FB26"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医疗废物</w:t>
            </w:r>
          </w:p>
        </w:tc>
        <w:tc>
          <w:tcPr>
            <w:tcW w:w="1081" w:type="pct"/>
            <w:vAlign w:val="center"/>
          </w:tcPr>
          <w:p w14:paraId="6EDFB8FE"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医疗废物暂存间</w:t>
            </w:r>
          </w:p>
        </w:tc>
        <w:tc>
          <w:tcPr>
            <w:tcW w:w="1652" w:type="pct"/>
            <w:vAlign w:val="center"/>
          </w:tcPr>
          <w:p w14:paraId="17C8E076"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医疗废物转运箱</w:t>
            </w:r>
          </w:p>
        </w:tc>
        <w:tc>
          <w:tcPr>
            <w:tcW w:w="789" w:type="pct"/>
            <w:vAlign w:val="center"/>
          </w:tcPr>
          <w:p w14:paraId="1057CFD5"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1.0</w:t>
            </w:r>
          </w:p>
        </w:tc>
      </w:tr>
      <w:tr w:rsidR="0032656C" w:rsidRPr="0032656C" w14:paraId="24795D32" w14:textId="77777777" w:rsidTr="002F7EDF">
        <w:trPr>
          <w:trHeight w:val="397"/>
        </w:trPr>
        <w:tc>
          <w:tcPr>
            <w:tcW w:w="397" w:type="pct"/>
            <w:vAlign w:val="center"/>
          </w:tcPr>
          <w:p w14:paraId="05BF96C9" w14:textId="5EF8FB16" w:rsidR="007E37B8" w:rsidRPr="0032656C" w:rsidRDefault="007E37B8">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8</w:t>
            </w:r>
          </w:p>
        </w:tc>
        <w:tc>
          <w:tcPr>
            <w:tcW w:w="1081" w:type="pct"/>
            <w:vAlign w:val="center"/>
          </w:tcPr>
          <w:p w14:paraId="220860E8" w14:textId="2C399C0B" w:rsidR="007E37B8" w:rsidRPr="0032656C" w:rsidRDefault="007E37B8">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单过硫酸氢钾</w:t>
            </w:r>
          </w:p>
        </w:tc>
        <w:tc>
          <w:tcPr>
            <w:tcW w:w="1081" w:type="pct"/>
            <w:vAlign w:val="center"/>
          </w:tcPr>
          <w:p w14:paraId="367A6D7D" w14:textId="22032100" w:rsidR="007E37B8" w:rsidRPr="0032656C" w:rsidRDefault="007E37B8">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污水处理站加药间</w:t>
            </w:r>
          </w:p>
        </w:tc>
        <w:tc>
          <w:tcPr>
            <w:tcW w:w="1652" w:type="pct"/>
            <w:vAlign w:val="center"/>
          </w:tcPr>
          <w:p w14:paraId="11C719A6" w14:textId="3C688A30" w:rsidR="007E37B8" w:rsidRPr="0032656C" w:rsidRDefault="00E43FF6">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2</w:t>
            </w:r>
            <w:r w:rsidRPr="0032656C">
              <w:rPr>
                <w:rFonts w:cstheme="minorBidi"/>
                <w:kern w:val="2"/>
                <w:sz w:val="21"/>
                <w:szCs w:val="21"/>
              </w:rPr>
              <w:t>5kg</w:t>
            </w:r>
            <w:r w:rsidR="00101430" w:rsidRPr="0032656C">
              <w:rPr>
                <w:rFonts w:cstheme="minorBidi" w:hint="eastAsia"/>
                <w:kern w:val="2"/>
                <w:sz w:val="21"/>
                <w:szCs w:val="21"/>
              </w:rPr>
              <w:t>覆膜袋包装、</w:t>
            </w:r>
            <w:r w:rsidR="007E37B8" w:rsidRPr="0032656C">
              <w:rPr>
                <w:rFonts w:cstheme="minorBidi" w:hint="eastAsia"/>
                <w:kern w:val="2"/>
                <w:sz w:val="21"/>
                <w:szCs w:val="21"/>
              </w:rPr>
              <w:t>加药间</w:t>
            </w:r>
          </w:p>
        </w:tc>
        <w:tc>
          <w:tcPr>
            <w:tcW w:w="789" w:type="pct"/>
            <w:vAlign w:val="center"/>
          </w:tcPr>
          <w:p w14:paraId="1E2FA27D" w14:textId="783BA3B3" w:rsidR="007E37B8" w:rsidRPr="0032656C" w:rsidRDefault="00E43FF6">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0</w:t>
            </w:r>
            <w:r w:rsidRPr="0032656C">
              <w:rPr>
                <w:rFonts w:cstheme="minorBidi"/>
                <w:kern w:val="2"/>
                <w:sz w:val="21"/>
                <w:szCs w:val="21"/>
              </w:rPr>
              <w:t>.5</w:t>
            </w:r>
          </w:p>
        </w:tc>
      </w:tr>
    </w:tbl>
    <w:p w14:paraId="3661904A" w14:textId="77777777" w:rsidR="00D240C0" w:rsidRPr="0032656C" w:rsidRDefault="00B22695">
      <w:pPr>
        <w:pStyle w:val="4"/>
        <w:ind w:firstLine="480"/>
      </w:pPr>
      <w:r w:rsidRPr="0032656C">
        <w:rPr>
          <w:rFonts w:hint="eastAsia"/>
        </w:rPr>
        <w:t>6.2.1.2</w:t>
      </w:r>
      <w:r w:rsidRPr="0032656C">
        <w:rPr>
          <w:rFonts w:hint="eastAsia"/>
        </w:rPr>
        <w:t>工艺系统风险调查</w:t>
      </w:r>
    </w:p>
    <w:p w14:paraId="57E92BD1" w14:textId="77777777" w:rsidR="00D240C0" w:rsidRPr="0032656C" w:rsidRDefault="00B22695">
      <w:pPr>
        <w:ind w:firstLine="480"/>
      </w:pPr>
      <w:r w:rsidRPr="0032656C">
        <w:rPr>
          <w:rFonts w:hint="eastAsia"/>
        </w:rPr>
        <w:t>项目为医疗服务类项目，项目主要考虑贮运系统、公用系统及环保工程可能存在的事故及风险情况见下表</w:t>
      </w:r>
      <w:r w:rsidRPr="0032656C">
        <w:t>6.2-1</w:t>
      </w:r>
      <w:r w:rsidRPr="0032656C">
        <w:rPr>
          <w:rFonts w:hint="eastAsia"/>
        </w:rPr>
        <w:t>。</w:t>
      </w:r>
    </w:p>
    <w:p w14:paraId="2742CEF6" w14:textId="77777777" w:rsidR="00D240C0" w:rsidRPr="0032656C" w:rsidRDefault="00B22695">
      <w:pPr>
        <w:pStyle w:val="a3"/>
      </w:pPr>
      <w:r w:rsidRPr="0032656C">
        <w:rPr>
          <w:rFonts w:hint="eastAsia"/>
        </w:rPr>
        <w:t>表</w:t>
      </w:r>
      <w:r w:rsidRPr="0032656C">
        <w:rPr>
          <w:rFonts w:hint="eastAsia"/>
        </w:rPr>
        <w:t xml:space="preserve">6.2-1  </w:t>
      </w:r>
      <w:r w:rsidRPr="0032656C">
        <w:rPr>
          <w:rFonts w:hint="eastAsia"/>
        </w:rPr>
        <w:t>设施风险情况一览表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1780"/>
        <w:gridCol w:w="1807"/>
        <w:gridCol w:w="3347"/>
      </w:tblGrid>
      <w:tr w:rsidR="0032656C" w:rsidRPr="0032656C" w14:paraId="2EB03F38" w14:textId="77777777" w:rsidTr="00363E2A">
        <w:trPr>
          <w:trHeight w:val="397"/>
          <w:jc w:val="center"/>
        </w:trPr>
        <w:tc>
          <w:tcPr>
            <w:tcW w:w="821" w:type="pct"/>
            <w:tcBorders>
              <w:top w:val="single" w:sz="4" w:space="0" w:color="auto"/>
              <w:left w:val="single" w:sz="4" w:space="0" w:color="auto"/>
              <w:bottom w:val="single" w:sz="4" w:space="0" w:color="auto"/>
              <w:right w:val="single" w:sz="4" w:space="0" w:color="auto"/>
            </w:tcBorders>
            <w:vAlign w:val="center"/>
          </w:tcPr>
          <w:p w14:paraId="490A8BA2" w14:textId="77777777" w:rsidR="00D240C0" w:rsidRPr="0032656C" w:rsidRDefault="00B22695" w:rsidP="00363E2A">
            <w:pPr>
              <w:adjustRightInd w:val="0"/>
              <w:snapToGrid w:val="0"/>
              <w:spacing w:line="240" w:lineRule="auto"/>
              <w:ind w:firstLineChars="0" w:firstLine="0"/>
              <w:jc w:val="center"/>
              <w:rPr>
                <w:bCs/>
                <w:kern w:val="2"/>
                <w:sz w:val="21"/>
                <w:szCs w:val="18"/>
              </w:rPr>
            </w:pPr>
            <w:r w:rsidRPr="0032656C">
              <w:rPr>
                <w:rFonts w:hint="eastAsia"/>
                <w:bCs/>
                <w:kern w:val="2"/>
                <w:sz w:val="21"/>
                <w:szCs w:val="18"/>
              </w:rPr>
              <w:t>项目组成</w:t>
            </w:r>
          </w:p>
        </w:tc>
        <w:tc>
          <w:tcPr>
            <w:tcW w:w="1073" w:type="pct"/>
            <w:tcBorders>
              <w:top w:val="single" w:sz="4" w:space="0" w:color="auto"/>
              <w:left w:val="single" w:sz="4" w:space="0" w:color="auto"/>
              <w:bottom w:val="single" w:sz="4" w:space="0" w:color="auto"/>
              <w:right w:val="single" w:sz="4" w:space="0" w:color="auto"/>
            </w:tcBorders>
            <w:vAlign w:val="center"/>
          </w:tcPr>
          <w:p w14:paraId="349B9EA5" w14:textId="77777777" w:rsidR="00D240C0" w:rsidRPr="0032656C" w:rsidRDefault="00B22695" w:rsidP="00363E2A">
            <w:pPr>
              <w:adjustRightInd w:val="0"/>
              <w:snapToGrid w:val="0"/>
              <w:spacing w:line="240" w:lineRule="auto"/>
              <w:ind w:firstLineChars="0" w:firstLine="0"/>
              <w:jc w:val="center"/>
              <w:rPr>
                <w:bCs/>
                <w:kern w:val="2"/>
                <w:sz w:val="21"/>
                <w:szCs w:val="18"/>
              </w:rPr>
            </w:pPr>
            <w:r w:rsidRPr="0032656C">
              <w:rPr>
                <w:rFonts w:hint="eastAsia"/>
                <w:bCs/>
                <w:kern w:val="2"/>
                <w:sz w:val="21"/>
                <w:szCs w:val="18"/>
              </w:rPr>
              <w:t>功能单元</w:t>
            </w:r>
          </w:p>
        </w:tc>
        <w:tc>
          <w:tcPr>
            <w:tcW w:w="1089" w:type="pct"/>
            <w:tcBorders>
              <w:top w:val="single" w:sz="4" w:space="0" w:color="auto"/>
              <w:left w:val="single" w:sz="4" w:space="0" w:color="auto"/>
              <w:bottom w:val="single" w:sz="4" w:space="0" w:color="auto"/>
              <w:right w:val="single" w:sz="4" w:space="0" w:color="auto"/>
            </w:tcBorders>
            <w:vAlign w:val="center"/>
          </w:tcPr>
          <w:p w14:paraId="5121DCC8" w14:textId="77777777" w:rsidR="00D240C0" w:rsidRPr="0032656C" w:rsidRDefault="00B22695" w:rsidP="00363E2A">
            <w:pPr>
              <w:adjustRightInd w:val="0"/>
              <w:snapToGrid w:val="0"/>
              <w:spacing w:line="240" w:lineRule="auto"/>
              <w:ind w:firstLineChars="0" w:firstLine="0"/>
              <w:jc w:val="center"/>
              <w:rPr>
                <w:bCs/>
                <w:kern w:val="2"/>
                <w:sz w:val="21"/>
                <w:szCs w:val="18"/>
              </w:rPr>
            </w:pPr>
            <w:r w:rsidRPr="0032656C">
              <w:rPr>
                <w:rFonts w:hint="eastAsia"/>
                <w:bCs/>
                <w:kern w:val="2"/>
                <w:sz w:val="21"/>
                <w:szCs w:val="18"/>
              </w:rPr>
              <w:t>可能事故</w:t>
            </w:r>
          </w:p>
        </w:tc>
        <w:tc>
          <w:tcPr>
            <w:tcW w:w="2017" w:type="pct"/>
            <w:tcBorders>
              <w:top w:val="single" w:sz="4" w:space="0" w:color="auto"/>
              <w:left w:val="single" w:sz="4" w:space="0" w:color="auto"/>
              <w:bottom w:val="single" w:sz="4" w:space="0" w:color="auto"/>
              <w:right w:val="single" w:sz="4" w:space="0" w:color="auto"/>
            </w:tcBorders>
            <w:vAlign w:val="center"/>
          </w:tcPr>
          <w:p w14:paraId="1B1FD161" w14:textId="77777777" w:rsidR="00D240C0" w:rsidRPr="0032656C" w:rsidRDefault="00B22695" w:rsidP="00363E2A">
            <w:pPr>
              <w:adjustRightInd w:val="0"/>
              <w:snapToGrid w:val="0"/>
              <w:spacing w:line="240" w:lineRule="auto"/>
              <w:ind w:firstLineChars="0" w:firstLine="0"/>
              <w:jc w:val="center"/>
              <w:rPr>
                <w:bCs/>
                <w:kern w:val="2"/>
                <w:sz w:val="21"/>
                <w:szCs w:val="18"/>
              </w:rPr>
            </w:pPr>
            <w:r w:rsidRPr="0032656C">
              <w:rPr>
                <w:rFonts w:hint="eastAsia"/>
                <w:bCs/>
                <w:kern w:val="2"/>
                <w:sz w:val="21"/>
                <w:szCs w:val="18"/>
              </w:rPr>
              <w:t>事故后果</w:t>
            </w:r>
          </w:p>
        </w:tc>
      </w:tr>
      <w:tr w:rsidR="0032656C" w:rsidRPr="0032656C" w14:paraId="711BF992" w14:textId="77777777" w:rsidTr="00363E2A">
        <w:trPr>
          <w:jc w:val="center"/>
        </w:trPr>
        <w:tc>
          <w:tcPr>
            <w:tcW w:w="821" w:type="pct"/>
            <w:tcBorders>
              <w:top w:val="single" w:sz="4" w:space="0" w:color="auto"/>
              <w:left w:val="single" w:sz="4" w:space="0" w:color="auto"/>
              <w:bottom w:val="single" w:sz="4" w:space="0" w:color="auto"/>
              <w:right w:val="single" w:sz="4" w:space="0" w:color="auto"/>
            </w:tcBorders>
            <w:vAlign w:val="center"/>
          </w:tcPr>
          <w:p w14:paraId="3A761E09" w14:textId="77777777" w:rsidR="00D240C0" w:rsidRPr="0032656C" w:rsidRDefault="00B22695" w:rsidP="00363E2A">
            <w:pPr>
              <w:widowControl/>
              <w:spacing w:line="240" w:lineRule="auto"/>
              <w:ind w:firstLineChars="0" w:firstLine="0"/>
              <w:jc w:val="center"/>
              <w:rPr>
                <w:kern w:val="2"/>
                <w:sz w:val="21"/>
                <w:szCs w:val="18"/>
              </w:rPr>
            </w:pPr>
            <w:r w:rsidRPr="0032656C">
              <w:rPr>
                <w:rFonts w:hint="eastAsia"/>
                <w:kern w:val="2"/>
                <w:sz w:val="21"/>
                <w:szCs w:val="18"/>
              </w:rPr>
              <w:t>贮运系统</w:t>
            </w:r>
          </w:p>
        </w:tc>
        <w:tc>
          <w:tcPr>
            <w:tcW w:w="1073" w:type="pct"/>
            <w:tcBorders>
              <w:top w:val="single" w:sz="4" w:space="0" w:color="auto"/>
              <w:left w:val="single" w:sz="4" w:space="0" w:color="auto"/>
              <w:bottom w:val="single" w:sz="4" w:space="0" w:color="auto"/>
              <w:right w:val="single" w:sz="4" w:space="0" w:color="auto"/>
            </w:tcBorders>
            <w:vAlign w:val="center"/>
          </w:tcPr>
          <w:p w14:paraId="606B1F2D" w14:textId="77777777" w:rsidR="00D240C0" w:rsidRPr="0032656C" w:rsidRDefault="00B22695" w:rsidP="00363E2A">
            <w:pPr>
              <w:adjustRightInd w:val="0"/>
              <w:snapToGrid w:val="0"/>
              <w:spacing w:line="240" w:lineRule="auto"/>
              <w:ind w:firstLineChars="0" w:firstLine="0"/>
              <w:jc w:val="center"/>
              <w:rPr>
                <w:kern w:val="2"/>
                <w:sz w:val="21"/>
                <w:szCs w:val="18"/>
              </w:rPr>
            </w:pPr>
            <w:r w:rsidRPr="0032656C">
              <w:rPr>
                <w:rFonts w:hint="eastAsia"/>
                <w:kern w:val="2"/>
                <w:sz w:val="21"/>
                <w:szCs w:val="18"/>
              </w:rPr>
              <w:t>危险废物暂存间</w:t>
            </w:r>
          </w:p>
        </w:tc>
        <w:tc>
          <w:tcPr>
            <w:tcW w:w="1089" w:type="pct"/>
            <w:tcBorders>
              <w:top w:val="single" w:sz="4" w:space="0" w:color="auto"/>
              <w:left w:val="single" w:sz="4" w:space="0" w:color="auto"/>
              <w:bottom w:val="single" w:sz="4" w:space="0" w:color="auto"/>
              <w:right w:val="single" w:sz="4" w:space="0" w:color="auto"/>
            </w:tcBorders>
            <w:vAlign w:val="center"/>
          </w:tcPr>
          <w:p w14:paraId="0897EE5F" w14:textId="77777777" w:rsidR="00D240C0" w:rsidRPr="0032656C" w:rsidRDefault="00B22695" w:rsidP="00363E2A">
            <w:pPr>
              <w:adjustRightInd w:val="0"/>
              <w:snapToGrid w:val="0"/>
              <w:spacing w:line="240" w:lineRule="auto"/>
              <w:ind w:firstLineChars="0" w:firstLine="0"/>
              <w:jc w:val="center"/>
              <w:rPr>
                <w:kern w:val="2"/>
                <w:sz w:val="21"/>
                <w:szCs w:val="18"/>
              </w:rPr>
            </w:pPr>
            <w:r w:rsidRPr="0032656C">
              <w:rPr>
                <w:rFonts w:hint="eastAsia"/>
                <w:kern w:val="2"/>
                <w:sz w:val="21"/>
                <w:szCs w:val="18"/>
              </w:rPr>
              <w:t>储罐医疗废物泄漏</w:t>
            </w:r>
          </w:p>
        </w:tc>
        <w:tc>
          <w:tcPr>
            <w:tcW w:w="2017" w:type="pct"/>
            <w:tcBorders>
              <w:top w:val="single" w:sz="4" w:space="0" w:color="auto"/>
              <w:left w:val="single" w:sz="4" w:space="0" w:color="auto"/>
              <w:bottom w:val="single" w:sz="4" w:space="0" w:color="auto"/>
              <w:right w:val="single" w:sz="4" w:space="0" w:color="auto"/>
            </w:tcBorders>
            <w:vAlign w:val="center"/>
          </w:tcPr>
          <w:p w14:paraId="47A07100" w14:textId="77777777" w:rsidR="00D240C0" w:rsidRPr="0032656C" w:rsidRDefault="00B22695" w:rsidP="00363E2A">
            <w:pPr>
              <w:adjustRightInd w:val="0"/>
              <w:snapToGrid w:val="0"/>
              <w:spacing w:line="240" w:lineRule="auto"/>
              <w:ind w:firstLineChars="0" w:firstLine="0"/>
              <w:jc w:val="center"/>
              <w:rPr>
                <w:kern w:val="2"/>
                <w:sz w:val="21"/>
                <w:szCs w:val="18"/>
              </w:rPr>
            </w:pPr>
            <w:r w:rsidRPr="0032656C">
              <w:rPr>
                <w:rFonts w:hint="eastAsia"/>
                <w:kern w:val="2"/>
                <w:sz w:val="21"/>
                <w:szCs w:val="18"/>
              </w:rPr>
              <w:t>物料泄漏损害环境</w:t>
            </w:r>
          </w:p>
        </w:tc>
      </w:tr>
      <w:tr w:rsidR="0032656C" w:rsidRPr="0032656C" w14:paraId="42B5E4A8" w14:textId="77777777" w:rsidTr="00363E2A">
        <w:trPr>
          <w:jc w:val="center"/>
        </w:trPr>
        <w:tc>
          <w:tcPr>
            <w:tcW w:w="821" w:type="pct"/>
            <w:tcBorders>
              <w:top w:val="single" w:sz="4" w:space="0" w:color="auto"/>
              <w:left w:val="single" w:sz="4" w:space="0" w:color="auto"/>
              <w:bottom w:val="single" w:sz="4" w:space="0" w:color="auto"/>
              <w:right w:val="single" w:sz="4" w:space="0" w:color="auto"/>
            </w:tcBorders>
            <w:vAlign w:val="center"/>
          </w:tcPr>
          <w:p w14:paraId="59423772" w14:textId="77777777" w:rsidR="00D240C0" w:rsidRPr="0032656C" w:rsidRDefault="00B22695" w:rsidP="00363E2A">
            <w:pPr>
              <w:adjustRightInd w:val="0"/>
              <w:snapToGrid w:val="0"/>
              <w:spacing w:line="240" w:lineRule="auto"/>
              <w:ind w:firstLineChars="0" w:firstLine="0"/>
              <w:jc w:val="center"/>
              <w:rPr>
                <w:kern w:val="2"/>
                <w:sz w:val="21"/>
                <w:szCs w:val="18"/>
              </w:rPr>
            </w:pPr>
            <w:r w:rsidRPr="0032656C">
              <w:rPr>
                <w:rFonts w:hint="eastAsia"/>
                <w:kern w:val="2"/>
                <w:sz w:val="21"/>
                <w:szCs w:val="18"/>
              </w:rPr>
              <w:t>公用工程系统</w:t>
            </w:r>
          </w:p>
        </w:tc>
        <w:tc>
          <w:tcPr>
            <w:tcW w:w="1073" w:type="pct"/>
            <w:tcBorders>
              <w:top w:val="single" w:sz="4" w:space="0" w:color="auto"/>
              <w:left w:val="single" w:sz="4" w:space="0" w:color="auto"/>
              <w:bottom w:val="single" w:sz="4" w:space="0" w:color="auto"/>
              <w:right w:val="single" w:sz="4" w:space="0" w:color="auto"/>
            </w:tcBorders>
            <w:vAlign w:val="center"/>
          </w:tcPr>
          <w:p w14:paraId="5C55EF59" w14:textId="77777777" w:rsidR="00D240C0" w:rsidRPr="0032656C" w:rsidRDefault="00B22695" w:rsidP="00363E2A">
            <w:pPr>
              <w:adjustRightInd w:val="0"/>
              <w:snapToGrid w:val="0"/>
              <w:spacing w:line="240" w:lineRule="auto"/>
              <w:ind w:firstLineChars="0" w:firstLine="0"/>
              <w:jc w:val="center"/>
              <w:rPr>
                <w:kern w:val="2"/>
                <w:sz w:val="21"/>
                <w:szCs w:val="18"/>
              </w:rPr>
            </w:pPr>
            <w:r w:rsidRPr="0032656C">
              <w:rPr>
                <w:rFonts w:hint="eastAsia"/>
                <w:kern w:val="2"/>
                <w:sz w:val="21"/>
                <w:szCs w:val="18"/>
              </w:rPr>
              <w:t>天然气输送系统</w:t>
            </w:r>
          </w:p>
        </w:tc>
        <w:tc>
          <w:tcPr>
            <w:tcW w:w="1089" w:type="pct"/>
            <w:tcBorders>
              <w:top w:val="single" w:sz="4" w:space="0" w:color="auto"/>
              <w:left w:val="single" w:sz="4" w:space="0" w:color="auto"/>
              <w:bottom w:val="single" w:sz="4" w:space="0" w:color="auto"/>
              <w:right w:val="single" w:sz="4" w:space="0" w:color="auto"/>
            </w:tcBorders>
            <w:vAlign w:val="center"/>
          </w:tcPr>
          <w:p w14:paraId="67CC087D" w14:textId="77777777" w:rsidR="00D240C0" w:rsidRPr="0032656C" w:rsidRDefault="00B22695" w:rsidP="00363E2A">
            <w:pPr>
              <w:adjustRightInd w:val="0"/>
              <w:snapToGrid w:val="0"/>
              <w:spacing w:line="240" w:lineRule="auto"/>
              <w:ind w:firstLineChars="0" w:firstLine="0"/>
              <w:jc w:val="center"/>
              <w:rPr>
                <w:kern w:val="2"/>
                <w:sz w:val="21"/>
                <w:szCs w:val="18"/>
              </w:rPr>
            </w:pPr>
            <w:r w:rsidRPr="0032656C">
              <w:rPr>
                <w:rFonts w:hint="eastAsia"/>
                <w:kern w:val="2"/>
                <w:sz w:val="21"/>
                <w:szCs w:val="18"/>
              </w:rPr>
              <w:t>火灾事故</w:t>
            </w:r>
          </w:p>
        </w:tc>
        <w:tc>
          <w:tcPr>
            <w:tcW w:w="2017" w:type="pct"/>
            <w:tcBorders>
              <w:top w:val="single" w:sz="4" w:space="0" w:color="auto"/>
              <w:left w:val="single" w:sz="4" w:space="0" w:color="auto"/>
              <w:bottom w:val="single" w:sz="4" w:space="0" w:color="auto"/>
              <w:right w:val="single" w:sz="4" w:space="0" w:color="auto"/>
            </w:tcBorders>
            <w:vAlign w:val="center"/>
          </w:tcPr>
          <w:p w14:paraId="196E977A" w14:textId="77777777" w:rsidR="00D240C0" w:rsidRPr="0032656C" w:rsidRDefault="00B22695" w:rsidP="00363E2A">
            <w:pPr>
              <w:adjustRightInd w:val="0"/>
              <w:snapToGrid w:val="0"/>
              <w:spacing w:line="240" w:lineRule="auto"/>
              <w:ind w:firstLineChars="0" w:firstLine="0"/>
              <w:jc w:val="center"/>
              <w:rPr>
                <w:kern w:val="2"/>
                <w:sz w:val="21"/>
                <w:szCs w:val="18"/>
              </w:rPr>
            </w:pPr>
            <w:r w:rsidRPr="0032656C">
              <w:rPr>
                <w:rFonts w:hint="eastAsia"/>
                <w:kern w:val="2"/>
                <w:sz w:val="21"/>
                <w:szCs w:val="18"/>
              </w:rPr>
              <w:t>物料泄漏损害环境、火灾爆炸伴生污染损害环境，伴生</w:t>
            </w:r>
            <w:r w:rsidRPr="0032656C">
              <w:rPr>
                <w:kern w:val="2"/>
                <w:sz w:val="21"/>
                <w:szCs w:val="18"/>
              </w:rPr>
              <w:t>CO/SO</w:t>
            </w:r>
            <w:r w:rsidRPr="0032656C">
              <w:rPr>
                <w:kern w:val="2"/>
                <w:sz w:val="21"/>
                <w:szCs w:val="18"/>
                <w:vertAlign w:val="subscript"/>
              </w:rPr>
              <w:t>2</w:t>
            </w:r>
            <w:r w:rsidRPr="0032656C">
              <w:rPr>
                <w:rFonts w:hint="eastAsia"/>
                <w:kern w:val="2"/>
                <w:sz w:val="21"/>
                <w:szCs w:val="18"/>
              </w:rPr>
              <w:t>影响大气环境；消防废水漫流影响地表水体</w:t>
            </w:r>
          </w:p>
        </w:tc>
      </w:tr>
      <w:tr w:rsidR="0032656C" w:rsidRPr="0032656C" w14:paraId="45FFF98E" w14:textId="77777777" w:rsidTr="00363E2A">
        <w:trPr>
          <w:jc w:val="center"/>
        </w:trPr>
        <w:tc>
          <w:tcPr>
            <w:tcW w:w="821" w:type="pct"/>
            <w:vMerge w:val="restart"/>
            <w:tcBorders>
              <w:top w:val="single" w:sz="4" w:space="0" w:color="auto"/>
              <w:left w:val="single" w:sz="4" w:space="0" w:color="auto"/>
              <w:bottom w:val="single" w:sz="4" w:space="0" w:color="auto"/>
              <w:right w:val="single" w:sz="4" w:space="0" w:color="auto"/>
            </w:tcBorders>
            <w:vAlign w:val="center"/>
          </w:tcPr>
          <w:p w14:paraId="5711E9DB" w14:textId="77777777" w:rsidR="00D240C0" w:rsidRPr="0032656C" w:rsidRDefault="00B22695" w:rsidP="00363E2A">
            <w:pPr>
              <w:adjustRightInd w:val="0"/>
              <w:snapToGrid w:val="0"/>
              <w:spacing w:line="240" w:lineRule="auto"/>
              <w:ind w:firstLineChars="0" w:firstLine="0"/>
              <w:jc w:val="center"/>
              <w:rPr>
                <w:kern w:val="2"/>
                <w:sz w:val="21"/>
                <w:szCs w:val="18"/>
              </w:rPr>
            </w:pPr>
            <w:r w:rsidRPr="0032656C">
              <w:rPr>
                <w:rFonts w:hint="eastAsia"/>
                <w:kern w:val="2"/>
                <w:sz w:val="21"/>
                <w:szCs w:val="18"/>
              </w:rPr>
              <w:t>环保设施</w:t>
            </w:r>
          </w:p>
        </w:tc>
        <w:tc>
          <w:tcPr>
            <w:tcW w:w="1073" w:type="pct"/>
            <w:vMerge w:val="restart"/>
            <w:tcBorders>
              <w:top w:val="single" w:sz="4" w:space="0" w:color="auto"/>
              <w:left w:val="single" w:sz="4" w:space="0" w:color="auto"/>
              <w:bottom w:val="single" w:sz="4" w:space="0" w:color="auto"/>
              <w:right w:val="single" w:sz="4" w:space="0" w:color="auto"/>
            </w:tcBorders>
            <w:vAlign w:val="center"/>
          </w:tcPr>
          <w:p w14:paraId="654554D1" w14:textId="77777777" w:rsidR="00D240C0" w:rsidRPr="0032656C" w:rsidRDefault="00B22695" w:rsidP="00363E2A">
            <w:pPr>
              <w:adjustRightInd w:val="0"/>
              <w:snapToGrid w:val="0"/>
              <w:spacing w:line="240" w:lineRule="auto"/>
              <w:ind w:firstLineChars="0" w:firstLine="0"/>
              <w:jc w:val="center"/>
              <w:rPr>
                <w:kern w:val="2"/>
                <w:sz w:val="21"/>
                <w:szCs w:val="18"/>
              </w:rPr>
            </w:pPr>
            <w:r w:rsidRPr="0032656C">
              <w:rPr>
                <w:rFonts w:hint="eastAsia"/>
                <w:kern w:val="2"/>
                <w:sz w:val="21"/>
                <w:szCs w:val="18"/>
              </w:rPr>
              <w:t>污水处理系统</w:t>
            </w:r>
          </w:p>
        </w:tc>
        <w:tc>
          <w:tcPr>
            <w:tcW w:w="1089" w:type="pct"/>
            <w:tcBorders>
              <w:top w:val="single" w:sz="4" w:space="0" w:color="auto"/>
              <w:left w:val="single" w:sz="4" w:space="0" w:color="auto"/>
              <w:bottom w:val="single" w:sz="4" w:space="0" w:color="auto"/>
              <w:right w:val="single" w:sz="4" w:space="0" w:color="auto"/>
            </w:tcBorders>
            <w:vAlign w:val="center"/>
          </w:tcPr>
          <w:p w14:paraId="2FD3C319" w14:textId="77777777" w:rsidR="00D240C0" w:rsidRPr="0032656C" w:rsidRDefault="00B22695" w:rsidP="00363E2A">
            <w:pPr>
              <w:adjustRightInd w:val="0"/>
              <w:snapToGrid w:val="0"/>
              <w:spacing w:line="240" w:lineRule="auto"/>
              <w:ind w:firstLineChars="0" w:firstLine="0"/>
              <w:jc w:val="center"/>
              <w:rPr>
                <w:kern w:val="2"/>
                <w:sz w:val="21"/>
                <w:szCs w:val="18"/>
              </w:rPr>
            </w:pPr>
            <w:r w:rsidRPr="0032656C">
              <w:rPr>
                <w:rFonts w:hint="eastAsia"/>
                <w:kern w:val="2"/>
                <w:sz w:val="21"/>
                <w:szCs w:val="18"/>
              </w:rPr>
              <w:t>各废水池或污水管网破裂</w:t>
            </w:r>
          </w:p>
        </w:tc>
        <w:tc>
          <w:tcPr>
            <w:tcW w:w="2017" w:type="pct"/>
            <w:tcBorders>
              <w:top w:val="single" w:sz="4" w:space="0" w:color="auto"/>
              <w:left w:val="single" w:sz="4" w:space="0" w:color="auto"/>
              <w:bottom w:val="single" w:sz="4" w:space="0" w:color="auto"/>
              <w:right w:val="single" w:sz="4" w:space="0" w:color="auto"/>
            </w:tcBorders>
            <w:vAlign w:val="center"/>
          </w:tcPr>
          <w:p w14:paraId="69F06282" w14:textId="77777777" w:rsidR="00D240C0" w:rsidRPr="0032656C" w:rsidRDefault="00B22695" w:rsidP="00363E2A">
            <w:pPr>
              <w:adjustRightInd w:val="0"/>
              <w:snapToGrid w:val="0"/>
              <w:spacing w:line="240" w:lineRule="auto"/>
              <w:ind w:firstLineChars="0" w:firstLine="0"/>
              <w:jc w:val="center"/>
              <w:rPr>
                <w:kern w:val="2"/>
                <w:sz w:val="21"/>
                <w:szCs w:val="18"/>
              </w:rPr>
            </w:pPr>
            <w:r w:rsidRPr="0032656C">
              <w:rPr>
                <w:rFonts w:hint="eastAsia"/>
                <w:kern w:val="2"/>
                <w:sz w:val="21"/>
                <w:szCs w:val="18"/>
              </w:rPr>
              <w:t>可能造成废液下渗影响地下水和土壤</w:t>
            </w:r>
          </w:p>
        </w:tc>
      </w:tr>
      <w:tr w:rsidR="0032656C" w:rsidRPr="0032656C" w14:paraId="05575AA6" w14:textId="77777777" w:rsidTr="00363E2A">
        <w:trPr>
          <w:jc w:val="center"/>
        </w:trPr>
        <w:tc>
          <w:tcPr>
            <w:tcW w:w="821" w:type="pct"/>
            <w:vMerge/>
            <w:tcBorders>
              <w:top w:val="single" w:sz="4" w:space="0" w:color="auto"/>
              <w:left w:val="single" w:sz="4" w:space="0" w:color="auto"/>
              <w:bottom w:val="single" w:sz="4" w:space="0" w:color="auto"/>
              <w:right w:val="single" w:sz="4" w:space="0" w:color="auto"/>
            </w:tcBorders>
            <w:vAlign w:val="center"/>
          </w:tcPr>
          <w:p w14:paraId="08159EBF" w14:textId="77777777" w:rsidR="00D240C0" w:rsidRPr="0032656C" w:rsidRDefault="00D240C0" w:rsidP="00363E2A">
            <w:pPr>
              <w:widowControl/>
              <w:spacing w:line="240" w:lineRule="auto"/>
              <w:ind w:firstLineChars="0" w:firstLine="0"/>
              <w:jc w:val="center"/>
              <w:rPr>
                <w:kern w:val="2"/>
                <w:sz w:val="21"/>
                <w:szCs w:val="18"/>
              </w:rPr>
            </w:pPr>
          </w:p>
        </w:tc>
        <w:tc>
          <w:tcPr>
            <w:tcW w:w="1073" w:type="pct"/>
            <w:vMerge/>
            <w:tcBorders>
              <w:top w:val="single" w:sz="4" w:space="0" w:color="auto"/>
              <w:left w:val="single" w:sz="4" w:space="0" w:color="auto"/>
              <w:bottom w:val="single" w:sz="4" w:space="0" w:color="auto"/>
              <w:right w:val="single" w:sz="4" w:space="0" w:color="auto"/>
            </w:tcBorders>
            <w:vAlign w:val="center"/>
          </w:tcPr>
          <w:p w14:paraId="4077B6EA" w14:textId="77777777" w:rsidR="00D240C0" w:rsidRPr="0032656C" w:rsidRDefault="00D240C0" w:rsidP="00363E2A">
            <w:pPr>
              <w:widowControl/>
              <w:spacing w:line="240" w:lineRule="auto"/>
              <w:ind w:firstLineChars="0" w:firstLine="0"/>
              <w:jc w:val="center"/>
              <w:rPr>
                <w:kern w:val="2"/>
                <w:sz w:val="21"/>
                <w:szCs w:val="18"/>
              </w:rPr>
            </w:pPr>
          </w:p>
        </w:tc>
        <w:tc>
          <w:tcPr>
            <w:tcW w:w="1089" w:type="pct"/>
            <w:tcBorders>
              <w:top w:val="single" w:sz="4" w:space="0" w:color="auto"/>
              <w:left w:val="single" w:sz="4" w:space="0" w:color="auto"/>
              <w:bottom w:val="single" w:sz="4" w:space="0" w:color="auto"/>
              <w:right w:val="single" w:sz="4" w:space="0" w:color="auto"/>
            </w:tcBorders>
            <w:vAlign w:val="center"/>
          </w:tcPr>
          <w:p w14:paraId="4BB10B52" w14:textId="77777777" w:rsidR="00D240C0" w:rsidRPr="0032656C" w:rsidRDefault="00B22695" w:rsidP="00363E2A">
            <w:pPr>
              <w:adjustRightInd w:val="0"/>
              <w:snapToGrid w:val="0"/>
              <w:spacing w:line="240" w:lineRule="auto"/>
              <w:ind w:firstLineChars="0" w:firstLine="0"/>
              <w:jc w:val="center"/>
              <w:rPr>
                <w:kern w:val="2"/>
                <w:sz w:val="21"/>
                <w:szCs w:val="18"/>
              </w:rPr>
            </w:pPr>
            <w:r w:rsidRPr="0032656C">
              <w:rPr>
                <w:rFonts w:hint="eastAsia"/>
                <w:kern w:val="2"/>
                <w:sz w:val="21"/>
                <w:szCs w:val="18"/>
              </w:rPr>
              <w:t>废水处理系统故障</w:t>
            </w:r>
          </w:p>
        </w:tc>
        <w:tc>
          <w:tcPr>
            <w:tcW w:w="2017" w:type="pct"/>
            <w:tcBorders>
              <w:top w:val="single" w:sz="4" w:space="0" w:color="auto"/>
              <w:left w:val="single" w:sz="4" w:space="0" w:color="auto"/>
              <w:bottom w:val="single" w:sz="4" w:space="0" w:color="auto"/>
              <w:right w:val="single" w:sz="4" w:space="0" w:color="auto"/>
            </w:tcBorders>
            <w:vAlign w:val="center"/>
          </w:tcPr>
          <w:p w14:paraId="620C1A3C" w14:textId="77777777" w:rsidR="00D240C0" w:rsidRPr="0032656C" w:rsidRDefault="00B22695" w:rsidP="00363E2A">
            <w:pPr>
              <w:adjustRightInd w:val="0"/>
              <w:snapToGrid w:val="0"/>
              <w:spacing w:line="240" w:lineRule="auto"/>
              <w:ind w:firstLineChars="0" w:firstLine="0"/>
              <w:jc w:val="center"/>
              <w:rPr>
                <w:kern w:val="2"/>
                <w:sz w:val="21"/>
                <w:szCs w:val="18"/>
              </w:rPr>
            </w:pPr>
            <w:r w:rsidRPr="0032656C">
              <w:rPr>
                <w:rFonts w:hint="eastAsia"/>
                <w:kern w:val="2"/>
                <w:sz w:val="21"/>
                <w:szCs w:val="18"/>
              </w:rPr>
              <w:t>可能导致废水处理效率下降，废水未处理达标排放</w:t>
            </w:r>
          </w:p>
        </w:tc>
      </w:tr>
    </w:tbl>
    <w:p w14:paraId="033D4689" w14:textId="77777777" w:rsidR="00D240C0" w:rsidRPr="0032656C" w:rsidRDefault="00B22695">
      <w:pPr>
        <w:pStyle w:val="3"/>
      </w:pPr>
      <w:r w:rsidRPr="0032656C">
        <w:rPr>
          <w:rFonts w:hint="eastAsia"/>
        </w:rPr>
        <w:t>6.2.2</w:t>
      </w:r>
      <w:r w:rsidRPr="0032656C">
        <w:rPr>
          <w:rFonts w:hint="eastAsia"/>
        </w:rPr>
        <w:t>环境敏感目标调查</w:t>
      </w:r>
    </w:p>
    <w:p w14:paraId="60C79A08" w14:textId="77777777" w:rsidR="00D240C0" w:rsidRPr="0032656C" w:rsidRDefault="00B22695">
      <w:pPr>
        <w:ind w:firstLine="480"/>
      </w:pPr>
      <w:r w:rsidRPr="0032656C">
        <w:rPr>
          <w:rFonts w:hint="eastAsia"/>
        </w:rPr>
        <w:t>依据本项目确定的环境风险评价等级和评价范围，对建设区域</w:t>
      </w:r>
      <w:r w:rsidR="00AC5315" w:rsidRPr="0032656C">
        <w:rPr>
          <w:rFonts w:hint="eastAsia"/>
        </w:rPr>
        <w:t>2.5</w:t>
      </w:r>
      <w:r w:rsidRPr="0032656C">
        <w:rPr>
          <w:rFonts w:hint="eastAsia"/>
        </w:rPr>
        <w:t>km</w:t>
      </w:r>
      <w:r w:rsidRPr="0032656C">
        <w:rPr>
          <w:rFonts w:hint="eastAsia"/>
        </w:rPr>
        <w:t>范围内的环境敏感点的情况统计详见表</w:t>
      </w:r>
      <w:r w:rsidRPr="0032656C">
        <w:rPr>
          <w:rFonts w:hint="eastAsia"/>
        </w:rPr>
        <w:t>6.2-2.</w:t>
      </w:r>
    </w:p>
    <w:p w14:paraId="646D21D0" w14:textId="59F4FDFB" w:rsidR="00D240C0" w:rsidRPr="0032656C" w:rsidRDefault="00B22695">
      <w:pPr>
        <w:pStyle w:val="a3"/>
      </w:pPr>
      <w:r w:rsidRPr="0032656C">
        <w:rPr>
          <w:rFonts w:hint="eastAsia"/>
        </w:rPr>
        <w:t>表</w:t>
      </w:r>
      <w:r w:rsidRPr="0032656C">
        <w:rPr>
          <w:rFonts w:hint="eastAsia"/>
        </w:rPr>
        <w:t xml:space="preserve">6.2-2  </w:t>
      </w:r>
      <w:r w:rsidRPr="0032656C">
        <w:rPr>
          <w:rFonts w:hint="eastAsia"/>
        </w:rPr>
        <w:t>环境敏感目标分布情况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244"/>
        <w:gridCol w:w="2376"/>
        <w:gridCol w:w="1300"/>
        <w:gridCol w:w="1370"/>
      </w:tblGrid>
      <w:tr w:rsidR="0032656C" w:rsidRPr="0032656C" w14:paraId="6B3F9D75" w14:textId="77777777" w:rsidTr="00345847">
        <w:trPr>
          <w:tblHeader/>
          <w:jc w:val="center"/>
        </w:trPr>
        <w:tc>
          <w:tcPr>
            <w:tcW w:w="1957" w:type="pct"/>
            <w:vAlign w:val="center"/>
          </w:tcPr>
          <w:p w14:paraId="49B71189"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lastRenderedPageBreak/>
              <w:t>保护对象</w:t>
            </w:r>
          </w:p>
        </w:tc>
        <w:tc>
          <w:tcPr>
            <w:tcW w:w="1433" w:type="pct"/>
            <w:vAlign w:val="center"/>
          </w:tcPr>
          <w:p w14:paraId="0F28A0F8"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保护内容</w:t>
            </w:r>
          </w:p>
        </w:tc>
        <w:tc>
          <w:tcPr>
            <w:tcW w:w="784" w:type="pct"/>
            <w:tcBorders>
              <w:right w:val="single" w:sz="4" w:space="0" w:color="auto"/>
            </w:tcBorders>
            <w:vAlign w:val="center"/>
          </w:tcPr>
          <w:p w14:paraId="24B408A9"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相对</w:t>
            </w:r>
          </w:p>
          <w:p w14:paraId="29BD0893"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厂址方位</w:t>
            </w:r>
          </w:p>
        </w:tc>
        <w:tc>
          <w:tcPr>
            <w:tcW w:w="826" w:type="pct"/>
            <w:tcBorders>
              <w:left w:val="single" w:sz="4" w:space="0" w:color="auto"/>
            </w:tcBorders>
            <w:vAlign w:val="center"/>
          </w:tcPr>
          <w:p w14:paraId="53FEA653"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相对厂界距离（</w:t>
            </w:r>
            <w:r w:rsidRPr="0032656C">
              <w:rPr>
                <w:rFonts w:hint="eastAsia"/>
                <w:sz w:val="21"/>
                <w:szCs w:val="21"/>
              </w:rPr>
              <w:t>m</w:t>
            </w:r>
            <w:r w:rsidRPr="0032656C">
              <w:rPr>
                <w:rFonts w:hint="eastAsia"/>
                <w:sz w:val="21"/>
                <w:szCs w:val="21"/>
              </w:rPr>
              <w:t>）</w:t>
            </w:r>
          </w:p>
        </w:tc>
      </w:tr>
      <w:tr w:rsidR="0032656C" w:rsidRPr="0032656C" w14:paraId="53660FD2" w14:textId="77777777" w:rsidTr="00345847">
        <w:trPr>
          <w:trHeight w:val="397"/>
          <w:tblHeader/>
          <w:jc w:val="center"/>
        </w:trPr>
        <w:tc>
          <w:tcPr>
            <w:tcW w:w="1957" w:type="pct"/>
            <w:vAlign w:val="center"/>
          </w:tcPr>
          <w:p w14:paraId="02889382"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昌吉职业技术学院分校区</w:t>
            </w:r>
          </w:p>
        </w:tc>
        <w:tc>
          <w:tcPr>
            <w:tcW w:w="1433" w:type="pct"/>
            <w:vAlign w:val="center"/>
          </w:tcPr>
          <w:p w14:paraId="4C8F9B65"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学校师生</w:t>
            </w:r>
          </w:p>
        </w:tc>
        <w:tc>
          <w:tcPr>
            <w:tcW w:w="784" w:type="pct"/>
            <w:vAlign w:val="center"/>
          </w:tcPr>
          <w:p w14:paraId="3C49623D"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NE</w:t>
            </w:r>
          </w:p>
        </w:tc>
        <w:tc>
          <w:tcPr>
            <w:tcW w:w="826" w:type="pct"/>
            <w:vAlign w:val="center"/>
          </w:tcPr>
          <w:p w14:paraId="664A81E5"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55</w:t>
            </w:r>
          </w:p>
        </w:tc>
      </w:tr>
      <w:tr w:rsidR="0032656C" w:rsidRPr="0032656C" w14:paraId="67B272AE" w14:textId="77777777" w:rsidTr="00345847">
        <w:trPr>
          <w:trHeight w:val="397"/>
          <w:tblHeader/>
          <w:jc w:val="center"/>
        </w:trPr>
        <w:tc>
          <w:tcPr>
            <w:tcW w:w="1957" w:type="pct"/>
            <w:vAlign w:val="center"/>
          </w:tcPr>
          <w:p w14:paraId="0D79DF22"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阳光家园</w:t>
            </w:r>
          </w:p>
        </w:tc>
        <w:tc>
          <w:tcPr>
            <w:tcW w:w="1433" w:type="pct"/>
            <w:vAlign w:val="center"/>
          </w:tcPr>
          <w:p w14:paraId="1771C7C9"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030A38D9"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NE</w:t>
            </w:r>
          </w:p>
        </w:tc>
        <w:tc>
          <w:tcPr>
            <w:tcW w:w="826" w:type="pct"/>
            <w:vAlign w:val="center"/>
          </w:tcPr>
          <w:p w14:paraId="3A33939B"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55</w:t>
            </w:r>
          </w:p>
        </w:tc>
      </w:tr>
      <w:tr w:rsidR="0032656C" w:rsidRPr="0032656C" w14:paraId="47A05CC8" w14:textId="77777777" w:rsidTr="00345847">
        <w:trPr>
          <w:trHeight w:val="397"/>
          <w:tblHeader/>
          <w:jc w:val="center"/>
        </w:trPr>
        <w:tc>
          <w:tcPr>
            <w:tcW w:w="1957" w:type="pct"/>
            <w:vAlign w:val="center"/>
          </w:tcPr>
          <w:p w14:paraId="43E67818"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艺园小区</w:t>
            </w:r>
          </w:p>
        </w:tc>
        <w:tc>
          <w:tcPr>
            <w:tcW w:w="1433" w:type="pct"/>
            <w:vAlign w:val="center"/>
          </w:tcPr>
          <w:p w14:paraId="7B9A065C"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5EF2E8DD"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NE</w:t>
            </w:r>
          </w:p>
        </w:tc>
        <w:tc>
          <w:tcPr>
            <w:tcW w:w="826" w:type="pct"/>
            <w:vAlign w:val="center"/>
          </w:tcPr>
          <w:p w14:paraId="27DC406D"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600</w:t>
            </w:r>
          </w:p>
        </w:tc>
      </w:tr>
      <w:tr w:rsidR="0032656C" w:rsidRPr="0032656C" w14:paraId="41624C23" w14:textId="77777777" w:rsidTr="00345847">
        <w:trPr>
          <w:trHeight w:val="397"/>
          <w:tblHeader/>
          <w:jc w:val="center"/>
        </w:trPr>
        <w:tc>
          <w:tcPr>
            <w:tcW w:w="1957" w:type="pct"/>
            <w:vAlign w:val="center"/>
          </w:tcPr>
          <w:p w14:paraId="6E142D8F"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绿洲华庭</w:t>
            </w:r>
          </w:p>
        </w:tc>
        <w:tc>
          <w:tcPr>
            <w:tcW w:w="1433" w:type="pct"/>
            <w:vAlign w:val="center"/>
          </w:tcPr>
          <w:p w14:paraId="1724BD0A"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7774E64C"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NE</w:t>
            </w:r>
          </w:p>
        </w:tc>
        <w:tc>
          <w:tcPr>
            <w:tcW w:w="826" w:type="pct"/>
            <w:vAlign w:val="center"/>
          </w:tcPr>
          <w:p w14:paraId="5AB3DE41"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1060</w:t>
            </w:r>
          </w:p>
        </w:tc>
      </w:tr>
      <w:tr w:rsidR="0032656C" w:rsidRPr="0032656C" w14:paraId="1FD9ACF3" w14:textId="77777777" w:rsidTr="00345847">
        <w:trPr>
          <w:trHeight w:val="397"/>
          <w:tblHeader/>
          <w:jc w:val="center"/>
        </w:trPr>
        <w:tc>
          <w:tcPr>
            <w:tcW w:w="1957" w:type="pct"/>
            <w:vAlign w:val="center"/>
          </w:tcPr>
          <w:p w14:paraId="730FC376"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绿园小区</w:t>
            </w:r>
          </w:p>
        </w:tc>
        <w:tc>
          <w:tcPr>
            <w:tcW w:w="1433" w:type="pct"/>
            <w:vAlign w:val="center"/>
          </w:tcPr>
          <w:p w14:paraId="3ECA8386"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7A2476AE"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NE</w:t>
            </w:r>
          </w:p>
        </w:tc>
        <w:tc>
          <w:tcPr>
            <w:tcW w:w="826" w:type="pct"/>
            <w:vAlign w:val="center"/>
          </w:tcPr>
          <w:p w14:paraId="63E9EA98"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1060</w:t>
            </w:r>
          </w:p>
        </w:tc>
      </w:tr>
      <w:tr w:rsidR="0032656C" w:rsidRPr="0032656C" w14:paraId="13C9D76F" w14:textId="77777777" w:rsidTr="00345847">
        <w:trPr>
          <w:trHeight w:val="397"/>
          <w:tblHeader/>
          <w:jc w:val="center"/>
        </w:trPr>
        <w:tc>
          <w:tcPr>
            <w:tcW w:w="1957" w:type="pct"/>
            <w:vAlign w:val="center"/>
          </w:tcPr>
          <w:p w14:paraId="7CCCB70C"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君悦海棠</w:t>
            </w:r>
          </w:p>
        </w:tc>
        <w:tc>
          <w:tcPr>
            <w:tcW w:w="1433" w:type="pct"/>
            <w:vAlign w:val="center"/>
          </w:tcPr>
          <w:p w14:paraId="54974038"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49877DBC"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ESE</w:t>
            </w:r>
          </w:p>
        </w:tc>
        <w:tc>
          <w:tcPr>
            <w:tcW w:w="826" w:type="pct"/>
            <w:vAlign w:val="center"/>
          </w:tcPr>
          <w:p w14:paraId="6DEF6385"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1732</w:t>
            </w:r>
          </w:p>
        </w:tc>
      </w:tr>
      <w:tr w:rsidR="0032656C" w:rsidRPr="0032656C" w14:paraId="14C0D218" w14:textId="77777777" w:rsidTr="00345847">
        <w:trPr>
          <w:trHeight w:val="397"/>
          <w:tblHeader/>
          <w:jc w:val="center"/>
        </w:trPr>
        <w:tc>
          <w:tcPr>
            <w:tcW w:w="1957" w:type="pct"/>
            <w:vAlign w:val="center"/>
          </w:tcPr>
          <w:p w14:paraId="415A8960"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西域君悦海棠</w:t>
            </w:r>
          </w:p>
        </w:tc>
        <w:tc>
          <w:tcPr>
            <w:tcW w:w="1433" w:type="pct"/>
            <w:vAlign w:val="center"/>
          </w:tcPr>
          <w:p w14:paraId="49550FBA"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5F4922F7"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SE</w:t>
            </w:r>
          </w:p>
        </w:tc>
        <w:tc>
          <w:tcPr>
            <w:tcW w:w="826" w:type="pct"/>
            <w:vAlign w:val="center"/>
          </w:tcPr>
          <w:p w14:paraId="13CF5A1D"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1894</w:t>
            </w:r>
          </w:p>
        </w:tc>
      </w:tr>
      <w:tr w:rsidR="0032656C" w:rsidRPr="0032656C" w14:paraId="536E1CB5" w14:textId="77777777" w:rsidTr="00345847">
        <w:trPr>
          <w:trHeight w:val="397"/>
          <w:tblHeader/>
          <w:jc w:val="center"/>
        </w:trPr>
        <w:tc>
          <w:tcPr>
            <w:tcW w:w="1957" w:type="pct"/>
            <w:vAlign w:val="center"/>
          </w:tcPr>
          <w:p w14:paraId="4448A81A"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馨河湾</w:t>
            </w:r>
          </w:p>
        </w:tc>
        <w:tc>
          <w:tcPr>
            <w:tcW w:w="1433" w:type="pct"/>
            <w:vAlign w:val="center"/>
          </w:tcPr>
          <w:p w14:paraId="3265CEEE"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06C04001"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ESE</w:t>
            </w:r>
          </w:p>
        </w:tc>
        <w:tc>
          <w:tcPr>
            <w:tcW w:w="826" w:type="pct"/>
            <w:vAlign w:val="center"/>
          </w:tcPr>
          <w:p w14:paraId="18641B0A"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1966</w:t>
            </w:r>
          </w:p>
        </w:tc>
      </w:tr>
      <w:tr w:rsidR="0032656C" w:rsidRPr="0032656C" w14:paraId="549740B6" w14:textId="77777777" w:rsidTr="00345847">
        <w:trPr>
          <w:trHeight w:val="397"/>
          <w:tblHeader/>
          <w:jc w:val="center"/>
        </w:trPr>
        <w:tc>
          <w:tcPr>
            <w:tcW w:w="1957" w:type="pct"/>
            <w:vAlign w:val="center"/>
          </w:tcPr>
          <w:p w14:paraId="42502FEF"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新疆农业职业技术学院</w:t>
            </w:r>
          </w:p>
        </w:tc>
        <w:tc>
          <w:tcPr>
            <w:tcW w:w="1433" w:type="pct"/>
            <w:vAlign w:val="center"/>
          </w:tcPr>
          <w:p w14:paraId="194BB80C"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学校师生</w:t>
            </w:r>
          </w:p>
        </w:tc>
        <w:tc>
          <w:tcPr>
            <w:tcW w:w="784" w:type="pct"/>
            <w:vAlign w:val="center"/>
          </w:tcPr>
          <w:p w14:paraId="08E05E22"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ESE</w:t>
            </w:r>
          </w:p>
        </w:tc>
        <w:tc>
          <w:tcPr>
            <w:tcW w:w="826" w:type="pct"/>
            <w:vAlign w:val="center"/>
          </w:tcPr>
          <w:p w14:paraId="2287F38E"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867</w:t>
            </w:r>
          </w:p>
        </w:tc>
      </w:tr>
      <w:tr w:rsidR="0032656C" w:rsidRPr="0032656C" w14:paraId="21972981" w14:textId="77777777" w:rsidTr="00345847">
        <w:trPr>
          <w:trHeight w:val="397"/>
          <w:tblHeader/>
          <w:jc w:val="center"/>
        </w:trPr>
        <w:tc>
          <w:tcPr>
            <w:tcW w:w="1957" w:type="pct"/>
            <w:vAlign w:val="center"/>
          </w:tcPr>
          <w:p w14:paraId="499A73D0"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昌吉州第四中学</w:t>
            </w:r>
          </w:p>
        </w:tc>
        <w:tc>
          <w:tcPr>
            <w:tcW w:w="1433" w:type="pct"/>
            <w:vAlign w:val="center"/>
          </w:tcPr>
          <w:p w14:paraId="4559C968"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学校师生</w:t>
            </w:r>
          </w:p>
        </w:tc>
        <w:tc>
          <w:tcPr>
            <w:tcW w:w="784" w:type="pct"/>
            <w:vAlign w:val="center"/>
          </w:tcPr>
          <w:p w14:paraId="20906244"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SE</w:t>
            </w:r>
          </w:p>
        </w:tc>
        <w:tc>
          <w:tcPr>
            <w:tcW w:w="826" w:type="pct"/>
            <w:vAlign w:val="center"/>
          </w:tcPr>
          <w:p w14:paraId="5E16891E"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1480</w:t>
            </w:r>
          </w:p>
        </w:tc>
      </w:tr>
      <w:tr w:rsidR="0032656C" w:rsidRPr="0032656C" w14:paraId="0A46514B" w14:textId="77777777" w:rsidTr="00345847">
        <w:trPr>
          <w:trHeight w:val="397"/>
          <w:tblHeader/>
          <w:jc w:val="center"/>
        </w:trPr>
        <w:tc>
          <w:tcPr>
            <w:tcW w:w="1957" w:type="pct"/>
            <w:vAlign w:val="center"/>
          </w:tcPr>
          <w:p w14:paraId="3F1FF907"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海棠小镇</w:t>
            </w:r>
          </w:p>
        </w:tc>
        <w:tc>
          <w:tcPr>
            <w:tcW w:w="1433" w:type="pct"/>
            <w:vAlign w:val="center"/>
          </w:tcPr>
          <w:p w14:paraId="48A1601A"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71F0A820"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SE</w:t>
            </w:r>
          </w:p>
        </w:tc>
        <w:tc>
          <w:tcPr>
            <w:tcW w:w="826" w:type="pct"/>
            <w:vAlign w:val="center"/>
          </w:tcPr>
          <w:p w14:paraId="386EB5EF"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2350</w:t>
            </w:r>
          </w:p>
        </w:tc>
      </w:tr>
      <w:tr w:rsidR="0032656C" w:rsidRPr="0032656C" w14:paraId="628E7A52" w14:textId="77777777" w:rsidTr="00345847">
        <w:trPr>
          <w:trHeight w:val="397"/>
          <w:tblHeader/>
          <w:jc w:val="center"/>
        </w:trPr>
        <w:tc>
          <w:tcPr>
            <w:tcW w:w="1957" w:type="pct"/>
            <w:vAlign w:val="center"/>
          </w:tcPr>
          <w:p w14:paraId="46A957F4"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翡翠苑</w:t>
            </w:r>
          </w:p>
        </w:tc>
        <w:tc>
          <w:tcPr>
            <w:tcW w:w="1433" w:type="pct"/>
            <w:vAlign w:val="center"/>
          </w:tcPr>
          <w:p w14:paraId="699FFDD6"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39D9DE8C"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SE</w:t>
            </w:r>
          </w:p>
        </w:tc>
        <w:tc>
          <w:tcPr>
            <w:tcW w:w="826" w:type="pct"/>
            <w:vAlign w:val="center"/>
          </w:tcPr>
          <w:p w14:paraId="763B7899" w14:textId="77777777" w:rsidR="00345847" w:rsidRPr="0032656C" w:rsidRDefault="00345847" w:rsidP="00345847">
            <w:pPr>
              <w:spacing w:line="240" w:lineRule="auto"/>
              <w:ind w:firstLineChars="0" w:firstLine="0"/>
              <w:jc w:val="center"/>
              <w:rPr>
                <w:sz w:val="21"/>
                <w:szCs w:val="21"/>
              </w:rPr>
            </w:pPr>
            <w:r w:rsidRPr="0032656C">
              <w:rPr>
                <w:rFonts w:hint="eastAsia"/>
                <w:sz w:val="21"/>
                <w:szCs w:val="21"/>
              </w:rPr>
              <w:t>2410</w:t>
            </w:r>
          </w:p>
        </w:tc>
      </w:tr>
      <w:tr w:rsidR="0032656C" w:rsidRPr="0032656C" w14:paraId="07B781B8" w14:textId="77777777" w:rsidTr="00345847">
        <w:trPr>
          <w:trHeight w:val="397"/>
          <w:tblHeader/>
          <w:jc w:val="center"/>
        </w:trPr>
        <w:tc>
          <w:tcPr>
            <w:tcW w:w="1957" w:type="pct"/>
            <w:vAlign w:val="center"/>
          </w:tcPr>
          <w:p w14:paraId="74E970C1" w14:textId="10DC74A6" w:rsidR="0058599D" w:rsidRPr="0032656C" w:rsidRDefault="0058599D" w:rsidP="00345847">
            <w:pPr>
              <w:spacing w:line="240" w:lineRule="auto"/>
              <w:ind w:firstLineChars="0" w:firstLine="0"/>
              <w:jc w:val="center"/>
              <w:rPr>
                <w:sz w:val="21"/>
                <w:szCs w:val="21"/>
              </w:rPr>
            </w:pPr>
            <w:r w:rsidRPr="0032656C">
              <w:rPr>
                <w:rFonts w:hint="eastAsia"/>
                <w:sz w:val="21"/>
                <w:szCs w:val="21"/>
              </w:rPr>
              <w:t>昌吉州疾控中心</w:t>
            </w:r>
          </w:p>
        </w:tc>
        <w:tc>
          <w:tcPr>
            <w:tcW w:w="1433" w:type="pct"/>
            <w:vAlign w:val="center"/>
          </w:tcPr>
          <w:p w14:paraId="3A9784DD" w14:textId="7473BF6C" w:rsidR="0058599D" w:rsidRPr="0032656C" w:rsidRDefault="0058599D" w:rsidP="00345847">
            <w:pPr>
              <w:spacing w:line="240" w:lineRule="auto"/>
              <w:ind w:firstLineChars="0" w:firstLine="0"/>
              <w:jc w:val="center"/>
              <w:rPr>
                <w:sz w:val="21"/>
                <w:szCs w:val="21"/>
              </w:rPr>
            </w:pPr>
            <w:r w:rsidRPr="0032656C">
              <w:rPr>
                <w:rFonts w:hint="eastAsia"/>
                <w:sz w:val="21"/>
                <w:szCs w:val="21"/>
              </w:rPr>
              <w:t>医生、患者、陪护人员</w:t>
            </w:r>
          </w:p>
        </w:tc>
        <w:tc>
          <w:tcPr>
            <w:tcW w:w="784" w:type="pct"/>
            <w:vAlign w:val="center"/>
          </w:tcPr>
          <w:p w14:paraId="61D0E993" w14:textId="0249D295" w:rsidR="0058599D" w:rsidRPr="0032656C" w:rsidRDefault="00FF08E9" w:rsidP="00345847">
            <w:pPr>
              <w:spacing w:line="240" w:lineRule="auto"/>
              <w:ind w:firstLineChars="0" w:firstLine="0"/>
              <w:jc w:val="center"/>
              <w:rPr>
                <w:sz w:val="21"/>
                <w:szCs w:val="21"/>
              </w:rPr>
            </w:pPr>
            <w:r w:rsidRPr="0032656C">
              <w:rPr>
                <w:rFonts w:hint="eastAsia"/>
                <w:sz w:val="21"/>
                <w:szCs w:val="21"/>
              </w:rPr>
              <w:t>SSE</w:t>
            </w:r>
          </w:p>
        </w:tc>
        <w:tc>
          <w:tcPr>
            <w:tcW w:w="826" w:type="pct"/>
            <w:vAlign w:val="center"/>
          </w:tcPr>
          <w:p w14:paraId="269D9DB2" w14:textId="05B69E93" w:rsidR="0058599D" w:rsidRPr="0032656C" w:rsidRDefault="007600BA" w:rsidP="00345847">
            <w:pPr>
              <w:spacing w:line="240" w:lineRule="auto"/>
              <w:ind w:firstLineChars="0" w:firstLine="0"/>
              <w:jc w:val="center"/>
              <w:rPr>
                <w:sz w:val="21"/>
                <w:szCs w:val="21"/>
              </w:rPr>
            </w:pPr>
            <w:r w:rsidRPr="0032656C">
              <w:rPr>
                <w:rFonts w:hint="eastAsia"/>
                <w:sz w:val="21"/>
                <w:szCs w:val="21"/>
              </w:rPr>
              <w:t>63</w:t>
            </w:r>
          </w:p>
        </w:tc>
      </w:tr>
      <w:tr w:rsidR="0032656C" w:rsidRPr="0032656C" w14:paraId="054F1E25" w14:textId="77777777" w:rsidTr="00345847">
        <w:trPr>
          <w:trHeight w:val="397"/>
          <w:tblHeader/>
          <w:jc w:val="center"/>
        </w:trPr>
        <w:tc>
          <w:tcPr>
            <w:tcW w:w="1957" w:type="pct"/>
            <w:vAlign w:val="center"/>
          </w:tcPr>
          <w:p w14:paraId="0EF775A2"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蒂森·时代新城、博雅小区</w:t>
            </w:r>
          </w:p>
        </w:tc>
        <w:tc>
          <w:tcPr>
            <w:tcW w:w="1433" w:type="pct"/>
            <w:vAlign w:val="center"/>
          </w:tcPr>
          <w:p w14:paraId="46687329"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3016C549"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SSE</w:t>
            </w:r>
          </w:p>
        </w:tc>
        <w:tc>
          <w:tcPr>
            <w:tcW w:w="826" w:type="pct"/>
            <w:vAlign w:val="center"/>
          </w:tcPr>
          <w:p w14:paraId="749B4FBE"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1910</w:t>
            </w:r>
          </w:p>
        </w:tc>
      </w:tr>
      <w:tr w:rsidR="0032656C" w:rsidRPr="0032656C" w14:paraId="111633A9" w14:textId="77777777" w:rsidTr="00345847">
        <w:trPr>
          <w:trHeight w:val="397"/>
          <w:tblHeader/>
          <w:jc w:val="center"/>
        </w:trPr>
        <w:tc>
          <w:tcPr>
            <w:tcW w:w="1957" w:type="pct"/>
            <w:vAlign w:val="center"/>
          </w:tcPr>
          <w:p w14:paraId="47441721"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昌吉回族自治州聋哑学校</w:t>
            </w:r>
          </w:p>
        </w:tc>
        <w:tc>
          <w:tcPr>
            <w:tcW w:w="1433" w:type="pct"/>
            <w:vAlign w:val="center"/>
          </w:tcPr>
          <w:p w14:paraId="1A3834D7"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学校师生</w:t>
            </w:r>
          </w:p>
        </w:tc>
        <w:tc>
          <w:tcPr>
            <w:tcW w:w="784" w:type="pct"/>
            <w:vAlign w:val="center"/>
          </w:tcPr>
          <w:p w14:paraId="794FEC80"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SSE</w:t>
            </w:r>
          </w:p>
        </w:tc>
        <w:tc>
          <w:tcPr>
            <w:tcW w:w="826" w:type="pct"/>
            <w:vAlign w:val="center"/>
          </w:tcPr>
          <w:p w14:paraId="0A30E6E2"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2280</w:t>
            </w:r>
          </w:p>
        </w:tc>
      </w:tr>
      <w:tr w:rsidR="0032656C" w:rsidRPr="0032656C" w14:paraId="43ADEBF2" w14:textId="77777777" w:rsidTr="00345847">
        <w:trPr>
          <w:trHeight w:val="397"/>
          <w:tblHeader/>
          <w:jc w:val="center"/>
        </w:trPr>
        <w:tc>
          <w:tcPr>
            <w:tcW w:w="1957" w:type="pct"/>
            <w:vAlign w:val="center"/>
          </w:tcPr>
          <w:p w14:paraId="1BC89FC8"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新疆农业职业技术学院南校区</w:t>
            </w:r>
          </w:p>
        </w:tc>
        <w:tc>
          <w:tcPr>
            <w:tcW w:w="1433" w:type="pct"/>
            <w:vAlign w:val="center"/>
          </w:tcPr>
          <w:p w14:paraId="7AA676C5"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学校师生</w:t>
            </w:r>
          </w:p>
        </w:tc>
        <w:tc>
          <w:tcPr>
            <w:tcW w:w="784" w:type="pct"/>
            <w:vAlign w:val="center"/>
          </w:tcPr>
          <w:p w14:paraId="5F276FD5"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SSE</w:t>
            </w:r>
          </w:p>
        </w:tc>
        <w:tc>
          <w:tcPr>
            <w:tcW w:w="826" w:type="pct"/>
            <w:vAlign w:val="center"/>
          </w:tcPr>
          <w:p w14:paraId="06FA196C"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2600</w:t>
            </w:r>
          </w:p>
        </w:tc>
      </w:tr>
      <w:tr w:rsidR="0032656C" w:rsidRPr="0032656C" w14:paraId="77C3607B" w14:textId="77777777" w:rsidTr="00345847">
        <w:trPr>
          <w:trHeight w:val="397"/>
          <w:tblHeader/>
          <w:jc w:val="center"/>
        </w:trPr>
        <w:tc>
          <w:tcPr>
            <w:tcW w:w="1957" w:type="pct"/>
            <w:vAlign w:val="center"/>
          </w:tcPr>
          <w:p w14:paraId="02418719"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嘉和小区</w:t>
            </w:r>
          </w:p>
        </w:tc>
        <w:tc>
          <w:tcPr>
            <w:tcW w:w="1433" w:type="pct"/>
            <w:vAlign w:val="center"/>
          </w:tcPr>
          <w:p w14:paraId="26E877F1"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3F4E1253"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SSE</w:t>
            </w:r>
          </w:p>
        </w:tc>
        <w:tc>
          <w:tcPr>
            <w:tcW w:w="826" w:type="pct"/>
            <w:vAlign w:val="center"/>
          </w:tcPr>
          <w:p w14:paraId="3121C65B"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2490</w:t>
            </w:r>
          </w:p>
        </w:tc>
      </w:tr>
      <w:tr w:rsidR="0032656C" w:rsidRPr="0032656C" w14:paraId="01E0D039" w14:textId="77777777" w:rsidTr="00345847">
        <w:trPr>
          <w:trHeight w:val="397"/>
          <w:tblHeader/>
          <w:jc w:val="center"/>
        </w:trPr>
        <w:tc>
          <w:tcPr>
            <w:tcW w:w="1957" w:type="pct"/>
            <w:vAlign w:val="center"/>
          </w:tcPr>
          <w:p w14:paraId="1D593D35"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润园小区</w:t>
            </w:r>
          </w:p>
        </w:tc>
        <w:tc>
          <w:tcPr>
            <w:tcW w:w="1433" w:type="pct"/>
            <w:vAlign w:val="center"/>
          </w:tcPr>
          <w:p w14:paraId="038DCABD"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71A755C7"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SSE</w:t>
            </w:r>
          </w:p>
        </w:tc>
        <w:tc>
          <w:tcPr>
            <w:tcW w:w="826" w:type="pct"/>
            <w:vAlign w:val="center"/>
          </w:tcPr>
          <w:p w14:paraId="3B929812"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2250</w:t>
            </w:r>
          </w:p>
        </w:tc>
      </w:tr>
      <w:tr w:rsidR="0032656C" w:rsidRPr="0032656C" w14:paraId="33254675" w14:textId="77777777" w:rsidTr="00345847">
        <w:trPr>
          <w:trHeight w:val="397"/>
          <w:tblHeader/>
          <w:jc w:val="center"/>
        </w:trPr>
        <w:tc>
          <w:tcPr>
            <w:tcW w:w="1957" w:type="pct"/>
            <w:vAlign w:val="center"/>
          </w:tcPr>
          <w:p w14:paraId="28A0BA7A"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昌棉小区</w:t>
            </w:r>
          </w:p>
        </w:tc>
        <w:tc>
          <w:tcPr>
            <w:tcW w:w="1433" w:type="pct"/>
            <w:vAlign w:val="center"/>
          </w:tcPr>
          <w:p w14:paraId="391EB4C3"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6A097088"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SSE</w:t>
            </w:r>
          </w:p>
        </w:tc>
        <w:tc>
          <w:tcPr>
            <w:tcW w:w="826" w:type="pct"/>
            <w:vAlign w:val="center"/>
          </w:tcPr>
          <w:p w14:paraId="072F0D7E"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2420</w:t>
            </w:r>
          </w:p>
        </w:tc>
      </w:tr>
      <w:tr w:rsidR="0032656C" w:rsidRPr="0032656C" w14:paraId="225137FD" w14:textId="77777777" w:rsidTr="00345847">
        <w:trPr>
          <w:trHeight w:val="397"/>
          <w:tblHeader/>
          <w:jc w:val="center"/>
        </w:trPr>
        <w:tc>
          <w:tcPr>
            <w:tcW w:w="1957" w:type="pct"/>
            <w:vAlign w:val="center"/>
          </w:tcPr>
          <w:p w14:paraId="380CCC5F"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跃进大院</w:t>
            </w:r>
          </w:p>
        </w:tc>
        <w:tc>
          <w:tcPr>
            <w:tcW w:w="1433" w:type="pct"/>
            <w:vAlign w:val="center"/>
          </w:tcPr>
          <w:p w14:paraId="5E09387E"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22C92DC4"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SSE</w:t>
            </w:r>
          </w:p>
        </w:tc>
        <w:tc>
          <w:tcPr>
            <w:tcW w:w="826" w:type="pct"/>
            <w:vAlign w:val="center"/>
          </w:tcPr>
          <w:p w14:paraId="1AED7293"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2030</w:t>
            </w:r>
          </w:p>
        </w:tc>
      </w:tr>
      <w:tr w:rsidR="0032656C" w:rsidRPr="0032656C" w14:paraId="095DDA52" w14:textId="77777777" w:rsidTr="00345847">
        <w:trPr>
          <w:trHeight w:val="397"/>
          <w:tblHeader/>
          <w:jc w:val="center"/>
        </w:trPr>
        <w:tc>
          <w:tcPr>
            <w:tcW w:w="1957" w:type="pct"/>
            <w:vAlign w:val="center"/>
          </w:tcPr>
          <w:p w14:paraId="20DD9C6F"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亚中都市名居</w:t>
            </w:r>
            <w:r w:rsidRPr="0032656C">
              <w:rPr>
                <w:rFonts w:hint="eastAsia"/>
                <w:sz w:val="21"/>
                <w:szCs w:val="21"/>
              </w:rPr>
              <w:t>2</w:t>
            </w:r>
            <w:r w:rsidRPr="0032656C">
              <w:rPr>
                <w:rFonts w:hint="eastAsia"/>
                <w:sz w:val="21"/>
                <w:szCs w:val="21"/>
              </w:rPr>
              <w:t>期未来城</w:t>
            </w:r>
          </w:p>
        </w:tc>
        <w:tc>
          <w:tcPr>
            <w:tcW w:w="1433" w:type="pct"/>
            <w:vAlign w:val="center"/>
          </w:tcPr>
          <w:p w14:paraId="70C718A7"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21099FB4"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SSE</w:t>
            </w:r>
          </w:p>
        </w:tc>
        <w:tc>
          <w:tcPr>
            <w:tcW w:w="826" w:type="pct"/>
            <w:vAlign w:val="center"/>
          </w:tcPr>
          <w:p w14:paraId="09407890"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2110</w:t>
            </w:r>
          </w:p>
        </w:tc>
      </w:tr>
      <w:tr w:rsidR="0032656C" w:rsidRPr="0032656C" w14:paraId="39C246B7" w14:textId="77777777" w:rsidTr="00345847">
        <w:trPr>
          <w:trHeight w:val="397"/>
          <w:tblHeader/>
          <w:jc w:val="center"/>
        </w:trPr>
        <w:tc>
          <w:tcPr>
            <w:tcW w:w="1957" w:type="pct"/>
            <w:vAlign w:val="center"/>
          </w:tcPr>
          <w:p w14:paraId="708D437E"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麒麟华府</w:t>
            </w:r>
          </w:p>
        </w:tc>
        <w:tc>
          <w:tcPr>
            <w:tcW w:w="1433" w:type="pct"/>
            <w:vAlign w:val="center"/>
          </w:tcPr>
          <w:p w14:paraId="76633274"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56938BBE"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SSE</w:t>
            </w:r>
          </w:p>
        </w:tc>
        <w:tc>
          <w:tcPr>
            <w:tcW w:w="826" w:type="pct"/>
            <w:vAlign w:val="center"/>
          </w:tcPr>
          <w:p w14:paraId="7564DEBF"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1620</w:t>
            </w:r>
          </w:p>
        </w:tc>
      </w:tr>
      <w:tr w:rsidR="0032656C" w:rsidRPr="0032656C" w14:paraId="4CC293C9" w14:textId="77777777" w:rsidTr="00345847">
        <w:trPr>
          <w:trHeight w:val="397"/>
          <w:tblHeader/>
          <w:jc w:val="center"/>
        </w:trPr>
        <w:tc>
          <w:tcPr>
            <w:tcW w:w="1957" w:type="pct"/>
            <w:vAlign w:val="center"/>
          </w:tcPr>
          <w:p w14:paraId="6D1FA1BC"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嘉禾欣居</w:t>
            </w:r>
          </w:p>
        </w:tc>
        <w:tc>
          <w:tcPr>
            <w:tcW w:w="1433" w:type="pct"/>
            <w:vAlign w:val="center"/>
          </w:tcPr>
          <w:p w14:paraId="718C9F88"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3AD11686"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SE</w:t>
            </w:r>
          </w:p>
        </w:tc>
        <w:tc>
          <w:tcPr>
            <w:tcW w:w="826" w:type="pct"/>
            <w:vAlign w:val="center"/>
          </w:tcPr>
          <w:p w14:paraId="0259DEBC"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1200</w:t>
            </w:r>
          </w:p>
        </w:tc>
      </w:tr>
      <w:tr w:rsidR="0032656C" w:rsidRPr="0032656C" w14:paraId="518002CE" w14:textId="77777777" w:rsidTr="00345847">
        <w:trPr>
          <w:trHeight w:val="397"/>
          <w:tblHeader/>
          <w:jc w:val="center"/>
        </w:trPr>
        <w:tc>
          <w:tcPr>
            <w:tcW w:w="1957" w:type="pct"/>
            <w:vAlign w:val="center"/>
          </w:tcPr>
          <w:p w14:paraId="5FAC566B"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昌吉州中医医院</w:t>
            </w:r>
          </w:p>
        </w:tc>
        <w:tc>
          <w:tcPr>
            <w:tcW w:w="1433" w:type="pct"/>
            <w:vAlign w:val="center"/>
          </w:tcPr>
          <w:p w14:paraId="717C33E4"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医生、患者、陪护人员</w:t>
            </w:r>
          </w:p>
        </w:tc>
        <w:tc>
          <w:tcPr>
            <w:tcW w:w="784" w:type="pct"/>
            <w:vAlign w:val="center"/>
          </w:tcPr>
          <w:p w14:paraId="44DF96AF"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SW</w:t>
            </w:r>
          </w:p>
        </w:tc>
        <w:tc>
          <w:tcPr>
            <w:tcW w:w="826" w:type="pct"/>
            <w:vAlign w:val="center"/>
          </w:tcPr>
          <w:p w14:paraId="50A47DEE"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1040</w:t>
            </w:r>
          </w:p>
        </w:tc>
      </w:tr>
      <w:tr w:rsidR="0032656C" w:rsidRPr="0032656C" w14:paraId="450D134F" w14:textId="77777777" w:rsidTr="00345847">
        <w:trPr>
          <w:trHeight w:val="397"/>
          <w:tblHeader/>
          <w:jc w:val="center"/>
        </w:trPr>
        <w:tc>
          <w:tcPr>
            <w:tcW w:w="1957" w:type="pct"/>
            <w:vAlign w:val="center"/>
          </w:tcPr>
          <w:p w14:paraId="36F86F87"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昌吉回族自治州政府</w:t>
            </w:r>
          </w:p>
        </w:tc>
        <w:tc>
          <w:tcPr>
            <w:tcW w:w="1433" w:type="pct"/>
            <w:vAlign w:val="center"/>
          </w:tcPr>
          <w:p w14:paraId="73DB6DF3"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政府工作人员</w:t>
            </w:r>
          </w:p>
        </w:tc>
        <w:tc>
          <w:tcPr>
            <w:tcW w:w="784" w:type="pct"/>
            <w:vAlign w:val="center"/>
          </w:tcPr>
          <w:p w14:paraId="4415F04C"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SSE</w:t>
            </w:r>
          </w:p>
        </w:tc>
        <w:tc>
          <w:tcPr>
            <w:tcW w:w="826" w:type="pct"/>
            <w:vAlign w:val="center"/>
          </w:tcPr>
          <w:p w14:paraId="18B0788A"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1050</w:t>
            </w:r>
          </w:p>
        </w:tc>
      </w:tr>
      <w:tr w:rsidR="0032656C" w:rsidRPr="0032656C" w14:paraId="16B93F57" w14:textId="77777777" w:rsidTr="00345847">
        <w:trPr>
          <w:trHeight w:val="397"/>
          <w:tblHeader/>
          <w:jc w:val="center"/>
        </w:trPr>
        <w:tc>
          <w:tcPr>
            <w:tcW w:w="1957" w:type="pct"/>
            <w:vAlign w:val="center"/>
          </w:tcPr>
          <w:p w14:paraId="21AA9AFD"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昌吉回族自治州第二中学</w:t>
            </w:r>
          </w:p>
        </w:tc>
        <w:tc>
          <w:tcPr>
            <w:tcW w:w="1433" w:type="pct"/>
            <w:vAlign w:val="center"/>
          </w:tcPr>
          <w:p w14:paraId="290894DB"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学校师生</w:t>
            </w:r>
          </w:p>
        </w:tc>
        <w:tc>
          <w:tcPr>
            <w:tcW w:w="784" w:type="pct"/>
            <w:vAlign w:val="center"/>
          </w:tcPr>
          <w:p w14:paraId="49437132"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S</w:t>
            </w:r>
          </w:p>
        </w:tc>
        <w:tc>
          <w:tcPr>
            <w:tcW w:w="826" w:type="pct"/>
            <w:vAlign w:val="center"/>
          </w:tcPr>
          <w:p w14:paraId="3B5A6AA0"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1950</w:t>
            </w:r>
          </w:p>
        </w:tc>
      </w:tr>
      <w:tr w:rsidR="0032656C" w:rsidRPr="0032656C" w14:paraId="3E5100EE" w14:textId="77777777" w:rsidTr="00345847">
        <w:trPr>
          <w:trHeight w:val="397"/>
          <w:tblHeader/>
          <w:jc w:val="center"/>
        </w:trPr>
        <w:tc>
          <w:tcPr>
            <w:tcW w:w="1957" w:type="pct"/>
            <w:vAlign w:val="center"/>
          </w:tcPr>
          <w:p w14:paraId="5BBF9D75"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昌吉回族自治州第一中学</w:t>
            </w:r>
          </w:p>
        </w:tc>
        <w:tc>
          <w:tcPr>
            <w:tcW w:w="1433" w:type="pct"/>
            <w:vAlign w:val="center"/>
          </w:tcPr>
          <w:p w14:paraId="61087BD3"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学校师生</w:t>
            </w:r>
          </w:p>
        </w:tc>
        <w:tc>
          <w:tcPr>
            <w:tcW w:w="784" w:type="pct"/>
            <w:vAlign w:val="center"/>
          </w:tcPr>
          <w:p w14:paraId="1D834431"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SW</w:t>
            </w:r>
          </w:p>
        </w:tc>
        <w:tc>
          <w:tcPr>
            <w:tcW w:w="826" w:type="pct"/>
            <w:vAlign w:val="center"/>
          </w:tcPr>
          <w:p w14:paraId="4FDBCCEA"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200</w:t>
            </w:r>
          </w:p>
        </w:tc>
      </w:tr>
      <w:tr w:rsidR="0032656C" w:rsidRPr="0032656C" w14:paraId="7856024A" w14:textId="77777777" w:rsidTr="00345847">
        <w:trPr>
          <w:trHeight w:val="397"/>
          <w:tblHeader/>
          <w:jc w:val="center"/>
        </w:trPr>
        <w:tc>
          <w:tcPr>
            <w:tcW w:w="1957" w:type="pct"/>
            <w:vAlign w:val="center"/>
          </w:tcPr>
          <w:p w14:paraId="449D6EB8"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昌吉州实验小学（南校区）</w:t>
            </w:r>
          </w:p>
        </w:tc>
        <w:tc>
          <w:tcPr>
            <w:tcW w:w="1433" w:type="pct"/>
            <w:vAlign w:val="center"/>
          </w:tcPr>
          <w:p w14:paraId="66AD74E3"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学校师生</w:t>
            </w:r>
          </w:p>
        </w:tc>
        <w:tc>
          <w:tcPr>
            <w:tcW w:w="784" w:type="pct"/>
            <w:vAlign w:val="center"/>
          </w:tcPr>
          <w:p w14:paraId="276A25D2"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SW</w:t>
            </w:r>
          </w:p>
        </w:tc>
        <w:tc>
          <w:tcPr>
            <w:tcW w:w="826" w:type="pct"/>
            <w:vAlign w:val="center"/>
          </w:tcPr>
          <w:p w14:paraId="2E39BEB5"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694</w:t>
            </w:r>
          </w:p>
        </w:tc>
      </w:tr>
      <w:tr w:rsidR="0032656C" w:rsidRPr="0032656C" w14:paraId="72FCFD80" w14:textId="77777777" w:rsidTr="00345847">
        <w:trPr>
          <w:trHeight w:val="397"/>
          <w:tblHeader/>
          <w:jc w:val="center"/>
        </w:trPr>
        <w:tc>
          <w:tcPr>
            <w:tcW w:w="1957" w:type="pct"/>
            <w:vAlign w:val="center"/>
          </w:tcPr>
          <w:p w14:paraId="16A2B73D"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团结院小区</w:t>
            </w:r>
          </w:p>
        </w:tc>
        <w:tc>
          <w:tcPr>
            <w:tcW w:w="1433" w:type="pct"/>
            <w:vAlign w:val="center"/>
          </w:tcPr>
          <w:p w14:paraId="7B5C576E"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2093009D"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SW</w:t>
            </w:r>
          </w:p>
        </w:tc>
        <w:tc>
          <w:tcPr>
            <w:tcW w:w="826" w:type="pct"/>
            <w:vAlign w:val="center"/>
          </w:tcPr>
          <w:p w14:paraId="428B3F02"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781</w:t>
            </w:r>
          </w:p>
        </w:tc>
      </w:tr>
      <w:tr w:rsidR="0032656C" w:rsidRPr="0032656C" w14:paraId="5F74F266" w14:textId="77777777" w:rsidTr="00345847">
        <w:trPr>
          <w:trHeight w:val="397"/>
          <w:tblHeader/>
          <w:jc w:val="center"/>
        </w:trPr>
        <w:tc>
          <w:tcPr>
            <w:tcW w:w="1957" w:type="pct"/>
            <w:vAlign w:val="center"/>
          </w:tcPr>
          <w:p w14:paraId="6E96062B"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光明苑</w:t>
            </w:r>
          </w:p>
        </w:tc>
        <w:tc>
          <w:tcPr>
            <w:tcW w:w="1433" w:type="pct"/>
            <w:vAlign w:val="center"/>
          </w:tcPr>
          <w:p w14:paraId="0C778467"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601F22BB"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SSW</w:t>
            </w:r>
          </w:p>
        </w:tc>
        <w:tc>
          <w:tcPr>
            <w:tcW w:w="826" w:type="pct"/>
            <w:vAlign w:val="center"/>
          </w:tcPr>
          <w:p w14:paraId="25844C6F"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1900</w:t>
            </w:r>
          </w:p>
        </w:tc>
      </w:tr>
      <w:tr w:rsidR="0032656C" w:rsidRPr="0032656C" w14:paraId="47BA730B" w14:textId="77777777" w:rsidTr="00345847">
        <w:trPr>
          <w:trHeight w:val="397"/>
          <w:tblHeader/>
          <w:jc w:val="center"/>
        </w:trPr>
        <w:tc>
          <w:tcPr>
            <w:tcW w:w="1957" w:type="pct"/>
            <w:vAlign w:val="center"/>
          </w:tcPr>
          <w:p w14:paraId="2484161D"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地质村</w:t>
            </w:r>
          </w:p>
        </w:tc>
        <w:tc>
          <w:tcPr>
            <w:tcW w:w="1433" w:type="pct"/>
            <w:vAlign w:val="center"/>
          </w:tcPr>
          <w:p w14:paraId="7A510EF4"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12B79E3B"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SSW</w:t>
            </w:r>
          </w:p>
        </w:tc>
        <w:tc>
          <w:tcPr>
            <w:tcW w:w="826" w:type="pct"/>
            <w:vAlign w:val="center"/>
          </w:tcPr>
          <w:p w14:paraId="293DED04"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2500</w:t>
            </w:r>
          </w:p>
        </w:tc>
      </w:tr>
      <w:tr w:rsidR="0032656C" w:rsidRPr="0032656C" w14:paraId="5B72D6F7" w14:textId="77777777" w:rsidTr="00345847">
        <w:trPr>
          <w:trHeight w:val="397"/>
          <w:tblHeader/>
          <w:jc w:val="center"/>
        </w:trPr>
        <w:tc>
          <w:tcPr>
            <w:tcW w:w="1957" w:type="pct"/>
            <w:vAlign w:val="center"/>
          </w:tcPr>
          <w:p w14:paraId="56DC3680"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昌吉学院</w:t>
            </w:r>
          </w:p>
        </w:tc>
        <w:tc>
          <w:tcPr>
            <w:tcW w:w="1433" w:type="pct"/>
            <w:vAlign w:val="center"/>
          </w:tcPr>
          <w:p w14:paraId="5923AD9B"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学校师生</w:t>
            </w:r>
          </w:p>
        </w:tc>
        <w:tc>
          <w:tcPr>
            <w:tcW w:w="784" w:type="pct"/>
            <w:vAlign w:val="center"/>
          </w:tcPr>
          <w:p w14:paraId="48C7FCBC"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SW</w:t>
            </w:r>
          </w:p>
        </w:tc>
        <w:tc>
          <w:tcPr>
            <w:tcW w:w="826" w:type="pct"/>
            <w:vAlign w:val="center"/>
          </w:tcPr>
          <w:p w14:paraId="3B378194"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490</w:t>
            </w:r>
          </w:p>
        </w:tc>
      </w:tr>
      <w:tr w:rsidR="0032656C" w:rsidRPr="0032656C" w14:paraId="2A41DB88" w14:textId="77777777" w:rsidTr="00345847">
        <w:trPr>
          <w:trHeight w:val="397"/>
          <w:tblHeader/>
          <w:jc w:val="center"/>
        </w:trPr>
        <w:tc>
          <w:tcPr>
            <w:tcW w:w="1957" w:type="pct"/>
            <w:vAlign w:val="center"/>
          </w:tcPr>
          <w:p w14:paraId="5FADB784"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lastRenderedPageBreak/>
              <w:t>新疆昌吉广播电视大学</w:t>
            </w:r>
          </w:p>
        </w:tc>
        <w:tc>
          <w:tcPr>
            <w:tcW w:w="1433" w:type="pct"/>
            <w:vAlign w:val="center"/>
          </w:tcPr>
          <w:p w14:paraId="26663179"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学校师生</w:t>
            </w:r>
          </w:p>
        </w:tc>
        <w:tc>
          <w:tcPr>
            <w:tcW w:w="784" w:type="pct"/>
            <w:vAlign w:val="center"/>
          </w:tcPr>
          <w:p w14:paraId="3984C5BA"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SW</w:t>
            </w:r>
          </w:p>
        </w:tc>
        <w:tc>
          <w:tcPr>
            <w:tcW w:w="826" w:type="pct"/>
            <w:vAlign w:val="center"/>
          </w:tcPr>
          <w:p w14:paraId="35A23116"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848</w:t>
            </w:r>
          </w:p>
        </w:tc>
      </w:tr>
      <w:tr w:rsidR="0032656C" w:rsidRPr="0032656C" w14:paraId="1848E84C" w14:textId="77777777" w:rsidTr="00345847">
        <w:trPr>
          <w:trHeight w:val="397"/>
          <w:tblHeader/>
          <w:jc w:val="center"/>
        </w:trPr>
        <w:tc>
          <w:tcPr>
            <w:tcW w:w="1957" w:type="pct"/>
            <w:vAlign w:val="center"/>
          </w:tcPr>
          <w:p w14:paraId="3B8FAF46"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昌建花园小区</w:t>
            </w:r>
          </w:p>
        </w:tc>
        <w:tc>
          <w:tcPr>
            <w:tcW w:w="1433" w:type="pct"/>
            <w:vAlign w:val="center"/>
          </w:tcPr>
          <w:p w14:paraId="1243D31E"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4F06F2B3"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SSW</w:t>
            </w:r>
          </w:p>
        </w:tc>
        <w:tc>
          <w:tcPr>
            <w:tcW w:w="826" w:type="pct"/>
            <w:vAlign w:val="center"/>
          </w:tcPr>
          <w:p w14:paraId="58999DD5"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2000</w:t>
            </w:r>
          </w:p>
        </w:tc>
      </w:tr>
      <w:tr w:rsidR="0032656C" w:rsidRPr="0032656C" w14:paraId="1D47094C" w14:textId="77777777" w:rsidTr="00345847">
        <w:trPr>
          <w:trHeight w:val="397"/>
          <w:tblHeader/>
          <w:jc w:val="center"/>
        </w:trPr>
        <w:tc>
          <w:tcPr>
            <w:tcW w:w="1957" w:type="pct"/>
            <w:vAlign w:val="center"/>
          </w:tcPr>
          <w:p w14:paraId="40045F03"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昌吉市第四中学</w:t>
            </w:r>
          </w:p>
        </w:tc>
        <w:tc>
          <w:tcPr>
            <w:tcW w:w="1433" w:type="pct"/>
            <w:vAlign w:val="center"/>
          </w:tcPr>
          <w:p w14:paraId="02BDC0CC"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学校师生</w:t>
            </w:r>
          </w:p>
        </w:tc>
        <w:tc>
          <w:tcPr>
            <w:tcW w:w="784" w:type="pct"/>
            <w:vAlign w:val="center"/>
          </w:tcPr>
          <w:p w14:paraId="449A0942"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SSW</w:t>
            </w:r>
          </w:p>
        </w:tc>
        <w:tc>
          <w:tcPr>
            <w:tcW w:w="826" w:type="pct"/>
            <w:vAlign w:val="center"/>
          </w:tcPr>
          <w:p w14:paraId="6461F6D4"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2070</w:t>
            </w:r>
          </w:p>
        </w:tc>
      </w:tr>
      <w:tr w:rsidR="0032656C" w:rsidRPr="0032656C" w14:paraId="03EE4239" w14:textId="77777777" w:rsidTr="00345847">
        <w:trPr>
          <w:trHeight w:val="397"/>
          <w:tblHeader/>
          <w:jc w:val="center"/>
        </w:trPr>
        <w:tc>
          <w:tcPr>
            <w:tcW w:w="1957" w:type="pct"/>
            <w:vAlign w:val="center"/>
          </w:tcPr>
          <w:p w14:paraId="493C59C3"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昌吉市第七中学</w:t>
            </w:r>
          </w:p>
        </w:tc>
        <w:tc>
          <w:tcPr>
            <w:tcW w:w="1433" w:type="pct"/>
            <w:vAlign w:val="center"/>
          </w:tcPr>
          <w:p w14:paraId="2B4C6DAD"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学校师生</w:t>
            </w:r>
          </w:p>
        </w:tc>
        <w:tc>
          <w:tcPr>
            <w:tcW w:w="784" w:type="pct"/>
            <w:vAlign w:val="center"/>
          </w:tcPr>
          <w:p w14:paraId="2E18458A"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SW</w:t>
            </w:r>
          </w:p>
        </w:tc>
        <w:tc>
          <w:tcPr>
            <w:tcW w:w="826" w:type="pct"/>
            <w:vAlign w:val="center"/>
          </w:tcPr>
          <w:p w14:paraId="743081BE"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2240</w:t>
            </w:r>
          </w:p>
        </w:tc>
      </w:tr>
      <w:tr w:rsidR="0032656C" w:rsidRPr="0032656C" w14:paraId="5B1898AE" w14:textId="77777777" w:rsidTr="00345847">
        <w:trPr>
          <w:trHeight w:val="397"/>
          <w:tblHeader/>
          <w:jc w:val="center"/>
        </w:trPr>
        <w:tc>
          <w:tcPr>
            <w:tcW w:w="1957" w:type="pct"/>
            <w:vAlign w:val="center"/>
          </w:tcPr>
          <w:p w14:paraId="666F4345"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小星星幼儿园</w:t>
            </w:r>
          </w:p>
        </w:tc>
        <w:tc>
          <w:tcPr>
            <w:tcW w:w="1433" w:type="pct"/>
            <w:vAlign w:val="center"/>
          </w:tcPr>
          <w:p w14:paraId="5574A19B"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学校师生</w:t>
            </w:r>
          </w:p>
        </w:tc>
        <w:tc>
          <w:tcPr>
            <w:tcW w:w="784" w:type="pct"/>
            <w:vAlign w:val="center"/>
          </w:tcPr>
          <w:p w14:paraId="76689497"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SW</w:t>
            </w:r>
          </w:p>
        </w:tc>
        <w:tc>
          <w:tcPr>
            <w:tcW w:w="826" w:type="pct"/>
            <w:vAlign w:val="center"/>
          </w:tcPr>
          <w:p w14:paraId="25196A88"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1780</w:t>
            </w:r>
          </w:p>
        </w:tc>
      </w:tr>
      <w:tr w:rsidR="0032656C" w:rsidRPr="0032656C" w14:paraId="7B1FE1FC" w14:textId="77777777" w:rsidTr="00345847">
        <w:trPr>
          <w:trHeight w:val="397"/>
          <w:tblHeader/>
          <w:jc w:val="center"/>
        </w:trPr>
        <w:tc>
          <w:tcPr>
            <w:tcW w:w="1957" w:type="pct"/>
            <w:vAlign w:val="center"/>
          </w:tcPr>
          <w:p w14:paraId="59A62AAB"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昌吉市第三中学</w:t>
            </w:r>
          </w:p>
        </w:tc>
        <w:tc>
          <w:tcPr>
            <w:tcW w:w="1433" w:type="pct"/>
            <w:vAlign w:val="center"/>
          </w:tcPr>
          <w:p w14:paraId="56BFCBB2"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学校师生</w:t>
            </w:r>
          </w:p>
        </w:tc>
        <w:tc>
          <w:tcPr>
            <w:tcW w:w="784" w:type="pct"/>
            <w:vAlign w:val="center"/>
          </w:tcPr>
          <w:p w14:paraId="16F642E2"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WSW</w:t>
            </w:r>
          </w:p>
        </w:tc>
        <w:tc>
          <w:tcPr>
            <w:tcW w:w="826" w:type="pct"/>
            <w:vAlign w:val="center"/>
          </w:tcPr>
          <w:p w14:paraId="00709C11"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1910</w:t>
            </w:r>
          </w:p>
        </w:tc>
      </w:tr>
      <w:tr w:rsidR="0032656C" w:rsidRPr="0032656C" w14:paraId="61269B1B" w14:textId="77777777" w:rsidTr="00345847">
        <w:trPr>
          <w:trHeight w:val="397"/>
          <w:tblHeader/>
          <w:jc w:val="center"/>
        </w:trPr>
        <w:tc>
          <w:tcPr>
            <w:tcW w:w="1957" w:type="pct"/>
            <w:vAlign w:val="center"/>
          </w:tcPr>
          <w:p w14:paraId="112D6807"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滨湖东岸</w:t>
            </w:r>
          </w:p>
        </w:tc>
        <w:tc>
          <w:tcPr>
            <w:tcW w:w="1433" w:type="pct"/>
            <w:vAlign w:val="center"/>
          </w:tcPr>
          <w:p w14:paraId="15FC8DB7"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14D56FAA"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W</w:t>
            </w:r>
          </w:p>
        </w:tc>
        <w:tc>
          <w:tcPr>
            <w:tcW w:w="826" w:type="pct"/>
            <w:vAlign w:val="center"/>
          </w:tcPr>
          <w:p w14:paraId="5B29797D"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2080</w:t>
            </w:r>
          </w:p>
        </w:tc>
      </w:tr>
      <w:tr w:rsidR="0032656C" w:rsidRPr="0032656C" w14:paraId="74F1C033" w14:textId="77777777" w:rsidTr="00345847">
        <w:trPr>
          <w:trHeight w:val="397"/>
          <w:tblHeader/>
          <w:jc w:val="center"/>
        </w:trPr>
        <w:tc>
          <w:tcPr>
            <w:tcW w:w="1957" w:type="pct"/>
            <w:vAlign w:val="center"/>
          </w:tcPr>
          <w:p w14:paraId="21194DD3"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宏鑫家园</w:t>
            </w:r>
          </w:p>
        </w:tc>
        <w:tc>
          <w:tcPr>
            <w:tcW w:w="1433" w:type="pct"/>
            <w:vAlign w:val="center"/>
          </w:tcPr>
          <w:p w14:paraId="62CB6A85"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30C26C79"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W</w:t>
            </w:r>
          </w:p>
        </w:tc>
        <w:tc>
          <w:tcPr>
            <w:tcW w:w="826" w:type="pct"/>
            <w:vAlign w:val="center"/>
          </w:tcPr>
          <w:p w14:paraId="2DC836F9"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1880</w:t>
            </w:r>
          </w:p>
        </w:tc>
      </w:tr>
      <w:tr w:rsidR="0032656C" w:rsidRPr="0032656C" w14:paraId="09AD03C5" w14:textId="77777777" w:rsidTr="00345847">
        <w:trPr>
          <w:trHeight w:val="397"/>
          <w:tblHeader/>
          <w:jc w:val="center"/>
        </w:trPr>
        <w:tc>
          <w:tcPr>
            <w:tcW w:w="1957" w:type="pct"/>
            <w:vAlign w:val="center"/>
          </w:tcPr>
          <w:p w14:paraId="79676B3F"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御景·生态家园</w:t>
            </w:r>
          </w:p>
        </w:tc>
        <w:tc>
          <w:tcPr>
            <w:tcW w:w="1433" w:type="pct"/>
            <w:vAlign w:val="center"/>
          </w:tcPr>
          <w:p w14:paraId="0F8A4082"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45D96F01"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W</w:t>
            </w:r>
          </w:p>
        </w:tc>
        <w:tc>
          <w:tcPr>
            <w:tcW w:w="826" w:type="pct"/>
            <w:vAlign w:val="center"/>
          </w:tcPr>
          <w:p w14:paraId="4184408C"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2300</w:t>
            </w:r>
          </w:p>
        </w:tc>
      </w:tr>
      <w:tr w:rsidR="0032656C" w:rsidRPr="0032656C" w14:paraId="082E81DE" w14:textId="77777777" w:rsidTr="00345847">
        <w:trPr>
          <w:trHeight w:val="397"/>
          <w:tblHeader/>
          <w:jc w:val="center"/>
        </w:trPr>
        <w:tc>
          <w:tcPr>
            <w:tcW w:w="1957" w:type="pct"/>
            <w:vAlign w:val="center"/>
          </w:tcPr>
          <w:p w14:paraId="4D7645ED"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昌吉市第三小学</w:t>
            </w:r>
          </w:p>
        </w:tc>
        <w:tc>
          <w:tcPr>
            <w:tcW w:w="1433" w:type="pct"/>
            <w:vAlign w:val="center"/>
          </w:tcPr>
          <w:p w14:paraId="4D657920"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学校师生</w:t>
            </w:r>
          </w:p>
        </w:tc>
        <w:tc>
          <w:tcPr>
            <w:tcW w:w="784" w:type="pct"/>
            <w:vAlign w:val="center"/>
          </w:tcPr>
          <w:p w14:paraId="48E4AD45"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W</w:t>
            </w:r>
          </w:p>
        </w:tc>
        <w:tc>
          <w:tcPr>
            <w:tcW w:w="826" w:type="pct"/>
            <w:vAlign w:val="center"/>
          </w:tcPr>
          <w:p w14:paraId="07D81872"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1200</w:t>
            </w:r>
          </w:p>
        </w:tc>
      </w:tr>
      <w:tr w:rsidR="0032656C" w:rsidRPr="0032656C" w14:paraId="1FC6F1A6" w14:textId="77777777" w:rsidTr="00345847">
        <w:trPr>
          <w:trHeight w:val="397"/>
          <w:tblHeader/>
          <w:jc w:val="center"/>
        </w:trPr>
        <w:tc>
          <w:tcPr>
            <w:tcW w:w="1957" w:type="pct"/>
            <w:vAlign w:val="center"/>
          </w:tcPr>
          <w:p w14:paraId="7B38DAD1"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昌吉市第一中学</w:t>
            </w:r>
          </w:p>
        </w:tc>
        <w:tc>
          <w:tcPr>
            <w:tcW w:w="1433" w:type="pct"/>
            <w:vAlign w:val="center"/>
          </w:tcPr>
          <w:p w14:paraId="4F2F7478"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学校师生</w:t>
            </w:r>
          </w:p>
        </w:tc>
        <w:tc>
          <w:tcPr>
            <w:tcW w:w="784" w:type="pct"/>
            <w:vAlign w:val="center"/>
          </w:tcPr>
          <w:p w14:paraId="6A93F2D6"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W</w:t>
            </w:r>
          </w:p>
        </w:tc>
        <w:tc>
          <w:tcPr>
            <w:tcW w:w="826" w:type="pct"/>
            <w:vAlign w:val="center"/>
          </w:tcPr>
          <w:p w14:paraId="48D7F460"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874</w:t>
            </w:r>
          </w:p>
        </w:tc>
      </w:tr>
      <w:tr w:rsidR="0032656C" w:rsidRPr="0032656C" w14:paraId="73297347" w14:textId="77777777" w:rsidTr="00345847">
        <w:trPr>
          <w:trHeight w:val="397"/>
          <w:tblHeader/>
          <w:jc w:val="center"/>
        </w:trPr>
        <w:tc>
          <w:tcPr>
            <w:tcW w:w="1957" w:type="pct"/>
            <w:vAlign w:val="center"/>
          </w:tcPr>
          <w:p w14:paraId="2E3140ED"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昌吉市第二小学</w:t>
            </w:r>
          </w:p>
        </w:tc>
        <w:tc>
          <w:tcPr>
            <w:tcW w:w="1433" w:type="pct"/>
            <w:vAlign w:val="center"/>
          </w:tcPr>
          <w:p w14:paraId="329492D9"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学校师生</w:t>
            </w:r>
          </w:p>
        </w:tc>
        <w:tc>
          <w:tcPr>
            <w:tcW w:w="784" w:type="pct"/>
            <w:vAlign w:val="center"/>
          </w:tcPr>
          <w:p w14:paraId="08D26501"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W</w:t>
            </w:r>
          </w:p>
        </w:tc>
        <w:tc>
          <w:tcPr>
            <w:tcW w:w="826" w:type="pct"/>
            <w:vAlign w:val="center"/>
          </w:tcPr>
          <w:p w14:paraId="0A79867F"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575</w:t>
            </w:r>
          </w:p>
        </w:tc>
      </w:tr>
      <w:tr w:rsidR="0032656C" w:rsidRPr="0032656C" w14:paraId="08CC0E7E" w14:textId="77777777" w:rsidTr="00345847">
        <w:trPr>
          <w:trHeight w:val="397"/>
          <w:tblHeader/>
          <w:jc w:val="center"/>
        </w:trPr>
        <w:tc>
          <w:tcPr>
            <w:tcW w:w="1957" w:type="pct"/>
            <w:vAlign w:val="center"/>
          </w:tcPr>
          <w:p w14:paraId="18384D07"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东方花园</w:t>
            </w:r>
          </w:p>
        </w:tc>
        <w:tc>
          <w:tcPr>
            <w:tcW w:w="1433" w:type="pct"/>
            <w:vAlign w:val="center"/>
          </w:tcPr>
          <w:p w14:paraId="42EFBE1D"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025D3DB3"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W</w:t>
            </w:r>
          </w:p>
        </w:tc>
        <w:tc>
          <w:tcPr>
            <w:tcW w:w="826" w:type="pct"/>
            <w:vAlign w:val="center"/>
          </w:tcPr>
          <w:p w14:paraId="4E14A35D"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250</w:t>
            </w:r>
          </w:p>
        </w:tc>
      </w:tr>
      <w:tr w:rsidR="0032656C" w:rsidRPr="0032656C" w14:paraId="2436A91B" w14:textId="77777777" w:rsidTr="00345847">
        <w:trPr>
          <w:trHeight w:val="397"/>
          <w:tblHeader/>
          <w:jc w:val="center"/>
        </w:trPr>
        <w:tc>
          <w:tcPr>
            <w:tcW w:w="1957" w:type="pct"/>
            <w:vAlign w:val="center"/>
          </w:tcPr>
          <w:p w14:paraId="1754AAE1"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清华书苑</w:t>
            </w:r>
          </w:p>
        </w:tc>
        <w:tc>
          <w:tcPr>
            <w:tcW w:w="1433" w:type="pct"/>
            <w:vAlign w:val="center"/>
          </w:tcPr>
          <w:p w14:paraId="262C2892"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071D30AD"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W</w:t>
            </w:r>
          </w:p>
        </w:tc>
        <w:tc>
          <w:tcPr>
            <w:tcW w:w="826" w:type="pct"/>
            <w:vAlign w:val="center"/>
          </w:tcPr>
          <w:p w14:paraId="05E102D7"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0</w:t>
            </w:r>
          </w:p>
        </w:tc>
      </w:tr>
      <w:tr w:rsidR="0032656C" w:rsidRPr="0032656C" w14:paraId="3098F48D" w14:textId="77777777" w:rsidTr="00345847">
        <w:trPr>
          <w:trHeight w:val="397"/>
          <w:tblHeader/>
          <w:jc w:val="center"/>
        </w:trPr>
        <w:tc>
          <w:tcPr>
            <w:tcW w:w="1957" w:type="pct"/>
            <w:vAlign w:val="center"/>
          </w:tcPr>
          <w:p w14:paraId="600230B9"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昌吉市人民医院</w:t>
            </w:r>
          </w:p>
        </w:tc>
        <w:tc>
          <w:tcPr>
            <w:tcW w:w="1433" w:type="pct"/>
            <w:vAlign w:val="center"/>
          </w:tcPr>
          <w:p w14:paraId="4F1400B9"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医生、患者、陪护人员</w:t>
            </w:r>
          </w:p>
        </w:tc>
        <w:tc>
          <w:tcPr>
            <w:tcW w:w="784" w:type="pct"/>
            <w:vAlign w:val="center"/>
          </w:tcPr>
          <w:p w14:paraId="4D6C990A"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WNW</w:t>
            </w:r>
          </w:p>
        </w:tc>
        <w:tc>
          <w:tcPr>
            <w:tcW w:w="826" w:type="pct"/>
            <w:vAlign w:val="center"/>
          </w:tcPr>
          <w:p w14:paraId="5A37FAAF"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590</w:t>
            </w:r>
          </w:p>
        </w:tc>
      </w:tr>
      <w:tr w:rsidR="0032656C" w:rsidRPr="0032656C" w14:paraId="0A656522" w14:textId="77777777" w:rsidTr="00345847">
        <w:trPr>
          <w:trHeight w:val="397"/>
          <w:tblHeader/>
          <w:jc w:val="center"/>
        </w:trPr>
        <w:tc>
          <w:tcPr>
            <w:tcW w:w="1957" w:type="pct"/>
            <w:vAlign w:val="center"/>
          </w:tcPr>
          <w:p w14:paraId="76EA8B0E"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雨馨家园</w:t>
            </w:r>
          </w:p>
        </w:tc>
        <w:tc>
          <w:tcPr>
            <w:tcW w:w="1433" w:type="pct"/>
            <w:vAlign w:val="center"/>
          </w:tcPr>
          <w:p w14:paraId="1EE57D04"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64F9CFB4"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WNW</w:t>
            </w:r>
          </w:p>
        </w:tc>
        <w:tc>
          <w:tcPr>
            <w:tcW w:w="826" w:type="pct"/>
            <w:vAlign w:val="center"/>
          </w:tcPr>
          <w:p w14:paraId="5EA210A5"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868</w:t>
            </w:r>
          </w:p>
        </w:tc>
      </w:tr>
      <w:tr w:rsidR="0032656C" w:rsidRPr="0032656C" w14:paraId="11EA333E" w14:textId="77777777" w:rsidTr="00345847">
        <w:trPr>
          <w:trHeight w:val="397"/>
          <w:tblHeader/>
          <w:jc w:val="center"/>
        </w:trPr>
        <w:tc>
          <w:tcPr>
            <w:tcW w:w="1957" w:type="pct"/>
            <w:vAlign w:val="center"/>
          </w:tcPr>
          <w:p w14:paraId="6EE57EFF"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滨湖河新城</w:t>
            </w:r>
          </w:p>
        </w:tc>
        <w:tc>
          <w:tcPr>
            <w:tcW w:w="1433" w:type="pct"/>
            <w:vAlign w:val="center"/>
          </w:tcPr>
          <w:p w14:paraId="7545FEEF"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1952123C"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WNW</w:t>
            </w:r>
          </w:p>
        </w:tc>
        <w:tc>
          <w:tcPr>
            <w:tcW w:w="826" w:type="pct"/>
            <w:vAlign w:val="center"/>
          </w:tcPr>
          <w:p w14:paraId="7C924190"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1040</w:t>
            </w:r>
          </w:p>
        </w:tc>
      </w:tr>
      <w:tr w:rsidR="0032656C" w:rsidRPr="0032656C" w14:paraId="29B26DCC" w14:textId="77777777" w:rsidTr="00345847">
        <w:trPr>
          <w:trHeight w:val="397"/>
          <w:tblHeader/>
          <w:jc w:val="center"/>
        </w:trPr>
        <w:tc>
          <w:tcPr>
            <w:tcW w:w="1957" w:type="pct"/>
            <w:vAlign w:val="center"/>
          </w:tcPr>
          <w:p w14:paraId="60BC83CC"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青岛滨湖花苑</w:t>
            </w:r>
          </w:p>
        </w:tc>
        <w:tc>
          <w:tcPr>
            <w:tcW w:w="1433" w:type="pct"/>
            <w:vAlign w:val="center"/>
          </w:tcPr>
          <w:p w14:paraId="3B1924BE"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4EA35B9F"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WNW</w:t>
            </w:r>
          </w:p>
        </w:tc>
        <w:tc>
          <w:tcPr>
            <w:tcW w:w="826" w:type="pct"/>
            <w:vAlign w:val="center"/>
          </w:tcPr>
          <w:p w14:paraId="6BFED15B"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1770</w:t>
            </w:r>
          </w:p>
        </w:tc>
      </w:tr>
      <w:tr w:rsidR="0032656C" w:rsidRPr="0032656C" w14:paraId="19075571" w14:textId="77777777" w:rsidTr="00345847">
        <w:trPr>
          <w:trHeight w:val="397"/>
          <w:tblHeader/>
          <w:jc w:val="center"/>
        </w:trPr>
        <w:tc>
          <w:tcPr>
            <w:tcW w:w="1957" w:type="pct"/>
            <w:vAlign w:val="center"/>
          </w:tcPr>
          <w:p w14:paraId="3D2AE794"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天缘嘉和小区</w:t>
            </w:r>
          </w:p>
        </w:tc>
        <w:tc>
          <w:tcPr>
            <w:tcW w:w="1433" w:type="pct"/>
            <w:vAlign w:val="center"/>
          </w:tcPr>
          <w:p w14:paraId="3202E2A5"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33BDB187"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NW</w:t>
            </w:r>
          </w:p>
        </w:tc>
        <w:tc>
          <w:tcPr>
            <w:tcW w:w="826" w:type="pct"/>
            <w:vAlign w:val="center"/>
          </w:tcPr>
          <w:p w14:paraId="0F505CDD"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2040</w:t>
            </w:r>
          </w:p>
        </w:tc>
      </w:tr>
      <w:tr w:rsidR="0032656C" w:rsidRPr="0032656C" w14:paraId="362FECF8" w14:textId="77777777" w:rsidTr="00345847">
        <w:trPr>
          <w:trHeight w:val="397"/>
          <w:tblHeader/>
          <w:jc w:val="center"/>
        </w:trPr>
        <w:tc>
          <w:tcPr>
            <w:tcW w:w="1957" w:type="pct"/>
            <w:vAlign w:val="center"/>
          </w:tcPr>
          <w:p w14:paraId="49658AA5"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和谐牡丹园</w:t>
            </w:r>
          </w:p>
        </w:tc>
        <w:tc>
          <w:tcPr>
            <w:tcW w:w="1433" w:type="pct"/>
            <w:vAlign w:val="center"/>
          </w:tcPr>
          <w:p w14:paraId="5784B76E"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197DC87C"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NW</w:t>
            </w:r>
          </w:p>
        </w:tc>
        <w:tc>
          <w:tcPr>
            <w:tcW w:w="826" w:type="pct"/>
            <w:vAlign w:val="center"/>
          </w:tcPr>
          <w:p w14:paraId="09810881"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1700</w:t>
            </w:r>
          </w:p>
        </w:tc>
      </w:tr>
      <w:tr w:rsidR="0032656C" w:rsidRPr="0032656C" w14:paraId="746596E8" w14:textId="77777777" w:rsidTr="00345847">
        <w:trPr>
          <w:trHeight w:val="397"/>
          <w:tblHeader/>
          <w:jc w:val="center"/>
        </w:trPr>
        <w:tc>
          <w:tcPr>
            <w:tcW w:w="1957" w:type="pct"/>
            <w:vAlign w:val="center"/>
          </w:tcPr>
          <w:p w14:paraId="67A2B118"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宜化绿洲新城</w:t>
            </w:r>
          </w:p>
        </w:tc>
        <w:tc>
          <w:tcPr>
            <w:tcW w:w="1433" w:type="pct"/>
            <w:vAlign w:val="center"/>
          </w:tcPr>
          <w:p w14:paraId="6770DF1A"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702BCC2C"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NW</w:t>
            </w:r>
          </w:p>
        </w:tc>
        <w:tc>
          <w:tcPr>
            <w:tcW w:w="826" w:type="pct"/>
            <w:vAlign w:val="center"/>
          </w:tcPr>
          <w:p w14:paraId="5B44AB1E"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2410</w:t>
            </w:r>
          </w:p>
        </w:tc>
      </w:tr>
      <w:tr w:rsidR="0032656C" w:rsidRPr="0032656C" w14:paraId="1DBC5E5B" w14:textId="77777777" w:rsidTr="00345847">
        <w:trPr>
          <w:trHeight w:val="397"/>
          <w:tblHeader/>
          <w:jc w:val="center"/>
        </w:trPr>
        <w:tc>
          <w:tcPr>
            <w:tcW w:w="1957" w:type="pct"/>
            <w:vAlign w:val="center"/>
          </w:tcPr>
          <w:p w14:paraId="785B2988"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滨湖河湿地公园</w:t>
            </w:r>
          </w:p>
        </w:tc>
        <w:tc>
          <w:tcPr>
            <w:tcW w:w="1433" w:type="pct"/>
            <w:vAlign w:val="center"/>
          </w:tcPr>
          <w:p w14:paraId="5C552BEF"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公园</w:t>
            </w:r>
          </w:p>
        </w:tc>
        <w:tc>
          <w:tcPr>
            <w:tcW w:w="784" w:type="pct"/>
            <w:vAlign w:val="center"/>
          </w:tcPr>
          <w:p w14:paraId="4A834E75"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W</w:t>
            </w:r>
          </w:p>
        </w:tc>
        <w:tc>
          <w:tcPr>
            <w:tcW w:w="826" w:type="pct"/>
            <w:vAlign w:val="center"/>
          </w:tcPr>
          <w:p w14:paraId="2A65C828"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1990</w:t>
            </w:r>
          </w:p>
        </w:tc>
      </w:tr>
      <w:tr w:rsidR="0032656C" w:rsidRPr="0032656C" w14:paraId="4D5BE96E" w14:textId="77777777" w:rsidTr="00345847">
        <w:trPr>
          <w:trHeight w:val="397"/>
          <w:tblHeader/>
          <w:jc w:val="center"/>
        </w:trPr>
        <w:tc>
          <w:tcPr>
            <w:tcW w:w="1957" w:type="pct"/>
            <w:vAlign w:val="center"/>
          </w:tcPr>
          <w:p w14:paraId="5E7C88E5"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昌吉中山儿童公园</w:t>
            </w:r>
          </w:p>
        </w:tc>
        <w:tc>
          <w:tcPr>
            <w:tcW w:w="1433" w:type="pct"/>
            <w:vAlign w:val="center"/>
          </w:tcPr>
          <w:p w14:paraId="6A9CB01A"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公园</w:t>
            </w:r>
          </w:p>
        </w:tc>
        <w:tc>
          <w:tcPr>
            <w:tcW w:w="784" w:type="pct"/>
            <w:vAlign w:val="center"/>
          </w:tcPr>
          <w:p w14:paraId="181CB967"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NW</w:t>
            </w:r>
          </w:p>
        </w:tc>
        <w:tc>
          <w:tcPr>
            <w:tcW w:w="826" w:type="pct"/>
            <w:vAlign w:val="center"/>
          </w:tcPr>
          <w:p w14:paraId="210163BC"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1670</w:t>
            </w:r>
          </w:p>
        </w:tc>
      </w:tr>
      <w:tr w:rsidR="0032656C" w:rsidRPr="0032656C" w14:paraId="19264604" w14:textId="77777777" w:rsidTr="00345847">
        <w:trPr>
          <w:trHeight w:val="397"/>
          <w:tblHeader/>
          <w:jc w:val="center"/>
        </w:trPr>
        <w:tc>
          <w:tcPr>
            <w:tcW w:w="1957" w:type="pct"/>
            <w:vAlign w:val="center"/>
          </w:tcPr>
          <w:p w14:paraId="5A16FB66"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嘉兴小区</w:t>
            </w:r>
          </w:p>
        </w:tc>
        <w:tc>
          <w:tcPr>
            <w:tcW w:w="1433" w:type="pct"/>
            <w:vAlign w:val="center"/>
          </w:tcPr>
          <w:p w14:paraId="3EB75B1C"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1B2F1FF5"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NNW</w:t>
            </w:r>
          </w:p>
        </w:tc>
        <w:tc>
          <w:tcPr>
            <w:tcW w:w="826" w:type="pct"/>
            <w:vAlign w:val="center"/>
          </w:tcPr>
          <w:p w14:paraId="79E9CB39"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2350</w:t>
            </w:r>
          </w:p>
        </w:tc>
      </w:tr>
      <w:tr w:rsidR="0032656C" w:rsidRPr="0032656C" w14:paraId="57DB91BA" w14:textId="77777777" w:rsidTr="00345847">
        <w:trPr>
          <w:trHeight w:val="397"/>
          <w:tblHeader/>
          <w:jc w:val="center"/>
        </w:trPr>
        <w:tc>
          <w:tcPr>
            <w:tcW w:w="1957" w:type="pct"/>
            <w:vAlign w:val="center"/>
          </w:tcPr>
          <w:p w14:paraId="6C58C81D"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昌吉市第六中学</w:t>
            </w:r>
          </w:p>
        </w:tc>
        <w:tc>
          <w:tcPr>
            <w:tcW w:w="1433" w:type="pct"/>
            <w:vAlign w:val="center"/>
          </w:tcPr>
          <w:p w14:paraId="2501F760"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学校师生</w:t>
            </w:r>
          </w:p>
        </w:tc>
        <w:tc>
          <w:tcPr>
            <w:tcW w:w="784" w:type="pct"/>
            <w:vAlign w:val="center"/>
          </w:tcPr>
          <w:p w14:paraId="577BD4A5"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NNW</w:t>
            </w:r>
          </w:p>
        </w:tc>
        <w:tc>
          <w:tcPr>
            <w:tcW w:w="826" w:type="pct"/>
            <w:vAlign w:val="center"/>
          </w:tcPr>
          <w:p w14:paraId="4499B5AD"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2170</w:t>
            </w:r>
          </w:p>
        </w:tc>
      </w:tr>
      <w:tr w:rsidR="0032656C" w:rsidRPr="0032656C" w14:paraId="3A64D868" w14:textId="77777777" w:rsidTr="00345847">
        <w:trPr>
          <w:trHeight w:val="397"/>
          <w:tblHeader/>
          <w:jc w:val="center"/>
        </w:trPr>
        <w:tc>
          <w:tcPr>
            <w:tcW w:w="1957" w:type="pct"/>
            <w:vAlign w:val="center"/>
          </w:tcPr>
          <w:p w14:paraId="1D726B48"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昌吉市第一小学</w:t>
            </w:r>
          </w:p>
        </w:tc>
        <w:tc>
          <w:tcPr>
            <w:tcW w:w="1433" w:type="pct"/>
            <w:vAlign w:val="center"/>
          </w:tcPr>
          <w:p w14:paraId="498A7369"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学校师生</w:t>
            </w:r>
          </w:p>
        </w:tc>
        <w:tc>
          <w:tcPr>
            <w:tcW w:w="784" w:type="pct"/>
            <w:vAlign w:val="center"/>
          </w:tcPr>
          <w:p w14:paraId="5F7A5D35"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NNW</w:t>
            </w:r>
          </w:p>
        </w:tc>
        <w:tc>
          <w:tcPr>
            <w:tcW w:w="826" w:type="pct"/>
            <w:vAlign w:val="center"/>
          </w:tcPr>
          <w:p w14:paraId="7456A0D4"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1110</w:t>
            </w:r>
          </w:p>
        </w:tc>
      </w:tr>
      <w:tr w:rsidR="0032656C" w:rsidRPr="0032656C" w14:paraId="2CDA98D9" w14:textId="77777777" w:rsidTr="00345847">
        <w:trPr>
          <w:trHeight w:val="397"/>
          <w:tblHeader/>
          <w:jc w:val="center"/>
        </w:trPr>
        <w:tc>
          <w:tcPr>
            <w:tcW w:w="1957" w:type="pct"/>
            <w:vAlign w:val="center"/>
          </w:tcPr>
          <w:p w14:paraId="49CEDD21"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宁合家园</w:t>
            </w:r>
          </w:p>
        </w:tc>
        <w:tc>
          <w:tcPr>
            <w:tcW w:w="1433" w:type="pct"/>
            <w:vAlign w:val="center"/>
          </w:tcPr>
          <w:p w14:paraId="2006228B"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2667E306"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NNW</w:t>
            </w:r>
          </w:p>
        </w:tc>
        <w:tc>
          <w:tcPr>
            <w:tcW w:w="826" w:type="pct"/>
            <w:vAlign w:val="center"/>
          </w:tcPr>
          <w:p w14:paraId="7A7D1D51"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554</w:t>
            </w:r>
          </w:p>
        </w:tc>
      </w:tr>
      <w:tr w:rsidR="0032656C" w:rsidRPr="0032656C" w14:paraId="0E2DDA21" w14:textId="77777777" w:rsidTr="00345847">
        <w:trPr>
          <w:trHeight w:val="397"/>
          <w:tblHeader/>
          <w:jc w:val="center"/>
        </w:trPr>
        <w:tc>
          <w:tcPr>
            <w:tcW w:w="1957" w:type="pct"/>
            <w:vAlign w:val="center"/>
          </w:tcPr>
          <w:p w14:paraId="59269060"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西街东苑</w:t>
            </w:r>
          </w:p>
        </w:tc>
        <w:tc>
          <w:tcPr>
            <w:tcW w:w="1433" w:type="pct"/>
            <w:vAlign w:val="center"/>
          </w:tcPr>
          <w:p w14:paraId="377DA105"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6997171A"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NW</w:t>
            </w:r>
          </w:p>
        </w:tc>
        <w:tc>
          <w:tcPr>
            <w:tcW w:w="826" w:type="pct"/>
            <w:vAlign w:val="center"/>
          </w:tcPr>
          <w:p w14:paraId="645E3BED"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739</w:t>
            </w:r>
          </w:p>
        </w:tc>
      </w:tr>
      <w:tr w:rsidR="0032656C" w:rsidRPr="0032656C" w14:paraId="21B0EEBA" w14:textId="77777777" w:rsidTr="00345847">
        <w:trPr>
          <w:trHeight w:val="397"/>
          <w:tblHeader/>
          <w:jc w:val="center"/>
        </w:trPr>
        <w:tc>
          <w:tcPr>
            <w:tcW w:w="1957" w:type="pct"/>
            <w:vAlign w:val="center"/>
          </w:tcPr>
          <w:p w14:paraId="1015CE1A"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昌吉市第二中学</w:t>
            </w:r>
          </w:p>
        </w:tc>
        <w:tc>
          <w:tcPr>
            <w:tcW w:w="1433" w:type="pct"/>
            <w:vAlign w:val="center"/>
          </w:tcPr>
          <w:p w14:paraId="2F907212"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学校师生</w:t>
            </w:r>
          </w:p>
        </w:tc>
        <w:tc>
          <w:tcPr>
            <w:tcW w:w="784" w:type="pct"/>
            <w:vAlign w:val="center"/>
          </w:tcPr>
          <w:p w14:paraId="5374DFF9"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NNW</w:t>
            </w:r>
          </w:p>
        </w:tc>
        <w:tc>
          <w:tcPr>
            <w:tcW w:w="826" w:type="pct"/>
            <w:vAlign w:val="center"/>
          </w:tcPr>
          <w:p w14:paraId="45C13F94"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300</w:t>
            </w:r>
          </w:p>
        </w:tc>
      </w:tr>
      <w:tr w:rsidR="0032656C" w:rsidRPr="0032656C" w14:paraId="58C15A5B" w14:textId="77777777" w:rsidTr="00345847">
        <w:trPr>
          <w:trHeight w:val="397"/>
          <w:tblHeader/>
          <w:jc w:val="center"/>
        </w:trPr>
        <w:tc>
          <w:tcPr>
            <w:tcW w:w="1957" w:type="pct"/>
            <w:vAlign w:val="center"/>
          </w:tcPr>
          <w:p w14:paraId="1BC326DF"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八音合小区</w:t>
            </w:r>
          </w:p>
        </w:tc>
        <w:tc>
          <w:tcPr>
            <w:tcW w:w="1433" w:type="pct"/>
            <w:vAlign w:val="center"/>
          </w:tcPr>
          <w:p w14:paraId="28B6EF90"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0D1123C8"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N</w:t>
            </w:r>
          </w:p>
        </w:tc>
        <w:tc>
          <w:tcPr>
            <w:tcW w:w="826" w:type="pct"/>
            <w:vAlign w:val="center"/>
          </w:tcPr>
          <w:p w14:paraId="65967989"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0</w:t>
            </w:r>
          </w:p>
        </w:tc>
      </w:tr>
      <w:tr w:rsidR="0032656C" w:rsidRPr="0032656C" w14:paraId="21FA8491" w14:textId="77777777" w:rsidTr="00345847">
        <w:trPr>
          <w:trHeight w:val="397"/>
          <w:tblHeader/>
          <w:jc w:val="center"/>
        </w:trPr>
        <w:tc>
          <w:tcPr>
            <w:tcW w:w="1957" w:type="pct"/>
            <w:vAlign w:val="center"/>
          </w:tcPr>
          <w:p w14:paraId="0CB429E2"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红旗小区</w:t>
            </w:r>
          </w:p>
        </w:tc>
        <w:tc>
          <w:tcPr>
            <w:tcW w:w="1433" w:type="pct"/>
            <w:vAlign w:val="center"/>
          </w:tcPr>
          <w:p w14:paraId="76B767E3"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751976C8"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N</w:t>
            </w:r>
          </w:p>
        </w:tc>
        <w:tc>
          <w:tcPr>
            <w:tcW w:w="826" w:type="pct"/>
            <w:vAlign w:val="center"/>
          </w:tcPr>
          <w:p w14:paraId="6CEED8A8"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588</w:t>
            </w:r>
          </w:p>
        </w:tc>
      </w:tr>
      <w:tr w:rsidR="0032656C" w:rsidRPr="0032656C" w14:paraId="26FDE1B7" w14:textId="77777777" w:rsidTr="00345847">
        <w:trPr>
          <w:trHeight w:val="397"/>
          <w:tblHeader/>
          <w:jc w:val="center"/>
        </w:trPr>
        <w:tc>
          <w:tcPr>
            <w:tcW w:w="1957" w:type="pct"/>
            <w:vAlign w:val="center"/>
          </w:tcPr>
          <w:p w14:paraId="22BC78EF"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人民公园</w:t>
            </w:r>
          </w:p>
        </w:tc>
        <w:tc>
          <w:tcPr>
            <w:tcW w:w="1433" w:type="pct"/>
            <w:vAlign w:val="center"/>
          </w:tcPr>
          <w:p w14:paraId="33781C87"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公园</w:t>
            </w:r>
          </w:p>
        </w:tc>
        <w:tc>
          <w:tcPr>
            <w:tcW w:w="784" w:type="pct"/>
            <w:vAlign w:val="center"/>
          </w:tcPr>
          <w:p w14:paraId="21EB2742"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NE</w:t>
            </w:r>
          </w:p>
        </w:tc>
        <w:tc>
          <w:tcPr>
            <w:tcW w:w="826" w:type="pct"/>
            <w:vAlign w:val="center"/>
          </w:tcPr>
          <w:p w14:paraId="554DDC00"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350</w:t>
            </w:r>
          </w:p>
        </w:tc>
      </w:tr>
      <w:tr w:rsidR="0032656C" w:rsidRPr="0032656C" w14:paraId="0597A423" w14:textId="77777777" w:rsidTr="00345847">
        <w:trPr>
          <w:trHeight w:val="397"/>
          <w:tblHeader/>
          <w:jc w:val="center"/>
        </w:trPr>
        <w:tc>
          <w:tcPr>
            <w:tcW w:w="1957" w:type="pct"/>
            <w:vAlign w:val="center"/>
          </w:tcPr>
          <w:p w14:paraId="74C8EAAA"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居合小区</w:t>
            </w:r>
          </w:p>
        </w:tc>
        <w:tc>
          <w:tcPr>
            <w:tcW w:w="1433" w:type="pct"/>
            <w:vAlign w:val="center"/>
          </w:tcPr>
          <w:p w14:paraId="5ADF7D02"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4ACB9C4E"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NE</w:t>
            </w:r>
          </w:p>
        </w:tc>
        <w:tc>
          <w:tcPr>
            <w:tcW w:w="826" w:type="pct"/>
            <w:vAlign w:val="center"/>
          </w:tcPr>
          <w:p w14:paraId="0038295E"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750</w:t>
            </w:r>
          </w:p>
        </w:tc>
      </w:tr>
      <w:tr w:rsidR="0032656C" w:rsidRPr="0032656C" w14:paraId="61946970" w14:textId="77777777" w:rsidTr="00345847">
        <w:trPr>
          <w:trHeight w:val="397"/>
          <w:tblHeader/>
          <w:jc w:val="center"/>
        </w:trPr>
        <w:tc>
          <w:tcPr>
            <w:tcW w:w="1957" w:type="pct"/>
            <w:vAlign w:val="center"/>
          </w:tcPr>
          <w:p w14:paraId="258093E8"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lastRenderedPageBreak/>
              <w:t>环宇世纪城</w:t>
            </w:r>
          </w:p>
        </w:tc>
        <w:tc>
          <w:tcPr>
            <w:tcW w:w="1433" w:type="pct"/>
            <w:vAlign w:val="center"/>
          </w:tcPr>
          <w:p w14:paraId="50B6EE2D"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14DC2588"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NE</w:t>
            </w:r>
          </w:p>
        </w:tc>
        <w:tc>
          <w:tcPr>
            <w:tcW w:w="826" w:type="pct"/>
            <w:vAlign w:val="center"/>
          </w:tcPr>
          <w:p w14:paraId="5C9880DC"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1120</w:t>
            </w:r>
          </w:p>
        </w:tc>
      </w:tr>
      <w:tr w:rsidR="0032656C" w:rsidRPr="0032656C" w14:paraId="137B70F8" w14:textId="77777777" w:rsidTr="00345847">
        <w:trPr>
          <w:trHeight w:val="397"/>
          <w:tblHeader/>
          <w:jc w:val="center"/>
        </w:trPr>
        <w:tc>
          <w:tcPr>
            <w:tcW w:w="1957" w:type="pct"/>
            <w:vAlign w:val="center"/>
          </w:tcPr>
          <w:p w14:paraId="159DCEA6"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健康公园</w:t>
            </w:r>
          </w:p>
        </w:tc>
        <w:tc>
          <w:tcPr>
            <w:tcW w:w="1433" w:type="pct"/>
            <w:vAlign w:val="center"/>
          </w:tcPr>
          <w:p w14:paraId="620D6B6D"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公园</w:t>
            </w:r>
          </w:p>
        </w:tc>
        <w:tc>
          <w:tcPr>
            <w:tcW w:w="784" w:type="pct"/>
            <w:vAlign w:val="center"/>
          </w:tcPr>
          <w:p w14:paraId="37DF2C7C"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NE</w:t>
            </w:r>
          </w:p>
        </w:tc>
        <w:tc>
          <w:tcPr>
            <w:tcW w:w="826" w:type="pct"/>
            <w:vAlign w:val="center"/>
          </w:tcPr>
          <w:p w14:paraId="07BA5C81"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1690</w:t>
            </w:r>
          </w:p>
        </w:tc>
      </w:tr>
      <w:tr w:rsidR="0032656C" w:rsidRPr="0032656C" w14:paraId="01F696FA" w14:textId="77777777" w:rsidTr="00345847">
        <w:trPr>
          <w:trHeight w:val="397"/>
          <w:tblHeader/>
          <w:jc w:val="center"/>
        </w:trPr>
        <w:tc>
          <w:tcPr>
            <w:tcW w:w="1957" w:type="pct"/>
            <w:vAlign w:val="center"/>
          </w:tcPr>
          <w:p w14:paraId="01A9A51A"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君悦海棠公馆</w:t>
            </w:r>
          </w:p>
        </w:tc>
        <w:tc>
          <w:tcPr>
            <w:tcW w:w="1433" w:type="pct"/>
            <w:vAlign w:val="center"/>
          </w:tcPr>
          <w:p w14:paraId="642F831A"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0DC5602E"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NE</w:t>
            </w:r>
          </w:p>
        </w:tc>
        <w:tc>
          <w:tcPr>
            <w:tcW w:w="826" w:type="pct"/>
            <w:vAlign w:val="center"/>
          </w:tcPr>
          <w:p w14:paraId="68077A95"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2050</w:t>
            </w:r>
          </w:p>
        </w:tc>
      </w:tr>
      <w:tr w:rsidR="0032656C" w:rsidRPr="0032656C" w14:paraId="26771013" w14:textId="77777777" w:rsidTr="00345847">
        <w:trPr>
          <w:trHeight w:val="397"/>
          <w:tblHeader/>
          <w:jc w:val="center"/>
        </w:trPr>
        <w:tc>
          <w:tcPr>
            <w:tcW w:w="1957" w:type="pct"/>
            <w:vAlign w:val="center"/>
          </w:tcPr>
          <w:p w14:paraId="6C0A970F"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艺园新城东区</w:t>
            </w:r>
          </w:p>
        </w:tc>
        <w:tc>
          <w:tcPr>
            <w:tcW w:w="1433" w:type="pct"/>
            <w:vAlign w:val="center"/>
          </w:tcPr>
          <w:p w14:paraId="6D521B07"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居民</w:t>
            </w:r>
          </w:p>
        </w:tc>
        <w:tc>
          <w:tcPr>
            <w:tcW w:w="784" w:type="pct"/>
            <w:vAlign w:val="center"/>
          </w:tcPr>
          <w:p w14:paraId="01E3C0C6"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NE</w:t>
            </w:r>
          </w:p>
        </w:tc>
        <w:tc>
          <w:tcPr>
            <w:tcW w:w="826" w:type="pct"/>
            <w:vAlign w:val="center"/>
          </w:tcPr>
          <w:p w14:paraId="19672EB2"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1690</w:t>
            </w:r>
          </w:p>
        </w:tc>
      </w:tr>
      <w:tr w:rsidR="0032656C" w:rsidRPr="0032656C" w14:paraId="28DCFF32" w14:textId="77777777" w:rsidTr="00345847">
        <w:trPr>
          <w:trHeight w:val="397"/>
          <w:tblHeader/>
          <w:jc w:val="center"/>
        </w:trPr>
        <w:tc>
          <w:tcPr>
            <w:tcW w:w="1957" w:type="pct"/>
            <w:vAlign w:val="center"/>
          </w:tcPr>
          <w:p w14:paraId="40B0763B"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昌吉州人民医院儿童医院</w:t>
            </w:r>
          </w:p>
        </w:tc>
        <w:tc>
          <w:tcPr>
            <w:tcW w:w="1433" w:type="pct"/>
            <w:vAlign w:val="center"/>
          </w:tcPr>
          <w:p w14:paraId="4CB47A4B"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医生、患者、陪护人员</w:t>
            </w:r>
          </w:p>
        </w:tc>
        <w:tc>
          <w:tcPr>
            <w:tcW w:w="784" w:type="pct"/>
            <w:vAlign w:val="center"/>
          </w:tcPr>
          <w:p w14:paraId="42C46650"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NE</w:t>
            </w:r>
          </w:p>
        </w:tc>
        <w:tc>
          <w:tcPr>
            <w:tcW w:w="826" w:type="pct"/>
            <w:vAlign w:val="center"/>
          </w:tcPr>
          <w:p w14:paraId="0395E774" w14:textId="77777777" w:rsidR="0058599D" w:rsidRPr="0032656C" w:rsidRDefault="0058599D" w:rsidP="00345847">
            <w:pPr>
              <w:spacing w:line="240" w:lineRule="auto"/>
              <w:ind w:firstLineChars="0" w:firstLine="0"/>
              <w:jc w:val="center"/>
              <w:rPr>
                <w:sz w:val="21"/>
                <w:szCs w:val="21"/>
              </w:rPr>
            </w:pPr>
            <w:r w:rsidRPr="0032656C">
              <w:rPr>
                <w:rFonts w:hint="eastAsia"/>
                <w:sz w:val="21"/>
                <w:szCs w:val="21"/>
              </w:rPr>
              <w:t>1920</w:t>
            </w:r>
          </w:p>
        </w:tc>
      </w:tr>
    </w:tbl>
    <w:p w14:paraId="4136E187" w14:textId="77777777" w:rsidR="00D240C0" w:rsidRPr="0032656C" w:rsidRDefault="00B22695">
      <w:pPr>
        <w:pStyle w:val="3"/>
      </w:pPr>
      <w:r w:rsidRPr="0032656C">
        <w:rPr>
          <w:rFonts w:hint="eastAsia"/>
        </w:rPr>
        <w:t>6.2.3</w:t>
      </w:r>
      <w:r w:rsidRPr="0032656C">
        <w:rPr>
          <w:rFonts w:hint="eastAsia"/>
        </w:rPr>
        <w:t>环境风险潜势初判</w:t>
      </w:r>
    </w:p>
    <w:p w14:paraId="7176D301" w14:textId="77777777" w:rsidR="00D240C0" w:rsidRPr="0032656C" w:rsidRDefault="00B22695">
      <w:pPr>
        <w:ind w:firstLine="480"/>
      </w:pPr>
      <w:r w:rsidRPr="0032656C">
        <w:rPr>
          <w:rFonts w:hint="eastAsia"/>
        </w:rPr>
        <w:t>根据《建设项目环境风险评价技术导则》（</w:t>
      </w:r>
      <w:r w:rsidRPr="0032656C">
        <w:rPr>
          <w:rFonts w:hint="eastAsia"/>
        </w:rPr>
        <w:t>HJ169-2018</w:t>
      </w:r>
      <w:r w:rsidRPr="0032656C">
        <w:rPr>
          <w:rFonts w:hint="eastAsia"/>
        </w:rPr>
        <w:t>）中附录</w:t>
      </w:r>
      <w:r w:rsidRPr="0032656C">
        <w:rPr>
          <w:rFonts w:hint="eastAsia"/>
        </w:rPr>
        <w:t>C</w:t>
      </w:r>
      <w:r w:rsidRPr="0032656C">
        <w:rPr>
          <w:rFonts w:hint="eastAsia"/>
        </w:rPr>
        <w:t>的规定：计算项目所涉及的每种危险物质在厂界内的最大存在总量与其在附录</w:t>
      </w:r>
      <w:r w:rsidRPr="0032656C">
        <w:rPr>
          <w:rFonts w:hint="eastAsia"/>
        </w:rPr>
        <w:t>B</w:t>
      </w:r>
      <w:r w:rsidRPr="0032656C">
        <w:rPr>
          <w:rFonts w:hint="eastAsia"/>
        </w:rPr>
        <w:t>中对应临界量的比值</w:t>
      </w:r>
      <w:r w:rsidRPr="0032656C">
        <w:rPr>
          <w:rFonts w:hint="eastAsia"/>
        </w:rPr>
        <w:t>Q</w:t>
      </w:r>
      <w:r w:rsidRPr="0032656C">
        <w:rPr>
          <w:rFonts w:hint="eastAsia"/>
        </w:rPr>
        <w:t>。当只涉及一种危险物质时，计算该物质的总量与其临界量的比值，即为</w:t>
      </w:r>
      <w:r w:rsidRPr="0032656C">
        <w:rPr>
          <w:rFonts w:hint="eastAsia"/>
        </w:rPr>
        <w:t>Q</w:t>
      </w:r>
      <w:r w:rsidRPr="0032656C">
        <w:rPr>
          <w:rFonts w:hint="eastAsia"/>
        </w:rPr>
        <w:t>。单元内存在多种危险物质，重大危险源判定按下面公式进行，若满足下面公式，则定为重大危险源：</w:t>
      </w:r>
    </w:p>
    <w:p w14:paraId="7689BAD5" w14:textId="77777777" w:rsidR="00D240C0" w:rsidRPr="0032656C" w:rsidRDefault="00B22695">
      <w:pPr>
        <w:spacing w:line="240" w:lineRule="auto"/>
        <w:ind w:firstLineChars="0" w:firstLine="0"/>
        <w:jc w:val="center"/>
      </w:pPr>
      <w:r w:rsidRPr="0032656C">
        <w:rPr>
          <w:position w:val="-35"/>
        </w:rPr>
        <w:object w:dxaOrig="3063" w:dyaOrig="849" w14:anchorId="507C04A5">
          <v:shape id="_x0000_i1037" type="#_x0000_t75" style="width:153pt;height:42.75pt" o:ole="">
            <v:imagedata r:id="rId67" o:title=""/>
          </v:shape>
          <o:OLEObject Type="Embed" ProgID="Equation.AxMath" ShapeID="_x0000_i1037" DrawAspect="Content" ObjectID="_1716989804" r:id="rId68"/>
        </w:object>
      </w:r>
    </w:p>
    <w:p w14:paraId="1CD165C2" w14:textId="77777777" w:rsidR="00D240C0" w:rsidRPr="0032656C" w:rsidRDefault="00B22695">
      <w:pPr>
        <w:ind w:firstLine="480"/>
      </w:pPr>
      <w:r w:rsidRPr="0032656C">
        <w:rPr>
          <w:rFonts w:hint="eastAsia"/>
        </w:rPr>
        <w:t>式中：</w:t>
      </w:r>
      <w:r w:rsidRPr="0032656C">
        <w:rPr>
          <w:rFonts w:hint="eastAsia"/>
        </w:rPr>
        <w:t>q</w:t>
      </w:r>
      <w:r w:rsidRPr="0032656C">
        <w:rPr>
          <w:rFonts w:hint="eastAsia"/>
          <w:vertAlign w:val="subscript"/>
        </w:rPr>
        <w:t>1</w:t>
      </w:r>
      <w:r w:rsidRPr="0032656C">
        <w:rPr>
          <w:rFonts w:hint="eastAsia"/>
        </w:rPr>
        <w:t>、</w:t>
      </w:r>
      <w:r w:rsidRPr="0032656C">
        <w:rPr>
          <w:rFonts w:hint="eastAsia"/>
        </w:rPr>
        <w:t>q</w:t>
      </w:r>
      <w:r w:rsidRPr="0032656C">
        <w:rPr>
          <w:rFonts w:hint="eastAsia"/>
          <w:vertAlign w:val="subscript"/>
        </w:rPr>
        <w:t>2</w:t>
      </w:r>
      <w:r w:rsidRPr="0032656C">
        <w:rPr>
          <w:rFonts w:hint="eastAsia"/>
        </w:rPr>
        <w:t>‥‥</w:t>
      </w:r>
      <w:proofErr w:type="spellStart"/>
      <w:r w:rsidRPr="0032656C">
        <w:rPr>
          <w:rFonts w:hint="eastAsia"/>
        </w:rPr>
        <w:t>q</w:t>
      </w:r>
      <w:r w:rsidRPr="0032656C">
        <w:rPr>
          <w:rFonts w:hint="eastAsia"/>
          <w:vertAlign w:val="subscript"/>
        </w:rPr>
        <w:t>n</w:t>
      </w:r>
      <w:proofErr w:type="spellEnd"/>
      <w:r w:rsidRPr="0032656C">
        <w:rPr>
          <w:rFonts w:hint="eastAsia"/>
        </w:rPr>
        <w:t>——每种危险物质的最大存在总量，</w:t>
      </w:r>
      <w:r w:rsidRPr="0032656C">
        <w:rPr>
          <w:rFonts w:hint="eastAsia"/>
        </w:rPr>
        <w:t>t</w:t>
      </w:r>
      <w:r w:rsidRPr="0032656C">
        <w:rPr>
          <w:rFonts w:hint="eastAsia"/>
        </w:rPr>
        <w:t>；</w:t>
      </w:r>
    </w:p>
    <w:p w14:paraId="28397801" w14:textId="77777777" w:rsidR="00D240C0" w:rsidRPr="0032656C" w:rsidRDefault="00B22695">
      <w:pPr>
        <w:ind w:firstLineChars="500" w:firstLine="1200"/>
        <w:jc w:val="left"/>
      </w:pPr>
      <w:r w:rsidRPr="0032656C">
        <w:rPr>
          <w:rFonts w:hint="eastAsia"/>
        </w:rPr>
        <w:t>Q</w:t>
      </w:r>
      <w:r w:rsidRPr="0032656C">
        <w:rPr>
          <w:rFonts w:hint="eastAsia"/>
          <w:vertAlign w:val="subscript"/>
        </w:rPr>
        <w:t>1</w:t>
      </w:r>
      <w:r w:rsidRPr="0032656C">
        <w:rPr>
          <w:rFonts w:hint="eastAsia"/>
        </w:rPr>
        <w:t>、</w:t>
      </w:r>
      <w:r w:rsidRPr="0032656C">
        <w:rPr>
          <w:rFonts w:hint="eastAsia"/>
        </w:rPr>
        <w:t>Q</w:t>
      </w:r>
      <w:r w:rsidRPr="0032656C">
        <w:rPr>
          <w:rFonts w:hint="eastAsia"/>
          <w:vertAlign w:val="subscript"/>
        </w:rPr>
        <w:t>2</w:t>
      </w:r>
      <w:r w:rsidRPr="0032656C">
        <w:rPr>
          <w:rFonts w:hint="eastAsia"/>
        </w:rPr>
        <w:t>‥‥</w:t>
      </w:r>
      <w:proofErr w:type="spellStart"/>
      <w:r w:rsidRPr="0032656C">
        <w:rPr>
          <w:rFonts w:hint="eastAsia"/>
        </w:rPr>
        <w:t>Q</w:t>
      </w:r>
      <w:r w:rsidRPr="0032656C">
        <w:rPr>
          <w:rFonts w:hint="eastAsia"/>
          <w:vertAlign w:val="subscript"/>
        </w:rPr>
        <w:t>n</w:t>
      </w:r>
      <w:proofErr w:type="spellEnd"/>
      <w:r w:rsidRPr="0032656C">
        <w:rPr>
          <w:rFonts w:hint="eastAsia"/>
        </w:rPr>
        <w:t>——每种危险物质的临界量，</w:t>
      </w:r>
      <w:r w:rsidRPr="0032656C">
        <w:rPr>
          <w:rFonts w:hint="eastAsia"/>
        </w:rPr>
        <w:t>t</w:t>
      </w:r>
      <w:r w:rsidRPr="0032656C">
        <w:rPr>
          <w:rFonts w:hint="eastAsia"/>
        </w:rPr>
        <w:t>。</w:t>
      </w:r>
    </w:p>
    <w:p w14:paraId="3FBD7E81" w14:textId="77777777" w:rsidR="00D240C0" w:rsidRPr="0032656C" w:rsidRDefault="00B22695">
      <w:pPr>
        <w:ind w:firstLineChars="500" w:firstLine="1200"/>
        <w:jc w:val="left"/>
      </w:pPr>
      <w:r w:rsidRPr="0032656C">
        <w:rPr>
          <w:rFonts w:hint="eastAsia"/>
        </w:rPr>
        <w:t>当</w:t>
      </w:r>
      <w:r w:rsidRPr="0032656C">
        <w:rPr>
          <w:rFonts w:hint="eastAsia"/>
        </w:rPr>
        <w:t>Q</w:t>
      </w:r>
      <w:r w:rsidRPr="0032656C">
        <w:rPr>
          <w:rFonts w:hint="eastAsia"/>
        </w:rPr>
        <w:t>≥</w:t>
      </w:r>
      <w:r w:rsidRPr="0032656C">
        <w:rPr>
          <w:rFonts w:hint="eastAsia"/>
        </w:rPr>
        <w:t>1</w:t>
      </w:r>
      <w:r w:rsidRPr="0032656C">
        <w:rPr>
          <w:rFonts w:hint="eastAsia"/>
        </w:rPr>
        <w:t>时，将</w:t>
      </w:r>
      <w:r w:rsidRPr="0032656C">
        <w:rPr>
          <w:rFonts w:hint="eastAsia"/>
        </w:rPr>
        <w:t>Q</w:t>
      </w:r>
      <w:r w:rsidRPr="0032656C">
        <w:rPr>
          <w:rFonts w:hint="eastAsia"/>
        </w:rPr>
        <w:t>值划分为：（</w:t>
      </w:r>
      <w:r w:rsidRPr="0032656C">
        <w:rPr>
          <w:rFonts w:hint="eastAsia"/>
        </w:rPr>
        <w:t>1</w:t>
      </w:r>
      <w:r w:rsidRPr="0032656C">
        <w:rPr>
          <w:rFonts w:hint="eastAsia"/>
        </w:rPr>
        <w:t>）</w:t>
      </w:r>
      <w:r w:rsidRPr="0032656C">
        <w:rPr>
          <w:rFonts w:hint="eastAsia"/>
        </w:rPr>
        <w:t>1</w:t>
      </w:r>
      <w:r w:rsidRPr="0032656C">
        <w:rPr>
          <w:rFonts w:hint="eastAsia"/>
        </w:rPr>
        <w:t>≤</w:t>
      </w:r>
      <w:r w:rsidRPr="0032656C">
        <w:rPr>
          <w:rFonts w:hint="eastAsia"/>
        </w:rPr>
        <w:t>Q</w:t>
      </w:r>
      <w:r w:rsidRPr="0032656C">
        <w:rPr>
          <w:rFonts w:hint="eastAsia"/>
        </w:rPr>
        <w:t>＜</w:t>
      </w:r>
      <w:r w:rsidRPr="0032656C">
        <w:rPr>
          <w:rFonts w:hint="eastAsia"/>
        </w:rPr>
        <w:t>10</w:t>
      </w:r>
      <w:r w:rsidRPr="0032656C">
        <w:rPr>
          <w:rFonts w:hint="eastAsia"/>
        </w:rPr>
        <w:t>；（</w:t>
      </w:r>
      <w:r w:rsidRPr="0032656C">
        <w:rPr>
          <w:rFonts w:hint="eastAsia"/>
        </w:rPr>
        <w:t>2</w:t>
      </w:r>
      <w:r w:rsidRPr="0032656C">
        <w:rPr>
          <w:rFonts w:hint="eastAsia"/>
        </w:rPr>
        <w:t>）</w:t>
      </w:r>
      <w:r w:rsidRPr="0032656C">
        <w:rPr>
          <w:rFonts w:hint="eastAsia"/>
        </w:rPr>
        <w:t>10</w:t>
      </w:r>
      <w:r w:rsidRPr="0032656C">
        <w:rPr>
          <w:rFonts w:hint="eastAsia"/>
        </w:rPr>
        <w:t>≤</w:t>
      </w:r>
      <w:r w:rsidRPr="0032656C">
        <w:rPr>
          <w:rFonts w:hint="eastAsia"/>
        </w:rPr>
        <w:t>Q</w:t>
      </w:r>
      <w:r w:rsidRPr="0032656C">
        <w:rPr>
          <w:rFonts w:hint="eastAsia"/>
        </w:rPr>
        <w:t>＜</w:t>
      </w:r>
      <w:r w:rsidRPr="0032656C">
        <w:rPr>
          <w:rFonts w:hint="eastAsia"/>
        </w:rPr>
        <w:t>100</w:t>
      </w:r>
      <w:r w:rsidRPr="0032656C">
        <w:rPr>
          <w:rFonts w:hint="eastAsia"/>
        </w:rPr>
        <w:t>；（</w:t>
      </w:r>
      <w:r w:rsidRPr="0032656C">
        <w:rPr>
          <w:rFonts w:hint="eastAsia"/>
        </w:rPr>
        <w:t>3</w:t>
      </w:r>
      <w:r w:rsidRPr="0032656C">
        <w:rPr>
          <w:rFonts w:hint="eastAsia"/>
        </w:rPr>
        <w:t>）</w:t>
      </w:r>
      <w:r w:rsidRPr="0032656C">
        <w:rPr>
          <w:rFonts w:hint="eastAsia"/>
        </w:rPr>
        <w:t>Q</w:t>
      </w:r>
      <w:r w:rsidRPr="0032656C">
        <w:rPr>
          <w:rFonts w:hint="eastAsia"/>
        </w:rPr>
        <w:t>≥</w:t>
      </w:r>
      <w:r w:rsidRPr="0032656C">
        <w:rPr>
          <w:rFonts w:hint="eastAsia"/>
        </w:rPr>
        <w:t>100</w:t>
      </w:r>
      <w:r w:rsidRPr="0032656C">
        <w:rPr>
          <w:rFonts w:hint="eastAsia"/>
        </w:rPr>
        <w:t>。</w:t>
      </w:r>
    </w:p>
    <w:p w14:paraId="63AAE0EB" w14:textId="77777777" w:rsidR="00D240C0" w:rsidRPr="0032656C" w:rsidRDefault="00B22695">
      <w:pPr>
        <w:pStyle w:val="a3"/>
      </w:pPr>
      <w:r w:rsidRPr="0032656C">
        <w:rPr>
          <w:rFonts w:hint="eastAsia"/>
        </w:rPr>
        <w:t>表</w:t>
      </w:r>
      <w:r w:rsidRPr="0032656C">
        <w:rPr>
          <w:rFonts w:hint="eastAsia"/>
        </w:rPr>
        <w:t xml:space="preserve">6.2-3  </w:t>
      </w:r>
      <w:r w:rsidRPr="0032656C">
        <w:rPr>
          <w:rFonts w:hint="eastAsia"/>
        </w:rPr>
        <w:t>危险物质数量与临界量对比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560"/>
        <w:gridCol w:w="1297"/>
        <w:gridCol w:w="1659"/>
        <w:gridCol w:w="1658"/>
      </w:tblGrid>
      <w:tr w:rsidR="0032656C" w:rsidRPr="0032656C" w14:paraId="7275050B" w14:textId="77777777" w:rsidTr="00475D2A">
        <w:trPr>
          <w:trHeight w:val="397"/>
          <w:jc w:val="center"/>
        </w:trPr>
        <w:tc>
          <w:tcPr>
            <w:tcW w:w="1279" w:type="pct"/>
            <w:vAlign w:val="center"/>
          </w:tcPr>
          <w:p w14:paraId="2D839135"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单元</w:t>
            </w:r>
          </w:p>
        </w:tc>
        <w:tc>
          <w:tcPr>
            <w:tcW w:w="940" w:type="pct"/>
            <w:vAlign w:val="center"/>
          </w:tcPr>
          <w:p w14:paraId="2B665F12"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危险物质</w:t>
            </w:r>
          </w:p>
        </w:tc>
        <w:tc>
          <w:tcPr>
            <w:tcW w:w="782" w:type="pct"/>
            <w:vAlign w:val="center"/>
          </w:tcPr>
          <w:p w14:paraId="1159ED97"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最大存储量（</w:t>
            </w:r>
            <w:r w:rsidRPr="0032656C">
              <w:rPr>
                <w:rFonts w:hint="eastAsia"/>
                <w:kern w:val="2"/>
                <w:sz w:val="21"/>
                <w:szCs w:val="24"/>
              </w:rPr>
              <w:t>t</w:t>
            </w:r>
            <w:r w:rsidRPr="0032656C">
              <w:rPr>
                <w:rFonts w:hint="eastAsia"/>
                <w:kern w:val="2"/>
                <w:sz w:val="21"/>
                <w:szCs w:val="24"/>
              </w:rPr>
              <w:t>）</w:t>
            </w:r>
          </w:p>
        </w:tc>
        <w:tc>
          <w:tcPr>
            <w:tcW w:w="1000" w:type="pct"/>
            <w:vAlign w:val="center"/>
          </w:tcPr>
          <w:p w14:paraId="41FC683C"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临界量（</w:t>
            </w:r>
            <w:r w:rsidRPr="0032656C">
              <w:rPr>
                <w:rFonts w:hint="eastAsia"/>
                <w:kern w:val="2"/>
                <w:sz w:val="21"/>
                <w:szCs w:val="24"/>
              </w:rPr>
              <w:t>t</w:t>
            </w:r>
            <w:r w:rsidRPr="0032656C">
              <w:rPr>
                <w:rFonts w:hint="eastAsia"/>
                <w:kern w:val="2"/>
                <w:sz w:val="21"/>
                <w:szCs w:val="24"/>
              </w:rPr>
              <w:t>）</w:t>
            </w:r>
          </w:p>
        </w:tc>
        <w:tc>
          <w:tcPr>
            <w:tcW w:w="999" w:type="pct"/>
            <w:vAlign w:val="center"/>
          </w:tcPr>
          <w:p w14:paraId="0B37B059"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q</w:t>
            </w:r>
            <w:r w:rsidRPr="0032656C">
              <w:rPr>
                <w:rFonts w:hint="eastAsia"/>
                <w:kern w:val="2"/>
                <w:sz w:val="21"/>
                <w:szCs w:val="24"/>
                <w:vertAlign w:val="subscript"/>
              </w:rPr>
              <w:t>i</w:t>
            </w:r>
            <w:r w:rsidRPr="0032656C">
              <w:rPr>
                <w:rFonts w:hint="eastAsia"/>
                <w:kern w:val="2"/>
                <w:sz w:val="21"/>
                <w:szCs w:val="24"/>
              </w:rPr>
              <w:t>/Q</w:t>
            </w:r>
            <w:r w:rsidRPr="0032656C">
              <w:rPr>
                <w:rFonts w:hint="eastAsia"/>
                <w:kern w:val="2"/>
                <w:sz w:val="21"/>
                <w:szCs w:val="24"/>
                <w:vertAlign w:val="subscript"/>
              </w:rPr>
              <w:t>i</w:t>
            </w:r>
          </w:p>
        </w:tc>
      </w:tr>
      <w:tr w:rsidR="0032656C" w:rsidRPr="0032656C" w14:paraId="3EEE1480" w14:textId="77777777" w:rsidTr="00475D2A">
        <w:trPr>
          <w:trHeight w:val="397"/>
          <w:jc w:val="center"/>
        </w:trPr>
        <w:tc>
          <w:tcPr>
            <w:tcW w:w="1279" w:type="pct"/>
            <w:vAlign w:val="center"/>
          </w:tcPr>
          <w:p w14:paraId="0E4F787A" w14:textId="77777777" w:rsidR="00D240C0" w:rsidRPr="0032656C" w:rsidRDefault="00B22695">
            <w:pPr>
              <w:spacing w:line="240" w:lineRule="auto"/>
              <w:ind w:firstLineChars="0" w:firstLine="0"/>
              <w:jc w:val="center"/>
              <w:rPr>
                <w:kern w:val="2"/>
                <w:sz w:val="21"/>
                <w:szCs w:val="24"/>
              </w:rPr>
            </w:pPr>
            <w:r w:rsidRPr="0032656C">
              <w:rPr>
                <w:rFonts w:cstheme="minorBidi" w:hint="eastAsia"/>
                <w:kern w:val="2"/>
                <w:sz w:val="21"/>
                <w:szCs w:val="21"/>
              </w:rPr>
              <w:t>药品库房</w:t>
            </w:r>
          </w:p>
        </w:tc>
        <w:tc>
          <w:tcPr>
            <w:tcW w:w="940" w:type="pct"/>
            <w:vAlign w:val="center"/>
          </w:tcPr>
          <w:p w14:paraId="19CD8F01"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二甲苯</w:t>
            </w:r>
          </w:p>
        </w:tc>
        <w:tc>
          <w:tcPr>
            <w:tcW w:w="782" w:type="pct"/>
            <w:vAlign w:val="center"/>
          </w:tcPr>
          <w:p w14:paraId="7DF3D30E"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0.27</w:t>
            </w:r>
          </w:p>
        </w:tc>
        <w:tc>
          <w:tcPr>
            <w:tcW w:w="1000" w:type="pct"/>
            <w:vAlign w:val="center"/>
          </w:tcPr>
          <w:p w14:paraId="0DF4BB0C"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10</w:t>
            </w:r>
          </w:p>
        </w:tc>
        <w:tc>
          <w:tcPr>
            <w:tcW w:w="999" w:type="pct"/>
            <w:vAlign w:val="center"/>
          </w:tcPr>
          <w:p w14:paraId="00B871B0"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0.027</w:t>
            </w:r>
          </w:p>
        </w:tc>
      </w:tr>
      <w:tr w:rsidR="0032656C" w:rsidRPr="0032656C" w14:paraId="1EB9B17F" w14:textId="77777777" w:rsidTr="00475D2A">
        <w:trPr>
          <w:trHeight w:val="397"/>
          <w:jc w:val="center"/>
        </w:trPr>
        <w:tc>
          <w:tcPr>
            <w:tcW w:w="1279" w:type="pct"/>
            <w:vAlign w:val="center"/>
          </w:tcPr>
          <w:p w14:paraId="4E9548BE" w14:textId="77777777" w:rsidR="00D240C0" w:rsidRPr="0032656C" w:rsidRDefault="00B22695">
            <w:pPr>
              <w:spacing w:line="240" w:lineRule="auto"/>
              <w:ind w:firstLineChars="0" w:firstLine="0"/>
              <w:jc w:val="center"/>
              <w:rPr>
                <w:kern w:val="2"/>
                <w:sz w:val="21"/>
                <w:szCs w:val="24"/>
              </w:rPr>
            </w:pPr>
            <w:r w:rsidRPr="0032656C">
              <w:rPr>
                <w:rFonts w:cstheme="minorBidi" w:hint="eastAsia"/>
                <w:kern w:val="2"/>
                <w:sz w:val="21"/>
                <w:szCs w:val="21"/>
              </w:rPr>
              <w:t>药品库房</w:t>
            </w:r>
          </w:p>
        </w:tc>
        <w:tc>
          <w:tcPr>
            <w:tcW w:w="940" w:type="pct"/>
            <w:vAlign w:val="center"/>
          </w:tcPr>
          <w:p w14:paraId="501488F3"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甲醛</w:t>
            </w:r>
          </w:p>
        </w:tc>
        <w:tc>
          <w:tcPr>
            <w:tcW w:w="782" w:type="pct"/>
            <w:vAlign w:val="center"/>
          </w:tcPr>
          <w:p w14:paraId="3ED6A9A5"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0.05</w:t>
            </w:r>
          </w:p>
        </w:tc>
        <w:tc>
          <w:tcPr>
            <w:tcW w:w="1000" w:type="pct"/>
            <w:vAlign w:val="center"/>
          </w:tcPr>
          <w:p w14:paraId="4C36F0D6"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0.5</w:t>
            </w:r>
          </w:p>
        </w:tc>
        <w:tc>
          <w:tcPr>
            <w:tcW w:w="999" w:type="pct"/>
            <w:vAlign w:val="center"/>
          </w:tcPr>
          <w:p w14:paraId="72C23009"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0.1</w:t>
            </w:r>
          </w:p>
        </w:tc>
      </w:tr>
      <w:tr w:rsidR="0032656C" w:rsidRPr="0032656C" w14:paraId="14438070" w14:textId="77777777" w:rsidTr="00475D2A">
        <w:trPr>
          <w:trHeight w:val="397"/>
          <w:jc w:val="center"/>
        </w:trPr>
        <w:tc>
          <w:tcPr>
            <w:tcW w:w="1279" w:type="pct"/>
            <w:vAlign w:val="center"/>
          </w:tcPr>
          <w:p w14:paraId="54DB2216" w14:textId="77777777" w:rsidR="00D240C0" w:rsidRPr="0032656C" w:rsidRDefault="00B22695">
            <w:pPr>
              <w:spacing w:line="240" w:lineRule="auto"/>
              <w:ind w:firstLineChars="0" w:firstLine="0"/>
              <w:jc w:val="center"/>
              <w:rPr>
                <w:kern w:val="2"/>
                <w:sz w:val="21"/>
                <w:szCs w:val="24"/>
              </w:rPr>
            </w:pPr>
            <w:r w:rsidRPr="0032656C">
              <w:rPr>
                <w:rFonts w:cstheme="minorBidi" w:hint="eastAsia"/>
                <w:kern w:val="2"/>
                <w:sz w:val="21"/>
                <w:szCs w:val="21"/>
              </w:rPr>
              <w:t>药品库房</w:t>
            </w:r>
          </w:p>
        </w:tc>
        <w:tc>
          <w:tcPr>
            <w:tcW w:w="940" w:type="pct"/>
            <w:vAlign w:val="center"/>
          </w:tcPr>
          <w:p w14:paraId="75B794BC"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次氯酸钠</w:t>
            </w:r>
          </w:p>
        </w:tc>
        <w:tc>
          <w:tcPr>
            <w:tcW w:w="782" w:type="pct"/>
            <w:vAlign w:val="center"/>
          </w:tcPr>
          <w:p w14:paraId="1ED1DBF9"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0.03</w:t>
            </w:r>
          </w:p>
        </w:tc>
        <w:tc>
          <w:tcPr>
            <w:tcW w:w="1000" w:type="pct"/>
            <w:vAlign w:val="center"/>
          </w:tcPr>
          <w:p w14:paraId="73F093AE"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290</w:t>
            </w:r>
          </w:p>
        </w:tc>
        <w:tc>
          <w:tcPr>
            <w:tcW w:w="999" w:type="pct"/>
            <w:vAlign w:val="center"/>
          </w:tcPr>
          <w:p w14:paraId="6F5E6B33"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0.0001</w:t>
            </w:r>
          </w:p>
        </w:tc>
      </w:tr>
      <w:tr w:rsidR="0032656C" w:rsidRPr="0032656C" w14:paraId="1D07B207" w14:textId="77777777" w:rsidTr="00475D2A">
        <w:trPr>
          <w:trHeight w:val="397"/>
          <w:jc w:val="center"/>
        </w:trPr>
        <w:tc>
          <w:tcPr>
            <w:tcW w:w="1279" w:type="pct"/>
            <w:vAlign w:val="center"/>
          </w:tcPr>
          <w:p w14:paraId="7CA2F45E" w14:textId="77777777" w:rsidR="00D240C0" w:rsidRPr="0032656C" w:rsidRDefault="00B22695">
            <w:pPr>
              <w:spacing w:line="240" w:lineRule="auto"/>
              <w:ind w:firstLineChars="0" w:firstLine="0"/>
              <w:jc w:val="center"/>
              <w:rPr>
                <w:kern w:val="2"/>
                <w:sz w:val="21"/>
                <w:szCs w:val="24"/>
              </w:rPr>
            </w:pPr>
            <w:r w:rsidRPr="0032656C">
              <w:rPr>
                <w:rFonts w:cstheme="minorBidi" w:hint="eastAsia"/>
                <w:kern w:val="2"/>
                <w:sz w:val="21"/>
                <w:szCs w:val="21"/>
              </w:rPr>
              <w:t>药品库房</w:t>
            </w:r>
          </w:p>
        </w:tc>
        <w:tc>
          <w:tcPr>
            <w:tcW w:w="940" w:type="pct"/>
            <w:vAlign w:val="center"/>
          </w:tcPr>
          <w:p w14:paraId="1285B662"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酒精</w:t>
            </w:r>
          </w:p>
        </w:tc>
        <w:tc>
          <w:tcPr>
            <w:tcW w:w="782" w:type="pct"/>
            <w:vAlign w:val="center"/>
          </w:tcPr>
          <w:p w14:paraId="2EB2875F"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1.2</w:t>
            </w:r>
          </w:p>
        </w:tc>
        <w:tc>
          <w:tcPr>
            <w:tcW w:w="1000" w:type="pct"/>
            <w:vAlign w:val="center"/>
          </w:tcPr>
          <w:p w14:paraId="12002314"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20</w:t>
            </w:r>
          </w:p>
        </w:tc>
        <w:tc>
          <w:tcPr>
            <w:tcW w:w="999" w:type="pct"/>
            <w:vAlign w:val="center"/>
          </w:tcPr>
          <w:p w14:paraId="2A4E6865"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0.06</w:t>
            </w:r>
          </w:p>
        </w:tc>
      </w:tr>
      <w:tr w:rsidR="0032656C" w:rsidRPr="0032656C" w14:paraId="0AE65361" w14:textId="77777777" w:rsidTr="00475D2A">
        <w:trPr>
          <w:trHeight w:val="397"/>
          <w:jc w:val="center"/>
        </w:trPr>
        <w:tc>
          <w:tcPr>
            <w:tcW w:w="1279" w:type="pct"/>
            <w:vAlign w:val="center"/>
          </w:tcPr>
          <w:p w14:paraId="4B456705" w14:textId="77777777" w:rsidR="00D240C0" w:rsidRPr="0032656C" w:rsidRDefault="00B22695">
            <w:pPr>
              <w:spacing w:line="240" w:lineRule="auto"/>
              <w:ind w:firstLineChars="0" w:firstLine="0"/>
              <w:jc w:val="center"/>
              <w:rPr>
                <w:kern w:val="2"/>
                <w:sz w:val="21"/>
                <w:szCs w:val="24"/>
              </w:rPr>
            </w:pPr>
            <w:r w:rsidRPr="0032656C">
              <w:rPr>
                <w:rFonts w:cstheme="minorBidi" w:hint="eastAsia"/>
                <w:kern w:val="2"/>
                <w:sz w:val="21"/>
                <w:szCs w:val="21"/>
              </w:rPr>
              <w:t>药品库房</w:t>
            </w:r>
          </w:p>
        </w:tc>
        <w:tc>
          <w:tcPr>
            <w:tcW w:w="940" w:type="pct"/>
            <w:vAlign w:val="center"/>
          </w:tcPr>
          <w:p w14:paraId="408E18A9"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15%</w:t>
            </w:r>
            <w:r w:rsidRPr="0032656C">
              <w:rPr>
                <w:rFonts w:cstheme="minorBidi" w:hint="eastAsia"/>
                <w:kern w:val="2"/>
                <w:sz w:val="21"/>
                <w:szCs w:val="21"/>
              </w:rPr>
              <w:t>过氧乙酸</w:t>
            </w:r>
          </w:p>
        </w:tc>
        <w:tc>
          <w:tcPr>
            <w:tcW w:w="782" w:type="pct"/>
            <w:vAlign w:val="center"/>
          </w:tcPr>
          <w:p w14:paraId="2654F02D"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0.01</w:t>
            </w:r>
          </w:p>
        </w:tc>
        <w:tc>
          <w:tcPr>
            <w:tcW w:w="1000" w:type="pct"/>
            <w:vAlign w:val="center"/>
          </w:tcPr>
          <w:p w14:paraId="238EAD97"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5</w:t>
            </w:r>
          </w:p>
        </w:tc>
        <w:tc>
          <w:tcPr>
            <w:tcW w:w="999" w:type="pct"/>
            <w:vAlign w:val="center"/>
          </w:tcPr>
          <w:p w14:paraId="33A63905"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0.002</w:t>
            </w:r>
          </w:p>
        </w:tc>
      </w:tr>
      <w:tr w:rsidR="0032656C" w:rsidRPr="0032656C" w14:paraId="63A2401F" w14:textId="77777777" w:rsidTr="00475D2A">
        <w:trPr>
          <w:trHeight w:val="397"/>
          <w:jc w:val="center"/>
        </w:trPr>
        <w:tc>
          <w:tcPr>
            <w:tcW w:w="1279" w:type="pct"/>
            <w:vAlign w:val="center"/>
          </w:tcPr>
          <w:p w14:paraId="41196C8E" w14:textId="77777777" w:rsidR="00D240C0" w:rsidRPr="0032656C" w:rsidRDefault="00B22695">
            <w:pPr>
              <w:spacing w:line="240" w:lineRule="auto"/>
              <w:ind w:firstLineChars="0" w:firstLine="0"/>
              <w:jc w:val="center"/>
              <w:rPr>
                <w:rFonts w:cstheme="minorBidi"/>
                <w:kern w:val="2"/>
                <w:sz w:val="21"/>
                <w:szCs w:val="21"/>
              </w:rPr>
            </w:pPr>
            <w:r w:rsidRPr="0032656C">
              <w:rPr>
                <w:rFonts w:cstheme="minorBidi" w:hint="eastAsia"/>
                <w:kern w:val="2"/>
                <w:sz w:val="21"/>
                <w:szCs w:val="21"/>
              </w:rPr>
              <w:t>天然气管道</w:t>
            </w:r>
          </w:p>
        </w:tc>
        <w:tc>
          <w:tcPr>
            <w:tcW w:w="940" w:type="pct"/>
            <w:vAlign w:val="center"/>
          </w:tcPr>
          <w:p w14:paraId="076665E5"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天然气</w:t>
            </w:r>
          </w:p>
        </w:tc>
        <w:tc>
          <w:tcPr>
            <w:tcW w:w="782" w:type="pct"/>
            <w:vAlign w:val="center"/>
          </w:tcPr>
          <w:p w14:paraId="7E5FC1A7"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0.001</w:t>
            </w:r>
          </w:p>
        </w:tc>
        <w:tc>
          <w:tcPr>
            <w:tcW w:w="1000" w:type="pct"/>
            <w:vAlign w:val="center"/>
          </w:tcPr>
          <w:p w14:paraId="3A951E1A"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50</w:t>
            </w:r>
          </w:p>
        </w:tc>
        <w:tc>
          <w:tcPr>
            <w:tcW w:w="999" w:type="pct"/>
            <w:vAlign w:val="center"/>
          </w:tcPr>
          <w:p w14:paraId="05B09DCC"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0.00002</w:t>
            </w:r>
          </w:p>
        </w:tc>
      </w:tr>
      <w:tr w:rsidR="0032656C" w:rsidRPr="0032656C" w14:paraId="57CFB728" w14:textId="77777777" w:rsidTr="00475D2A">
        <w:trPr>
          <w:trHeight w:val="397"/>
          <w:jc w:val="center"/>
        </w:trPr>
        <w:tc>
          <w:tcPr>
            <w:tcW w:w="1279" w:type="pct"/>
            <w:vAlign w:val="center"/>
          </w:tcPr>
          <w:p w14:paraId="6282DB1F" w14:textId="77777777" w:rsidR="00D240C0" w:rsidRPr="0032656C" w:rsidRDefault="00B22695">
            <w:pPr>
              <w:spacing w:line="240" w:lineRule="auto"/>
              <w:ind w:firstLineChars="0" w:firstLine="0"/>
              <w:jc w:val="center"/>
              <w:rPr>
                <w:rFonts w:cstheme="minorBidi"/>
                <w:kern w:val="2"/>
                <w:sz w:val="21"/>
                <w:szCs w:val="21"/>
              </w:rPr>
            </w:pPr>
            <w:r w:rsidRPr="0032656C">
              <w:rPr>
                <w:rFonts w:cstheme="minorBidi" w:hint="eastAsia"/>
                <w:kern w:val="2"/>
                <w:sz w:val="21"/>
                <w:szCs w:val="21"/>
              </w:rPr>
              <w:t>医疗废物暂存间</w:t>
            </w:r>
          </w:p>
        </w:tc>
        <w:tc>
          <w:tcPr>
            <w:tcW w:w="940" w:type="pct"/>
            <w:vAlign w:val="center"/>
          </w:tcPr>
          <w:p w14:paraId="511D29C0"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医疗废物</w:t>
            </w:r>
          </w:p>
        </w:tc>
        <w:tc>
          <w:tcPr>
            <w:tcW w:w="782" w:type="pct"/>
            <w:vAlign w:val="center"/>
          </w:tcPr>
          <w:p w14:paraId="66D77D65"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1.0</w:t>
            </w:r>
          </w:p>
        </w:tc>
        <w:tc>
          <w:tcPr>
            <w:tcW w:w="1000" w:type="pct"/>
            <w:vAlign w:val="center"/>
          </w:tcPr>
          <w:p w14:paraId="73F272F1"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50</w:t>
            </w:r>
          </w:p>
        </w:tc>
        <w:tc>
          <w:tcPr>
            <w:tcW w:w="999" w:type="pct"/>
            <w:vAlign w:val="center"/>
          </w:tcPr>
          <w:p w14:paraId="37306CEE"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0.02</w:t>
            </w:r>
          </w:p>
        </w:tc>
      </w:tr>
      <w:tr w:rsidR="0032656C" w:rsidRPr="0032656C" w14:paraId="10B26D45" w14:textId="77777777" w:rsidTr="00475D2A">
        <w:trPr>
          <w:trHeight w:val="397"/>
          <w:jc w:val="center"/>
        </w:trPr>
        <w:tc>
          <w:tcPr>
            <w:tcW w:w="1279" w:type="pct"/>
            <w:vAlign w:val="center"/>
          </w:tcPr>
          <w:p w14:paraId="3220D8EE" w14:textId="185B5BE7" w:rsidR="00E43FF6" w:rsidRPr="0032656C" w:rsidRDefault="00E43FF6" w:rsidP="00E43FF6">
            <w:pPr>
              <w:spacing w:line="240" w:lineRule="auto"/>
              <w:ind w:firstLineChars="0" w:firstLine="0"/>
              <w:jc w:val="center"/>
              <w:rPr>
                <w:rFonts w:cstheme="minorBidi"/>
                <w:kern w:val="2"/>
                <w:sz w:val="21"/>
                <w:szCs w:val="21"/>
              </w:rPr>
            </w:pPr>
            <w:r w:rsidRPr="0032656C">
              <w:rPr>
                <w:rFonts w:cstheme="minorBidi" w:hint="eastAsia"/>
                <w:kern w:val="2"/>
                <w:sz w:val="21"/>
                <w:szCs w:val="21"/>
              </w:rPr>
              <w:t>污水处理站加药间</w:t>
            </w:r>
          </w:p>
        </w:tc>
        <w:tc>
          <w:tcPr>
            <w:tcW w:w="940" w:type="pct"/>
            <w:vAlign w:val="center"/>
          </w:tcPr>
          <w:p w14:paraId="312EFC3A" w14:textId="03E16186" w:rsidR="00E43FF6" w:rsidRPr="0032656C" w:rsidRDefault="00E43FF6" w:rsidP="00E43FF6">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单过硫酸氢钾</w:t>
            </w:r>
          </w:p>
        </w:tc>
        <w:tc>
          <w:tcPr>
            <w:tcW w:w="782" w:type="pct"/>
            <w:vAlign w:val="center"/>
          </w:tcPr>
          <w:p w14:paraId="728F07C5" w14:textId="5D9AB89D" w:rsidR="00E43FF6" w:rsidRPr="0032656C" w:rsidRDefault="00E43FF6" w:rsidP="00E43FF6">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0</w:t>
            </w:r>
            <w:r w:rsidRPr="0032656C">
              <w:rPr>
                <w:rFonts w:cstheme="minorBidi"/>
                <w:kern w:val="2"/>
                <w:sz w:val="21"/>
                <w:szCs w:val="21"/>
              </w:rPr>
              <w:t>.5</w:t>
            </w:r>
          </w:p>
        </w:tc>
        <w:tc>
          <w:tcPr>
            <w:tcW w:w="1000" w:type="pct"/>
            <w:vAlign w:val="center"/>
          </w:tcPr>
          <w:p w14:paraId="742A1470" w14:textId="06AD89B8" w:rsidR="00E43FF6" w:rsidRPr="0032656C" w:rsidRDefault="00FB2D1E" w:rsidP="00E43FF6">
            <w:pPr>
              <w:spacing w:line="240" w:lineRule="auto"/>
              <w:ind w:firstLineChars="0" w:firstLine="0"/>
              <w:jc w:val="center"/>
              <w:rPr>
                <w:kern w:val="2"/>
                <w:sz w:val="21"/>
                <w:szCs w:val="24"/>
              </w:rPr>
            </w:pPr>
            <w:r w:rsidRPr="0032656C">
              <w:rPr>
                <w:rFonts w:hint="eastAsia"/>
                <w:kern w:val="2"/>
                <w:sz w:val="21"/>
                <w:szCs w:val="24"/>
              </w:rPr>
              <w:t>-</w:t>
            </w:r>
          </w:p>
        </w:tc>
        <w:tc>
          <w:tcPr>
            <w:tcW w:w="999" w:type="pct"/>
            <w:vAlign w:val="center"/>
          </w:tcPr>
          <w:p w14:paraId="0D5F00E8" w14:textId="4A890879" w:rsidR="00E43FF6" w:rsidRPr="0032656C" w:rsidRDefault="00FB2D1E" w:rsidP="00E43FF6">
            <w:pPr>
              <w:spacing w:line="240" w:lineRule="auto"/>
              <w:ind w:firstLineChars="0" w:firstLine="0"/>
              <w:jc w:val="center"/>
              <w:rPr>
                <w:kern w:val="2"/>
                <w:sz w:val="21"/>
                <w:szCs w:val="24"/>
              </w:rPr>
            </w:pPr>
            <w:r w:rsidRPr="0032656C">
              <w:rPr>
                <w:rFonts w:hint="eastAsia"/>
                <w:kern w:val="2"/>
                <w:sz w:val="21"/>
                <w:szCs w:val="24"/>
              </w:rPr>
              <w:t>-</w:t>
            </w:r>
          </w:p>
        </w:tc>
      </w:tr>
    </w:tbl>
    <w:p w14:paraId="56B26B6C" w14:textId="77777777" w:rsidR="00D240C0" w:rsidRPr="0032656C" w:rsidRDefault="00B22695">
      <w:pPr>
        <w:ind w:firstLine="480"/>
      </w:pPr>
      <w:r w:rsidRPr="0032656C">
        <w:rPr>
          <w:rFonts w:hint="eastAsia"/>
        </w:rPr>
        <w:t>经计算，本项目</w:t>
      </w:r>
      <w:r w:rsidRPr="0032656C">
        <w:rPr>
          <w:rFonts w:hint="eastAsia"/>
        </w:rPr>
        <w:t>Q=0.2091&lt;1</w:t>
      </w:r>
      <w:r w:rsidRPr="0032656C">
        <w:rPr>
          <w:rFonts w:hint="eastAsia"/>
        </w:rPr>
        <w:t>，根据《建设项目环境风险评价导则》（</w:t>
      </w:r>
      <w:r w:rsidRPr="0032656C">
        <w:rPr>
          <w:rFonts w:hint="eastAsia"/>
        </w:rPr>
        <w:t>HJ169-2018</w:t>
      </w:r>
      <w:r w:rsidRPr="0032656C">
        <w:rPr>
          <w:rFonts w:hint="eastAsia"/>
        </w:rPr>
        <w:t>）附录</w:t>
      </w:r>
      <w:r w:rsidRPr="0032656C">
        <w:rPr>
          <w:rFonts w:hint="eastAsia"/>
        </w:rPr>
        <w:t>C</w:t>
      </w:r>
      <w:r w:rsidRPr="0032656C">
        <w:rPr>
          <w:rFonts w:hint="eastAsia"/>
        </w:rPr>
        <w:t>，可判定该项目环境风险潜势为Ⅰ。</w:t>
      </w:r>
    </w:p>
    <w:p w14:paraId="15CFEBAC" w14:textId="77777777" w:rsidR="00D240C0" w:rsidRPr="0032656C" w:rsidRDefault="00B22695">
      <w:pPr>
        <w:pStyle w:val="3"/>
      </w:pPr>
      <w:r w:rsidRPr="0032656C">
        <w:rPr>
          <w:rFonts w:hint="eastAsia"/>
        </w:rPr>
        <w:lastRenderedPageBreak/>
        <w:t>6.2.4</w:t>
      </w:r>
      <w:r w:rsidRPr="0032656C">
        <w:rPr>
          <w:rFonts w:hint="eastAsia"/>
        </w:rPr>
        <w:t>环境风险评价工作等级</w:t>
      </w:r>
    </w:p>
    <w:p w14:paraId="6490EC5D" w14:textId="77777777" w:rsidR="00D240C0" w:rsidRPr="0032656C" w:rsidRDefault="00B22695">
      <w:pPr>
        <w:pStyle w:val="4"/>
        <w:ind w:firstLine="480"/>
      </w:pPr>
      <w:r w:rsidRPr="0032656C">
        <w:rPr>
          <w:rFonts w:hint="eastAsia"/>
        </w:rPr>
        <w:t>6.2.4.1</w:t>
      </w:r>
      <w:r w:rsidRPr="0032656C">
        <w:rPr>
          <w:rFonts w:hint="eastAsia"/>
        </w:rPr>
        <w:t>评价等级</w:t>
      </w:r>
    </w:p>
    <w:p w14:paraId="26C8A58C" w14:textId="77777777" w:rsidR="00D240C0" w:rsidRPr="0032656C" w:rsidRDefault="00B22695">
      <w:pPr>
        <w:ind w:firstLine="480"/>
      </w:pPr>
      <w:r w:rsidRPr="0032656C">
        <w:rPr>
          <w:rFonts w:hint="eastAsia"/>
        </w:rPr>
        <w:t>根据《建设项目环境风险评价技术导则》（</w:t>
      </w:r>
      <w:r w:rsidRPr="0032656C">
        <w:rPr>
          <w:rFonts w:hint="eastAsia"/>
        </w:rPr>
        <w:t>HJ169-2018</w:t>
      </w:r>
      <w:r w:rsidRPr="0032656C">
        <w:rPr>
          <w:rFonts w:hint="eastAsia"/>
        </w:rPr>
        <w:t>）环境风险评价工作等级划分为一级、二级、三级。根据建设项目涉及的物质及工艺系统危险性和所在地的环境敏感性确定环境风险潜势，确定评价工作等级。风险潜势为Ⅳ及以上，进行一级评价；风险潜势为Ⅲ，进行二级评价；风险潜势为Ⅱ，进行三级评价；风险潜势为Ⅰ，可开展简单分析。评价工作等级的划分依据具体见表</w:t>
      </w:r>
      <w:r w:rsidRPr="0032656C">
        <w:rPr>
          <w:rFonts w:hint="eastAsia"/>
        </w:rPr>
        <w:t>6.2-2</w:t>
      </w:r>
      <w:r w:rsidRPr="0032656C">
        <w:rPr>
          <w:rFonts w:hint="eastAsia"/>
        </w:rPr>
        <w:t>。</w:t>
      </w:r>
    </w:p>
    <w:p w14:paraId="7A83A5B3" w14:textId="77777777" w:rsidR="00D240C0" w:rsidRPr="0032656C" w:rsidRDefault="00B22695">
      <w:pPr>
        <w:pStyle w:val="a3"/>
      </w:pPr>
      <w:r w:rsidRPr="0032656C">
        <w:rPr>
          <w:rFonts w:hint="eastAsia"/>
        </w:rPr>
        <w:t>表</w:t>
      </w:r>
      <w:r w:rsidRPr="0032656C">
        <w:rPr>
          <w:rFonts w:hint="eastAsia"/>
        </w:rPr>
        <w:t xml:space="preserve">6.2-2  </w:t>
      </w:r>
      <w:r w:rsidRPr="0032656C">
        <w:rPr>
          <w:rFonts w:hint="eastAsia"/>
        </w:rPr>
        <w:t>评价工作等级划分表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659"/>
        <w:gridCol w:w="1659"/>
        <w:gridCol w:w="1659"/>
        <w:gridCol w:w="1659"/>
      </w:tblGrid>
      <w:tr w:rsidR="0032656C" w:rsidRPr="0032656C" w14:paraId="48561C24" w14:textId="77777777">
        <w:trPr>
          <w:trHeight w:val="454"/>
          <w:jc w:val="center"/>
        </w:trPr>
        <w:tc>
          <w:tcPr>
            <w:tcW w:w="1000" w:type="pct"/>
            <w:shd w:val="clear" w:color="auto" w:fill="auto"/>
            <w:vAlign w:val="center"/>
          </w:tcPr>
          <w:p w14:paraId="2778CCEC"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环境风险潜势</w:t>
            </w:r>
          </w:p>
        </w:tc>
        <w:tc>
          <w:tcPr>
            <w:tcW w:w="1000" w:type="pct"/>
            <w:shd w:val="clear" w:color="auto" w:fill="auto"/>
            <w:vAlign w:val="center"/>
          </w:tcPr>
          <w:p w14:paraId="605A4E2D"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Ⅳ、Ⅳ</w:t>
            </w:r>
            <w:r w:rsidRPr="0032656C">
              <w:rPr>
                <w:rFonts w:hint="eastAsia"/>
                <w:kern w:val="2"/>
                <w:sz w:val="21"/>
                <w:szCs w:val="24"/>
                <w:vertAlign w:val="superscript"/>
              </w:rPr>
              <w:t>+</w:t>
            </w:r>
          </w:p>
        </w:tc>
        <w:tc>
          <w:tcPr>
            <w:tcW w:w="1000" w:type="pct"/>
            <w:shd w:val="clear" w:color="auto" w:fill="auto"/>
            <w:vAlign w:val="center"/>
          </w:tcPr>
          <w:p w14:paraId="03760964"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Ⅲ</w:t>
            </w:r>
          </w:p>
        </w:tc>
        <w:tc>
          <w:tcPr>
            <w:tcW w:w="1000" w:type="pct"/>
            <w:shd w:val="clear" w:color="auto" w:fill="auto"/>
            <w:vAlign w:val="center"/>
          </w:tcPr>
          <w:p w14:paraId="6252EA2A"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Ⅱ</w:t>
            </w:r>
          </w:p>
        </w:tc>
        <w:tc>
          <w:tcPr>
            <w:tcW w:w="1001" w:type="pct"/>
            <w:shd w:val="clear" w:color="auto" w:fill="auto"/>
            <w:vAlign w:val="center"/>
          </w:tcPr>
          <w:p w14:paraId="21EE26E0"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Ⅰ</w:t>
            </w:r>
          </w:p>
        </w:tc>
      </w:tr>
      <w:tr w:rsidR="0032656C" w:rsidRPr="0032656C" w14:paraId="4CDB12B0" w14:textId="77777777">
        <w:trPr>
          <w:trHeight w:val="397"/>
          <w:jc w:val="center"/>
        </w:trPr>
        <w:tc>
          <w:tcPr>
            <w:tcW w:w="1000" w:type="pct"/>
            <w:shd w:val="clear" w:color="auto" w:fill="auto"/>
            <w:vAlign w:val="center"/>
          </w:tcPr>
          <w:p w14:paraId="2A8276D5"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评价工作等级</w:t>
            </w:r>
          </w:p>
        </w:tc>
        <w:tc>
          <w:tcPr>
            <w:tcW w:w="1000" w:type="pct"/>
            <w:shd w:val="clear" w:color="auto" w:fill="auto"/>
            <w:vAlign w:val="center"/>
          </w:tcPr>
          <w:p w14:paraId="6A15967A"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一</w:t>
            </w:r>
          </w:p>
        </w:tc>
        <w:tc>
          <w:tcPr>
            <w:tcW w:w="1000" w:type="pct"/>
            <w:shd w:val="clear" w:color="auto" w:fill="auto"/>
            <w:vAlign w:val="center"/>
          </w:tcPr>
          <w:p w14:paraId="593AC300"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二</w:t>
            </w:r>
          </w:p>
        </w:tc>
        <w:tc>
          <w:tcPr>
            <w:tcW w:w="1000" w:type="pct"/>
            <w:shd w:val="clear" w:color="auto" w:fill="auto"/>
            <w:vAlign w:val="center"/>
          </w:tcPr>
          <w:p w14:paraId="3E57BA6E"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三</w:t>
            </w:r>
          </w:p>
        </w:tc>
        <w:tc>
          <w:tcPr>
            <w:tcW w:w="1001" w:type="pct"/>
            <w:shd w:val="clear" w:color="auto" w:fill="auto"/>
            <w:vAlign w:val="center"/>
          </w:tcPr>
          <w:p w14:paraId="4697E939"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简单分析</w:t>
            </w:r>
            <w:r w:rsidRPr="0032656C">
              <w:rPr>
                <w:rFonts w:hint="eastAsia"/>
                <w:kern w:val="2"/>
                <w:sz w:val="21"/>
                <w:szCs w:val="24"/>
                <w:vertAlign w:val="superscript"/>
              </w:rPr>
              <w:t>a</w:t>
            </w:r>
          </w:p>
        </w:tc>
      </w:tr>
      <w:tr w:rsidR="0032656C" w:rsidRPr="0032656C" w14:paraId="4CDDDE75" w14:textId="77777777">
        <w:trPr>
          <w:trHeight w:val="651"/>
          <w:jc w:val="center"/>
        </w:trPr>
        <w:tc>
          <w:tcPr>
            <w:tcW w:w="5000" w:type="pct"/>
            <w:gridSpan w:val="5"/>
            <w:shd w:val="clear" w:color="auto" w:fill="auto"/>
            <w:vAlign w:val="center"/>
          </w:tcPr>
          <w:p w14:paraId="0B68C1C2" w14:textId="77777777" w:rsidR="00D240C0" w:rsidRPr="0032656C" w:rsidRDefault="00B22695">
            <w:pPr>
              <w:spacing w:line="240" w:lineRule="auto"/>
              <w:ind w:firstLineChars="0" w:firstLine="0"/>
              <w:rPr>
                <w:kern w:val="2"/>
                <w:sz w:val="21"/>
                <w:szCs w:val="24"/>
              </w:rPr>
            </w:pPr>
            <w:r w:rsidRPr="0032656C">
              <w:rPr>
                <w:rFonts w:hint="eastAsia"/>
                <w:kern w:val="2"/>
                <w:sz w:val="21"/>
                <w:szCs w:val="24"/>
              </w:rPr>
              <w:t>a</w:t>
            </w:r>
            <w:r w:rsidRPr="0032656C">
              <w:rPr>
                <w:rFonts w:hint="eastAsia"/>
                <w:kern w:val="2"/>
                <w:sz w:val="21"/>
                <w:szCs w:val="24"/>
              </w:rPr>
              <w:t>是相对于详细评价工作内容而言，在描述危险物质、环境影响途径、环境危害后果、风险防范措施等方面给出定性的说明。</w:t>
            </w:r>
          </w:p>
        </w:tc>
      </w:tr>
    </w:tbl>
    <w:p w14:paraId="76AC0412" w14:textId="77777777" w:rsidR="00D240C0" w:rsidRPr="0032656C" w:rsidRDefault="00B22695">
      <w:pPr>
        <w:ind w:firstLine="480"/>
      </w:pPr>
      <w:r w:rsidRPr="0032656C">
        <w:rPr>
          <w:rFonts w:hint="eastAsia"/>
        </w:rPr>
        <w:t>根据《建设项目环境风险评价技术导则》（</w:t>
      </w:r>
      <w:r w:rsidRPr="0032656C">
        <w:rPr>
          <w:rFonts w:hint="eastAsia"/>
        </w:rPr>
        <w:t>HJ169-2018</w:t>
      </w:r>
      <w:r w:rsidRPr="0032656C">
        <w:rPr>
          <w:rFonts w:hint="eastAsia"/>
        </w:rPr>
        <w:t>）中的规定，项目未构成重大危险源，项目环境风险潜势为Ⅰ级，因此确定本项目的环境风险评价等级为简单分析。</w:t>
      </w:r>
    </w:p>
    <w:p w14:paraId="40251103" w14:textId="77777777" w:rsidR="00D240C0" w:rsidRPr="0032656C" w:rsidRDefault="00B22695">
      <w:pPr>
        <w:pStyle w:val="4"/>
        <w:ind w:firstLine="480"/>
      </w:pPr>
      <w:r w:rsidRPr="0032656C">
        <w:rPr>
          <w:rFonts w:hint="eastAsia"/>
        </w:rPr>
        <w:t>6.2.4.2</w:t>
      </w:r>
      <w:r w:rsidRPr="0032656C">
        <w:rPr>
          <w:rFonts w:hint="eastAsia"/>
        </w:rPr>
        <w:t>最大可信事故</w:t>
      </w:r>
    </w:p>
    <w:p w14:paraId="690A7E46" w14:textId="77777777" w:rsidR="00D240C0" w:rsidRPr="0032656C" w:rsidRDefault="00B22695">
      <w:pPr>
        <w:ind w:firstLine="480"/>
      </w:pPr>
      <w:r w:rsidRPr="0032656C">
        <w:rPr>
          <w:rFonts w:hint="eastAsia"/>
        </w:rPr>
        <w:t>类比相关综合性医院，致病性微生物和危险固废主要通过管理措施的落实，在正常管理情况下，可以得到有效控制，根据查阅资料和类比分析，此类事故发生概率为</w:t>
      </w:r>
      <w:r w:rsidRPr="0032656C">
        <w:rPr>
          <w:rFonts w:hint="eastAsia"/>
        </w:rPr>
        <w:t>1</w:t>
      </w:r>
      <w:r w:rsidRPr="0032656C">
        <w:rPr>
          <w:rFonts w:hint="eastAsia"/>
        </w:rPr>
        <w:t>×</w:t>
      </w:r>
      <w:r w:rsidRPr="0032656C">
        <w:rPr>
          <w:rFonts w:hint="eastAsia"/>
        </w:rPr>
        <w:t>10</w:t>
      </w:r>
      <w:r w:rsidRPr="0032656C">
        <w:rPr>
          <w:rFonts w:hint="eastAsia"/>
          <w:vertAlign w:val="superscript"/>
        </w:rPr>
        <w:t>-9</w:t>
      </w:r>
      <w:r w:rsidRPr="0032656C">
        <w:rPr>
          <w:rFonts w:hint="eastAsia"/>
        </w:rPr>
        <w:t>次</w:t>
      </w:r>
      <w:r w:rsidRPr="0032656C">
        <w:rPr>
          <w:rFonts w:hint="eastAsia"/>
        </w:rPr>
        <w:t>/a</w:t>
      </w:r>
      <w:r w:rsidRPr="0032656C">
        <w:rPr>
          <w:rFonts w:hint="eastAsia"/>
        </w:rPr>
        <w:t>。</w:t>
      </w:r>
    </w:p>
    <w:p w14:paraId="529B29A2" w14:textId="07C8CB13" w:rsidR="00D240C0" w:rsidRPr="0032656C" w:rsidRDefault="00B22695">
      <w:pPr>
        <w:pStyle w:val="2"/>
      </w:pPr>
      <w:bookmarkStart w:id="39" w:name="_Toc101965109"/>
      <w:r w:rsidRPr="0032656C">
        <w:rPr>
          <w:rFonts w:hint="eastAsia"/>
        </w:rPr>
        <w:t>6.3</w:t>
      </w:r>
      <w:r w:rsidRPr="0032656C">
        <w:rPr>
          <w:rFonts w:hint="eastAsia"/>
        </w:rPr>
        <w:t>环境风险识别</w:t>
      </w:r>
      <w:bookmarkEnd w:id="39"/>
    </w:p>
    <w:p w14:paraId="2598FC67" w14:textId="77777777" w:rsidR="00D240C0" w:rsidRPr="0032656C" w:rsidRDefault="00B22695">
      <w:pPr>
        <w:ind w:firstLine="480"/>
      </w:pPr>
      <w:r w:rsidRPr="0032656C">
        <w:rPr>
          <w:rFonts w:hint="eastAsia"/>
        </w:rPr>
        <w:t>根据《建设项目环境风险评价技术导则》（</w:t>
      </w:r>
      <w:r w:rsidRPr="0032656C">
        <w:rPr>
          <w:rFonts w:hint="eastAsia"/>
        </w:rPr>
        <w:t>HJ169-2018</w:t>
      </w:r>
      <w:r w:rsidRPr="0032656C">
        <w:rPr>
          <w:rFonts w:hint="eastAsia"/>
        </w:rPr>
        <w:t>）内容，环境风险识别包括三个方面的内容：</w:t>
      </w:r>
    </w:p>
    <w:p w14:paraId="7917B902" w14:textId="77777777" w:rsidR="00D240C0" w:rsidRPr="0032656C" w:rsidRDefault="00B22695">
      <w:pPr>
        <w:ind w:firstLine="480"/>
      </w:pPr>
      <w:r w:rsidRPr="0032656C">
        <w:rPr>
          <w:rFonts w:hint="eastAsia"/>
        </w:rPr>
        <w:t>（</w:t>
      </w:r>
      <w:r w:rsidRPr="0032656C">
        <w:rPr>
          <w:rFonts w:hint="eastAsia"/>
        </w:rPr>
        <w:t>1</w:t>
      </w:r>
      <w:r w:rsidRPr="0032656C">
        <w:rPr>
          <w:rFonts w:hint="eastAsia"/>
        </w:rPr>
        <w:t>）物质危险性识别，包括主要原辅材料、燃料、中间产品、副产品、最终产品、污染物、火灾和爆炸伴生</w:t>
      </w:r>
      <w:r w:rsidRPr="0032656C">
        <w:rPr>
          <w:rFonts w:hint="eastAsia"/>
        </w:rPr>
        <w:t>/</w:t>
      </w:r>
      <w:r w:rsidRPr="0032656C">
        <w:rPr>
          <w:rFonts w:hint="eastAsia"/>
        </w:rPr>
        <w:t>次生物等。</w:t>
      </w:r>
    </w:p>
    <w:p w14:paraId="1E216768" w14:textId="77777777" w:rsidR="00D240C0" w:rsidRPr="0032656C" w:rsidRDefault="00B22695">
      <w:pPr>
        <w:ind w:firstLine="480"/>
      </w:pPr>
      <w:r w:rsidRPr="0032656C">
        <w:rPr>
          <w:rFonts w:hint="eastAsia"/>
        </w:rPr>
        <w:t>（</w:t>
      </w:r>
      <w:r w:rsidRPr="0032656C">
        <w:rPr>
          <w:rFonts w:hint="eastAsia"/>
        </w:rPr>
        <w:t>2</w:t>
      </w:r>
      <w:r w:rsidRPr="0032656C">
        <w:rPr>
          <w:rFonts w:hint="eastAsia"/>
        </w:rPr>
        <w:t>）生产系统危险性识别，包括主要生产装置、储运设施、公用工程和辅助生产设施，以及环境保护设施等。</w:t>
      </w:r>
    </w:p>
    <w:p w14:paraId="0288C6FE" w14:textId="77777777" w:rsidR="00D240C0" w:rsidRPr="0032656C" w:rsidRDefault="00B22695">
      <w:pPr>
        <w:ind w:firstLine="480"/>
      </w:pPr>
      <w:r w:rsidRPr="0032656C">
        <w:rPr>
          <w:rFonts w:hint="eastAsia"/>
        </w:rPr>
        <w:t>（</w:t>
      </w:r>
      <w:r w:rsidRPr="0032656C">
        <w:rPr>
          <w:rFonts w:hint="eastAsia"/>
        </w:rPr>
        <w:t>3</w:t>
      </w:r>
      <w:r w:rsidRPr="0032656C">
        <w:rPr>
          <w:rFonts w:hint="eastAsia"/>
        </w:rPr>
        <w:t>）危险物质向环境转移的途径识别，包括分析危险物质特性及可能的环</w:t>
      </w:r>
      <w:r w:rsidRPr="0032656C">
        <w:rPr>
          <w:rFonts w:hint="eastAsia"/>
        </w:rPr>
        <w:lastRenderedPageBreak/>
        <w:t>境风险类型，识别危险物质影响环境的途径，分析可能影响的环境敏感目标。本项目风险识别包括物质危险性识别和生产系统危险性识别。</w:t>
      </w:r>
    </w:p>
    <w:p w14:paraId="5446B951" w14:textId="77777777" w:rsidR="00D240C0" w:rsidRPr="0032656C" w:rsidRDefault="00B22695">
      <w:pPr>
        <w:pStyle w:val="3"/>
      </w:pPr>
      <w:r w:rsidRPr="0032656C">
        <w:rPr>
          <w:rFonts w:hint="eastAsia"/>
        </w:rPr>
        <w:t>6.3.1</w:t>
      </w:r>
      <w:r w:rsidRPr="0032656C">
        <w:rPr>
          <w:rFonts w:hint="eastAsia"/>
        </w:rPr>
        <w:t>物质危险性识别</w:t>
      </w:r>
    </w:p>
    <w:p w14:paraId="3840375D" w14:textId="77777777" w:rsidR="00D240C0" w:rsidRPr="0032656C" w:rsidRDefault="00B22695">
      <w:pPr>
        <w:ind w:firstLine="480"/>
      </w:pPr>
      <w:r w:rsidRPr="0032656C">
        <w:rPr>
          <w:rFonts w:hint="eastAsia"/>
        </w:rPr>
        <w:t>（</w:t>
      </w:r>
      <w:r w:rsidRPr="0032656C">
        <w:rPr>
          <w:rFonts w:hint="eastAsia"/>
        </w:rPr>
        <w:t>1</w:t>
      </w:r>
      <w:r w:rsidRPr="0032656C">
        <w:rPr>
          <w:rFonts w:hint="eastAsia"/>
        </w:rPr>
        <w:t>）物质危险性识别</w:t>
      </w:r>
    </w:p>
    <w:p w14:paraId="1298BA96" w14:textId="77777777" w:rsidR="00D240C0" w:rsidRPr="0032656C" w:rsidRDefault="00B22695">
      <w:pPr>
        <w:ind w:firstLine="480"/>
      </w:pPr>
      <w:r w:rsidRPr="0032656C">
        <w:rPr>
          <w:rFonts w:hint="eastAsia"/>
        </w:rPr>
        <w:t>本项目涉及到的风险源主要为药品库房的二甲苯、甲醛、次氯酸钠、酒精和</w:t>
      </w:r>
      <w:r w:rsidRPr="0032656C">
        <w:rPr>
          <w:rFonts w:hint="eastAsia"/>
        </w:rPr>
        <w:t>15%</w:t>
      </w:r>
      <w:r w:rsidRPr="0032656C">
        <w:rPr>
          <w:rFonts w:hint="eastAsia"/>
        </w:rPr>
        <w:t>过氧乙酸、燃气管道天然气和医疗废物等有毒有害物质。</w:t>
      </w:r>
    </w:p>
    <w:p w14:paraId="083AD121" w14:textId="77777777" w:rsidR="00D240C0" w:rsidRPr="0032656C" w:rsidRDefault="00B22695">
      <w:pPr>
        <w:ind w:firstLine="480"/>
      </w:pPr>
      <w:r w:rsidRPr="0032656C">
        <w:rPr>
          <w:rFonts w:hint="eastAsia"/>
        </w:rPr>
        <w:t>本项目涉及的危险物质理化性质及危险特性表见表</w:t>
      </w:r>
      <w:r w:rsidRPr="0032656C">
        <w:rPr>
          <w:rFonts w:hint="eastAsia"/>
        </w:rPr>
        <w:t>6.2-3</w:t>
      </w:r>
      <w:r w:rsidRPr="0032656C">
        <w:rPr>
          <w:rFonts w:hint="eastAsia"/>
        </w:rPr>
        <w:t>所示。</w:t>
      </w:r>
    </w:p>
    <w:p w14:paraId="5375A126" w14:textId="77777777" w:rsidR="00D240C0" w:rsidRPr="0032656C" w:rsidRDefault="00B22695">
      <w:pPr>
        <w:pStyle w:val="a3"/>
      </w:pPr>
      <w:r w:rsidRPr="0032656C">
        <w:rPr>
          <w:rFonts w:hint="eastAsia"/>
        </w:rPr>
        <w:t>表</w:t>
      </w:r>
      <w:r w:rsidRPr="0032656C">
        <w:rPr>
          <w:rFonts w:hint="eastAsia"/>
        </w:rPr>
        <w:t xml:space="preserve">6.2-3  </w:t>
      </w:r>
      <w:r w:rsidRPr="0032656C">
        <w:rPr>
          <w:rFonts w:hint="eastAsia"/>
        </w:rPr>
        <w:t>危险物质理化性质及危险特性表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1671"/>
        <w:gridCol w:w="2537"/>
        <w:gridCol w:w="3333"/>
      </w:tblGrid>
      <w:tr w:rsidR="0032656C" w:rsidRPr="0032656C" w14:paraId="2AF12AD6" w14:textId="77777777">
        <w:trPr>
          <w:trHeight w:val="397"/>
          <w:jc w:val="center"/>
        </w:trPr>
        <w:tc>
          <w:tcPr>
            <w:tcW w:w="455" w:type="pct"/>
            <w:vAlign w:val="center"/>
          </w:tcPr>
          <w:p w14:paraId="62B4178D" w14:textId="77777777" w:rsidR="00D240C0" w:rsidRPr="0032656C" w:rsidRDefault="00B22695">
            <w:pPr>
              <w:adjustRightInd w:val="0"/>
              <w:snapToGrid w:val="0"/>
              <w:spacing w:line="240" w:lineRule="auto"/>
              <w:ind w:firstLineChars="0" w:firstLine="0"/>
              <w:jc w:val="center"/>
              <w:rPr>
                <w:kern w:val="2"/>
                <w:sz w:val="21"/>
                <w:szCs w:val="21"/>
              </w:rPr>
            </w:pPr>
            <w:r w:rsidRPr="0032656C">
              <w:rPr>
                <w:rFonts w:hint="eastAsia"/>
                <w:kern w:val="2"/>
                <w:sz w:val="21"/>
                <w:szCs w:val="21"/>
              </w:rPr>
              <w:t>名称</w:t>
            </w:r>
          </w:p>
        </w:tc>
        <w:tc>
          <w:tcPr>
            <w:tcW w:w="1007" w:type="pct"/>
            <w:vAlign w:val="center"/>
          </w:tcPr>
          <w:p w14:paraId="31F879E1" w14:textId="77777777" w:rsidR="00D240C0" w:rsidRPr="0032656C" w:rsidRDefault="00B22695">
            <w:pPr>
              <w:adjustRightInd w:val="0"/>
              <w:snapToGrid w:val="0"/>
              <w:spacing w:line="240" w:lineRule="auto"/>
              <w:ind w:firstLineChars="0" w:firstLine="0"/>
              <w:jc w:val="center"/>
              <w:rPr>
                <w:kern w:val="2"/>
                <w:sz w:val="21"/>
                <w:szCs w:val="21"/>
              </w:rPr>
            </w:pPr>
            <w:r w:rsidRPr="0032656C">
              <w:rPr>
                <w:rFonts w:hint="eastAsia"/>
                <w:kern w:val="2"/>
                <w:sz w:val="21"/>
                <w:szCs w:val="21"/>
              </w:rPr>
              <w:t>理化性质</w:t>
            </w:r>
          </w:p>
        </w:tc>
        <w:tc>
          <w:tcPr>
            <w:tcW w:w="1529" w:type="pct"/>
            <w:vAlign w:val="center"/>
          </w:tcPr>
          <w:p w14:paraId="246877AB" w14:textId="77777777" w:rsidR="00D240C0" w:rsidRPr="0032656C" w:rsidRDefault="00B22695">
            <w:pPr>
              <w:adjustRightInd w:val="0"/>
              <w:snapToGrid w:val="0"/>
              <w:spacing w:line="240" w:lineRule="auto"/>
              <w:ind w:firstLineChars="0" w:firstLine="0"/>
              <w:jc w:val="center"/>
              <w:rPr>
                <w:kern w:val="2"/>
                <w:sz w:val="21"/>
                <w:szCs w:val="21"/>
              </w:rPr>
            </w:pPr>
            <w:r w:rsidRPr="0032656C">
              <w:rPr>
                <w:rFonts w:hint="eastAsia"/>
                <w:kern w:val="2"/>
                <w:sz w:val="21"/>
                <w:szCs w:val="21"/>
              </w:rPr>
              <w:t>主要危险特性</w:t>
            </w:r>
          </w:p>
        </w:tc>
        <w:tc>
          <w:tcPr>
            <w:tcW w:w="2009" w:type="pct"/>
            <w:vAlign w:val="center"/>
          </w:tcPr>
          <w:p w14:paraId="56C3A72C" w14:textId="77777777" w:rsidR="00D240C0" w:rsidRPr="0032656C" w:rsidRDefault="00B22695">
            <w:pPr>
              <w:adjustRightInd w:val="0"/>
              <w:snapToGrid w:val="0"/>
              <w:spacing w:line="240" w:lineRule="auto"/>
              <w:ind w:firstLineChars="0" w:firstLine="0"/>
              <w:jc w:val="center"/>
              <w:rPr>
                <w:kern w:val="2"/>
                <w:sz w:val="21"/>
                <w:szCs w:val="21"/>
              </w:rPr>
            </w:pPr>
            <w:r w:rsidRPr="0032656C">
              <w:rPr>
                <w:rFonts w:hint="eastAsia"/>
                <w:kern w:val="2"/>
                <w:sz w:val="21"/>
                <w:szCs w:val="21"/>
              </w:rPr>
              <w:t>健康危害</w:t>
            </w:r>
          </w:p>
        </w:tc>
      </w:tr>
      <w:tr w:rsidR="0032656C" w:rsidRPr="0032656C" w14:paraId="32A6EF02" w14:textId="77777777">
        <w:trPr>
          <w:trHeight w:val="397"/>
          <w:jc w:val="center"/>
        </w:trPr>
        <w:tc>
          <w:tcPr>
            <w:tcW w:w="455" w:type="pct"/>
            <w:vAlign w:val="center"/>
          </w:tcPr>
          <w:p w14:paraId="01052425" w14:textId="77777777" w:rsidR="00D240C0" w:rsidRPr="0032656C" w:rsidRDefault="00B22695">
            <w:pPr>
              <w:adjustRightInd w:val="0"/>
              <w:snapToGrid w:val="0"/>
              <w:spacing w:line="240" w:lineRule="auto"/>
              <w:ind w:firstLineChars="0" w:firstLine="0"/>
              <w:jc w:val="center"/>
              <w:rPr>
                <w:kern w:val="2"/>
                <w:sz w:val="21"/>
                <w:szCs w:val="21"/>
              </w:rPr>
            </w:pPr>
            <w:r w:rsidRPr="0032656C">
              <w:rPr>
                <w:rFonts w:hint="eastAsia"/>
                <w:kern w:val="2"/>
                <w:sz w:val="21"/>
                <w:szCs w:val="21"/>
              </w:rPr>
              <w:t>二甲苯</w:t>
            </w:r>
          </w:p>
        </w:tc>
        <w:tc>
          <w:tcPr>
            <w:tcW w:w="1007" w:type="pct"/>
            <w:vAlign w:val="center"/>
          </w:tcPr>
          <w:p w14:paraId="3D484F19" w14:textId="77777777" w:rsidR="00D240C0" w:rsidRPr="0032656C" w:rsidRDefault="00B22695">
            <w:pPr>
              <w:adjustRightInd w:val="0"/>
              <w:snapToGrid w:val="0"/>
              <w:spacing w:line="240" w:lineRule="auto"/>
              <w:ind w:firstLineChars="0" w:firstLine="0"/>
              <w:rPr>
                <w:kern w:val="2"/>
                <w:sz w:val="21"/>
                <w:szCs w:val="21"/>
              </w:rPr>
            </w:pPr>
            <w:r w:rsidRPr="0032656C">
              <w:rPr>
                <w:rFonts w:hint="eastAsia"/>
                <w:kern w:val="2"/>
                <w:sz w:val="21"/>
                <w:szCs w:val="21"/>
              </w:rPr>
              <w:t>无色透明液体，有类似甲苯的气味，熔点为</w:t>
            </w:r>
            <w:r w:rsidRPr="0032656C">
              <w:rPr>
                <w:rFonts w:hint="eastAsia"/>
                <w:kern w:val="2"/>
                <w:sz w:val="21"/>
                <w:szCs w:val="21"/>
              </w:rPr>
              <w:t>-25.5</w:t>
            </w:r>
            <w:r w:rsidRPr="0032656C">
              <w:rPr>
                <w:rFonts w:hint="eastAsia"/>
                <w:kern w:val="2"/>
                <w:sz w:val="21"/>
                <w:szCs w:val="21"/>
              </w:rPr>
              <w:t>℃，沸点为</w:t>
            </w:r>
            <w:r w:rsidRPr="0032656C">
              <w:rPr>
                <w:rFonts w:hint="eastAsia"/>
                <w:kern w:val="2"/>
                <w:sz w:val="21"/>
                <w:szCs w:val="21"/>
              </w:rPr>
              <w:t>144.4</w:t>
            </w:r>
            <w:r w:rsidRPr="0032656C">
              <w:rPr>
                <w:rFonts w:hint="eastAsia"/>
                <w:kern w:val="2"/>
                <w:sz w:val="21"/>
                <w:szCs w:val="21"/>
              </w:rPr>
              <w:t>℃，相对密度（空气</w:t>
            </w:r>
            <w:r w:rsidRPr="0032656C">
              <w:rPr>
                <w:rFonts w:hint="eastAsia"/>
                <w:kern w:val="2"/>
                <w:sz w:val="21"/>
                <w:szCs w:val="21"/>
              </w:rPr>
              <w:t>=1</w:t>
            </w:r>
            <w:r w:rsidRPr="0032656C">
              <w:rPr>
                <w:rFonts w:hint="eastAsia"/>
                <w:kern w:val="2"/>
                <w:sz w:val="21"/>
                <w:szCs w:val="21"/>
              </w:rPr>
              <w:t>）</w:t>
            </w:r>
            <w:r w:rsidRPr="0032656C">
              <w:rPr>
                <w:rFonts w:hint="eastAsia"/>
                <w:kern w:val="2"/>
                <w:sz w:val="21"/>
                <w:szCs w:val="21"/>
              </w:rPr>
              <w:t>=3.66</w:t>
            </w:r>
            <w:r w:rsidRPr="0032656C">
              <w:rPr>
                <w:rFonts w:hint="eastAsia"/>
                <w:kern w:val="2"/>
                <w:sz w:val="21"/>
                <w:szCs w:val="21"/>
              </w:rPr>
              <w:t>，相对密度（水</w:t>
            </w:r>
            <w:r w:rsidRPr="0032656C">
              <w:rPr>
                <w:rFonts w:hint="eastAsia"/>
                <w:kern w:val="2"/>
                <w:sz w:val="21"/>
                <w:szCs w:val="21"/>
              </w:rPr>
              <w:t>=1</w:t>
            </w:r>
            <w:r w:rsidRPr="0032656C">
              <w:rPr>
                <w:rFonts w:hint="eastAsia"/>
                <w:kern w:val="2"/>
                <w:sz w:val="21"/>
                <w:szCs w:val="21"/>
              </w:rPr>
              <w:t>）</w:t>
            </w:r>
            <w:r w:rsidRPr="0032656C">
              <w:rPr>
                <w:rFonts w:hint="eastAsia"/>
                <w:kern w:val="2"/>
                <w:sz w:val="21"/>
                <w:szCs w:val="21"/>
              </w:rPr>
              <w:t>=0.88</w:t>
            </w:r>
            <w:r w:rsidRPr="0032656C">
              <w:rPr>
                <w:rFonts w:hint="eastAsia"/>
                <w:kern w:val="2"/>
                <w:sz w:val="21"/>
                <w:szCs w:val="21"/>
              </w:rPr>
              <w:t>，不溶于水，可混溶于乙醇、乙醚、氯仿等多数有机溶剂</w:t>
            </w:r>
          </w:p>
        </w:tc>
        <w:tc>
          <w:tcPr>
            <w:tcW w:w="1529" w:type="pct"/>
            <w:vAlign w:val="center"/>
          </w:tcPr>
          <w:p w14:paraId="1A0F39A4" w14:textId="77777777" w:rsidR="00D240C0" w:rsidRPr="0032656C" w:rsidRDefault="00B22695">
            <w:pPr>
              <w:adjustRightInd w:val="0"/>
              <w:snapToGrid w:val="0"/>
              <w:spacing w:line="240" w:lineRule="auto"/>
              <w:ind w:firstLineChars="0" w:firstLine="0"/>
              <w:rPr>
                <w:kern w:val="2"/>
                <w:sz w:val="21"/>
                <w:szCs w:val="21"/>
              </w:rPr>
            </w:pPr>
            <w:r w:rsidRPr="0032656C">
              <w:rPr>
                <w:rFonts w:hint="eastAsia"/>
                <w:kern w:val="2"/>
                <w:sz w:val="21"/>
                <w:szCs w:val="21"/>
              </w:rPr>
              <w:t>侵入途径：食入、经皮肤吸收。其蒸汽与空气形成爆炸性混合物，遇明火、高热能引起燃烧爆炸。与氧化剂能发生强烈反应。其蒸汽比空气重，能在较低处扩散到相当远的地方，遇火源引着回燃。若遇高热，容器内压增大，有开裂和爆炸的危险。流速过快，容易产生和积聚静电。</w:t>
            </w:r>
          </w:p>
        </w:tc>
        <w:tc>
          <w:tcPr>
            <w:tcW w:w="2009" w:type="pct"/>
            <w:vAlign w:val="center"/>
          </w:tcPr>
          <w:p w14:paraId="5523196D" w14:textId="77777777" w:rsidR="00D240C0" w:rsidRPr="0032656C" w:rsidRDefault="00B22695">
            <w:pPr>
              <w:adjustRightInd w:val="0"/>
              <w:snapToGrid w:val="0"/>
              <w:spacing w:line="240" w:lineRule="auto"/>
              <w:ind w:firstLineChars="0" w:firstLine="0"/>
              <w:rPr>
                <w:kern w:val="2"/>
                <w:sz w:val="21"/>
                <w:szCs w:val="21"/>
              </w:rPr>
            </w:pPr>
            <w:r w:rsidRPr="0032656C">
              <w:rPr>
                <w:rFonts w:hint="eastAsia"/>
                <w:kern w:val="2"/>
                <w:sz w:val="21"/>
                <w:szCs w:val="21"/>
              </w:rPr>
              <w:t>健康危害：对皮肤、粘膜有刺激作用，对中枢神经系统有麻醉作用；长期作用可影响肝、肾功能。急性中毒：病人有咳嗽、流泪、结膜充血等重症者有幻觉、神志不清等，有时有癔病样发作。慢性中毒：病人有神经衰弱综合征的表现，女工有月经异常，工人常发生皮肤干燥、皱裂、皮炎。</w:t>
            </w:r>
          </w:p>
          <w:p w14:paraId="3E934410" w14:textId="77777777" w:rsidR="00D240C0" w:rsidRPr="0032656C" w:rsidRDefault="00B22695">
            <w:pPr>
              <w:adjustRightInd w:val="0"/>
              <w:snapToGrid w:val="0"/>
              <w:spacing w:line="240" w:lineRule="auto"/>
              <w:ind w:firstLineChars="0" w:firstLine="0"/>
              <w:rPr>
                <w:kern w:val="2"/>
                <w:sz w:val="21"/>
                <w:szCs w:val="21"/>
              </w:rPr>
            </w:pPr>
            <w:r w:rsidRPr="0032656C">
              <w:rPr>
                <w:rFonts w:hint="eastAsia"/>
                <w:kern w:val="2"/>
                <w:sz w:val="21"/>
                <w:szCs w:val="21"/>
              </w:rPr>
              <w:t>灭火方法：泡沫、二氧化碳、干粉、砂土，用水灭火无效。</w:t>
            </w:r>
          </w:p>
        </w:tc>
      </w:tr>
      <w:tr w:rsidR="0032656C" w:rsidRPr="0032656C" w14:paraId="1ED4F9FB" w14:textId="77777777">
        <w:trPr>
          <w:trHeight w:val="397"/>
          <w:jc w:val="center"/>
        </w:trPr>
        <w:tc>
          <w:tcPr>
            <w:tcW w:w="455" w:type="pct"/>
            <w:vAlign w:val="center"/>
          </w:tcPr>
          <w:p w14:paraId="492BE75C" w14:textId="77777777" w:rsidR="00D240C0" w:rsidRPr="0032656C" w:rsidRDefault="00B22695">
            <w:pPr>
              <w:adjustRightInd w:val="0"/>
              <w:snapToGrid w:val="0"/>
              <w:spacing w:line="240" w:lineRule="auto"/>
              <w:ind w:firstLineChars="0" w:firstLine="0"/>
              <w:jc w:val="center"/>
              <w:rPr>
                <w:kern w:val="2"/>
                <w:sz w:val="21"/>
                <w:szCs w:val="21"/>
              </w:rPr>
            </w:pPr>
            <w:r w:rsidRPr="0032656C">
              <w:rPr>
                <w:rFonts w:hint="eastAsia"/>
                <w:kern w:val="2"/>
                <w:sz w:val="21"/>
                <w:szCs w:val="21"/>
              </w:rPr>
              <w:t>甲醛</w:t>
            </w:r>
          </w:p>
        </w:tc>
        <w:tc>
          <w:tcPr>
            <w:tcW w:w="1007" w:type="pct"/>
            <w:vAlign w:val="center"/>
          </w:tcPr>
          <w:p w14:paraId="345780C6" w14:textId="77777777" w:rsidR="00D240C0" w:rsidRPr="0032656C" w:rsidRDefault="00B22695">
            <w:pPr>
              <w:adjustRightInd w:val="0"/>
              <w:snapToGrid w:val="0"/>
              <w:spacing w:line="240" w:lineRule="auto"/>
              <w:ind w:firstLineChars="0" w:firstLine="0"/>
              <w:rPr>
                <w:kern w:val="2"/>
                <w:sz w:val="21"/>
                <w:szCs w:val="21"/>
              </w:rPr>
            </w:pPr>
            <w:r w:rsidRPr="0032656C">
              <w:rPr>
                <w:kern w:val="2"/>
                <w:sz w:val="21"/>
                <w:szCs w:val="21"/>
              </w:rPr>
              <w:t>无色，具有刺激性和窒息性的气体，商品为其水溶液。</w:t>
            </w:r>
            <w:r w:rsidRPr="0032656C">
              <w:rPr>
                <w:rFonts w:hint="eastAsia"/>
                <w:kern w:val="2"/>
                <w:sz w:val="21"/>
                <w:szCs w:val="21"/>
              </w:rPr>
              <w:t>沸点为</w:t>
            </w:r>
            <w:r w:rsidRPr="0032656C">
              <w:rPr>
                <w:kern w:val="2"/>
                <w:sz w:val="21"/>
                <w:szCs w:val="21"/>
              </w:rPr>
              <w:t>-19.4</w:t>
            </w:r>
            <w:r w:rsidRPr="0032656C">
              <w:rPr>
                <w:rFonts w:hint="eastAsia"/>
                <w:kern w:val="2"/>
                <w:sz w:val="21"/>
                <w:szCs w:val="21"/>
              </w:rPr>
              <w:t>℃，熔点为</w:t>
            </w:r>
            <w:r w:rsidRPr="0032656C">
              <w:rPr>
                <w:kern w:val="2"/>
                <w:sz w:val="21"/>
                <w:szCs w:val="21"/>
              </w:rPr>
              <w:t>-92</w:t>
            </w:r>
            <w:r w:rsidRPr="0032656C">
              <w:rPr>
                <w:rFonts w:hint="eastAsia"/>
                <w:kern w:val="2"/>
                <w:sz w:val="21"/>
                <w:szCs w:val="21"/>
              </w:rPr>
              <w:t>℃。相对密度（空气</w:t>
            </w:r>
            <w:r w:rsidRPr="0032656C">
              <w:rPr>
                <w:rFonts w:hint="eastAsia"/>
                <w:kern w:val="2"/>
                <w:sz w:val="21"/>
                <w:szCs w:val="21"/>
              </w:rPr>
              <w:t>=1</w:t>
            </w:r>
            <w:r w:rsidRPr="0032656C">
              <w:rPr>
                <w:rFonts w:hint="eastAsia"/>
                <w:kern w:val="2"/>
                <w:sz w:val="21"/>
                <w:szCs w:val="21"/>
              </w:rPr>
              <w:t>）</w:t>
            </w:r>
            <w:r w:rsidRPr="0032656C">
              <w:rPr>
                <w:rFonts w:hint="eastAsia"/>
                <w:kern w:val="2"/>
                <w:sz w:val="21"/>
                <w:szCs w:val="21"/>
              </w:rPr>
              <w:t>=1.07</w:t>
            </w:r>
            <w:r w:rsidRPr="0032656C">
              <w:rPr>
                <w:rFonts w:hint="eastAsia"/>
                <w:kern w:val="2"/>
                <w:sz w:val="21"/>
                <w:szCs w:val="21"/>
              </w:rPr>
              <w:t>，相对密度（水</w:t>
            </w:r>
            <w:r w:rsidRPr="0032656C">
              <w:rPr>
                <w:rFonts w:hint="eastAsia"/>
                <w:kern w:val="2"/>
                <w:sz w:val="21"/>
                <w:szCs w:val="21"/>
              </w:rPr>
              <w:t>=1</w:t>
            </w:r>
            <w:r w:rsidRPr="0032656C">
              <w:rPr>
                <w:rFonts w:hint="eastAsia"/>
                <w:kern w:val="2"/>
                <w:sz w:val="21"/>
                <w:szCs w:val="21"/>
              </w:rPr>
              <w:t>）</w:t>
            </w:r>
            <w:r w:rsidRPr="0032656C">
              <w:rPr>
                <w:rFonts w:hint="eastAsia"/>
                <w:kern w:val="2"/>
                <w:sz w:val="21"/>
                <w:szCs w:val="21"/>
              </w:rPr>
              <w:t>=</w:t>
            </w:r>
            <w:r w:rsidRPr="0032656C">
              <w:rPr>
                <w:kern w:val="2"/>
                <w:sz w:val="21"/>
                <w:szCs w:val="21"/>
              </w:rPr>
              <w:t>0.82</w:t>
            </w:r>
          </w:p>
        </w:tc>
        <w:tc>
          <w:tcPr>
            <w:tcW w:w="1529" w:type="pct"/>
            <w:vAlign w:val="center"/>
          </w:tcPr>
          <w:p w14:paraId="1BF4094B" w14:textId="77777777" w:rsidR="00D240C0" w:rsidRPr="0032656C" w:rsidRDefault="00B22695">
            <w:pPr>
              <w:adjustRightInd w:val="0"/>
              <w:snapToGrid w:val="0"/>
              <w:spacing w:line="240" w:lineRule="auto"/>
              <w:ind w:firstLineChars="0" w:firstLine="0"/>
              <w:rPr>
                <w:kern w:val="2"/>
                <w:sz w:val="21"/>
                <w:szCs w:val="21"/>
              </w:rPr>
            </w:pPr>
            <w:r w:rsidRPr="0032656C">
              <w:rPr>
                <w:rFonts w:hint="eastAsia"/>
                <w:kern w:val="2"/>
                <w:sz w:val="21"/>
                <w:szCs w:val="21"/>
              </w:rPr>
              <w:t>侵入途径：吸入、食入、经皮吸收。危险特性：其蒸气与空气可形成爆炸性混合物。遇明火、高热能引起燃烧爆炸。与氧化剂接触猛烈反应。</w:t>
            </w:r>
          </w:p>
        </w:tc>
        <w:tc>
          <w:tcPr>
            <w:tcW w:w="2009" w:type="pct"/>
            <w:vAlign w:val="center"/>
          </w:tcPr>
          <w:p w14:paraId="7C154228" w14:textId="77777777" w:rsidR="00D240C0" w:rsidRPr="0032656C" w:rsidRDefault="00B22695">
            <w:pPr>
              <w:adjustRightInd w:val="0"/>
              <w:snapToGrid w:val="0"/>
              <w:spacing w:line="240" w:lineRule="auto"/>
              <w:ind w:firstLineChars="0" w:firstLine="0"/>
              <w:rPr>
                <w:kern w:val="2"/>
                <w:sz w:val="21"/>
                <w:szCs w:val="21"/>
              </w:rPr>
            </w:pPr>
            <w:r w:rsidRPr="0032656C">
              <w:rPr>
                <w:rFonts w:hint="eastAsia"/>
                <w:kern w:val="2"/>
                <w:sz w:val="21"/>
                <w:szCs w:val="21"/>
              </w:rPr>
              <w:t>健康危害：本品对粘膜、上呼吸道、眼睛和皮肤有强烈刺激性。接触其蒸气，引起结膜炎、角膜炎、鼻炎、支气管炎；重者发生喉痉挛、声门水肿和肺炎等。肺水肿较少见。对皮肤有原发性刺激和致敏作用，可致皮炎；浓溶液可引起皮肤凝固性坏死。口服灼伤口腔和消化道，可发生胃肠道穿孔，休克，肾和肝脏损害。慢性影响：长期接触低浓度甲醛可有轻度眼、鼻、咽喉刺激症状，皮肤干燥、皲裂、甲软化等。</w:t>
            </w:r>
          </w:p>
          <w:p w14:paraId="5697F669" w14:textId="77777777" w:rsidR="00D240C0" w:rsidRPr="0032656C" w:rsidRDefault="00B22695">
            <w:pPr>
              <w:adjustRightInd w:val="0"/>
              <w:snapToGrid w:val="0"/>
              <w:spacing w:line="240" w:lineRule="auto"/>
              <w:ind w:firstLineChars="0" w:firstLine="0"/>
              <w:rPr>
                <w:kern w:val="2"/>
                <w:sz w:val="21"/>
                <w:szCs w:val="21"/>
              </w:rPr>
            </w:pPr>
            <w:r w:rsidRPr="0032656C">
              <w:rPr>
                <w:rFonts w:hint="eastAsia"/>
                <w:kern w:val="2"/>
                <w:sz w:val="21"/>
                <w:szCs w:val="21"/>
              </w:rPr>
              <w:t>灭火方法：用水喷射逸出液体，使其稀释成不燃性混合物，并用雾状水保护消防人员。灭火剂：雾状水、抗溶性泡沫、干粉、二氧化碳、砂土。</w:t>
            </w:r>
          </w:p>
        </w:tc>
      </w:tr>
      <w:tr w:rsidR="0032656C" w:rsidRPr="0032656C" w14:paraId="408FF86A" w14:textId="77777777">
        <w:trPr>
          <w:trHeight w:val="397"/>
          <w:jc w:val="center"/>
        </w:trPr>
        <w:tc>
          <w:tcPr>
            <w:tcW w:w="455" w:type="pct"/>
            <w:vAlign w:val="center"/>
          </w:tcPr>
          <w:p w14:paraId="6B86D1DF" w14:textId="77777777" w:rsidR="00D240C0" w:rsidRPr="0032656C" w:rsidRDefault="00B22695">
            <w:pPr>
              <w:adjustRightInd w:val="0"/>
              <w:snapToGrid w:val="0"/>
              <w:spacing w:line="240" w:lineRule="auto"/>
              <w:ind w:firstLineChars="0" w:firstLine="0"/>
              <w:jc w:val="center"/>
              <w:rPr>
                <w:kern w:val="2"/>
                <w:sz w:val="21"/>
                <w:szCs w:val="21"/>
              </w:rPr>
            </w:pPr>
            <w:r w:rsidRPr="0032656C">
              <w:rPr>
                <w:rFonts w:hint="eastAsia"/>
                <w:kern w:val="2"/>
                <w:sz w:val="21"/>
                <w:szCs w:val="21"/>
              </w:rPr>
              <w:t>次氯酸钠</w:t>
            </w:r>
          </w:p>
        </w:tc>
        <w:tc>
          <w:tcPr>
            <w:tcW w:w="1007" w:type="pct"/>
            <w:vAlign w:val="center"/>
          </w:tcPr>
          <w:p w14:paraId="2E2E40FD" w14:textId="77777777" w:rsidR="00D240C0" w:rsidRPr="0032656C" w:rsidRDefault="00B22695">
            <w:pPr>
              <w:adjustRightInd w:val="0"/>
              <w:snapToGrid w:val="0"/>
              <w:spacing w:line="240" w:lineRule="auto"/>
              <w:ind w:firstLineChars="0" w:firstLine="0"/>
              <w:rPr>
                <w:kern w:val="2"/>
                <w:sz w:val="21"/>
                <w:szCs w:val="21"/>
              </w:rPr>
            </w:pPr>
            <w:r w:rsidRPr="0032656C">
              <w:rPr>
                <w:rFonts w:hint="eastAsia"/>
                <w:kern w:val="2"/>
                <w:sz w:val="21"/>
                <w:szCs w:val="21"/>
              </w:rPr>
              <w:t>微黄色溶液，有似氯气的气味。沸点为</w:t>
            </w:r>
            <w:r w:rsidRPr="0032656C">
              <w:rPr>
                <w:rFonts w:hint="eastAsia"/>
                <w:kern w:val="2"/>
                <w:sz w:val="21"/>
                <w:szCs w:val="21"/>
              </w:rPr>
              <w:t>40</w:t>
            </w:r>
            <w:r w:rsidRPr="0032656C">
              <w:rPr>
                <w:rFonts w:hint="eastAsia"/>
                <w:kern w:val="2"/>
                <w:sz w:val="21"/>
                <w:szCs w:val="21"/>
              </w:rPr>
              <w:t>℃，熔</w:t>
            </w:r>
            <w:r w:rsidRPr="0032656C">
              <w:rPr>
                <w:rFonts w:hint="eastAsia"/>
                <w:kern w:val="2"/>
                <w:sz w:val="21"/>
                <w:szCs w:val="21"/>
              </w:rPr>
              <w:lastRenderedPageBreak/>
              <w:t>点为</w:t>
            </w:r>
            <w:r w:rsidRPr="0032656C">
              <w:rPr>
                <w:kern w:val="2"/>
                <w:sz w:val="21"/>
                <w:szCs w:val="21"/>
              </w:rPr>
              <w:t>-</w:t>
            </w:r>
            <w:r w:rsidRPr="0032656C">
              <w:rPr>
                <w:rFonts w:hint="eastAsia"/>
                <w:kern w:val="2"/>
                <w:sz w:val="21"/>
                <w:szCs w:val="21"/>
              </w:rPr>
              <w:t>6</w:t>
            </w:r>
            <w:r w:rsidRPr="0032656C">
              <w:rPr>
                <w:rFonts w:hint="eastAsia"/>
                <w:kern w:val="2"/>
                <w:sz w:val="21"/>
                <w:szCs w:val="21"/>
              </w:rPr>
              <w:t>℃。分子量：</w:t>
            </w:r>
            <w:r w:rsidRPr="0032656C">
              <w:rPr>
                <w:kern w:val="2"/>
                <w:sz w:val="21"/>
                <w:szCs w:val="21"/>
              </w:rPr>
              <w:t>74.44</w:t>
            </w:r>
            <w:r w:rsidRPr="0032656C">
              <w:rPr>
                <w:rFonts w:hint="eastAsia"/>
                <w:kern w:val="2"/>
                <w:sz w:val="21"/>
                <w:szCs w:val="21"/>
              </w:rPr>
              <w:t>，相对密度（空气</w:t>
            </w:r>
            <w:r w:rsidRPr="0032656C">
              <w:rPr>
                <w:rFonts w:hint="eastAsia"/>
                <w:kern w:val="2"/>
                <w:sz w:val="21"/>
                <w:szCs w:val="21"/>
              </w:rPr>
              <w:t>=1</w:t>
            </w:r>
            <w:r w:rsidRPr="0032656C">
              <w:rPr>
                <w:rFonts w:hint="eastAsia"/>
                <w:kern w:val="2"/>
                <w:sz w:val="21"/>
                <w:szCs w:val="21"/>
              </w:rPr>
              <w:t>）</w:t>
            </w:r>
            <w:r w:rsidRPr="0032656C">
              <w:rPr>
                <w:rFonts w:hint="eastAsia"/>
                <w:kern w:val="2"/>
                <w:sz w:val="21"/>
                <w:szCs w:val="21"/>
              </w:rPr>
              <w:t>=1.21</w:t>
            </w:r>
          </w:p>
        </w:tc>
        <w:tc>
          <w:tcPr>
            <w:tcW w:w="1529" w:type="pct"/>
            <w:vAlign w:val="center"/>
          </w:tcPr>
          <w:p w14:paraId="3F7FEFD2" w14:textId="77777777" w:rsidR="00D240C0" w:rsidRPr="0032656C" w:rsidRDefault="00B22695">
            <w:pPr>
              <w:adjustRightInd w:val="0"/>
              <w:snapToGrid w:val="0"/>
              <w:spacing w:line="240" w:lineRule="auto"/>
              <w:ind w:firstLineChars="0" w:firstLine="0"/>
              <w:rPr>
                <w:kern w:val="2"/>
                <w:sz w:val="21"/>
                <w:szCs w:val="21"/>
              </w:rPr>
            </w:pPr>
            <w:r w:rsidRPr="0032656C">
              <w:rPr>
                <w:rFonts w:hint="eastAsia"/>
                <w:kern w:val="2"/>
                <w:sz w:val="21"/>
                <w:szCs w:val="21"/>
              </w:rPr>
              <w:lastRenderedPageBreak/>
              <w:t>侵入途径：吸入、食入。受高热分解产生有毒的腐蚀性烟气。具有腐蚀性。</w:t>
            </w:r>
          </w:p>
        </w:tc>
        <w:tc>
          <w:tcPr>
            <w:tcW w:w="2009" w:type="pct"/>
            <w:vAlign w:val="center"/>
          </w:tcPr>
          <w:p w14:paraId="2A2010D3" w14:textId="77777777" w:rsidR="00D240C0" w:rsidRPr="0032656C" w:rsidRDefault="00B22695">
            <w:pPr>
              <w:adjustRightInd w:val="0"/>
              <w:snapToGrid w:val="0"/>
              <w:spacing w:line="240" w:lineRule="auto"/>
              <w:ind w:firstLineChars="0" w:firstLine="0"/>
              <w:rPr>
                <w:kern w:val="2"/>
                <w:sz w:val="21"/>
                <w:szCs w:val="21"/>
              </w:rPr>
            </w:pPr>
            <w:r w:rsidRPr="0032656C">
              <w:rPr>
                <w:rFonts w:hint="eastAsia"/>
                <w:kern w:val="2"/>
                <w:sz w:val="21"/>
                <w:szCs w:val="21"/>
              </w:rPr>
              <w:t>健康危害：经常用手接触本品的工人，手掌大量出汗，指甲变薄，毛发脱落。本品有致敏作用。本品放</w:t>
            </w:r>
            <w:r w:rsidRPr="0032656C">
              <w:rPr>
                <w:rFonts w:hint="eastAsia"/>
                <w:kern w:val="2"/>
                <w:sz w:val="21"/>
                <w:szCs w:val="21"/>
              </w:rPr>
              <w:lastRenderedPageBreak/>
              <w:t>出的游离氯有可能引起中毒。</w:t>
            </w:r>
          </w:p>
          <w:p w14:paraId="2B3237B6" w14:textId="77777777" w:rsidR="00D240C0" w:rsidRPr="0032656C" w:rsidRDefault="00B22695">
            <w:pPr>
              <w:adjustRightInd w:val="0"/>
              <w:snapToGrid w:val="0"/>
              <w:spacing w:line="240" w:lineRule="auto"/>
              <w:ind w:firstLineChars="0" w:firstLine="0"/>
              <w:rPr>
                <w:kern w:val="2"/>
                <w:sz w:val="21"/>
                <w:szCs w:val="21"/>
              </w:rPr>
            </w:pPr>
            <w:r w:rsidRPr="0032656C">
              <w:rPr>
                <w:rFonts w:hint="eastAsia"/>
                <w:kern w:val="2"/>
                <w:sz w:val="21"/>
                <w:szCs w:val="21"/>
              </w:rPr>
              <w:t>灭火方法：采用雾状水、二氧化碳、砂土灭火。</w:t>
            </w:r>
          </w:p>
        </w:tc>
      </w:tr>
      <w:tr w:rsidR="0032656C" w:rsidRPr="0032656C" w14:paraId="50E6401D" w14:textId="77777777">
        <w:trPr>
          <w:jc w:val="center"/>
        </w:trPr>
        <w:tc>
          <w:tcPr>
            <w:tcW w:w="455" w:type="pct"/>
            <w:vAlign w:val="center"/>
          </w:tcPr>
          <w:p w14:paraId="6E39D64B" w14:textId="77777777" w:rsidR="00D240C0" w:rsidRPr="0032656C" w:rsidRDefault="00B22695">
            <w:pPr>
              <w:adjustRightInd w:val="0"/>
              <w:snapToGrid w:val="0"/>
              <w:spacing w:line="240" w:lineRule="auto"/>
              <w:ind w:firstLineChars="0" w:firstLine="0"/>
              <w:jc w:val="center"/>
              <w:rPr>
                <w:kern w:val="2"/>
                <w:sz w:val="21"/>
                <w:szCs w:val="21"/>
              </w:rPr>
            </w:pPr>
            <w:r w:rsidRPr="0032656C">
              <w:rPr>
                <w:rFonts w:hint="eastAsia"/>
                <w:kern w:val="2"/>
                <w:sz w:val="21"/>
                <w:szCs w:val="21"/>
              </w:rPr>
              <w:lastRenderedPageBreak/>
              <w:t>乙醇</w:t>
            </w:r>
          </w:p>
        </w:tc>
        <w:tc>
          <w:tcPr>
            <w:tcW w:w="1007" w:type="pct"/>
            <w:vAlign w:val="center"/>
          </w:tcPr>
          <w:p w14:paraId="3BDEE8A4" w14:textId="77777777" w:rsidR="00D240C0" w:rsidRPr="0032656C" w:rsidRDefault="00B22695">
            <w:pPr>
              <w:adjustRightInd w:val="0"/>
              <w:snapToGrid w:val="0"/>
              <w:spacing w:line="240" w:lineRule="auto"/>
              <w:ind w:firstLineChars="0" w:firstLine="0"/>
              <w:rPr>
                <w:kern w:val="2"/>
                <w:sz w:val="21"/>
                <w:szCs w:val="21"/>
              </w:rPr>
            </w:pPr>
            <w:r w:rsidRPr="0032656C">
              <w:rPr>
                <w:rFonts w:hint="eastAsia"/>
                <w:kern w:val="2"/>
                <w:sz w:val="21"/>
                <w:szCs w:val="21"/>
              </w:rPr>
              <w:t>乙醇别名酒精，无色的液体、黏稠度低，密度为</w:t>
            </w:r>
            <w:r w:rsidRPr="0032656C">
              <w:rPr>
                <w:kern w:val="2"/>
                <w:sz w:val="21"/>
                <w:szCs w:val="21"/>
              </w:rPr>
              <w:t>789kg/m</w:t>
            </w:r>
            <w:r w:rsidRPr="0032656C">
              <w:rPr>
                <w:rFonts w:hint="eastAsia"/>
                <w:kern w:val="2"/>
                <w:sz w:val="21"/>
                <w:szCs w:val="21"/>
              </w:rPr>
              <w:t>，沸点为</w:t>
            </w:r>
            <w:r w:rsidRPr="0032656C">
              <w:rPr>
                <w:kern w:val="2"/>
                <w:sz w:val="21"/>
                <w:szCs w:val="21"/>
              </w:rPr>
              <w:t>78</w:t>
            </w:r>
            <w:r w:rsidRPr="0032656C">
              <w:rPr>
                <w:rFonts w:ascii="宋体" w:hAnsi="宋体" w:cs="宋体"/>
                <w:kern w:val="2"/>
                <w:sz w:val="21"/>
                <w:szCs w:val="21"/>
              </w:rPr>
              <w:t>℃</w:t>
            </w:r>
            <w:r w:rsidRPr="0032656C">
              <w:rPr>
                <w:rFonts w:hint="eastAsia"/>
                <w:kern w:val="2"/>
                <w:sz w:val="21"/>
                <w:szCs w:val="21"/>
              </w:rPr>
              <w:t>，熔点为</w:t>
            </w:r>
            <w:r w:rsidRPr="0032656C">
              <w:rPr>
                <w:kern w:val="2"/>
                <w:sz w:val="21"/>
                <w:szCs w:val="21"/>
              </w:rPr>
              <w:t>-114</w:t>
            </w:r>
            <w:r w:rsidRPr="0032656C">
              <w:rPr>
                <w:rFonts w:ascii="宋体" w:hAnsi="宋体" w:cs="宋体"/>
                <w:kern w:val="2"/>
                <w:sz w:val="21"/>
                <w:szCs w:val="21"/>
              </w:rPr>
              <w:t>℃</w:t>
            </w:r>
            <w:r w:rsidRPr="0032656C">
              <w:rPr>
                <w:rFonts w:hint="eastAsia"/>
                <w:kern w:val="2"/>
                <w:sz w:val="21"/>
                <w:szCs w:val="21"/>
              </w:rPr>
              <w:t>。</w:t>
            </w:r>
          </w:p>
        </w:tc>
        <w:tc>
          <w:tcPr>
            <w:tcW w:w="1529" w:type="pct"/>
            <w:vAlign w:val="center"/>
          </w:tcPr>
          <w:p w14:paraId="718FBCE8" w14:textId="77777777" w:rsidR="00D240C0" w:rsidRPr="0032656C" w:rsidRDefault="00B22695">
            <w:pPr>
              <w:adjustRightInd w:val="0"/>
              <w:snapToGrid w:val="0"/>
              <w:spacing w:line="240" w:lineRule="auto"/>
              <w:ind w:firstLineChars="0" w:firstLine="0"/>
              <w:rPr>
                <w:kern w:val="2"/>
                <w:sz w:val="21"/>
                <w:szCs w:val="21"/>
              </w:rPr>
            </w:pPr>
            <w:r w:rsidRPr="0032656C">
              <w:rPr>
                <w:rFonts w:hint="eastAsia"/>
                <w:kern w:val="2"/>
                <w:sz w:val="21"/>
                <w:szCs w:val="21"/>
              </w:rPr>
              <w:t>危险性：乙醇易燃，具刺激性。其蒸气与空气可形成爆炸性混合物，遇明火、高热能引起燃烧爆炸。与氧化剂接触发生化学反应或引起燃烧。在火场中，受热的容器有爆炸危险。其蒸气比空气重，能在较低处扩散到相当远的地方，遇火源会着火回燃。</w:t>
            </w:r>
          </w:p>
        </w:tc>
        <w:tc>
          <w:tcPr>
            <w:tcW w:w="2009" w:type="pct"/>
            <w:vAlign w:val="center"/>
          </w:tcPr>
          <w:p w14:paraId="324F0E9D" w14:textId="77777777" w:rsidR="00D240C0" w:rsidRPr="0032656C" w:rsidRDefault="00B22695">
            <w:pPr>
              <w:spacing w:line="240" w:lineRule="auto"/>
              <w:ind w:firstLineChars="0" w:firstLine="0"/>
              <w:rPr>
                <w:kern w:val="2"/>
                <w:sz w:val="21"/>
                <w:szCs w:val="21"/>
              </w:rPr>
            </w:pPr>
            <w:r w:rsidRPr="0032656C">
              <w:rPr>
                <w:rFonts w:hint="eastAsia"/>
                <w:kern w:val="2"/>
                <w:sz w:val="21"/>
                <w:szCs w:val="21"/>
              </w:rPr>
              <w:t>健康危害：本品为中枢神经系统抑制剂。首先引起兴奋，随后抑制。</w:t>
            </w:r>
          </w:p>
          <w:p w14:paraId="1DF05A1B" w14:textId="77777777" w:rsidR="00D240C0" w:rsidRPr="0032656C" w:rsidRDefault="00B22695">
            <w:pPr>
              <w:spacing w:line="240" w:lineRule="auto"/>
              <w:ind w:firstLineChars="0" w:firstLine="0"/>
              <w:rPr>
                <w:kern w:val="2"/>
                <w:sz w:val="21"/>
                <w:szCs w:val="21"/>
              </w:rPr>
            </w:pPr>
            <w:r w:rsidRPr="0032656C">
              <w:rPr>
                <w:rFonts w:hint="eastAsia"/>
                <w:kern w:val="2"/>
                <w:sz w:val="21"/>
                <w:szCs w:val="21"/>
              </w:rPr>
              <w:t>侵入途径：吸入、食入、经皮吸收。</w:t>
            </w:r>
          </w:p>
          <w:p w14:paraId="28BD72B6" w14:textId="77777777" w:rsidR="00D240C0" w:rsidRPr="0032656C" w:rsidRDefault="00B22695">
            <w:pPr>
              <w:spacing w:line="240" w:lineRule="auto"/>
              <w:ind w:firstLineChars="0" w:firstLine="0"/>
              <w:rPr>
                <w:kern w:val="2"/>
                <w:sz w:val="21"/>
                <w:szCs w:val="21"/>
              </w:rPr>
            </w:pPr>
            <w:r w:rsidRPr="0032656C">
              <w:rPr>
                <w:rFonts w:hint="eastAsia"/>
                <w:kern w:val="2"/>
                <w:sz w:val="21"/>
                <w:szCs w:val="21"/>
              </w:rPr>
              <w:t>急性中毒：急性中毒多发生于口服。一般可分为兴奋、催眠、麻醉、室息四阶段。患者进入第三或第四阶段，出现意识丧失、瞳孔扩大、呼吸不规律、休克、心力循环衰竭及呼吸停止。</w:t>
            </w:r>
          </w:p>
          <w:p w14:paraId="06E66CBD" w14:textId="77777777" w:rsidR="00D240C0" w:rsidRPr="0032656C" w:rsidRDefault="00B22695">
            <w:pPr>
              <w:adjustRightInd w:val="0"/>
              <w:snapToGrid w:val="0"/>
              <w:spacing w:line="240" w:lineRule="auto"/>
              <w:ind w:firstLineChars="0" w:firstLine="0"/>
              <w:rPr>
                <w:kern w:val="2"/>
                <w:sz w:val="21"/>
                <w:szCs w:val="21"/>
              </w:rPr>
            </w:pPr>
            <w:r w:rsidRPr="0032656C">
              <w:rPr>
                <w:rFonts w:hint="eastAsia"/>
                <w:kern w:val="2"/>
                <w:sz w:val="21"/>
                <w:szCs w:val="21"/>
              </w:rPr>
              <w:t>慢性影响：在生产中长期接触高浓度本品可引起鼻、眼、粘膜刺激症状，以及头痛、头晕、疲乏、易激动、震颤、恶心等。长期酗酒可引起多发性神经病、慢性胃炎、脂肪肝、肝硬化、心肌损害、器质性精神病等。皮肤长期接触可引起干燥、脱屑、皲裂和皮炎。</w:t>
            </w:r>
          </w:p>
        </w:tc>
      </w:tr>
      <w:tr w:rsidR="0032656C" w:rsidRPr="0032656C" w14:paraId="6D0AA97E" w14:textId="77777777">
        <w:trPr>
          <w:jc w:val="center"/>
        </w:trPr>
        <w:tc>
          <w:tcPr>
            <w:tcW w:w="455" w:type="pct"/>
            <w:vAlign w:val="center"/>
          </w:tcPr>
          <w:p w14:paraId="2C366DE1" w14:textId="77777777" w:rsidR="00D240C0" w:rsidRPr="0032656C" w:rsidRDefault="00B22695">
            <w:pPr>
              <w:adjustRightInd w:val="0"/>
              <w:snapToGrid w:val="0"/>
              <w:spacing w:line="240" w:lineRule="auto"/>
              <w:ind w:firstLineChars="0" w:firstLine="0"/>
              <w:jc w:val="center"/>
              <w:rPr>
                <w:kern w:val="2"/>
                <w:sz w:val="21"/>
                <w:szCs w:val="21"/>
              </w:rPr>
            </w:pPr>
            <w:r w:rsidRPr="0032656C">
              <w:rPr>
                <w:rFonts w:hint="eastAsia"/>
                <w:kern w:val="2"/>
                <w:sz w:val="21"/>
                <w:szCs w:val="21"/>
              </w:rPr>
              <w:t>15%</w:t>
            </w:r>
            <w:r w:rsidRPr="0032656C">
              <w:rPr>
                <w:rFonts w:hint="eastAsia"/>
                <w:kern w:val="2"/>
                <w:sz w:val="21"/>
                <w:szCs w:val="21"/>
              </w:rPr>
              <w:t>过氧乙酸</w:t>
            </w:r>
          </w:p>
        </w:tc>
        <w:tc>
          <w:tcPr>
            <w:tcW w:w="1007" w:type="pct"/>
            <w:vAlign w:val="center"/>
          </w:tcPr>
          <w:p w14:paraId="3F22264F" w14:textId="77777777" w:rsidR="00D240C0" w:rsidRPr="0032656C" w:rsidRDefault="00B22695">
            <w:pPr>
              <w:adjustRightInd w:val="0"/>
              <w:snapToGrid w:val="0"/>
              <w:spacing w:line="240" w:lineRule="auto"/>
              <w:ind w:firstLineChars="0" w:firstLine="0"/>
              <w:rPr>
                <w:kern w:val="2"/>
                <w:sz w:val="21"/>
                <w:szCs w:val="21"/>
              </w:rPr>
            </w:pPr>
            <w:r w:rsidRPr="0032656C">
              <w:rPr>
                <w:rFonts w:hint="eastAsia"/>
                <w:kern w:val="2"/>
                <w:sz w:val="21"/>
                <w:szCs w:val="21"/>
              </w:rPr>
              <w:t>无色液体，具有强烈刺激性气味。沸点为</w:t>
            </w:r>
            <w:r w:rsidRPr="0032656C">
              <w:rPr>
                <w:rFonts w:hint="eastAsia"/>
                <w:kern w:val="2"/>
                <w:sz w:val="21"/>
                <w:szCs w:val="21"/>
              </w:rPr>
              <w:t>105</w:t>
            </w:r>
            <w:r w:rsidRPr="0032656C">
              <w:rPr>
                <w:rFonts w:hint="eastAsia"/>
                <w:kern w:val="2"/>
                <w:sz w:val="21"/>
                <w:szCs w:val="21"/>
              </w:rPr>
              <w:t>℃，熔点为</w:t>
            </w:r>
            <w:r w:rsidRPr="0032656C">
              <w:rPr>
                <w:rFonts w:hint="eastAsia"/>
                <w:kern w:val="2"/>
                <w:sz w:val="21"/>
                <w:szCs w:val="21"/>
              </w:rPr>
              <w:t>0.1</w:t>
            </w:r>
            <w:r w:rsidRPr="0032656C">
              <w:rPr>
                <w:rFonts w:hint="eastAsia"/>
                <w:kern w:val="2"/>
                <w:sz w:val="21"/>
                <w:szCs w:val="21"/>
              </w:rPr>
              <w:t>℃。相对密度（空气</w:t>
            </w:r>
            <w:r w:rsidRPr="0032656C">
              <w:rPr>
                <w:rFonts w:hint="eastAsia"/>
                <w:kern w:val="2"/>
                <w:sz w:val="21"/>
                <w:szCs w:val="21"/>
              </w:rPr>
              <w:t>=1</w:t>
            </w:r>
            <w:r w:rsidRPr="0032656C">
              <w:rPr>
                <w:rFonts w:hint="eastAsia"/>
                <w:kern w:val="2"/>
                <w:sz w:val="21"/>
                <w:szCs w:val="21"/>
              </w:rPr>
              <w:t>）</w:t>
            </w:r>
            <w:r w:rsidRPr="0032656C">
              <w:rPr>
                <w:rFonts w:hint="eastAsia"/>
                <w:kern w:val="2"/>
                <w:sz w:val="21"/>
                <w:szCs w:val="21"/>
              </w:rPr>
              <w:t>=/</w:t>
            </w:r>
            <w:r w:rsidRPr="0032656C">
              <w:rPr>
                <w:rFonts w:hint="eastAsia"/>
                <w:kern w:val="2"/>
                <w:sz w:val="21"/>
                <w:szCs w:val="21"/>
              </w:rPr>
              <w:t>，相对密度（水</w:t>
            </w:r>
            <w:r w:rsidRPr="0032656C">
              <w:rPr>
                <w:rFonts w:hint="eastAsia"/>
                <w:kern w:val="2"/>
                <w:sz w:val="21"/>
                <w:szCs w:val="21"/>
              </w:rPr>
              <w:t>=1</w:t>
            </w:r>
            <w:r w:rsidRPr="0032656C">
              <w:rPr>
                <w:rFonts w:hint="eastAsia"/>
                <w:kern w:val="2"/>
                <w:sz w:val="21"/>
                <w:szCs w:val="21"/>
              </w:rPr>
              <w:t>）</w:t>
            </w:r>
            <w:r w:rsidRPr="0032656C">
              <w:rPr>
                <w:rFonts w:hint="eastAsia"/>
                <w:kern w:val="2"/>
                <w:sz w:val="21"/>
                <w:szCs w:val="21"/>
              </w:rPr>
              <w:t>=1.15</w:t>
            </w:r>
            <w:r w:rsidRPr="0032656C">
              <w:rPr>
                <w:rFonts w:hint="eastAsia"/>
                <w:kern w:val="2"/>
                <w:sz w:val="21"/>
                <w:szCs w:val="21"/>
              </w:rPr>
              <w:t>溶于水、溶于乙醇、乙醚、硫酸</w:t>
            </w:r>
          </w:p>
        </w:tc>
        <w:tc>
          <w:tcPr>
            <w:tcW w:w="1529" w:type="pct"/>
            <w:vAlign w:val="center"/>
          </w:tcPr>
          <w:p w14:paraId="1C2468D0" w14:textId="77777777" w:rsidR="00D240C0" w:rsidRPr="0032656C" w:rsidRDefault="00B22695">
            <w:pPr>
              <w:adjustRightInd w:val="0"/>
              <w:snapToGrid w:val="0"/>
              <w:spacing w:line="240" w:lineRule="auto"/>
              <w:ind w:firstLineChars="0" w:firstLine="0"/>
              <w:rPr>
                <w:kern w:val="2"/>
                <w:sz w:val="21"/>
                <w:szCs w:val="21"/>
              </w:rPr>
            </w:pPr>
            <w:r w:rsidRPr="0032656C">
              <w:rPr>
                <w:rFonts w:hint="eastAsia"/>
                <w:kern w:val="2"/>
                <w:sz w:val="21"/>
                <w:szCs w:val="21"/>
              </w:rPr>
              <w:t>侵入途径：吸入、食入、以皮吸收。易燃，加热至</w:t>
            </w:r>
            <w:r w:rsidRPr="0032656C">
              <w:rPr>
                <w:rFonts w:hint="eastAsia"/>
                <w:kern w:val="2"/>
                <w:sz w:val="21"/>
                <w:szCs w:val="21"/>
              </w:rPr>
              <w:t>100</w:t>
            </w:r>
            <w:r w:rsidRPr="0032656C">
              <w:rPr>
                <w:rFonts w:hint="eastAsia"/>
                <w:kern w:val="2"/>
                <w:sz w:val="21"/>
                <w:szCs w:val="21"/>
              </w:rPr>
              <w:t>℃时即猛烈分解，遇火或受热、受震都可起爆。与还原剂，促进剂、有机物、可燃物等接触剧烈反应，有燃烧爆炸的危险，有强腐蚀性。</w:t>
            </w:r>
          </w:p>
        </w:tc>
        <w:tc>
          <w:tcPr>
            <w:tcW w:w="2009" w:type="pct"/>
            <w:vAlign w:val="center"/>
          </w:tcPr>
          <w:p w14:paraId="3BD5AB4F" w14:textId="77777777" w:rsidR="00D240C0" w:rsidRPr="0032656C" w:rsidRDefault="00B22695">
            <w:pPr>
              <w:adjustRightInd w:val="0"/>
              <w:snapToGrid w:val="0"/>
              <w:spacing w:line="240" w:lineRule="auto"/>
              <w:ind w:firstLineChars="0" w:firstLine="0"/>
              <w:rPr>
                <w:kern w:val="2"/>
                <w:sz w:val="21"/>
                <w:szCs w:val="21"/>
              </w:rPr>
            </w:pPr>
            <w:r w:rsidRPr="0032656C">
              <w:rPr>
                <w:rFonts w:hint="eastAsia"/>
                <w:kern w:val="2"/>
                <w:sz w:val="21"/>
                <w:szCs w:val="21"/>
              </w:rPr>
              <w:t>健康危害：对眼睛、皮肤、粘膜和上呼吸道有强烈刺激作用。吸入后可引起喉、支气管的炎症、水肿、痉挛及化学性肺炎、肺水肿。接触后可引起灼烧感、咳嗽、喘息、气短、头痛、恶心及呕吐。</w:t>
            </w:r>
          </w:p>
          <w:p w14:paraId="0F19D4F0" w14:textId="77777777" w:rsidR="00D240C0" w:rsidRPr="0032656C" w:rsidRDefault="00B22695">
            <w:pPr>
              <w:adjustRightInd w:val="0"/>
              <w:snapToGrid w:val="0"/>
              <w:spacing w:line="240" w:lineRule="auto"/>
              <w:ind w:firstLineChars="0" w:firstLine="0"/>
              <w:rPr>
                <w:kern w:val="2"/>
                <w:sz w:val="21"/>
                <w:szCs w:val="21"/>
              </w:rPr>
            </w:pPr>
            <w:r w:rsidRPr="0032656C">
              <w:rPr>
                <w:rFonts w:hint="eastAsia"/>
                <w:kern w:val="2"/>
                <w:sz w:val="21"/>
                <w:szCs w:val="21"/>
              </w:rPr>
              <w:t>灭火方法：消防人员须在有防爆掩蔽处操作。灭火剂：雾状水、二氧化碳、砂土。遇大火切勿轻易接近。在物料附近失火，须用水保持容器冷却。</w:t>
            </w:r>
          </w:p>
        </w:tc>
      </w:tr>
      <w:tr w:rsidR="0032656C" w:rsidRPr="0032656C" w14:paraId="10234390" w14:textId="77777777">
        <w:trPr>
          <w:jc w:val="center"/>
        </w:trPr>
        <w:tc>
          <w:tcPr>
            <w:tcW w:w="455" w:type="pct"/>
            <w:vAlign w:val="center"/>
          </w:tcPr>
          <w:p w14:paraId="4D152A5A"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天然气</w:t>
            </w:r>
          </w:p>
        </w:tc>
        <w:tc>
          <w:tcPr>
            <w:tcW w:w="1007" w:type="pct"/>
            <w:vAlign w:val="center"/>
          </w:tcPr>
          <w:p w14:paraId="4006A7F8" w14:textId="77777777" w:rsidR="00D240C0" w:rsidRPr="0032656C" w:rsidRDefault="00B22695">
            <w:pPr>
              <w:adjustRightInd w:val="0"/>
              <w:snapToGrid w:val="0"/>
              <w:spacing w:line="240" w:lineRule="auto"/>
              <w:ind w:firstLineChars="0" w:firstLine="0"/>
              <w:rPr>
                <w:kern w:val="2"/>
                <w:sz w:val="21"/>
                <w:szCs w:val="21"/>
              </w:rPr>
            </w:pPr>
            <w:r w:rsidRPr="0032656C">
              <w:rPr>
                <w:rFonts w:hint="eastAsia"/>
                <w:kern w:val="2"/>
                <w:sz w:val="21"/>
                <w:szCs w:val="21"/>
              </w:rPr>
              <w:t>主要是烷烃、烯烃、环烷烃、芳香烃、多环芳香烃与少量硫</w:t>
            </w:r>
            <w:r w:rsidRPr="0032656C">
              <w:rPr>
                <w:kern w:val="2"/>
                <w:sz w:val="21"/>
                <w:szCs w:val="21"/>
              </w:rPr>
              <w:t>(2~60g/kg)</w:t>
            </w:r>
            <w:r w:rsidRPr="0032656C">
              <w:rPr>
                <w:rFonts w:hint="eastAsia"/>
                <w:kern w:val="2"/>
                <w:sz w:val="21"/>
                <w:szCs w:val="21"/>
              </w:rPr>
              <w:t>、氮</w:t>
            </w:r>
            <w:r w:rsidRPr="0032656C">
              <w:rPr>
                <w:kern w:val="2"/>
                <w:sz w:val="21"/>
                <w:szCs w:val="21"/>
              </w:rPr>
              <w:t>(&lt;1g/kg)</w:t>
            </w:r>
            <w:r w:rsidRPr="0032656C">
              <w:rPr>
                <w:rFonts w:hint="eastAsia"/>
                <w:kern w:val="2"/>
                <w:sz w:val="21"/>
                <w:szCs w:val="21"/>
              </w:rPr>
              <w:t>及添加剂组成的混合物。易燃易挥发，不溶于水，易溶于醇和其他有机溶剂。</w:t>
            </w:r>
          </w:p>
        </w:tc>
        <w:tc>
          <w:tcPr>
            <w:tcW w:w="1529" w:type="pct"/>
            <w:vAlign w:val="center"/>
          </w:tcPr>
          <w:p w14:paraId="5A66B6CD" w14:textId="77777777" w:rsidR="00D240C0" w:rsidRPr="0032656C" w:rsidRDefault="00B22695">
            <w:pPr>
              <w:spacing w:line="240" w:lineRule="auto"/>
              <w:ind w:firstLineChars="0" w:firstLine="0"/>
              <w:rPr>
                <w:kern w:val="2"/>
                <w:sz w:val="21"/>
                <w:szCs w:val="21"/>
              </w:rPr>
            </w:pPr>
            <w:r w:rsidRPr="0032656C">
              <w:rPr>
                <w:rFonts w:hint="eastAsia"/>
                <w:kern w:val="2"/>
                <w:sz w:val="21"/>
                <w:szCs w:val="21"/>
              </w:rPr>
              <w:t>遇明火、高热或与氧化剂接触，有引起燃烧爆炸的危险。若遇高热，容器内压增大，有开裂和爆炸的危险。分解和燃烧产物为</w:t>
            </w:r>
          </w:p>
          <w:p w14:paraId="317FAAEB" w14:textId="77777777" w:rsidR="00D240C0" w:rsidRPr="0032656C" w:rsidRDefault="00B22695">
            <w:pPr>
              <w:adjustRightInd w:val="0"/>
              <w:snapToGrid w:val="0"/>
              <w:spacing w:line="240" w:lineRule="auto"/>
              <w:ind w:firstLineChars="0" w:firstLine="0"/>
              <w:rPr>
                <w:kern w:val="2"/>
                <w:sz w:val="21"/>
                <w:szCs w:val="21"/>
              </w:rPr>
            </w:pPr>
            <w:r w:rsidRPr="0032656C">
              <w:rPr>
                <w:kern w:val="2"/>
                <w:sz w:val="21"/>
                <w:szCs w:val="21"/>
              </w:rPr>
              <w:t>CO</w:t>
            </w:r>
            <w:r w:rsidRPr="0032656C">
              <w:rPr>
                <w:rFonts w:hint="eastAsia"/>
                <w:kern w:val="2"/>
                <w:sz w:val="21"/>
                <w:szCs w:val="21"/>
              </w:rPr>
              <w:t>和硫氧化物，避免接触氧化剂。</w:t>
            </w:r>
          </w:p>
        </w:tc>
        <w:tc>
          <w:tcPr>
            <w:tcW w:w="2009" w:type="pct"/>
            <w:vAlign w:val="center"/>
          </w:tcPr>
          <w:p w14:paraId="09CCC80D" w14:textId="77777777" w:rsidR="00D240C0" w:rsidRPr="0032656C" w:rsidRDefault="00B22695">
            <w:pPr>
              <w:adjustRightInd w:val="0"/>
              <w:snapToGrid w:val="0"/>
              <w:spacing w:line="240" w:lineRule="auto"/>
              <w:ind w:firstLineChars="0" w:firstLine="0"/>
              <w:rPr>
                <w:kern w:val="2"/>
                <w:sz w:val="21"/>
                <w:szCs w:val="21"/>
              </w:rPr>
            </w:pPr>
            <w:r w:rsidRPr="0032656C">
              <w:rPr>
                <w:rFonts w:hint="eastAsia"/>
                <w:kern w:val="2"/>
                <w:sz w:val="21"/>
                <w:szCs w:val="21"/>
              </w:rPr>
              <w:t>毒害性油品蒸汽具有一定的毒性。油蒸气经人口、鼻进入呼吸系统，使人体器官受害而产生急性和慢性中毒。空气中汽油蒸汽含量为</w:t>
            </w:r>
            <w:r w:rsidRPr="0032656C">
              <w:rPr>
                <w:kern w:val="2"/>
                <w:sz w:val="21"/>
                <w:szCs w:val="21"/>
              </w:rPr>
              <w:t>0.28%</w:t>
            </w:r>
            <w:r w:rsidRPr="0032656C">
              <w:rPr>
                <w:rFonts w:hint="eastAsia"/>
                <w:kern w:val="2"/>
                <w:sz w:val="21"/>
                <w:szCs w:val="21"/>
              </w:rPr>
              <w:t>时，经过</w:t>
            </w:r>
            <w:r w:rsidRPr="0032656C">
              <w:rPr>
                <w:kern w:val="2"/>
                <w:sz w:val="21"/>
                <w:szCs w:val="21"/>
              </w:rPr>
              <w:t>4~12</w:t>
            </w:r>
            <w:r w:rsidRPr="0032656C">
              <w:rPr>
                <w:rFonts w:hint="eastAsia"/>
                <w:kern w:val="2"/>
                <w:sz w:val="21"/>
                <w:szCs w:val="21"/>
              </w:rPr>
              <w:t>分钟，人便会感到头晕，含量达到</w:t>
            </w:r>
            <w:r w:rsidRPr="0032656C">
              <w:rPr>
                <w:kern w:val="2"/>
                <w:sz w:val="21"/>
                <w:szCs w:val="21"/>
              </w:rPr>
              <w:t>1.13%~2.22%</w:t>
            </w:r>
            <w:r w:rsidRPr="0032656C">
              <w:rPr>
                <w:rFonts w:hint="eastAsia"/>
                <w:kern w:val="2"/>
                <w:sz w:val="21"/>
                <w:szCs w:val="21"/>
              </w:rPr>
              <w:t>时，便会发生急性中毒，使人难以支持；当油蒸汽含量更高时，会使人立即昏倒，失去知觉，甚至有生命危险。油蒸汽的慢性中毒会使人产生头晕、疲倦和嗜睡等症状，经常与油品接触的皮肤会产生脱脂、干燥、皮炎和局部神经麻木。</w:t>
            </w:r>
          </w:p>
        </w:tc>
      </w:tr>
      <w:tr w:rsidR="0032656C" w:rsidRPr="0032656C" w14:paraId="7D1ECA15" w14:textId="77777777">
        <w:trPr>
          <w:jc w:val="center"/>
        </w:trPr>
        <w:tc>
          <w:tcPr>
            <w:tcW w:w="455" w:type="pct"/>
            <w:vAlign w:val="center"/>
          </w:tcPr>
          <w:p w14:paraId="384FF7E0" w14:textId="7529E3D5" w:rsidR="00FB2D1E" w:rsidRPr="0032656C" w:rsidRDefault="00FB2D1E" w:rsidP="00FB2D1E">
            <w:pPr>
              <w:spacing w:line="240" w:lineRule="auto"/>
              <w:ind w:firstLineChars="0" w:firstLine="0"/>
              <w:jc w:val="center"/>
              <w:rPr>
                <w:kern w:val="2"/>
                <w:sz w:val="21"/>
                <w:szCs w:val="21"/>
              </w:rPr>
            </w:pPr>
            <w:r w:rsidRPr="0032656C">
              <w:rPr>
                <w:rFonts w:cstheme="minorBidi" w:hint="eastAsia"/>
                <w:kern w:val="2"/>
                <w:sz w:val="21"/>
                <w:szCs w:val="21"/>
              </w:rPr>
              <w:t>单过硫酸氢钾</w:t>
            </w:r>
          </w:p>
        </w:tc>
        <w:tc>
          <w:tcPr>
            <w:tcW w:w="1007" w:type="pct"/>
            <w:vAlign w:val="center"/>
          </w:tcPr>
          <w:p w14:paraId="6EE50B63" w14:textId="0600DD26" w:rsidR="00FB2D1E" w:rsidRPr="0032656C" w:rsidRDefault="00FB2D1E" w:rsidP="00FB2D1E">
            <w:pPr>
              <w:adjustRightInd w:val="0"/>
              <w:snapToGrid w:val="0"/>
              <w:spacing w:line="240" w:lineRule="auto"/>
              <w:ind w:firstLineChars="0" w:firstLine="0"/>
              <w:rPr>
                <w:kern w:val="2"/>
                <w:sz w:val="21"/>
                <w:szCs w:val="21"/>
              </w:rPr>
            </w:pPr>
            <w:r w:rsidRPr="0032656C">
              <w:rPr>
                <w:rFonts w:hint="eastAsia"/>
                <w:kern w:val="2"/>
                <w:sz w:val="21"/>
                <w:szCs w:val="21"/>
              </w:rPr>
              <w:t>常温下为白色粉末状物质，吸潮或溶于水中，会迅速分解释</w:t>
            </w:r>
            <w:r w:rsidRPr="0032656C">
              <w:rPr>
                <w:rFonts w:hint="eastAsia"/>
                <w:kern w:val="2"/>
                <w:sz w:val="21"/>
                <w:szCs w:val="21"/>
              </w:rPr>
              <w:lastRenderedPageBreak/>
              <w:t>放出氧气和硫酸钾。</w:t>
            </w:r>
            <w:r w:rsidR="003500FC" w:rsidRPr="0032656C">
              <w:rPr>
                <w:rFonts w:hint="eastAsia"/>
                <w:kern w:val="2"/>
                <w:sz w:val="21"/>
                <w:szCs w:val="21"/>
              </w:rPr>
              <w:t>从而成为高效氧化消毒剂，具有广泛杀灭微生物作用，包括细菌、芽胞、病毒、真菌等给水水体及给水管网中耐氯性细菌的灭活</w:t>
            </w:r>
            <w:r w:rsidR="00E861BF" w:rsidRPr="0032656C">
              <w:rPr>
                <w:rFonts w:hint="eastAsia"/>
                <w:kern w:val="2"/>
                <w:sz w:val="21"/>
                <w:szCs w:val="21"/>
              </w:rPr>
              <w:t>。</w:t>
            </w:r>
          </w:p>
        </w:tc>
        <w:tc>
          <w:tcPr>
            <w:tcW w:w="1529" w:type="pct"/>
            <w:vAlign w:val="center"/>
          </w:tcPr>
          <w:p w14:paraId="63F2CBF3" w14:textId="681E0E19" w:rsidR="00FB2D1E" w:rsidRPr="0032656C" w:rsidRDefault="003500FC" w:rsidP="00FB2D1E">
            <w:pPr>
              <w:spacing w:line="240" w:lineRule="auto"/>
              <w:ind w:firstLineChars="0" w:firstLine="0"/>
              <w:rPr>
                <w:kern w:val="2"/>
                <w:sz w:val="21"/>
                <w:szCs w:val="21"/>
              </w:rPr>
            </w:pPr>
            <w:r w:rsidRPr="0032656C">
              <w:rPr>
                <w:rFonts w:hint="eastAsia"/>
                <w:kern w:val="2"/>
                <w:sz w:val="21"/>
                <w:szCs w:val="21"/>
              </w:rPr>
              <w:lastRenderedPageBreak/>
              <w:t>吸入、摄入或经皮吸收有害。对眼睛、皮肤和粘膜有强烈刺激和腐蚀性。吸</w:t>
            </w:r>
            <w:r w:rsidRPr="0032656C">
              <w:rPr>
                <w:rFonts w:hint="eastAsia"/>
                <w:kern w:val="2"/>
                <w:sz w:val="21"/>
                <w:szCs w:val="21"/>
              </w:rPr>
              <w:lastRenderedPageBreak/>
              <w:t>入可引起喉、</w:t>
            </w:r>
            <w:r w:rsidRPr="0032656C">
              <w:rPr>
                <w:rFonts w:hint="eastAsia"/>
                <w:kern w:val="2"/>
                <w:sz w:val="21"/>
                <w:szCs w:val="21"/>
              </w:rPr>
              <w:t xml:space="preserve"> </w:t>
            </w:r>
            <w:r w:rsidRPr="0032656C">
              <w:rPr>
                <w:rFonts w:hint="eastAsia"/>
                <w:kern w:val="2"/>
                <w:sz w:val="21"/>
                <w:szCs w:val="21"/>
              </w:rPr>
              <w:t>支气管炎、肺炎、肺水肿。接触后引起头痛、恶心、呕吐、咳喇等。</w:t>
            </w:r>
            <w:r w:rsidR="00FB2D1E" w:rsidRPr="0032656C">
              <w:rPr>
                <w:rFonts w:hint="eastAsia"/>
                <w:kern w:val="2"/>
                <w:sz w:val="21"/>
                <w:szCs w:val="21"/>
              </w:rPr>
              <w:t>单过硫酸氢钾复合粉溶于水后释放活性氧，并</w:t>
            </w:r>
            <w:r w:rsidR="00E861BF" w:rsidRPr="0032656C">
              <w:rPr>
                <w:rFonts w:hint="eastAsia"/>
                <w:kern w:val="2"/>
                <w:sz w:val="21"/>
                <w:szCs w:val="21"/>
              </w:rPr>
              <w:t>通过高能活化剂经由链式反应而产生各种高能量、高活性的小分子的自由基、新生态原子氧、氧自由基、羟基自由基、硫酸自由基等多种活性成分。</w:t>
            </w:r>
          </w:p>
        </w:tc>
        <w:tc>
          <w:tcPr>
            <w:tcW w:w="2009" w:type="pct"/>
            <w:vAlign w:val="center"/>
          </w:tcPr>
          <w:p w14:paraId="74871432" w14:textId="640FD309" w:rsidR="00FB2D1E" w:rsidRPr="0032656C" w:rsidRDefault="003500FC" w:rsidP="00FB2D1E">
            <w:pPr>
              <w:adjustRightInd w:val="0"/>
              <w:snapToGrid w:val="0"/>
              <w:spacing w:line="240" w:lineRule="auto"/>
              <w:ind w:firstLineChars="0" w:firstLine="0"/>
              <w:rPr>
                <w:kern w:val="2"/>
                <w:sz w:val="21"/>
                <w:szCs w:val="21"/>
              </w:rPr>
            </w:pPr>
            <w:r w:rsidRPr="0032656C">
              <w:rPr>
                <w:rFonts w:hint="eastAsia"/>
                <w:kern w:val="2"/>
                <w:sz w:val="21"/>
                <w:szCs w:val="21"/>
              </w:rPr>
              <w:lastRenderedPageBreak/>
              <w:t>不燃，具腐蚀性、强刺激性，可致人体灼伤。</w:t>
            </w:r>
          </w:p>
        </w:tc>
      </w:tr>
    </w:tbl>
    <w:p w14:paraId="33E39E91" w14:textId="77777777" w:rsidR="00D240C0" w:rsidRPr="0032656C" w:rsidRDefault="00B22695">
      <w:pPr>
        <w:ind w:firstLine="480"/>
      </w:pPr>
      <w:r w:rsidRPr="0032656C">
        <w:rPr>
          <w:rFonts w:hint="eastAsia"/>
        </w:rPr>
        <w:t>（</w:t>
      </w:r>
      <w:r w:rsidRPr="0032656C">
        <w:rPr>
          <w:rFonts w:hint="eastAsia"/>
        </w:rPr>
        <w:t>2</w:t>
      </w:r>
      <w:r w:rsidRPr="0032656C">
        <w:rPr>
          <w:rFonts w:hint="eastAsia"/>
        </w:rPr>
        <w:t>）危险单元风险识别</w:t>
      </w:r>
    </w:p>
    <w:p w14:paraId="3E46DD71"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1</w:instrText>
      </w:r>
      <w:r w:rsidRPr="0032656C">
        <w:rPr>
          <w:rFonts w:hint="eastAsia"/>
        </w:rPr>
        <w:instrText>)</w:instrText>
      </w:r>
      <w:r w:rsidRPr="0032656C">
        <w:fldChar w:fldCharType="end"/>
      </w:r>
      <w:r w:rsidRPr="0032656C">
        <w:rPr>
          <w:rFonts w:hint="eastAsia"/>
        </w:rPr>
        <w:t>燃料风险识别</w:t>
      </w:r>
    </w:p>
    <w:p w14:paraId="3FAA1DCE" w14:textId="77777777" w:rsidR="00D240C0" w:rsidRPr="0032656C" w:rsidRDefault="00B22695">
      <w:pPr>
        <w:ind w:firstLine="480"/>
      </w:pPr>
      <w:r w:rsidRPr="0032656C">
        <w:rPr>
          <w:rFonts w:hint="eastAsia"/>
        </w:rPr>
        <w:t>项目采用天然气作为燃气锅炉燃料，天然气不在项目区内设置贮存设施，但院内布设有天然气管道对项目天然气进行输送利用。若天然气发生泄漏在一定条件下遇明火易发生火灾爆炸事故，同时伴生</w:t>
      </w:r>
      <w:r w:rsidRPr="0032656C">
        <w:rPr>
          <w:rFonts w:hint="eastAsia"/>
        </w:rPr>
        <w:t>CO/SO</w:t>
      </w:r>
      <w:r w:rsidRPr="0032656C">
        <w:rPr>
          <w:rFonts w:hint="eastAsia"/>
          <w:vertAlign w:val="subscript"/>
        </w:rPr>
        <w:t>2</w:t>
      </w:r>
      <w:r w:rsidRPr="0032656C">
        <w:rPr>
          <w:rFonts w:hint="eastAsia"/>
        </w:rPr>
        <w:t>等次生污染物，影响大气环境。</w:t>
      </w:r>
    </w:p>
    <w:p w14:paraId="7C4634EF"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2</w:instrText>
      </w:r>
      <w:r w:rsidRPr="0032656C">
        <w:rPr>
          <w:rFonts w:hint="eastAsia"/>
        </w:rPr>
        <w:instrText>)</w:instrText>
      </w:r>
      <w:r w:rsidRPr="0032656C">
        <w:fldChar w:fldCharType="end"/>
      </w:r>
      <w:r w:rsidRPr="0032656C">
        <w:rPr>
          <w:rFonts w:hint="eastAsia"/>
        </w:rPr>
        <w:t>危险废物暂存间风险识别</w:t>
      </w:r>
    </w:p>
    <w:p w14:paraId="2C69B182" w14:textId="77777777" w:rsidR="00D240C0" w:rsidRPr="0032656C" w:rsidRDefault="00B22695">
      <w:pPr>
        <w:ind w:firstLine="480"/>
      </w:pPr>
      <w:r w:rsidRPr="0032656C">
        <w:rPr>
          <w:rFonts w:hint="eastAsia"/>
        </w:rPr>
        <w:t>项目设有危险废物暂存间用于暂存收集的医疗废物，项目收集的医疗废物具有一定的感染性及毒性，均采用专用医疗容器进行分类收集储存。一旦因包装损坏而导致液体或固态物料泄漏，容易引发病原微生物感染或毒性物质引起中毒事件。</w:t>
      </w:r>
    </w:p>
    <w:p w14:paraId="6DCB854A"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3</w:instrText>
      </w:r>
      <w:r w:rsidRPr="0032656C">
        <w:rPr>
          <w:rFonts w:hint="eastAsia"/>
        </w:rPr>
        <w:instrText>)</w:instrText>
      </w:r>
      <w:r w:rsidRPr="0032656C">
        <w:fldChar w:fldCharType="end"/>
      </w:r>
      <w:r w:rsidRPr="0032656C">
        <w:rPr>
          <w:rFonts w:hint="eastAsia"/>
        </w:rPr>
        <w:t>环保设施风险识别</w:t>
      </w:r>
    </w:p>
    <w:p w14:paraId="33C56983" w14:textId="77777777" w:rsidR="00D240C0" w:rsidRPr="0032656C" w:rsidRDefault="00B22695">
      <w:pPr>
        <w:ind w:firstLine="480"/>
      </w:pPr>
      <w:r w:rsidRPr="0032656C">
        <w:rPr>
          <w:rFonts w:hint="eastAsia"/>
        </w:rPr>
        <w:t>本项目区北侧建设有</w:t>
      </w:r>
      <w:r w:rsidRPr="0032656C">
        <w:rPr>
          <w:rFonts w:hint="eastAsia"/>
        </w:rPr>
        <w:t>600m</w:t>
      </w:r>
      <w:r w:rsidRPr="0032656C">
        <w:rPr>
          <w:rFonts w:hint="eastAsia"/>
          <w:vertAlign w:val="superscript"/>
        </w:rPr>
        <w:t>3</w:t>
      </w:r>
      <w:r w:rsidRPr="0032656C">
        <w:rPr>
          <w:rFonts w:hint="eastAsia"/>
        </w:rPr>
        <w:t>/d</w:t>
      </w:r>
      <w:r w:rsidRPr="0032656C">
        <w:rPr>
          <w:rFonts w:hint="eastAsia"/>
        </w:rPr>
        <w:t>的污水处理站一座，对医院产生的各类废水进行处理，达到《医疗机构水污染物排放标准》</w:t>
      </w:r>
      <w:r w:rsidRPr="0032656C">
        <w:rPr>
          <w:rFonts w:hint="eastAsia"/>
        </w:rPr>
        <w:t>(GB18466-2005)</w:t>
      </w:r>
      <w:r w:rsidRPr="0032656C">
        <w:rPr>
          <w:rFonts w:hint="eastAsia"/>
        </w:rPr>
        <w:t>表</w:t>
      </w:r>
      <w:r w:rsidRPr="0032656C">
        <w:rPr>
          <w:rFonts w:hint="eastAsia"/>
        </w:rPr>
        <w:t>2</w:t>
      </w:r>
      <w:r w:rsidRPr="0032656C">
        <w:rPr>
          <w:rFonts w:hint="eastAsia"/>
        </w:rPr>
        <w:t>综合医疗机构和其他医疗机构水污染物排放限值（日均值）预处理标准后排入市政污水管网，最终进入昌吉市第二污水处理厂。</w:t>
      </w:r>
    </w:p>
    <w:p w14:paraId="376D835C" w14:textId="77777777" w:rsidR="00D240C0" w:rsidRPr="0032656C" w:rsidRDefault="00B22695">
      <w:pPr>
        <w:ind w:firstLine="480"/>
      </w:pPr>
      <w:r w:rsidRPr="0032656C">
        <w:rPr>
          <w:rFonts w:hint="eastAsia"/>
        </w:rPr>
        <w:t>污水处理设施可能出现的风险事故主要有：</w:t>
      </w:r>
    </w:p>
    <w:p w14:paraId="7F551FCF" w14:textId="77777777" w:rsidR="00D240C0" w:rsidRPr="0032656C" w:rsidRDefault="00B22695">
      <w:pPr>
        <w:ind w:firstLine="480"/>
      </w:pPr>
      <w:r w:rsidRPr="0032656C">
        <w:rPr>
          <w:rFonts w:hint="eastAsia"/>
        </w:rPr>
        <w:t>A</w:t>
      </w:r>
      <w:r w:rsidRPr="0032656C">
        <w:rPr>
          <w:rFonts w:hint="eastAsia"/>
        </w:rPr>
        <w:t>、非正常工况下，污水处理系统无法稳定运行，导致医疗废水不达标而排入昌吉市第二污水处理厂。</w:t>
      </w:r>
    </w:p>
    <w:p w14:paraId="7FB23BA9" w14:textId="77777777" w:rsidR="00D240C0" w:rsidRPr="0032656C" w:rsidRDefault="00B22695">
      <w:pPr>
        <w:ind w:firstLine="480"/>
      </w:pPr>
      <w:r w:rsidRPr="0032656C">
        <w:rPr>
          <w:rFonts w:hint="eastAsia"/>
        </w:rPr>
        <w:t>B</w:t>
      </w:r>
      <w:r w:rsidRPr="0032656C">
        <w:rPr>
          <w:rFonts w:hint="eastAsia"/>
        </w:rPr>
        <w:t>、事故情况下，污水处理系统各池体</w:t>
      </w:r>
      <w:r w:rsidRPr="0032656C">
        <w:rPr>
          <w:rFonts w:hint="eastAsia"/>
        </w:rPr>
        <w:t>/</w:t>
      </w:r>
      <w:r w:rsidRPr="0032656C">
        <w:rPr>
          <w:rFonts w:hint="eastAsia"/>
        </w:rPr>
        <w:t>收集管网破裂，导致废水泄漏污染地</w:t>
      </w:r>
      <w:r w:rsidRPr="0032656C">
        <w:rPr>
          <w:rFonts w:hint="eastAsia"/>
        </w:rPr>
        <w:lastRenderedPageBreak/>
        <w:t>下水。</w:t>
      </w:r>
    </w:p>
    <w:p w14:paraId="73A7BF26" w14:textId="77777777" w:rsidR="00D240C0" w:rsidRPr="0032656C" w:rsidRDefault="00B22695">
      <w:pPr>
        <w:ind w:firstLine="480"/>
      </w:pPr>
      <w:r w:rsidRPr="0032656C">
        <w:rPr>
          <w:rFonts w:hint="eastAsia"/>
        </w:rPr>
        <w:t>根据上述对物质危险性以及运营过程工艺危险性的识别，项目危险物质向环境转移途径、危险物质特性及可能的环境风险类型见表</w:t>
      </w:r>
      <w:r w:rsidRPr="0032656C">
        <w:rPr>
          <w:rFonts w:hint="eastAsia"/>
        </w:rPr>
        <w:t>6.2-4</w:t>
      </w:r>
      <w:r w:rsidRPr="0032656C">
        <w:rPr>
          <w:rFonts w:hint="eastAsia"/>
        </w:rPr>
        <w:t>。</w:t>
      </w:r>
    </w:p>
    <w:p w14:paraId="055CFF48" w14:textId="77777777" w:rsidR="00D240C0" w:rsidRPr="0032656C" w:rsidRDefault="00B22695">
      <w:pPr>
        <w:pStyle w:val="a3"/>
      </w:pPr>
      <w:r w:rsidRPr="0032656C">
        <w:rPr>
          <w:rFonts w:hint="eastAsia"/>
        </w:rPr>
        <w:t>表</w:t>
      </w:r>
      <w:r w:rsidRPr="0032656C">
        <w:t>6.2-4</w:t>
      </w:r>
      <w:r w:rsidRPr="0032656C">
        <w:rPr>
          <w:rFonts w:hint="eastAsia"/>
        </w:rPr>
        <w:t xml:space="preserve">  </w:t>
      </w:r>
      <w:r w:rsidRPr="0032656C">
        <w:rPr>
          <w:rFonts w:hint="eastAsia"/>
        </w:rPr>
        <w:t>项目环境风险识别一览表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702"/>
        <w:gridCol w:w="1387"/>
        <w:gridCol w:w="927"/>
        <w:gridCol w:w="1182"/>
        <w:gridCol w:w="2496"/>
        <w:gridCol w:w="1030"/>
      </w:tblGrid>
      <w:tr w:rsidR="0032656C" w:rsidRPr="0032656C" w14:paraId="14D4063D" w14:textId="77777777" w:rsidTr="00475D2A">
        <w:trPr>
          <w:jc w:val="center"/>
        </w:trPr>
        <w:tc>
          <w:tcPr>
            <w:tcW w:w="572" w:type="dxa"/>
            <w:vAlign w:val="center"/>
          </w:tcPr>
          <w:p w14:paraId="5BBA24FA" w14:textId="77777777" w:rsidR="00D240C0" w:rsidRPr="0032656C" w:rsidRDefault="00B22695">
            <w:pPr>
              <w:adjustRightInd w:val="0"/>
              <w:snapToGrid w:val="0"/>
              <w:spacing w:line="240" w:lineRule="auto"/>
              <w:ind w:firstLineChars="0" w:firstLine="0"/>
              <w:jc w:val="center"/>
              <w:rPr>
                <w:bCs/>
                <w:kern w:val="2"/>
                <w:sz w:val="21"/>
                <w:szCs w:val="21"/>
              </w:rPr>
            </w:pPr>
            <w:r w:rsidRPr="0032656C">
              <w:rPr>
                <w:rFonts w:hint="eastAsia"/>
                <w:bCs/>
                <w:kern w:val="2"/>
                <w:sz w:val="21"/>
                <w:szCs w:val="24"/>
              </w:rPr>
              <w:t>序号</w:t>
            </w:r>
          </w:p>
        </w:tc>
        <w:tc>
          <w:tcPr>
            <w:tcW w:w="702" w:type="dxa"/>
            <w:vAlign w:val="center"/>
          </w:tcPr>
          <w:p w14:paraId="0F297107" w14:textId="77777777" w:rsidR="00D240C0" w:rsidRPr="0032656C" w:rsidRDefault="00B22695">
            <w:pPr>
              <w:adjustRightInd w:val="0"/>
              <w:snapToGrid w:val="0"/>
              <w:spacing w:line="240" w:lineRule="auto"/>
              <w:ind w:firstLineChars="0" w:firstLine="0"/>
              <w:jc w:val="center"/>
              <w:rPr>
                <w:bCs/>
                <w:kern w:val="2"/>
                <w:sz w:val="21"/>
                <w:szCs w:val="21"/>
              </w:rPr>
            </w:pPr>
            <w:r w:rsidRPr="0032656C">
              <w:rPr>
                <w:rFonts w:hint="eastAsia"/>
                <w:bCs/>
                <w:kern w:val="2"/>
                <w:sz w:val="21"/>
                <w:szCs w:val="24"/>
              </w:rPr>
              <w:t>危险单元</w:t>
            </w:r>
          </w:p>
        </w:tc>
        <w:tc>
          <w:tcPr>
            <w:tcW w:w="1387" w:type="dxa"/>
            <w:vAlign w:val="center"/>
          </w:tcPr>
          <w:p w14:paraId="43E1C3BA" w14:textId="77777777" w:rsidR="00D240C0" w:rsidRPr="0032656C" w:rsidRDefault="00B22695">
            <w:pPr>
              <w:adjustRightInd w:val="0"/>
              <w:snapToGrid w:val="0"/>
              <w:spacing w:line="240" w:lineRule="auto"/>
              <w:ind w:firstLineChars="0" w:firstLine="0"/>
              <w:jc w:val="center"/>
              <w:rPr>
                <w:bCs/>
                <w:kern w:val="2"/>
                <w:sz w:val="21"/>
                <w:szCs w:val="21"/>
              </w:rPr>
            </w:pPr>
            <w:r w:rsidRPr="0032656C">
              <w:rPr>
                <w:rFonts w:hint="eastAsia"/>
                <w:bCs/>
                <w:kern w:val="2"/>
                <w:sz w:val="21"/>
                <w:szCs w:val="24"/>
              </w:rPr>
              <w:t>风险源</w:t>
            </w:r>
          </w:p>
        </w:tc>
        <w:tc>
          <w:tcPr>
            <w:tcW w:w="927" w:type="dxa"/>
            <w:vAlign w:val="center"/>
          </w:tcPr>
          <w:p w14:paraId="471E9A86" w14:textId="77777777" w:rsidR="00D240C0" w:rsidRPr="0032656C" w:rsidRDefault="00B22695">
            <w:pPr>
              <w:adjustRightInd w:val="0"/>
              <w:snapToGrid w:val="0"/>
              <w:spacing w:line="240" w:lineRule="auto"/>
              <w:ind w:firstLineChars="0" w:firstLine="0"/>
              <w:jc w:val="center"/>
              <w:rPr>
                <w:bCs/>
                <w:kern w:val="2"/>
                <w:sz w:val="21"/>
                <w:szCs w:val="21"/>
              </w:rPr>
            </w:pPr>
            <w:r w:rsidRPr="0032656C">
              <w:rPr>
                <w:rFonts w:hint="eastAsia"/>
                <w:bCs/>
                <w:kern w:val="2"/>
                <w:sz w:val="21"/>
                <w:szCs w:val="24"/>
              </w:rPr>
              <w:t>主要风险物质</w:t>
            </w:r>
          </w:p>
        </w:tc>
        <w:tc>
          <w:tcPr>
            <w:tcW w:w="1182" w:type="dxa"/>
            <w:vAlign w:val="center"/>
          </w:tcPr>
          <w:p w14:paraId="7C1AEC5B" w14:textId="77777777" w:rsidR="00D240C0" w:rsidRPr="0032656C" w:rsidRDefault="00B22695">
            <w:pPr>
              <w:adjustRightInd w:val="0"/>
              <w:snapToGrid w:val="0"/>
              <w:spacing w:line="240" w:lineRule="auto"/>
              <w:ind w:firstLineChars="0" w:firstLine="0"/>
              <w:jc w:val="center"/>
              <w:rPr>
                <w:bCs/>
                <w:kern w:val="2"/>
                <w:sz w:val="21"/>
                <w:szCs w:val="21"/>
              </w:rPr>
            </w:pPr>
            <w:r w:rsidRPr="0032656C">
              <w:rPr>
                <w:rFonts w:hint="eastAsia"/>
                <w:bCs/>
                <w:kern w:val="2"/>
                <w:sz w:val="21"/>
                <w:szCs w:val="24"/>
              </w:rPr>
              <w:t>环境风险类型</w:t>
            </w:r>
          </w:p>
        </w:tc>
        <w:tc>
          <w:tcPr>
            <w:tcW w:w="2496" w:type="dxa"/>
            <w:vAlign w:val="center"/>
          </w:tcPr>
          <w:p w14:paraId="2FEA4B8E" w14:textId="77777777" w:rsidR="00D240C0" w:rsidRPr="0032656C" w:rsidRDefault="00B22695">
            <w:pPr>
              <w:adjustRightInd w:val="0"/>
              <w:snapToGrid w:val="0"/>
              <w:spacing w:line="240" w:lineRule="auto"/>
              <w:ind w:firstLineChars="0" w:firstLine="0"/>
              <w:jc w:val="center"/>
              <w:rPr>
                <w:bCs/>
                <w:kern w:val="2"/>
                <w:sz w:val="21"/>
                <w:szCs w:val="21"/>
              </w:rPr>
            </w:pPr>
            <w:r w:rsidRPr="0032656C">
              <w:rPr>
                <w:rFonts w:hint="eastAsia"/>
                <w:bCs/>
                <w:kern w:val="2"/>
                <w:sz w:val="21"/>
                <w:szCs w:val="24"/>
              </w:rPr>
              <w:t>环境影响途径</w:t>
            </w:r>
          </w:p>
        </w:tc>
        <w:tc>
          <w:tcPr>
            <w:tcW w:w="1030" w:type="dxa"/>
            <w:vAlign w:val="center"/>
          </w:tcPr>
          <w:p w14:paraId="4A616106" w14:textId="77777777" w:rsidR="00D240C0" w:rsidRPr="0032656C" w:rsidRDefault="00B22695">
            <w:pPr>
              <w:adjustRightInd w:val="0"/>
              <w:snapToGrid w:val="0"/>
              <w:spacing w:line="240" w:lineRule="auto"/>
              <w:ind w:firstLineChars="0" w:firstLine="0"/>
              <w:jc w:val="center"/>
              <w:rPr>
                <w:bCs/>
                <w:kern w:val="2"/>
                <w:sz w:val="21"/>
                <w:szCs w:val="21"/>
              </w:rPr>
            </w:pPr>
            <w:r w:rsidRPr="0032656C">
              <w:rPr>
                <w:rFonts w:hint="eastAsia"/>
                <w:bCs/>
                <w:kern w:val="2"/>
                <w:sz w:val="21"/>
                <w:szCs w:val="24"/>
              </w:rPr>
              <w:t>可能受影响的环境敏感目标</w:t>
            </w:r>
          </w:p>
        </w:tc>
      </w:tr>
      <w:tr w:rsidR="0032656C" w:rsidRPr="0032656C" w14:paraId="326E1698" w14:textId="77777777" w:rsidTr="00475D2A">
        <w:trPr>
          <w:trHeight w:val="796"/>
          <w:jc w:val="center"/>
        </w:trPr>
        <w:tc>
          <w:tcPr>
            <w:tcW w:w="572" w:type="dxa"/>
            <w:vAlign w:val="center"/>
          </w:tcPr>
          <w:p w14:paraId="25000A95" w14:textId="77777777" w:rsidR="00D240C0" w:rsidRPr="0032656C" w:rsidRDefault="00B22695">
            <w:pPr>
              <w:adjustRightInd w:val="0"/>
              <w:snapToGrid w:val="0"/>
              <w:spacing w:line="240" w:lineRule="auto"/>
              <w:ind w:firstLineChars="0" w:firstLine="0"/>
              <w:jc w:val="center"/>
              <w:rPr>
                <w:kern w:val="2"/>
                <w:sz w:val="21"/>
                <w:szCs w:val="21"/>
              </w:rPr>
            </w:pPr>
            <w:r w:rsidRPr="0032656C">
              <w:rPr>
                <w:kern w:val="2"/>
                <w:sz w:val="21"/>
                <w:szCs w:val="24"/>
              </w:rPr>
              <w:t>1</w:t>
            </w:r>
          </w:p>
        </w:tc>
        <w:tc>
          <w:tcPr>
            <w:tcW w:w="702" w:type="dxa"/>
            <w:vAlign w:val="center"/>
          </w:tcPr>
          <w:p w14:paraId="0DA2C75B" w14:textId="77777777" w:rsidR="00D240C0" w:rsidRPr="0032656C" w:rsidRDefault="00B22695">
            <w:pPr>
              <w:adjustRightInd w:val="0"/>
              <w:snapToGrid w:val="0"/>
              <w:spacing w:line="240" w:lineRule="auto"/>
              <w:ind w:firstLineChars="0" w:firstLine="0"/>
              <w:jc w:val="center"/>
              <w:rPr>
                <w:kern w:val="2"/>
                <w:sz w:val="21"/>
                <w:szCs w:val="18"/>
              </w:rPr>
            </w:pPr>
            <w:r w:rsidRPr="0032656C">
              <w:rPr>
                <w:rFonts w:hint="eastAsia"/>
                <w:kern w:val="2"/>
                <w:sz w:val="21"/>
                <w:szCs w:val="18"/>
              </w:rPr>
              <w:t>贮运系统</w:t>
            </w:r>
          </w:p>
        </w:tc>
        <w:tc>
          <w:tcPr>
            <w:tcW w:w="1387" w:type="dxa"/>
            <w:vAlign w:val="center"/>
          </w:tcPr>
          <w:p w14:paraId="38C69DA4" w14:textId="77777777" w:rsidR="00D240C0" w:rsidRPr="0032656C" w:rsidRDefault="00B22695">
            <w:pPr>
              <w:adjustRightInd w:val="0"/>
              <w:snapToGrid w:val="0"/>
              <w:spacing w:line="240" w:lineRule="auto"/>
              <w:ind w:firstLineChars="0" w:firstLine="0"/>
              <w:jc w:val="center"/>
              <w:rPr>
                <w:kern w:val="2"/>
                <w:sz w:val="21"/>
                <w:szCs w:val="21"/>
              </w:rPr>
            </w:pPr>
            <w:r w:rsidRPr="0032656C">
              <w:rPr>
                <w:rFonts w:hint="eastAsia"/>
                <w:kern w:val="2"/>
                <w:sz w:val="21"/>
                <w:szCs w:val="24"/>
              </w:rPr>
              <w:t>危险废物暂存间</w:t>
            </w:r>
          </w:p>
        </w:tc>
        <w:tc>
          <w:tcPr>
            <w:tcW w:w="927" w:type="dxa"/>
            <w:vAlign w:val="center"/>
          </w:tcPr>
          <w:p w14:paraId="369A5D2B" w14:textId="77777777" w:rsidR="00D240C0" w:rsidRPr="0032656C" w:rsidRDefault="00B22695">
            <w:pPr>
              <w:adjustRightInd w:val="0"/>
              <w:snapToGrid w:val="0"/>
              <w:spacing w:line="240" w:lineRule="auto"/>
              <w:ind w:firstLineChars="0" w:firstLine="0"/>
              <w:jc w:val="center"/>
              <w:rPr>
                <w:kern w:val="2"/>
                <w:sz w:val="21"/>
                <w:szCs w:val="24"/>
              </w:rPr>
            </w:pPr>
            <w:r w:rsidRPr="0032656C">
              <w:rPr>
                <w:rFonts w:hint="eastAsia"/>
                <w:kern w:val="2"/>
                <w:sz w:val="21"/>
                <w:szCs w:val="24"/>
              </w:rPr>
              <w:t>危险</w:t>
            </w:r>
          </w:p>
          <w:p w14:paraId="5AF50420" w14:textId="77777777" w:rsidR="00D240C0" w:rsidRPr="0032656C" w:rsidRDefault="00B22695">
            <w:pPr>
              <w:adjustRightInd w:val="0"/>
              <w:snapToGrid w:val="0"/>
              <w:spacing w:line="240" w:lineRule="auto"/>
              <w:ind w:firstLineChars="0" w:firstLine="0"/>
              <w:jc w:val="center"/>
              <w:rPr>
                <w:kern w:val="2"/>
                <w:sz w:val="21"/>
                <w:szCs w:val="21"/>
              </w:rPr>
            </w:pPr>
            <w:r w:rsidRPr="0032656C">
              <w:rPr>
                <w:rFonts w:hint="eastAsia"/>
                <w:kern w:val="2"/>
                <w:sz w:val="21"/>
                <w:szCs w:val="24"/>
              </w:rPr>
              <w:t>废物</w:t>
            </w:r>
          </w:p>
        </w:tc>
        <w:tc>
          <w:tcPr>
            <w:tcW w:w="1182" w:type="dxa"/>
            <w:vAlign w:val="center"/>
          </w:tcPr>
          <w:p w14:paraId="04AC20BC" w14:textId="77777777" w:rsidR="00D240C0" w:rsidRPr="0032656C" w:rsidRDefault="00B22695">
            <w:pPr>
              <w:adjustRightInd w:val="0"/>
              <w:snapToGrid w:val="0"/>
              <w:spacing w:line="240" w:lineRule="auto"/>
              <w:ind w:firstLineChars="0" w:firstLine="0"/>
              <w:jc w:val="center"/>
              <w:rPr>
                <w:kern w:val="2"/>
                <w:sz w:val="21"/>
                <w:szCs w:val="21"/>
              </w:rPr>
            </w:pPr>
            <w:r w:rsidRPr="0032656C">
              <w:rPr>
                <w:rFonts w:hint="eastAsia"/>
                <w:kern w:val="2"/>
                <w:sz w:val="21"/>
                <w:szCs w:val="24"/>
              </w:rPr>
              <w:t>泄漏</w:t>
            </w:r>
          </w:p>
        </w:tc>
        <w:tc>
          <w:tcPr>
            <w:tcW w:w="2496" w:type="dxa"/>
            <w:vAlign w:val="center"/>
          </w:tcPr>
          <w:p w14:paraId="5A708F5B" w14:textId="77777777" w:rsidR="00D240C0" w:rsidRPr="0032656C" w:rsidRDefault="00B22695">
            <w:pPr>
              <w:adjustRightInd w:val="0"/>
              <w:snapToGrid w:val="0"/>
              <w:spacing w:line="240" w:lineRule="auto"/>
              <w:ind w:firstLineChars="0" w:firstLine="0"/>
              <w:jc w:val="center"/>
              <w:rPr>
                <w:kern w:val="2"/>
                <w:sz w:val="21"/>
                <w:szCs w:val="18"/>
              </w:rPr>
            </w:pPr>
            <w:r w:rsidRPr="0032656C">
              <w:rPr>
                <w:rFonts w:hint="eastAsia"/>
                <w:kern w:val="2"/>
                <w:sz w:val="21"/>
                <w:szCs w:val="18"/>
              </w:rPr>
              <w:t>物料泄漏损害环境</w:t>
            </w:r>
          </w:p>
        </w:tc>
        <w:tc>
          <w:tcPr>
            <w:tcW w:w="1030" w:type="dxa"/>
            <w:vAlign w:val="center"/>
          </w:tcPr>
          <w:p w14:paraId="2B3885B4" w14:textId="77777777" w:rsidR="00D240C0" w:rsidRPr="0032656C" w:rsidRDefault="00B22695">
            <w:pPr>
              <w:adjustRightInd w:val="0"/>
              <w:snapToGrid w:val="0"/>
              <w:spacing w:line="240" w:lineRule="auto"/>
              <w:ind w:firstLineChars="0" w:firstLine="0"/>
              <w:jc w:val="center"/>
              <w:rPr>
                <w:kern w:val="2"/>
                <w:sz w:val="21"/>
                <w:szCs w:val="21"/>
              </w:rPr>
            </w:pPr>
            <w:r w:rsidRPr="0032656C">
              <w:rPr>
                <w:rFonts w:hint="eastAsia"/>
                <w:kern w:val="2"/>
                <w:sz w:val="21"/>
                <w:szCs w:val="24"/>
              </w:rPr>
              <w:t>项目区周边</w:t>
            </w:r>
          </w:p>
        </w:tc>
      </w:tr>
      <w:tr w:rsidR="0032656C" w:rsidRPr="0032656C" w14:paraId="7F58F679" w14:textId="77777777" w:rsidTr="00475D2A">
        <w:trPr>
          <w:jc w:val="center"/>
        </w:trPr>
        <w:tc>
          <w:tcPr>
            <w:tcW w:w="572" w:type="dxa"/>
            <w:vAlign w:val="center"/>
          </w:tcPr>
          <w:p w14:paraId="446594A5" w14:textId="77777777" w:rsidR="00D240C0" w:rsidRPr="0032656C" w:rsidRDefault="00B22695">
            <w:pPr>
              <w:adjustRightInd w:val="0"/>
              <w:snapToGrid w:val="0"/>
              <w:spacing w:line="240" w:lineRule="auto"/>
              <w:ind w:firstLineChars="0" w:firstLine="0"/>
              <w:jc w:val="center"/>
              <w:rPr>
                <w:kern w:val="2"/>
                <w:sz w:val="21"/>
                <w:szCs w:val="21"/>
              </w:rPr>
            </w:pPr>
            <w:r w:rsidRPr="0032656C">
              <w:rPr>
                <w:kern w:val="2"/>
                <w:sz w:val="21"/>
                <w:szCs w:val="24"/>
              </w:rPr>
              <w:t>2</w:t>
            </w:r>
          </w:p>
        </w:tc>
        <w:tc>
          <w:tcPr>
            <w:tcW w:w="702" w:type="dxa"/>
            <w:vAlign w:val="center"/>
          </w:tcPr>
          <w:p w14:paraId="0804461A" w14:textId="77777777" w:rsidR="00D240C0" w:rsidRPr="0032656C" w:rsidRDefault="00B22695">
            <w:pPr>
              <w:adjustRightInd w:val="0"/>
              <w:snapToGrid w:val="0"/>
              <w:spacing w:line="240" w:lineRule="auto"/>
              <w:ind w:firstLineChars="0" w:firstLine="0"/>
              <w:jc w:val="center"/>
              <w:rPr>
                <w:kern w:val="2"/>
                <w:sz w:val="21"/>
                <w:szCs w:val="18"/>
              </w:rPr>
            </w:pPr>
            <w:r w:rsidRPr="0032656C">
              <w:rPr>
                <w:rFonts w:hint="eastAsia"/>
                <w:kern w:val="2"/>
                <w:sz w:val="21"/>
                <w:szCs w:val="18"/>
              </w:rPr>
              <w:t>公用工程系统</w:t>
            </w:r>
          </w:p>
        </w:tc>
        <w:tc>
          <w:tcPr>
            <w:tcW w:w="1387" w:type="dxa"/>
            <w:vAlign w:val="center"/>
          </w:tcPr>
          <w:p w14:paraId="270203DA" w14:textId="77777777" w:rsidR="00D240C0" w:rsidRPr="0032656C" w:rsidRDefault="00B22695">
            <w:pPr>
              <w:adjustRightInd w:val="0"/>
              <w:snapToGrid w:val="0"/>
              <w:spacing w:line="240" w:lineRule="auto"/>
              <w:ind w:firstLineChars="0" w:firstLine="0"/>
              <w:jc w:val="center"/>
              <w:rPr>
                <w:kern w:val="2"/>
                <w:sz w:val="21"/>
                <w:szCs w:val="21"/>
              </w:rPr>
            </w:pPr>
            <w:r w:rsidRPr="0032656C">
              <w:rPr>
                <w:rFonts w:hint="eastAsia"/>
                <w:kern w:val="2"/>
                <w:sz w:val="21"/>
                <w:szCs w:val="24"/>
              </w:rPr>
              <w:t>天然气输送系统</w:t>
            </w:r>
          </w:p>
        </w:tc>
        <w:tc>
          <w:tcPr>
            <w:tcW w:w="927" w:type="dxa"/>
            <w:vAlign w:val="center"/>
          </w:tcPr>
          <w:p w14:paraId="135A82B6" w14:textId="77777777" w:rsidR="00D240C0" w:rsidRPr="0032656C" w:rsidRDefault="00B22695">
            <w:pPr>
              <w:adjustRightInd w:val="0"/>
              <w:snapToGrid w:val="0"/>
              <w:spacing w:line="240" w:lineRule="auto"/>
              <w:ind w:firstLineChars="0" w:firstLine="0"/>
              <w:jc w:val="center"/>
              <w:rPr>
                <w:kern w:val="2"/>
                <w:sz w:val="21"/>
                <w:szCs w:val="21"/>
              </w:rPr>
            </w:pPr>
            <w:r w:rsidRPr="0032656C">
              <w:rPr>
                <w:rFonts w:hint="eastAsia"/>
                <w:kern w:val="2"/>
                <w:sz w:val="21"/>
                <w:szCs w:val="24"/>
              </w:rPr>
              <w:t>天然气</w:t>
            </w:r>
          </w:p>
        </w:tc>
        <w:tc>
          <w:tcPr>
            <w:tcW w:w="1182" w:type="dxa"/>
            <w:vAlign w:val="center"/>
          </w:tcPr>
          <w:p w14:paraId="125542A8" w14:textId="77777777" w:rsidR="00D240C0" w:rsidRPr="0032656C" w:rsidRDefault="00B22695">
            <w:pPr>
              <w:adjustRightInd w:val="0"/>
              <w:snapToGrid w:val="0"/>
              <w:spacing w:line="240" w:lineRule="auto"/>
              <w:ind w:firstLineChars="0" w:firstLine="0"/>
              <w:jc w:val="center"/>
              <w:rPr>
                <w:kern w:val="2"/>
                <w:sz w:val="21"/>
                <w:szCs w:val="21"/>
              </w:rPr>
            </w:pPr>
            <w:r w:rsidRPr="0032656C">
              <w:rPr>
                <w:rFonts w:hint="eastAsia"/>
                <w:kern w:val="2"/>
                <w:sz w:val="21"/>
                <w:szCs w:val="24"/>
              </w:rPr>
              <w:t>泄漏</w:t>
            </w:r>
            <w:r w:rsidRPr="0032656C">
              <w:rPr>
                <w:kern w:val="2"/>
                <w:sz w:val="21"/>
                <w:szCs w:val="24"/>
              </w:rPr>
              <w:t>/</w:t>
            </w:r>
            <w:r w:rsidRPr="0032656C">
              <w:rPr>
                <w:rFonts w:hint="eastAsia"/>
                <w:kern w:val="2"/>
                <w:sz w:val="21"/>
                <w:szCs w:val="24"/>
              </w:rPr>
              <w:t>火灾</w:t>
            </w:r>
          </w:p>
        </w:tc>
        <w:tc>
          <w:tcPr>
            <w:tcW w:w="2496" w:type="dxa"/>
            <w:vAlign w:val="center"/>
          </w:tcPr>
          <w:p w14:paraId="6BEAE5E5" w14:textId="77777777" w:rsidR="00D240C0" w:rsidRPr="0032656C" w:rsidRDefault="00B22695">
            <w:pPr>
              <w:adjustRightInd w:val="0"/>
              <w:snapToGrid w:val="0"/>
              <w:spacing w:line="240" w:lineRule="auto"/>
              <w:ind w:firstLineChars="0" w:firstLine="0"/>
              <w:jc w:val="center"/>
              <w:rPr>
                <w:kern w:val="2"/>
                <w:sz w:val="21"/>
                <w:szCs w:val="18"/>
              </w:rPr>
            </w:pPr>
            <w:r w:rsidRPr="0032656C">
              <w:rPr>
                <w:rFonts w:hint="eastAsia"/>
                <w:kern w:val="2"/>
                <w:sz w:val="21"/>
                <w:szCs w:val="18"/>
              </w:rPr>
              <w:t>物料泄漏损害环境、火灾爆炸伴生污染损害环境，伴生</w:t>
            </w:r>
            <w:r w:rsidRPr="0032656C">
              <w:rPr>
                <w:kern w:val="2"/>
                <w:sz w:val="21"/>
                <w:szCs w:val="18"/>
              </w:rPr>
              <w:t>CO/SO</w:t>
            </w:r>
            <w:r w:rsidRPr="0032656C">
              <w:rPr>
                <w:kern w:val="2"/>
                <w:sz w:val="21"/>
                <w:szCs w:val="18"/>
                <w:vertAlign w:val="subscript"/>
              </w:rPr>
              <w:t>2</w:t>
            </w:r>
            <w:r w:rsidRPr="0032656C">
              <w:rPr>
                <w:rFonts w:hint="eastAsia"/>
                <w:kern w:val="2"/>
                <w:sz w:val="21"/>
                <w:szCs w:val="18"/>
              </w:rPr>
              <w:t>影响大气环境；消防废水漫流影响地表水体</w:t>
            </w:r>
          </w:p>
        </w:tc>
        <w:tc>
          <w:tcPr>
            <w:tcW w:w="1030" w:type="dxa"/>
            <w:vAlign w:val="center"/>
          </w:tcPr>
          <w:p w14:paraId="2D826B3E" w14:textId="77777777" w:rsidR="00D240C0" w:rsidRPr="0032656C" w:rsidRDefault="00B22695">
            <w:pPr>
              <w:adjustRightInd w:val="0"/>
              <w:snapToGrid w:val="0"/>
              <w:spacing w:line="240" w:lineRule="auto"/>
              <w:ind w:firstLineChars="0" w:firstLine="0"/>
              <w:jc w:val="center"/>
              <w:rPr>
                <w:kern w:val="2"/>
                <w:sz w:val="21"/>
                <w:szCs w:val="21"/>
              </w:rPr>
            </w:pPr>
            <w:r w:rsidRPr="0032656C">
              <w:rPr>
                <w:rFonts w:hint="eastAsia"/>
                <w:kern w:val="2"/>
                <w:sz w:val="21"/>
                <w:szCs w:val="24"/>
              </w:rPr>
              <w:t>项目区周边</w:t>
            </w:r>
          </w:p>
        </w:tc>
      </w:tr>
      <w:tr w:rsidR="0032656C" w:rsidRPr="0032656C" w14:paraId="25F074FF" w14:textId="77777777" w:rsidTr="00475D2A">
        <w:trPr>
          <w:jc w:val="center"/>
        </w:trPr>
        <w:tc>
          <w:tcPr>
            <w:tcW w:w="572" w:type="dxa"/>
            <w:vAlign w:val="center"/>
          </w:tcPr>
          <w:p w14:paraId="12F46EB4" w14:textId="77777777" w:rsidR="00D240C0" w:rsidRPr="0032656C" w:rsidRDefault="00B22695">
            <w:pPr>
              <w:adjustRightInd w:val="0"/>
              <w:snapToGrid w:val="0"/>
              <w:spacing w:line="240" w:lineRule="auto"/>
              <w:ind w:firstLineChars="0" w:firstLine="0"/>
              <w:jc w:val="center"/>
              <w:rPr>
                <w:kern w:val="2"/>
                <w:sz w:val="21"/>
                <w:szCs w:val="21"/>
              </w:rPr>
            </w:pPr>
            <w:r w:rsidRPr="0032656C">
              <w:rPr>
                <w:kern w:val="2"/>
                <w:sz w:val="21"/>
                <w:szCs w:val="24"/>
              </w:rPr>
              <w:t>3</w:t>
            </w:r>
          </w:p>
        </w:tc>
        <w:tc>
          <w:tcPr>
            <w:tcW w:w="702" w:type="dxa"/>
            <w:vAlign w:val="center"/>
          </w:tcPr>
          <w:p w14:paraId="4647B4D9" w14:textId="77777777" w:rsidR="00D240C0" w:rsidRPr="0032656C" w:rsidRDefault="00B22695">
            <w:pPr>
              <w:adjustRightInd w:val="0"/>
              <w:snapToGrid w:val="0"/>
              <w:spacing w:line="240" w:lineRule="auto"/>
              <w:ind w:firstLineChars="0" w:firstLine="0"/>
              <w:jc w:val="center"/>
              <w:rPr>
                <w:kern w:val="2"/>
                <w:sz w:val="21"/>
                <w:szCs w:val="18"/>
              </w:rPr>
            </w:pPr>
            <w:r w:rsidRPr="0032656C">
              <w:rPr>
                <w:rFonts w:hint="eastAsia"/>
                <w:kern w:val="2"/>
                <w:sz w:val="21"/>
                <w:szCs w:val="18"/>
              </w:rPr>
              <w:t>废水处理系统</w:t>
            </w:r>
          </w:p>
        </w:tc>
        <w:tc>
          <w:tcPr>
            <w:tcW w:w="1387" w:type="dxa"/>
            <w:vAlign w:val="center"/>
          </w:tcPr>
          <w:p w14:paraId="47F1D148" w14:textId="77777777" w:rsidR="00D240C0" w:rsidRPr="0032656C" w:rsidRDefault="00B22695">
            <w:pPr>
              <w:adjustRightInd w:val="0"/>
              <w:snapToGrid w:val="0"/>
              <w:spacing w:line="240" w:lineRule="auto"/>
              <w:ind w:firstLineChars="0" w:firstLine="0"/>
              <w:jc w:val="center"/>
              <w:rPr>
                <w:kern w:val="2"/>
                <w:sz w:val="21"/>
                <w:szCs w:val="21"/>
              </w:rPr>
            </w:pPr>
            <w:r w:rsidRPr="0032656C">
              <w:rPr>
                <w:rFonts w:hint="eastAsia"/>
                <w:kern w:val="2"/>
                <w:sz w:val="21"/>
                <w:szCs w:val="24"/>
              </w:rPr>
              <w:t>废水处理站各废水池、污水管网</w:t>
            </w:r>
          </w:p>
        </w:tc>
        <w:tc>
          <w:tcPr>
            <w:tcW w:w="927" w:type="dxa"/>
            <w:vAlign w:val="center"/>
          </w:tcPr>
          <w:p w14:paraId="22F698F1" w14:textId="77777777" w:rsidR="00D240C0" w:rsidRPr="0032656C" w:rsidRDefault="00B22695">
            <w:pPr>
              <w:adjustRightInd w:val="0"/>
              <w:snapToGrid w:val="0"/>
              <w:spacing w:line="240" w:lineRule="auto"/>
              <w:ind w:firstLineChars="0" w:firstLine="0"/>
              <w:jc w:val="center"/>
              <w:rPr>
                <w:kern w:val="2"/>
                <w:sz w:val="21"/>
                <w:szCs w:val="21"/>
              </w:rPr>
            </w:pPr>
            <w:r w:rsidRPr="0032656C">
              <w:rPr>
                <w:rFonts w:hint="eastAsia"/>
                <w:kern w:val="2"/>
                <w:sz w:val="21"/>
                <w:szCs w:val="24"/>
              </w:rPr>
              <w:t>含病原微生物的废水</w:t>
            </w:r>
          </w:p>
        </w:tc>
        <w:tc>
          <w:tcPr>
            <w:tcW w:w="1182" w:type="dxa"/>
            <w:vAlign w:val="center"/>
          </w:tcPr>
          <w:p w14:paraId="69560A99" w14:textId="77777777" w:rsidR="00D240C0" w:rsidRPr="0032656C" w:rsidRDefault="00B22695">
            <w:pPr>
              <w:adjustRightInd w:val="0"/>
              <w:snapToGrid w:val="0"/>
              <w:spacing w:line="240" w:lineRule="auto"/>
              <w:ind w:firstLineChars="0" w:firstLine="0"/>
              <w:jc w:val="center"/>
              <w:rPr>
                <w:kern w:val="2"/>
                <w:sz w:val="21"/>
                <w:szCs w:val="21"/>
              </w:rPr>
            </w:pPr>
            <w:r w:rsidRPr="0032656C">
              <w:rPr>
                <w:rFonts w:hint="eastAsia"/>
                <w:kern w:val="2"/>
                <w:sz w:val="21"/>
                <w:szCs w:val="24"/>
              </w:rPr>
              <w:t>泄漏</w:t>
            </w:r>
          </w:p>
        </w:tc>
        <w:tc>
          <w:tcPr>
            <w:tcW w:w="2496" w:type="dxa"/>
            <w:vAlign w:val="center"/>
          </w:tcPr>
          <w:p w14:paraId="24E18080" w14:textId="77777777" w:rsidR="00D240C0" w:rsidRPr="0032656C" w:rsidRDefault="00B22695">
            <w:pPr>
              <w:adjustRightInd w:val="0"/>
              <w:snapToGrid w:val="0"/>
              <w:spacing w:line="240" w:lineRule="auto"/>
              <w:ind w:firstLineChars="0" w:firstLine="0"/>
              <w:jc w:val="center"/>
              <w:rPr>
                <w:kern w:val="2"/>
                <w:sz w:val="21"/>
                <w:szCs w:val="18"/>
              </w:rPr>
            </w:pPr>
            <w:r w:rsidRPr="0032656C">
              <w:rPr>
                <w:rFonts w:hint="eastAsia"/>
                <w:kern w:val="2"/>
                <w:sz w:val="21"/>
                <w:szCs w:val="18"/>
              </w:rPr>
              <w:t>池体或管道破裂，废水泄漏导致地下水污染，或池体大面积破裂漫流至雨水管网而污染地表水。</w:t>
            </w:r>
          </w:p>
        </w:tc>
        <w:tc>
          <w:tcPr>
            <w:tcW w:w="1030" w:type="dxa"/>
            <w:vAlign w:val="center"/>
          </w:tcPr>
          <w:p w14:paraId="7A0B7E12" w14:textId="77777777" w:rsidR="00D240C0" w:rsidRPr="0032656C" w:rsidRDefault="00B22695">
            <w:pPr>
              <w:adjustRightInd w:val="0"/>
              <w:snapToGrid w:val="0"/>
              <w:spacing w:line="240" w:lineRule="auto"/>
              <w:ind w:firstLineChars="0" w:firstLine="0"/>
              <w:jc w:val="center"/>
              <w:rPr>
                <w:kern w:val="2"/>
                <w:sz w:val="21"/>
                <w:szCs w:val="21"/>
              </w:rPr>
            </w:pPr>
            <w:r w:rsidRPr="0032656C">
              <w:rPr>
                <w:rFonts w:hint="eastAsia"/>
                <w:kern w:val="2"/>
                <w:sz w:val="21"/>
                <w:szCs w:val="24"/>
              </w:rPr>
              <w:t>项目区周边</w:t>
            </w:r>
          </w:p>
        </w:tc>
      </w:tr>
      <w:tr w:rsidR="0032656C" w:rsidRPr="0032656C" w14:paraId="114EB9A2" w14:textId="77777777" w:rsidTr="00475D2A">
        <w:trPr>
          <w:jc w:val="center"/>
        </w:trPr>
        <w:tc>
          <w:tcPr>
            <w:tcW w:w="572" w:type="dxa"/>
            <w:vAlign w:val="center"/>
          </w:tcPr>
          <w:p w14:paraId="35064C7E" w14:textId="14343FAA" w:rsidR="00475D2A" w:rsidRPr="0032656C" w:rsidRDefault="00475D2A" w:rsidP="00475D2A">
            <w:pPr>
              <w:adjustRightInd w:val="0"/>
              <w:snapToGrid w:val="0"/>
              <w:spacing w:line="240" w:lineRule="auto"/>
              <w:ind w:firstLineChars="0" w:firstLine="0"/>
              <w:jc w:val="center"/>
              <w:rPr>
                <w:kern w:val="2"/>
                <w:sz w:val="21"/>
                <w:szCs w:val="24"/>
              </w:rPr>
            </w:pPr>
            <w:r w:rsidRPr="0032656C">
              <w:rPr>
                <w:rFonts w:hint="eastAsia"/>
                <w:kern w:val="2"/>
                <w:sz w:val="21"/>
                <w:szCs w:val="24"/>
              </w:rPr>
              <w:t>4</w:t>
            </w:r>
          </w:p>
        </w:tc>
        <w:tc>
          <w:tcPr>
            <w:tcW w:w="702" w:type="dxa"/>
            <w:vAlign w:val="center"/>
          </w:tcPr>
          <w:p w14:paraId="4DB141CF" w14:textId="1560E5FF" w:rsidR="00475D2A" w:rsidRPr="0032656C" w:rsidRDefault="00475D2A" w:rsidP="00475D2A">
            <w:pPr>
              <w:adjustRightInd w:val="0"/>
              <w:snapToGrid w:val="0"/>
              <w:spacing w:line="240" w:lineRule="auto"/>
              <w:ind w:firstLineChars="0" w:firstLine="0"/>
              <w:jc w:val="center"/>
              <w:rPr>
                <w:kern w:val="2"/>
                <w:sz w:val="21"/>
                <w:szCs w:val="18"/>
              </w:rPr>
            </w:pPr>
            <w:r w:rsidRPr="0032656C">
              <w:rPr>
                <w:rFonts w:hint="eastAsia"/>
                <w:kern w:val="2"/>
                <w:sz w:val="21"/>
                <w:szCs w:val="18"/>
              </w:rPr>
              <w:t>废水处理系统</w:t>
            </w:r>
          </w:p>
        </w:tc>
        <w:tc>
          <w:tcPr>
            <w:tcW w:w="1387" w:type="dxa"/>
            <w:vAlign w:val="center"/>
          </w:tcPr>
          <w:p w14:paraId="24367958" w14:textId="63C2A6B6" w:rsidR="00475D2A" w:rsidRPr="0032656C" w:rsidRDefault="00475D2A" w:rsidP="00475D2A">
            <w:pPr>
              <w:adjustRightInd w:val="0"/>
              <w:snapToGrid w:val="0"/>
              <w:spacing w:line="240" w:lineRule="auto"/>
              <w:ind w:firstLineChars="0" w:firstLine="0"/>
              <w:jc w:val="center"/>
              <w:rPr>
                <w:kern w:val="2"/>
                <w:sz w:val="21"/>
                <w:szCs w:val="24"/>
              </w:rPr>
            </w:pPr>
            <w:r w:rsidRPr="0032656C">
              <w:rPr>
                <w:rFonts w:hint="eastAsia"/>
                <w:kern w:val="2"/>
                <w:sz w:val="21"/>
                <w:szCs w:val="24"/>
              </w:rPr>
              <w:t>消毒药品</w:t>
            </w:r>
          </w:p>
        </w:tc>
        <w:tc>
          <w:tcPr>
            <w:tcW w:w="927" w:type="dxa"/>
            <w:vAlign w:val="center"/>
          </w:tcPr>
          <w:p w14:paraId="58D9E1F6" w14:textId="24B3CBFB" w:rsidR="00475D2A" w:rsidRPr="0032656C" w:rsidRDefault="00475D2A" w:rsidP="00475D2A">
            <w:pPr>
              <w:adjustRightInd w:val="0"/>
              <w:snapToGrid w:val="0"/>
              <w:spacing w:line="240" w:lineRule="auto"/>
              <w:ind w:firstLineChars="0" w:firstLine="0"/>
              <w:jc w:val="center"/>
              <w:rPr>
                <w:kern w:val="2"/>
                <w:sz w:val="21"/>
                <w:szCs w:val="24"/>
              </w:rPr>
            </w:pPr>
            <w:r w:rsidRPr="0032656C">
              <w:rPr>
                <w:rFonts w:hint="eastAsia"/>
                <w:kern w:val="2"/>
                <w:sz w:val="21"/>
                <w:szCs w:val="24"/>
              </w:rPr>
              <w:t>过硫酸氢钾</w:t>
            </w:r>
          </w:p>
        </w:tc>
        <w:tc>
          <w:tcPr>
            <w:tcW w:w="1182" w:type="dxa"/>
            <w:vAlign w:val="center"/>
          </w:tcPr>
          <w:p w14:paraId="39BE6EAA" w14:textId="455FC25C" w:rsidR="00475D2A" w:rsidRPr="0032656C" w:rsidRDefault="00475D2A" w:rsidP="00475D2A">
            <w:pPr>
              <w:adjustRightInd w:val="0"/>
              <w:snapToGrid w:val="0"/>
              <w:spacing w:line="240" w:lineRule="auto"/>
              <w:ind w:firstLineChars="0" w:firstLine="0"/>
              <w:jc w:val="center"/>
              <w:rPr>
                <w:kern w:val="2"/>
                <w:sz w:val="21"/>
                <w:szCs w:val="24"/>
              </w:rPr>
            </w:pPr>
            <w:r w:rsidRPr="0032656C">
              <w:rPr>
                <w:rFonts w:hint="eastAsia"/>
                <w:kern w:val="2"/>
                <w:sz w:val="21"/>
                <w:szCs w:val="24"/>
              </w:rPr>
              <w:t>水溶液泄漏</w:t>
            </w:r>
          </w:p>
        </w:tc>
        <w:tc>
          <w:tcPr>
            <w:tcW w:w="2496" w:type="dxa"/>
            <w:vAlign w:val="center"/>
          </w:tcPr>
          <w:p w14:paraId="59A8307F" w14:textId="385A6339" w:rsidR="00475D2A" w:rsidRPr="0032656C" w:rsidRDefault="00475D2A" w:rsidP="00475D2A">
            <w:pPr>
              <w:adjustRightInd w:val="0"/>
              <w:snapToGrid w:val="0"/>
              <w:spacing w:line="240" w:lineRule="auto"/>
              <w:ind w:firstLineChars="0" w:firstLine="0"/>
              <w:jc w:val="center"/>
              <w:rPr>
                <w:kern w:val="2"/>
                <w:sz w:val="21"/>
                <w:szCs w:val="18"/>
              </w:rPr>
            </w:pPr>
            <w:r w:rsidRPr="0032656C">
              <w:rPr>
                <w:rFonts w:hint="eastAsia"/>
                <w:kern w:val="2"/>
                <w:sz w:val="21"/>
                <w:szCs w:val="18"/>
              </w:rPr>
              <w:t>物料泄漏损害环境</w:t>
            </w:r>
          </w:p>
        </w:tc>
        <w:tc>
          <w:tcPr>
            <w:tcW w:w="1030" w:type="dxa"/>
            <w:vAlign w:val="center"/>
          </w:tcPr>
          <w:p w14:paraId="24594F94" w14:textId="7E9D60A3" w:rsidR="00475D2A" w:rsidRPr="0032656C" w:rsidRDefault="00475D2A" w:rsidP="00475D2A">
            <w:pPr>
              <w:adjustRightInd w:val="0"/>
              <w:snapToGrid w:val="0"/>
              <w:spacing w:line="240" w:lineRule="auto"/>
              <w:ind w:firstLineChars="0" w:firstLine="0"/>
              <w:jc w:val="center"/>
              <w:rPr>
                <w:kern w:val="2"/>
                <w:sz w:val="21"/>
                <w:szCs w:val="24"/>
              </w:rPr>
            </w:pPr>
            <w:r w:rsidRPr="0032656C">
              <w:rPr>
                <w:rFonts w:hint="eastAsia"/>
                <w:kern w:val="2"/>
                <w:sz w:val="21"/>
                <w:szCs w:val="24"/>
              </w:rPr>
              <w:t>项目区周边</w:t>
            </w:r>
          </w:p>
        </w:tc>
      </w:tr>
    </w:tbl>
    <w:p w14:paraId="14C5293D" w14:textId="77777777" w:rsidR="00D240C0" w:rsidRPr="0032656C" w:rsidRDefault="00B22695">
      <w:pPr>
        <w:ind w:firstLine="480"/>
      </w:pPr>
      <w:r w:rsidRPr="0032656C">
        <w:rPr>
          <w:rFonts w:hint="eastAsia"/>
        </w:rPr>
        <w:t>项目区内放射性物质的泄漏等造成的风险将在辐射环评中单独分析，本环评不再细述。</w:t>
      </w:r>
    </w:p>
    <w:p w14:paraId="6ACBD164" w14:textId="77777777" w:rsidR="00D240C0" w:rsidRPr="0032656C" w:rsidRDefault="00B22695">
      <w:pPr>
        <w:pStyle w:val="3"/>
      </w:pPr>
      <w:r w:rsidRPr="0032656C">
        <w:rPr>
          <w:rFonts w:hint="eastAsia"/>
        </w:rPr>
        <w:t>6.3.2</w:t>
      </w:r>
      <w:r w:rsidRPr="0032656C">
        <w:rPr>
          <w:rFonts w:hint="eastAsia"/>
        </w:rPr>
        <w:t>风险事故情形设定</w:t>
      </w:r>
    </w:p>
    <w:p w14:paraId="282CC711" w14:textId="77777777" w:rsidR="00D240C0" w:rsidRPr="0032656C" w:rsidRDefault="00B22695">
      <w:pPr>
        <w:pStyle w:val="4"/>
        <w:ind w:firstLine="480"/>
      </w:pPr>
      <w:r w:rsidRPr="0032656C">
        <w:t>6.3.2</w:t>
      </w:r>
      <w:r w:rsidRPr="0032656C">
        <w:rPr>
          <w:rFonts w:hint="eastAsia"/>
        </w:rPr>
        <w:t>.1</w:t>
      </w:r>
      <w:r w:rsidRPr="0032656C">
        <w:rPr>
          <w:rFonts w:hint="eastAsia"/>
        </w:rPr>
        <w:t>泄漏、火灾、爆炸伴生次生污染分析</w:t>
      </w:r>
    </w:p>
    <w:p w14:paraId="58DD93A4" w14:textId="77777777" w:rsidR="00D240C0" w:rsidRPr="0032656C" w:rsidRDefault="00B22695">
      <w:pPr>
        <w:ind w:firstLine="480"/>
      </w:pPr>
      <w:r w:rsidRPr="0032656C">
        <w:rPr>
          <w:rFonts w:hint="eastAsia"/>
        </w:rPr>
        <w:t>项目区内天然气不贮存，院内仅按照需求铺设天然气输送管道。天然气为易燃物质，若天然气输送管道破裂，导致天然气发生泄漏，在一定条件下一旦遇明火易发生火灾或爆炸事故，对周围的居民会产生一定的影响。同时，火灾过程中天然气不完全燃烧会伴生有毒物质</w:t>
      </w:r>
      <w:r w:rsidRPr="0032656C">
        <w:rPr>
          <w:rFonts w:hint="eastAsia"/>
        </w:rPr>
        <w:t>CO/SO</w:t>
      </w:r>
      <w:r w:rsidRPr="0032656C">
        <w:rPr>
          <w:rFonts w:hint="eastAsia"/>
          <w:vertAlign w:val="subscript"/>
        </w:rPr>
        <w:t>2</w:t>
      </w:r>
      <w:r w:rsidRPr="0032656C">
        <w:rPr>
          <w:rFonts w:hint="eastAsia"/>
        </w:rPr>
        <w:t>的产生，一旦扩散，会对大气环境产生影响。同时，</w:t>
      </w:r>
      <w:r w:rsidRPr="0032656C">
        <w:rPr>
          <w:rFonts w:hint="eastAsia"/>
        </w:rPr>
        <w:t>CO/SO</w:t>
      </w:r>
      <w:r w:rsidRPr="0032656C">
        <w:rPr>
          <w:rFonts w:hint="eastAsia"/>
          <w:vertAlign w:val="subscript"/>
        </w:rPr>
        <w:t>2</w:t>
      </w:r>
      <w:r w:rsidRPr="0032656C">
        <w:rPr>
          <w:rFonts w:hint="eastAsia"/>
        </w:rPr>
        <w:t>具有一定的毒性，会对下风向及周边的居民的健康产生一定的危害。</w:t>
      </w:r>
    </w:p>
    <w:p w14:paraId="4775EAD2" w14:textId="77777777" w:rsidR="00D240C0" w:rsidRPr="0032656C" w:rsidRDefault="00B22695">
      <w:pPr>
        <w:pStyle w:val="4"/>
        <w:ind w:firstLine="480"/>
      </w:pPr>
      <w:r w:rsidRPr="0032656C">
        <w:t>6.3.2</w:t>
      </w:r>
      <w:r w:rsidRPr="0032656C">
        <w:rPr>
          <w:rFonts w:hint="eastAsia"/>
        </w:rPr>
        <w:t>.2</w:t>
      </w:r>
      <w:r w:rsidRPr="0032656C">
        <w:rPr>
          <w:rFonts w:hint="eastAsia"/>
        </w:rPr>
        <w:t>地表水风险分析</w:t>
      </w:r>
    </w:p>
    <w:p w14:paraId="11BE57E1" w14:textId="77777777" w:rsidR="00D240C0" w:rsidRPr="0032656C" w:rsidRDefault="00B22695">
      <w:pPr>
        <w:ind w:firstLine="480"/>
      </w:pPr>
      <w:r w:rsidRPr="0032656C">
        <w:rPr>
          <w:rFonts w:hint="eastAsia"/>
        </w:rPr>
        <w:t>项目地表水环境风险主要为院内污水处理站废水事故性排放，污水处理站废</w:t>
      </w:r>
      <w:r w:rsidRPr="0032656C">
        <w:rPr>
          <w:rFonts w:hint="eastAsia"/>
        </w:rPr>
        <w:lastRenderedPageBreak/>
        <w:t>水事故性排放会对昌吉市第二污水处理厂造成一定的影响。</w:t>
      </w:r>
    </w:p>
    <w:p w14:paraId="4E3E0131" w14:textId="77777777" w:rsidR="00D240C0" w:rsidRPr="0032656C" w:rsidRDefault="00B22695">
      <w:pPr>
        <w:pStyle w:val="4"/>
        <w:ind w:firstLine="480"/>
      </w:pPr>
      <w:r w:rsidRPr="0032656C">
        <w:t>6.3.2</w:t>
      </w:r>
      <w:r w:rsidRPr="0032656C">
        <w:rPr>
          <w:rFonts w:hint="eastAsia"/>
        </w:rPr>
        <w:t>.3</w:t>
      </w:r>
      <w:r w:rsidRPr="0032656C">
        <w:rPr>
          <w:rFonts w:hint="eastAsia"/>
        </w:rPr>
        <w:t>地下水环境风险分析</w:t>
      </w:r>
    </w:p>
    <w:p w14:paraId="3BC0A651" w14:textId="77777777" w:rsidR="00D240C0" w:rsidRPr="0032656C" w:rsidRDefault="00B22695">
      <w:pPr>
        <w:ind w:firstLine="480"/>
      </w:pPr>
      <w:r w:rsidRPr="0032656C">
        <w:rPr>
          <w:rFonts w:hint="eastAsia"/>
        </w:rPr>
        <w:t>项目运营过程中，可能出现地埋式污水处理站池体破裂或者输送管网发生破裂导致废水下渗；或消防废水漫流经土壤下渗；以上情况均为导致土壤及地下水污染。污水处理站废水的下渗会导致地下水中粪大肠菌群等病原微生物增多而导致地下水环境污染。</w:t>
      </w:r>
    </w:p>
    <w:p w14:paraId="68B95261" w14:textId="77777777" w:rsidR="00D240C0" w:rsidRPr="0032656C" w:rsidRDefault="00B22695">
      <w:pPr>
        <w:pStyle w:val="4"/>
        <w:ind w:firstLine="480"/>
      </w:pPr>
      <w:r w:rsidRPr="0032656C">
        <w:t>6.3.2</w:t>
      </w:r>
      <w:r w:rsidRPr="0032656C">
        <w:rPr>
          <w:rFonts w:hint="eastAsia"/>
        </w:rPr>
        <w:t>.4</w:t>
      </w:r>
      <w:r w:rsidRPr="0032656C">
        <w:rPr>
          <w:rFonts w:hint="eastAsia"/>
        </w:rPr>
        <w:t>医疗废物在收集、贮存、运送过程中的风险分析</w:t>
      </w:r>
    </w:p>
    <w:p w14:paraId="289A5517" w14:textId="77777777" w:rsidR="00D240C0" w:rsidRPr="0032656C" w:rsidRDefault="00B22695">
      <w:pPr>
        <w:ind w:firstLine="480"/>
      </w:pPr>
      <w:r w:rsidRPr="0032656C">
        <w:rPr>
          <w:rFonts w:hint="eastAsia"/>
        </w:rPr>
        <w:t>医疗废物中可能存在传染性病菌、病毒、化学污染物等有害物质，由于医疗废物具有空间污染、急性传染和潜伏性污染等特征，其病毒、病菌的危害性是普通生活垃圾的几十、几百甚至上千倍，且基本没有回收再利用的价值。在国外，医疗废物被视为“顶级危险”和“致命杀手”。据检测，医疗废物中存在着大量的病菌、病毒等，如乙肝表面抗原阳性率在未经浓缩的样品中为</w:t>
      </w:r>
      <w:r w:rsidRPr="0032656C">
        <w:rPr>
          <w:rFonts w:hint="eastAsia"/>
        </w:rPr>
        <w:t>7.42%</w:t>
      </w:r>
      <w:r w:rsidRPr="0032656C">
        <w:rPr>
          <w:rFonts w:hint="eastAsia"/>
        </w:rPr>
        <w:t>，医疗废物的阳性率则高达</w:t>
      </w:r>
      <w:r w:rsidRPr="0032656C">
        <w:rPr>
          <w:rFonts w:hint="eastAsia"/>
        </w:rPr>
        <w:t>8.9%</w:t>
      </w:r>
      <w:r w:rsidRPr="0032656C">
        <w:rPr>
          <w:rFonts w:hint="eastAsia"/>
        </w:rPr>
        <w:t>。有关资料证实，医疗废物引起的交叉感染占社会交叉感染率的</w:t>
      </w:r>
      <w:r w:rsidRPr="0032656C">
        <w:rPr>
          <w:rFonts w:hint="eastAsia"/>
        </w:rPr>
        <w:t>20</w:t>
      </w:r>
      <w:r w:rsidRPr="0032656C">
        <w:rPr>
          <w:rFonts w:hint="eastAsia"/>
        </w:rPr>
        <w:t>％。医疗废物残留及衍生的大量病菌是十分有害有毒的物质，如果不经分类收集等有效处理，或混入一般生活垃圾流入社会，很容易引起各种疾病的传播和蔓延。医疗废物残留及衍生的大量病菌是十分有害有毒的物质，如果不经分类收集等有效处理的话，很容易引起各种疾病的传播和蔓延。</w:t>
      </w:r>
    </w:p>
    <w:p w14:paraId="43BF24E1" w14:textId="77777777" w:rsidR="00D240C0" w:rsidRPr="0032656C" w:rsidRDefault="00B22695">
      <w:pPr>
        <w:ind w:firstLine="480"/>
      </w:pPr>
      <w:r w:rsidRPr="0032656C">
        <w:rPr>
          <w:rFonts w:hint="eastAsia"/>
        </w:rPr>
        <w:t>此外，医疗废物在贮存和运输过程中，若处置不当，也将导致医疗废物溢出、散漏，还可能会污染土壤或附近地表水。</w:t>
      </w:r>
    </w:p>
    <w:p w14:paraId="16F69732" w14:textId="77777777" w:rsidR="00D240C0" w:rsidRPr="0032656C" w:rsidRDefault="00B22695">
      <w:pPr>
        <w:pStyle w:val="4"/>
        <w:ind w:firstLine="480"/>
      </w:pPr>
      <w:r w:rsidRPr="0032656C">
        <w:t>6.3.2.4</w:t>
      </w:r>
      <w:r w:rsidRPr="0032656C">
        <w:rPr>
          <w:rFonts w:hint="eastAsia"/>
        </w:rPr>
        <w:t>其他风险事故环境影响</w:t>
      </w:r>
    </w:p>
    <w:p w14:paraId="0D130945" w14:textId="77777777" w:rsidR="00D240C0" w:rsidRPr="0032656C" w:rsidRDefault="00B22695">
      <w:pPr>
        <w:ind w:firstLine="480"/>
      </w:pPr>
      <w:r w:rsidRPr="0032656C">
        <w:rPr>
          <w:rFonts w:hint="eastAsia"/>
        </w:rPr>
        <w:t>医院的化学品主要作为检验科和病理科化验检验中的试剂使用，部分用作消毒剂。类比相关医院的使用情况，一般情况为限量购买，其贮存量远低于《建设项目环境风险评价技术导则》（</w:t>
      </w:r>
      <w:r w:rsidRPr="0032656C">
        <w:rPr>
          <w:rFonts w:hint="eastAsia"/>
        </w:rPr>
        <w:t>HJ169-2018</w:t>
      </w:r>
      <w:r w:rsidRPr="0032656C">
        <w:rPr>
          <w:rFonts w:hint="eastAsia"/>
        </w:rPr>
        <w:t>）中所规定的贮存临界量，危险化学品的环境风险可以被控制在非常有限的范围以内。危险化学品在医院的使用过程中发生的泄漏故，仅影响医院内的局部地区，一般不会影响到医院外的环境。</w:t>
      </w:r>
    </w:p>
    <w:p w14:paraId="2E576712" w14:textId="778B4A12" w:rsidR="00D240C0" w:rsidRPr="0032656C" w:rsidRDefault="00B22695">
      <w:pPr>
        <w:pStyle w:val="2"/>
      </w:pPr>
      <w:bookmarkStart w:id="40" w:name="_Toc101965110"/>
      <w:r w:rsidRPr="0032656C">
        <w:rPr>
          <w:rFonts w:hint="eastAsia"/>
        </w:rPr>
        <w:lastRenderedPageBreak/>
        <w:t>6.4</w:t>
      </w:r>
      <w:r w:rsidRPr="0032656C">
        <w:rPr>
          <w:rFonts w:hint="eastAsia"/>
        </w:rPr>
        <w:t>风险防范措施及应急要求</w:t>
      </w:r>
      <w:bookmarkEnd w:id="40"/>
    </w:p>
    <w:p w14:paraId="6A19F08F" w14:textId="77777777" w:rsidR="00D240C0" w:rsidRPr="0032656C" w:rsidRDefault="00B22695">
      <w:pPr>
        <w:pStyle w:val="3"/>
      </w:pPr>
      <w:r w:rsidRPr="0032656C">
        <w:rPr>
          <w:rFonts w:hint="eastAsia"/>
        </w:rPr>
        <w:t>6.4.1</w:t>
      </w:r>
      <w:r w:rsidRPr="0032656C">
        <w:rPr>
          <w:rFonts w:hint="eastAsia"/>
        </w:rPr>
        <w:t>大气环境风险防范措施</w:t>
      </w:r>
    </w:p>
    <w:p w14:paraId="002E81AF" w14:textId="77777777" w:rsidR="00D240C0" w:rsidRPr="0032656C" w:rsidRDefault="00B22695">
      <w:pPr>
        <w:pStyle w:val="4"/>
        <w:ind w:firstLine="480"/>
      </w:pPr>
      <w:r w:rsidRPr="0032656C">
        <w:t>6.4.1</w:t>
      </w:r>
      <w:r w:rsidRPr="0032656C">
        <w:rPr>
          <w:rFonts w:hint="eastAsia"/>
        </w:rPr>
        <w:t>.1</w:t>
      </w:r>
      <w:r w:rsidRPr="0032656C">
        <w:rPr>
          <w:rFonts w:hint="eastAsia"/>
        </w:rPr>
        <w:t>火灾爆炸事故风险防范措施</w:t>
      </w:r>
    </w:p>
    <w:p w14:paraId="1331C0FD" w14:textId="77777777" w:rsidR="00D240C0" w:rsidRPr="0032656C" w:rsidRDefault="00B22695">
      <w:pPr>
        <w:ind w:firstLine="480"/>
      </w:pPr>
      <w:r w:rsidRPr="0032656C">
        <w:rPr>
          <w:rFonts w:hint="eastAsia"/>
        </w:rPr>
        <w:t>项目使用到天然气具有一定的可燃性，在一定条件下遇明火易发生火灾爆炸事故，采取的主要防范措施如下：</w:t>
      </w:r>
    </w:p>
    <w:p w14:paraId="76C5560B" w14:textId="77777777" w:rsidR="00D240C0" w:rsidRPr="0032656C" w:rsidRDefault="00B22695">
      <w:pPr>
        <w:ind w:firstLine="480"/>
      </w:pPr>
      <w:r w:rsidRPr="0032656C">
        <w:rPr>
          <w:rFonts w:hint="eastAsia"/>
        </w:rPr>
        <w:t>（</w:t>
      </w:r>
      <w:r w:rsidRPr="0032656C">
        <w:rPr>
          <w:rFonts w:hint="eastAsia"/>
        </w:rPr>
        <w:t>1</w:t>
      </w:r>
      <w:r w:rsidRPr="0032656C">
        <w:rPr>
          <w:rFonts w:hint="eastAsia"/>
        </w:rPr>
        <w:t>）在事故状态下，本项目排放的废气对周围大气环境造成污染，对周围人群健康造成危害，在发生事故时，应及时组织人群转移，以减少对人群的伤害；</w:t>
      </w:r>
    </w:p>
    <w:p w14:paraId="0B82CBAF" w14:textId="77777777" w:rsidR="00D240C0" w:rsidRPr="0032656C" w:rsidRDefault="00B22695">
      <w:pPr>
        <w:ind w:firstLine="480"/>
      </w:pPr>
      <w:r w:rsidRPr="0032656C">
        <w:rPr>
          <w:rFonts w:hint="eastAsia"/>
        </w:rPr>
        <w:t>（</w:t>
      </w:r>
      <w:r w:rsidRPr="0032656C">
        <w:rPr>
          <w:rFonts w:hint="eastAsia"/>
        </w:rPr>
        <w:t>2</w:t>
      </w:r>
      <w:r w:rsidRPr="0032656C">
        <w:rPr>
          <w:rFonts w:hint="eastAsia"/>
        </w:rPr>
        <w:t>）预警系统按照可燃气体的探测要求应在锅炉房等使用天然气的建筑物内部安装固定式天然气泄漏报警器，一旦发生天然气泄漏事故，天然气泄漏浓度达到报警点时，报警器开始报警，同时单位配备</w:t>
      </w:r>
      <w:r w:rsidRPr="0032656C">
        <w:rPr>
          <w:rFonts w:hint="eastAsia"/>
        </w:rPr>
        <w:t>2</w:t>
      </w:r>
      <w:r w:rsidRPr="0032656C">
        <w:rPr>
          <w:rFonts w:hint="eastAsia"/>
        </w:rPr>
        <w:t>个便携式可燃气体报警器，工作人员可随身携带，检测不同地点的可燃气体浓度；</w:t>
      </w:r>
    </w:p>
    <w:p w14:paraId="33CC9C9E" w14:textId="77777777" w:rsidR="00D240C0" w:rsidRPr="0032656C" w:rsidRDefault="00B22695">
      <w:pPr>
        <w:ind w:firstLine="480"/>
      </w:pPr>
      <w:r w:rsidRPr="0032656C">
        <w:rPr>
          <w:rFonts w:hint="eastAsia"/>
        </w:rPr>
        <w:t>（</w:t>
      </w:r>
      <w:r w:rsidRPr="0032656C">
        <w:rPr>
          <w:rFonts w:hint="eastAsia"/>
        </w:rPr>
        <w:t>3</w:t>
      </w:r>
      <w:r w:rsidRPr="0032656C">
        <w:rPr>
          <w:rFonts w:hint="eastAsia"/>
        </w:rPr>
        <w:t>）加强巡查管理，及时发现泄漏情况便于及时处理；</w:t>
      </w:r>
    </w:p>
    <w:p w14:paraId="4BA11B09" w14:textId="77777777" w:rsidR="00D240C0" w:rsidRPr="0032656C" w:rsidRDefault="00B22695">
      <w:pPr>
        <w:ind w:firstLine="480"/>
      </w:pPr>
      <w:r w:rsidRPr="0032656C">
        <w:rPr>
          <w:rFonts w:hint="eastAsia"/>
        </w:rPr>
        <w:t>（</w:t>
      </w:r>
      <w:r w:rsidRPr="0032656C">
        <w:rPr>
          <w:rFonts w:hint="eastAsia"/>
        </w:rPr>
        <w:t>4</w:t>
      </w:r>
      <w:r w:rsidRPr="0032656C">
        <w:rPr>
          <w:rFonts w:hint="eastAsia"/>
        </w:rPr>
        <w:t>）在易燃易爆区域配备必要的消防器材及消防工具，如干粉灭火器等，对这些器材应配备专人保管，定期检查，以备事故时急用；</w:t>
      </w:r>
    </w:p>
    <w:p w14:paraId="7E97069A" w14:textId="77777777" w:rsidR="00D240C0" w:rsidRPr="0032656C" w:rsidRDefault="00B22695">
      <w:pPr>
        <w:ind w:firstLine="480"/>
      </w:pPr>
      <w:r w:rsidRPr="0032656C">
        <w:rPr>
          <w:rFonts w:hint="eastAsia"/>
        </w:rPr>
        <w:t>（</w:t>
      </w:r>
      <w:r w:rsidRPr="0032656C">
        <w:rPr>
          <w:rFonts w:hint="eastAsia"/>
        </w:rPr>
        <w:t>5</w:t>
      </w:r>
      <w:r w:rsidRPr="0032656C">
        <w:rPr>
          <w:rFonts w:hint="eastAsia"/>
        </w:rPr>
        <w:t>）加强通风，防止有毒物质浓度过高引起中毒；</w:t>
      </w:r>
    </w:p>
    <w:p w14:paraId="02E53617" w14:textId="77777777" w:rsidR="00D240C0" w:rsidRPr="0032656C" w:rsidRDefault="00B22695">
      <w:pPr>
        <w:ind w:firstLine="480"/>
      </w:pPr>
      <w:r w:rsidRPr="0032656C">
        <w:rPr>
          <w:rFonts w:hint="eastAsia"/>
        </w:rPr>
        <w:t>（</w:t>
      </w:r>
      <w:r w:rsidRPr="0032656C">
        <w:rPr>
          <w:rFonts w:hint="eastAsia"/>
        </w:rPr>
        <w:t>6</w:t>
      </w:r>
      <w:r w:rsidRPr="0032656C">
        <w:rPr>
          <w:rFonts w:hint="eastAsia"/>
        </w:rPr>
        <w:t>）消防器材按安全规定放置。消防器材设置在明显和便于取用的地点，周围不准堆放物品及杂物。消防器材有专人管理、负责、检查、修理、保养、更换和添置，保证完好存放；</w:t>
      </w:r>
    </w:p>
    <w:p w14:paraId="2E58B273" w14:textId="77777777" w:rsidR="00D240C0" w:rsidRPr="0032656C" w:rsidRDefault="00B22695">
      <w:pPr>
        <w:ind w:firstLine="480"/>
      </w:pPr>
      <w:r w:rsidRPr="0032656C">
        <w:rPr>
          <w:rFonts w:hint="eastAsia"/>
        </w:rPr>
        <w:t>火灾事故防范措施：严格按照有关建筑防火规范和《爆炸和火灾危险环境电力装置设计规范》进行设计；加大宣传教育力度，增强工作人员的整体消防安全意识。参加社会消防安全知识培训，提高广大职工的消防安全意识，使其掌握防火、灭火、逃生的基础知识；规范运营，制定安全运营管理制度，严禁锅炉房使用明火。</w:t>
      </w:r>
    </w:p>
    <w:p w14:paraId="1BC2B20F" w14:textId="77777777" w:rsidR="00D240C0" w:rsidRPr="0032656C" w:rsidRDefault="00B22695">
      <w:pPr>
        <w:pStyle w:val="4"/>
        <w:ind w:firstLine="480"/>
      </w:pPr>
      <w:r w:rsidRPr="0032656C">
        <w:t>6.4.1.</w:t>
      </w:r>
      <w:r w:rsidRPr="0032656C">
        <w:rPr>
          <w:rFonts w:hint="eastAsia"/>
        </w:rPr>
        <w:t>2</w:t>
      </w:r>
      <w:r w:rsidRPr="0032656C">
        <w:rPr>
          <w:rFonts w:hint="eastAsia"/>
        </w:rPr>
        <w:t>风险事故应急措施</w:t>
      </w:r>
    </w:p>
    <w:p w14:paraId="1735B07C" w14:textId="77777777" w:rsidR="00D240C0" w:rsidRPr="0032656C" w:rsidRDefault="00B22695">
      <w:pPr>
        <w:ind w:firstLine="480"/>
      </w:pPr>
      <w:r w:rsidRPr="0032656C">
        <w:rPr>
          <w:rFonts w:hint="eastAsia"/>
        </w:rPr>
        <w:t>（</w:t>
      </w:r>
      <w:r w:rsidRPr="0032656C">
        <w:rPr>
          <w:rFonts w:hint="eastAsia"/>
        </w:rPr>
        <w:t>1</w:t>
      </w:r>
      <w:r w:rsidRPr="0032656C">
        <w:rPr>
          <w:rFonts w:hint="eastAsia"/>
        </w:rPr>
        <w:t>）管道爆裂、天然气大量泄漏的处理</w:t>
      </w:r>
    </w:p>
    <w:p w14:paraId="01C04005" w14:textId="77777777" w:rsidR="00D240C0" w:rsidRPr="0032656C" w:rsidRDefault="00B22695">
      <w:pPr>
        <w:ind w:firstLine="480"/>
      </w:pPr>
      <w:r w:rsidRPr="0032656C">
        <w:rPr>
          <w:rFonts w:hint="eastAsia"/>
        </w:rPr>
        <w:t>当管道某处有较大泄漏时，应采取以下措施：</w:t>
      </w:r>
    </w:p>
    <w:p w14:paraId="4764B16B" w14:textId="77777777" w:rsidR="00D240C0" w:rsidRPr="0032656C" w:rsidRDefault="00B22695">
      <w:pPr>
        <w:ind w:firstLine="480"/>
      </w:pPr>
      <w:r w:rsidRPr="0032656C">
        <w:rPr>
          <w:rFonts w:hint="eastAsia"/>
        </w:rPr>
        <w:t>A</w:t>
      </w:r>
      <w:r w:rsidRPr="0032656C">
        <w:rPr>
          <w:rFonts w:hint="eastAsia"/>
        </w:rPr>
        <w:t>、正确分析判断突然事故发生管段的位置，用最快的办法切断管段上、下</w:t>
      </w:r>
      <w:r w:rsidRPr="0032656C">
        <w:rPr>
          <w:rFonts w:hint="eastAsia"/>
        </w:rPr>
        <w:lastRenderedPageBreak/>
        <w:t>游的截断阀，放空破裂管段天然气，同事组织人力对天然气扩散危险区进行警戒，严格控制一切可燃物可能发生的火源，避免发生着火爆炸和蔓延扩大；</w:t>
      </w:r>
    </w:p>
    <w:p w14:paraId="7CF73926" w14:textId="77777777" w:rsidR="00D240C0" w:rsidRPr="0032656C" w:rsidRDefault="00B22695">
      <w:pPr>
        <w:ind w:firstLine="480"/>
      </w:pPr>
      <w:r w:rsidRPr="0032656C">
        <w:rPr>
          <w:rFonts w:hint="eastAsia"/>
        </w:rPr>
        <w:t>B</w:t>
      </w:r>
      <w:r w:rsidRPr="0032656C">
        <w:rPr>
          <w:rFonts w:hint="eastAsia"/>
        </w:rPr>
        <w:t>、立即将事故简要报告上级主管领导、安全指挥系统，通知当地公安、消防部门加强防范措施；</w:t>
      </w:r>
    </w:p>
    <w:p w14:paraId="33587180" w14:textId="77777777" w:rsidR="00D240C0" w:rsidRPr="0032656C" w:rsidRDefault="00B22695">
      <w:pPr>
        <w:ind w:firstLine="480"/>
      </w:pPr>
      <w:r w:rsidRPr="0032656C">
        <w:rPr>
          <w:rFonts w:hint="eastAsia"/>
        </w:rPr>
        <w:t>C</w:t>
      </w:r>
      <w:r w:rsidRPr="0032656C">
        <w:rPr>
          <w:rFonts w:hint="eastAsia"/>
        </w:rPr>
        <w:t>、组织抢修队伍迅速奔赴现场。在现场领导小组的统一组织指挥下，按照制定的抢修方案和安全技术措施，周密组织，分工负责，在确保安全的前提下进行抢修。</w:t>
      </w:r>
    </w:p>
    <w:p w14:paraId="6306F75E" w14:textId="77777777" w:rsidR="00D240C0" w:rsidRPr="0032656C" w:rsidRDefault="00B22695">
      <w:pPr>
        <w:ind w:firstLine="480"/>
      </w:pPr>
      <w:r w:rsidRPr="0032656C">
        <w:rPr>
          <w:rFonts w:hint="eastAsia"/>
        </w:rPr>
        <w:t>（</w:t>
      </w:r>
      <w:r w:rsidRPr="0032656C">
        <w:rPr>
          <w:rFonts w:hint="eastAsia"/>
        </w:rPr>
        <w:t>2</w:t>
      </w:r>
      <w:r w:rsidRPr="0032656C">
        <w:rPr>
          <w:rFonts w:hint="eastAsia"/>
        </w:rPr>
        <w:t>）天然气泄漏应急措施</w:t>
      </w:r>
    </w:p>
    <w:p w14:paraId="1D4CB003" w14:textId="77777777" w:rsidR="00D240C0" w:rsidRPr="0032656C" w:rsidRDefault="00B22695">
      <w:pPr>
        <w:ind w:firstLine="480"/>
      </w:pPr>
      <w:r w:rsidRPr="0032656C">
        <w:rPr>
          <w:rFonts w:hint="eastAsia"/>
        </w:rPr>
        <w:t>天然气火灾危险等级为甲类，其爆炸极限较宽，爆炸下限较低。在管输过程中稍有泄漏，扩散到空气中并达到天然气的爆炸极限时，遇火源便发生火灾爆炸事故，甚至造成重大人身伤亡和严重经济损失。因此要特别注意防火防爆，采取必要的安全措施。</w:t>
      </w:r>
    </w:p>
    <w:p w14:paraId="220914EB" w14:textId="77777777" w:rsidR="00D240C0" w:rsidRPr="0032656C" w:rsidRDefault="00B22695">
      <w:pPr>
        <w:ind w:firstLine="480"/>
      </w:pPr>
      <w:r w:rsidRPr="0032656C">
        <w:rPr>
          <w:rFonts w:hint="eastAsia"/>
        </w:rPr>
        <w:t>A</w:t>
      </w:r>
      <w:r w:rsidRPr="0032656C">
        <w:rPr>
          <w:rFonts w:hint="eastAsia"/>
        </w:rPr>
        <w:t>、管线、设备腐蚀或密封不严造成漏气；管线、设备爆裂；自然因素造成的管线破坏；第三方（人为）破坏。</w:t>
      </w:r>
    </w:p>
    <w:p w14:paraId="51744D31" w14:textId="77777777" w:rsidR="00D240C0" w:rsidRPr="0032656C" w:rsidRDefault="00B22695">
      <w:pPr>
        <w:ind w:firstLine="480"/>
      </w:pPr>
      <w:r w:rsidRPr="0032656C">
        <w:rPr>
          <w:rFonts w:hint="eastAsia"/>
        </w:rPr>
        <w:t>B.</w:t>
      </w:r>
      <w:r w:rsidRPr="0032656C">
        <w:rPr>
          <w:rFonts w:hint="eastAsia"/>
        </w:rPr>
        <w:t>明火：危险区域用火、违章吸烟等；电火花：非防爆型电气、短路等；静电火花；铁质工具等碰撞火花；雷击。</w:t>
      </w:r>
    </w:p>
    <w:p w14:paraId="75C23820" w14:textId="77777777" w:rsidR="00D240C0" w:rsidRPr="0032656C" w:rsidRDefault="00B22695">
      <w:pPr>
        <w:ind w:firstLine="480"/>
      </w:pPr>
      <w:r w:rsidRPr="0032656C">
        <w:rPr>
          <w:rFonts w:hint="eastAsia"/>
        </w:rPr>
        <w:t>C</w:t>
      </w:r>
      <w:r w:rsidRPr="0032656C">
        <w:rPr>
          <w:rFonts w:hint="eastAsia"/>
        </w:rPr>
        <w:t>、天然气泄漏：应迅速切断泄漏源，封闭事件现场，切断电源，发出天然气逸散报警；组织专业医疗救护小组抢救现场中毒人员；监测可燃、有害气体浓度，根据现场风向，加强现场人员的个人防护，疏散现场及周边无关人员；条件允许时，迅速组织力量对泄漏管线进行封堵、抢修作业；发生火灾爆炸时，执行《火灾爆炸事件应急预案》。根据泄漏事故发生的类型和地点制定不同的应急方案。</w:t>
      </w:r>
    </w:p>
    <w:p w14:paraId="36F00FF9" w14:textId="77777777" w:rsidR="00D240C0" w:rsidRPr="0032656C" w:rsidRDefault="00B22695">
      <w:pPr>
        <w:ind w:firstLine="480"/>
      </w:pPr>
      <w:r w:rsidRPr="0032656C">
        <w:rPr>
          <w:rFonts w:hint="eastAsia"/>
        </w:rPr>
        <w:t>现场抢险人员到达现场后，首先根据现场情况对上述危险区域进行布控，然后按以下几种情况设立隔离区：</w:t>
      </w:r>
    </w:p>
    <w:p w14:paraId="32A1901C" w14:textId="77777777" w:rsidR="00D240C0" w:rsidRPr="0032656C" w:rsidRDefault="00B22695">
      <w:pPr>
        <w:ind w:firstLine="480"/>
      </w:pPr>
      <w:r w:rsidRPr="0032656C">
        <w:rPr>
          <w:rFonts w:hint="eastAsia"/>
        </w:rPr>
        <w:t>天然气泄漏，但未着火：现场抢险人员，首先对上述危险区域用可燃气体检测仪进行初步检测，当有区域出现报警时，则以泄漏点为圆心，向外延伸进行仔细检测，直至不再报警时为止，并以此点外延</w:t>
      </w:r>
      <w:r w:rsidRPr="0032656C">
        <w:rPr>
          <w:rFonts w:hint="eastAsia"/>
        </w:rPr>
        <w:t>10m</w:t>
      </w:r>
      <w:r w:rsidRPr="0032656C">
        <w:rPr>
          <w:rFonts w:hint="eastAsia"/>
        </w:rPr>
        <w:t>，作为半径设立隔离区；如初步检测未出现报警区域，则以泄漏点为圆心向内进行检测，直至出现报警为止，</w:t>
      </w:r>
      <w:r w:rsidRPr="0032656C">
        <w:rPr>
          <w:rFonts w:hint="eastAsia"/>
        </w:rPr>
        <w:lastRenderedPageBreak/>
        <w:t>并以此点外延</w:t>
      </w:r>
      <w:r w:rsidRPr="0032656C">
        <w:rPr>
          <w:rFonts w:hint="eastAsia"/>
        </w:rPr>
        <w:t>10m</w:t>
      </w:r>
      <w:r w:rsidRPr="0032656C">
        <w:rPr>
          <w:rFonts w:hint="eastAsia"/>
        </w:rPr>
        <w:t>，作为半径设立隔离区。隔离区的设立还应结合事件现场的地形、地貌、通风状况、交通、人员活动及居住情况等进行确定。此外，对危险区域的可燃气体要进行动态监测，及时调整隔离区范围。天然气泄漏并着火：根据现场着火的能量、面积、风向等情况由现场应急指挥部确定隔离区。事件发生后，当危及人员安全时，依据对所发生事件场所、设施及周围判断，对事件点周围进行疏散。</w:t>
      </w:r>
    </w:p>
    <w:p w14:paraId="7B22550A" w14:textId="77777777" w:rsidR="00D240C0" w:rsidRPr="0032656C" w:rsidRDefault="00B22695">
      <w:pPr>
        <w:ind w:firstLine="480"/>
      </w:pPr>
      <w:r w:rsidRPr="0032656C">
        <w:rPr>
          <w:rFonts w:hint="eastAsia"/>
        </w:rPr>
        <w:t>（</w:t>
      </w:r>
      <w:r w:rsidRPr="0032656C">
        <w:rPr>
          <w:rFonts w:hint="eastAsia"/>
        </w:rPr>
        <w:t>3</w:t>
      </w:r>
      <w:r w:rsidRPr="0032656C">
        <w:rPr>
          <w:rFonts w:hint="eastAsia"/>
        </w:rPr>
        <w:t>）天然气中毒应急措施</w:t>
      </w:r>
    </w:p>
    <w:p w14:paraId="6F255CC9" w14:textId="77777777" w:rsidR="00D240C0" w:rsidRPr="0032656C" w:rsidRDefault="00B22695">
      <w:pPr>
        <w:ind w:firstLine="480"/>
      </w:pPr>
      <w:r w:rsidRPr="0032656C">
        <w:rPr>
          <w:rFonts w:hint="eastAsia"/>
        </w:rPr>
        <w:t>天然气中主要成分是甲烷。甲烷对人基本无毒，但浓度过高时，空气中氧含量明显降低，使人窒息。当空气中甲烷达</w:t>
      </w:r>
      <w:r w:rsidRPr="0032656C">
        <w:rPr>
          <w:rFonts w:hint="eastAsia"/>
        </w:rPr>
        <w:t>25%~30%</w:t>
      </w:r>
      <w:r w:rsidRPr="0032656C">
        <w:rPr>
          <w:rFonts w:hint="eastAsia"/>
        </w:rPr>
        <w:t>时，可引起头痛、头晕、乏力、注意力不集中、呼吸和心跳加速，若不及时脱离危险区，可导致窒息死亡。</w:t>
      </w:r>
    </w:p>
    <w:p w14:paraId="07658A7A" w14:textId="77777777" w:rsidR="00D240C0" w:rsidRPr="0032656C" w:rsidRDefault="00B22695">
      <w:pPr>
        <w:ind w:firstLine="480"/>
      </w:pPr>
      <w:r w:rsidRPr="0032656C">
        <w:rPr>
          <w:rFonts w:hint="eastAsia"/>
        </w:rPr>
        <w:t>因此，一旦发生天然气泄漏中毒事故，急救人员不能盲目去救，必须首先进行个人防护，戴好防毒面具，或空气呼吸器。应尽可能切断发生源，防止事故扩大，伤员应尽快送医院治疗。</w:t>
      </w:r>
    </w:p>
    <w:p w14:paraId="5D7E1CBF" w14:textId="77777777" w:rsidR="00D240C0" w:rsidRPr="0032656C" w:rsidRDefault="00B22695">
      <w:pPr>
        <w:pStyle w:val="3"/>
      </w:pPr>
      <w:r w:rsidRPr="0032656C">
        <w:t>6.4.</w:t>
      </w:r>
      <w:r w:rsidRPr="0032656C">
        <w:rPr>
          <w:rFonts w:hint="eastAsia"/>
        </w:rPr>
        <w:t>2</w:t>
      </w:r>
      <w:r w:rsidRPr="0032656C">
        <w:rPr>
          <w:rFonts w:hint="eastAsia"/>
        </w:rPr>
        <w:t>地表水环境风险防范措施</w:t>
      </w:r>
    </w:p>
    <w:p w14:paraId="4A21AE97" w14:textId="77777777" w:rsidR="00D240C0" w:rsidRPr="0032656C" w:rsidRDefault="00B22695">
      <w:pPr>
        <w:pStyle w:val="4"/>
        <w:ind w:firstLine="480"/>
      </w:pPr>
      <w:r w:rsidRPr="0032656C">
        <w:t>6.4.2</w:t>
      </w:r>
      <w:r w:rsidRPr="0032656C">
        <w:rPr>
          <w:rFonts w:hint="eastAsia"/>
        </w:rPr>
        <w:t>.1</w:t>
      </w:r>
      <w:r w:rsidRPr="0032656C">
        <w:rPr>
          <w:rFonts w:hint="eastAsia"/>
        </w:rPr>
        <w:t>风险防范措施</w:t>
      </w:r>
    </w:p>
    <w:p w14:paraId="0933C395" w14:textId="77777777" w:rsidR="00D240C0" w:rsidRPr="0032656C" w:rsidRDefault="00B22695">
      <w:pPr>
        <w:ind w:firstLine="480"/>
      </w:pPr>
      <w:r w:rsidRPr="0032656C">
        <w:rPr>
          <w:rFonts w:hint="eastAsia"/>
        </w:rPr>
        <w:t>（</w:t>
      </w:r>
      <w:r w:rsidRPr="0032656C">
        <w:rPr>
          <w:rFonts w:hint="eastAsia"/>
        </w:rPr>
        <w:t>1</w:t>
      </w:r>
      <w:r w:rsidRPr="0032656C">
        <w:rPr>
          <w:rFonts w:hint="eastAsia"/>
        </w:rPr>
        <w:t>）医院应加强废水处理系统的管理，杜绝事故状态下排放现象的发生，具体办法主要有：建立处理废水排放紧急报警装置，一旦发生废水处理设备机械故障而造成污染事故排放，立即反应并将废水转入事故应急池中，防止废水未经处置直接排入昌吉市第二污水处理厂处理；待污水处理系统正常后，再将事故废水接入污水处理站进行处理；</w:t>
      </w:r>
    </w:p>
    <w:p w14:paraId="21E2CDBF" w14:textId="77777777" w:rsidR="00D240C0" w:rsidRPr="0032656C" w:rsidRDefault="00B22695">
      <w:pPr>
        <w:ind w:firstLine="480"/>
      </w:pPr>
      <w:r w:rsidRPr="0032656C">
        <w:rPr>
          <w:rFonts w:hint="eastAsia"/>
        </w:rPr>
        <w:t>（</w:t>
      </w:r>
      <w:r w:rsidRPr="0032656C">
        <w:rPr>
          <w:rFonts w:hint="eastAsia"/>
        </w:rPr>
        <w:t>2</w:t>
      </w:r>
      <w:r w:rsidRPr="0032656C">
        <w:rPr>
          <w:rFonts w:hint="eastAsia"/>
        </w:rPr>
        <w:t>）加强管理，定期检查危险物料储存区及污水处理设施运行情况，尽量杜绝管网跑冒滴漏等现象的发生；</w:t>
      </w:r>
    </w:p>
    <w:p w14:paraId="14FBEF15" w14:textId="77777777" w:rsidR="00D240C0" w:rsidRPr="0032656C" w:rsidRDefault="00B22695">
      <w:pPr>
        <w:ind w:firstLine="480"/>
      </w:pPr>
      <w:r w:rsidRPr="0032656C">
        <w:rPr>
          <w:rFonts w:hint="eastAsia"/>
        </w:rPr>
        <w:t>（</w:t>
      </w:r>
      <w:r w:rsidRPr="0032656C">
        <w:rPr>
          <w:rFonts w:hint="eastAsia"/>
        </w:rPr>
        <w:t>3</w:t>
      </w:r>
      <w:r w:rsidRPr="0032656C">
        <w:rPr>
          <w:rFonts w:hint="eastAsia"/>
        </w:rPr>
        <w:t>）污水处理站在设计时充分考虑事故排污，避免污水处理系统的超负荷运行，出现外溢情况对周边区域产生影响。</w:t>
      </w:r>
    </w:p>
    <w:p w14:paraId="200FB22D" w14:textId="77777777" w:rsidR="00D240C0" w:rsidRPr="0032656C" w:rsidRDefault="00B22695">
      <w:pPr>
        <w:pStyle w:val="4"/>
        <w:ind w:firstLine="480"/>
      </w:pPr>
      <w:r w:rsidRPr="0032656C">
        <w:t>6.4.2</w:t>
      </w:r>
      <w:r w:rsidRPr="0032656C">
        <w:rPr>
          <w:rFonts w:hint="eastAsia"/>
        </w:rPr>
        <w:t>.2</w:t>
      </w:r>
      <w:r w:rsidRPr="0032656C">
        <w:rPr>
          <w:rFonts w:hint="eastAsia"/>
        </w:rPr>
        <w:t>应急处置措施</w:t>
      </w:r>
    </w:p>
    <w:p w14:paraId="15332F02" w14:textId="77777777" w:rsidR="00D240C0" w:rsidRPr="0032656C" w:rsidRDefault="00B22695">
      <w:pPr>
        <w:ind w:firstLine="480"/>
      </w:pPr>
      <w:r w:rsidRPr="0032656C">
        <w:rPr>
          <w:rFonts w:hint="eastAsia"/>
        </w:rPr>
        <w:t>针对本项目污水非正常工况及可能出现的事故排放，一旦发生废水非正常排放以及事故排放，应及时转换阀门，将废水堵截并通过管网转移至事故池内贮存。</w:t>
      </w:r>
      <w:r w:rsidRPr="0032656C">
        <w:rPr>
          <w:rFonts w:hint="eastAsia"/>
        </w:rPr>
        <w:lastRenderedPageBreak/>
        <w:t>待污水处理设施正常运营后，再将事故池中污水排入污水处理站进行处理。同时为提高污水处理设施对突发卫生事件的防范能力，设立应急的配套设施或预留应急改造的空间，具备应急改造的条件。</w:t>
      </w:r>
    </w:p>
    <w:p w14:paraId="679F1E37" w14:textId="77777777" w:rsidR="00D240C0" w:rsidRPr="0032656C" w:rsidRDefault="00B22695">
      <w:pPr>
        <w:pStyle w:val="3"/>
      </w:pPr>
      <w:r w:rsidRPr="0032656C">
        <w:t>6.4.</w:t>
      </w:r>
      <w:r w:rsidRPr="0032656C">
        <w:rPr>
          <w:rFonts w:hint="eastAsia"/>
        </w:rPr>
        <w:t>2</w:t>
      </w:r>
      <w:r w:rsidRPr="0032656C">
        <w:rPr>
          <w:rFonts w:hint="eastAsia"/>
        </w:rPr>
        <w:t>地下水环境风险防范措施</w:t>
      </w:r>
    </w:p>
    <w:p w14:paraId="5E57108D" w14:textId="77777777" w:rsidR="00D240C0" w:rsidRPr="0032656C" w:rsidRDefault="00B22695">
      <w:pPr>
        <w:ind w:firstLine="480"/>
      </w:pPr>
      <w:r w:rsidRPr="0032656C">
        <w:rPr>
          <w:rFonts w:hint="eastAsia"/>
        </w:rPr>
        <w:t>（</w:t>
      </w:r>
      <w:r w:rsidRPr="0032656C">
        <w:rPr>
          <w:rFonts w:hint="eastAsia"/>
        </w:rPr>
        <w:t>1</w:t>
      </w:r>
      <w:r w:rsidRPr="0032656C">
        <w:rPr>
          <w:rFonts w:hint="eastAsia"/>
        </w:rPr>
        <w:t>）源头控制：本项目对产生的医疗废水合理的治理及排放，以先进工艺、管道设备、污水存储，尽可能从源头上减少废水产生；严格按照国家相关规范要求，对管道、设备、污水储存及处理构筑物采取相应的措施，以防止和降低废水的跑、冒、滴、漏，将废水泄漏的环境风险事故降低到最低程度。对于危险化学品储存区，采用耐腐蚀、防渗性能好的材料，尽量减少化学品的渗漏和泄漏。</w:t>
      </w:r>
    </w:p>
    <w:p w14:paraId="4D22D2A1" w14:textId="77777777" w:rsidR="00D240C0" w:rsidRPr="0032656C" w:rsidRDefault="00B22695">
      <w:pPr>
        <w:ind w:firstLine="480"/>
      </w:pPr>
      <w:r w:rsidRPr="0032656C">
        <w:rPr>
          <w:rFonts w:hint="eastAsia"/>
        </w:rPr>
        <w:t>（</w:t>
      </w:r>
      <w:r w:rsidRPr="0032656C">
        <w:rPr>
          <w:rFonts w:hint="eastAsia"/>
        </w:rPr>
        <w:t>2</w:t>
      </w:r>
      <w:r w:rsidRPr="0032656C">
        <w:rPr>
          <w:rFonts w:hint="eastAsia"/>
        </w:rPr>
        <w:t>）分区控制：对院内可能泄漏医疗废水的污染区地面进行防渗处理，并及时地将渗漏和泄漏的废水收集起来处理。项目分重点防渗区和一般防渗区。重点防渗区包括危险废物暂存间和污水处理站各构筑物；一般防渗区为门诊内科楼、急救外科楼和医技楼等建筑物；简单防渗为道路。</w:t>
      </w:r>
    </w:p>
    <w:p w14:paraId="4BF7496C" w14:textId="77777777" w:rsidR="00D240C0" w:rsidRPr="0032656C" w:rsidRDefault="00B22695">
      <w:pPr>
        <w:ind w:firstLine="480"/>
      </w:pPr>
      <w:r w:rsidRPr="0032656C">
        <w:rPr>
          <w:rFonts w:hint="eastAsia"/>
        </w:rPr>
        <w:t>（</w:t>
      </w:r>
      <w:r w:rsidRPr="0032656C">
        <w:rPr>
          <w:rFonts w:hint="eastAsia"/>
        </w:rPr>
        <w:t>3</w:t>
      </w:r>
      <w:r w:rsidRPr="0032656C">
        <w:rPr>
          <w:rFonts w:hint="eastAsia"/>
        </w:rPr>
        <w:t>）建议设置完善的地下水环境跟踪监测系统，最大程度上减小污染物对周边地下水环境造成的影响。</w:t>
      </w:r>
    </w:p>
    <w:p w14:paraId="68C89364" w14:textId="77777777" w:rsidR="00D240C0" w:rsidRPr="0032656C" w:rsidRDefault="00B22695">
      <w:pPr>
        <w:pStyle w:val="3"/>
      </w:pPr>
      <w:r w:rsidRPr="0032656C">
        <w:t>6.4.</w:t>
      </w:r>
      <w:r w:rsidRPr="0032656C">
        <w:rPr>
          <w:rFonts w:hint="eastAsia"/>
        </w:rPr>
        <w:t>3</w:t>
      </w:r>
      <w:r w:rsidRPr="0032656C">
        <w:rPr>
          <w:rFonts w:hint="eastAsia"/>
        </w:rPr>
        <w:t>其他风险防范措施</w:t>
      </w:r>
    </w:p>
    <w:p w14:paraId="71CB5764" w14:textId="77777777" w:rsidR="00D240C0" w:rsidRPr="0032656C" w:rsidRDefault="00B22695">
      <w:pPr>
        <w:pStyle w:val="4"/>
        <w:ind w:firstLine="480"/>
      </w:pPr>
      <w:r w:rsidRPr="0032656C">
        <w:t>6.4.3</w:t>
      </w:r>
      <w:r w:rsidRPr="0032656C">
        <w:rPr>
          <w:rFonts w:hint="eastAsia"/>
        </w:rPr>
        <w:t>.1</w:t>
      </w:r>
      <w:r w:rsidRPr="0032656C">
        <w:rPr>
          <w:rFonts w:hint="eastAsia"/>
        </w:rPr>
        <w:t>医疗废物处理措施</w:t>
      </w:r>
    </w:p>
    <w:p w14:paraId="20E47F08" w14:textId="77777777" w:rsidR="00D240C0" w:rsidRPr="0032656C" w:rsidRDefault="00B22695">
      <w:pPr>
        <w:ind w:firstLine="480"/>
      </w:pPr>
      <w:r w:rsidRPr="0032656C">
        <w:rPr>
          <w:rFonts w:hint="eastAsia"/>
        </w:rPr>
        <w:t>本项目区西北侧建设有一座</w:t>
      </w:r>
      <w:r w:rsidRPr="0032656C">
        <w:rPr>
          <w:rFonts w:hint="eastAsia"/>
        </w:rPr>
        <w:t>52</w:t>
      </w:r>
      <w:r w:rsidRPr="0032656C">
        <w:rPr>
          <w:rFonts w:hint="eastAsia"/>
        </w:rPr>
        <w:t>平方米的医疗废物暂存间，医疗废物储存过程中，会有恶臭产生，应尽量做到日产日清；确实不能做到日产日清的，且当地最高气温高于</w:t>
      </w:r>
      <w:r w:rsidRPr="0032656C">
        <w:rPr>
          <w:rFonts w:hint="eastAsia"/>
        </w:rPr>
        <w:t>25</w:t>
      </w:r>
      <w:r w:rsidRPr="0032656C">
        <w:rPr>
          <w:rFonts w:hint="eastAsia"/>
        </w:rPr>
        <w:t>℃时，应将医疗废物低温暂时贮存，暂时贮存温度应低于</w:t>
      </w:r>
      <w:r w:rsidRPr="0032656C">
        <w:rPr>
          <w:rFonts w:hint="eastAsia"/>
        </w:rPr>
        <w:t>20</w:t>
      </w:r>
      <w:r w:rsidRPr="0032656C">
        <w:rPr>
          <w:rFonts w:hint="eastAsia"/>
        </w:rPr>
        <w:t>℃，时间最长不超过</w:t>
      </w:r>
      <w:r w:rsidRPr="0032656C">
        <w:rPr>
          <w:rFonts w:hint="eastAsia"/>
        </w:rPr>
        <w:t>48</w:t>
      </w:r>
      <w:r w:rsidRPr="0032656C">
        <w:rPr>
          <w:rFonts w:hint="eastAsia"/>
        </w:rPr>
        <w:t>小时。</w:t>
      </w:r>
    </w:p>
    <w:p w14:paraId="78EA185D" w14:textId="77777777" w:rsidR="00D240C0" w:rsidRPr="0032656C" w:rsidRDefault="00B22695">
      <w:pPr>
        <w:ind w:firstLine="480"/>
      </w:pPr>
      <w:r w:rsidRPr="0032656C">
        <w:rPr>
          <w:rFonts w:hint="eastAsia"/>
        </w:rPr>
        <w:t>医疗废物转交出去后，应当对暂时贮存地点、设施及时进行清洁和消毒处理。对于医疗废物，禁止将其在非收集、非暂时贮存地点倾倒、堆放；禁止将医疗废物混入其它废物和生活垃圾；禁止在内部运送过程中丢弃医疗废物。</w:t>
      </w:r>
    </w:p>
    <w:p w14:paraId="47B5AC68" w14:textId="77777777" w:rsidR="00D240C0" w:rsidRPr="0032656C" w:rsidRDefault="00B22695">
      <w:pPr>
        <w:ind w:firstLine="480"/>
      </w:pPr>
      <w:r w:rsidRPr="0032656C">
        <w:rPr>
          <w:rFonts w:hint="eastAsia"/>
        </w:rPr>
        <w:t>万一发生医疗废物泄漏、扩散时，应立即报告本单位的医疗废物管理者，并按下述要求采取应急处理措施：</w:t>
      </w:r>
    </w:p>
    <w:p w14:paraId="1FA3FF1B" w14:textId="77777777" w:rsidR="00D240C0" w:rsidRPr="0032656C" w:rsidRDefault="00B22695">
      <w:pPr>
        <w:ind w:firstLine="480"/>
      </w:pPr>
      <w:r w:rsidRPr="0032656C">
        <w:rPr>
          <w:rFonts w:hint="eastAsia"/>
        </w:rPr>
        <w:t>（</w:t>
      </w:r>
      <w:r w:rsidRPr="0032656C">
        <w:rPr>
          <w:rFonts w:hint="eastAsia"/>
        </w:rPr>
        <w:t>1</w:t>
      </w:r>
      <w:r w:rsidRPr="0032656C">
        <w:rPr>
          <w:rFonts w:hint="eastAsia"/>
        </w:rPr>
        <w:t>）后勤部门接到通知后应立即赶到现场，确定泄漏废物的性质，如泄漏</w:t>
      </w:r>
      <w:r w:rsidRPr="0032656C">
        <w:rPr>
          <w:rFonts w:hint="eastAsia"/>
        </w:rPr>
        <w:lastRenderedPageBreak/>
        <w:t>的医疗废物中含有特殊危险物质，应撤离所有与清理工作无关的人员，并组织有关人员尽快进行紧急处置；</w:t>
      </w:r>
    </w:p>
    <w:p w14:paraId="717E62CE" w14:textId="77777777" w:rsidR="00D240C0" w:rsidRPr="0032656C" w:rsidRDefault="00B22695">
      <w:pPr>
        <w:ind w:firstLine="480"/>
      </w:pPr>
      <w:r w:rsidRPr="0032656C">
        <w:rPr>
          <w:rFonts w:hint="eastAsia"/>
        </w:rPr>
        <w:t>（</w:t>
      </w:r>
      <w:r w:rsidRPr="0032656C">
        <w:rPr>
          <w:rFonts w:hint="eastAsia"/>
        </w:rPr>
        <w:t>2</w:t>
      </w:r>
      <w:r w:rsidRPr="0032656C">
        <w:rPr>
          <w:rFonts w:hint="eastAsia"/>
        </w:rPr>
        <w:t>）清理时，操作人员应尽量减少身体暴露，尽可能减少对病人、医务人员、其他人员及环境的影响；</w:t>
      </w:r>
    </w:p>
    <w:p w14:paraId="18A17B4A" w14:textId="77777777" w:rsidR="00D240C0" w:rsidRPr="0032656C" w:rsidRDefault="00B22695">
      <w:pPr>
        <w:ind w:firstLine="480"/>
      </w:pPr>
      <w:r w:rsidRPr="0032656C">
        <w:rPr>
          <w:rFonts w:hint="eastAsia"/>
        </w:rPr>
        <w:t>（</w:t>
      </w:r>
      <w:r w:rsidRPr="0032656C">
        <w:rPr>
          <w:rFonts w:hint="eastAsia"/>
        </w:rPr>
        <w:t>3</w:t>
      </w:r>
      <w:r w:rsidRPr="0032656C">
        <w:rPr>
          <w:rFonts w:hint="eastAsia"/>
        </w:rPr>
        <w:t>）对污染地区采取严格的处置措施，如中和或消毒泄漏物及受污染的物品，必要时封锁污染地区，控制污染扩大；</w:t>
      </w:r>
    </w:p>
    <w:p w14:paraId="06038281" w14:textId="77777777" w:rsidR="00D240C0" w:rsidRPr="0032656C" w:rsidRDefault="00B22695">
      <w:pPr>
        <w:ind w:firstLine="480"/>
      </w:pPr>
      <w:r w:rsidRPr="0032656C">
        <w:rPr>
          <w:rFonts w:hint="eastAsia"/>
        </w:rPr>
        <w:t>（</w:t>
      </w:r>
      <w:r w:rsidRPr="0032656C">
        <w:rPr>
          <w:rFonts w:hint="eastAsia"/>
        </w:rPr>
        <w:t>4</w:t>
      </w:r>
      <w:r w:rsidRPr="0032656C">
        <w:rPr>
          <w:rFonts w:hint="eastAsia"/>
        </w:rPr>
        <w:t>）对接触医疗废物的人员进行必要的处置，如进行眼、皮肤的清洗与消毒，并提供充足的防护设备；</w:t>
      </w:r>
    </w:p>
    <w:p w14:paraId="4FB24051" w14:textId="77777777" w:rsidR="00D240C0" w:rsidRPr="0032656C" w:rsidRDefault="00B22695">
      <w:pPr>
        <w:ind w:firstLine="480"/>
      </w:pPr>
      <w:r w:rsidRPr="0032656C">
        <w:rPr>
          <w:rFonts w:hint="eastAsia"/>
        </w:rPr>
        <w:t>（</w:t>
      </w:r>
      <w:r w:rsidRPr="0032656C">
        <w:rPr>
          <w:rFonts w:hint="eastAsia"/>
        </w:rPr>
        <w:t>5</w:t>
      </w:r>
      <w:r w:rsidRPr="0032656C">
        <w:rPr>
          <w:rFonts w:hint="eastAsia"/>
        </w:rPr>
        <w:t>）消毒污染地区，消毒工作从污染最轻地区往污染最严重地区进行，对所有使用过的工具也应进行消毒；</w:t>
      </w:r>
    </w:p>
    <w:p w14:paraId="045A38C6" w14:textId="77777777" w:rsidR="00D240C0" w:rsidRPr="0032656C" w:rsidRDefault="00B22695">
      <w:pPr>
        <w:ind w:firstLine="480"/>
      </w:pPr>
      <w:r w:rsidRPr="0032656C">
        <w:rPr>
          <w:rFonts w:hint="eastAsia"/>
        </w:rPr>
        <w:t>（</w:t>
      </w:r>
      <w:r w:rsidRPr="0032656C">
        <w:rPr>
          <w:rFonts w:hint="eastAsia"/>
        </w:rPr>
        <w:t>6</w:t>
      </w:r>
      <w:r w:rsidRPr="0032656C">
        <w:rPr>
          <w:rFonts w:hint="eastAsia"/>
        </w:rPr>
        <w:t>）事故处理结束时，废物处置工作人员应脱去防护衣、手套、帽子、口罩等，洗手，必要时应进行消毒；</w:t>
      </w:r>
    </w:p>
    <w:p w14:paraId="1440B323" w14:textId="77777777" w:rsidR="00D240C0" w:rsidRPr="0032656C" w:rsidRDefault="00B22695">
      <w:pPr>
        <w:ind w:firstLine="480"/>
      </w:pPr>
      <w:r w:rsidRPr="0032656C">
        <w:rPr>
          <w:rFonts w:hint="eastAsia"/>
        </w:rPr>
        <w:t>（</w:t>
      </w:r>
      <w:r w:rsidRPr="0032656C">
        <w:rPr>
          <w:rFonts w:hint="eastAsia"/>
        </w:rPr>
        <w:t>7</w:t>
      </w:r>
      <w:r w:rsidRPr="0032656C">
        <w:rPr>
          <w:rFonts w:hint="eastAsia"/>
        </w:rPr>
        <w:t>）处理结束后，有关部门应对事件的起因进行调查，找出原因，采取有效的防范措施预防类似事件的发生。</w:t>
      </w:r>
    </w:p>
    <w:p w14:paraId="112509D4" w14:textId="77777777" w:rsidR="00D240C0" w:rsidRPr="0032656C" w:rsidRDefault="00B22695">
      <w:pPr>
        <w:pStyle w:val="4"/>
        <w:ind w:firstLine="480"/>
      </w:pPr>
      <w:r w:rsidRPr="0032656C">
        <w:rPr>
          <w:rFonts w:hint="eastAsia"/>
        </w:rPr>
        <w:t>6.4.3.2</w:t>
      </w:r>
      <w:r w:rsidRPr="0032656C">
        <w:rPr>
          <w:rFonts w:hint="eastAsia"/>
        </w:rPr>
        <w:t>危险化学品控制措施</w:t>
      </w:r>
    </w:p>
    <w:p w14:paraId="54F6C1C3" w14:textId="77777777" w:rsidR="00D240C0" w:rsidRPr="0032656C" w:rsidRDefault="00B22695">
      <w:pPr>
        <w:ind w:firstLine="480"/>
      </w:pPr>
      <w:r w:rsidRPr="0032656C">
        <w:rPr>
          <w:rFonts w:hint="eastAsia"/>
        </w:rPr>
        <w:t>要求一般药品和毒、麻药品分开储存，专人负责药品收发、验库、使用登记、废等工作，医院建立药品和药剂的管理办法，只要严格按照管理办法执行，其危险化学品不会对周围环境和人群健康造成损害。本项目所涉及的危险化学品设置有专门的存放库，存放库内设有专门的危险化学品存放柜，不会对周围环境产生重大影响</w:t>
      </w:r>
    </w:p>
    <w:p w14:paraId="19743514" w14:textId="6F63FC19" w:rsidR="00D240C0" w:rsidRPr="0032656C" w:rsidRDefault="00B22695">
      <w:pPr>
        <w:pStyle w:val="2"/>
      </w:pPr>
      <w:bookmarkStart w:id="41" w:name="_Toc101965111"/>
      <w:r w:rsidRPr="0032656C">
        <w:rPr>
          <w:rFonts w:hint="eastAsia"/>
        </w:rPr>
        <w:t>6.5</w:t>
      </w:r>
      <w:r w:rsidRPr="0032656C">
        <w:rPr>
          <w:rFonts w:hint="eastAsia"/>
        </w:rPr>
        <w:t>环境风险管理及应急预案</w:t>
      </w:r>
      <w:bookmarkEnd w:id="41"/>
    </w:p>
    <w:p w14:paraId="1A24EE93" w14:textId="77777777" w:rsidR="00D240C0" w:rsidRPr="0032656C" w:rsidRDefault="00B22695">
      <w:pPr>
        <w:pStyle w:val="3"/>
      </w:pPr>
      <w:r w:rsidRPr="0032656C">
        <w:rPr>
          <w:rFonts w:hint="eastAsia"/>
        </w:rPr>
        <w:t>6.5.1</w:t>
      </w:r>
      <w:r w:rsidRPr="0032656C">
        <w:rPr>
          <w:rFonts w:hint="eastAsia"/>
        </w:rPr>
        <w:t>环境风险管理</w:t>
      </w:r>
    </w:p>
    <w:p w14:paraId="15E13A9F" w14:textId="77777777" w:rsidR="00D240C0" w:rsidRPr="0032656C" w:rsidRDefault="00B22695">
      <w:pPr>
        <w:ind w:firstLine="480"/>
      </w:pPr>
      <w:r w:rsidRPr="0032656C">
        <w:rPr>
          <w:rFonts w:hint="eastAsia"/>
        </w:rPr>
        <w:t>为避免风险事故，尤其是避免风险事故发生后对环境造成严重的污染，建设单位应树立并强化环境风险意识，增加对环境风险的防范措施，并使这些措施在实际工作中得到落实。为进一步减少事故的发生，减缓该项目运营过程中对环境的潜在威胁，建设单位应采取综合防范措施，并从技术、管理等方面对以下几方面予以重视：</w:t>
      </w:r>
    </w:p>
    <w:p w14:paraId="7C92A898" w14:textId="77777777" w:rsidR="00D240C0" w:rsidRPr="0032656C" w:rsidRDefault="00B22695">
      <w:pPr>
        <w:ind w:firstLine="480"/>
      </w:pPr>
      <w:r w:rsidRPr="0032656C">
        <w:rPr>
          <w:rFonts w:hint="eastAsia"/>
        </w:rPr>
        <w:lastRenderedPageBreak/>
        <w:t>（</w:t>
      </w:r>
      <w:r w:rsidRPr="0032656C">
        <w:rPr>
          <w:rFonts w:hint="eastAsia"/>
        </w:rPr>
        <w:t>1</w:t>
      </w:r>
      <w:r w:rsidRPr="0032656C">
        <w:rPr>
          <w:rFonts w:hint="eastAsia"/>
        </w:rPr>
        <w:t>）树立环境风险意识</w:t>
      </w:r>
    </w:p>
    <w:p w14:paraId="215AD053" w14:textId="77777777" w:rsidR="00D240C0" w:rsidRPr="0032656C" w:rsidRDefault="00B22695">
      <w:pPr>
        <w:ind w:firstLine="480"/>
      </w:pPr>
      <w:r w:rsidRPr="0032656C">
        <w:rPr>
          <w:rFonts w:hint="eastAsia"/>
        </w:rPr>
        <w:t>该项目客观上存在着一定的不安全因素，对周围环境存在着潜在的威胁。发生环境安全事故后，对周围环境有难以弥补的损害，所以在贯彻“安全第一，预防为主”的方针同时，应树立环境风险意识，强化环境风险责任，体现出环境保护的内容。</w:t>
      </w:r>
    </w:p>
    <w:p w14:paraId="33F6B26E" w14:textId="77777777" w:rsidR="00D240C0" w:rsidRPr="0032656C" w:rsidRDefault="00B22695">
      <w:pPr>
        <w:ind w:firstLine="480"/>
      </w:pPr>
      <w:r w:rsidRPr="0032656C">
        <w:rPr>
          <w:rFonts w:hint="eastAsia"/>
        </w:rPr>
        <w:t>（</w:t>
      </w:r>
      <w:r w:rsidRPr="0032656C">
        <w:rPr>
          <w:rFonts w:hint="eastAsia"/>
        </w:rPr>
        <w:t>2</w:t>
      </w:r>
      <w:r w:rsidRPr="0032656C">
        <w:rPr>
          <w:rFonts w:hint="eastAsia"/>
        </w:rPr>
        <w:t>）实行全面环境安全管理制度</w:t>
      </w:r>
    </w:p>
    <w:p w14:paraId="1A27FB3B" w14:textId="77777777" w:rsidR="00D240C0" w:rsidRPr="0032656C" w:rsidRDefault="00B22695">
      <w:pPr>
        <w:ind w:firstLine="480"/>
      </w:pPr>
      <w:r w:rsidRPr="0032656C">
        <w:rPr>
          <w:rFonts w:hint="eastAsia"/>
        </w:rPr>
        <w:t>项目在医疗废物运输、储存、处理等过程中均有可能发生各种事故，事故发生后均会对环境造成不同程度的污染，因此应该针对该项目开展全面、全员、全过程的系数安全管理，把环境安全工作的重点放在消除系统的潜在危险上，并从整体和全局上促进该项目各个环节的环境安全运作，并建立监察、管理、检测、信息系统和科学决策体系，实行环境安全目标管理。</w:t>
      </w:r>
    </w:p>
    <w:p w14:paraId="0ADDD509" w14:textId="77777777" w:rsidR="00D240C0" w:rsidRPr="0032656C" w:rsidRDefault="00B22695">
      <w:pPr>
        <w:ind w:firstLine="480"/>
      </w:pPr>
      <w:r w:rsidRPr="0032656C">
        <w:rPr>
          <w:rFonts w:hint="eastAsia"/>
        </w:rPr>
        <w:t>（</w:t>
      </w:r>
      <w:r w:rsidRPr="0032656C">
        <w:rPr>
          <w:rFonts w:hint="eastAsia"/>
        </w:rPr>
        <w:t>3</w:t>
      </w:r>
      <w:r w:rsidRPr="0032656C">
        <w:rPr>
          <w:rFonts w:hint="eastAsia"/>
        </w:rPr>
        <w:t>）规范并强化在运输、储存、处理过程中的环境风险预防措施</w:t>
      </w:r>
    </w:p>
    <w:p w14:paraId="7B42827F" w14:textId="77777777" w:rsidR="00D240C0" w:rsidRPr="0032656C" w:rsidRDefault="00B22695">
      <w:pPr>
        <w:ind w:firstLine="480"/>
      </w:pPr>
      <w:r w:rsidRPr="0032656C">
        <w:rPr>
          <w:rFonts w:hint="eastAsia"/>
        </w:rPr>
        <w:t>为预防安全事故的发生，建设单位必须制定比较完善的环境安全管理规章制度应从制度上对环境风险予以防范，尽管该项目的许多事故虽不一定导致环境安全事故的发生，却会产生一定的环境污染事故后果。对于这类事故的预防仍然需要制定相应的防范措施，从运输、储存、处理等各个环节予以全面考虑，并力图做到规范且可操作性强。如：医疗废物在收集、预处理、运输过程中因意外出现泄漏，应立即报告医院保卫部门，封闭现场，进行清理。清理干净后，需要对现场进行严格消毒，对含有毒性强的医疗废物泄漏，还应该立即疏散周围人群，设置警示标志及距离，并在处理过程中穿防护服。</w:t>
      </w:r>
    </w:p>
    <w:p w14:paraId="4195463C" w14:textId="77777777" w:rsidR="00D240C0" w:rsidRPr="0032656C" w:rsidRDefault="00B22695">
      <w:pPr>
        <w:ind w:firstLine="480"/>
      </w:pPr>
      <w:r w:rsidRPr="0032656C">
        <w:rPr>
          <w:rFonts w:hint="eastAsia"/>
        </w:rPr>
        <w:t>（</w:t>
      </w:r>
      <w:r w:rsidRPr="0032656C">
        <w:rPr>
          <w:rFonts w:hint="eastAsia"/>
        </w:rPr>
        <w:t>4</w:t>
      </w:r>
      <w:r w:rsidRPr="0032656C">
        <w:rPr>
          <w:rFonts w:hint="eastAsia"/>
        </w:rPr>
        <w:t>）加强巡回检查，减少医疗废物泄漏对环境的污染</w:t>
      </w:r>
    </w:p>
    <w:p w14:paraId="16B44EA1" w14:textId="77777777" w:rsidR="00D240C0" w:rsidRPr="0032656C" w:rsidRDefault="00B22695">
      <w:pPr>
        <w:ind w:firstLine="480"/>
      </w:pPr>
      <w:r w:rsidRPr="0032656C">
        <w:rPr>
          <w:rFonts w:hint="eastAsia"/>
        </w:rPr>
        <w:t>医疗废物在装卸、运输的“跑、冒、滴、漏”现象是风险来源之一，其后果在大多数情况下并不导致人员受伤或是设备受损，但外泄的危险废物对环境造成污染。因此要加强巡回检查。每日的巡回检查应做详细记录，发现问题应及时上报，并做到及时防范。</w:t>
      </w:r>
    </w:p>
    <w:p w14:paraId="1E39405F" w14:textId="77777777" w:rsidR="00D240C0" w:rsidRPr="0032656C" w:rsidRDefault="00B22695">
      <w:pPr>
        <w:ind w:firstLine="480"/>
      </w:pPr>
      <w:r w:rsidRPr="0032656C">
        <w:rPr>
          <w:rFonts w:hint="eastAsia"/>
        </w:rPr>
        <w:t>（</w:t>
      </w:r>
      <w:r w:rsidRPr="0032656C">
        <w:rPr>
          <w:rFonts w:hint="eastAsia"/>
        </w:rPr>
        <w:t>5</w:t>
      </w:r>
      <w:r w:rsidRPr="0032656C">
        <w:rPr>
          <w:rFonts w:hint="eastAsia"/>
        </w:rPr>
        <w:t>）建立事故的监测报警系统</w:t>
      </w:r>
    </w:p>
    <w:p w14:paraId="156733BD" w14:textId="77777777" w:rsidR="00D240C0" w:rsidRPr="0032656C" w:rsidRDefault="00B22695">
      <w:pPr>
        <w:ind w:firstLine="480"/>
      </w:pPr>
      <w:r w:rsidRPr="0032656C">
        <w:rPr>
          <w:rFonts w:hint="eastAsia"/>
        </w:rPr>
        <w:t>建议建设单位在废水处理系统的进、出口，建立事故的监测报警系统。对于废水处理系统的进口，应予以特别的重视，监测系统应确保完善可靠。污水处理</w:t>
      </w:r>
      <w:r w:rsidRPr="0032656C">
        <w:rPr>
          <w:rFonts w:hint="eastAsia"/>
        </w:rPr>
        <w:lastRenderedPageBreak/>
        <w:t>站是医院对医院污水处理的最后过程，为了保证其正常运行，防止环境风险的发生，需对污水处理站提供双路电源和应急电源，保证污水处理站用电不会停止，重要的设备需设有备用品，并备有应急的消毒剂。</w:t>
      </w:r>
    </w:p>
    <w:p w14:paraId="3338881E" w14:textId="77777777" w:rsidR="00D240C0" w:rsidRPr="0032656C" w:rsidRDefault="00B22695">
      <w:pPr>
        <w:ind w:firstLine="480"/>
      </w:pPr>
      <w:r w:rsidRPr="0032656C">
        <w:rPr>
          <w:rFonts w:hint="eastAsia"/>
        </w:rPr>
        <w:t>（</w:t>
      </w:r>
      <w:r w:rsidRPr="0032656C">
        <w:rPr>
          <w:rFonts w:hint="eastAsia"/>
        </w:rPr>
        <w:t>6</w:t>
      </w:r>
      <w:r w:rsidRPr="0032656C">
        <w:rPr>
          <w:rFonts w:hint="eastAsia"/>
        </w:rPr>
        <w:t>）加强资料的日常记录与管理</w:t>
      </w:r>
    </w:p>
    <w:p w14:paraId="1ACAB20E" w14:textId="77777777" w:rsidR="00D240C0" w:rsidRPr="0032656C" w:rsidRDefault="00B22695">
      <w:pPr>
        <w:ind w:firstLine="480"/>
      </w:pPr>
      <w:r w:rsidRPr="0032656C">
        <w:rPr>
          <w:rFonts w:hint="eastAsia"/>
        </w:rPr>
        <w:t>加强对废水处理系统的各项操作参数等资料的日常记录及管理废水的监测，及时发现问题并采取减缓危害的措施。</w:t>
      </w:r>
    </w:p>
    <w:p w14:paraId="6D1D7DAD" w14:textId="77777777" w:rsidR="00D240C0" w:rsidRPr="0032656C" w:rsidRDefault="00B22695">
      <w:pPr>
        <w:ind w:firstLine="480"/>
      </w:pPr>
      <w:r w:rsidRPr="0032656C">
        <w:rPr>
          <w:rFonts w:hint="eastAsia"/>
        </w:rPr>
        <w:t>（</w:t>
      </w:r>
      <w:r w:rsidRPr="0032656C">
        <w:rPr>
          <w:rFonts w:hint="eastAsia"/>
        </w:rPr>
        <w:t>7</w:t>
      </w:r>
      <w:r w:rsidRPr="0032656C">
        <w:rPr>
          <w:rFonts w:hint="eastAsia"/>
        </w:rPr>
        <w:t>）加强危险废物处理管理</w:t>
      </w:r>
    </w:p>
    <w:p w14:paraId="1F6B57B3" w14:textId="77777777" w:rsidR="00D240C0" w:rsidRPr="0032656C" w:rsidRDefault="00B22695">
      <w:pPr>
        <w:ind w:firstLine="480"/>
      </w:pPr>
      <w:r w:rsidRPr="0032656C">
        <w:rPr>
          <w:rFonts w:hint="eastAsia"/>
        </w:rPr>
        <w:t>加强和完善危险废物的收集、暂存、交接等环节的管理，对危险废物的处理应设专人责任负责制，负责人在接管前应全面学习有关危险废物处理的有关法规和操作方法。做好危险废物有关资料的记录。</w:t>
      </w:r>
    </w:p>
    <w:p w14:paraId="74103F9F" w14:textId="77777777" w:rsidR="00D240C0" w:rsidRPr="0032656C" w:rsidRDefault="00B22695">
      <w:pPr>
        <w:pStyle w:val="3"/>
      </w:pPr>
      <w:r w:rsidRPr="0032656C">
        <w:rPr>
          <w:rFonts w:hint="eastAsia"/>
        </w:rPr>
        <w:t>6.5.2</w:t>
      </w:r>
      <w:r w:rsidRPr="0032656C">
        <w:rPr>
          <w:rFonts w:hint="eastAsia"/>
        </w:rPr>
        <w:t>应急预案</w:t>
      </w:r>
    </w:p>
    <w:p w14:paraId="2E65AF8C" w14:textId="77777777" w:rsidR="00D240C0" w:rsidRPr="0032656C" w:rsidRDefault="00B22695">
      <w:pPr>
        <w:ind w:firstLine="480"/>
      </w:pPr>
      <w:r w:rsidRPr="0032656C">
        <w:rPr>
          <w:rFonts w:hint="eastAsia"/>
        </w:rPr>
        <w:t>为有效防范突发环境事件的发生，及时、合理处置可能发生的各类重大、特大环境污染事故，保障人民群众身心健康及正常生产、生活活动，依据《中华人民共和国环境保护法》、《中华人民共和国安全生产法》、《国家突发环境事件应急预案》及相关的法律、行政法规等规定，医院须对可能突发的环境事故制定预案。</w:t>
      </w:r>
    </w:p>
    <w:p w14:paraId="0E0C6035" w14:textId="77777777" w:rsidR="00D240C0" w:rsidRPr="0032656C" w:rsidRDefault="00B22695">
      <w:pPr>
        <w:pStyle w:val="4"/>
        <w:ind w:firstLine="480"/>
      </w:pPr>
      <w:r w:rsidRPr="0032656C">
        <w:rPr>
          <w:rFonts w:hint="eastAsia"/>
        </w:rPr>
        <w:t>6.5.2.1</w:t>
      </w:r>
      <w:r w:rsidRPr="0032656C">
        <w:rPr>
          <w:rFonts w:hint="eastAsia"/>
        </w:rPr>
        <w:t>制定目的</w:t>
      </w:r>
    </w:p>
    <w:p w14:paraId="0BD39CA3" w14:textId="77777777" w:rsidR="00D240C0" w:rsidRPr="0032656C" w:rsidRDefault="00B22695">
      <w:pPr>
        <w:ind w:firstLine="480"/>
      </w:pPr>
      <w:r w:rsidRPr="0032656C">
        <w:rPr>
          <w:rFonts w:hint="eastAsia"/>
        </w:rPr>
        <w:t>健全突发环境事件应对工作机制，科学有序高效应对突发环境事件，保障人民群众生命财产安全和环境安全，促进社会全面、协调、可持续发展。</w:t>
      </w:r>
    </w:p>
    <w:p w14:paraId="502CC25A" w14:textId="77777777" w:rsidR="00D240C0" w:rsidRPr="0032656C" w:rsidRDefault="00B22695">
      <w:pPr>
        <w:ind w:firstLine="480"/>
      </w:pPr>
      <w:r w:rsidRPr="0032656C">
        <w:rPr>
          <w:rFonts w:hint="eastAsia"/>
        </w:rPr>
        <w:t>事故应急处理预案是指为减少事故后果而预先制定的抢险救灾方案，是进行事故救援活动的行动指南，制定事故应急预案的目的是以下两点：</w:t>
      </w:r>
    </w:p>
    <w:p w14:paraId="6028C5D1" w14:textId="77777777" w:rsidR="00D240C0" w:rsidRPr="0032656C" w:rsidRDefault="00B22695">
      <w:pPr>
        <w:ind w:firstLine="480"/>
      </w:pPr>
      <w:r w:rsidRPr="0032656C">
        <w:rPr>
          <w:rFonts w:hint="eastAsia"/>
        </w:rPr>
        <w:t>（</w:t>
      </w:r>
      <w:r w:rsidRPr="0032656C">
        <w:rPr>
          <w:rFonts w:hint="eastAsia"/>
        </w:rPr>
        <w:t>1</w:t>
      </w:r>
      <w:r w:rsidRPr="0032656C">
        <w:rPr>
          <w:rFonts w:hint="eastAsia"/>
        </w:rPr>
        <w:t>）使任何可能引起的紧急情况不扩大，并尽可能地排除它们；</w:t>
      </w:r>
    </w:p>
    <w:p w14:paraId="1739DBF0" w14:textId="77777777" w:rsidR="00D240C0" w:rsidRPr="0032656C" w:rsidRDefault="00B22695">
      <w:pPr>
        <w:ind w:firstLine="480"/>
      </w:pPr>
      <w:r w:rsidRPr="0032656C">
        <w:rPr>
          <w:rFonts w:hint="eastAsia"/>
        </w:rPr>
        <w:t>（</w:t>
      </w:r>
      <w:r w:rsidRPr="0032656C">
        <w:rPr>
          <w:rFonts w:hint="eastAsia"/>
        </w:rPr>
        <w:t>2</w:t>
      </w:r>
      <w:r w:rsidRPr="0032656C">
        <w:rPr>
          <w:rFonts w:hint="eastAsia"/>
        </w:rPr>
        <w:t>）减少事故造成的人员伤亡和财产以及对环境产生的不利影响。</w:t>
      </w:r>
    </w:p>
    <w:p w14:paraId="21B74714" w14:textId="77777777" w:rsidR="00D240C0" w:rsidRPr="0032656C" w:rsidRDefault="00B22695">
      <w:pPr>
        <w:pStyle w:val="4"/>
        <w:ind w:firstLine="480"/>
      </w:pPr>
      <w:r w:rsidRPr="0032656C">
        <w:rPr>
          <w:rFonts w:hint="eastAsia"/>
        </w:rPr>
        <w:t>6.5.2.2</w:t>
      </w:r>
      <w:r w:rsidRPr="0032656C">
        <w:rPr>
          <w:rFonts w:hint="eastAsia"/>
        </w:rPr>
        <w:t>制定原则</w:t>
      </w:r>
    </w:p>
    <w:p w14:paraId="0F2E8949" w14:textId="77777777" w:rsidR="00D240C0" w:rsidRPr="0032656C" w:rsidRDefault="00B22695">
      <w:pPr>
        <w:ind w:firstLine="480"/>
      </w:pPr>
      <w:r w:rsidRPr="0032656C">
        <w:rPr>
          <w:rFonts w:hint="eastAsia"/>
        </w:rPr>
        <w:t>突发环境事件控制和处置必须贯彻“预防为主、以人为本”的原则，以规范和强化环境管理机构应对突发环境事件应急处置工作为目标，以预防突发环境事件为重点，逐步完善运营单位处置突发环境事件的预警、处置及善后工作机制，</w:t>
      </w:r>
      <w:r w:rsidRPr="0032656C">
        <w:rPr>
          <w:rFonts w:hint="eastAsia"/>
        </w:rPr>
        <w:lastRenderedPageBreak/>
        <w:t>建立防范有力、指挥有序、快速高效和统一协调的突发环境事件应急处置体系。基本原则主要包括：</w:t>
      </w:r>
    </w:p>
    <w:p w14:paraId="07555FC8" w14:textId="77777777" w:rsidR="00D240C0" w:rsidRPr="0032656C" w:rsidRDefault="00B22695">
      <w:pPr>
        <w:ind w:firstLine="480"/>
      </w:pPr>
      <w:r w:rsidRPr="0032656C">
        <w:rPr>
          <w:rFonts w:hint="eastAsia"/>
        </w:rPr>
        <w:t>（</w:t>
      </w:r>
      <w:r w:rsidRPr="0032656C">
        <w:rPr>
          <w:rFonts w:hint="eastAsia"/>
        </w:rPr>
        <w:t>1</w:t>
      </w:r>
      <w:r w:rsidRPr="0032656C">
        <w:rPr>
          <w:rFonts w:hint="eastAsia"/>
        </w:rPr>
        <w:t>）贯彻“预防为主”的方针，建立和加强突发环境事件的预警机制，切实做到及时发现、及时报告、快速反应、及时控制；</w:t>
      </w:r>
    </w:p>
    <w:p w14:paraId="71484037" w14:textId="77777777" w:rsidR="00D240C0" w:rsidRPr="0032656C" w:rsidRDefault="00B22695">
      <w:pPr>
        <w:ind w:firstLine="480"/>
      </w:pPr>
      <w:r w:rsidRPr="0032656C">
        <w:rPr>
          <w:rFonts w:hint="eastAsia"/>
        </w:rPr>
        <w:t>（</w:t>
      </w:r>
      <w:r w:rsidRPr="0032656C">
        <w:rPr>
          <w:rFonts w:hint="eastAsia"/>
        </w:rPr>
        <w:t>2</w:t>
      </w:r>
      <w:r w:rsidRPr="0032656C">
        <w:rPr>
          <w:rFonts w:hint="eastAsia"/>
        </w:rPr>
        <w:t>）按照先控制后处理的原则，迅速查明事件原因，果断提出处置措施，防止污染扩大，尽量减小污染范围；</w:t>
      </w:r>
    </w:p>
    <w:p w14:paraId="7BD45F89" w14:textId="77777777" w:rsidR="00D240C0" w:rsidRPr="0032656C" w:rsidRDefault="00B22695">
      <w:pPr>
        <w:ind w:firstLine="480"/>
      </w:pPr>
      <w:r w:rsidRPr="0032656C">
        <w:rPr>
          <w:rFonts w:hint="eastAsia"/>
        </w:rPr>
        <w:t>（</w:t>
      </w:r>
      <w:r w:rsidRPr="0032656C">
        <w:rPr>
          <w:rFonts w:hint="eastAsia"/>
        </w:rPr>
        <w:t>3</w:t>
      </w:r>
      <w:r w:rsidRPr="0032656C">
        <w:rPr>
          <w:rFonts w:hint="eastAsia"/>
        </w:rPr>
        <w:t>）以事实为依据，重视证据、重视技术手段，防止主观臆断；</w:t>
      </w:r>
    </w:p>
    <w:p w14:paraId="1D61F7CB" w14:textId="77777777" w:rsidR="00D240C0" w:rsidRPr="0032656C" w:rsidRDefault="00B22695">
      <w:pPr>
        <w:ind w:firstLine="480"/>
      </w:pPr>
      <w:r w:rsidRPr="0032656C">
        <w:rPr>
          <w:rFonts w:hint="eastAsia"/>
        </w:rPr>
        <w:t>（</w:t>
      </w:r>
      <w:r w:rsidRPr="0032656C">
        <w:rPr>
          <w:rFonts w:hint="eastAsia"/>
        </w:rPr>
        <w:t>4</w:t>
      </w:r>
      <w:r w:rsidRPr="0032656C">
        <w:rPr>
          <w:rFonts w:hint="eastAsia"/>
        </w:rPr>
        <w:t>）制定安全防护措施，确保处置人员及周围群众的人身安全；</w:t>
      </w:r>
    </w:p>
    <w:p w14:paraId="526BE54F" w14:textId="77777777" w:rsidR="00D240C0" w:rsidRPr="0032656C" w:rsidRDefault="00B22695">
      <w:pPr>
        <w:ind w:firstLine="480"/>
      </w:pPr>
      <w:r w:rsidRPr="0032656C">
        <w:rPr>
          <w:rFonts w:hint="eastAsia"/>
        </w:rPr>
        <w:t>（</w:t>
      </w:r>
      <w:r w:rsidRPr="0032656C">
        <w:rPr>
          <w:rFonts w:hint="eastAsia"/>
        </w:rPr>
        <w:t>5</w:t>
      </w:r>
      <w:r w:rsidRPr="0032656C">
        <w:rPr>
          <w:rFonts w:hint="eastAsia"/>
        </w:rPr>
        <w:t>）明确自身职责，妥善协调参与处置突发事件有关部门或人员的关系；</w:t>
      </w:r>
    </w:p>
    <w:p w14:paraId="1048FB3E" w14:textId="77777777" w:rsidR="00D240C0" w:rsidRPr="0032656C" w:rsidRDefault="00B22695">
      <w:pPr>
        <w:ind w:firstLine="480"/>
      </w:pPr>
      <w:r w:rsidRPr="0032656C">
        <w:rPr>
          <w:rFonts w:hint="eastAsia"/>
        </w:rPr>
        <w:t>（</w:t>
      </w:r>
      <w:r w:rsidRPr="0032656C">
        <w:rPr>
          <w:rFonts w:hint="eastAsia"/>
        </w:rPr>
        <w:t>6</w:t>
      </w:r>
      <w:r w:rsidRPr="0032656C">
        <w:rPr>
          <w:rFonts w:hint="eastAsia"/>
        </w:rPr>
        <w:t>）建立以环境监察机构为主，部门联动，快速反应的工作机制。</w:t>
      </w:r>
    </w:p>
    <w:p w14:paraId="5ADB3072" w14:textId="77777777" w:rsidR="00D240C0" w:rsidRPr="0032656C" w:rsidRDefault="00B22695">
      <w:pPr>
        <w:pStyle w:val="4"/>
        <w:ind w:firstLine="480"/>
      </w:pPr>
      <w:r w:rsidRPr="0032656C">
        <w:rPr>
          <w:rFonts w:hint="eastAsia"/>
        </w:rPr>
        <w:t>6.5.2.3</w:t>
      </w:r>
      <w:r w:rsidRPr="0032656C">
        <w:rPr>
          <w:rFonts w:hint="eastAsia"/>
        </w:rPr>
        <w:t>环境事故因素识别</w:t>
      </w:r>
    </w:p>
    <w:p w14:paraId="25DE64BA" w14:textId="77777777" w:rsidR="00D240C0" w:rsidRPr="0032656C" w:rsidRDefault="00B22695">
      <w:pPr>
        <w:ind w:firstLine="480"/>
      </w:pPr>
      <w:r w:rsidRPr="0032656C">
        <w:rPr>
          <w:rFonts w:hint="eastAsia"/>
        </w:rPr>
        <w:t>根据该建设项目的规模和特点，在项目运营过程中可能造成环境事故的因素主要有以下点：</w:t>
      </w:r>
    </w:p>
    <w:p w14:paraId="5FCAE8D8" w14:textId="77777777" w:rsidR="00D240C0" w:rsidRPr="0032656C" w:rsidRDefault="00B22695">
      <w:pPr>
        <w:ind w:firstLine="480"/>
      </w:pPr>
      <w:r w:rsidRPr="0032656C">
        <w:rPr>
          <w:rFonts w:hint="eastAsia"/>
        </w:rPr>
        <w:t>（</w:t>
      </w:r>
      <w:r w:rsidRPr="0032656C">
        <w:rPr>
          <w:rFonts w:hint="eastAsia"/>
        </w:rPr>
        <w:t>1</w:t>
      </w:r>
      <w:r w:rsidRPr="0032656C">
        <w:rPr>
          <w:rFonts w:hint="eastAsia"/>
        </w:rPr>
        <w:t>）在日常医疗过程中，由于医院方与众多病患及家属的高频接触，存在产生致病微生物蔓延的环境风险潜在可能性；</w:t>
      </w:r>
    </w:p>
    <w:p w14:paraId="065385EE" w14:textId="77777777" w:rsidR="00D240C0" w:rsidRPr="0032656C" w:rsidRDefault="00B22695">
      <w:pPr>
        <w:ind w:firstLine="480"/>
      </w:pPr>
      <w:r w:rsidRPr="0032656C">
        <w:rPr>
          <w:rFonts w:hint="eastAsia"/>
        </w:rPr>
        <w:t>（</w:t>
      </w:r>
      <w:r w:rsidRPr="0032656C">
        <w:rPr>
          <w:rFonts w:hint="eastAsia"/>
        </w:rPr>
        <w:t>2</w:t>
      </w:r>
      <w:r w:rsidRPr="0032656C">
        <w:rPr>
          <w:rFonts w:hint="eastAsia"/>
        </w:rPr>
        <w:t>）项目医疗废水具有传染性、空间污染、急性传染和潜伏性传染等特征，其在处理过程中由于操作不当或处理设施失灵造成事故排放的潜在的环境风险；</w:t>
      </w:r>
    </w:p>
    <w:p w14:paraId="4D45BEAC" w14:textId="77777777" w:rsidR="00D240C0" w:rsidRPr="0032656C" w:rsidRDefault="00B22695">
      <w:pPr>
        <w:ind w:firstLine="480"/>
      </w:pPr>
      <w:r w:rsidRPr="0032656C">
        <w:rPr>
          <w:rFonts w:hint="eastAsia"/>
        </w:rPr>
        <w:t>（</w:t>
      </w:r>
      <w:r w:rsidRPr="0032656C">
        <w:rPr>
          <w:rFonts w:hint="eastAsia"/>
        </w:rPr>
        <w:t>3</w:t>
      </w:r>
      <w:r w:rsidRPr="0032656C">
        <w:rPr>
          <w:rFonts w:hint="eastAsia"/>
        </w:rPr>
        <w:t>）医疗废物在收集、贮存、运送过程中发生渗漏、泄漏的环境风险。</w:t>
      </w:r>
    </w:p>
    <w:p w14:paraId="07B0A3B4" w14:textId="77777777" w:rsidR="00D240C0" w:rsidRPr="0032656C" w:rsidRDefault="00B22695">
      <w:pPr>
        <w:pStyle w:val="4"/>
        <w:ind w:firstLine="480"/>
      </w:pPr>
      <w:r w:rsidRPr="0032656C">
        <w:t>6.5.2.</w:t>
      </w:r>
      <w:r w:rsidRPr="0032656C">
        <w:rPr>
          <w:rFonts w:hint="eastAsia"/>
        </w:rPr>
        <w:t>4</w:t>
      </w:r>
      <w:r w:rsidRPr="0032656C">
        <w:rPr>
          <w:rFonts w:hint="eastAsia"/>
        </w:rPr>
        <w:t>组织机构</w:t>
      </w:r>
    </w:p>
    <w:p w14:paraId="1E84F45A" w14:textId="77777777" w:rsidR="00D240C0" w:rsidRPr="0032656C" w:rsidRDefault="00B22695">
      <w:pPr>
        <w:ind w:firstLine="480"/>
      </w:pPr>
      <w:r w:rsidRPr="0032656C">
        <w:rPr>
          <w:rFonts w:hint="eastAsia"/>
        </w:rPr>
        <w:t>组织机构主要为医院成立的生态环境保护安全管理机构，由医院生态环境保护第一责任人、生态环境保护直接负责人、生态环境保护主管部门负责人和其他的专职生态环境管理人员组成。</w:t>
      </w:r>
    </w:p>
    <w:p w14:paraId="6D9EF0DE" w14:textId="77777777" w:rsidR="00D240C0" w:rsidRPr="0032656C" w:rsidRDefault="00B22695">
      <w:pPr>
        <w:pStyle w:val="4"/>
        <w:ind w:firstLine="480"/>
      </w:pPr>
      <w:r w:rsidRPr="0032656C">
        <w:t>6.5.2.</w:t>
      </w:r>
      <w:r w:rsidRPr="0032656C">
        <w:rPr>
          <w:rFonts w:hint="eastAsia"/>
        </w:rPr>
        <w:t>5</w:t>
      </w:r>
      <w:r w:rsidRPr="0032656C">
        <w:rPr>
          <w:rFonts w:hint="eastAsia"/>
        </w:rPr>
        <w:t>主要职责</w:t>
      </w:r>
    </w:p>
    <w:p w14:paraId="058B5C21" w14:textId="77777777" w:rsidR="00D240C0" w:rsidRPr="0032656C" w:rsidRDefault="00B22695">
      <w:pPr>
        <w:ind w:firstLine="480"/>
      </w:pPr>
      <w:r w:rsidRPr="0032656C">
        <w:rPr>
          <w:rFonts w:hint="eastAsia"/>
        </w:rPr>
        <w:t>（</w:t>
      </w:r>
      <w:r w:rsidRPr="0032656C">
        <w:rPr>
          <w:rFonts w:hint="eastAsia"/>
        </w:rPr>
        <w:t>1</w:t>
      </w:r>
      <w:r w:rsidRPr="0032656C">
        <w:rPr>
          <w:rFonts w:hint="eastAsia"/>
        </w:rPr>
        <w:t>）宣传学习国家突发环境事件应急工作的方针、政策，贯彻落实上级领导对环境污染事故应急的指示精神；</w:t>
      </w:r>
    </w:p>
    <w:p w14:paraId="4E5A0B9E" w14:textId="77777777" w:rsidR="00D240C0" w:rsidRPr="0032656C" w:rsidRDefault="00B22695">
      <w:pPr>
        <w:ind w:firstLine="480"/>
      </w:pPr>
      <w:r w:rsidRPr="0032656C">
        <w:rPr>
          <w:rFonts w:hint="eastAsia"/>
        </w:rPr>
        <w:t>（</w:t>
      </w:r>
      <w:r w:rsidRPr="0032656C">
        <w:rPr>
          <w:rFonts w:hint="eastAsia"/>
        </w:rPr>
        <w:t>2</w:t>
      </w:r>
      <w:r w:rsidRPr="0032656C">
        <w:rPr>
          <w:rFonts w:hint="eastAsia"/>
        </w:rPr>
        <w:t>）掌握有关突发环境事件应急情报信息和事态变化情况，及时将事故上报有关部门；</w:t>
      </w:r>
    </w:p>
    <w:p w14:paraId="6F7C9DFD" w14:textId="77777777" w:rsidR="00D240C0" w:rsidRPr="0032656C" w:rsidRDefault="00B22695">
      <w:pPr>
        <w:ind w:firstLine="480"/>
      </w:pPr>
      <w:r w:rsidRPr="0032656C">
        <w:rPr>
          <w:rFonts w:hint="eastAsia"/>
        </w:rPr>
        <w:t>（</w:t>
      </w:r>
      <w:r w:rsidRPr="0032656C">
        <w:rPr>
          <w:rFonts w:hint="eastAsia"/>
        </w:rPr>
        <w:t>3</w:t>
      </w:r>
      <w:r w:rsidRPr="0032656C">
        <w:rPr>
          <w:rFonts w:hint="eastAsia"/>
        </w:rPr>
        <w:t>）负责有关突发环境事件应急工作措施落实情况、工作进展情况，信息</w:t>
      </w:r>
      <w:r w:rsidRPr="0032656C">
        <w:rPr>
          <w:rFonts w:hint="eastAsia"/>
        </w:rPr>
        <w:lastRenderedPageBreak/>
        <w:t>联络、传达、报送、新闻发布等工作；</w:t>
      </w:r>
    </w:p>
    <w:p w14:paraId="1AC5DAD7" w14:textId="77777777" w:rsidR="00D240C0" w:rsidRPr="0032656C" w:rsidRDefault="00B22695">
      <w:pPr>
        <w:ind w:firstLine="480"/>
      </w:pPr>
      <w:r w:rsidRPr="0032656C">
        <w:rPr>
          <w:rFonts w:hint="eastAsia"/>
        </w:rPr>
        <w:t>（</w:t>
      </w:r>
      <w:r w:rsidRPr="0032656C">
        <w:rPr>
          <w:rFonts w:hint="eastAsia"/>
        </w:rPr>
        <w:t>4</w:t>
      </w:r>
      <w:r w:rsidRPr="0032656C">
        <w:rPr>
          <w:rFonts w:hint="eastAsia"/>
        </w:rPr>
        <w:t>）配合上级指挥部门进行现场处置、调查、取证工作；</w:t>
      </w:r>
    </w:p>
    <w:p w14:paraId="33691B2F" w14:textId="77777777" w:rsidR="00D240C0" w:rsidRPr="0032656C" w:rsidRDefault="00B22695">
      <w:pPr>
        <w:ind w:firstLine="480"/>
      </w:pPr>
      <w:r w:rsidRPr="0032656C">
        <w:rPr>
          <w:rFonts w:hint="eastAsia"/>
        </w:rPr>
        <w:t>（</w:t>
      </w:r>
      <w:r w:rsidRPr="0032656C">
        <w:rPr>
          <w:rFonts w:hint="eastAsia"/>
        </w:rPr>
        <w:t>5</w:t>
      </w:r>
      <w:r w:rsidRPr="0032656C">
        <w:rPr>
          <w:rFonts w:hint="eastAsia"/>
        </w:rPr>
        <w:t>）协调有关部门，指导污染区域的警戒工作；</w:t>
      </w:r>
    </w:p>
    <w:p w14:paraId="6244B2F0" w14:textId="77777777" w:rsidR="00D240C0" w:rsidRPr="0032656C" w:rsidRDefault="00B22695">
      <w:pPr>
        <w:ind w:firstLine="480"/>
      </w:pPr>
      <w:r w:rsidRPr="0032656C">
        <w:rPr>
          <w:rFonts w:hint="eastAsia"/>
        </w:rPr>
        <w:t>（</w:t>
      </w:r>
      <w:r w:rsidRPr="0032656C">
        <w:rPr>
          <w:rFonts w:hint="eastAsia"/>
        </w:rPr>
        <w:t>6</w:t>
      </w:r>
      <w:r w:rsidRPr="0032656C">
        <w:rPr>
          <w:rFonts w:hint="eastAsia"/>
        </w:rPr>
        <w:t>）根据现场调查、取证结果并参考专家意见，确定事件处置的技术措施；</w:t>
      </w:r>
    </w:p>
    <w:p w14:paraId="00918B5D" w14:textId="77777777" w:rsidR="00D240C0" w:rsidRPr="0032656C" w:rsidRDefault="00B22695">
      <w:pPr>
        <w:ind w:firstLine="480"/>
      </w:pPr>
      <w:r w:rsidRPr="0032656C">
        <w:rPr>
          <w:rFonts w:hint="eastAsia"/>
        </w:rPr>
        <w:t>（</w:t>
      </w:r>
      <w:r w:rsidRPr="0032656C">
        <w:rPr>
          <w:rFonts w:hint="eastAsia"/>
        </w:rPr>
        <w:t>7</w:t>
      </w:r>
      <w:r w:rsidRPr="0032656C">
        <w:rPr>
          <w:rFonts w:hint="eastAsia"/>
        </w:rPr>
        <w:t>）负责对外组织协调、分析事件原因、向应急领导组报告现场处置情况；</w:t>
      </w:r>
    </w:p>
    <w:p w14:paraId="6A9C3105" w14:textId="77777777" w:rsidR="00D240C0" w:rsidRPr="0032656C" w:rsidRDefault="00B22695">
      <w:pPr>
        <w:ind w:firstLine="480"/>
      </w:pPr>
      <w:r w:rsidRPr="0032656C">
        <w:rPr>
          <w:rFonts w:hint="eastAsia"/>
        </w:rPr>
        <w:t>（</w:t>
      </w:r>
      <w:r w:rsidRPr="0032656C">
        <w:rPr>
          <w:rFonts w:hint="eastAsia"/>
        </w:rPr>
        <w:t>8</w:t>
      </w:r>
      <w:r w:rsidRPr="0032656C">
        <w:rPr>
          <w:rFonts w:hint="eastAsia"/>
        </w:rPr>
        <w:t>）完成当地政府有关应急领导组交办的其他工作。</w:t>
      </w:r>
    </w:p>
    <w:p w14:paraId="05117C8A" w14:textId="77777777" w:rsidR="00D240C0" w:rsidRPr="0032656C" w:rsidRDefault="00B22695">
      <w:pPr>
        <w:ind w:firstLine="480"/>
      </w:pPr>
      <w:r w:rsidRPr="0032656C">
        <w:rPr>
          <w:rFonts w:hint="eastAsia"/>
        </w:rPr>
        <w:t>（</w:t>
      </w:r>
      <w:r w:rsidRPr="0032656C">
        <w:rPr>
          <w:rFonts w:hint="eastAsia"/>
        </w:rPr>
        <w:t>9</w:t>
      </w:r>
      <w:r w:rsidRPr="0032656C">
        <w:rPr>
          <w:rFonts w:hint="eastAsia"/>
        </w:rPr>
        <w:t>）配合专家组对突发环境事件的危害范围、发展趋势做出科学评估，为上级应急领导组的决策和指挥提供科学依据；</w:t>
      </w:r>
    </w:p>
    <w:p w14:paraId="0AE37268" w14:textId="77777777" w:rsidR="00D240C0" w:rsidRPr="0032656C" w:rsidRDefault="00B22695">
      <w:pPr>
        <w:ind w:firstLine="480"/>
      </w:pPr>
      <w:r w:rsidRPr="0032656C">
        <w:rPr>
          <w:rFonts w:hint="eastAsia"/>
        </w:rPr>
        <w:t>（</w:t>
      </w:r>
      <w:r w:rsidRPr="0032656C">
        <w:rPr>
          <w:rFonts w:hint="eastAsia"/>
        </w:rPr>
        <w:t>10</w:t>
      </w:r>
      <w:r w:rsidRPr="0032656C">
        <w:rPr>
          <w:rFonts w:hint="eastAsia"/>
        </w:rPr>
        <w:t>）配合专家组参与污染程度、危害范围、事件等级的判定，对污染区域的警报设立与解除等重大防护措施的决策提供技术依据。</w:t>
      </w:r>
    </w:p>
    <w:p w14:paraId="52A8C311" w14:textId="77777777" w:rsidR="00D240C0" w:rsidRPr="0032656C" w:rsidRDefault="00B22695">
      <w:pPr>
        <w:pStyle w:val="4"/>
        <w:ind w:firstLine="480"/>
      </w:pPr>
      <w:r w:rsidRPr="0032656C">
        <w:t>6.5.2.</w:t>
      </w:r>
      <w:r w:rsidRPr="0032656C">
        <w:rPr>
          <w:rFonts w:hint="eastAsia"/>
        </w:rPr>
        <w:t>6</w:t>
      </w:r>
      <w:r w:rsidRPr="0032656C">
        <w:rPr>
          <w:rFonts w:hint="eastAsia"/>
        </w:rPr>
        <w:t>主要任务</w:t>
      </w:r>
    </w:p>
    <w:p w14:paraId="2F50415D" w14:textId="77777777" w:rsidR="00D240C0" w:rsidRPr="0032656C" w:rsidRDefault="00B22695">
      <w:pPr>
        <w:ind w:firstLine="480"/>
      </w:pPr>
      <w:r w:rsidRPr="0032656C">
        <w:rPr>
          <w:rFonts w:hint="eastAsia"/>
        </w:rPr>
        <w:t>（</w:t>
      </w:r>
      <w:r w:rsidRPr="0032656C">
        <w:rPr>
          <w:rFonts w:hint="eastAsia"/>
        </w:rPr>
        <w:t>1</w:t>
      </w:r>
      <w:r w:rsidRPr="0032656C">
        <w:rPr>
          <w:rFonts w:hint="eastAsia"/>
        </w:rPr>
        <w:t>）划定隔离区域，制定处置措施，控制事件现场；</w:t>
      </w:r>
    </w:p>
    <w:p w14:paraId="34E84CA0" w14:textId="77777777" w:rsidR="00D240C0" w:rsidRPr="0032656C" w:rsidRDefault="00B22695">
      <w:pPr>
        <w:ind w:firstLine="480"/>
      </w:pPr>
      <w:r w:rsidRPr="0032656C">
        <w:rPr>
          <w:rFonts w:hint="eastAsia"/>
        </w:rPr>
        <w:t>（</w:t>
      </w:r>
      <w:r w:rsidRPr="0032656C">
        <w:rPr>
          <w:rFonts w:hint="eastAsia"/>
        </w:rPr>
        <w:t>2</w:t>
      </w:r>
      <w:r w:rsidRPr="0032656C">
        <w:rPr>
          <w:rFonts w:hint="eastAsia"/>
        </w:rPr>
        <w:t>）进行现场调查，认定突发环境事件等级，按规定向有关部门和当地各级政府报告；</w:t>
      </w:r>
    </w:p>
    <w:p w14:paraId="4ED066AC" w14:textId="77777777" w:rsidR="00D240C0" w:rsidRPr="0032656C" w:rsidRDefault="00B22695">
      <w:pPr>
        <w:ind w:firstLine="480"/>
      </w:pPr>
      <w:r w:rsidRPr="0032656C">
        <w:rPr>
          <w:rFonts w:hint="eastAsia"/>
        </w:rPr>
        <w:t>（</w:t>
      </w:r>
      <w:r w:rsidRPr="0032656C">
        <w:rPr>
          <w:rFonts w:hint="eastAsia"/>
        </w:rPr>
        <w:t>3</w:t>
      </w:r>
      <w:r w:rsidRPr="0032656C">
        <w:rPr>
          <w:rFonts w:hint="eastAsia"/>
        </w:rPr>
        <w:t>）查明事件原因，判明污染区域，提出处置措施，防止污染扩大；</w:t>
      </w:r>
    </w:p>
    <w:p w14:paraId="2BFFB871" w14:textId="77777777" w:rsidR="00D240C0" w:rsidRPr="0032656C" w:rsidRDefault="00B22695">
      <w:pPr>
        <w:ind w:firstLine="480"/>
      </w:pPr>
      <w:r w:rsidRPr="0032656C">
        <w:rPr>
          <w:rFonts w:hint="eastAsia"/>
        </w:rPr>
        <w:t>（</w:t>
      </w:r>
      <w:r w:rsidRPr="0032656C">
        <w:rPr>
          <w:rFonts w:hint="eastAsia"/>
        </w:rPr>
        <w:t>4</w:t>
      </w:r>
      <w:r w:rsidRPr="0032656C">
        <w:rPr>
          <w:rFonts w:hint="eastAsia"/>
        </w:rPr>
        <w:t>）负责污染警报的设立和解除；</w:t>
      </w:r>
    </w:p>
    <w:p w14:paraId="0C53865E" w14:textId="77777777" w:rsidR="00D240C0" w:rsidRPr="0032656C" w:rsidRDefault="00B22695">
      <w:pPr>
        <w:ind w:firstLine="480"/>
      </w:pPr>
      <w:r w:rsidRPr="0032656C">
        <w:rPr>
          <w:rFonts w:hint="eastAsia"/>
        </w:rPr>
        <w:t>（</w:t>
      </w:r>
      <w:r w:rsidRPr="0032656C">
        <w:rPr>
          <w:rFonts w:hint="eastAsia"/>
        </w:rPr>
        <w:t>5</w:t>
      </w:r>
      <w:r w:rsidRPr="0032656C">
        <w:rPr>
          <w:rFonts w:hint="eastAsia"/>
        </w:rPr>
        <w:t>）负责对污染事故进行调查取证，立案查处，接受上级管理部门的监督管理；</w:t>
      </w:r>
    </w:p>
    <w:p w14:paraId="7B568A47" w14:textId="77777777" w:rsidR="00D240C0" w:rsidRPr="0032656C" w:rsidRDefault="00B22695">
      <w:pPr>
        <w:ind w:firstLine="480"/>
      </w:pPr>
      <w:r w:rsidRPr="0032656C">
        <w:rPr>
          <w:rFonts w:hint="eastAsia"/>
        </w:rPr>
        <w:t>（</w:t>
      </w:r>
      <w:r w:rsidRPr="0032656C">
        <w:rPr>
          <w:rFonts w:hint="eastAsia"/>
        </w:rPr>
        <w:t>6</w:t>
      </w:r>
      <w:r w:rsidRPr="0032656C">
        <w:rPr>
          <w:rFonts w:hint="eastAsia"/>
        </w:rPr>
        <w:t>）负责完成有关部门提出的环境恢复、生态修复建议措施；</w:t>
      </w:r>
    </w:p>
    <w:p w14:paraId="4203C698" w14:textId="77777777" w:rsidR="00D240C0" w:rsidRPr="0032656C" w:rsidRDefault="00B22695">
      <w:pPr>
        <w:ind w:firstLine="480"/>
      </w:pPr>
      <w:r w:rsidRPr="0032656C">
        <w:rPr>
          <w:rFonts w:hint="eastAsia"/>
        </w:rPr>
        <w:t>（</w:t>
      </w:r>
      <w:r w:rsidRPr="0032656C">
        <w:rPr>
          <w:rFonts w:hint="eastAsia"/>
        </w:rPr>
        <w:t>7</w:t>
      </w:r>
      <w:r w:rsidRPr="0032656C">
        <w:rPr>
          <w:rFonts w:hint="eastAsia"/>
        </w:rPr>
        <w:t>）参与指挥急救、疏散、恢复正常秩序、安定群众情绪等方面的工作。</w:t>
      </w:r>
    </w:p>
    <w:p w14:paraId="25E6985A" w14:textId="77777777" w:rsidR="00D240C0" w:rsidRPr="0032656C" w:rsidRDefault="00B22695">
      <w:pPr>
        <w:ind w:firstLine="480"/>
      </w:pPr>
      <w:r w:rsidRPr="0032656C">
        <w:t>6.5.2.</w:t>
      </w:r>
      <w:r w:rsidRPr="0032656C">
        <w:rPr>
          <w:rFonts w:hint="eastAsia"/>
        </w:rPr>
        <w:t>7</w:t>
      </w:r>
      <w:r w:rsidRPr="0032656C">
        <w:rPr>
          <w:rFonts w:hint="eastAsia"/>
        </w:rPr>
        <w:t>处置程序</w:t>
      </w:r>
    </w:p>
    <w:p w14:paraId="1A6F7416" w14:textId="77777777" w:rsidR="00D240C0" w:rsidRPr="0032656C" w:rsidRDefault="00B22695">
      <w:pPr>
        <w:ind w:firstLine="480"/>
      </w:pPr>
      <w:r w:rsidRPr="0032656C">
        <w:rPr>
          <w:rFonts w:hint="eastAsia"/>
        </w:rPr>
        <w:t>（</w:t>
      </w:r>
      <w:r w:rsidRPr="0032656C">
        <w:rPr>
          <w:rFonts w:hint="eastAsia"/>
        </w:rPr>
        <w:t>1</w:t>
      </w:r>
      <w:r w:rsidRPr="0032656C">
        <w:rPr>
          <w:rFonts w:hint="eastAsia"/>
        </w:rPr>
        <w:t>）迅速报告</w:t>
      </w:r>
    </w:p>
    <w:p w14:paraId="40C53D18" w14:textId="77777777" w:rsidR="00D240C0" w:rsidRPr="0032656C" w:rsidRDefault="00B22695">
      <w:pPr>
        <w:ind w:firstLine="480"/>
      </w:pPr>
      <w:r w:rsidRPr="0032656C">
        <w:rPr>
          <w:rFonts w:hint="eastAsia"/>
        </w:rPr>
        <w:t>发生突发环境事件后，必须在第一时间向当地生态环境主管部门以及医院主管部门紧急报告，不得隐瞒事件真相。同时，配合应急管理部门，立即启动应急指挥系统，检查所需仪器装备，了解事发地地形地貌、气象条件、地表及地下水文条件、重要保护目标及其分布等情况。</w:t>
      </w:r>
    </w:p>
    <w:p w14:paraId="69C59809" w14:textId="77777777" w:rsidR="00D240C0" w:rsidRPr="0032656C" w:rsidRDefault="00B22695">
      <w:pPr>
        <w:ind w:firstLine="480"/>
      </w:pPr>
      <w:r w:rsidRPr="0032656C">
        <w:rPr>
          <w:rFonts w:hint="eastAsia"/>
        </w:rPr>
        <w:t>（</w:t>
      </w:r>
      <w:r w:rsidRPr="0032656C">
        <w:rPr>
          <w:rFonts w:hint="eastAsia"/>
        </w:rPr>
        <w:t>2</w:t>
      </w:r>
      <w:r w:rsidRPr="0032656C">
        <w:rPr>
          <w:rFonts w:hint="eastAsia"/>
        </w:rPr>
        <w:t>）快速出警</w:t>
      </w:r>
    </w:p>
    <w:p w14:paraId="5C6674B3" w14:textId="77777777" w:rsidR="00D240C0" w:rsidRPr="0032656C" w:rsidRDefault="00B22695">
      <w:pPr>
        <w:ind w:firstLine="480"/>
      </w:pPr>
      <w:r w:rsidRPr="0032656C">
        <w:rPr>
          <w:rFonts w:hint="eastAsia"/>
        </w:rPr>
        <w:t>接到指令后，配合应急现场指挥组带领各应急小组携带环境应急专用设备，</w:t>
      </w:r>
      <w:r w:rsidRPr="0032656C">
        <w:rPr>
          <w:rFonts w:hint="eastAsia"/>
        </w:rPr>
        <w:lastRenderedPageBreak/>
        <w:t>在最短的时间内赶赴事发现场。</w:t>
      </w:r>
    </w:p>
    <w:p w14:paraId="6197D24A" w14:textId="77777777" w:rsidR="00D240C0" w:rsidRPr="0032656C" w:rsidRDefault="00B22695">
      <w:pPr>
        <w:ind w:firstLine="480"/>
      </w:pPr>
      <w:r w:rsidRPr="0032656C">
        <w:rPr>
          <w:rFonts w:hint="eastAsia"/>
        </w:rPr>
        <w:t>（</w:t>
      </w:r>
      <w:r w:rsidRPr="0032656C">
        <w:rPr>
          <w:rFonts w:hint="eastAsia"/>
        </w:rPr>
        <w:t>3</w:t>
      </w:r>
      <w:r w:rsidRPr="0032656C">
        <w:rPr>
          <w:rFonts w:hint="eastAsia"/>
        </w:rPr>
        <w:t>）现场控制</w:t>
      </w:r>
    </w:p>
    <w:p w14:paraId="186B43DE" w14:textId="77777777" w:rsidR="00D240C0" w:rsidRPr="0032656C" w:rsidRDefault="00B22695">
      <w:pPr>
        <w:ind w:firstLine="480"/>
      </w:pPr>
      <w:r w:rsidRPr="0032656C">
        <w:rPr>
          <w:rFonts w:hint="eastAsia"/>
        </w:rPr>
        <w:t>应急处置小组到达现场后，应迅速控制现场、划定紧急隔离区域、设置警告标志、制定处置措施，切断污染源，防止污染物扩散。</w:t>
      </w:r>
    </w:p>
    <w:p w14:paraId="66174D19" w14:textId="77777777" w:rsidR="00D240C0" w:rsidRPr="0032656C" w:rsidRDefault="00B22695">
      <w:pPr>
        <w:ind w:firstLine="480"/>
      </w:pPr>
      <w:r w:rsidRPr="0032656C">
        <w:rPr>
          <w:rFonts w:hint="eastAsia"/>
        </w:rPr>
        <w:t>应急监测小组到达现场后，应迅速布点监测，在第一时间确定污染物种类，出具监测数据。</w:t>
      </w:r>
    </w:p>
    <w:p w14:paraId="26F5B3CA" w14:textId="77777777" w:rsidR="00D240C0" w:rsidRPr="0032656C" w:rsidRDefault="00B22695">
      <w:pPr>
        <w:ind w:firstLine="480"/>
      </w:pPr>
      <w:r w:rsidRPr="0032656C">
        <w:rPr>
          <w:rFonts w:hint="eastAsia"/>
        </w:rPr>
        <w:t>（</w:t>
      </w:r>
      <w:r w:rsidRPr="0032656C">
        <w:rPr>
          <w:rFonts w:hint="eastAsia"/>
        </w:rPr>
        <w:t>4</w:t>
      </w:r>
      <w:r w:rsidRPr="0032656C">
        <w:rPr>
          <w:rFonts w:hint="eastAsia"/>
        </w:rPr>
        <w:t>）现场调查</w:t>
      </w:r>
    </w:p>
    <w:p w14:paraId="3AFF21F4" w14:textId="77777777" w:rsidR="00D240C0" w:rsidRPr="0032656C" w:rsidRDefault="00B22695">
      <w:pPr>
        <w:ind w:firstLine="480"/>
      </w:pPr>
      <w:r w:rsidRPr="0032656C">
        <w:rPr>
          <w:rFonts w:hint="eastAsia"/>
        </w:rPr>
        <w:t>应急处置小组应迅速展开现场调查、取证工作，查明事件原因、影响程度等；并负责与当地公安、消防等单位协调，共同进行现场勘验工作。</w:t>
      </w:r>
    </w:p>
    <w:p w14:paraId="68C651C0" w14:textId="77777777" w:rsidR="00D240C0" w:rsidRPr="0032656C" w:rsidRDefault="00B22695">
      <w:pPr>
        <w:ind w:firstLine="480"/>
      </w:pPr>
      <w:r w:rsidRPr="0032656C">
        <w:rPr>
          <w:rFonts w:hint="eastAsia"/>
        </w:rPr>
        <w:t>（</w:t>
      </w:r>
      <w:r w:rsidRPr="0032656C">
        <w:rPr>
          <w:rFonts w:hint="eastAsia"/>
        </w:rPr>
        <w:t>5</w:t>
      </w:r>
      <w:r w:rsidRPr="0032656C">
        <w:rPr>
          <w:rFonts w:hint="eastAsia"/>
        </w:rPr>
        <w:t>）现场报告</w:t>
      </w:r>
    </w:p>
    <w:p w14:paraId="1B3B10DD" w14:textId="77777777" w:rsidR="00D240C0" w:rsidRPr="0032656C" w:rsidRDefault="00B22695">
      <w:pPr>
        <w:ind w:firstLine="480"/>
      </w:pPr>
      <w:r w:rsidRPr="0032656C">
        <w:rPr>
          <w:rFonts w:hint="eastAsia"/>
        </w:rPr>
        <w:t>各应急小组将现场调查情况、应急监测数据和现场处置情况，及时报告应急现场指挥组。</w:t>
      </w:r>
    </w:p>
    <w:p w14:paraId="4402A728" w14:textId="77777777" w:rsidR="00D240C0" w:rsidRPr="0032656C" w:rsidRDefault="00B22695">
      <w:pPr>
        <w:ind w:firstLine="480"/>
      </w:pPr>
      <w:r w:rsidRPr="0032656C">
        <w:rPr>
          <w:rFonts w:hint="eastAsia"/>
        </w:rPr>
        <w:t>应急现场指挥组按</w:t>
      </w:r>
      <w:r w:rsidRPr="0032656C">
        <w:rPr>
          <w:rFonts w:hint="eastAsia"/>
        </w:rPr>
        <w:t>6</w:t>
      </w:r>
      <w:r w:rsidRPr="0032656C">
        <w:rPr>
          <w:rFonts w:hint="eastAsia"/>
        </w:rPr>
        <w:t>小时速报、</w:t>
      </w:r>
      <w:r w:rsidRPr="0032656C">
        <w:rPr>
          <w:rFonts w:hint="eastAsia"/>
        </w:rPr>
        <w:t>24</w:t>
      </w:r>
      <w:r w:rsidRPr="0032656C">
        <w:rPr>
          <w:rFonts w:hint="eastAsia"/>
        </w:rPr>
        <w:t>小时确报的要求，负责向应急领导组报告突发事件现场处置动态情况。</w:t>
      </w:r>
    </w:p>
    <w:p w14:paraId="34D37E34" w14:textId="77777777" w:rsidR="00D240C0" w:rsidRPr="0032656C" w:rsidRDefault="00B22695">
      <w:pPr>
        <w:ind w:firstLine="480"/>
      </w:pPr>
      <w:r w:rsidRPr="0032656C">
        <w:rPr>
          <w:rFonts w:hint="eastAsia"/>
        </w:rPr>
        <w:t>应急领导组根据事件影响范围、程度，决定是否增调有关专家、人员、设备、物资前往现场增援。</w:t>
      </w:r>
    </w:p>
    <w:p w14:paraId="309D4E1C" w14:textId="77777777" w:rsidR="00D240C0" w:rsidRPr="0032656C" w:rsidRDefault="00B22695">
      <w:pPr>
        <w:ind w:firstLine="480"/>
      </w:pPr>
      <w:r w:rsidRPr="0032656C">
        <w:rPr>
          <w:rFonts w:hint="eastAsia"/>
        </w:rPr>
        <w:t>（</w:t>
      </w:r>
      <w:r w:rsidRPr="0032656C">
        <w:rPr>
          <w:rFonts w:hint="eastAsia"/>
        </w:rPr>
        <w:t>6</w:t>
      </w:r>
      <w:r w:rsidRPr="0032656C">
        <w:rPr>
          <w:rFonts w:hint="eastAsia"/>
        </w:rPr>
        <w:t>）污染处置</w:t>
      </w:r>
    </w:p>
    <w:p w14:paraId="1DCA4B03" w14:textId="77777777" w:rsidR="00D240C0" w:rsidRPr="0032656C" w:rsidRDefault="00B22695">
      <w:pPr>
        <w:ind w:firstLine="480"/>
      </w:pPr>
      <w:r w:rsidRPr="0032656C">
        <w:rPr>
          <w:rFonts w:hint="eastAsia"/>
        </w:rPr>
        <w:t>各应急小组根据现场调查和查阅有关资料并参考专家意见，向应急现场指挥组提出污染处置方案。</w:t>
      </w:r>
    </w:p>
    <w:p w14:paraId="74AC6676" w14:textId="77777777" w:rsidR="00D240C0" w:rsidRPr="0032656C" w:rsidRDefault="00B22695">
      <w:pPr>
        <w:ind w:firstLine="480"/>
      </w:pPr>
      <w:r w:rsidRPr="0032656C">
        <w:rPr>
          <w:rFonts w:hint="eastAsia"/>
        </w:rPr>
        <w:t>对造成水污染事故的，应急监测小组需测量流速，估算污染物转移、扩散速率。迅速联合当地环境监察人员对事故周围环境（居民住宅区、农田、地形）和人员反应作初步调查。</w:t>
      </w:r>
    </w:p>
    <w:p w14:paraId="14E3BBCC" w14:textId="77777777" w:rsidR="00D240C0" w:rsidRPr="0032656C" w:rsidRDefault="00B22695">
      <w:pPr>
        <w:ind w:firstLine="480"/>
      </w:pPr>
      <w:r w:rsidRPr="0032656C">
        <w:rPr>
          <w:rFonts w:hint="eastAsia"/>
        </w:rPr>
        <w:t>（</w:t>
      </w:r>
      <w:r w:rsidRPr="0032656C">
        <w:rPr>
          <w:rFonts w:hint="eastAsia"/>
        </w:rPr>
        <w:t>7</w:t>
      </w:r>
      <w:r w:rsidRPr="0032656C">
        <w:rPr>
          <w:rFonts w:hint="eastAsia"/>
        </w:rPr>
        <w:t>）污染警戒区域划定和消息发布</w:t>
      </w:r>
    </w:p>
    <w:p w14:paraId="7FA84F8E" w14:textId="77777777" w:rsidR="00D240C0" w:rsidRPr="0032656C" w:rsidRDefault="00B22695">
      <w:pPr>
        <w:ind w:firstLine="480"/>
      </w:pPr>
      <w:r w:rsidRPr="0032656C">
        <w:rPr>
          <w:rFonts w:hint="eastAsia"/>
        </w:rPr>
        <w:t>应急处置小组根据污染监测数据和现场调查，向应急现场指挥组提出污染警戒区域（划定禁止取水区域或居住区域）的建议。应急现场指挥组向应急领导组报告后发布警报决定。</w:t>
      </w:r>
    </w:p>
    <w:p w14:paraId="7701019B" w14:textId="77777777" w:rsidR="00D240C0" w:rsidRPr="0032656C" w:rsidRDefault="00B22695">
      <w:pPr>
        <w:ind w:firstLine="480"/>
      </w:pPr>
      <w:r w:rsidRPr="0032656C">
        <w:rPr>
          <w:rFonts w:hint="eastAsia"/>
        </w:rPr>
        <w:t>应急现场指挥组要组织各应急小组召开事故处理分析会，将分析结果及时报告应急领导小组。按照规定，有关突发环境事件信息，由自治区、自治州生态环</w:t>
      </w:r>
      <w:r w:rsidRPr="0032656C">
        <w:rPr>
          <w:rFonts w:hint="eastAsia"/>
        </w:rPr>
        <w:lastRenderedPageBreak/>
        <w:t>境主管部门应急领导小组负责新闻发布，其他相关部门单位及个人未经批准，不得擅自泄露事件信息。</w:t>
      </w:r>
    </w:p>
    <w:p w14:paraId="7CA77D6F" w14:textId="77777777" w:rsidR="00D240C0" w:rsidRPr="0032656C" w:rsidRDefault="00B22695">
      <w:pPr>
        <w:ind w:firstLine="480"/>
      </w:pPr>
      <w:r w:rsidRPr="0032656C">
        <w:rPr>
          <w:rFonts w:hint="eastAsia"/>
        </w:rPr>
        <w:t>（</w:t>
      </w:r>
      <w:r w:rsidRPr="0032656C">
        <w:rPr>
          <w:rFonts w:hint="eastAsia"/>
        </w:rPr>
        <w:t>8</w:t>
      </w:r>
      <w:r w:rsidRPr="0032656C">
        <w:rPr>
          <w:rFonts w:hint="eastAsia"/>
        </w:rPr>
        <w:t>）污染跟踪</w:t>
      </w:r>
    </w:p>
    <w:p w14:paraId="4083FB58" w14:textId="77777777" w:rsidR="00D240C0" w:rsidRPr="0032656C" w:rsidRDefault="00B22695">
      <w:pPr>
        <w:ind w:firstLine="480"/>
      </w:pPr>
      <w:r w:rsidRPr="0032656C">
        <w:rPr>
          <w:rFonts w:hint="eastAsia"/>
        </w:rPr>
        <w:t>应急小组要对污染状况进行跟踪调查，根据监测数据和其他有关数据编制分析图表，预测污染迁移强度、速度和影响范围，及时调整对策。每</w:t>
      </w:r>
      <w:r w:rsidRPr="0032656C">
        <w:rPr>
          <w:rFonts w:hint="eastAsia"/>
        </w:rPr>
        <w:t>24</w:t>
      </w:r>
      <w:r w:rsidRPr="0032656C">
        <w:rPr>
          <w:rFonts w:hint="eastAsia"/>
        </w:rPr>
        <w:t>小时向应急现场指挥组报告一次污染事故处理动态和下一步对策（续报），直至突发事件消失。</w:t>
      </w:r>
    </w:p>
    <w:p w14:paraId="224E27BA" w14:textId="77777777" w:rsidR="00D240C0" w:rsidRPr="0032656C" w:rsidRDefault="00B22695">
      <w:pPr>
        <w:ind w:firstLine="480"/>
      </w:pPr>
      <w:r w:rsidRPr="0032656C">
        <w:rPr>
          <w:rFonts w:hint="eastAsia"/>
        </w:rPr>
        <w:t>（</w:t>
      </w:r>
      <w:r w:rsidRPr="0032656C">
        <w:rPr>
          <w:rFonts w:hint="eastAsia"/>
        </w:rPr>
        <w:t>9</w:t>
      </w:r>
      <w:r w:rsidRPr="0032656C">
        <w:rPr>
          <w:rFonts w:hint="eastAsia"/>
        </w:rPr>
        <w:t>）污染警报解除</w:t>
      </w:r>
    </w:p>
    <w:p w14:paraId="2B56CC5C" w14:textId="77777777" w:rsidR="00D240C0" w:rsidRPr="0032656C" w:rsidRDefault="00B22695">
      <w:pPr>
        <w:ind w:firstLine="480"/>
      </w:pPr>
      <w:r w:rsidRPr="0032656C">
        <w:rPr>
          <w:rFonts w:hint="eastAsia"/>
        </w:rPr>
        <w:t>污染警报解除由应急现场指挥组根据监测数据报应急领导小组同意后发布。</w:t>
      </w:r>
    </w:p>
    <w:p w14:paraId="3BEAAB55" w14:textId="77777777" w:rsidR="00D240C0" w:rsidRPr="0032656C" w:rsidRDefault="00B22695">
      <w:pPr>
        <w:ind w:firstLine="480"/>
      </w:pPr>
      <w:r w:rsidRPr="0032656C">
        <w:rPr>
          <w:rFonts w:hint="eastAsia"/>
        </w:rPr>
        <w:t>（</w:t>
      </w:r>
      <w:r w:rsidRPr="0032656C">
        <w:rPr>
          <w:rFonts w:hint="eastAsia"/>
        </w:rPr>
        <w:t>10</w:t>
      </w:r>
      <w:r w:rsidRPr="0032656C">
        <w:rPr>
          <w:rFonts w:hint="eastAsia"/>
        </w:rPr>
        <w:t>）调查取证</w:t>
      </w:r>
    </w:p>
    <w:p w14:paraId="34BBA16A" w14:textId="77777777" w:rsidR="00D240C0" w:rsidRPr="0032656C" w:rsidRDefault="00B22695">
      <w:pPr>
        <w:ind w:firstLine="480"/>
      </w:pPr>
      <w:r w:rsidRPr="0032656C">
        <w:rPr>
          <w:rFonts w:hint="eastAsia"/>
        </w:rPr>
        <w:t>全程详细记录污染事故过程、污染范围、周围环境状况、污染物排放情况、污染途径、危害程度等内容，调查、分析事故原因。尽可能采用原始的第一手材料，科学分析确定事故责任人，依法对涉案人员作调查询问笔录，立案查处。</w:t>
      </w:r>
    </w:p>
    <w:p w14:paraId="1D2C2891" w14:textId="77777777" w:rsidR="00D240C0" w:rsidRPr="0032656C" w:rsidRDefault="00B22695">
      <w:pPr>
        <w:ind w:firstLine="480"/>
      </w:pPr>
      <w:r w:rsidRPr="0032656C">
        <w:rPr>
          <w:rFonts w:ascii="Cambria Math" w:hAnsi="Cambria Math" w:cs="Cambria Math" w:hint="eastAsia"/>
        </w:rPr>
        <w:t>（</w:t>
      </w:r>
      <w:r w:rsidRPr="0032656C">
        <w:rPr>
          <w:rFonts w:ascii="Cambria Math" w:hAnsi="Cambria Math" w:cs="Cambria Math" w:hint="eastAsia"/>
        </w:rPr>
        <w:t>11</w:t>
      </w:r>
      <w:r w:rsidRPr="0032656C">
        <w:rPr>
          <w:rFonts w:ascii="Cambria Math" w:hAnsi="Cambria Math" w:cs="Cambria Math" w:hint="eastAsia"/>
        </w:rPr>
        <w:t>）</w:t>
      </w:r>
      <w:r w:rsidRPr="0032656C">
        <w:rPr>
          <w:rFonts w:ascii="宋体" w:hAnsi="宋体" w:cs="宋体" w:hint="eastAsia"/>
        </w:rPr>
        <w:t>结案归档</w:t>
      </w:r>
    </w:p>
    <w:p w14:paraId="421CF9F9" w14:textId="77777777" w:rsidR="00D240C0" w:rsidRPr="0032656C" w:rsidRDefault="00B22695">
      <w:pPr>
        <w:ind w:firstLine="480"/>
      </w:pPr>
      <w:r w:rsidRPr="0032656C">
        <w:rPr>
          <w:rFonts w:hint="eastAsia"/>
        </w:rPr>
        <w:t>污染事故处理完毕后，及时归纳、整理，形成总结报告，按照一事一卷要求存档备案，并上报有关部门。</w:t>
      </w:r>
    </w:p>
    <w:p w14:paraId="6CAEA13E" w14:textId="77777777" w:rsidR="00D240C0" w:rsidRPr="0032656C" w:rsidRDefault="00B22695">
      <w:pPr>
        <w:pStyle w:val="4"/>
        <w:ind w:firstLine="480"/>
      </w:pPr>
      <w:r w:rsidRPr="0032656C">
        <w:rPr>
          <w:rFonts w:hint="eastAsia"/>
        </w:rPr>
        <w:t>6.5.2.8</w:t>
      </w:r>
      <w:r w:rsidRPr="0032656C">
        <w:rPr>
          <w:rFonts w:hint="eastAsia"/>
        </w:rPr>
        <w:t>应急处置工作保障</w:t>
      </w:r>
    </w:p>
    <w:p w14:paraId="026CB4EC" w14:textId="77777777" w:rsidR="00D240C0" w:rsidRPr="0032656C" w:rsidRDefault="00B22695">
      <w:pPr>
        <w:ind w:firstLine="480"/>
      </w:pPr>
      <w:r w:rsidRPr="0032656C">
        <w:rPr>
          <w:rFonts w:hint="eastAsia"/>
        </w:rPr>
        <w:t>（</w:t>
      </w:r>
      <w:r w:rsidRPr="0032656C">
        <w:rPr>
          <w:rFonts w:hint="eastAsia"/>
        </w:rPr>
        <w:t>1</w:t>
      </w:r>
      <w:r w:rsidRPr="0032656C">
        <w:rPr>
          <w:rFonts w:hint="eastAsia"/>
        </w:rPr>
        <w:t>）应急能力建设要求</w:t>
      </w:r>
    </w:p>
    <w:p w14:paraId="1F657CB5" w14:textId="77777777" w:rsidR="00D240C0" w:rsidRPr="0032656C" w:rsidRDefault="00B22695">
      <w:pPr>
        <w:ind w:firstLine="480"/>
      </w:pPr>
      <w:r w:rsidRPr="0032656C">
        <w:rPr>
          <w:rFonts w:hint="eastAsia"/>
        </w:rPr>
        <w:t>服从上级应急现场指挥组统一指挥，切实加强应急能力建设，完善应对突发环境事件的各项内部制度，加强培训和演练。</w:t>
      </w:r>
    </w:p>
    <w:p w14:paraId="136DDD5D" w14:textId="77777777" w:rsidR="00D240C0" w:rsidRPr="0032656C" w:rsidRDefault="00B22695">
      <w:pPr>
        <w:ind w:firstLine="480"/>
      </w:pPr>
      <w:r w:rsidRPr="0032656C">
        <w:rPr>
          <w:rFonts w:hint="eastAsia"/>
        </w:rPr>
        <w:t>（</w:t>
      </w:r>
      <w:r w:rsidRPr="0032656C">
        <w:rPr>
          <w:rFonts w:hint="eastAsia"/>
        </w:rPr>
        <w:t>2</w:t>
      </w:r>
      <w:r w:rsidRPr="0032656C">
        <w:rPr>
          <w:rFonts w:hint="eastAsia"/>
        </w:rPr>
        <w:t>）通信保障</w:t>
      </w:r>
    </w:p>
    <w:p w14:paraId="78D1E657" w14:textId="77777777" w:rsidR="00D240C0" w:rsidRPr="0032656C" w:rsidRDefault="00B22695">
      <w:pPr>
        <w:ind w:firstLine="480"/>
      </w:pPr>
      <w:r w:rsidRPr="0032656C">
        <w:rPr>
          <w:rFonts w:hint="eastAsia"/>
        </w:rPr>
        <w:t>配合有关管理部门建立和完善环境安全应急指挥系统、环境应急处置联动系统和环境安全科学预警系统，确保本预案启动时，自治区生态环境厅应急领导组指挥中心和自治州生态环境局应急领导小组之间的通信畅通。</w:t>
      </w:r>
    </w:p>
    <w:p w14:paraId="277E823B" w14:textId="77777777" w:rsidR="00D240C0" w:rsidRPr="0032656C" w:rsidRDefault="00B22695">
      <w:pPr>
        <w:ind w:firstLine="480"/>
      </w:pPr>
      <w:r w:rsidRPr="0032656C">
        <w:rPr>
          <w:rFonts w:hint="eastAsia"/>
        </w:rPr>
        <w:t>（</w:t>
      </w:r>
      <w:r w:rsidRPr="0032656C">
        <w:rPr>
          <w:rFonts w:hint="eastAsia"/>
        </w:rPr>
        <w:t>3</w:t>
      </w:r>
      <w:r w:rsidRPr="0032656C">
        <w:rPr>
          <w:rFonts w:hint="eastAsia"/>
        </w:rPr>
        <w:t>）培训与演练</w:t>
      </w:r>
    </w:p>
    <w:p w14:paraId="3B56D731" w14:textId="77777777" w:rsidR="00D240C0" w:rsidRPr="0032656C" w:rsidRDefault="00B22695">
      <w:pPr>
        <w:ind w:firstLine="480"/>
      </w:pPr>
      <w:r w:rsidRPr="0032656C">
        <w:rPr>
          <w:rFonts w:hint="eastAsia"/>
        </w:rPr>
        <w:t>加强环保系统专业技术人员日常培训和重要目标工作人员的培训管理，培养一批训练有素具备突发环境事件处置能力的专门人才。要结合当地实际，组织不同类型的实战演练，以积累处置突发环境事件的应急处置经验，增强实战能力。</w:t>
      </w:r>
    </w:p>
    <w:p w14:paraId="0D8A50C4" w14:textId="77777777" w:rsidR="00D240C0" w:rsidRPr="0032656C" w:rsidRDefault="00B22695">
      <w:pPr>
        <w:ind w:firstLine="480"/>
      </w:pPr>
      <w:r w:rsidRPr="0032656C">
        <w:rPr>
          <w:rFonts w:hint="eastAsia"/>
        </w:rPr>
        <w:lastRenderedPageBreak/>
        <w:t>建设单位应按照《企业突发环境事件风险评估指南（试行）》（环境保护部环办</w:t>
      </w:r>
      <w:r w:rsidRPr="0032656C">
        <w:rPr>
          <w:rFonts w:hint="eastAsia"/>
        </w:rPr>
        <w:t>[2014]34</w:t>
      </w:r>
      <w:r w:rsidRPr="0032656C">
        <w:rPr>
          <w:rFonts w:hint="eastAsia"/>
        </w:rPr>
        <w:t>号）的要求建立环境风险事故应急预案，应急预案所要求的基本内容可参照表</w:t>
      </w:r>
      <w:r w:rsidRPr="0032656C">
        <w:rPr>
          <w:rFonts w:hint="eastAsia"/>
        </w:rPr>
        <w:t>6.5-1</w:t>
      </w:r>
      <w:r w:rsidRPr="0032656C">
        <w:rPr>
          <w:rFonts w:hint="eastAsia"/>
        </w:rPr>
        <w:t>中的相关内容。</w:t>
      </w:r>
    </w:p>
    <w:p w14:paraId="0E491A24" w14:textId="77777777" w:rsidR="00D240C0" w:rsidRPr="0032656C" w:rsidRDefault="00B22695">
      <w:pPr>
        <w:pStyle w:val="a3"/>
      </w:pPr>
      <w:r w:rsidRPr="0032656C">
        <w:rPr>
          <w:rFonts w:hint="eastAsia"/>
        </w:rPr>
        <w:t>表</w:t>
      </w:r>
      <w:r w:rsidRPr="0032656C">
        <w:rPr>
          <w:rFonts w:hint="eastAsia"/>
        </w:rPr>
        <w:t xml:space="preserve">6.5-1  </w:t>
      </w:r>
      <w:r w:rsidRPr="0032656C">
        <w:rPr>
          <w:rFonts w:hint="eastAsia"/>
        </w:rPr>
        <w:t>应急预案内容一览表</w:t>
      </w:r>
    </w:p>
    <w:tbl>
      <w:tblPr>
        <w:tblW w:w="8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2054"/>
        <w:gridCol w:w="5282"/>
      </w:tblGrid>
      <w:tr w:rsidR="0032656C" w:rsidRPr="0032656C" w14:paraId="401DB8B0" w14:textId="77777777">
        <w:trPr>
          <w:trHeight w:val="454"/>
          <w:jc w:val="center"/>
        </w:trPr>
        <w:tc>
          <w:tcPr>
            <w:tcW w:w="422" w:type="pct"/>
            <w:shd w:val="clear" w:color="auto" w:fill="auto"/>
            <w:vAlign w:val="center"/>
          </w:tcPr>
          <w:p w14:paraId="257C8DA1"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序号</w:t>
            </w:r>
          </w:p>
        </w:tc>
        <w:tc>
          <w:tcPr>
            <w:tcW w:w="1282" w:type="pct"/>
            <w:shd w:val="clear" w:color="auto" w:fill="auto"/>
            <w:vAlign w:val="center"/>
          </w:tcPr>
          <w:p w14:paraId="365215F5"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项目</w:t>
            </w:r>
          </w:p>
        </w:tc>
        <w:tc>
          <w:tcPr>
            <w:tcW w:w="3295" w:type="pct"/>
            <w:shd w:val="clear" w:color="auto" w:fill="auto"/>
            <w:vAlign w:val="center"/>
          </w:tcPr>
          <w:p w14:paraId="062121E3"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内容及要求</w:t>
            </w:r>
          </w:p>
        </w:tc>
      </w:tr>
      <w:tr w:rsidR="0032656C" w:rsidRPr="0032656C" w14:paraId="666C0EE6" w14:textId="77777777">
        <w:trPr>
          <w:trHeight w:val="397"/>
          <w:jc w:val="center"/>
        </w:trPr>
        <w:tc>
          <w:tcPr>
            <w:tcW w:w="422" w:type="pct"/>
            <w:shd w:val="clear" w:color="auto" w:fill="auto"/>
            <w:vAlign w:val="center"/>
          </w:tcPr>
          <w:p w14:paraId="4F430CC1"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1</w:t>
            </w:r>
          </w:p>
        </w:tc>
        <w:tc>
          <w:tcPr>
            <w:tcW w:w="1282" w:type="pct"/>
            <w:shd w:val="clear" w:color="auto" w:fill="auto"/>
            <w:vAlign w:val="center"/>
          </w:tcPr>
          <w:p w14:paraId="5A4D39A1" w14:textId="77777777" w:rsidR="00D240C0" w:rsidRPr="0032656C" w:rsidRDefault="00B22695">
            <w:pPr>
              <w:spacing w:line="240" w:lineRule="auto"/>
              <w:ind w:firstLineChars="0" w:firstLine="0"/>
              <w:rPr>
                <w:kern w:val="2"/>
                <w:sz w:val="21"/>
                <w:szCs w:val="24"/>
              </w:rPr>
            </w:pPr>
            <w:r w:rsidRPr="0032656C">
              <w:rPr>
                <w:rFonts w:hint="eastAsia"/>
                <w:kern w:val="2"/>
                <w:sz w:val="21"/>
                <w:szCs w:val="24"/>
              </w:rPr>
              <w:t>应急计划区</w:t>
            </w:r>
          </w:p>
        </w:tc>
        <w:tc>
          <w:tcPr>
            <w:tcW w:w="3295" w:type="pct"/>
            <w:shd w:val="clear" w:color="auto" w:fill="auto"/>
            <w:vAlign w:val="center"/>
          </w:tcPr>
          <w:p w14:paraId="5FA8B672" w14:textId="77777777" w:rsidR="00D240C0" w:rsidRPr="0032656C" w:rsidRDefault="00B22695">
            <w:pPr>
              <w:spacing w:line="240" w:lineRule="auto"/>
              <w:ind w:firstLineChars="0" w:firstLine="0"/>
              <w:rPr>
                <w:kern w:val="2"/>
                <w:sz w:val="21"/>
                <w:szCs w:val="24"/>
              </w:rPr>
            </w:pPr>
            <w:r w:rsidRPr="0032656C">
              <w:rPr>
                <w:rFonts w:hint="eastAsia"/>
                <w:kern w:val="2"/>
                <w:sz w:val="21"/>
                <w:szCs w:val="24"/>
              </w:rPr>
              <w:t>危险目标，环境保护目标</w:t>
            </w:r>
          </w:p>
        </w:tc>
      </w:tr>
      <w:tr w:rsidR="0032656C" w:rsidRPr="0032656C" w14:paraId="2A52C9E2" w14:textId="77777777">
        <w:trPr>
          <w:trHeight w:val="397"/>
          <w:jc w:val="center"/>
        </w:trPr>
        <w:tc>
          <w:tcPr>
            <w:tcW w:w="422" w:type="pct"/>
            <w:shd w:val="clear" w:color="auto" w:fill="auto"/>
            <w:vAlign w:val="center"/>
          </w:tcPr>
          <w:p w14:paraId="5A848570"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2</w:t>
            </w:r>
          </w:p>
        </w:tc>
        <w:tc>
          <w:tcPr>
            <w:tcW w:w="1282" w:type="pct"/>
            <w:shd w:val="clear" w:color="auto" w:fill="auto"/>
            <w:vAlign w:val="center"/>
          </w:tcPr>
          <w:p w14:paraId="29000B81" w14:textId="77777777" w:rsidR="00D240C0" w:rsidRPr="0032656C" w:rsidRDefault="00B22695">
            <w:pPr>
              <w:spacing w:line="240" w:lineRule="auto"/>
              <w:ind w:firstLineChars="0" w:firstLine="0"/>
              <w:rPr>
                <w:kern w:val="2"/>
                <w:sz w:val="21"/>
                <w:szCs w:val="24"/>
              </w:rPr>
            </w:pPr>
            <w:r w:rsidRPr="0032656C">
              <w:rPr>
                <w:rFonts w:hint="eastAsia"/>
                <w:kern w:val="2"/>
                <w:sz w:val="21"/>
                <w:szCs w:val="24"/>
              </w:rPr>
              <w:t>应急组织机构、人员</w:t>
            </w:r>
          </w:p>
        </w:tc>
        <w:tc>
          <w:tcPr>
            <w:tcW w:w="3295" w:type="pct"/>
            <w:shd w:val="clear" w:color="auto" w:fill="auto"/>
            <w:vAlign w:val="center"/>
          </w:tcPr>
          <w:p w14:paraId="01C62A56" w14:textId="77777777" w:rsidR="00D240C0" w:rsidRPr="0032656C" w:rsidRDefault="00B22695">
            <w:pPr>
              <w:spacing w:line="240" w:lineRule="auto"/>
              <w:ind w:firstLineChars="0" w:firstLine="0"/>
              <w:rPr>
                <w:kern w:val="2"/>
                <w:sz w:val="21"/>
                <w:szCs w:val="24"/>
              </w:rPr>
            </w:pPr>
            <w:r w:rsidRPr="0032656C">
              <w:rPr>
                <w:rFonts w:hint="eastAsia"/>
                <w:kern w:val="2"/>
                <w:sz w:val="21"/>
                <w:szCs w:val="24"/>
              </w:rPr>
              <w:t>厂区、地区应急组织机构、人员</w:t>
            </w:r>
          </w:p>
        </w:tc>
      </w:tr>
      <w:tr w:rsidR="0032656C" w:rsidRPr="0032656C" w14:paraId="5433AE4A" w14:textId="77777777">
        <w:trPr>
          <w:trHeight w:val="397"/>
          <w:jc w:val="center"/>
        </w:trPr>
        <w:tc>
          <w:tcPr>
            <w:tcW w:w="422" w:type="pct"/>
            <w:shd w:val="clear" w:color="auto" w:fill="auto"/>
            <w:vAlign w:val="center"/>
          </w:tcPr>
          <w:p w14:paraId="4517B620"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3</w:t>
            </w:r>
          </w:p>
        </w:tc>
        <w:tc>
          <w:tcPr>
            <w:tcW w:w="1282" w:type="pct"/>
            <w:shd w:val="clear" w:color="auto" w:fill="auto"/>
            <w:vAlign w:val="center"/>
          </w:tcPr>
          <w:p w14:paraId="39B2BDFF" w14:textId="77777777" w:rsidR="00D240C0" w:rsidRPr="0032656C" w:rsidRDefault="00B22695">
            <w:pPr>
              <w:spacing w:line="240" w:lineRule="auto"/>
              <w:ind w:firstLineChars="0" w:firstLine="0"/>
              <w:rPr>
                <w:kern w:val="2"/>
                <w:sz w:val="21"/>
                <w:szCs w:val="24"/>
              </w:rPr>
            </w:pPr>
            <w:r w:rsidRPr="0032656C">
              <w:rPr>
                <w:rFonts w:hint="eastAsia"/>
                <w:kern w:val="2"/>
                <w:sz w:val="21"/>
                <w:szCs w:val="24"/>
              </w:rPr>
              <w:t>预案分级响应条件</w:t>
            </w:r>
          </w:p>
        </w:tc>
        <w:tc>
          <w:tcPr>
            <w:tcW w:w="3295" w:type="pct"/>
            <w:shd w:val="clear" w:color="auto" w:fill="auto"/>
            <w:vAlign w:val="center"/>
          </w:tcPr>
          <w:p w14:paraId="192FA759" w14:textId="77777777" w:rsidR="00D240C0" w:rsidRPr="0032656C" w:rsidRDefault="00B22695">
            <w:pPr>
              <w:spacing w:line="240" w:lineRule="auto"/>
              <w:ind w:firstLineChars="0" w:firstLine="0"/>
              <w:rPr>
                <w:kern w:val="2"/>
                <w:sz w:val="21"/>
                <w:szCs w:val="24"/>
              </w:rPr>
            </w:pPr>
            <w:r w:rsidRPr="0032656C">
              <w:rPr>
                <w:rFonts w:hint="eastAsia"/>
                <w:kern w:val="2"/>
                <w:sz w:val="21"/>
                <w:szCs w:val="24"/>
              </w:rPr>
              <w:t>规定预案的级别及分级响应程序</w:t>
            </w:r>
          </w:p>
        </w:tc>
      </w:tr>
      <w:tr w:rsidR="0032656C" w:rsidRPr="0032656C" w14:paraId="55010397" w14:textId="77777777">
        <w:trPr>
          <w:trHeight w:val="397"/>
          <w:jc w:val="center"/>
        </w:trPr>
        <w:tc>
          <w:tcPr>
            <w:tcW w:w="422" w:type="pct"/>
            <w:shd w:val="clear" w:color="auto" w:fill="auto"/>
            <w:vAlign w:val="center"/>
          </w:tcPr>
          <w:p w14:paraId="5DB2261F"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4</w:t>
            </w:r>
          </w:p>
        </w:tc>
        <w:tc>
          <w:tcPr>
            <w:tcW w:w="1282" w:type="pct"/>
            <w:shd w:val="clear" w:color="auto" w:fill="auto"/>
            <w:vAlign w:val="center"/>
          </w:tcPr>
          <w:p w14:paraId="166D59EB" w14:textId="77777777" w:rsidR="00D240C0" w:rsidRPr="0032656C" w:rsidRDefault="00B22695">
            <w:pPr>
              <w:spacing w:line="240" w:lineRule="auto"/>
              <w:ind w:firstLineChars="0" w:firstLine="0"/>
              <w:rPr>
                <w:kern w:val="2"/>
                <w:sz w:val="21"/>
                <w:szCs w:val="24"/>
              </w:rPr>
            </w:pPr>
            <w:r w:rsidRPr="0032656C">
              <w:rPr>
                <w:rFonts w:hint="eastAsia"/>
                <w:kern w:val="2"/>
                <w:sz w:val="21"/>
                <w:szCs w:val="24"/>
              </w:rPr>
              <w:t>应急救援保障</w:t>
            </w:r>
          </w:p>
        </w:tc>
        <w:tc>
          <w:tcPr>
            <w:tcW w:w="3295" w:type="pct"/>
            <w:shd w:val="clear" w:color="auto" w:fill="auto"/>
            <w:vAlign w:val="center"/>
          </w:tcPr>
          <w:p w14:paraId="7C1F3A00" w14:textId="77777777" w:rsidR="00D240C0" w:rsidRPr="0032656C" w:rsidRDefault="00B22695">
            <w:pPr>
              <w:spacing w:line="240" w:lineRule="auto"/>
              <w:ind w:firstLineChars="0" w:firstLine="0"/>
              <w:rPr>
                <w:kern w:val="2"/>
                <w:sz w:val="21"/>
                <w:szCs w:val="24"/>
              </w:rPr>
            </w:pPr>
            <w:r w:rsidRPr="0032656C">
              <w:rPr>
                <w:rFonts w:hint="eastAsia"/>
                <w:kern w:val="2"/>
                <w:sz w:val="21"/>
                <w:szCs w:val="24"/>
              </w:rPr>
              <w:t>应急设施，设备与器材</w:t>
            </w:r>
          </w:p>
        </w:tc>
      </w:tr>
      <w:tr w:rsidR="0032656C" w:rsidRPr="0032656C" w14:paraId="28830A46" w14:textId="77777777">
        <w:trPr>
          <w:trHeight w:val="346"/>
          <w:jc w:val="center"/>
        </w:trPr>
        <w:tc>
          <w:tcPr>
            <w:tcW w:w="422" w:type="pct"/>
            <w:shd w:val="clear" w:color="auto" w:fill="auto"/>
            <w:vAlign w:val="center"/>
          </w:tcPr>
          <w:p w14:paraId="22F39FC8"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5</w:t>
            </w:r>
          </w:p>
        </w:tc>
        <w:tc>
          <w:tcPr>
            <w:tcW w:w="1282" w:type="pct"/>
            <w:shd w:val="clear" w:color="auto" w:fill="auto"/>
            <w:vAlign w:val="center"/>
          </w:tcPr>
          <w:p w14:paraId="77459305" w14:textId="77777777" w:rsidR="00D240C0" w:rsidRPr="0032656C" w:rsidRDefault="00B22695">
            <w:pPr>
              <w:spacing w:line="240" w:lineRule="auto"/>
              <w:ind w:firstLineChars="0" w:firstLine="0"/>
              <w:rPr>
                <w:kern w:val="2"/>
                <w:sz w:val="21"/>
                <w:szCs w:val="24"/>
              </w:rPr>
            </w:pPr>
            <w:r w:rsidRPr="0032656C">
              <w:rPr>
                <w:rFonts w:hint="eastAsia"/>
                <w:kern w:val="2"/>
                <w:sz w:val="21"/>
                <w:szCs w:val="24"/>
              </w:rPr>
              <w:t>报警、通讯联络方式</w:t>
            </w:r>
          </w:p>
        </w:tc>
        <w:tc>
          <w:tcPr>
            <w:tcW w:w="3295" w:type="pct"/>
            <w:shd w:val="clear" w:color="auto" w:fill="auto"/>
            <w:vAlign w:val="center"/>
          </w:tcPr>
          <w:p w14:paraId="43261F14" w14:textId="77777777" w:rsidR="00D240C0" w:rsidRPr="0032656C" w:rsidRDefault="00B22695">
            <w:pPr>
              <w:spacing w:line="240" w:lineRule="auto"/>
              <w:ind w:firstLineChars="0" w:firstLine="0"/>
              <w:rPr>
                <w:kern w:val="2"/>
                <w:sz w:val="21"/>
                <w:szCs w:val="24"/>
              </w:rPr>
            </w:pPr>
            <w:r w:rsidRPr="0032656C">
              <w:rPr>
                <w:rFonts w:hint="eastAsia"/>
                <w:kern w:val="2"/>
                <w:sz w:val="21"/>
                <w:szCs w:val="24"/>
              </w:rPr>
              <w:t>规定应急状态下的报警通讯方式、通知方式和交通保障、管制</w:t>
            </w:r>
          </w:p>
        </w:tc>
      </w:tr>
      <w:tr w:rsidR="0032656C" w:rsidRPr="0032656C" w14:paraId="6304E3EB" w14:textId="77777777">
        <w:trPr>
          <w:trHeight w:val="346"/>
          <w:jc w:val="center"/>
        </w:trPr>
        <w:tc>
          <w:tcPr>
            <w:tcW w:w="422" w:type="pct"/>
            <w:shd w:val="clear" w:color="auto" w:fill="auto"/>
            <w:vAlign w:val="center"/>
          </w:tcPr>
          <w:p w14:paraId="462DE843"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6</w:t>
            </w:r>
          </w:p>
        </w:tc>
        <w:tc>
          <w:tcPr>
            <w:tcW w:w="1282" w:type="pct"/>
            <w:shd w:val="clear" w:color="auto" w:fill="auto"/>
            <w:vAlign w:val="center"/>
          </w:tcPr>
          <w:p w14:paraId="6A341B18" w14:textId="77777777" w:rsidR="00D240C0" w:rsidRPr="0032656C" w:rsidRDefault="00B22695">
            <w:pPr>
              <w:spacing w:line="240" w:lineRule="auto"/>
              <w:ind w:firstLineChars="0" w:firstLine="0"/>
              <w:rPr>
                <w:kern w:val="2"/>
                <w:sz w:val="21"/>
                <w:szCs w:val="24"/>
              </w:rPr>
            </w:pPr>
            <w:r w:rsidRPr="0032656C">
              <w:rPr>
                <w:rFonts w:hint="eastAsia"/>
                <w:kern w:val="2"/>
                <w:sz w:val="21"/>
                <w:szCs w:val="24"/>
              </w:rPr>
              <w:t>应急环境监测、抢险、救援及控制措施</w:t>
            </w:r>
          </w:p>
        </w:tc>
        <w:tc>
          <w:tcPr>
            <w:tcW w:w="3295" w:type="pct"/>
            <w:shd w:val="clear" w:color="auto" w:fill="auto"/>
            <w:vAlign w:val="center"/>
          </w:tcPr>
          <w:p w14:paraId="6C004FDE" w14:textId="77777777" w:rsidR="00D240C0" w:rsidRPr="0032656C" w:rsidRDefault="00B22695">
            <w:pPr>
              <w:spacing w:line="240" w:lineRule="auto"/>
              <w:ind w:firstLineChars="0" w:firstLine="0"/>
              <w:rPr>
                <w:kern w:val="2"/>
                <w:sz w:val="21"/>
                <w:szCs w:val="24"/>
              </w:rPr>
            </w:pPr>
            <w:r w:rsidRPr="0032656C">
              <w:rPr>
                <w:rFonts w:hint="eastAsia"/>
                <w:kern w:val="2"/>
                <w:sz w:val="21"/>
                <w:szCs w:val="24"/>
              </w:rPr>
              <w:t>由专业队伍负责对事故现场进行侦查监测，对事故性质、参数与后果进行评估，为指挥部门提供决策依据</w:t>
            </w:r>
          </w:p>
        </w:tc>
      </w:tr>
      <w:tr w:rsidR="0032656C" w:rsidRPr="0032656C" w14:paraId="6F87E5B9" w14:textId="77777777">
        <w:trPr>
          <w:trHeight w:val="346"/>
          <w:jc w:val="center"/>
        </w:trPr>
        <w:tc>
          <w:tcPr>
            <w:tcW w:w="422" w:type="pct"/>
            <w:shd w:val="clear" w:color="auto" w:fill="auto"/>
            <w:vAlign w:val="center"/>
          </w:tcPr>
          <w:p w14:paraId="4DA89A58"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7</w:t>
            </w:r>
          </w:p>
        </w:tc>
        <w:tc>
          <w:tcPr>
            <w:tcW w:w="1282" w:type="pct"/>
            <w:shd w:val="clear" w:color="auto" w:fill="auto"/>
            <w:vAlign w:val="center"/>
          </w:tcPr>
          <w:p w14:paraId="5835F1FE" w14:textId="77777777" w:rsidR="00D240C0" w:rsidRPr="0032656C" w:rsidRDefault="00B22695">
            <w:pPr>
              <w:spacing w:line="240" w:lineRule="auto"/>
              <w:ind w:firstLineChars="0" w:firstLine="0"/>
              <w:rPr>
                <w:kern w:val="2"/>
                <w:sz w:val="21"/>
                <w:szCs w:val="24"/>
              </w:rPr>
            </w:pPr>
            <w:r w:rsidRPr="0032656C">
              <w:rPr>
                <w:rFonts w:hint="eastAsia"/>
                <w:kern w:val="2"/>
                <w:sz w:val="21"/>
                <w:szCs w:val="24"/>
              </w:rPr>
              <w:t>应急检测、防护措施、清楚泄露措施和器材</w:t>
            </w:r>
          </w:p>
        </w:tc>
        <w:tc>
          <w:tcPr>
            <w:tcW w:w="3295" w:type="pct"/>
            <w:shd w:val="clear" w:color="auto" w:fill="auto"/>
            <w:vAlign w:val="center"/>
          </w:tcPr>
          <w:p w14:paraId="289176D1" w14:textId="77777777" w:rsidR="00D240C0" w:rsidRPr="0032656C" w:rsidRDefault="00B22695">
            <w:pPr>
              <w:spacing w:line="240" w:lineRule="auto"/>
              <w:ind w:firstLineChars="0" w:firstLine="0"/>
              <w:rPr>
                <w:kern w:val="2"/>
                <w:sz w:val="21"/>
                <w:szCs w:val="24"/>
              </w:rPr>
            </w:pPr>
            <w:r w:rsidRPr="0032656C">
              <w:rPr>
                <w:rFonts w:hint="eastAsia"/>
                <w:kern w:val="2"/>
                <w:sz w:val="21"/>
                <w:szCs w:val="24"/>
              </w:rPr>
              <w:t>事故现场、临近区域、控制防火措施，控制和清楚污染措施及相应设备</w:t>
            </w:r>
          </w:p>
        </w:tc>
      </w:tr>
      <w:tr w:rsidR="0032656C" w:rsidRPr="0032656C" w14:paraId="5EE3E51E" w14:textId="77777777">
        <w:trPr>
          <w:trHeight w:val="346"/>
          <w:jc w:val="center"/>
        </w:trPr>
        <w:tc>
          <w:tcPr>
            <w:tcW w:w="422" w:type="pct"/>
            <w:shd w:val="clear" w:color="auto" w:fill="auto"/>
            <w:vAlign w:val="center"/>
          </w:tcPr>
          <w:p w14:paraId="4B84D415"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8</w:t>
            </w:r>
          </w:p>
        </w:tc>
        <w:tc>
          <w:tcPr>
            <w:tcW w:w="1282" w:type="pct"/>
            <w:shd w:val="clear" w:color="auto" w:fill="auto"/>
            <w:vAlign w:val="center"/>
          </w:tcPr>
          <w:p w14:paraId="41C8F66E" w14:textId="77777777" w:rsidR="00D240C0" w:rsidRPr="0032656C" w:rsidRDefault="00B22695">
            <w:pPr>
              <w:spacing w:line="240" w:lineRule="auto"/>
              <w:ind w:firstLineChars="0" w:firstLine="0"/>
              <w:rPr>
                <w:kern w:val="2"/>
                <w:sz w:val="21"/>
                <w:szCs w:val="24"/>
              </w:rPr>
            </w:pPr>
            <w:r w:rsidRPr="0032656C">
              <w:rPr>
                <w:rFonts w:hint="eastAsia"/>
                <w:kern w:val="2"/>
                <w:sz w:val="21"/>
                <w:szCs w:val="24"/>
              </w:rPr>
              <w:t>人员紧急撤离、疏散，应急剂量控制、撤离组织计划</w:t>
            </w:r>
          </w:p>
        </w:tc>
        <w:tc>
          <w:tcPr>
            <w:tcW w:w="3295" w:type="pct"/>
            <w:shd w:val="clear" w:color="auto" w:fill="auto"/>
            <w:vAlign w:val="center"/>
          </w:tcPr>
          <w:p w14:paraId="55A2BAC4" w14:textId="77777777" w:rsidR="00D240C0" w:rsidRPr="0032656C" w:rsidRDefault="00B22695">
            <w:pPr>
              <w:spacing w:line="240" w:lineRule="auto"/>
              <w:ind w:firstLineChars="0" w:firstLine="0"/>
              <w:rPr>
                <w:kern w:val="2"/>
                <w:sz w:val="21"/>
                <w:szCs w:val="24"/>
              </w:rPr>
            </w:pPr>
            <w:r w:rsidRPr="0032656C">
              <w:rPr>
                <w:rFonts w:hint="eastAsia"/>
                <w:kern w:val="2"/>
                <w:sz w:val="21"/>
                <w:szCs w:val="24"/>
              </w:rPr>
              <w:t>事故现场、厂区临近区、受事故影响的区域人员及公众对毒物应急剂量控制规定，撤离组织计划及救护，医疗救护与公众健康</w:t>
            </w:r>
          </w:p>
        </w:tc>
      </w:tr>
      <w:tr w:rsidR="0032656C" w:rsidRPr="0032656C" w14:paraId="15F70D93" w14:textId="77777777">
        <w:trPr>
          <w:trHeight w:val="346"/>
          <w:jc w:val="center"/>
        </w:trPr>
        <w:tc>
          <w:tcPr>
            <w:tcW w:w="422" w:type="pct"/>
            <w:shd w:val="clear" w:color="auto" w:fill="auto"/>
            <w:vAlign w:val="center"/>
          </w:tcPr>
          <w:p w14:paraId="67D989A9"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9</w:t>
            </w:r>
          </w:p>
        </w:tc>
        <w:tc>
          <w:tcPr>
            <w:tcW w:w="1282" w:type="pct"/>
            <w:shd w:val="clear" w:color="auto" w:fill="auto"/>
            <w:vAlign w:val="center"/>
          </w:tcPr>
          <w:p w14:paraId="1F830977" w14:textId="77777777" w:rsidR="00D240C0" w:rsidRPr="0032656C" w:rsidRDefault="00B22695">
            <w:pPr>
              <w:spacing w:line="240" w:lineRule="auto"/>
              <w:ind w:firstLineChars="0" w:firstLine="0"/>
              <w:rPr>
                <w:kern w:val="2"/>
                <w:sz w:val="21"/>
                <w:szCs w:val="24"/>
              </w:rPr>
            </w:pPr>
            <w:r w:rsidRPr="0032656C">
              <w:rPr>
                <w:rFonts w:hint="eastAsia"/>
                <w:kern w:val="2"/>
                <w:sz w:val="21"/>
                <w:szCs w:val="24"/>
              </w:rPr>
              <w:t>事故应急救援关闭程序与恢复措施</w:t>
            </w:r>
          </w:p>
        </w:tc>
        <w:tc>
          <w:tcPr>
            <w:tcW w:w="3295" w:type="pct"/>
            <w:shd w:val="clear" w:color="auto" w:fill="auto"/>
            <w:vAlign w:val="center"/>
          </w:tcPr>
          <w:p w14:paraId="010ED162" w14:textId="77777777" w:rsidR="00D240C0" w:rsidRPr="0032656C" w:rsidRDefault="00B22695">
            <w:pPr>
              <w:spacing w:line="240" w:lineRule="auto"/>
              <w:ind w:firstLineChars="0" w:firstLine="0"/>
              <w:rPr>
                <w:kern w:val="2"/>
                <w:sz w:val="21"/>
                <w:szCs w:val="24"/>
              </w:rPr>
            </w:pPr>
            <w:r w:rsidRPr="0032656C">
              <w:rPr>
                <w:rFonts w:hint="eastAsia"/>
                <w:kern w:val="2"/>
                <w:sz w:val="21"/>
                <w:szCs w:val="24"/>
              </w:rPr>
              <w:t>规定应急状态终止程序；</w:t>
            </w:r>
          </w:p>
          <w:p w14:paraId="30834417" w14:textId="77777777" w:rsidR="00D240C0" w:rsidRPr="0032656C" w:rsidRDefault="00B22695">
            <w:pPr>
              <w:spacing w:line="240" w:lineRule="auto"/>
              <w:ind w:firstLineChars="0" w:firstLine="0"/>
              <w:rPr>
                <w:kern w:val="2"/>
                <w:sz w:val="21"/>
                <w:szCs w:val="24"/>
              </w:rPr>
            </w:pPr>
            <w:r w:rsidRPr="0032656C">
              <w:rPr>
                <w:rFonts w:hint="eastAsia"/>
                <w:kern w:val="2"/>
                <w:sz w:val="21"/>
                <w:szCs w:val="24"/>
              </w:rPr>
              <w:t>事故现场善后处理，恢复措施；</w:t>
            </w:r>
          </w:p>
          <w:p w14:paraId="36D7F5A2" w14:textId="77777777" w:rsidR="00D240C0" w:rsidRPr="0032656C" w:rsidRDefault="00B22695">
            <w:pPr>
              <w:spacing w:line="240" w:lineRule="auto"/>
              <w:ind w:firstLineChars="0" w:firstLine="0"/>
              <w:rPr>
                <w:kern w:val="2"/>
                <w:sz w:val="21"/>
                <w:szCs w:val="24"/>
              </w:rPr>
            </w:pPr>
            <w:r w:rsidRPr="0032656C">
              <w:rPr>
                <w:rFonts w:hint="eastAsia"/>
                <w:kern w:val="2"/>
                <w:sz w:val="21"/>
                <w:szCs w:val="24"/>
              </w:rPr>
              <w:t>临近区域解除事故警戒及善后恢复措施</w:t>
            </w:r>
          </w:p>
        </w:tc>
      </w:tr>
      <w:tr w:rsidR="0032656C" w:rsidRPr="0032656C" w14:paraId="72394CE0" w14:textId="77777777">
        <w:trPr>
          <w:trHeight w:val="397"/>
          <w:jc w:val="center"/>
        </w:trPr>
        <w:tc>
          <w:tcPr>
            <w:tcW w:w="422" w:type="pct"/>
            <w:shd w:val="clear" w:color="auto" w:fill="auto"/>
            <w:vAlign w:val="center"/>
          </w:tcPr>
          <w:p w14:paraId="41D087BC"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10</w:t>
            </w:r>
          </w:p>
        </w:tc>
        <w:tc>
          <w:tcPr>
            <w:tcW w:w="1282" w:type="pct"/>
            <w:shd w:val="clear" w:color="auto" w:fill="auto"/>
            <w:vAlign w:val="center"/>
          </w:tcPr>
          <w:p w14:paraId="77F40E23" w14:textId="77777777" w:rsidR="00D240C0" w:rsidRPr="0032656C" w:rsidRDefault="00B22695">
            <w:pPr>
              <w:spacing w:line="240" w:lineRule="auto"/>
              <w:ind w:firstLineChars="0" w:firstLine="0"/>
              <w:rPr>
                <w:kern w:val="2"/>
                <w:sz w:val="21"/>
                <w:szCs w:val="24"/>
              </w:rPr>
            </w:pPr>
            <w:r w:rsidRPr="0032656C">
              <w:rPr>
                <w:rFonts w:hint="eastAsia"/>
                <w:kern w:val="2"/>
                <w:sz w:val="21"/>
                <w:szCs w:val="24"/>
              </w:rPr>
              <w:t>应急培训计划</w:t>
            </w:r>
          </w:p>
        </w:tc>
        <w:tc>
          <w:tcPr>
            <w:tcW w:w="3295" w:type="pct"/>
            <w:shd w:val="clear" w:color="auto" w:fill="auto"/>
            <w:vAlign w:val="center"/>
          </w:tcPr>
          <w:p w14:paraId="68CF428F" w14:textId="77777777" w:rsidR="00D240C0" w:rsidRPr="0032656C" w:rsidRDefault="00B22695">
            <w:pPr>
              <w:spacing w:line="240" w:lineRule="auto"/>
              <w:ind w:firstLineChars="0" w:firstLine="0"/>
              <w:rPr>
                <w:kern w:val="2"/>
                <w:sz w:val="21"/>
                <w:szCs w:val="24"/>
              </w:rPr>
            </w:pPr>
            <w:r w:rsidRPr="0032656C">
              <w:rPr>
                <w:rFonts w:hint="eastAsia"/>
                <w:kern w:val="2"/>
                <w:sz w:val="21"/>
                <w:szCs w:val="24"/>
              </w:rPr>
              <w:t>应急计划制定后，平时安排人员培训与演练</w:t>
            </w:r>
          </w:p>
        </w:tc>
      </w:tr>
      <w:tr w:rsidR="0032656C" w:rsidRPr="0032656C" w14:paraId="2A54A102" w14:textId="77777777">
        <w:trPr>
          <w:trHeight w:val="397"/>
          <w:jc w:val="center"/>
        </w:trPr>
        <w:tc>
          <w:tcPr>
            <w:tcW w:w="422" w:type="pct"/>
            <w:shd w:val="clear" w:color="auto" w:fill="auto"/>
            <w:vAlign w:val="center"/>
          </w:tcPr>
          <w:p w14:paraId="1B4720EB"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11</w:t>
            </w:r>
          </w:p>
        </w:tc>
        <w:tc>
          <w:tcPr>
            <w:tcW w:w="1282" w:type="pct"/>
            <w:shd w:val="clear" w:color="auto" w:fill="auto"/>
            <w:vAlign w:val="center"/>
          </w:tcPr>
          <w:p w14:paraId="12C68E72" w14:textId="77777777" w:rsidR="00D240C0" w:rsidRPr="0032656C" w:rsidRDefault="00B22695">
            <w:pPr>
              <w:spacing w:line="240" w:lineRule="auto"/>
              <w:ind w:firstLineChars="0" w:firstLine="0"/>
              <w:rPr>
                <w:kern w:val="2"/>
                <w:sz w:val="21"/>
                <w:szCs w:val="24"/>
              </w:rPr>
            </w:pPr>
            <w:r w:rsidRPr="0032656C">
              <w:rPr>
                <w:rFonts w:hint="eastAsia"/>
                <w:kern w:val="2"/>
                <w:sz w:val="21"/>
                <w:szCs w:val="24"/>
              </w:rPr>
              <w:t>公众教育和信息</w:t>
            </w:r>
          </w:p>
        </w:tc>
        <w:tc>
          <w:tcPr>
            <w:tcW w:w="3295" w:type="pct"/>
            <w:shd w:val="clear" w:color="auto" w:fill="auto"/>
            <w:vAlign w:val="center"/>
          </w:tcPr>
          <w:p w14:paraId="6653724B" w14:textId="77777777" w:rsidR="00D240C0" w:rsidRPr="0032656C" w:rsidRDefault="00B22695">
            <w:pPr>
              <w:spacing w:line="240" w:lineRule="auto"/>
              <w:ind w:firstLineChars="0" w:firstLine="0"/>
              <w:rPr>
                <w:kern w:val="2"/>
                <w:sz w:val="21"/>
                <w:szCs w:val="24"/>
              </w:rPr>
            </w:pPr>
            <w:r w:rsidRPr="0032656C">
              <w:rPr>
                <w:rFonts w:hint="eastAsia"/>
                <w:kern w:val="2"/>
                <w:sz w:val="21"/>
                <w:szCs w:val="24"/>
              </w:rPr>
              <w:t>对临近地区开展公众教育、培训和发布有关信息</w:t>
            </w:r>
          </w:p>
        </w:tc>
      </w:tr>
    </w:tbl>
    <w:p w14:paraId="0BB18393" w14:textId="5E86F1E3" w:rsidR="00D240C0" w:rsidRPr="0032656C" w:rsidRDefault="00B22695">
      <w:pPr>
        <w:pStyle w:val="2"/>
      </w:pPr>
      <w:bookmarkStart w:id="42" w:name="_Toc101965112"/>
      <w:r w:rsidRPr="0032656C">
        <w:rPr>
          <w:rFonts w:hint="eastAsia"/>
        </w:rPr>
        <w:t>6.6</w:t>
      </w:r>
      <w:r w:rsidRPr="0032656C">
        <w:rPr>
          <w:rFonts w:hint="eastAsia"/>
        </w:rPr>
        <w:t>项目风险评价结论与建议</w:t>
      </w:r>
      <w:bookmarkEnd w:id="42"/>
    </w:p>
    <w:p w14:paraId="34115A92" w14:textId="77777777" w:rsidR="00D240C0" w:rsidRPr="0032656C" w:rsidRDefault="00B22695">
      <w:pPr>
        <w:pStyle w:val="3"/>
      </w:pPr>
      <w:r w:rsidRPr="0032656C">
        <w:rPr>
          <w:rFonts w:hint="eastAsia"/>
        </w:rPr>
        <w:t>6.6.1</w:t>
      </w:r>
      <w:r w:rsidRPr="0032656C">
        <w:rPr>
          <w:rFonts w:hint="eastAsia"/>
        </w:rPr>
        <w:t>风险评价结论</w:t>
      </w:r>
    </w:p>
    <w:p w14:paraId="18CC6769" w14:textId="77777777" w:rsidR="00D240C0" w:rsidRPr="0032656C" w:rsidRDefault="00B22695">
      <w:pPr>
        <w:ind w:firstLine="480"/>
      </w:pPr>
      <w:r w:rsidRPr="0032656C">
        <w:rPr>
          <w:rFonts w:hint="eastAsia"/>
        </w:rPr>
        <w:t>本项目所涉及的风险物质均不属于重大危险源，潜在危险性较小，项目危险物质的运输、储存符合危险化学品的储存、运输的相关规定、采取相应风险事故防范措施，同时制定相应的环境风险应急预案，项目涉及的环境风险性影响因素是可以降到最低水平的，可有效减少或者避免风险事故的发生。</w:t>
      </w:r>
    </w:p>
    <w:p w14:paraId="74A7EED9" w14:textId="77777777" w:rsidR="00D240C0" w:rsidRPr="0032656C" w:rsidRDefault="00B22695">
      <w:pPr>
        <w:ind w:firstLine="480"/>
      </w:pPr>
      <w:r w:rsidRPr="0032656C">
        <w:rPr>
          <w:rFonts w:hint="eastAsia"/>
        </w:rPr>
        <w:t>为了及时发现和减少事故的潜在危害，确保生命财产和人身安全，有必要建立风险事故决策支持系统和事故应急监测技术支持系统，在事故发生时及时采取</w:t>
      </w:r>
      <w:r w:rsidRPr="0032656C">
        <w:rPr>
          <w:rFonts w:hint="eastAsia"/>
        </w:rPr>
        <w:lastRenderedPageBreak/>
        <w:t>应急救援措施，形成风险安全系统工程。</w:t>
      </w:r>
    </w:p>
    <w:p w14:paraId="6982F483" w14:textId="77777777" w:rsidR="00D240C0" w:rsidRPr="0032656C" w:rsidRDefault="00B22695">
      <w:pPr>
        <w:ind w:firstLine="480"/>
      </w:pPr>
      <w:r w:rsidRPr="0032656C">
        <w:rPr>
          <w:rFonts w:hint="eastAsia"/>
        </w:rPr>
        <w:t>从环境控制的角度来评价，经采取相应应急措施，能大大减少事故发生概率，如一旦发生事故，能迅速采取有力措施，减小对环境污染。其潜在的事故风险是可以防范的。因此，本项目的建设，从风险评价的角度分析是可行的。。</w:t>
      </w:r>
    </w:p>
    <w:p w14:paraId="5FEB4531" w14:textId="77777777" w:rsidR="00D240C0" w:rsidRPr="0032656C" w:rsidRDefault="00B22695">
      <w:pPr>
        <w:pStyle w:val="3"/>
      </w:pPr>
      <w:r w:rsidRPr="0032656C">
        <w:rPr>
          <w:rFonts w:hint="eastAsia"/>
        </w:rPr>
        <w:t>6.6.2</w:t>
      </w:r>
      <w:r w:rsidRPr="0032656C">
        <w:rPr>
          <w:rFonts w:hint="eastAsia"/>
        </w:rPr>
        <w:t>建议</w:t>
      </w:r>
    </w:p>
    <w:p w14:paraId="5FCA4F73" w14:textId="77777777" w:rsidR="00D240C0" w:rsidRPr="0032656C" w:rsidRDefault="00B22695">
      <w:pPr>
        <w:ind w:firstLine="480"/>
      </w:pPr>
      <w:r w:rsidRPr="0032656C">
        <w:rPr>
          <w:rFonts w:hint="eastAsia"/>
        </w:rPr>
        <w:t>（</w:t>
      </w:r>
      <w:r w:rsidRPr="0032656C">
        <w:rPr>
          <w:rFonts w:hint="eastAsia"/>
        </w:rPr>
        <w:t>1</w:t>
      </w:r>
      <w:r w:rsidRPr="0032656C">
        <w:rPr>
          <w:rFonts w:hint="eastAsia"/>
        </w:rPr>
        <w:t>）本项目具有潜在的事故风险，尽管风险可接受，但企业应从建设、运营、贮运等各方面积极采取防护措施，这是确保安全的根本措施。</w:t>
      </w:r>
    </w:p>
    <w:p w14:paraId="6F56E922" w14:textId="77777777" w:rsidR="00D240C0" w:rsidRPr="0032656C" w:rsidRDefault="00B22695">
      <w:pPr>
        <w:ind w:firstLine="480"/>
      </w:pPr>
      <w:r w:rsidRPr="0032656C">
        <w:rPr>
          <w:rFonts w:hint="eastAsia"/>
        </w:rPr>
        <w:t>（</w:t>
      </w:r>
      <w:r w:rsidRPr="0032656C">
        <w:rPr>
          <w:rFonts w:hint="eastAsia"/>
        </w:rPr>
        <w:t>2</w:t>
      </w:r>
      <w:r w:rsidRPr="0032656C">
        <w:rPr>
          <w:rFonts w:hint="eastAsia"/>
        </w:rPr>
        <w:t>）当出现事故时，要采取紧急的工程应急措施，如必要，应采取社会应急措施，以控制事故和减少对环境造成的危害。</w:t>
      </w:r>
    </w:p>
    <w:p w14:paraId="743AAEF1" w14:textId="77777777" w:rsidR="00D240C0" w:rsidRPr="0032656C" w:rsidRDefault="00B22695">
      <w:pPr>
        <w:ind w:firstLine="480"/>
      </w:pPr>
      <w:r w:rsidRPr="0032656C">
        <w:rPr>
          <w:rFonts w:hint="eastAsia"/>
        </w:rPr>
        <w:t>（</w:t>
      </w:r>
      <w:r w:rsidRPr="0032656C">
        <w:rPr>
          <w:rFonts w:hint="eastAsia"/>
        </w:rPr>
        <w:t>3</w:t>
      </w:r>
      <w:r w:rsidRPr="0032656C">
        <w:rPr>
          <w:rFonts w:hint="eastAsia"/>
        </w:rPr>
        <w:t>）按照企业制定的突发环境事故应急预案，定期进行预案演练并实现与地方政府或相关管理部门突发环境事故应急预案的有效衔接。</w:t>
      </w:r>
    </w:p>
    <w:p w14:paraId="0A563B7B" w14:textId="77777777" w:rsidR="00D240C0" w:rsidRPr="0032656C" w:rsidRDefault="00B22695">
      <w:pPr>
        <w:ind w:firstLine="480"/>
      </w:pPr>
      <w:r w:rsidRPr="0032656C">
        <w:rPr>
          <w:rFonts w:hint="eastAsia"/>
        </w:rPr>
        <w:t>（</w:t>
      </w:r>
      <w:r w:rsidRPr="0032656C">
        <w:rPr>
          <w:rFonts w:hint="eastAsia"/>
        </w:rPr>
        <w:t>4</w:t>
      </w:r>
      <w:r w:rsidRPr="0032656C">
        <w:rPr>
          <w:rFonts w:hint="eastAsia"/>
        </w:rPr>
        <w:t>）建设单位必须高度重视，做到风险防范警钟常鸣，生态环境安全管理常抓不懈；严格落实各项风险防范措施，不断完善风险管理体系。</w:t>
      </w:r>
    </w:p>
    <w:p w14:paraId="29348EC3" w14:textId="77777777" w:rsidR="00D240C0" w:rsidRPr="0032656C" w:rsidRDefault="00B22695">
      <w:pPr>
        <w:ind w:firstLine="480"/>
      </w:pPr>
      <w:r w:rsidRPr="0032656C">
        <w:rPr>
          <w:rFonts w:hint="eastAsia"/>
        </w:rPr>
        <w:t>（</w:t>
      </w:r>
      <w:r w:rsidRPr="0032656C">
        <w:rPr>
          <w:rFonts w:hint="eastAsia"/>
        </w:rPr>
        <w:t>5</w:t>
      </w:r>
      <w:r w:rsidRPr="0032656C">
        <w:rPr>
          <w:rFonts w:hint="eastAsia"/>
        </w:rPr>
        <w:t>）建立企业环境风险应急机制，加强厂区巡查、监视力度，强化风险管理，强化对员工的职业素质教育，杜绝违章作业。</w:t>
      </w:r>
    </w:p>
    <w:p w14:paraId="6055A7B4" w14:textId="77777777" w:rsidR="00D240C0" w:rsidRPr="0032656C" w:rsidRDefault="00B22695">
      <w:pPr>
        <w:pStyle w:val="3"/>
      </w:pPr>
      <w:r w:rsidRPr="0032656C">
        <w:rPr>
          <w:rFonts w:hint="eastAsia"/>
        </w:rPr>
        <w:t>6.6.3</w:t>
      </w:r>
      <w:r w:rsidRPr="0032656C">
        <w:rPr>
          <w:rFonts w:hint="eastAsia"/>
        </w:rPr>
        <w:t>建设项目环境风险简单分析内容表及环境风险自查表</w:t>
      </w:r>
    </w:p>
    <w:p w14:paraId="510F8E90" w14:textId="77777777" w:rsidR="00D240C0" w:rsidRPr="0032656C" w:rsidRDefault="00B22695">
      <w:pPr>
        <w:ind w:firstLine="480"/>
      </w:pPr>
      <w:r w:rsidRPr="0032656C">
        <w:rPr>
          <w:rFonts w:hint="eastAsia"/>
        </w:rPr>
        <w:t>建设项目环境风险简单分析内容见表</w:t>
      </w:r>
      <w:r w:rsidRPr="0032656C">
        <w:rPr>
          <w:rFonts w:hint="eastAsia"/>
        </w:rPr>
        <w:t>6.6-1</w:t>
      </w:r>
      <w:r w:rsidRPr="0032656C">
        <w:rPr>
          <w:rFonts w:hint="eastAsia"/>
        </w:rPr>
        <w:t>。</w:t>
      </w:r>
    </w:p>
    <w:p w14:paraId="5CDD12E9" w14:textId="0D0976F8" w:rsidR="00D240C0" w:rsidRPr="0032656C" w:rsidRDefault="00B22695">
      <w:pPr>
        <w:pStyle w:val="a3"/>
      </w:pPr>
      <w:r w:rsidRPr="0032656C">
        <w:rPr>
          <w:rFonts w:hint="eastAsia"/>
        </w:rPr>
        <w:t>表</w:t>
      </w:r>
      <w:r w:rsidRPr="0032656C">
        <w:rPr>
          <w:rFonts w:hint="eastAsia"/>
        </w:rPr>
        <w:t>6.</w:t>
      </w:r>
      <w:r w:rsidR="001B6A08" w:rsidRPr="0032656C">
        <w:rPr>
          <w:rFonts w:hint="eastAsia"/>
        </w:rPr>
        <w:t>6</w:t>
      </w:r>
      <w:r w:rsidRPr="0032656C">
        <w:rPr>
          <w:rFonts w:hint="eastAsia"/>
        </w:rPr>
        <w:t xml:space="preserve">-1  </w:t>
      </w:r>
      <w:r w:rsidRPr="0032656C">
        <w:rPr>
          <w:rFonts w:hint="eastAsia"/>
        </w:rPr>
        <w:t>建设项目环境风险简单分析内容表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2"/>
        <w:gridCol w:w="964"/>
        <w:gridCol w:w="1775"/>
        <w:gridCol w:w="1329"/>
        <w:gridCol w:w="2676"/>
      </w:tblGrid>
      <w:tr w:rsidR="0032656C" w:rsidRPr="0032656C" w14:paraId="1B9B804F" w14:textId="77777777">
        <w:trPr>
          <w:trHeight w:val="454"/>
          <w:jc w:val="center"/>
        </w:trPr>
        <w:tc>
          <w:tcPr>
            <w:tcW w:w="935" w:type="pct"/>
            <w:shd w:val="clear" w:color="auto" w:fill="auto"/>
            <w:vAlign w:val="center"/>
          </w:tcPr>
          <w:p w14:paraId="282B645D"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建设项目名称</w:t>
            </w:r>
          </w:p>
        </w:tc>
        <w:tc>
          <w:tcPr>
            <w:tcW w:w="4065" w:type="pct"/>
            <w:gridSpan w:val="4"/>
            <w:shd w:val="clear" w:color="auto" w:fill="auto"/>
            <w:vAlign w:val="center"/>
          </w:tcPr>
          <w:p w14:paraId="23B616F5"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昌吉州人民医院建设项目</w:t>
            </w:r>
          </w:p>
        </w:tc>
      </w:tr>
      <w:tr w:rsidR="0032656C" w:rsidRPr="0032656C" w14:paraId="5291DD60" w14:textId="77777777">
        <w:trPr>
          <w:trHeight w:val="397"/>
          <w:jc w:val="center"/>
        </w:trPr>
        <w:tc>
          <w:tcPr>
            <w:tcW w:w="935" w:type="pct"/>
            <w:shd w:val="clear" w:color="auto" w:fill="auto"/>
            <w:vAlign w:val="center"/>
          </w:tcPr>
          <w:p w14:paraId="37961F3B"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建设地点</w:t>
            </w:r>
          </w:p>
        </w:tc>
        <w:tc>
          <w:tcPr>
            <w:tcW w:w="581" w:type="pct"/>
            <w:shd w:val="clear" w:color="auto" w:fill="auto"/>
            <w:vAlign w:val="center"/>
          </w:tcPr>
          <w:p w14:paraId="1538EDAF"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新疆</w:t>
            </w:r>
          </w:p>
        </w:tc>
        <w:tc>
          <w:tcPr>
            <w:tcW w:w="1070" w:type="pct"/>
            <w:shd w:val="clear" w:color="auto" w:fill="auto"/>
            <w:vAlign w:val="center"/>
          </w:tcPr>
          <w:p w14:paraId="4402FE7B"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昌吉州</w:t>
            </w:r>
          </w:p>
        </w:tc>
        <w:tc>
          <w:tcPr>
            <w:tcW w:w="801" w:type="pct"/>
            <w:shd w:val="clear" w:color="auto" w:fill="auto"/>
            <w:vAlign w:val="center"/>
          </w:tcPr>
          <w:p w14:paraId="41E99F75"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昌吉市</w:t>
            </w:r>
          </w:p>
        </w:tc>
        <w:tc>
          <w:tcPr>
            <w:tcW w:w="1613" w:type="pct"/>
            <w:shd w:val="clear" w:color="auto" w:fill="auto"/>
            <w:vAlign w:val="center"/>
          </w:tcPr>
          <w:p w14:paraId="3A971F20"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延安北路</w:t>
            </w:r>
            <w:r w:rsidRPr="0032656C">
              <w:rPr>
                <w:rFonts w:hint="eastAsia"/>
                <w:kern w:val="2"/>
                <w:sz w:val="21"/>
                <w:szCs w:val="24"/>
              </w:rPr>
              <w:t>303</w:t>
            </w:r>
            <w:r w:rsidRPr="0032656C">
              <w:rPr>
                <w:rFonts w:hint="eastAsia"/>
                <w:kern w:val="2"/>
                <w:sz w:val="21"/>
                <w:szCs w:val="24"/>
              </w:rPr>
              <w:t>号</w:t>
            </w:r>
          </w:p>
        </w:tc>
      </w:tr>
      <w:tr w:rsidR="0032656C" w:rsidRPr="0032656C" w14:paraId="3AC75502" w14:textId="77777777">
        <w:trPr>
          <w:trHeight w:val="397"/>
          <w:jc w:val="center"/>
        </w:trPr>
        <w:tc>
          <w:tcPr>
            <w:tcW w:w="935" w:type="pct"/>
            <w:shd w:val="clear" w:color="auto" w:fill="auto"/>
            <w:vAlign w:val="center"/>
          </w:tcPr>
          <w:p w14:paraId="40E6820B"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地理坐标</w:t>
            </w:r>
          </w:p>
        </w:tc>
        <w:tc>
          <w:tcPr>
            <w:tcW w:w="581" w:type="pct"/>
            <w:shd w:val="clear" w:color="auto" w:fill="auto"/>
            <w:vAlign w:val="center"/>
          </w:tcPr>
          <w:p w14:paraId="6617B57D"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经度</w:t>
            </w:r>
          </w:p>
        </w:tc>
        <w:tc>
          <w:tcPr>
            <w:tcW w:w="1070" w:type="pct"/>
            <w:shd w:val="clear" w:color="auto" w:fill="auto"/>
            <w:vAlign w:val="center"/>
          </w:tcPr>
          <w:p w14:paraId="369A5FEA" w14:textId="77777777" w:rsidR="00D240C0" w:rsidRPr="0032656C" w:rsidRDefault="00B22695">
            <w:pPr>
              <w:spacing w:line="240" w:lineRule="auto"/>
              <w:ind w:firstLineChars="0" w:firstLine="0"/>
              <w:jc w:val="center"/>
              <w:rPr>
                <w:kern w:val="2"/>
                <w:sz w:val="21"/>
                <w:szCs w:val="24"/>
              </w:rPr>
            </w:pPr>
            <w:r w:rsidRPr="0032656C">
              <w:rPr>
                <w:kern w:val="2"/>
                <w:sz w:val="21"/>
                <w:szCs w:val="24"/>
              </w:rPr>
              <w:t>87°18'15.903"</w:t>
            </w:r>
          </w:p>
        </w:tc>
        <w:tc>
          <w:tcPr>
            <w:tcW w:w="801" w:type="pct"/>
            <w:shd w:val="clear" w:color="auto" w:fill="auto"/>
            <w:vAlign w:val="center"/>
          </w:tcPr>
          <w:p w14:paraId="5B5E763D"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纬度</w:t>
            </w:r>
          </w:p>
        </w:tc>
        <w:tc>
          <w:tcPr>
            <w:tcW w:w="1613" w:type="pct"/>
            <w:shd w:val="clear" w:color="auto" w:fill="auto"/>
            <w:vAlign w:val="center"/>
          </w:tcPr>
          <w:p w14:paraId="51EAE105" w14:textId="77777777" w:rsidR="00D240C0" w:rsidRPr="0032656C" w:rsidRDefault="00B22695">
            <w:pPr>
              <w:spacing w:line="240" w:lineRule="auto"/>
              <w:ind w:firstLineChars="0" w:firstLine="0"/>
              <w:jc w:val="center"/>
              <w:rPr>
                <w:kern w:val="2"/>
                <w:sz w:val="21"/>
                <w:szCs w:val="24"/>
              </w:rPr>
            </w:pPr>
            <w:r w:rsidRPr="0032656C">
              <w:rPr>
                <w:kern w:val="2"/>
                <w:sz w:val="21"/>
                <w:szCs w:val="24"/>
              </w:rPr>
              <w:t>44°01'13.144"</w:t>
            </w:r>
          </w:p>
        </w:tc>
      </w:tr>
      <w:tr w:rsidR="0032656C" w:rsidRPr="0032656C" w14:paraId="3BAE486C" w14:textId="77777777">
        <w:trPr>
          <w:jc w:val="center"/>
        </w:trPr>
        <w:tc>
          <w:tcPr>
            <w:tcW w:w="935" w:type="pct"/>
            <w:shd w:val="clear" w:color="auto" w:fill="auto"/>
            <w:vAlign w:val="center"/>
          </w:tcPr>
          <w:p w14:paraId="0C14FF8D"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主要危险物质及分布</w:t>
            </w:r>
          </w:p>
        </w:tc>
        <w:tc>
          <w:tcPr>
            <w:tcW w:w="4065" w:type="pct"/>
            <w:gridSpan w:val="4"/>
            <w:shd w:val="clear" w:color="auto" w:fill="auto"/>
            <w:vAlign w:val="center"/>
          </w:tcPr>
          <w:p w14:paraId="1C9C8530" w14:textId="77777777" w:rsidR="00D240C0" w:rsidRPr="0032656C" w:rsidRDefault="00B22695">
            <w:pPr>
              <w:spacing w:line="240" w:lineRule="auto"/>
              <w:ind w:firstLineChars="0" w:firstLine="0"/>
              <w:rPr>
                <w:kern w:val="2"/>
                <w:sz w:val="21"/>
                <w:szCs w:val="24"/>
              </w:rPr>
            </w:pPr>
            <w:r w:rsidRPr="0032656C">
              <w:rPr>
                <w:rFonts w:hint="eastAsia"/>
                <w:kern w:val="2"/>
                <w:sz w:val="21"/>
                <w:szCs w:val="24"/>
              </w:rPr>
              <w:t>本项目不涉及《建设项目环境风险评价技术导则》（</w:t>
            </w:r>
            <w:r w:rsidRPr="0032656C">
              <w:rPr>
                <w:rFonts w:hint="eastAsia"/>
                <w:kern w:val="2"/>
                <w:sz w:val="21"/>
                <w:szCs w:val="24"/>
              </w:rPr>
              <w:t>HJ169-2018</w:t>
            </w:r>
            <w:r w:rsidRPr="0032656C">
              <w:rPr>
                <w:rFonts w:hint="eastAsia"/>
                <w:kern w:val="2"/>
                <w:sz w:val="21"/>
                <w:szCs w:val="24"/>
              </w:rPr>
              <w:t>）附录</w:t>
            </w:r>
            <w:r w:rsidRPr="0032656C">
              <w:rPr>
                <w:rFonts w:hint="eastAsia"/>
                <w:kern w:val="2"/>
                <w:sz w:val="21"/>
                <w:szCs w:val="24"/>
              </w:rPr>
              <w:t>B</w:t>
            </w:r>
            <w:r w:rsidRPr="0032656C">
              <w:rPr>
                <w:rFonts w:hint="eastAsia"/>
                <w:kern w:val="2"/>
                <w:sz w:val="21"/>
                <w:szCs w:val="24"/>
              </w:rPr>
              <w:t>中的风险物质，主要原辅材料属于易燃物质，回收的废旧滴灌带堆放于原料堆棚、其他原辅料及产品堆放于仓库区</w:t>
            </w:r>
          </w:p>
        </w:tc>
      </w:tr>
      <w:tr w:rsidR="0032656C" w:rsidRPr="0032656C" w14:paraId="48F50E82" w14:textId="77777777">
        <w:trPr>
          <w:jc w:val="center"/>
        </w:trPr>
        <w:tc>
          <w:tcPr>
            <w:tcW w:w="935" w:type="pct"/>
            <w:shd w:val="clear" w:color="auto" w:fill="auto"/>
            <w:vAlign w:val="center"/>
          </w:tcPr>
          <w:p w14:paraId="281D23BD"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环境影响途径及危害后果</w:t>
            </w:r>
          </w:p>
        </w:tc>
        <w:tc>
          <w:tcPr>
            <w:tcW w:w="4065" w:type="pct"/>
            <w:gridSpan w:val="4"/>
            <w:shd w:val="clear" w:color="auto" w:fill="auto"/>
            <w:vAlign w:val="center"/>
          </w:tcPr>
          <w:p w14:paraId="00F0CE99" w14:textId="77777777" w:rsidR="00D240C0" w:rsidRPr="0032656C" w:rsidRDefault="00B22695">
            <w:pPr>
              <w:spacing w:line="240" w:lineRule="auto"/>
              <w:ind w:firstLineChars="0" w:firstLine="0"/>
              <w:rPr>
                <w:kern w:val="2"/>
                <w:sz w:val="21"/>
                <w:szCs w:val="24"/>
              </w:rPr>
            </w:pPr>
            <w:r w:rsidRPr="0032656C">
              <w:rPr>
                <w:rFonts w:hint="eastAsia"/>
                <w:kern w:val="2"/>
                <w:sz w:val="21"/>
                <w:szCs w:val="24"/>
              </w:rPr>
              <w:t>（</w:t>
            </w:r>
            <w:r w:rsidRPr="0032656C">
              <w:rPr>
                <w:rFonts w:hint="eastAsia"/>
                <w:kern w:val="2"/>
                <w:sz w:val="21"/>
                <w:szCs w:val="24"/>
              </w:rPr>
              <w:t>1</w:t>
            </w:r>
            <w:r w:rsidRPr="0032656C">
              <w:rPr>
                <w:rFonts w:hint="eastAsia"/>
                <w:kern w:val="2"/>
                <w:sz w:val="21"/>
                <w:szCs w:val="24"/>
              </w:rPr>
              <w:t>）天然气发生泄露爆炸后会对周边区域产生一定的影响，造成环境空气污染；</w:t>
            </w:r>
          </w:p>
          <w:p w14:paraId="31327B41" w14:textId="77777777" w:rsidR="00D240C0" w:rsidRPr="0032656C" w:rsidRDefault="00B22695">
            <w:pPr>
              <w:spacing w:line="240" w:lineRule="auto"/>
              <w:ind w:firstLineChars="0" w:firstLine="0"/>
              <w:rPr>
                <w:kern w:val="2"/>
                <w:sz w:val="21"/>
                <w:szCs w:val="24"/>
              </w:rPr>
            </w:pPr>
            <w:r w:rsidRPr="0032656C">
              <w:rPr>
                <w:rFonts w:hint="eastAsia"/>
                <w:kern w:val="2"/>
                <w:sz w:val="21"/>
                <w:szCs w:val="24"/>
              </w:rPr>
              <w:t>（</w:t>
            </w:r>
            <w:r w:rsidRPr="0032656C">
              <w:rPr>
                <w:rFonts w:hint="eastAsia"/>
                <w:kern w:val="2"/>
                <w:sz w:val="21"/>
                <w:szCs w:val="24"/>
              </w:rPr>
              <w:t>2</w:t>
            </w:r>
            <w:r w:rsidRPr="0032656C">
              <w:rPr>
                <w:rFonts w:hint="eastAsia"/>
                <w:kern w:val="2"/>
                <w:sz w:val="21"/>
                <w:szCs w:val="24"/>
              </w:rPr>
              <w:t>）医疗废物潜在风险体现在医疗废物的收集不当而引起各种疾病的传播和蔓延和因管理不散而发生泄露、流失等；</w:t>
            </w:r>
          </w:p>
          <w:p w14:paraId="78AF44E0" w14:textId="77777777" w:rsidR="00D240C0" w:rsidRPr="0032656C" w:rsidRDefault="00B22695">
            <w:pPr>
              <w:spacing w:line="240" w:lineRule="auto"/>
              <w:ind w:firstLineChars="0" w:firstLine="0"/>
              <w:rPr>
                <w:kern w:val="2"/>
                <w:sz w:val="21"/>
                <w:szCs w:val="24"/>
              </w:rPr>
            </w:pPr>
            <w:r w:rsidRPr="0032656C">
              <w:rPr>
                <w:rFonts w:hint="eastAsia"/>
                <w:kern w:val="2"/>
                <w:sz w:val="21"/>
                <w:szCs w:val="24"/>
              </w:rPr>
              <w:t>（</w:t>
            </w:r>
            <w:r w:rsidRPr="0032656C">
              <w:rPr>
                <w:rFonts w:hint="eastAsia"/>
                <w:kern w:val="2"/>
                <w:sz w:val="21"/>
                <w:szCs w:val="24"/>
              </w:rPr>
              <w:t>3</w:t>
            </w:r>
            <w:r w:rsidRPr="0032656C">
              <w:rPr>
                <w:rFonts w:hint="eastAsia"/>
                <w:kern w:val="2"/>
                <w:sz w:val="21"/>
                <w:szCs w:val="24"/>
              </w:rPr>
              <w:t>）医疗废水潜在风险体现在管理不善、人为操作失误或污水处理设施</w:t>
            </w:r>
            <w:r w:rsidRPr="0032656C">
              <w:rPr>
                <w:rFonts w:hint="eastAsia"/>
                <w:kern w:val="2"/>
                <w:sz w:val="21"/>
                <w:szCs w:val="24"/>
              </w:rPr>
              <w:lastRenderedPageBreak/>
              <w:t>出现故障，导致废水污染物未经处理或处理效果下降，从而使污水超标排放而引起污染风险事故。医院污水会沾染病人的血、尿、便，或受到粪便、病毒等病原性微生物污染，当医院污水消毒达不到要求时，便可使病原性细菌通过水体造成传播疾病的危险。</w:t>
            </w:r>
          </w:p>
          <w:p w14:paraId="76F25007" w14:textId="77777777" w:rsidR="00D240C0" w:rsidRPr="0032656C" w:rsidRDefault="00B22695">
            <w:pPr>
              <w:spacing w:line="240" w:lineRule="auto"/>
              <w:ind w:firstLineChars="0" w:firstLine="0"/>
              <w:rPr>
                <w:kern w:val="2"/>
                <w:sz w:val="21"/>
                <w:szCs w:val="24"/>
              </w:rPr>
            </w:pPr>
            <w:r w:rsidRPr="0032656C">
              <w:rPr>
                <w:rFonts w:hint="eastAsia"/>
                <w:kern w:val="2"/>
                <w:sz w:val="21"/>
                <w:szCs w:val="24"/>
              </w:rPr>
              <w:t>（</w:t>
            </w:r>
            <w:r w:rsidRPr="0032656C">
              <w:rPr>
                <w:rFonts w:hint="eastAsia"/>
                <w:kern w:val="2"/>
                <w:sz w:val="21"/>
                <w:szCs w:val="24"/>
              </w:rPr>
              <w:t>5</w:t>
            </w:r>
            <w:r w:rsidRPr="0032656C">
              <w:rPr>
                <w:rFonts w:hint="eastAsia"/>
                <w:kern w:val="2"/>
                <w:sz w:val="21"/>
                <w:szCs w:val="24"/>
              </w:rPr>
              <w:t>）医院化学品（含药品）大都是可燃物，其中还有易燃易爆化学品（如二甲苯、甲醛、酒精等），一旦发生火灾，必将造成人员大量伤亡和重大经济损失。</w:t>
            </w:r>
          </w:p>
        </w:tc>
      </w:tr>
      <w:tr w:rsidR="0032656C" w:rsidRPr="0032656C" w14:paraId="627BE6B2" w14:textId="77777777">
        <w:trPr>
          <w:trHeight w:val="676"/>
          <w:jc w:val="center"/>
        </w:trPr>
        <w:tc>
          <w:tcPr>
            <w:tcW w:w="935" w:type="pct"/>
            <w:shd w:val="clear" w:color="auto" w:fill="auto"/>
            <w:vAlign w:val="center"/>
          </w:tcPr>
          <w:p w14:paraId="7C3A75B4"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lastRenderedPageBreak/>
              <w:t>风险防范措施要求</w:t>
            </w:r>
          </w:p>
        </w:tc>
        <w:tc>
          <w:tcPr>
            <w:tcW w:w="4065" w:type="pct"/>
            <w:gridSpan w:val="4"/>
            <w:shd w:val="clear" w:color="auto" w:fill="auto"/>
            <w:vAlign w:val="center"/>
          </w:tcPr>
          <w:p w14:paraId="69C26A7B" w14:textId="77777777" w:rsidR="00D240C0" w:rsidRPr="0032656C" w:rsidRDefault="00B22695">
            <w:pPr>
              <w:spacing w:line="240" w:lineRule="auto"/>
              <w:ind w:firstLineChars="0" w:firstLine="0"/>
              <w:rPr>
                <w:kern w:val="2"/>
                <w:sz w:val="21"/>
                <w:szCs w:val="24"/>
              </w:rPr>
            </w:pPr>
            <w:r w:rsidRPr="0032656C">
              <w:rPr>
                <w:rFonts w:hint="eastAsia"/>
                <w:kern w:val="2"/>
                <w:sz w:val="21"/>
                <w:szCs w:val="24"/>
              </w:rPr>
              <w:t>树立环境风险意识、实行全面环境安全管理制度、规范并强化在运输、储存、处理过程中的环境风险预防措施、加强巡回检查，减少医疗废物泄漏对环境的污染、建立事故的监测报警系统、加强资料的日常记录与管理、加强危险废物处理管理</w:t>
            </w:r>
          </w:p>
        </w:tc>
      </w:tr>
      <w:tr w:rsidR="0032656C" w:rsidRPr="0032656C" w14:paraId="0558AC76" w14:textId="77777777">
        <w:trPr>
          <w:trHeight w:val="672"/>
          <w:jc w:val="center"/>
        </w:trPr>
        <w:tc>
          <w:tcPr>
            <w:tcW w:w="935" w:type="pct"/>
            <w:shd w:val="clear" w:color="auto" w:fill="auto"/>
            <w:vAlign w:val="center"/>
          </w:tcPr>
          <w:p w14:paraId="464E17BA" w14:textId="77777777" w:rsidR="00D240C0" w:rsidRPr="0032656C" w:rsidRDefault="00B22695">
            <w:pPr>
              <w:spacing w:line="240" w:lineRule="auto"/>
              <w:ind w:firstLineChars="0" w:firstLine="0"/>
              <w:jc w:val="center"/>
              <w:rPr>
                <w:kern w:val="2"/>
                <w:sz w:val="21"/>
                <w:szCs w:val="24"/>
              </w:rPr>
            </w:pPr>
            <w:r w:rsidRPr="0032656C">
              <w:rPr>
                <w:rFonts w:hint="eastAsia"/>
                <w:kern w:val="2"/>
                <w:sz w:val="21"/>
                <w:szCs w:val="24"/>
              </w:rPr>
              <w:t>填表说明</w:t>
            </w:r>
          </w:p>
        </w:tc>
        <w:tc>
          <w:tcPr>
            <w:tcW w:w="4065" w:type="pct"/>
            <w:gridSpan w:val="4"/>
            <w:shd w:val="clear" w:color="auto" w:fill="auto"/>
            <w:vAlign w:val="center"/>
          </w:tcPr>
          <w:p w14:paraId="3CF104FA" w14:textId="77777777" w:rsidR="00D240C0" w:rsidRPr="0032656C" w:rsidRDefault="00B22695">
            <w:pPr>
              <w:spacing w:line="240" w:lineRule="auto"/>
              <w:ind w:firstLineChars="0" w:firstLine="0"/>
              <w:rPr>
                <w:kern w:val="2"/>
                <w:sz w:val="21"/>
                <w:szCs w:val="24"/>
              </w:rPr>
            </w:pPr>
            <w:r w:rsidRPr="0032656C">
              <w:rPr>
                <w:rFonts w:hint="eastAsia"/>
                <w:kern w:val="2"/>
                <w:sz w:val="21"/>
                <w:szCs w:val="24"/>
              </w:rPr>
              <w:t>本项目风险潜势为Ⅰ，仅进行简单分析，在采取有效的防范措施、制定相应的应急预案的前提下，建设单位可将事故风险的影响减至最小</w:t>
            </w:r>
          </w:p>
        </w:tc>
      </w:tr>
    </w:tbl>
    <w:p w14:paraId="35DCE2D7" w14:textId="77777777" w:rsidR="00D240C0" w:rsidRPr="0032656C" w:rsidRDefault="00B22695">
      <w:pPr>
        <w:ind w:firstLine="480"/>
      </w:pPr>
      <w:r w:rsidRPr="0032656C">
        <w:rPr>
          <w:rFonts w:hint="eastAsia"/>
        </w:rPr>
        <w:t>建设项目环境风险自查表见表</w:t>
      </w:r>
      <w:r w:rsidRPr="0032656C">
        <w:rPr>
          <w:rFonts w:hint="eastAsia"/>
        </w:rPr>
        <w:t>6.6-2</w:t>
      </w:r>
      <w:r w:rsidRPr="0032656C">
        <w:rPr>
          <w:rFonts w:hint="eastAsia"/>
        </w:rPr>
        <w:t>。</w:t>
      </w:r>
    </w:p>
    <w:p w14:paraId="75F71FE1" w14:textId="77777777" w:rsidR="00D240C0" w:rsidRPr="0032656C" w:rsidRDefault="00B22695">
      <w:pPr>
        <w:pStyle w:val="a3"/>
      </w:pPr>
      <w:r w:rsidRPr="0032656C">
        <w:rPr>
          <w:rFonts w:hint="eastAsia"/>
        </w:rPr>
        <w:t>表</w:t>
      </w:r>
      <w:r w:rsidRPr="0032656C">
        <w:rPr>
          <w:rFonts w:hint="eastAsia"/>
        </w:rPr>
        <w:t xml:space="preserve">6.6-2  </w:t>
      </w:r>
      <w:r w:rsidRPr="0032656C">
        <w:rPr>
          <w:rFonts w:hint="eastAsia"/>
        </w:rPr>
        <w:t>建设项目环境风险自查表</w:t>
      </w:r>
    </w:p>
    <w:tbl>
      <w:tblPr>
        <w:tblW w:w="499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75"/>
        <w:gridCol w:w="1069"/>
        <w:gridCol w:w="1019"/>
        <w:gridCol w:w="524"/>
        <w:gridCol w:w="295"/>
        <w:gridCol w:w="726"/>
        <w:gridCol w:w="46"/>
        <w:gridCol w:w="176"/>
        <w:gridCol w:w="489"/>
        <w:gridCol w:w="390"/>
        <w:gridCol w:w="189"/>
        <w:gridCol w:w="126"/>
        <w:gridCol w:w="313"/>
        <w:gridCol w:w="265"/>
        <w:gridCol w:w="353"/>
        <w:gridCol w:w="406"/>
        <w:gridCol w:w="66"/>
        <w:gridCol w:w="623"/>
        <w:gridCol w:w="738"/>
      </w:tblGrid>
      <w:tr w:rsidR="0032656C" w:rsidRPr="0032656C" w14:paraId="3BD0968D" w14:textId="77777777">
        <w:trPr>
          <w:trHeight w:val="454"/>
          <w:jc w:val="center"/>
        </w:trPr>
        <w:tc>
          <w:tcPr>
            <w:tcW w:w="1546" w:type="pct"/>
            <w:gridSpan w:val="3"/>
            <w:noWrap/>
            <w:vAlign w:val="center"/>
          </w:tcPr>
          <w:p w14:paraId="248EE969"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工作内容</w:t>
            </w:r>
          </w:p>
        </w:tc>
        <w:tc>
          <w:tcPr>
            <w:tcW w:w="3454" w:type="pct"/>
            <w:gridSpan w:val="16"/>
            <w:noWrap/>
            <w:vAlign w:val="center"/>
          </w:tcPr>
          <w:p w14:paraId="199D1F90"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完成情况</w:t>
            </w:r>
          </w:p>
        </w:tc>
      </w:tr>
      <w:tr w:rsidR="0032656C" w:rsidRPr="0032656C" w14:paraId="45065BCA" w14:textId="77777777">
        <w:trPr>
          <w:trHeight w:val="282"/>
          <w:jc w:val="center"/>
        </w:trPr>
        <w:tc>
          <w:tcPr>
            <w:tcW w:w="286" w:type="pct"/>
            <w:vMerge w:val="restart"/>
            <w:noWrap/>
            <w:vAlign w:val="center"/>
          </w:tcPr>
          <w:p w14:paraId="4C2C84C0"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风险调查</w:t>
            </w:r>
          </w:p>
        </w:tc>
        <w:tc>
          <w:tcPr>
            <w:tcW w:w="645" w:type="pct"/>
            <w:vMerge w:val="restart"/>
            <w:noWrap/>
            <w:vAlign w:val="center"/>
          </w:tcPr>
          <w:p w14:paraId="62ED984F"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危险物质</w:t>
            </w:r>
          </w:p>
        </w:tc>
        <w:tc>
          <w:tcPr>
            <w:tcW w:w="615" w:type="pct"/>
            <w:noWrap/>
            <w:vAlign w:val="center"/>
          </w:tcPr>
          <w:p w14:paraId="4FF8F161"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名称</w:t>
            </w:r>
          </w:p>
        </w:tc>
        <w:tc>
          <w:tcPr>
            <w:tcW w:w="494" w:type="pct"/>
            <w:gridSpan w:val="2"/>
            <w:noWrap/>
            <w:vAlign w:val="center"/>
          </w:tcPr>
          <w:p w14:paraId="1C50F88C" w14:textId="77777777" w:rsidR="00D240C0" w:rsidRPr="0032656C" w:rsidRDefault="00B22695">
            <w:pPr>
              <w:widowControl/>
              <w:snapToGrid w:val="0"/>
              <w:spacing w:line="240" w:lineRule="auto"/>
              <w:ind w:firstLineChars="0" w:firstLine="0"/>
              <w:jc w:val="center"/>
              <w:rPr>
                <w:kern w:val="2"/>
                <w:sz w:val="21"/>
                <w:szCs w:val="21"/>
              </w:rPr>
            </w:pPr>
            <w:r w:rsidRPr="0032656C">
              <w:rPr>
                <w:rFonts w:hint="eastAsia"/>
                <w:kern w:val="2"/>
                <w:sz w:val="21"/>
                <w:szCs w:val="21"/>
              </w:rPr>
              <w:t>二甲苯</w:t>
            </w:r>
          </w:p>
        </w:tc>
        <w:tc>
          <w:tcPr>
            <w:tcW w:w="438" w:type="pct"/>
            <w:noWrap/>
            <w:vAlign w:val="center"/>
          </w:tcPr>
          <w:p w14:paraId="695BD252" w14:textId="77777777" w:rsidR="00D240C0" w:rsidRPr="0032656C" w:rsidRDefault="00B22695">
            <w:pPr>
              <w:widowControl/>
              <w:snapToGrid w:val="0"/>
              <w:spacing w:line="240" w:lineRule="auto"/>
              <w:ind w:firstLineChars="0" w:firstLine="0"/>
              <w:jc w:val="center"/>
              <w:rPr>
                <w:kern w:val="2"/>
                <w:sz w:val="21"/>
                <w:szCs w:val="21"/>
              </w:rPr>
            </w:pPr>
            <w:r w:rsidRPr="0032656C">
              <w:rPr>
                <w:rFonts w:hint="eastAsia"/>
                <w:kern w:val="2"/>
                <w:sz w:val="21"/>
                <w:szCs w:val="21"/>
              </w:rPr>
              <w:t>甲醛</w:t>
            </w:r>
          </w:p>
        </w:tc>
        <w:tc>
          <w:tcPr>
            <w:tcW w:w="664" w:type="pct"/>
            <w:gridSpan w:val="4"/>
            <w:noWrap/>
            <w:vAlign w:val="center"/>
          </w:tcPr>
          <w:p w14:paraId="02A08E3A" w14:textId="77777777" w:rsidR="00D240C0" w:rsidRPr="0032656C" w:rsidRDefault="00B22695">
            <w:pPr>
              <w:widowControl/>
              <w:snapToGrid w:val="0"/>
              <w:spacing w:line="240" w:lineRule="auto"/>
              <w:ind w:firstLineChars="0" w:firstLine="0"/>
              <w:jc w:val="center"/>
              <w:rPr>
                <w:kern w:val="2"/>
                <w:sz w:val="21"/>
                <w:szCs w:val="21"/>
              </w:rPr>
            </w:pPr>
            <w:r w:rsidRPr="0032656C">
              <w:rPr>
                <w:rFonts w:hint="eastAsia"/>
                <w:kern w:val="2"/>
                <w:sz w:val="21"/>
                <w:szCs w:val="21"/>
              </w:rPr>
              <w:t>次氯酸钠</w:t>
            </w:r>
          </w:p>
        </w:tc>
        <w:tc>
          <w:tcPr>
            <w:tcW w:w="379" w:type="pct"/>
            <w:gridSpan w:val="3"/>
            <w:noWrap/>
            <w:vAlign w:val="center"/>
          </w:tcPr>
          <w:p w14:paraId="647CF2E7" w14:textId="77777777" w:rsidR="00D240C0" w:rsidRPr="0032656C" w:rsidRDefault="00B22695">
            <w:pPr>
              <w:widowControl/>
              <w:snapToGrid w:val="0"/>
              <w:spacing w:line="240" w:lineRule="auto"/>
              <w:ind w:firstLineChars="0" w:firstLine="0"/>
              <w:jc w:val="center"/>
              <w:rPr>
                <w:kern w:val="2"/>
                <w:sz w:val="21"/>
                <w:szCs w:val="21"/>
              </w:rPr>
            </w:pPr>
            <w:r w:rsidRPr="0032656C">
              <w:rPr>
                <w:rFonts w:hint="eastAsia"/>
                <w:kern w:val="2"/>
                <w:sz w:val="21"/>
                <w:szCs w:val="21"/>
              </w:rPr>
              <w:t>酒精</w:t>
            </w:r>
          </w:p>
        </w:tc>
        <w:tc>
          <w:tcPr>
            <w:tcW w:w="618" w:type="pct"/>
            <w:gridSpan w:val="3"/>
            <w:noWrap/>
            <w:vAlign w:val="center"/>
          </w:tcPr>
          <w:p w14:paraId="287F6BBA" w14:textId="77777777" w:rsidR="00D240C0" w:rsidRPr="0032656C" w:rsidRDefault="00B22695">
            <w:pPr>
              <w:widowControl/>
              <w:snapToGrid w:val="0"/>
              <w:spacing w:line="240" w:lineRule="auto"/>
              <w:ind w:firstLineChars="0" w:firstLine="0"/>
              <w:jc w:val="center"/>
              <w:rPr>
                <w:kern w:val="2"/>
                <w:sz w:val="21"/>
                <w:szCs w:val="21"/>
              </w:rPr>
            </w:pPr>
            <w:r w:rsidRPr="0032656C">
              <w:rPr>
                <w:rFonts w:hint="eastAsia"/>
                <w:kern w:val="2"/>
                <w:sz w:val="21"/>
                <w:szCs w:val="21"/>
              </w:rPr>
              <w:t>15%</w:t>
            </w:r>
            <w:r w:rsidRPr="0032656C">
              <w:rPr>
                <w:rFonts w:hint="eastAsia"/>
                <w:kern w:val="2"/>
                <w:sz w:val="21"/>
                <w:szCs w:val="21"/>
              </w:rPr>
              <w:t>过氧乙酸</w:t>
            </w:r>
          </w:p>
        </w:tc>
        <w:tc>
          <w:tcPr>
            <w:tcW w:w="416" w:type="pct"/>
            <w:gridSpan w:val="2"/>
            <w:noWrap/>
            <w:vAlign w:val="center"/>
          </w:tcPr>
          <w:p w14:paraId="3B5486F4" w14:textId="77777777" w:rsidR="00D240C0" w:rsidRPr="0032656C" w:rsidRDefault="00B22695">
            <w:pPr>
              <w:widowControl/>
              <w:snapToGrid w:val="0"/>
              <w:spacing w:line="240" w:lineRule="auto"/>
              <w:ind w:firstLineChars="0" w:firstLine="0"/>
              <w:jc w:val="center"/>
              <w:rPr>
                <w:kern w:val="2"/>
                <w:sz w:val="21"/>
                <w:szCs w:val="21"/>
              </w:rPr>
            </w:pPr>
            <w:r w:rsidRPr="0032656C">
              <w:rPr>
                <w:rFonts w:hint="eastAsia"/>
                <w:kern w:val="2"/>
                <w:sz w:val="21"/>
                <w:szCs w:val="21"/>
              </w:rPr>
              <w:t>天然气</w:t>
            </w:r>
          </w:p>
        </w:tc>
        <w:tc>
          <w:tcPr>
            <w:tcW w:w="445" w:type="pct"/>
            <w:noWrap/>
            <w:vAlign w:val="center"/>
          </w:tcPr>
          <w:p w14:paraId="34CA03F3" w14:textId="77777777" w:rsidR="00D240C0" w:rsidRPr="0032656C" w:rsidRDefault="00B22695">
            <w:pPr>
              <w:widowControl/>
              <w:snapToGrid w:val="0"/>
              <w:spacing w:line="240" w:lineRule="auto"/>
              <w:ind w:firstLineChars="0" w:firstLine="0"/>
              <w:jc w:val="center"/>
              <w:rPr>
                <w:kern w:val="2"/>
                <w:sz w:val="21"/>
                <w:szCs w:val="21"/>
              </w:rPr>
            </w:pPr>
            <w:r w:rsidRPr="0032656C">
              <w:rPr>
                <w:rFonts w:hint="eastAsia"/>
                <w:kern w:val="2"/>
                <w:sz w:val="21"/>
                <w:szCs w:val="21"/>
              </w:rPr>
              <w:t>医疗废物</w:t>
            </w:r>
          </w:p>
        </w:tc>
      </w:tr>
      <w:tr w:rsidR="0032656C" w:rsidRPr="0032656C" w14:paraId="1F1D748B" w14:textId="77777777">
        <w:trPr>
          <w:trHeight w:val="242"/>
          <w:jc w:val="center"/>
        </w:trPr>
        <w:tc>
          <w:tcPr>
            <w:tcW w:w="286" w:type="pct"/>
            <w:vMerge/>
            <w:noWrap/>
            <w:vAlign w:val="center"/>
          </w:tcPr>
          <w:p w14:paraId="1FFC3E69" w14:textId="77777777" w:rsidR="00D240C0" w:rsidRPr="0032656C" w:rsidRDefault="00D240C0">
            <w:pPr>
              <w:widowControl/>
              <w:snapToGrid w:val="0"/>
              <w:spacing w:line="240" w:lineRule="auto"/>
              <w:ind w:firstLineChars="0" w:firstLine="0"/>
              <w:jc w:val="center"/>
              <w:rPr>
                <w:kern w:val="2"/>
                <w:sz w:val="21"/>
                <w:szCs w:val="21"/>
              </w:rPr>
            </w:pPr>
          </w:p>
        </w:tc>
        <w:tc>
          <w:tcPr>
            <w:tcW w:w="645" w:type="pct"/>
            <w:vMerge/>
            <w:noWrap/>
            <w:vAlign w:val="center"/>
          </w:tcPr>
          <w:p w14:paraId="2AF2F672" w14:textId="77777777" w:rsidR="00D240C0" w:rsidRPr="0032656C" w:rsidRDefault="00D240C0">
            <w:pPr>
              <w:widowControl/>
              <w:snapToGrid w:val="0"/>
              <w:spacing w:line="240" w:lineRule="auto"/>
              <w:ind w:firstLineChars="0" w:firstLine="0"/>
              <w:jc w:val="center"/>
              <w:rPr>
                <w:kern w:val="2"/>
                <w:sz w:val="21"/>
                <w:szCs w:val="21"/>
              </w:rPr>
            </w:pPr>
          </w:p>
        </w:tc>
        <w:tc>
          <w:tcPr>
            <w:tcW w:w="615" w:type="pct"/>
            <w:noWrap/>
            <w:vAlign w:val="center"/>
          </w:tcPr>
          <w:p w14:paraId="45E54503"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存在总量</w:t>
            </w:r>
            <w:r w:rsidRPr="0032656C">
              <w:rPr>
                <w:kern w:val="2"/>
                <w:sz w:val="21"/>
                <w:szCs w:val="21"/>
              </w:rPr>
              <w:t>/t</w:t>
            </w:r>
          </w:p>
        </w:tc>
        <w:tc>
          <w:tcPr>
            <w:tcW w:w="494" w:type="pct"/>
            <w:gridSpan w:val="2"/>
            <w:noWrap/>
            <w:vAlign w:val="center"/>
          </w:tcPr>
          <w:p w14:paraId="07955684" w14:textId="77777777" w:rsidR="00D240C0" w:rsidRPr="0032656C" w:rsidRDefault="00B22695">
            <w:pPr>
              <w:widowControl/>
              <w:snapToGrid w:val="0"/>
              <w:spacing w:line="240" w:lineRule="auto"/>
              <w:ind w:firstLineChars="0" w:firstLine="0"/>
              <w:jc w:val="center"/>
              <w:rPr>
                <w:kern w:val="2"/>
                <w:sz w:val="21"/>
                <w:szCs w:val="21"/>
              </w:rPr>
            </w:pPr>
            <w:r w:rsidRPr="0032656C">
              <w:rPr>
                <w:rFonts w:hint="eastAsia"/>
                <w:kern w:val="2"/>
                <w:sz w:val="21"/>
                <w:szCs w:val="21"/>
              </w:rPr>
              <w:t>0.27</w:t>
            </w:r>
          </w:p>
        </w:tc>
        <w:tc>
          <w:tcPr>
            <w:tcW w:w="438" w:type="pct"/>
            <w:noWrap/>
            <w:vAlign w:val="center"/>
          </w:tcPr>
          <w:p w14:paraId="0724B1F1" w14:textId="77777777" w:rsidR="00D240C0" w:rsidRPr="0032656C" w:rsidRDefault="00B22695">
            <w:pPr>
              <w:widowControl/>
              <w:snapToGrid w:val="0"/>
              <w:spacing w:line="240" w:lineRule="auto"/>
              <w:ind w:firstLineChars="0" w:firstLine="0"/>
              <w:jc w:val="center"/>
              <w:rPr>
                <w:kern w:val="2"/>
                <w:sz w:val="21"/>
                <w:szCs w:val="21"/>
              </w:rPr>
            </w:pPr>
            <w:r w:rsidRPr="0032656C">
              <w:rPr>
                <w:rFonts w:hint="eastAsia"/>
                <w:kern w:val="2"/>
                <w:sz w:val="21"/>
                <w:szCs w:val="21"/>
              </w:rPr>
              <w:t>0.05</w:t>
            </w:r>
          </w:p>
        </w:tc>
        <w:tc>
          <w:tcPr>
            <w:tcW w:w="664" w:type="pct"/>
            <w:gridSpan w:val="4"/>
            <w:noWrap/>
            <w:vAlign w:val="center"/>
          </w:tcPr>
          <w:p w14:paraId="25CB0F91" w14:textId="77777777" w:rsidR="00D240C0" w:rsidRPr="0032656C" w:rsidRDefault="00B22695">
            <w:pPr>
              <w:widowControl/>
              <w:snapToGrid w:val="0"/>
              <w:spacing w:line="240" w:lineRule="auto"/>
              <w:ind w:firstLineChars="0" w:firstLine="0"/>
              <w:jc w:val="center"/>
              <w:rPr>
                <w:kern w:val="2"/>
                <w:sz w:val="21"/>
                <w:szCs w:val="21"/>
              </w:rPr>
            </w:pPr>
            <w:r w:rsidRPr="0032656C">
              <w:rPr>
                <w:rFonts w:hint="eastAsia"/>
                <w:kern w:val="2"/>
                <w:sz w:val="21"/>
                <w:szCs w:val="21"/>
              </w:rPr>
              <w:t>0.03</w:t>
            </w:r>
          </w:p>
        </w:tc>
        <w:tc>
          <w:tcPr>
            <w:tcW w:w="379" w:type="pct"/>
            <w:gridSpan w:val="3"/>
            <w:noWrap/>
            <w:vAlign w:val="center"/>
          </w:tcPr>
          <w:p w14:paraId="7A20FD2C" w14:textId="77777777" w:rsidR="00D240C0" w:rsidRPr="0032656C" w:rsidRDefault="00B22695">
            <w:pPr>
              <w:widowControl/>
              <w:snapToGrid w:val="0"/>
              <w:spacing w:line="240" w:lineRule="auto"/>
              <w:ind w:firstLineChars="0" w:firstLine="0"/>
              <w:jc w:val="center"/>
              <w:rPr>
                <w:kern w:val="2"/>
                <w:sz w:val="21"/>
                <w:szCs w:val="21"/>
              </w:rPr>
            </w:pPr>
            <w:r w:rsidRPr="0032656C">
              <w:rPr>
                <w:rFonts w:hint="eastAsia"/>
                <w:kern w:val="2"/>
                <w:sz w:val="21"/>
                <w:szCs w:val="21"/>
              </w:rPr>
              <w:t>1.2</w:t>
            </w:r>
          </w:p>
        </w:tc>
        <w:tc>
          <w:tcPr>
            <w:tcW w:w="618" w:type="pct"/>
            <w:gridSpan w:val="3"/>
            <w:noWrap/>
            <w:vAlign w:val="center"/>
          </w:tcPr>
          <w:p w14:paraId="5E9D7678" w14:textId="77777777" w:rsidR="00D240C0" w:rsidRPr="0032656C" w:rsidRDefault="00B22695">
            <w:pPr>
              <w:widowControl/>
              <w:snapToGrid w:val="0"/>
              <w:spacing w:line="240" w:lineRule="auto"/>
              <w:ind w:firstLineChars="0" w:firstLine="0"/>
              <w:jc w:val="center"/>
              <w:rPr>
                <w:kern w:val="2"/>
                <w:sz w:val="21"/>
                <w:szCs w:val="21"/>
              </w:rPr>
            </w:pPr>
            <w:r w:rsidRPr="0032656C">
              <w:rPr>
                <w:rFonts w:hint="eastAsia"/>
                <w:kern w:val="2"/>
                <w:sz w:val="21"/>
                <w:szCs w:val="21"/>
              </w:rPr>
              <w:t>0.01</w:t>
            </w:r>
          </w:p>
        </w:tc>
        <w:tc>
          <w:tcPr>
            <w:tcW w:w="416" w:type="pct"/>
            <w:gridSpan w:val="2"/>
            <w:noWrap/>
            <w:vAlign w:val="center"/>
          </w:tcPr>
          <w:p w14:paraId="59D6D29A" w14:textId="77777777" w:rsidR="00D240C0" w:rsidRPr="0032656C" w:rsidRDefault="00B22695">
            <w:pPr>
              <w:widowControl/>
              <w:snapToGrid w:val="0"/>
              <w:spacing w:line="240" w:lineRule="auto"/>
              <w:ind w:firstLineChars="0" w:firstLine="0"/>
              <w:jc w:val="center"/>
              <w:rPr>
                <w:kern w:val="2"/>
                <w:sz w:val="21"/>
                <w:szCs w:val="21"/>
              </w:rPr>
            </w:pPr>
            <w:r w:rsidRPr="0032656C">
              <w:rPr>
                <w:rFonts w:hint="eastAsia"/>
                <w:kern w:val="2"/>
                <w:sz w:val="21"/>
                <w:szCs w:val="21"/>
              </w:rPr>
              <w:t>0.001</w:t>
            </w:r>
          </w:p>
        </w:tc>
        <w:tc>
          <w:tcPr>
            <w:tcW w:w="445" w:type="pct"/>
            <w:noWrap/>
            <w:vAlign w:val="center"/>
          </w:tcPr>
          <w:p w14:paraId="215A4533" w14:textId="77777777" w:rsidR="00D240C0" w:rsidRPr="0032656C" w:rsidRDefault="00B22695">
            <w:pPr>
              <w:widowControl/>
              <w:snapToGrid w:val="0"/>
              <w:spacing w:line="240" w:lineRule="auto"/>
              <w:ind w:firstLineChars="0" w:firstLine="0"/>
              <w:jc w:val="center"/>
              <w:rPr>
                <w:kern w:val="2"/>
                <w:sz w:val="21"/>
                <w:szCs w:val="21"/>
              </w:rPr>
            </w:pPr>
            <w:r w:rsidRPr="0032656C">
              <w:rPr>
                <w:rFonts w:hint="eastAsia"/>
                <w:kern w:val="2"/>
                <w:sz w:val="21"/>
                <w:szCs w:val="21"/>
              </w:rPr>
              <w:t>1.0</w:t>
            </w:r>
          </w:p>
        </w:tc>
      </w:tr>
      <w:tr w:rsidR="0032656C" w:rsidRPr="0032656C" w14:paraId="7F0690FF" w14:textId="77777777">
        <w:trPr>
          <w:trHeight w:val="212"/>
          <w:jc w:val="center"/>
        </w:trPr>
        <w:tc>
          <w:tcPr>
            <w:tcW w:w="286" w:type="pct"/>
            <w:vMerge/>
            <w:noWrap/>
            <w:vAlign w:val="center"/>
          </w:tcPr>
          <w:p w14:paraId="480CC91E" w14:textId="77777777" w:rsidR="00D240C0" w:rsidRPr="0032656C" w:rsidRDefault="00D240C0">
            <w:pPr>
              <w:widowControl/>
              <w:snapToGrid w:val="0"/>
              <w:spacing w:line="240" w:lineRule="auto"/>
              <w:ind w:firstLineChars="0" w:firstLine="0"/>
              <w:jc w:val="center"/>
              <w:rPr>
                <w:kern w:val="2"/>
                <w:sz w:val="21"/>
                <w:szCs w:val="21"/>
              </w:rPr>
            </w:pPr>
          </w:p>
        </w:tc>
        <w:tc>
          <w:tcPr>
            <w:tcW w:w="645" w:type="pct"/>
            <w:vMerge w:val="restart"/>
            <w:noWrap/>
            <w:vAlign w:val="center"/>
          </w:tcPr>
          <w:p w14:paraId="2D8C6ED3"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环境敏感性</w:t>
            </w:r>
          </w:p>
        </w:tc>
        <w:tc>
          <w:tcPr>
            <w:tcW w:w="615" w:type="pct"/>
            <w:vMerge w:val="restart"/>
            <w:noWrap/>
            <w:vAlign w:val="center"/>
          </w:tcPr>
          <w:p w14:paraId="7F844FD8"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大气</w:t>
            </w:r>
          </w:p>
        </w:tc>
        <w:tc>
          <w:tcPr>
            <w:tcW w:w="1710" w:type="pct"/>
            <w:gridSpan w:val="8"/>
            <w:noWrap/>
            <w:vAlign w:val="center"/>
          </w:tcPr>
          <w:p w14:paraId="11F7FE58"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500m</w:t>
            </w:r>
            <w:r w:rsidRPr="0032656C">
              <w:rPr>
                <w:kern w:val="2"/>
                <w:sz w:val="21"/>
                <w:szCs w:val="21"/>
              </w:rPr>
              <w:t>范围内人口数</w:t>
            </w:r>
            <w:r w:rsidRPr="0032656C">
              <w:rPr>
                <w:rFonts w:hint="eastAsia"/>
                <w:kern w:val="2"/>
                <w:sz w:val="21"/>
                <w:szCs w:val="21"/>
                <w:u w:val="single"/>
              </w:rPr>
              <w:t>30</w:t>
            </w:r>
            <w:r w:rsidRPr="0032656C">
              <w:rPr>
                <w:kern w:val="2"/>
                <w:sz w:val="21"/>
                <w:szCs w:val="21"/>
              </w:rPr>
              <w:t>人</w:t>
            </w:r>
          </w:p>
        </w:tc>
        <w:tc>
          <w:tcPr>
            <w:tcW w:w="1744" w:type="pct"/>
            <w:gridSpan w:val="8"/>
            <w:noWrap/>
            <w:vAlign w:val="center"/>
          </w:tcPr>
          <w:p w14:paraId="71E52698"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5km</w:t>
            </w:r>
            <w:r w:rsidRPr="0032656C">
              <w:rPr>
                <w:kern w:val="2"/>
                <w:sz w:val="21"/>
                <w:szCs w:val="21"/>
              </w:rPr>
              <w:t>范围内人口数</w:t>
            </w:r>
            <w:r w:rsidRPr="0032656C">
              <w:rPr>
                <w:rFonts w:hint="eastAsia"/>
                <w:kern w:val="2"/>
                <w:sz w:val="21"/>
                <w:szCs w:val="21"/>
                <w:u w:val="single"/>
              </w:rPr>
              <w:t>4000</w:t>
            </w:r>
            <w:r w:rsidRPr="0032656C">
              <w:rPr>
                <w:kern w:val="2"/>
                <w:sz w:val="21"/>
                <w:szCs w:val="21"/>
              </w:rPr>
              <w:t>人</w:t>
            </w:r>
          </w:p>
        </w:tc>
      </w:tr>
      <w:tr w:rsidR="0032656C" w:rsidRPr="0032656C" w14:paraId="46D6CDEB" w14:textId="77777777">
        <w:trPr>
          <w:trHeight w:val="252"/>
          <w:jc w:val="center"/>
        </w:trPr>
        <w:tc>
          <w:tcPr>
            <w:tcW w:w="286" w:type="pct"/>
            <w:vMerge/>
            <w:noWrap/>
            <w:vAlign w:val="center"/>
          </w:tcPr>
          <w:p w14:paraId="39F5898A" w14:textId="77777777" w:rsidR="00D240C0" w:rsidRPr="0032656C" w:rsidRDefault="00D240C0">
            <w:pPr>
              <w:widowControl/>
              <w:snapToGrid w:val="0"/>
              <w:spacing w:line="240" w:lineRule="auto"/>
              <w:ind w:firstLineChars="0" w:firstLine="0"/>
              <w:jc w:val="center"/>
              <w:rPr>
                <w:kern w:val="2"/>
                <w:sz w:val="21"/>
                <w:szCs w:val="21"/>
              </w:rPr>
            </w:pPr>
          </w:p>
        </w:tc>
        <w:tc>
          <w:tcPr>
            <w:tcW w:w="645" w:type="pct"/>
            <w:vMerge/>
            <w:noWrap/>
            <w:vAlign w:val="center"/>
          </w:tcPr>
          <w:p w14:paraId="1BAA3333" w14:textId="77777777" w:rsidR="00D240C0" w:rsidRPr="0032656C" w:rsidRDefault="00D240C0">
            <w:pPr>
              <w:widowControl/>
              <w:snapToGrid w:val="0"/>
              <w:spacing w:line="240" w:lineRule="auto"/>
              <w:ind w:firstLineChars="0" w:firstLine="0"/>
              <w:jc w:val="center"/>
              <w:rPr>
                <w:kern w:val="2"/>
                <w:sz w:val="21"/>
                <w:szCs w:val="21"/>
              </w:rPr>
            </w:pPr>
          </w:p>
        </w:tc>
        <w:tc>
          <w:tcPr>
            <w:tcW w:w="615" w:type="pct"/>
            <w:vMerge/>
            <w:noWrap/>
            <w:vAlign w:val="center"/>
          </w:tcPr>
          <w:p w14:paraId="6B7AEA9D" w14:textId="77777777" w:rsidR="00D240C0" w:rsidRPr="0032656C" w:rsidRDefault="00D240C0">
            <w:pPr>
              <w:widowControl/>
              <w:snapToGrid w:val="0"/>
              <w:spacing w:line="240" w:lineRule="auto"/>
              <w:ind w:firstLineChars="0" w:firstLine="0"/>
              <w:jc w:val="center"/>
              <w:rPr>
                <w:kern w:val="2"/>
                <w:sz w:val="21"/>
                <w:szCs w:val="21"/>
              </w:rPr>
            </w:pPr>
          </w:p>
        </w:tc>
        <w:tc>
          <w:tcPr>
            <w:tcW w:w="2633" w:type="pct"/>
            <w:gridSpan w:val="14"/>
            <w:noWrap/>
            <w:vAlign w:val="center"/>
          </w:tcPr>
          <w:p w14:paraId="658786FD"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每公里管段周边</w:t>
            </w:r>
            <w:r w:rsidRPr="0032656C">
              <w:rPr>
                <w:kern w:val="2"/>
                <w:sz w:val="21"/>
                <w:szCs w:val="21"/>
              </w:rPr>
              <w:t>200m</w:t>
            </w:r>
            <w:r w:rsidRPr="0032656C">
              <w:rPr>
                <w:kern w:val="2"/>
                <w:sz w:val="21"/>
                <w:szCs w:val="21"/>
              </w:rPr>
              <w:t>范围内人口数（最大）</w:t>
            </w:r>
          </w:p>
        </w:tc>
        <w:tc>
          <w:tcPr>
            <w:tcW w:w="821" w:type="pct"/>
            <w:gridSpan w:val="2"/>
            <w:noWrap/>
            <w:vAlign w:val="center"/>
          </w:tcPr>
          <w:p w14:paraId="1B527ECA"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人</w:t>
            </w:r>
          </w:p>
        </w:tc>
      </w:tr>
      <w:tr w:rsidR="0032656C" w:rsidRPr="0032656C" w14:paraId="39D5440A" w14:textId="77777777">
        <w:trPr>
          <w:trHeight w:val="199"/>
          <w:jc w:val="center"/>
        </w:trPr>
        <w:tc>
          <w:tcPr>
            <w:tcW w:w="286" w:type="pct"/>
            <w:vMerge/>
            <w:noWrap/>
            <w:vAlign w:val="center"/>
          </w:tcPr>
          <w:p w14:paraId="39A6959A" w14:textId="77777777" w:rsidR="00D240C0" w:rsidRPr="0032656C" w:rsidRDefault="00D240C0">
            <w:pPr>
              <w:widowControl/>
              <w:snapToGrid w:val="0"/>
              <w:spacing w:line="240" w:lineRule="auto"/>
              <w:ind w:firstLineChars="0" w:firstLine="0"/>
              <w:jc w:val="center"/>
              <w:rPr>
                <w:kern w:val="2"/>
                <w:sz w:val="21"/>
                <w:szCs w:val="21"/>
              </w:rPr>
            </w:pPr>
          </w:p>
        </w:tc>
        <w:tc>
          <w:tcPr>
            <w:tcW w:w="645" w:type="pct"/>
            <w:vMerge/>
            <w:noWrap/>
            <w:vAlign w:val="center"/>
          </w:tcPr>
          <w:p w14:paraId="46C5F7A2" w14:textId="77777777" w:rsidR="00D240C0" w:rsidRPr="0032656C" w:rsidRDefault="00D240C0">
            <w:pPr>
              <w:widowControl/>
              <w:snapToGrid w:val="0"/>
              <w:spacing w:line="240" w:lineRule="auto"/>
              <w:ind w:firstLineChars="0" w:firstLine="0"/>
              <w:jc w:val="center"/>
              <w:rPr>
                <w:kern w:val="2"/>
                <w:sz w:val="21"/>
                <w:szCs w:val="21"/>
              </w:rPr>
            </w:pPr>
          </w:p>
        </w:tc>
        <w:tc>
          <w:tcPr>
            <w:tcW w:w="615" w:type="pct"/>
            <w:vMerge w:val="restart"/>
            <w:noWrap/>
            <w:vAlign w:val="center"/>
          </w:tcPr>
          <w:p w14:paraId="33B9CEA7"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地表水</w:t>
            </w:r>
          </w:p>
        </w:tc>
        <w:tc>
          <w:tcPr>
            <w:tcW w:w="960" w:type="pct"/>
            <w:gridSpan w:val="4"/>
            <w:noWrap/>
            <w:vAlign w:val="center"/>
          </w:tcPr>
          <w:p w14:paraId="7A39BD79"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地表水功能敏感性</w:t>
            </w:r>
          </w:p>
        </w:tc>
        <w:tc>
          <w:tcPr>
            <w:tcW w:w="826" w:type="pct"/>
            <w:gridSpan w:val="5"/>
            <w:noWrap/>
            <w:vAlign w:val="center"/>
          </w:tcPr>
          <w:p w14:paraId="1426BEE0"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F1 </w:t>
            </w:r>
            <w:r w:rsidRPr="0032656C">
              <w:rPr>
                <w:kern w:val="2"/>
                <w:sz w:val="21"/>
                <w:szCs w:val="21"/>
              </w:rPr>
              <w:sym w:font="Wingdings" w:char="00A8"/>
            </w:r>
          </w:p>
        </w:tc>
        <w:tc>
          <w:tcPr>
            <w:tcW w:w="847" w:type="pct"/>
            <w:gridSpan w:val="5"/>
            <w:noWrap/>
            <w:vAlign w:val="center"/>
          </w:tcPr>
          <w:p w14:paraId="2D754ADA"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F2 </w:t>
            </w:r>
            <w:r w:rsidRPr="0032656C">
              <w:rPr>
                <w:kern w:val="2"/>
                <w:sz w:val="21"/>
                <w:szCs w:val="21"/>
              </w:rPr>
              <w:sym w:font="Wingdings" w:char="00A8"/>
            </w:r>
          </w:p>
        </w:tc>
        <w:tc>
          <w:tcPr>
            <w:tcW w:w="821" w:type="pct"/>
            <w:gridSpan w:val="2"/>
            <w:noWrap/>
            <w:vAlign w:val="center"/>
          </w:tcPr>
          <w:p w14:paraId="07C55EDF"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F3 </w:t>
            </w:r>
            <w:r w:rsidRPr="0032656C">
              <w:rPr>
                <w:kern w:val="2"/>
                <w:sz w:val="21"/>
                <w:szCs w:val="21"/>
              </w:rPr>
              <w:sym w:font="Wingdings" w:char="00FE"/>
            </w:r>
          </w:p>
        </w:tc>
      </w:tr>
      <w:tr w:rsidR="0032656C" w:rsidRPr="0032656C" w14:paraId="1F3BEC41" w14:textId="77777777">
        <w:trPr>
          <w:trHeight w:val="196"/>
          <w:jc w:val="center"/>
        </w:trPr>
        <w:tc>
          <w:tcPr>
            <w:tcW w:w="286" w:type="pct"/>
            <w:vMerge/>
            <w:noWrap/>
            <w:vAlign w:val="center"/>
          </w:tcPr>
          <w:p w14:paraId="45A001DC" w14:textId="77777777" w:rsidR="00D240C0" w:rsidRPr="0032656C" w:rsidRDefault="00D240C0">
            <w:pPr>
              <w:widowControl/>
              <w:snapToGrid w:val="0"/>
              <w:spacing w:line="240" w:lineRule="auto"/>
              <w:ind w:firstLineChars="0" w:firstLine="0"/>
              <w:jc w:val="center"/>
              <w:rPr>
                <w:kern w:val="2"/>
                <w:sz w:val="21"/>
                <w:szCs w:val="21"/>
              </w:rPr>
            </w:pPr>
          </w:p>
        </w:tc>
        <w:tc>
          <w:tcPr>
            <w:tcW w:w="645" w:type="pct"/>
            <w:vMerge/>
            <w:noWrap/>
            <w:vAlign w:val="center"/>
          </w:tcPr>
          <w:p w14:paraId="267420AD" w14:textId="77777777" w:rsidR="00D240C0" w:rsidRPr="0032656C" w:rsidRDefault="00D240C0">
            <w:pPr>
              <w:widowControl/>
              <w:snapToGrid w:val="0"/>
              <w:spacing w:line="240" w:lineRule="auto"/>
              <w:ind w:firstLineChars="0" w:firstLine="0"/>
              <w:jc w:val="center"/>
              <w:rPr>
                <w:kern w:val="2"/>
                <w:sz w:val="21"/>
                <w:szCs w:val="21"/>
              </w:rPr>
            </w:pPr>
          </w:p>
        </w:tc>
        <w:tc>
          <w:tcPr>
            <w:tcW w:w="615" w:type="pct"/>
            <w:vMerge/>
            <w:noWrap/>
            <w:vAlign w:val="center"/>
          </w:tcPr>
          <w:p w14:paraId="501658D3" w14:textId="77777777" w:rsidR="00D240C0" w:rsidRPr="0032656C" w:rsidRDefault="00D240C0">
            <w:pPr>
              <w:widowControl/>
              <w:snapToGrid w:val="0"/>
              <w:spacing w:line="240" w:lineRule="auto"/>
              <w:ind w:firstLineChars="0" w:firstLine="0"/>
              <w:jc w:val="center"/>
              <w:rPr>
                <w:kern w:val="2"/>
                <w:sz w:val="21"/>
                <w:szCs w:val="21"/>
              </w:rPr>
            </w:pPr>
          </w:p>
        </w:tc>
        <w:tc>
          <w:tcPr>
            <w:tcW w:w="960" w:type="pct"/>
            <w:gridSpan w:val="4"/>
            <w:noWrap/>
            <w:vAlign w:val="center"/>
          </w:tcPr>
          <w:p w14:paraId="045A778A"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环境敏感目标分级</w:t>
            </w:r>
          </w:p>
        </w:tc>
        <w:tc>
          <w:tcPr>
            <w:tcW w:w="826" w:type="pct"/>
            <w:gridSpan w:val="5"/>
            <w:noWrap/>
            <w:vAlign w:val="center"/>
          </w:tcPr>
          <w:p w14:paraId="1DA8974B"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S1 </w:t>
            </w:r>
            <w:r w:rsidRPr="0032656C">
              <w:rPr>
                <w:kern w:val="2"/>
                <w:sz w:val="21"/>
                <w:szCs w:val="21"/>
              </w:rPr>
              <w:sym w:font="Wingdings" w:char="00A8"/>
            </w:r>
          </w:p>
        </w:tc>
        <w:tc>
          <w:tcPr>
            <w:tcW w:w="847" w:type="pct"/>
            <w:gridSpan w:val="5"/>
            <w:noWrap/>
            <w:vAlign w:val="center"/>
          </w:tcPr>
          <w:p w14:paraId="67C0C786"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S2 </w:t>
            </w:r>
            <w:r w:rsidRPr="0032656C">
              <w:rPr>
                <w:kern w:val="2"/>
                <w:sz w:val="21"/>
                <w:szCs w:val="21"/>
              </w:rPr>
              <w:sym w:font="Wingdings" w:char="00A8"/>
            </w:r>
          </w:p>
        </w:tc>
        <w:tc>
          <w:tcPr>
            <w:tcW w:w="821" w:type="pct"/>
            <w:gridSpan w:val="2"/>
            <w:noWrap/>
            <w:vAlign w:val="center"/>
          </w:tcPr>
          <w:p w14:paraId="69B3511E"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S3 </w:t>
            </w:r>
            <w:r w:rsidRPr="0032656C">
              <w:rPr>
                <w:kern w:val="2"/>
                <w:sz w:val="21"/>
                <w:szCs w:val="21"/>
              </w:rPr>
              <w:sym w:font="Wingdings" w:char="00FE"/>
            </w:r>
          </w:p>
        </w:tc>
      </w:tr>
      <w:tr w:rsidR="0032656C" w:rsidRPr="0032656C" w14:paraId="0DB6DC3F" w14:textId="77777777">
        <w:trPr>
          <w:trHeight w:val="195"/>
          <w:jc w:val="center"/>
        </w:trPr>
        <w:tc>
          <w:tcPr>
            <w:tcW w:w="286" w:type="pct"/>
            <w:vMerge/>
            <w:noWrap/>
            <w:vAlign w:val="center"/>
          </w:tcPr>
          <w:p w14:paraId="58E332DB" w14:textId="77777777" w:rsidR="00D240C0" w:rsidRPr="0032656C" w:rsidRDefault="00D240C0">
            <w:pPr>
              <w:widowControl/>
              <w:snapToGrid w:val="0"/>
              <w:spacing w:line="240" w:lineRule="auto"/>
              <w:ind w:firstLineChars="0" w:firstLine="0"/>
              <w:jc w:val="center"/>
              <w:rPr>
                <w:kern w:val="2"/>
                <w:sz w:val="21"/>
                <w:szCs w:val="21"/>
              </w:rPr>
            </w:pPr>
          </w:p>
        </w:tc>
        <w:tc>
          <w:tcPr>
            <w:tcW w:w="645" w:type="pct"/>
            <w:vMerge/>
            <w:noWrap/>
            <w:vAlign w:val="center"/>
          </w:tcPr>
          <w:p w14:paraId="1F22F312" w14:textId="77777777" w:rsidR="00D240C0" w:rsidRPr="0032656C" w:rsidRDefault="00D240C0">
            <w:pPr>
              <w:widowControl/>
              <w:snapToGrid w:val="0"/>
              <w:spacing w:line="240" w:lineRule="auto"/>
              <w:ind w:firstLineChars="0" w:firstLine="0"/>
              <w:jc w:val="center"/>
              <w:rPr>
                <w:kern w:val="2"/>
                <w:sz w:val="21"/>
                <w:szCs w:val="21"/>
              </w:rPr>
            </w:pPr>
          </w:p>
        </w:tc>
        <w:tc>
          <w:tcPr>
            <w:tcW w:w="615" w:type="pct"/>
            <w:vMerge w:val="restart"/>
            <w:noWrap/>
            <w:vAlign w:val="center"/>
          </w:tcPr>
          <w:p w14:paraId="1AD3C884"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地下水</w:t>
            </w:r>
          </w:p>
        </w:tc>
        <w:tc>
          <w:tcPr>
            <w:tcW w:w="960" w:type="pct"/>
            <w:gridSpan w:val="4"/>
            <w:noWrap/>
            <w:vAlign w:val="center"/>
          </w:tcPr>
          <w:p w14:paraId="49C034A9"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地下水功能敏感性</w:t>
            </w:r>
          </w:p>
        </w:tc>
        <w:tc>
          <w:tcPr>
            <w:tcW w:w="826" w:type="pct"/>
            <w:gridSpan w:val="5"/>
            <w:noWrap/>
            <w:vAlign w:val="center"/>
          </w:tcPr>
          <w:p w14:paraId="6DB126E3"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G1 </w:t>
            </w:r>
            <w:r w:rsidRPr="0032656C">
              <w:rPr>
                <w:kern w:val="2"/>
                <w:sz w:val="21"/>
                <w:szCs w:val="21"/>
              </w:rPr>
              <w:sym w:font="Wingdings" w:char="00A8"/>
            </w:r>
          </w:p>
        </w:tc>
        <w:tc>
          <w:tcPr>
            <w:tcW w:w="847" w:type="pct"/>
            <w:gridSpan w:val="5"/>
            <w:noWrap/>
            <w:vAlign w:val="center"/>
          </w:tcPr>
          <w:p w14:paraId="402DB718"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G2 </w:t>
            </w:r>
            <w:r w:rsidRPr="0032656C">
              <w:rPr>
                <w:kern w:val="2"/>
                <w:sz w:val="21"/>
                <w:szCs w:val="21"/>
              </w:rPr>
              <w:sym w:font="Wingdings" w:char="00A8"/>
            </w:r>
          </w:p>
        </w:tc>
        <w:tc>
          <w:tcPr>
            <w:tcW w:w="821" w:type="pct"/>
            <w:gridSpan w:val="2"/>
            <w:noWrap/>
            <w:vAlign w:val="center"/>
          </w:tcPr>
          <w:p w14:paraId="34D5EB76"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G3 </w:t>
            </w:r>
            <w:r w:rsidRPr="0032656C">
              <w:rPr>
                <w:kern w:val="2"/>
                <w:sz w:val="21"/>
                <w:szCs w:val="21"/>
              </w:rPr>
              <w:sym w:font="Wingdings" w:char="00FE"/>
            </w:r>
          </w:p>
        </w:tc>
      </w:tr>
      <w:tr w:rsidR="0032656C" w:rsidRPr="0032656C" w14:paraId="51937E98" w14:textId="77777777">
        <w:trPr>
          <w:trHeight w:val="127"/>
          <w:jc w:val="center"/>
        </w:trPr>
        <w:tc>
          <w:tcPr>
            <w:tcW w:w="286" w:type="pct"/>
            <w:vMerge/>
            <w:noWrap/>
            <w:vAlign w:val="center"/>
          </w:tcPr>
          <w:p w14:paraId="3B2C1037" w14:textId="77777777" w:rsidR="00D240C0" w:rsidRPr="0032656C" w:rsidRDefault="00D240C0">
            <w:pPr>
              <w:widowControl/>
              <w:snapToGrid w:val="0"/>
              <w:spacing w:line="240" w:lineRule="auto"/>
              <w:ind w:firstLineChars="0" w:firstLine="0"/>
              <w:jc w:val="center"/>
              <w:rPr>
                <w:kern w:val="2"/>
                <w:sz w:val="21"/>
                <w:szCs w:val="21"/>
              </w:rPr>
            </w:pPr>
          </w:p>
        </w:tc>
        <w:tc>
          <w:tcPr>
            <w:tcW w:w="645" w:type="pct"/>
            <w:vMerge/>
            <w:noWrap/>
            <w:vAlign w:val="center"/>
          </w:tcPr>
          <w:p w14:paraId="2476D1B8" w14:textId="77777777" w:rsidR="00D240C0" w:rsidRPr="0032656C" w:rsidRDefault="00D240C0">
            <w:pPr>
              <w:widowControl/>
              <w:snapToGrid w:val="0"/>
              <w:spacing w:line="240" w:lineRule="auto"/>
              <w:ind w:firstLineChars="0" w:firstLine="0"/>
              <w:jc w:val="center"/>
              <w:rPr>
                <w:kern w:val="2"/>
                <w:sz w:val="21"/>
                <w:szCs w:val="21"/>
              </w:rPr>
            </w:pPr>
          </w:p>
        </w:tc>
        <w:tc>
          <w:tcPr>
            <w:tcW w:w="615" w:type="pct"/>
            <w:vMerge/>
            <w:noWrap/>
            <w:vAlign w:val="center"/>
          </w:tcPr>
          <w:p w14:paraId="7D583B1C" w14:textId="77777777" w:rsidR="00D240C0" w:rsidRPr="0032656C" w:rsidRDefault="00D240C0">
            <w:pPr>
              <w:widowControl/>
              <w:snapToGrid w:val="0"/>
              <w:spacing w:line="240" w:lineRule="auto"/>
              <w:ind w:firstLineChars="0" w:firstLine="0"/>
              <w:jc w:val="center"/>
              <w:rPr>
                <w:kern w:val="2"/>
                <w:sz w:val="21"/>
                <w:szCs w:val="21"/>
              </w:rPr>
            </w:pPr>
          </w:p>
        </w:tc>
        <w:tc>
          <w:tcPr>
            <w:tcW w:w="960" w:type="pct"/>
            <w:gridSpan w:val="4"/>
            <w:noWrap/>
            <w:vAlign w:val="center"/>
          </w:tcPr>
          <w:p w14:paraId="3CE09503"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包气带防污性能</w:t>
            </w:r>
          </w:p>
        </w:tc>
        <w:tc>
          <w:tcPr>
            <w:tcW w:w="826" w:type="pct"/>
            <w:gridSpan w:val="5"/>
            <w:noWrap/>
            <w:vAlign w:val="center"/>
          </w:tcPr>
          <w:p w14:paraId="0EC1670A"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D1 </w:t>
            </w:r>
            <w:r w:rsidRPr="0032656C">
              <w:rPr>
                <w:kern w:val="2"/>
                <w:sz w:val="21"/>
                <w:szCs w:val="21"/>
              </w:rPr>
              <w:sym w:font="Wingdings" w:char="00A8"/>
            </w:r>
          </w:p>
        </w:tc>
        <w:tc>
          <w:tcPr>
            <w:tcW w:w="847" w:type="pct"/>
            <w:gridSpan w:val="5"/>
            <w:noWrap/>
            <w:vAlign w:val="center"/>
          </w:tcPr>
          <w:p w14:paraId="2C9AA108"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D2 </w:t>
            </w:r>
            <w:r w:rsidRPr="0032656C">
              <w:rPr>
                <w:kern w:val="2"/>
                <w:sz w:val="21"/>
                <w:szCs w:val="21"/>
              </w:rPr>
              <w:sym w:font="Wingdings" w:char="00A8"/>
            </w:r>
          </w:p>
        </w:tc>
        <w:tc>
          <w:tcPr>
            <w:tcW w:w="821" w:type="pct"/>
            <w:gridSpan w:val="2"/>
            <w:noWrap/>
            <w:vAlign w:val="center"/>
          </w:tcPr>
          <w:p w14:paraId="432084CD"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D3 </w:t>
            </w:r>
            <w:r w:rsidRPr="0032656C">
              <w:rPr>
                <w:kern w:val="2"/>
                <w:sz w:val="21"/>
                <w:szCs w:val="21"/>
              </w:rPr>
              <w:sym w:font="Wingdings" w:char="00FE"/>
            </w:r>
          </w:p>
        </w:tc>
      </w:tr>
      <w:tr w:rsidR="0032656C" w:rsidRPr="0032656C" w14:paraId="562E4EE3" w14:textId="77777777">
        <w:trPr>
          <w:trHeight w:val="177"/>
          <w:jc w:val="center"/>
        </w:trPr>
        <w:tc>
          <w:tcPr>
            <w:tcW w:w="931" w:type="pct"/>
            <w:gridSpan w:val="2"/>
            <w:vMerge w:val="restart"/>
            <w:noWrap/>
            <w:vAlign w:val="center"/>
          </w:tcPr>
          <w:p w14:paraId="226C6A0F"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物质及工艺系统危险性</w:t>
            </w:r>
          </w:p>
        </w:tc>
        <w:tc>
          <w:tcPr>
            <w:tcW w:w="615" w:type="pct"/>
            <w:noWrap/>
            <w:vAlign w:val="center"/>
          </w:tcPr>
          <w:p w14:paraId="342D76F3"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Q</w:t>
            </w:r>
            <w:r w:rsidRPr="0032656C">
              <w:rPr>
                <w:kern w:val="2"/>
                <w:sz w:val="21"/>
                <w:szCs w:val="21"/>
              </w:rPr>
              <w:t>值</w:t>
            </w:r>
          </w:p>
        </w:tc>
        <w:tc>
          <w:tcPr>
            <w:tcW w:w="960" w:type="pct"/>
            <w:gridSpan w:val="4"/>
            <w:noWrap/>
            <w:vAlign w:val="center"/>
          </w:tcPr>
          <w:p w14:paraId="4F391647"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Q&lt;1 </w:t>
            </w:r>
            <w:r w:rsidRPr="0032656C">
              <w:rPr>
                <w:kern w:val="2"/>
                <w:sz w:val="21"/>
                <w:szCs w:val="21"/>
              </w:rPr>
              <w:sym w:font="Wingdings" w:char="00FE"/>
            </w:r>
          </w:p>
        </w:tc>
        <w:tc>
          <w:tcPr>
            <w:tcW w:w="826" w:type="pct"/>
            <w:gridSpan w:val="5"/>
            <w:noWrap/>
            <w:vAlign w:val="center"/>
          </w:tcPr>
          <w:p w14:paraId="5C187F01"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1≤Q&lt;10 </w:t>
            </w:r>
            <w:r w:rsidRPr="0032656C">
              <w:rPr>
                <w:kern w:val="2"/>
                <w:sz w:val="21"/>
                <w:szCs w:val="21"/>
              </w:rPr>
              <w:sym w:font="Wingdings" w:char="00A8"/>
            </w:r>
          </w:p>
        </w:tc>
        <w:tc>
          <w:tcPr>
            <w:tcW w:w="847" w:type="pct"/>
            <w:gridSpan w:val="5"/>
            <w:noWrap/>
            <w:vAlign w:val="center"/>
          </w:tcPr>
          <w:p w14:paraId="32CD21B4"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10≤Q&lt;100 </w:t>
            </w:r>
            <w:r w:rsidRPr="0032656C">
              <w:rPr>
                <w:kern w:val="2"/>
                <w:sz w:val="21"/>
                <w:szCs w:val="21"/>
              </w:rPr>
              <w:sym w:font="Wingdings" w:char="00A8"/>
            </w:r>
          </w:p>
        </w:tc>
        <w:tc>
          <w:tcPr>
            <w:tcW w:w="821" w:type="pct"/>
            <w:gridSpan w:val="2"/>
            <w:noWrap/>
            <w:vAlign w:val="center"/>
          </w:tcPr>
          <w:p w14:paraId="0292D627"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Q&gt;100 </w:t>
            </w:r>
            <w:r w:rsidRPr="0032656C">
              <w:rPr>
                <w:kern w:val="2"/>
                <w:sz w:val="21"/>
                <w:szCs w:val="21"/>
              </w:rPr>
              <w:sym w:font="Wingdings" w:char="00A8"/>
            </w:r>
          </w:p>
        </w:tc>
      </w:tr>
      <w:tr w:rsidR="0032656C" w:rsidRPr="0032656C" w14:paraId="502DF80A" w14:textId="77777777">
        <w:trPr>
          <w:trHeight w:val="145"/>
          <w:jc w:val="center"/>
        </w:trPr>
        <w:tc>
          <w:tcPr>
            <w:tcW w:w="931" w:type="pct"/>
            <w:gridSpan w:val="2"/>
            <w:vMerge/>
            <w:noWrap/>
            <w:vAlign w:val="center"/>
          </w:tcPr>
          <w:p w14:paraId="49954790" w14:textId="77777777" w:rsidR="00D240C0" w:rsidRPr="0032656C" w:rsidRDefault="00D240C0">
            <w:pPr>
              <w:widowControl/>
              <w:snapToGrid w:val="0"/>
              <w:spacing w:line="240" w:lineRule="auto"/>
              <w:ind w:firstLineChars="0" w:firstLine="0"/>
              <w:jc w:val="center"/>
              <w:rPr>
                <w:kern w:val="2"/>
                <w:sz w:val="21"/>
                <w:szCs w:val="21"/>
              </w:rPr>
            </w:pPr>
          </w:p>
        </w:tc>
        <w:tc>
          <w:tcPr>
            <w:tcW w:w="615" w:type="pct"/>
            <w:noWrap/>
            <w:vAlign w:val="center"/>
          </w:tcPr>
          <w:p w14:paraId="7EE73BC5"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M</w:t>
            </w:r>
            <w:r w:rsidRPr="0032656C">
              <w:rPr>
                <w:kern w:val="2"/>
                <w:sz w:val="21"/>
                <w:szCs w:val="21"/>
              </w:rPr>
              <w:t>值</w:t>
            </w:r>
          </w:p>
        </w:tc>
        <w:tc>
          <w:tcPr>
            <w:tcW w:w="960" w:type="pct"/>
            <w:gridSpan w:val="4"/>
            <w:noWrap/>
            <w:vAlign w:val="center"/>
          </w:tcPr>
          <w:p w14:paraId="07ECFA51"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M1 </w:t>
            </w:r>
            <w:r w:rsidRPr="0032656C">
              <w:rPr>
                <w:kern w:val="2"/>
                <w:sz w:val="21"/>
                <w:szCs w:val="21"/>
              </w:rPr>
              <w:sym w:font="Wingdings" w:char="00A8"/>
            </w:r>
          </w:p>
        </w:tc>
        <w:tc>
          <w:tcPr>
            <w:tcW w:w="826" w:type="pct"/>
            <w:gridSpan w:val="5"/>
            <w:noWrap/>
            <w:vAlign w:val="center"/>
          </w:tcPr>
          <w:p w14:paraId="294BB1BF"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M2 </w:t>
            </w:r>
            <w:r w:rsidRPr="0032656C">
              <w:rPr>
                <w:kern w:val="2"/>
                <w:sz w:val="21"/>
                <w:szCs w:val="21"/>
              </w:rPr>
              <w:sym w:font="Wingdings" w:char="00A8"/>
            </w:r>
          </w:p>
        </w:tc>
        <w:tc>
          <w:tcPr>
            <w:tcW w:w="847" w:type="pct"/>
            <w:gridSpan w:val="5"/>
            <w:noWrap/>
            <w:vAlign w:val="center"/>
          </w:tcPr>
          <w:p w14:paraId="57EEA854"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M3 </w:t>
            </w:r>
            <w:r w:rsidRPr="0032656C">
              <w:rPr>
                <w:kern w:val="2"/>
                <w:sz w:val="21"/>
                <w:szCs w:val="21"/>
              </w:rPr>
              <w:sym w:font="Wingdings" w:char="00A8"/>
            </w:r>
          </w:p>
        </w:tc>
        <w:tc>
          <w:tcPr>
            <w:tcW w:w="821" w:type="pct"/>
            <w:gridSpan w:val="2"/>
            <w:noWrap/>
            <w:vAlign w:val="center"/>
          </w:tcPr>
          <w:p w14:paraId="79BC8457"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M4 </w:t>
            </w:r>
            <w:r w:rsidRPr="0032656C">
              <w:rPr>
                <w:kern w:val="2"/>
                <w:sz w:val="21"/>
                <w:szCs w:val="21"/>
              </w:rPr>
              <w:sym w:font="Wingdings" w:char="00FE"/>
            </w:r>
          </w:p>
        </w:tc>
      </w:tr>
      <w:tr w:rsidR="0032656C" w:rsidRPr="0032656C" w14:paraId="1347ADD2" w14:textId="77777777">
        <w:trPr>
          <w:trHeight w:val="131"/>
          <w:jc w:val="center"/>
        </w:trPr>
        <w:tc>
          <w:tcPr>
            <w:tcW w:w="931" w:type="pct"/>
            <w:gridSpan w:val="2"/>
            <w:vMerge/>
            <w:noWrap/>
            <w:vAlign w:val="center"/>
          </w:tcPr>
          <w:p w14:paraId="0E9169FB" w14:textId="77777777" w:rsidR="00D240C0" w:rsidRPr="0032656C" w:rsidRDefault="00D240C0">
            <w:pPr>
              <w:widowControl/>
              <w:snapToGrid w:val="0"/>
              <w:spacing w:line="240" w:lineRule="auto"/>
              <w:ind w:firstLineChars="0" w:firstLine="0"/>
              <w:jc w:val="center"/>
              <w:rPr>
                <w:kern w:val="2"/>
                <w:sz w:val="21"/>
                <w:szCs w:val="21"/>
              </w:rPr>
            </w:pPr>
          </w:p>
        </w:tc>
        <w:tc>
          <w:tcPr>
            <w:tcW w:w="615" w:type="pct"/>
            <w:noWrap/>
            <w:vAlign w:val="center"/>
          </w:tcPr>
          <w:p w14:paraId="7B9B8D8F"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P</w:t>
            </w:r>
            <w:r w:rsidRPr="0032656C">
              <w:rPr>
                <w:kern w:val="2"/>
                <w:sz w:val="21"/>
                <w:szCs w:val="21"/>
              </w:rPr>
              <w:t>值</w:t>
            </w:r>
          </w:p>
        </w:tc>
        <w:tc>
          <w:tcPr>
            <w:tcW w:w="960" w:type="pct"/>
            <w:gridSpan w:val="4"/>
            <w:noWrap/>
            <w:vAlign w:val="center"/>
          </w:tcPr>
          <w:p w14:paraId="19929CD0"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P1 </w:t>
            </w:r>
            <w:r w:rsidRPr="0032656C">
              <w:rPr>
                <w:kern w:val="2"/>
                <w:sz w:val="21"/>
                <w:szCs w:val="21"/>
              </w:rPr>
              <w:sym w:font="Wingdings" w:char="00A8"/>
            </w:r>
          </w:p>
        </w:tc>
        <w:tc>
          <w:tcPr>
            <w:tcW w:w="826" w:type="pct"/>
            <w:gridSpan w:val="5"/>
            <w:noWrap/>
            <w:vAlign w:val="center"/>
          </w:tcPr>
          <w:p w14:paraId="2896A6C3"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P2 </w:t>
            </w:r>
            <w:r w:rsidRPr="0032656C">
              <w:rPr>
                <w:kern w:val="2"/>
                <w:sz w:val="21"/>
                <w:szCs w:val="21"/>
              </w:rPr>
              <w:sym w:font="Wingdings" w:char="00A8"/>
            </w:r>
          </w:p>
        </w:tc>
        <w:tc>
          <w:tcPr>
            <w:tcW w:w="847" w:type="pct"/>
            <w:gridSpan w:val="5"/>
            <w:noWrap/>
            <w:vAlign w:val="center"/>
          </w:tcPr>
          <w:p w14:paraId="36886074"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P3 </w:t>
            </w:r>
            <w:r w:rsidRPr="0032656C">
              <w:rPr>
                <w:kern w:val="2"/>
                <w:sz w:val="21"/>
                <w:szCs w:val="21"/>
              </w:rPr>
              <w:sym w:font="Wingdings" w:char="00A8"/>
            </w:r>
          </w:p>
        </w:tc>
        <w:tc>
          <w:tcPr>
            <w:tcW w:w="821" w:type="pct"/>
            <w:gridSpan w:val="2"/>
            <w:noWrap/>
            <w:vAlign w:val="center"/>
          </w:tcPr>
          <w:p w14:paraId="28E92546"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P4 </w:t>
            </w:r>
            <w:r w:rsidRPr="0032656C">
              <w:rPr>
                <w:kern w:val="2"/>
                <w:sz w:val="21"/>
                <w:szCs w:val="21"/>
              </w:rPr>
              <w:sym w:font="Wingdings" w:char="00FE"/>
            </w:r>
          </w:p>
        </w:tc>
      </w:tr>
      <w:tr w:rsidR="0032656C" w:rsidRPr="0032656C" w14:paraId="44837436" w14:textId="77777777">
        <w:trPr>
          <w:trHeight w:val="338"/>
          <w:jc w:val="center"/>
        </w:trPr>
        <w:tc>
          <w:tcPr>
            <w:tcW w:w="931" w:type="pct"/>
            <w:gridSpan w:val="2"/>
            <w:vMerge w:val="restart"/>
            <w:noWrap/>
            <w:vAlign w:val="center"/>
          </w:tcPr>
          <w:p w14:paraId="3FE41E64"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环境敏感</w:t>
            </w:r>
          </w:p>
          <w:p w14:paraId="2D6EB8A6"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程度</w:t>
            </w:r>
          </w:p>
        </w:tc>
        <w:tc>
          <w:tcPr>
            <w:tcW w:w="615" w:type="pct"/>
            <w:noWrap/>
            <w:vAlign w:val="center"/>
          </w:tcPr>
          <w:p w14:paraId="0BAE7560"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大气</w:t>
            </w:r>
          </w:p>
        </w:tc>
        <w:tc>
          <w:tcPr>
            <w:tcW w:w="960" w:type="pct"/>
            <w:gridSpan w:val="4"/>
            <w:noWrap/>
            <w:vAlign w:val="center"/>
          </w:tcPr>
          <w:p w14:paraId="3ED998C6"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E1 </w:t>
            </w:r>
            <w:r w:rsidRPr="0032656C">
              <w:rPr>
                <w:kern w:val="2"/>
                <w:sz w:val="21"/>
                <w:szCs w:val="21"/>
              </w:rPr>
              <w:sym w:font="Wingdings" w:char="00A8"/>
            </w:r>
          </w:p>
        </w:tc>
        <w:tc>
          <w:tcPr>
            <w:tcW w:w="1175" w:type="pct"/>
            <w:gridSpan w:val="7"/>
            <w:noWrap/>
            <w:vAlign w:val="center"/>
          </w:tcPr>
          <w:p w14:paraId="3CC6C6E9"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E2 </w:t>
            </w:r>
            <w:r w:rsidRPr="0032656C">
              <w:rPr>
                <w:kern w:val="2"/>
                <w:sz w:val="21"/>
                <w:szCs w:val="21"/>
              </w:rPr>
              <w:sym w:font="Wingdings" w:char="00A8"/>
            </w:r>
          </w:p>
        </w:tc>
        <w:tc>
          <w:tcPr>
            <w:tcW w:w="1319" w:type="pct"/>
            <w:gridSpan w:val="5"/>
            <w:noWrap/>
            <w:vAlign w:val="center"/>
          </w:tcPr>
          <w:p w14:paraId="30C9B076"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E3 </w:t>
            </w:r>
            <w:r w:rsidRPr="0032656C">
              <w:rPr>
                <w:kern w:val="2"/>
                <w:sz w:val="21"/>
                <w:szCs w:val="21"/>
              </w:rPr>
              <w:sym w:font="Wingdings" w:char="00FE"/>
            </w:r>
          </w:p>
        </w:tc>
      </w:tr>
      <w:tr w:rsidR="0032656C" w:rsidRPr="0032656C" w14:paraId="74A03EFA" w14:textId="77777777">
        <w:trPr>
          <w:trHeight w:val="338"/>
          <w:jc w:val="center"/>
        </w:trPr>
        <w:tc>
          <w:tcPr>
            <w:tcW w:w="931" w:type="pct"/>
            <w:gridSpan w:val="2"/>
            <w:vMerge/>
            <w:noWrap/>
            <w:vAlign w:val="center"/>
          </w:tcPr>
          <w:p w14:paraId="020E1130" w14:textId="77777777" w:rsidR="00D240C0" w:rsidRPr="0032656C" w:rsidRDefault="00D240C0">
            <w:pPr>
              <w:widowControl/>
              <w:snapToGrid w:val="0"/>
              <w:spacing w:line="240" w:lineRule="auto"/>
              <w:ind w:firstLineChars="0" w:firstLine="0"/>
              <w:jc w:val="center"/>
              <w:rPr>
                <w:kern w:val="2"/>
                <w:sz w:val="21"/>
                <w:szCs w:val="21"/>
              </w:rPr>
            </w:pPr>
          </w:p>
        </w:tc>
        <w:tc>
          <w:tcPr>
            <w:tcW w:w="615" w:type="pct"/>
            <w:noWrap/>
            <w:vAlign w:val="center"/>
          </w:tcPr>
          <w:p w14:paraId="70B6228B"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地表水</w:t>
            </w:r>
          </w:p>
        </w:tc>
        <w:tc>
          <w:tcPr>
            <w:tcW w:w="960" w:type="pct"/>
            <w:gridSpan w:val="4"/>
            <w:noWrap/>
            <w:vAlign w:val="center"/>
          </w:tcPr>
          <w:p w14:paraId="165832F9"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E1 </w:t>
            </w:r>
            <w:r w:rsidRPr="0032656C">
              <w:rPr>
                <w:kern w:val="2"/>
                <w:sz w:val="21"/>
                <w:szCs w:val="21"/>
              </w:rPr>
              <w:sym w:font="Wingdings" w:char="00A8"/>
            </w:r>
          </w:p>
        </w:tc>
        <w:tc>
          <w:tcPr>
            <w:tcW w:w="1175" w:type="pct"/>
            <w:gridSpan w:val="7"/>
            <w:noWrap/>
            <w:vAlign w:val="center"/>
          </w:tcPr>
          <w:p w14:paraId="50A84A68"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E2 </w:t>
            </w:r>
            <w:r w:rsidRPr="0032656C">
              <w:rPr>
                <w:kern w:val="2"/>
                <w:sz w:val="21"/>
                <w:szCs w:val="21"/>
              </w:rPr>
              <w:sym w:font="Wingdings" w:char="00A8"/>
            </w:r>
          </w:p>
        </w:tc>
        <w:tc>
          <w:tcPr>
            <w:tcW w:w="1319" w:type="pct"/>
            <w:gridSpan w:val="5"/>
            <w:noWrap/>
            <w:vAlign w:val="center"/>
          </w:tcPr>
          <w:p w14:paraId="633B4A5A"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E3 </w:t>
            </w:r>
            <w:r w:rsidRPr="0032656C">
              <w:rPr>
                <w:kern w:val="2"/>
                <w:sz w:val="21"/>
                <w:szCs w:val="21"/>
              </w:rPr>
              <w:sym w:font="Wingdings" w:char="00FE"/>
            </w:r>
          </w:p>
        </w:tc>
      </w:tr>
      <w:tr w:rsidR="0032656C" w:rsidRPr="0032656C" w14:paraId="218D6AE9" w14:textId="77777777">
        <w:trPr>
          <w:trHeight w:val="338"/>
          <w:jc w:val="center"/>
        </w:trPr>
        <w:tc>
          <w:tcPr>
            <w:tcW w:w="931" w:type="pct"/>
            <w:gridSpan w:val="2"/>
            <w:vMerge/>
            <w:noWrap/>
            <w:vAlign w:val="center"/>
          </w:tcPr>
          <w:p w14:paraId="429CE652" w14:textId="77777777" w:rsidR="00D240C0" w:rsidRPr="0032656C" w:rsidRDefault="00D240C0">
            <w:pPr>
              <w:widowControl/>
              <w:snapToGrid w:val="0"/>
              <w:spacing w:line="240" w:lineRule="auto"/>
              <w:ind w:firstLineChars="0" w:firstLine="0"/>
              <w:jc w:val="center"/>
              <w:rPr>
                <w:kern w:val="2"/>
                <w:sz w:val="21"/>
                <w:szCs w:val="21"/>
              </w:rPr>
            </w:pPr>
          </w:p>
        </w:tc>
        <w:tc>
          <w:tcPr>
            <w:tcW w:w="615" w:type="pct"/>
            <w:noWrap/>
            <w:vAlign w:val="center"/>
          </w:tcPr>
          <w:p w14:paraId="183CA80A"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地下水</w:t>
            </w:r>
          </w:p>
        </w:tc>
        <w:tc>
          <w:tcPr>
            <w:tcW w:w="960" w:type="pct"/>
            <w:gridSpan w:val="4"/>
            <w:noWrap/>
            <w:vAlign w:val="center"/>
          </w:tcPr>
          <w:p w14:paraId="6A074FB6"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E1 </w:t>
            </w:r>
            <w:r w:rsidRPr="0032656C">
              <w:rPr>
                <w:kern w:val="2"/>
                <w:sz w:val="21"/>
                <w:szCs w:val="21"/>
              </w:rPr>
              <w:sym w:font="Wingdings" w:char="00A8"/>
            </w:r>
          </w:p>
        </w:tc>
        <w:tc>
          <w:tcPr>
            <w:tcW w:w="1175" w:type="pct"/>
            <w:gridSpan w:val="7"/>
            <w:noWrap/>
            <w:vAlign w:val="center"/>
          </w:tcPr>
          <w:p w14:paraId="3589EF48"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E2 </w:t>
            </w:r>
            <w:r w:rsidRPr="0032656C">
              <w:rPr>
                <w:kern w:val="2"/>
                <w:sz w:val="21"/>
                <w:szCs w:val="21"/>
              </w:rPr>
              <w:sym w:font="Wingdings" w:char="00A8"/>
            </w:r>
          </w:p>
        </w:tc>
        <w:tc>
          <w:tcPr>
            <w:tcW w:w="1319" w:type="pct"/>
            <w:gridSpan w:val="5"/>
            <w:noWrap/>
            <w:vAlign w:val="center"/>
          </w:tcPr>
          <w:p w14:paraId="07AD61CB"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E3 </w:t>
            </w:r>
            <w:r w:rsidRPr="0032656C">
              <w:rPr>
                <w:kern w:val="2"/>
                <w:sz w:val="21"/>
                <w:szCs w:val="21"/>
              </w:rPr>
              <w:sym w:font="Wingdings" w:char="00FE"/>
            </w:r>
          </w:p>
        </w:tc>
      </w:tr>
      <w:tr w:rsidR="0032656C" w:rsidRPr="0032656C" w14:paraId="6F8479C0" w14:textId="77777777">
        <w:trPr>
          <w:trHeight w:val="334"/>
          <w:jc w:val="center"/>
        </w:trPr>
        <w:tc>
          <w:tcPr>
            <w:tcW w:w="931" w:type="pct"/>
            <w:gridSpan w:val="2"/>
            <w:noWrap/>
            <w:vAlign w:val="center"/>
          </w:tcPr>
          <w:p w14:paraId="494B2F08"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环境风险潜势</w:t>
            </w:r>
          </w:p>
        </w:tc>
        <w:tc>
          <w:tcPr>
            <w:tcW w:w="615" w:type="pct"/>
            <w:noWrap/>
            <w:vAlign w:val="center"/>
          </w:tcPr>
          <w:p w14:paraId="64581D32" w14:textId="77777777" w:rsidR="00D240C0" w:rsidRPr="0032656C" w:rsidRDefault="00B22695">
            <w:pPr>
              <w:widowControl/>
              <w:snapToGrid w:val="0"/>
              <w:spacing w:line="240" w:lineRule="auto"/>
              <w:ind w:firstLineChars="0" w:firstLine="0"/>
              <w:jc w:val="center"/>
              <w:rPr>
                <w:kern w:val="2"/>
                <w:sz w:val="21"/>
                <w:szCs w:val="21"/>
              </w:rPr>
            </w:pPr>
            <w:r w:rsidRPr="0032656C">
              <w:rPr>
                <w:rFonts w:ascii="宋体" w:hAnsi="宋体" w:cs="宋体" w:hint="eastAsia"/>
                <w:kern w:val="2"/>
                <w:sz w:val="21"/>
                <w:szCs w:val="21"/>
              </w:rPr>
              <w:t>Ⅳ</w:t>
            </w:r>
            <w:r w:rsidRPr="0032656C">
              <w:rPr>
                <w:kern w:val="2"/>
                <w:sz w:val="21"/>
                <w:szCs w:val="21"/>
                <w:vertAlign w:val="superscript"/>
              </w:rPr>
              <w:t>+</w:t>
            </w:r>
            <w:r w:rsidRPr="0032656C">
              <w:rPr>
                <w:kern w:val="2"/>
                <w:sz w:val="21"/>
                <w:szCs w:val="21"/>
              </w:rPr>
              <w:sym w:font="Wingdings" w:char="00A8"/>
            </w:r>
          </w:p>
        </w:tc>
        <w:tc>
          <w:tcPr>
            <w:tcW w:w="960" w:type="pct"/>
            <w:gridSpan w:val="4"/>
            <w:noWrap/>
            <w:vAlign w:val="center"/>
          </w:tcPr>
          <w:p w14:paraId="2364F875" w14:textId="77777777" w:rsidR="00D240C0" w:rsidRPr="0032656C" w:rsidRDefault="00B22695">
            <w:pPr>
              <w:widowControl/>
              <w:snapToGrid w:val="0"/>
              <w:spacing w:line="240" w:lineRule="auto"/>
              <w:ind w:firstLineChars="0" w:firstLine="0"/>
              <w:jc w:val="center"/>
              <w:rPr>
                <w:kern w:val="2"/>
                <w:sz w:val="21"/>
                <w:szCs w:val="21"/>
              </w:rPr>
            </w:pPr>
            <w:r w:rsidRPr="0032656C">
              <w:rPr>
                <w:rFonts w:ascii="宋体" w:hAnsi="宋体" w:cs="宋体" w:hint="eastAsia"/>
                <w:kern w:val="2"/>
                <w:sz w:val="21"/>
                <w:szCs w:val="21"/>
              </w:rPr>
              <w:t>Ⅳ</w:t>
            </w:r>
            <w:r w:rsidRPr="0032656C">
              <w:rPr>
                <w:kern w:val="2"/>
                <w:sz w:val="21"/>
                <w:szCs w:val="21"/>
              </w:rPr>
              <w:t xml:space="preserve"> </w:t>
            </w:r>
            <w:r w:rsidRPr="0032656C">
              <w:rPr>
                <w:kern w:val="2"/>
                <w:sz w:val="21"/>
                <w:szCs w:val="21"/>
              </w:rPr>
              <w:sym w:font="Wingdings" w:char="00A8"/>
            </w:r>
          </w:p>
        </w:tc>
        <w:tc>
          <w:tcPr>
            <w:tcW w:w="826" w:type="pct"/>
            <w:gridSpan w:val="5"/>
            <w:noWrap/>
            <w:vAlign w:val="center"/>
          </w:tcPr>
          <w:p w14:paraId="739C6C8E" w14:textId="77777777" w:rsidR="00D240C0" w:rsidRPr="0032656C" w:rsidRDefault="00B22695">
            <w:pPr>
              <w:widowControl/>
              <w:snapToGrid w:val="0"/>
              <w:spacing w:line="240" w:lineRule="auto"/>
              <w:ind w:firstLineChars="0" w:firstLine="0"/>
              <w:jc w:val="center"/>
              <w:rPr>
                <w:kern w:val="2"/>
                <w:sz w:val="21"/>
                <w:szCs w:val="21"/>
              </w:rPr>
            </w:pPr>
            <w:r w:rsidRPr="0032656C">
              <w:rPr>
                <w:rFonts w:ascii="宋体" w:hAnsi="宋体" w:cs="宋体" w:hint="eastAsia"/>
                <w:kern w:val="2"/>
                <w:sz w:val="21"/>
                <w:szCs w:val="21"/>
              </w:rPr>
              <w:t>Ⅲ</w:t>
            </w:r>
            <w:r w:rsidRPr="0032656C">
              <w:rPr>
                <w:kern w:val="2"/>
                <w:sz w:val="21"/>
                <w:szCs w:val="21"/>
              </w:rPr>
              <w:t xml:space="preserve"> </w:t>
            </w:r>
            <w:r w:rsidRPr="0032656C">
              <w:rPr>
                <w:kern w:val="2"/>
                <w:sz w:val="21"/>
                <w:szCs w:val="21"/>
              </w:rPr>
              <w:sym w:font="Wingdings" w:char="00A8"/>
            </w:r>
          </w:p>
        </w:tc>
        <w:tc>
          <w:tcPr>
            <w:tcW w:w="847" w:type="pct"/>
            <w:gridSpan w:val="5"/>
            <w:noWrap/>
            <w:vAlign w:val="center"/>
          </w:tcPr>
          <w:p w14:paraId="52FD6B70" w14:textId="77777777" w:rsidR="00D240C0" w:rsidRPr="0032656C" w:rsidRDefault="00B22695">
            <w:pPr>
              <w:widowControl/>
              <w:snapToGrid w:val="0"/>
              <w:spacing w:line="240" w:lineRule="auto"/>
              <w:ind w:firstLineChars="0" w:firstLine="0"/>
              <w:jc w:val="center"/>
              <w:rPr>
                <w:kern w:val="2"/>
                <w:sz w:val="21"/>
                <w:szCs w:val="21"/>
              </w:rPr>
            </w:pPr>
            <w:r w:rsidRPr="0032656C">
              <w:rPr>
                <w:rFonts w:ascii="宋体" w:hAnsi="宋体" w:cs="宋体" w:hint="eastAsia"/>
                <w:kern w:val="2"/>
                <w:sz w:val="21"/>
                <w:szCs w:val="21"/>
              </w:rPr>
              <w:t>Ⅱ</w:t>
            </w:r>
            <w:r w:rsidRPr="0032656C">
              <w:rPr>
                <w:kern w:val="2"/>
                <w:sz w:val="21"/>
                <w:szCs w:val="21"/>
              </w:rPr>
              <w:t xml:space="preserve"> </w:t>
            </w:r>
            <w:r w:rsidRPr="0032656C">
              <w:rPr>
                <w:kern w:val="2"/>
                <w:sz w:val="21"/>
                <w:szCs w:val="21"/>
              </w:rPr>
              <w:sym w:font="Wingdings" w:char="00A8"/>
            </w:r>
          </w:p>
        </w:tc>
        <w:tc>
          <w:tcPr>
            <w:tcW w:w="821" w:type="pct"/>
            <w:gridSpan w:val="2"/>
            <w:noWrap/>
            <w:vAlign w:val="center"/>
          </w:tcPr>
          <w:p w14:paraId="5F0F783C" w14:textId="77777777" w:rsidR="00D240C0" w:rsidRPr="0032656C" w:rsidRDefault="00B22695">
            <w:pPr>
              <w:widowControl/>
              <w:snapToGrid w:val="0"/>
              <w:spacing w:line="240" w:lineRule="auto"/>
              <w:ind w:firstLineChars="0" w:firstLine="0"/>
              <w:jc w:val="center"/>
              <w:rPr>
                <w:kern w:val="2"/>
                <w:sz w:val="21"/>
                <w:szCs w:val="21"/>
              </w:rPr>
            </w:pPr>
            <w:r w:rsidRPr="0032656C">
              <w:rPr>
                <w:rFonts w:ascii="宋体" w:hAnsi="宋体" w:cs="宋体" w:hint="eastAsia"/>
                <w:kern w:val="2"/>
                <w:sz w:val="21"/>
                <w:szCs w:val="21"/>
              </w:rPr>
              <w:t>Ⅰ</w:t>
            </w:r>
            <w:r w:rsidRPr="0032656C">
              <w:rPr>
                <w:kern w:val="2"/>
                <w:sz w:val="21"/>
                <w:szCs w:val="21"/>
              </w:rPr>
              <w:t xml:space="preserve"> </w:t>
            </w:r>
            <w:r w:rsidRPr="0032656C">
              <w:rPr>
                <w:kern w:val="2"/>
                <w:sz w:val="21"/>
                <w:szCs w:val="21"/>
              </w:rPr>
              <w:sym w:font="Wingdings" w:char="00FE"/>
            </w:r>
          </w:p>
        </w:tc>
      </w:tr>
      <w:tr w:rsidR="0032656C" w:rsidRPr="0032656C" w14:paraId="7CB78B88" w14:textId="77777777">
        <w:trPr>
          <w:trHeight w:val="282"/>
          <w:jc w:val="center"/>
        </w:trPr>
        <w:tc>
          <w:tcPr>
            <w:tcW w:w="931" w:type="pct"/>
            <w:gridSpan w:val="2"/>
            <w:noWrap/>
            <w:vAlign w:val="center"/>
          </w:tcPr>
          <w:p w14:paraId="483FA06D"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评价等级</w:t>
            </w:r>
          </w:p>
        </w:tc>
        <w:tc>
          <w:tcPr>
            <w:tcW w:w="931" w:type="pct"/>
            <w:gridSpan w:val="2"/>
            <w:noWrap/>
            <w:vAlign w:val="center"/>
          </w:tcPr>
          <w:p w14:paraId="4BFA622B"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一级</w:t>
            </w:r>
            <w:r w:rsidRPr="0032656C">
              <w:rPr>
                <w:kern w:val="2"/>
                <w:sz w:val="21"/>
                <w:szCs w:val="21"/>
              </w:rPr>
              <w:t xml:space="preserve"> </w:t>
            </w:r>
            <w:r w:rsidRPr="0032656C">
              <w:rPr>
                <w:kern w:val="2"/>
                <w:sz w:val="21"/>
                <w:szCs w:val="21"/>
              </w:rPr>
              <w:sym w:font="Wingdings" w:char="00A8"/>
            </w:r>
          </w:p>
        </w:tc>
        <w:tc>
          <w:tcPr>
            <w:tcW w:w="1045" w:type="pct"/>
            <w:gridSpan w:val="5"/>
            <w:noWrap/>
            <w:vAlign w:val="center"/>
          </w:tcPr>
          <w:p w14:paraId="5F94ED07"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二级</w:t>
            </w:r>
            <w:r w:rsidRPr="0032656C">
              <w:rPr>
                <w:kern w:val="2"/>
                <w:sz w:val="21"/>
                <w:szCs w:val="21"/>
              </w:rPr>
              <w:t xml:space="preserve"> </w:t>
            </w:r>
            <w:r w:rsidRPr="0032656C">
              <w:rPr>
                <w:kern w:val="2"/>
                <w:sz w:val="21"/>
                <w:szCs w:val="21"/>
              </w:rPr>
              <w:sym w:font="Wingdings" w:char="00A8"/>
            </w:r>
          </w:p>
        </w:tc>
        <w:tc>
          <w:tcPr>
            <w:tcW w:w="987" w:type="pct"/>
            <w:gridSpan w:val="6"/>
            <w:noWrap/>
            <w:vAlign w:val="center"/>
          </w:tcPr>
          <w:p w14:paraId="6F560479"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三级</w:t>
            </w:r>
            <w:r w:rsidRPr="0032656C">
              <w:rPr>
                <w:kern w:val="2"/>
                <w:sz w:val="21"/>
                <w:szCs w:val="21"/>
              </w:rPr>
              <w:t xml:space="preserve"> </w:t>
            </w:r>
            <w:r w:rsidRPr="0032656C">
              <w:rPr>
                <w:kern w:val="2"/>
                <w:sz w:val="21"/>
                <w:szCs w:val="21"/>
              </w:rPr>
              <w:sym w:font="Wingdings" w:char="00A8"/>
            </w:r>
          </w:p>
        </w:tc>
        <w:tc>
          <w:tcPr>
            <w:tcW w:w="1106" w:type="pct"/>
            <w:gridSpan w:val="4"/>
            <w:noWrap/>
            <w:vAlign w:val="center"/>
          </w:tcPr>
          <w:p w14:paraId="51F69B7A"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简单分析</w:t>
            </w:r>
            <w:r w:rsidRPr="0032656C">
              <w:rPr>
                <w:kern w:val="2"/>
                <w:sz w:val="21"/>
                <w:szCs w:val="21"/>
              </w:rPr>
              <w:t xml:space="preserve"> </w:t>
            </w:r>
            <w:r w:rsidRPr="0032656C">
              <w:rPr>
                <w:kern w:val="2"/>
                <w:sz w:val="21"/>
                <w:szCs w:val="21"/>
              </w:rPr>
              <w:sym w:font="Wingdings" w:char="00FE"/>
            </w:r>
          </w:p>
        </w:tc>
      </w:tr>
      <w:tr w:rsidR="0032656C" w:rsidRPr="0032656C" w14:paraId="705C736F" w14:textId="77777777">
        <w:trPr>
          <w:trHeight w:val="301"/>
          <w:jc w:val="center"/>
        </w:trPr>
        <w:tc>
          <w:tcPr>
            <w:tcW w:w="286" w:type="pct"/>
            <w:vMerge w:val="restart"/>
            <w:noWrap/>
            <w:vAlign w:val="center"/>
          </w:tcPr>
          <w:p w14:paraId="2870D60C"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风险识别</w:t>
            </w:r>
          </w:p>
        </w:tc>
        <w:tc>
          <w:tcPr>
            <w:tcW w:w="645" w:type="pct"/>
            <w:noWrap/>
            <w:vAlign w:val="center"/>
          </w:tcPr>
          <w:p w14:paraId="0BD044BB"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物质危险性</w:t>
            </w:r>
          </w:p>
        </w:tc>
        <w:tc>
          <w:tcPr>
            <w:tcW w:w="1976" w:type="pct"/>
            <w:gridSpan w:val="7"/>
            <w:noWrap/>
            <w:vAlign w:val="center"/>
          </w:tcPr>
          <w:p w14:paraId="4FE98084"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有毒有害</w:t>
            </w:r>
            <w:r w:rsidRPr="0032656C">
              <w:rPr>
                <w:kern w:val="2"/>
                <w:sz w:val="21"/>
                <w:szCs w:val="21"/>
              </w:rPr>
              <w:t xml:space="preserve"> </w:t>
            </w:r>
            <w:r w:rsidRPr="0032656C">
              <w:rPr>
                <w:kern w:val="2"/>
                <w:sz w:val="21"/>
                <w:szCs w:val="21"/>
              </w:rPr>
              <w:sym w:font="Wingdings" w:char="00FE"/>
            </w:r>
          </w:p>
        </w:tc>
        <w:tc>
          <w:tcPr>
            <w:tcW w:w="2093" w:type="pct"/>
            <w:gridSpan w:val="10"/>
            <w:noWrap/>
            <w:vAlign w:val="center"/>
          </w:tcPr>
          <w:p w14:paraId="4BF425D6"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易燃易爆</w:t>
            </w:r>
            <w:r w:rsidRPr="0032656C">
              <w:rPr>
                <w:kern w:val="2"/>
                <w:sz w:val="21"/>
                <w:szCs w:val="21"/>
              </w:rPr>
              <w:t xml:space="preserve"> </w:t>
            </w:r>
            <w:r w:rsidRPr="0032656C">
              <w:rPr>
                <w:kern w:val="2"/>
                <w:sz w:val="21"/>
                <w:szCs w:val="21"/>
              </w:rPr>
              <w:sym w:font="Wingdings" w:char="00FE"/>
            </w:r>
          </w:p>
        </w:tc>
      </w:tr>
      <w:tr w:rsidR="0032656C" w:rsidRPr="0032656C" w14:paraId="2FD3E947" w14:textId="77777777">
        <w:trPr>
          <w:trHeight w:val="534"/>
          <w:jc w:val="center"/>
        </w:trPr>
        <w:tc>
          <w:tcPr>
            <w:tcW w:w="286" w:type="pct"/>
            <w:vMerge/>
            <w:noWrap/>
            <w:vAlign w:val="center"/>
          </w:tcPr>
          <w:p w14:paraId="25C54A5C" w14:textId="77777777" w:rsidR="00D240C0" w:rsidRPr="0032656C" w:rsidRDefault="00D240C0">
            <w:pPr>
              <w:widowControl/>
              <w:snapToGrid w:val="0"/>
              <w:spacing w:line="240" w:lineRule="auto"/>
              <w:ind w:firstLineChars="0" w:firstLine="0"/>
              <w:jc w:val="center"/>
              <w:rPr>
                <w:kern w:val="2"/>
                <w:sz w:val="21"/>
                <w:szCs w:val="21"/>
              </w:rPr>
            </w:pPr>
          </w:p>
        </w:tc>
        <w:tc>
          <w:tcPr>
            <w:tcW w:w="645" w:type="pct"/>
            <w:noWrap/>
            <w:vAlign w:val="center"/>
          </w:tcPr>
          <w:p w14:paraId="1CC26797"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环境风险</w:t>
            </w:r>
          </w:p>
          <w:p w14:paraId="690CE039"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类型</w:t>
            </w:r>
          </w:p>
        </w:tc>
        <w:tc>
          <w:tcPr>
            <w:tcW w:w="1681" w:type="pct"/>
            <w:gridSpan w:val="6"/>
            <w:noWrap/>
            <w:vAlign w:val="center"/>
          </w:tcPr>
          <w:p w14:paraId="2E02D8C7"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泄露</w:t>
            </w:r>
            <w:r w:rsidRPr="0032656C">
              <w:rPr>
                <w:kern w:val="2"/>
                <w:sz w:val="21"/>
                <w:szCs w:val="21"/>
              </w:rPr>
              <w:t xml:space="preserve"> </w:t>
            </w:r>
            <w:r w:rsidRPr="0032656C">
              <w:rPr>
                <w:kern w:val="2"/>
                <w:sz w:val="21"/>
                <w:szCs w:val="21"/>
              </w:rPr>
              <w:sym w:font="Wingdings 2" w:char="F052"/>
            </w:r>
          </w:p>
        </w:tc>
        <w:tc>
          <w:tcPr>
            <w:tcW w:w="2388" w:type="pct"/>
            <w:gridSpan w:val="11"/>
            <w:noWrap/>
            <w:vAlign w:val="center"/>
          </w:tcPr>
          <w:p w14:paraId="3E431D9D"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火灾、爆炸引发伴生</w:t>
            </w:r>
            <w:r w:rsidRPr="0032656C">
              <w:rPr>
                <w:kern w:val="2"/>
                <w:sz w:val="21"/>
                <w:szCs w:val="21"/>
              </w:rPr>
              <w:t>/</w:t>
            </w:r>
            <w:r w:rsidRPr="0032656C">
              <w:rPr>
                <w:kern w:val="2"/>
                <w:sz w:val="21"/>
                <w:szCs w:val="21"/>
              </w:rPr>
              <w:t>次生污染物排放</w:t>
            </w:r>
            <w:r w:rsidRPr="0032656C">
              <w:rPr>
                <w:kern w:val="2"/>
                <w:sz w:val="21"/>
                <w:szCs w:val="21"/>
              </w:rPr>
              <w:t xml:space="preserve"> </w:t>
            </w:r>
            <w:r w:rsidRPr="0032656C">
              <w:rPr>
                <w:kern w:val="2"/>
                <w:sz w:val="21"/>
                <w:szCs w:val="21"/>
              </w:rPr>
              <w:sym w:font="Wingdings" w:char="00FE"/>
            </w:r>
          </w:p>
        </w:tc>
      </w:tr>
      <w:tr w:rsidR="0032656C" w:rsidRPr="0032656C" w14:paraId="31912E17" w14:textId="77777777">
        <w:trPr>
          <w:trHeight w:val="312"/>
          <w:jc w:val="center"/>
        </w:trPr>
        <w:tc>
          <w:tcPr>
            <w:tcW w:w="286" w:type="pct"/>
            <w:vMerge/>
            <w:noWrap/>
            <w:vAlign w:val="center"/>
          </w:tcPr>
          <w:p w14:paraId="6FA90914" w14:textId="77777777" w:rsidR="00D240C0" w:rsidRPr="0032656C" w:rsidRDefault="00D240C0">
            <w:pPr>
              <w:widowControl/>
              <w:snapToGrid w:val="0"/>
              <w:spacing w:line="240" w:lineRule="auto"/>
              <w:ind w:firstLineChars="0" w:firstLine="0"/>
              <w:jc w:val="center"/>
              <w:rPr>
                <w:kern w:val="2"/>
                <w:sz w:val="21"/>
                <w:szCs w:val="21"/>
              </w:rPr>
            </w:pPr>
          </w:p>
        </w:tc>
        <w:tc>
          <w:tcPr>
            <w:tcW w:w="645" w:type="pct"/>
            <w:noWrap/>
            <w:vAlign w:val="center"/>
          </w:tcPr>
          <w:p w14:paraId="42CE3EA0"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影响途径</w:t>
            </w:r>
          </w:p>
        </w:tc>
        <w:tc>
          <w:tcPr>
            <w:tcW w:w="1681" w:type="pct"/>
            <w:gridSpan w:val="6"/>
            <w:noWrap/>
            <w:vAlign w:val="center"/>
          </w:tcPr>
          <w:p w14:paraId="7D454B6D"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大气</w:t>
            </w:r>
            <w:r w:rsidRPr="0032656C">
              <w:rPr>
                <w:kern w:val="2"/>
                <w:sz w:val="21"/>
                <w:szCs w:val="21"/>
              </w:rPr>
              <w:t xml:space="preserve"> </w:t>
            </w:r>
            <w:r w:rsidRPr="0032656C">
              <w:rPr>
                <w:kern w:val="2"/>
                <w:sz w:val="21"/>
                <w:szCs w:val="21"/>
              </w:rPr>
              <w:sym w:font="Wingdings" w:char="00FE"/>
            </w:r>
          </w:p>
        </w:tc>
        <w:tc>
          <w:tcPr>
            <w:tcW w:w="1069" w:type="pct"/>
            <w:gridSpan w:val="6"/>
            <w:noWrap/>
            <w:vAlign w:val="center"/>
          </w:tcPr>
          <w:p w14:paraId="666B837D"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地表水</w:t>
            </w:r>
            <w:r w:rsidRPr="0032656C">
              <w:rPr>
                <w:kern w:val="2"/>
                <w:sz w:val="21"/>
                <w:szCs w:val="21"/>
              </w:rPr>
              <w:t xml:space="preserve"> </w:t>
            </w:r>
            <w:r w:rsidRPr="0032656C">
              <w:rPr>
                <w:kern w:val="2"/>
                <w:sz w:val="21"/>
                <w:szCs w:val="21"/>
              </w:rPr>
              <w:sym w:font="Wingdings 2" w:char="F052"/>
            </w:r>
          </w:p>
        </w:tc>
        <w:tc>
          <w:tcPr>
            <w:tcW w:w="1319" w:type="pct"/>
            <w:gridSpan w:val="5"/>
            <w:noWrap/>
            <w:vAlign w:val="center"/>
          </w:tcPr>
          <w:p w14:paraId="45A04C05"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地下水</w:t>
            </w:r>
            <w:r w:rsidRPr="0032656C">
              <w:rPr>
                <w:kern w:val="2"/>
                <w:sz w:val="21"/>
                <w:szCs w:val="21"/>
              </w:rPr>
              <w:t xml:space="preserve"> </w:t>
            </w:r>
            <w:r w:rsidRPr="0032656C">
              <w:rPr>
                <w:kern w:val="2"/>
                <w:sz w:val="21"/>
                <w:szCs w:val="21"/>
              </w:rPr>
              <w:sym w:font="Wingdings 2" w:char="F052"/>
            </w:r>
          </w:p>
        </w:tc>
      </w:tr>
      <w:tr w:rsidR="0032656C" w:rsidRPr="0032656C" w14:paraId="2FB1F60E" w14:textId="77777777">
        <w:trPr>
          <w:trHeight w:val="324"/>
          <w:jc w:val="center"/>
        </w:trPr>
        <w:tc>
          <w:tcPr>
            <w:tcW w:w="931" w:type="pct"/>
            <w:gridSpan w:val="2"/>
            <w:noWrap/>
            <w:vAlign w:val="center"/>
          </w:tcPr>
          <w:p w14:paraId="29A1ECC4"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事故情形分析</w:t>
            </w:r>
          </w:p>
        </w:tc>
        <w:tc>
          <w:tcPr>
            <w:tcW w:w="615" w:type="pct"/>
            <w:noWrap/>
            <w:vAlign w:val="center"/>
          </w:tcPr>
          <w:p w14:paraId="4404EED3"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源强设定方法</w:t>
            </w:r>
          </w:p>
        </w:tc>
        <w:tc>
          <w:tcPr>
            <w:tcW w:w="1066" w:type="pct"/>
            <w:gridSpan w:val="5"/>
            <w:noWrap/>
            <w:vAlign w:val="center"/>
          </w:tcPr>
          <w:p w14:paraId="0C4AE368"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计算法</w:t>
            </w:r>
            <w:r w:rsidRPr="0032656C">
              <w:rPr>
                <w:kern w:val="2"/>
                <w:sz w:val="21"/>
                <w:szCs w:val="21"/>
              </w:rPr>
              <w:t xml:space="preserve"> </w:t>
            </w:r>
            <w:r w:rsidRPr="0032656C">
              <w:rPr>
                <w:kern w:val="2"/>
                <w:sz w:val="21"/>
                <w:szCs w:val="21"/>
              </w:rPr>
              <w:sym w:font="Wingdings" w:char="00A8"/>
            </w:r>
          </w:p>
        </w:tc>
        <w:tc>
          <w:tcPr>
            <w:tcW w:w="1069" w:type="pct"/>
            <w:gridSpan w:val="6"/>
            <w:noWrap/>
            <w:vAlign w:val="center"/>
          </w:tcPr>
          <w:p w14:paraId="3002BC96"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经验估算法</w:t>
            </w:r>
            <w:r w:rsidRPr="0032656C">
              <w:rPr>
                <w:kern w:val="2"/>
                <w:sz w:val="21"/>
                <w:szCs w:val="21"/>
              </w:rPr>
              <w:t xml:space="preserve"> </w:t>
            </w:r>
            <w:r w:rsidRPr="0032656C">
              <w:rPr>
                <w:kern w:val="2"/>
                <w:sz w:val="21"/>
                <w:szCs w:val="21"/>
              </w:rPr>
              <w:sym w:font="Wingdings" w:char="00A8"/>
            </w:r>
          </w:p>
        </w:tc>
        <w:tc>
          <w:tcPr>
            <w:tcW w:w="1319" w:type="pct"/>
            <w:gridSpan w:val="5"/>
            <w:noWrap/>
            <w:vAlign w:val="center"/>
          </w:tcPr>
          <w:p w14:paraId="74099BFC"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其他估算法</w:t>
            </w:r>
            <w:r w:rsidRPr="0032656C">
              <w:rPr>
                <w:kern w:val="2"/>
                <w:sz w:val="21"/>
                <w:szCs w:val="21"/>
              </w:rPr>
              <w:t xml:space="preserve"> </w:t>
            </w:r>
            <w:r w:rsidRPr="0032656C">
              <w:rPr>
                <w:kern w:val="2"/>
                <w:sz w:val="21"/>
                <w:szCs w:val="21"/>
              </w:rPr>
              <w:sym w:font="Wingdings" w:char="00FE"/>
            </w:r>
          </w:p>
        </w:tc>
      </w:tr>
      <w:tr w:rsidR="0032656C" w:rsidRPr="0032656C" w14:paraId="7325D0B9" w14:textId="77777777">
        <w:trPr>
          <w:trHeight w:val="317"/>
          <w:jc w:val="center"/>
        </w:trPr>
        <w:tc>
          <w:tcPr>
            <w:tcW w:w="286" w:type="pct"/>
            <w:vMerge w:val="restart"/>
            <w:noWrap/>
            <w:vAlign w:val="center"/>
          </w:tcPr>
          <w:p w14:paraId="593932F4"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风险预测与评价</w:t>
            </w:r>
          </w:p>
        </w:tc>
        <w:tc>
          <w:tcPr>
            <w:tcW w:w="645" w:type="pct"/>
            <w:vMerge w:val="restart"/>
            <w:noWrap/>
            <w:vAlign w:val="center"/>
          </w:tcPr>
          <w:p w14:paraId="02649981"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大气</w:t>
            </w:r>
          </w:p>
        </w:tc>
        <w:tc>
          <w:tcPr>
            <w:tcW w:w="615" w:type="pct"/>
            <w:noWrap/>
            <w:vAlign w:val="center"/>
          </w:tcPr>
          <w:p w14:paraId="68619BB0"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预测</w:t>
            </w:r>
          </w:p>
          <w:p w14:paraId="039EA721"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模型</w:t>
            </w:r>
          </w:p>
        </w:tc>
        <w:tc>
          <w:tcPr>
            <w:tcW w:w="1066" w:type="pct"/>
            <w:gridSpan w:val="5"/>
            <w:noWrap/>
            <w:vAlign w:val="center"/>
          </w:tcPr>
          <w:p w14:paraId="787E4E96"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SLAB </w:t>
            </w:r>
            <w:r w:rsidRPr="0032656C">
              <w:rPr>
                <w:kern w:val="2"/>
                <w:sz w:val="21"/>
                <w:szCs w:val="21"/>
              </w:rPr>
              <w:sym w:font="Wingdings" w:char="00A8"/>
            </w:r>
          </w:p>
        </w:tc>
        <w:tc>
          <w:tcPr>
            <w:tcW w:w="1069" w:type="pct"/>
            <w:gridSpan w:val="6"/>
            <w:noWrap/>
            <w:vAlign w:val="center"/>
          </w:tcPr>
          <w:p w14:paraId="2099DA23"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 xml:space="preserve">AFTOX </w:t>
            </w:r>
            <w:r w:rsidRPr="0032656C">
              <w:rPr>
                <w:kern w:val="2"/>
                <w:sz w:val="21"/>
                <w:szCs w:val="21"/>
              </w:rPr>
              <w:sym w:font="Wingdings" w:char="00A8"/>
            </w:r>
          </w:p>
        </w:tc>
        <w:tc>
          <w:tcPr>
            <w:tcW w:w="1319" w:type="pct"/>
            <w:gridSpan w:val="5"/>
            <w:noWrap/>
            <w:vAlign w:val="center"/>
          </w:tcPr>
          <w:p w14:paraId="49523E1E"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其他</w:t>
            </w:r>
            <w:r w:rsidRPr="0032656C">
              <w:rPr>
                <w:kern w:val="2"/>
                <w:sz w:val="21"/>
                <w:szCs w:val="21"/>
              </w:rPr>
              <w:t xml:space="preserve"> </w:t>
            </w:r>
            <w:r w:rsidRPr="0032656C">
              <w:rPr>
                <w:kern w:val="2"/>
                <w:sz w:val="21"/>
                <w:szCs w:val="21"/>
              </w:rPr>
              <w:sym w:font="Wingdings" w:char="00FE"/>
            </w:r>
          </w:p>
        </w:tc>
      </w:tr>
      <w:tr w:rsidR="0032656C" w:rsidRPr="0032656C" w14:paraId="2228D331" w14:textId="77777777">
        <w:trPr>
          <w:trHeight w:val="397"/>
          <w:jc w:val="center"/>
        </w:trPr>
        <w:tc>
          <w:tcPr>
            <w:tcW w:w="286" w:type="pct"/>
            <w:vMerge/>
            <w:noWrap/>
            <w:vAlign w:val="center"/>
          </w:tcPr>
          <w:p w14:paraId="0CC54285" w14:textId="77777777" w:rsidR="00D240C0" w:rsidRPr="0032656C" w:rsidRDefault="00D240C0">
            <w:pPr>
              <w:widowControl/>
              <w:snapToGrid w:val="0"/>
              <w:spacing w:line="240" w:lineRule="auto"/>
              <w:ind w:firstLineChars="0" w:firstLine="0"/>
              <w:jc w:val="center"/>
              <w:rPr>
                <w:kern w:val="2"/>
                <w:sz w:val="21"/>
                <w:szCs w:val="21"/>
              </w:rPr>
            </w:pPr>
          </w:p>
        </w:tc>
        <w:tc>
          <w:tcPr>
            <w:tcW w:w="645" w:type="pct"/>
            <w:vMerge/>
            <w:noWrap/>
            <w:vAlign w:val="center"/>
          </w:tcPr>
          <w:p w14:paraId="06959ECB" w14:textId="77777777" w:rsidR="00D240C0" w:rsidRPr="0032656C" w:rsidRDefault="00D240C0">
            <w:pPr>
              <w:widowControl/>
              <w:snapToGrid w:val="0"/>
              <w:spacing w:line="240" w:lineRule="auto"/>
              <w:ind w:firstLineChars="0" w:firstLine="0"/>
              <w:jc w:val="center"/>
              <w:rPr>
                <w:kern w:val="2"/>
                <w:sz w:val="21"/>
                <w:szCs w:val="21"/>
              </w:rPr>
            </w:pPr>
          </w:p>
        </w:tc>
        <w:tc>
          <w:tcPr>
            <w:tcW w:w="615" w:type="pct"/>
            <w:vMerge w:val="restart"/>
            <w:noWrap/>
            <w:vAlign w:val="center"/>
          </w:tcPr>
          <w:p w14:paraId="34F9873F"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预测</w:t>
            </w:r>
          </w:p>
          <w:p w14:paraId="63C649E3"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结果</w:t>
            </w:r>
          </w:p>
        </w:tc>
        <w:tc>
          <w:tcPr>
            <w:tcW w:w="3454" w:type="pct"/>
            <w:gridSpan w:val="16"/>
            <w:noWrap/>
            <w:vAlign w:val="center"/>
          </w:tcPr>
          <w:p w14:paraId="490D66AD"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大气毒性终点浓度</w:t>
            </w:r>
            <w:r w:rsidRPr="0032656C">
              <w:rPr>
                <w:kern w:val="2"/>
                <w:sz w:val="21"/>
                <w:szCs w:val="21"/>
              </w:rPr>
              <w:t xml:space="preserve">-1 </w:t>
            </w:r>
            <w:r w:rsidRPr="0032656C">
              <w:rPr>
                <w:kern w:val="2"/>
                <w:sz w:val="21"/>
                <w:szCs w:val="21"/>
              </w:rPr>
              <w:t>最大影响范围</w:t>
            </w:r>
            <w:r w:rsidRPr="0032656C">
              <w:rPr>
                <w:kern w:val="2"/>
                <w:sz w:val="21"/>
                <w:szCs w:val="21"/>
              </w:rPr>
              <w:t>m</w:t>
            </w:r>
          </w:p>
        </w:tc>
      </w:tr>
      <w:tr w:rsidR="0032656C" w:rsidRPr="0032656C" w14:paraId="10FCE1D1" w14:textId="77777777">
        <w:trPr>
          <w:trHeight w:val="397"/>
          <w:jc w:val="center"/>
        </w:trPr>
        <w:tc>
          <w:tcPr>
            <w:tcW w:w="286" w:type="pct"/>
            <w:vMerge/>
            <w:noWrap/>
            <w:vAlign w:val="center"/>
          </w:tcPr>
          <w:p w14:paraId="133AB833" w14:textId="77777777" w:rsidR="00D240C0" w:rsidRPr="0032656C" w:rsidRDefault="00D240C0">
            <w:pPr>
              <w:widowControl/>
              <w:snapToGrid w:val="0"/>
              <w:spacing w:line="240" w:lineRule="auto"/>
              <w:ind w:firstLineChars="0" w:firstLine="0"/>
              <w:jc w:val="center"/>
              <w:rPr>
                <w:kern w:val="2"/>
                <w:sz w:val="21"/>
                <w:szCs w:val="21"/>
              </w:rPr>
            </w:pPr>
          </w:p>
        </w:tc>
        <w:tc>
          <w:tcPr>
            <w:tcW w:w="645" w:type="pct"/>
            <w:vMerge/>
            <w:noWrap/>
            <w:vAlign w:val="center"/>
          </w:tcPr>
          <w:p w14:paraId="4EB9353F" w14:textId="77777777" w:rsidR="00D240C0" w:rsidRPr="0032656C" w:rsidRDefault="00D240C0">
            <w:pPr>
              <w:widowControl/>
              <w:snapToGrid w:val="0"/>
              <w:spacing w:line="240" w:lineRule="auto"/>
              <w:ind w:firstLineChars="0" w:firstLine="0"/>
              <w:jc w:val="center"/>
              <w:rPr>
                <w:kern w:val="2"/>
                <w:sz w:val="21"/>
                <w:szCs w:val="21"/>
              </w:rPr>
            </w:pPr>
          </w:p>
        </w:tc>
        <w:tc>
          <w:tcPr>
            <w:tcW w:w="615" w:type="pct"/>
            <w:vMerge/>
            <w:noWrap/>
            <w:vAlign w:val="center"/>
          </w:tcPr>
          <w:p w14:paraId="323C9EFC" w14:textId="77777777" w:rsidR="00D240C0" w:rsidRPr="0032656C" w:rsidRDefault="00D240C0">
            <w:pPr>
              <w:widowControl/>
              <w:snapToGrid w:val="0"/>
              <w:spacing w:line="240" w:lineRule="auto"/>
              <w:ind w:firstLineChars="0" w:firstLine="0"/>
              <w:jc w:val="center"/>
              <w:rPr>
                <w:kern w:val="2"/>
                <w:sz w:val="21"/>
                <w:szCs w:val="21"/>
              </w:rPr>
            </w:pPr>
          </w:p>
        </w:tc>
        <w:tc>
          <w:tcPr>
            <w:tcW w:w="3454" w:type="pct"/>
            <w:gridSpan w:val="16"/>
            <w:noWrap/>
            <w:vAlign w:val="center"/>
          </w:tcPr>
          <w:p w14:paraId="5AABEF01"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大气毒性终点浓度</w:t>
            </w:r>
            <w:r w:rsidRPr="0032656C">
              <w:rPr>
                <w:kern w:val="2"/>
                <w:sz w:val="21"/>
                <w:szCs w:val="21"/>
              </w:rPr>
              <w:t xml:space="preserve">-2 </w:t>
            </w:r>
            <w:r w:rsidRPr="0032656C">
              <w:rPr>
                <w:kern w:val="2"/>
                <w:sz w:val="21"/>
                <w:szCs w:val="21"/>
              </w:rPr>
              <w:t>最大影响范围</w:t>
            </w:r>
            <w:r w:rsidRPr="0032656C">
              <w:rPr>
                <w:kern w:val="2"/>
                <w:sz w:val="21"/>
                <w:szCs w:val="21"/>
              </w:rPr>
              <w:t>m</w:t>
            </w:r>
          </w:p>
        </w:tc>
      </w:tr>
      <w:tr w:rsidR="0032656C" w:rsidRPr="0032656C" w14:paraId="24BAB52F" w14:textId="77777777">
        <w:trPr>
          <w:trHeight w:val="400"/>
          <w:jc w:val="center"/>
        </w:trPr>
        <w:tc>
          <w:tcPr>
            <w:tcW w:w="286" w:type="pct"/>
            <w:vMerge/>
            <w:noWrap/>
            <w:vAlign w:val="center"/>
          </w:tcPr>
          <w:p w14:paraId="506FCA58" w14:textId="77777777" w:rsidR="00D240C0" w:rsidRPr="0032656C" w:rsidRDefault="00D240C0">
            <w:pPr>
              <w:widowControl/>
              <w:snapToGrid w:val="0"/>
              <w:spacing w:line="240" w:lineRule="auto"/>
              <w:ind w:firstLineChars="0" w:firstLine="0"/>
              <w:jc w:val="center"/>
              <w:rPr>
                <w:kern w:val="2"/>
                <w:sz w:val="21"/>
                <w:szCs w:val="21"/>
              </w:rPr>
            </w:pPr>
          </w:p>
        </w:tc>
        <w:tc>
          <w:tcPr>
            <w:tcW w:w="645" w:type="pct"/>
            <w:noWrap/>
            <w:vAlign w:val="center"/>
          </w:tcPr>
          <w:p w14:paraId="6BB26D61"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地表水</w:t>
            </w:r>
          </w:p>
        </w:tc>
        <w:tc>
          <w:tcPr>
            <w:tcW w:w="4069" w:type="pct"/>
            <w:gridSpan w:val="17"/>
            <w:noWrap/>
            <w:vAlign w:val="center"/>
          </w:tcPr>
          <w:p w14:paraId="371B1328"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最近环境敏感目标，到达时间</w:t>
            </w:r>
            <w:r w:rsidRPr="0032656C">
              <w:rPr>
                <w:kern w:val="2"/>
                <w:sz w:val="21"/>
                <w:szCs w:val="21"/>
              </w:rPr>
              <w:t>h</w:t>
            </w:r>
          </w:p>
        </w:tc>
      </w:tr>
      <w:tr w:rsidR="0032656C" w:rsidRPr="0032656C" w14:paraId="3DB75A13" w14:textId="77777777">
        <w:trPr>
          <w:trHeight w:val="446"/>
          <w:jc w:val="center"/>
        </w:trPr>
        <w:tc>
          <w:tcPr>
            <w:tcW w:w="286" w:type="pct"/>
            <w:vMerge/>
            <w:noWrap/>
            <w:vAlign w:val="center"/>
          </w:tcPr>
          <w:p w14:paraId="29C582C6" w14:textId="77777777" w:rsidR="00D240C0" w:rsidRPr="0032656C" w:rsidRDefault="00D240C0">
            <w:pPr>
              <w:widowControl/>
              <w:snapToGrid w:val="0"/>
              <w:spacing w:line="240" w:lineRule="auto"/>
              <w:ind w:firstLineChars="0" w:firstLine="0"/>
              <w:jc w:val="center"/>
              <w:rPr>
                <w:kern w:val="2"/>
                <w:sz w:val="21"/>
                <w:szCs w:val="21"/>
              </w:rPr>
            </w:pPr>
          </w:p>
        </w:tc>
        <w:tc>
          <w:tcPr>
            <w:tcW w:w="645" w:type="pct"/>
            <w:vMerge w:val="restart"/>
            <w:noWrap/>
            <w:vAlign w:val="center"/>
          </w:tcPr>
          <w:p w14:paraId="1936B056"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地下水</w:t>
            </w:r>
          </w:p>
        </w:tc>
        <w:tc>
          <w:tcPr>
            <w:tcW w:w="4069" w:type="pct"/>
            <w:gridSpan w:val="17"/>
            <w:noWrap/>
            <w:vAlign w:val="center"/>
          </w:tcPr>
          <w:p w14:paraId="621794E1"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下游厂区边界到达时间</w:t>
            </w:r>
            <w:r w:rsidRPr="0032656C">
              <w:rPr>
                <w:kern w:val="2"/>
                <w:sz w:val="21"/>
                <w:szCs w:val="21"/>
              </w:rPr>
              <w:t>d</w:t>
            </w:r>
          </w:p>
        </w:tc>
      </w:tr>
      <w:tr w:rsidR="0032656C" w:rsidRPr="0032656C" w14:paraId="30A232AB" w14:textId="77777777">
        <w:trPr>
          <w:trHeight w:val="397"/>
          <w:jc w:val="center"/>
        </w:trPr>
        <w:tc>
          <w:tcPr>
            <w:tcW w:w="286" w:type="pct"/>
            <w:vMerge/>
            <w:noWrap/>
            <w:vAlign w:val="center"/>
          </w:tcPr>
          <w:p w14:paraId="3E0758AE" w14:textId="77777777" w:rsidR="00D240C0" w:rsidRPr="0032656C" w:rsidRDefault="00D240C0">
            <w:pPr>
              <w:widowControl/>
              <w:snapToGrid w:val="0"/>
              <w:spacing w:line="240" w:lineRule="auto"/>
              <w:ind w:firstLineChars="0" w:firstLine="0"/>
              <w:jc w:val="center"/>
              <w:rPr>
                <w:kern w:val="2"/>
                <w:sz w:val="21"/>
                <w:szCs w:val="21"/>
              </w:rPr>
            </w:pPr>
          </w:p>
        </w:tc>
        <w:tc>
          <w:tcPr>
            <w:tcW w:w="645" w:type="pct"/>
            <w:vMerge/>
            <w:noWrap/>
            <w:vAlign w:val="center"/>
          </w:tcPr>
          <w:p w14:paraId="3AE1D384" w14:textId="77777777" w:rsidR="00D240C0" w:rsidRPr="0032656C" w:rsidRDefault="00D240C0">
            <w:pPr>
              <w:widowControl/>
              <w:snapToGrid w:val="0"/>
              <w:spacing w:line="240" w:lineRule="auto"/>
              <w:ind w:firstLineChars="0" w:firstLine="0"/>
              <w:jc w:val="center"/>
              <w:rPr>
                <w:kern w:val="2"/>
                <w:sz w:val="21"/>
                <w:szCs w:val="21"/>
              </w:rPr>
            </w:pPr>
          </w:p>
        </w:tc>
        <w:tc>
          <w:tcPr>
            <w:tcW w:w="4069" w:type="pct"/>
            <w:gridSpan w:val="17"/>
            <w:noWrap/>
            <w:vAlign w:val="center"/>
          </w:tcPr>
          <w:p w14:paraId="047C53A9"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最近环境敏感目标，到达时间</w:t>
            </w:r>
            <w:r w:rsidRPr="0032656C">
              <w:rPr>
                <w:kern w:val="2"/>
                <w:sz w:val="21"/>
                <w:szCs w:val="21"/>
              </w:rPr>
              <w:t>d</w:t>
            </w:r>
          </w:p>
        </w:tc>
      </w:tr>
      <w:tr w:rsidR="0032656C" w:rsidRPr="0032656C" w14:paraId="6352EA77" w14:textId="77777777">
        <w:trPr>
          <w:trHeight w:val="544"/>
          <w:jc w:val="center"/>
        </w:trPr>
        <w:tc>
          <w:tcPr>
            <w:tcW w:w="931" w:type="pct"/>
            <w:gridSpan w:val="2"/>
            <w:noWrap/>
            <w:vAlign w:val="center"/>
          </w:tcPr>
          <w:p w14:paraId="597E8D68"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重点风险防范措施</w:t>
            </w:r>
          </w:p>
        </w:tc>
        <w:tc>
          <w:tcPr>
            <w:tcW w:w="4069" w:type="pct"/>
            <w:gridSpan w:val="17"/>
            <w:noWrap/>
            <w:vAlign w:val="center"/>
          </w:tcPr>
          <w:p w14:paraId="6703ACF7" w14:textId="77777777" w:rsidR="00D240C0" w:rsidRPr="0032656C" w:rsidRDefault="00B22695">
            <w:pPr>
              <w:widowControl/>
              <w:snapToGrid w:val="0"/>
              <w:spacing w:line="240" w:lineRule="auto"/>
              <w:ind w:firstLineChars="0" w:firstLine="0"/>
              <w:jc w:val="left"/>
              <w:rPr>
                <w:kern w:val="2"/>
                <w:sz w:val="21"/>
                <w:szCs w:val="21"/>
              </w:rPr>
            </w:pPr>
            <w:r w:rsidRPr="0032656C">
              <w:rPr>
                <w:rFonts w:ascii="宋体" w:hAnsi="宋体" w:cs="宋体" w:hint="eastAsia"/>
                <w:kern w:val="2"/>
                <w:sz w:val="21"/>
                <w:szCs w:val="21"/>
              </w:rPr>
              <w:t>（1）</w:t>
            </w:r>
            <w:r w:rsidRPr="0032656C">
              <w:rPr>
                <w:kern w:val="2"/>
                <w:sz w:val="21"/>
                <w:szCs w:val="21"/>
              </w:rPr>
              <w:t>制定突发事件环境应急预案并定期演练；</w:t>
            </w:r>
          </w:p>
          <w:p w14:paraId="130F65F0" w14:textId="77777777" w:rsidR="00D240C0" w:rsidRPr="0032656C" w:rsidRDefault="00B22695">
            <w:pPr>
              <w:widowControl/>
              <w:snapToGrid w:val="0"/>
              <w:spacing w:line="240" w:lineRule="auto"/>
              <w:ind w:firstLineChars="0" w:firstLine="0"/>
              <w:jc w:val="left"/>
              <w:rPr>
                <w:kern w:val="2"/>
                <w:sz w:val="21"/>
                <w:szCs w:val="21"/>
              </w:rPr>
            </w:pPr>
            <w:r w:rsidRPr="0032656C">
              <w:rPr>
                <w:rFonts w:ascii="宋体" w:hAnsi="宋体" w:cs="宋体" w:hint="eastAsia"/>
                <w:kern w:val="2"/>
                <w:sz w:val="21"/>
                <w:szCs w:val="21"/>
              </w:rPr>
              <w:t>（2）</w:t>
            </w:r>
            <w:r w:rsidRPr="0032656C">
              <w:rPr>
                <w:kern w:val="2"/>
                <w:sz w:val="21"/>
                <w:szCs w:val="21"/>
              </w:rPr>
              <w:t>建设单位从总图布置、工艺控制系统安全设置、电器安全措施、防雷防静电、制定应急预案等方面完善了环境风险防范措施；</w:t>
            </w:r>
          </w:p>
          <w:p w14:paraId="50C6525F" w14:textId="77777777" w:rsidR="00D240C0" w:rsidRPr="0032656C" w:rsidRDefault="00B22695">
            <w:pPr>
              <w:widowControl/>
              <w:snapToGrid w:val="0"/>
              <w:spacing w:line="240" w:lineRule="auto"/>
              <w:ind w:firstLineChars="0" w:firstLine="0"/>
              <w:jc w:val="left"/>
              <w:rPr>
                <w:kern w:val="2"/>
                <w:sz w:val="21"/>
                <w:szCs w:val="21"/>
                <w:highlight w:val="yellow"/>
              </w:rPr>
            </w:pPr>
            <w:r w:rsidRPr="0032656C">
              <w:rPr>
                <w:rFonts w:ascii="宋体" w:hAnsi="宋体" w:cs="宋体" w:hint="eastAsia"/>
                <w:kern w:val="2"/>
                <w:sz w:val="21"/>
                <w:szCs w:val="21"/>
              </w:rPr>
              <w:t>（3）</w:t>
            </w:r>
            <w:r w:rsidRPr="0032656C">
              <w:rPr>
                <w:kern w:val="2"/>
                <w:sz w:val="21"/>
                <w:szCs w:val="21"/>
              </w:rPr>
              <w:t>采取基础防渗进行风险防范</w:t>
            </w:r>
          </w:p>
        </w:tc>
      </w:tr>
      <w:tr w:rsidR="0032656C" w:rsidRPr="0032656C" w14:paraId="657E38BB" w14:textId="77777777">
        <w:trPr>
          <w:trHeight w:val="535"/>
          <w:jc w:val="center"/>
        </w:trPr>
        <w:tc>
          <w:tcPr>
            <w:tcW w:w="931" w:type="pct"/>
            <w:gridSpan w:val="2"/>
            <w:noWrap/>
            <w:vAlign w:val="center"/>
          </w:tcPr>
          <w:p w14:paraId="7EF9BCE8" w14:textId="77777777" w:rsidR="00D240C0" w:rsidRPr="0032656C" w:rsidRDefault="00B22695">
            <w:pPr>
              <w:spacing w:line="240" w:lineRule="auto"/>
              <w:ind w:firstLineChars="0" w:firstLine="0"/>
              <w:jc w:val="center"/>
              <w:rPr>
                <w:kern w:val="2"/>
                <w:sz w:val="21"/>
                <w:szCs w:val="21"/>
              </w:rPr>
            </w:pPr>
            <w:r w:rsidRPr="0032656C">
              <w:rPr>
                <w:kern w:val="2"/>
                <w:sz w:val="21"/>
                <w:szCs w:val="21"/>
              </w:rPr>
              <w:t>评价结论与建议</w:t>
            </w:r>
          </w:p>
        </w:tc>
        <w:tc>
          <w:tcPr>
            <w:tcW w:w="4069" w:type="pct"/>
            <w:gridSpan w:val="17"/>
            <w:noWrap/>
            <w:vAlign w:val="center"/>
          </w:tcPr>
          <w:p w14:paraId="4DD0FCC7" w14:textId="77777777" w:rsidR="00D240C0" w:rsidRPr="0032656C" w:rsidRDefault="00B22695">
            <w:pPr>
              <w:spacing w:line="240" w:lineRule="auto"/>
              <w:ind w:firstLineChars="0" w:firstLine="0"/>
              <w:jc w:val="left"/>
              <w:rPr>
                <w:kern w:val="2"/>
                <w:sz w:val="21"/>
                <w:szCs w:val="21"/>
                <w:highlight w:val="yellow"/>
              </w:rPr>
            </w:pPr>
            <w:r w:rsidRPr="0032656C">
              <w:rPr>
                <w:kern w:val="2"/>
                <w:sz w:val="21"/>
                <w:szCs w:val="21"/>
              </w:rPr>
              <w:t>在落实风险防范措施、做好应急预案的前提下，本项目的风险处于可接受水平。</w:t>
            </w:r>
          </w:p>
        </w:tc>
      </w:tr>
      <w:tr w:rsidR="00D240C0" w:rsidRPr="0032656C" w14:paraId="32F108B2" w14:textId="77777777">
        <w:trPr>
          <w:trHeight w:val="368"/>
          <w:jc w:val="center"/>
        </w:trPr>
        <w:tc>
          <w:tcPr>
            <w:tcW w:w="5000" w:type="pct"/>
            <w:gridSpan w:val="19"/>
            <w:noWrap/>
            <w:vAlign w:val="center"/>
          </w:tcPr>
          <w:p w14:paraId="365340FD" w14:textId="77777777" w:rsidR="00D240C0" w:rsidRPr="0032656C" w:rsidRDefault="00B22695">
            <w:pPr>
              <w:widowControl/>
              <w:snapToGrid w:val="0"/>
              <w:spacing w:line="240" w:lineRule="auto"/>
              <w:ind w:firstLineChars="0" w:firstLine="0"/>
              <w:jc w:val="center"/>
              <w:rPr>
                <w:kern w:val="2"/>
                <w:sz w:val="21"/>
                <w:szCs w:val="21"/>
              </w:rPr>
            </w:pPr>
            <w:r w:rsidRPr="0032656C">
              <w:rPr>
                <w:kern w:val="2"/>
                <w:sz w:val="21"/>
                <w:szCs w:val="21"/>
              </w:rPr>
              <w:t>注：</w:t>
            </w:r>
            <w:r w:rsidRPr="0032656C">
              <w:rPr>
                <w:kern w:val="2"/>
                <w:sz w:val="21"/>
                <w:szCs w:val="21"/>
              </w:rPr>
              <w:t>“</w:t>
            </w:r>
            <w:r w:rsidRPr="0032656C">
              <w:rPr>
                <w:kern w:val="2"/>
                <w:sz w:val="21"/>
                <w:szCs w:val="21"/>
              </w:rPr>
              <w:sym w:font="Wingdings" w:char="00A8"/>
            </w:r>
            <w:r w:rsidRPr="0032656C">
              <w:rPr>
                <w:kern w:val="2"/>
                <w:sz w:val="21"/>
                <w:szCs w:val="21"/>
              </w:rPr>
              <w:t>”</w:t>
            </w:r>
            <w:r w:rsidRPr="0032656C">
              <w:rPr>
                <w:kern w:val="2"/>
                <w:sz w:val="21"/>
                <w:szCs w:val="21"/>
              </w:rPr>
              <w:t>为勾选项，</w:t>
            </w:r>
            <w:r w:rsidRPr="0032656C">
              <w:rPr>
                <w:kern w:val="2"/>
                <w:sz w:val="21"/>
                <w:szCs w:val="21"/>
              </w:rPr>
              <w:t>“”</w:t>
            </w:r>
            <w:r w:rsidRPr="0032656C">
              <w:rPr>
                <w:kern w:val="2"/>
                <w:sz w:val="21"/>
                <w:szCs w:val="21"/>
              </w:rPr>
              <w:t>为填写项。</w:t>
            </w:r>
          </w:p>
        </w:tc>
      </w:tr>
    </w:tbl>
    <w:p w14:paraId="63E765E2" w14:textId="77777777" w:rsidR="00D240C0" w:rsidRPr="0032656C" w:rsidRDefault="00D240C0">
      <w:pPr>
        <w:ind w:firstLine="480"/>
        <w:sectPr w:rsidR="00D240C0" w:rsidRPr="0032656C">
          <w:pgSz w:w="11906" w:h="16838"/>
          <w:pgMar w:top="1440" w:right="1800" w:bottom="1440" w:left="1800" w:header="851" w:footer="992" w:gutter="0"/>
          <w:cols w:space="425"/>
          <w:docGrid w:type="lines" w:linePitch="326"/>
        </w:sectPr>
      </w:pPr>
    </w:p>
    <w:p w14:paraId="3F3C8B68" w14:textId="38CFF28A" w:rsidR="00D240C0" w:rsidRPr="0032656C" w:rsidRDefault="00B22695">
      <w:pPr>
        <w:pStyle w:val="1"/>
      </w:pPr>
      <w:bookmarkStart w:id="43" w:name="_Toc101965113"/>
      <w:r w:rsidRPr="0032656C">
        <w:rPr>
          <w:rFonts w:hint="eastAsia"/>
        </w:rPr>
        <w:lastRenderedPageBreak/>
        <w:t>7</w:t>
      </w:r>
      <w:r w:rsidRPr="0032656C">
        <w:rPr>
          <w:rFonts w:hint="eastAsia"/>
        </w:rPr>
        <w:t>、污染防治措施及其可行性分析</w:t>
      </w:r>
      <w:bookmarkEnd w:id="43"/>
    </w:p>
    <w:p w14:paraId="10BCFBBC" w14:textId="77777777" w:rsidR="00D240C0" w:rsidRPr="0032656C" w:rsidRDefault="00B22695">
      <w:pPr>
        <w:ind w:firstLine="480"/>
      </w:pPr>
      <w:r w:rsidRPr="0032656C">
        <w:rPr>
          <w:rFonts w:hint="eastAsia"/>
        </w:rPr>
        <w:t>根据国家有关环保法规要求，该项目必须执行“三同时”。项目投产后，其污染物排放必须达到国家和地方规定的标准和符合环境保护有关法规。本章主要对本项目设计采取的各项环境保护措施从技术可行性、可靠性和经济合理性等方面进行分析论证并提出改善意见，以便在项目实施过程中采用经济合理的污染防治工艺和设施，确保项目排污得到有效控制并达到相关要求。</w:t>
      </w:r>
    </w:p>
    <w:p w14:paraId="3D1224CD" w14:textId="45405D1E" w:rsidR="00D240C0" w:rsidRPr="0032656C" w:rsidRDefault="00B22695">
      <w:pPr>
        <w:pStyle w:val="2"/>
      </w:pPr>
      <w:bookmarkStart w:id="44" w:name="_Toc101965114"/>
      <w:r w:rsidRPr="0032656C">
        <w:rPr>
          <w:rFonts w:hint="eastAsia"/>
        </w:rPr>
        <w:t>7.1</w:t>
      </w:r>
      <w:r w:rsidRPr="0032656C">
        <w:rPr>
          <w:rFonts w:hint="eastAsia"/>
        </w:rPr>
        <w:t>施工期污染防治措施</w:t>
      </w:r>
      <w:bookmarkEnd w:id="44"/>
    </w:p>
    <w:p w14:paraId="52B90687" w14:textId="77777777" w:rsidR="004216CA" w:rsidRPr="0032656C" w:rsidRDefault="00B22695">
      <w:pPr>
        <w:ind w:firstLine="480"/>
      </w:pPr>
      <w:r w:rsidRPr="0032656C">
        <w:rPr>
          <w:rFonts w:hint="eastAsia"/>
        </w:rPr>
        <w:t>昌吉州人民医院</w:t>
      </w:r>
      <w:r w:rsidR="00045BC0" w:rsidRPr="0032656C">
        <w:rPr>
          <w:rFonts w:hint="eastAsia"/>
        </w:rPr>
        <w:t>建院于</w:t>
      </w:r>
      <w:r w:rsidRPr="0032656C">
        <w:rPr>
          <w:rFonts w:hint="eastAsia"/>
        </w:rPr>
        <w:t>1955</w:t>
      </w:r>
      <w:r w:rsidRPr="0032656C">
        <w:rPr>
          <w:rFonts w:hint="eastAsia"/>
        </w:rPr>
        <w:t>年，</w:t>
      </w:r>
      <w:r w:rsidR="00045BC0" w:rsidRPr="0032656C">
        <w:rPr>
          <w:rFonts w:hint="eastAsia"/>
        </w:rPr>
        <w:t>其后的</w:t>
      </w:r>
      <w:r w:rsidR="00045BC0" w:rsidRPr="0032656C">
        <w:rPr>
          <w:rFonts w:hint="eastAsia"/>
        </w:rPr>
        <w:t>6</w:t>
      </w:r>
      <w:r w:rsidR="00045BC0" w:rsidRPr="0032656C">
        <w:t>5</w:t>
      </w:r>
      <w:r w:rsidR="00045BC0" w:rsidRPr="0032656C">
        <w:rPr>
          <w:rFonts w:hint="eastAsia"/>
        </w:rPr>
        <w:t>年间，医院占地面积未发生重大变化，主体建筑已经多次改扩建。其中有建筑档案可查的主体建筑主要有行政楼（</w:t>
      </w:r>
      <w:r w:rsidR="00045BC0" w:rsidRPr="0032656C">
        <w:rPr>
          <w:rFonts w:hint="eastAsia"/>
        </w:rPr>
        <w:t>1984</w:t>
      </w:r>
      <w:r w:rsidR="00045BC0" w:rsidRPr="0032656C">
        <w:rPr>
          <w:rFonts w:hint="eastAsia"/>
        </w:rPr>
        <w:t>年建成，</w:t>
      </w:r>
      <w:r w:rsidR="00045BC0" w:rsidRPr="0032656C">
        <w:rPr>
          <w:rFonts w:hint="eastAsia"/>
        </w:rPr>
        <w:t>2012</w:t>
      </w:r>
      <w:r w:rsidR="00045BC0" w:rsidRPr="0032656C">
        <w:rPr>
          <w:rFonts w:hint="eastAsia"/>
        </w:rPr>
        <w:t>年改建）、老内科楼（</w:t>
      </w:r>
      <w:r w:rsidR="00045BC0" w:rsidRPr="0032656C">
        <w:rPr>
          <w:rFonts w:hint="eastAsia"/>
        </w:rPr>
        <w:t>1990</w:t>
      </w:r>
      <w:r w:rsidR="00045BC0" w:rsidRPr="0032656C">
        <w:rPr>
          <w:rFonts w:hint="eastAsia"/>
        </w:rPr>
        <w:t>年建成，</w:t>
      </w:r>
      <w:r w:rsidR="00045BC0" w:rsidRPr="0032656C">
        <w:rPr>
          <w:rFonts w:hint="eastAsia"/>
        </w:rPr>
        <w:t>2008</w:t>
      </w:r>
      <w:r w:rsidR="00045BC0" w:rsidRPr="0032656C">
        <w:rPr>
          <w:rFonts w:hint="eastAsia"/>
        </w:rPr>
        <w:t>年拆除）、后勤服务楼（</w:t>
      </w:r>
      <w:r w:rsidR="00045BC0" w:rsidRPr="0032656C">
        <w:rPr>
          <w:rFonts w:hint="eastAsia"/>
        </w:rPr>
        <w:t>2011</w:t>
      </w:r>
      <w:r w:rsidR="00045BC0" w:rsidRPr="0032656C">
        <w:rPr>
          <w:rFonts w:hint="eastAsia"/>
        </w:rPr>
        <w:t>年</w:t>
      </w:r>
      <w:r w:rsidR="00045BC0" w:rsidRPr="0032656C">
        <w:rPr>
          <w:rFonts w:hint="eastAsia"/>
        </w:rPr>
        <w:t>11</w:t>
      </w:r>
      <w:r w:rsidR="00045BC0" w:rsidRPr="0032656C">
        <w:rPr>
          <w:rFonts w:hint="eastAsia"/>
        </w:rPr>
        <w:t>月建成）、精神卫生楼（</w:t>
      </w:r>
      <w:r w:rsidR="00045BC0" w:rsidRPr="0032656C">
        <w:rPr>
          <w:rFonts w:hint="eastAsia"/>
        </w:rPr>
        <w:t>2012</w:t>
      </w:r>
      <w:r w:rsidR="00045BC0" w:rsidRPr="0032656C">
        <w:rPr>
          <w:rFonts w:hint="eastAsia"/>
        </w:rPr>
        <w:t>年</w:t>
      </w:r>
      <w:r w:rsidR="00045BC0" w:rsidRPr="0032656C">
        <w:rPr>
          <w:rFonts w:hint="eastAsia"/>
        </w:rPr>
        <w:t>11</w:t>
      </w:r>
      <w:r w:rsidR="00045BC0" w:rsidRPr="0032656C">
        <w:rPr>
          <w:rFonts w:hint="eastAsia"/>
        </w:rPr>
        <w:t>月建成）、中医楼（</w:t>
      </w:r>
      <w:r w:rsidR="00045BC0" w:rsidRPr="0032656C">
        <w:rPr>
          <w:rFonts w:hint="eastAsia"/>
        </w:rPr>
        <w:t>2002</w:t>
      </w:r>
      <w:r w:rsidR="00045BC0" w:rsidRPr="0032656C">
        <w:rPr>
          <w:rFonts w:hint="eastAsia"/>
        </w:rPr>
        <w:t>年</w:t>
      </w:r>
      <w:r w:rsidR="00045BC0" w:rsidRPr="0032656C">
        <w:rPr>
          <w:rFonts w:hint="eastAsia"/>
        </w:rPr>
        <w:t>8</w:t>
      </w:r>
      <w:r w:rsidR="00045BC0" w:rsidRPr="0032656C">
        <w:rPr>
          <w:rFonts w:hint="eastAsia"/>
        </w:rPr>
        <w:t>月）、外科楼（</w:t>
      </w:r>
      <w:r w:rsidR="00045BC0" w:rsidRPr="0032656C">
        <w:rPr>
          <w:rFonts w:hint="eastAsia"/>
        </w:rPr>
        <w:t>2002</w:t>
      </w:r>
      <w:r w:rsidR="00045BC0" w:rsidRPr="0032656C">
        <w:rPr>
          <w:rFonts w:hint="eastAsia"/>
        </w:rPr>
        <w:t>年）、医技楼（</w:t>
      </w:r>
      <w:r w:rsidR="00045BC0" w:rsidRPr="0032656C">
        <w:rPr>
          <w:rFonts w:hint="eastAsia"/>
        </w:rPr>
        <w:t>2002</w:t>
      </w:r>
      <w:r w:rsidR="00045BC0" w:rsidRPr="0032656C">
        <w:rPr>
          <w:rFonts w:hint="eastAsia"/>
        </w:rPr>
        <w:t>年）、紧急救援楼（</w:t>
      </w:r>
      <w:r w:rsidR="00045BC0" w:rsidRPr="0032656C">
        <w:rPr>
          <w:rFonts w:hint="eastAsia"/>
        </w:rPr>
        <w:t>2004</w:t>
      </w:r>
      <w:r w:rsidR="00045BC0" w:rsidRPr="0032656C">
        <w:rPr>
          <w:rFonts w:hint="eastAsia"/>
        </w:rPr>
        <w:t>年）、内科楼（</w:t>
      </w:r>
      <w:r w:rsidR="00045BC0" w:rsidRPr="0032656C">
        <w:rPr>
          <w:rFonts w:hint="eastAsia"/>
        </w:rPr>
        <w:t>2008</w:t>
      </w:r>
      <w:r w:rsidR="00045BC0" w:rsidRPr="0032656C">
        <w:rPr>
          <w:rFonts w:hint="eastAsia"/>
        </w:rPr>
        <w:t>年原址新建）；附属建筑锅炉房于</w:t>
      </w:r>
      <w:r w:rsidR="00045BC0" w:rsidRPr="0032656C">
        <w:rPr>
          <w:rFonts w:hint="eastAsia"/>
        </w:rPr>
        <w:t>2008</w:t>
      </w:r>
      <w:r w:rsidR="00045BC0" w:rsidRPr="0032656C">
        <w:rPr>
          <w:rFonts w:hint="eastAsia"/>
        </w:rPr>
        <w:t>年建设，采用</w:t>
      </w:r>
      <w:r w:rsidR="00045BC0" w:rsidRPr="0032656C">
        <w:rPr>
          <w:rFonts w:hint="eastAsia"/>
        </w:rPr>
        <w:t>2</w:t>
      </w:r>
      <w:r w:rsidR="00045BC0" w:rsidRPr="0032656C">
        <w:rPr>
          <w:rFonts w:hint="eastAsia"/>
        </w:rPr>
        <w:t>吨燃烧锅炉，并于</w:t>
      </w:r>
      <w:r w:rsidR="00045BC0" w:rsidRPr="0032656C">
        <w:rPr>
          <w:rFonts w:hint="eastAsia"/>
        </w:rPr>
        <w:t>2012</w:t>
      </w:r>
      <w:r w:rsidR="00045BC0" w:rsidRPr="0032656C">
        <w:rPr>
          <w:rFonts w:hint="eastAsia"/>
        </w:rPr>
        <w:t>年进行了燃气改造，并运行至今；污水处理站于</w:t>
      </w:r>
      <w:r w:rsidR="00045BC0" w:rsidRPr="0032656C">
        <w:rPr>
          <w:rFonts w:hint="eastAsia"/>
        </w:rPr>
        <w:t>2008</w:t>
      </w:r>
      <w:r w:rsidR="00045BC0" w:rsidRPr="0032656C">
        <w:rPr>
          <w:rFonts w:hint="eastAsia"/>
        </w:rPr>
        <w:t>年建成投运，并于</w:t>
      </w:r>
      <w:r w:rsidR="00045BC0" w:rsidRPr="0032656C">
        <w:rPr>
          <w:rFonts w:hint="eastAsia"/>
        </w:rPr>
        <w:t>2015</w:t>
      </w:r>
      <w:r w:rsidR="00045BC0" w:rsidRPr="0032656C">
        <w:rPr>
          <w:rFonts w:hint="eastAsia"/>
        </w:rPr>
        <w:t>年进行了臭气</w:t>
      </w:r>
      <w:r w:rsidR="00045BC0" w:rsidRPr="0032656C">
        <w:rPr>
          <w:rFonts w:hint="eastAsia"/>
        </w:rPr>
        <w:t>UV</w:t>
      </w:r>
      <w:r w:rsidR="00045BC0" w:rsidRPr="0032656C">
        <w:rPr>
          <w:rFonts w:hint="eastAsia"/>
        </w:rPr>
        <w:t>及光氧处理改造工作。核医学科位于行政楼</w:t>
      </w:r>
      <w:r w:rsidR="00045BC0" w:rsidRPr="0032656C">
        <w:rPr>
          <w:rFonts w:hint="eastAsia"/>
        </w:rPr>
        <w:t>B</w:t>
      </w:r>
      <w:r w:rsidR="00045BC0" w:rsidRPr="0032656C">
        <w:rPr>
          <w:rFonts w:hint="eastAsia"/>
        </w:rPr>
        <w:t>楼，</w:t>
      </w:r>
      <w:r w:rsidR="00045BC0" w:rsidRPr="0032656C">
        <w:rPr>
          <w:rFonts w:hint="eastAsia"/>
        </w:rPr>
        <w:t>2013</w:t>
      </w:r>
      <w:r w:rsidR="00045BC0" w:rsidRPr="0032656C">
        <w:rPr>
          <w:rFonts w:hint="eastAsia"/>
        </w:rPr>
        <w:t>年投入运营；放射科</w:t>
      </w:r>
      <w:r w:rsidR="00045BC0" w:rsidRPr="0032656C">
        <w:rPr>
          <w:rFonts w:hint="eastAsia"/>
        </w:rPr>
        <w:t>2002</w:t>
      </w:r>
      <w:r w:rsidR="00045BC0" w:rsidRPr="0032656C">
        <w:rPr>
          <w:rFonts w:hint="eastAsia"/>
        </w:rPr>
        <w:t>年建于医技楼地下室及一楼，并运营至今。</w:t>
      </w:r>
      <w:r w:rsidR="004216CA" w:rsidRPr="0032656C">
        <w:rPr>
          <w:rFonts w:hint="eastAsia"/>
        </w:rPr>
        <w:t>经现场勘察及收集资料，</w:t>
      </w:r>
      <w:r w:rsidRPr="0032656C">
        <w:rPr>
          <w:rFonts w:hint="eastAsia"/>
        </w:rPr>
        <w:t>现院内所有</w:t>
      </w:r>
      <w:r w:rsidR="00045BC0" w:rsidRPr="0032656C">
        <w:rPr>
          <w:rFonts w:hint="eastAsia"/>
        </w:rPr>
        <w:t>主体建筑已</w:t>
      </w:r>
      <w:r w:rsidRPr="0032656C">
        <w:rPr>
          <w:rFonts w:hint="eastAsia"/>
        </w:rPr>
        <w:t>建设完成，在建设过程中未发生重大生态环境污染事件</w:t>
      </w:r>
      <w:r w:rsidR="004216CA" w:rsidRPr="0032656C">
        <w:rPr>
          <w:rFonts w:hint="eastAsia"/>
        </w:rPr>
        <w:t>；</w:t>
      </w:r>
      <w:r w:rsidR="00045BC0" w:rsidRPr="0032656C">
        <w:rPr>
          <w:rFonts w:hint="eastAsia"/>
        </w:rPr>
        <w:t>医院中无</w:t>
      </w:r>
      <w:r w:rsidR="004216CA" w:rsidRPr="0032656C">
        <w:rPr>
          <w:rFonts w:hint="eastAsia"/>
        </w:rPr>
        <w:t>施工所产生的</w:t>
      </w:r>
      <w:r w:rsidR="00045BC0" w:rsidRPr="0032656C">
        <w:rPr>
          <w:rFonts w:hint="eastAsia"/>
        </w:rPr>
        <w:t>弃土弃方，施工场所已拆除</w:t>
      </w:r>
      <w:r w:rsidR="004216CA" w:rsidRPr="0032656C">
        <w:rPr>
          <w:rFonts w:hint="eastAsia"/>
        </w:rPr>
        <w:t>，施工</w:t>
      </w:r>
      <w:r w:rsidR="00045BC0" w:rsidRPr="0032656C">
        <w:rPr>
          <w:rFonts w:hint="eastAsia"/>
        </w:rPr>
        <w:t>迹地已绿化</w:t>
      </w:r>
      <w:r w:rsidR="004216CA" w:rsidRPr="0032656C">
        <w:rPr>
          <w:rFonts w:hint="eastAsia"/>
        </w:rPr>
        <w:t>，施工期产生的环境污染已灭失和生态影响已恢复</w:t>
      </w:r>
      <w:r w:rsidRPr="0032656C">
        <w:rPr>
          <w:rFonts w:hint="eastAsia"/>
        </w:rPr>
        <w:t>。</w:t>
      </w:r>
    </w:p>
    <w:p w14:paraId="24ECB992" w14:textId="77777777" w:rsidR="00B0006B" w:rsidRPr="0032656C" w:rsidRDefault="004216CA" w:rsidP="00B0006B">
      <w:pPr>
        <w:ind w:firstLine="480"/>
      </w:pPr>
      <w:r w:rsidRPr="0032656C">
        <w:rPr>
          <w:rFonts w:hint="eastAsia"/>
        </w:rPr>
        <w:t>2</w:t>
      </w:r>
      <w:r w:rsidRPr="0032656C">
        <w:t>022</w:t>
      </w:r>
      <w:r w:rsidRPr="0032656C">
        <w:rPr>
          <w:rFonts w:hint="eastAsia"/>
        </w:rPr>
        <w:t>年医院锅炉炉计划进行低氮改造，施工主要内容是更换原天然气燃烧器为低氮燃烧器，并采用炉气循环燃烧的工艺措施进行低氮改造，施工过程中产生的环境污染主要是施工</w:t>
      </w:r>
      <w:r w:rsidR="00B0006B" w:rsidRPr="0032656C">
        <w:rPr>
          <w:rFonts w:hint="eastAsia"/>
        </w:rPr>
        <w:t>车辆产生的少量尾气，产生量</w:t>
      </w:r>
      <w:r w:rsidRPr="0032656C">
        <w:rPr>
          <w:rFonts w:hint="eastAsia"/>
        </w:rPr>
        <w:t>较少</w:t>
      </w:r>
      <w:r w:rsidR="00B0006B" w:rsidRPr="0032656C">
        <w:rPr>
          <w:rFonts w:hint="eastAsia"/>
        </w:rPr>
        <w:t>；并在施工结束后</w:t>
      </w:r>
      <w:r w:rsidRPr="0032656C">
        <w:rPr>
          <w:rFonts w:hint="eastAsia"/>
        </w:rPr>
        <w:t>，</w:t>
      </w:r>
      <w:r w:rsidR="00B0006B" w:rsidRPr="0032656C">
        <w:rPr>
          <w:rFonts w:hint="eastAsia"/>
        </w:rPr>
        <w:t>相应的环境影响就不再产生，施工期间造成的环境影响较小。</w:t>
      </w:r>
      <w:bookmarkStart w:id="45" w:name="_Toc101965115"/>
    </w:p>
    <w:p w14:paraId="2681F031" w14:textId="73C17AD0" w:rsidR="00D240C0" w:rsidRPr="0032656C" w:rsidRDefault="00B22695" w:rsidP="00B0006B">
      <w:pPr>
        <w:pStyle w:val="2"/>
      </w:pPr>
      <w:r w:rsidRPr="0032656C">
        <w:rPr>
          <w:rFonts w:hint="eastAsia"/>
        </w:rPr>
        <w:lastRenderedPageBreak/>
        <w:t>7.2</w:t>
      </w:r>
      <w:r w:rsidRPr="0032656C">
        <w:rPr>
          <w:rFonts w:hint="eastAsia"/>
        </w:rPr>
        <w:t>运营期污染防治措施分析</w:t>
      </w:r>
      <w:bookmarkEnd w:id="45"/>
    </w:p>
    <w:p w14:paraId="61E85127" w14:textId="6402A633" w:rsidR="00D240C0" w:rsidRPr="0032656C" w:rsidRDefault="00B22695">
      <w:pPr>
        <w:pStyle w:val="3"/>
      </w:pPr>
      <w:r w:rsidRPr="0032656C">
        <w:rPr>
          <w:rFonts w:hint="eastAsia"/>
        </w:rPr>
        <w:t>7.2.1</w:t>
      </w:r>
      <w:r w:rsidRPr="0032656C">
        <w:rPr>
          <w:rFonts w:hint="eastAsia"/>
        </w:rPr>
        <w:t>大气污染物防治措施</w:t>
      </w:r>
    </w:p>
    <w:p w14:paraId="287E3EB4" w14:textId="77777777" w:rsidR="00D240C0" w:rsidRPr="0032656C" w:rsidRDefault="00B22695" w:rsidP="00B0006B">
      <w:pPr>
        <w:ind w:firstLine="480"/>
      </w:pPr>
      <w:r w:rsidRPr="0032656C">
        <w:rPr>
          <w:rFonts w:hint="eastAsia"/>
        </w:rPr>
        <w:t>7.2.1.1</w:t>
      </w:r>
      <w:r w:rsidRPr="0032656C">
        <w:rPr>
          <w:rFonts w:hint="eastAsia"/>
        </w:rPr>
        <w:t>燃气锅炉废气</w:t>
      </w:r>
    </w:p>
    <w:p w14:paraId="0E384AB2" w14:textId="77777777" w:rsidR="00D240C0" w:rsidRPr="0032656C" w:rsidRDefault="00B22695">
      <w:pPr>
        <w:ind w:firstLine="480"/>
      </w:pPr>
      <w:r w:rsidRPr="0032656C">
        <w:rPr>
          <w:rFonts w:hint="eastAsia"/>
        </w:rPr>
        <w:t>本项目锅炉房设置</w:t>
      </w:r>
      <w:r w:rsidRPr="0032656C">
        <w:rPr>
          <w:rFonts w:hint="eastAsia"/>
        </w:rPr>
        <w:t>4t/h</w:t>
      </w:r>
      <w:r w:rsidRPr="0032656C">
        <w:rPr>
          <w:rFonts w:hint="eastAsia"/>
        </w:rPr>
        <w:t>和</w:t>
      </w:r>
      <w:r w:rsidRPr="0032656C">
        <w:rPr>
          <w:rFonts w:hint="eastAsia"/>
        </w:rPr>
        <w:t>2t/h</w:t>
      </w:r>
      <w:r w:rsidRPr="0032656C">
        <w:rPr>
          <w:rFonts w:hint="eastAsia"/>
        </w:rPr>
        <w:t>（备用）燃气蒸汽锅炉各一台，锅炉运行过程中产生的蒸汽全部用于医院内各科室的医疗器械消毒杀菌使用，蒸汽全部损耗，不回收。燃气锅炉运行过程中会产生颗粒物、二氧化物和氮氧化物，本项目燃气锅炉已建设完成，并已投入使用，在现场踏勘过程中发现未安装低氮燃烧器，建设单位已列入年度整改计划当中，将原有的燃烧器更换为低氮燃烧器，改造计划预计将于</w:t>
      </w:r>
      <w:r w:rsidRPr="0032656C">
        <w:rPr>
          <w:rFonts w:hint="eastAsia"/>
        </w:rPr>
        <w:t>2022</w:t>
      </w:r>
      <w:r w:rsidRPr="0032656C">
        <w:rPr>
          <w:rFonts w:hint="eastAsia"/>
        </w:rPr>
        <w:t>年</w:t>
      </w:r>
      <w:r w:rsidRPr="0032656C">
        <w:rPr>
          <w:rFonts w:hint="eastAsia"/>
        </w:rPr>
        <w:t>5</w:t>
      </w:r>
      <w:r w:rsidRPr="0032656C">
        <w:rPr>
          <w:rFonts w:hint="eastAsia"/>
        </w:rPr>
        <w:t>月</w:t>
      </w:r>
      <w:r w:rsidRPr="0032656C">
        <w:rPr>
          <w:rFonts w:hint="eastAsia"/>
        </w:rPr>
        <w:t>31</w:t>
      </w:r>
      <w:r w:rsidRPr="0032656C">
        <w:rPr>
          <w:rFonts w:hint="eastAsia"/>
        </w:rPr>
        <w:t>日前完成。根据工程分析，本项目燃气锅炉完成低氮燃烧改造后，其颗粒物、二氧化硫和氮氧化物的排放浓度分别为：</w:t>
      </w:r>
      <w:r w:rsidRPr="0032656C">
        <w:rPr>
          <w:rFonts w:hint="eastAsia"/>
        </w:rPr>
        <w:t>18.27</w:t>
      </w:r>
      <w:r w:rsidRPr="0032656C">
        <w:t>mg/m</w:t>
      </w:r>
      <w:r w:rsidRPr="0032656C">
        <w:rPr>
          <w:vertAlign w:val="superscript"/>
        </w:rPr>
        <w:t>3</w:t>
      </w:r>
      <w:r w:rsidRPr="0032656C">
        <w:rPr>
          <w:rFonts w:hint="eastAsia"/>
        </w:rPr>
        <w:t>、</w:t>
      </w:r>
      <w:r w:rsidRPr="0032656C">
        <w:rPr>
          <w:rFonts w:hint="eastAsia"/>
        </w:rPr>
        <w:t>9.13</w:t>
      </w:r>
      <w:r w:rsidRPr="0032656C">
        <w:t>mg/m</w:t>
      </w:r>
      <w:r w:rsidRPr="0032656C">
        <w:rPr>
          <w:vertAlign w:val="superscript"/>
        </w:rPr>
        <w:t>3</w:t>
      </w:r>
      <w:r w:rsidRPr="0032656C">
        <w:rPr>
          <w:rFonts w:hint="eastAsia"/>
        </w:rPr>
        <w:t>、</w:t>
      </w:r>
      <w:r w:rsidRPr="0032656C">
        <w:rPr>
          <w:rFonts w:hint="eastAsia"/>
        </w:rPr>
        <w:t>42.75</w:t>
      </w:r>
      <w:r w:rsidRPr="0032656C">
        <w:t>mg/m</w:t>
      </w:r>
      <w:r w:rsidRPr="0032656C">
        <w:rPr>
          <w:vertAlign w:val="superscript"/>
        </w:rPr>
        <w:t>3</w:t>
      </w:r>
      <w:r w:rsidRPr="0032656C">
        <w:rPr>
          <w:rFonts w:hint="eastAsia"/>
        </w:rPr>
        <w:t>，颗粒物和二氧化硫的排放浓度能够满足《锅炉大气污染物排放标准》（</w:t>
      </w:r>
      <w:r w:rsidRPr="0032656C">
        <w:rPr>
          <w:rFonts w:hint="eastAsia"/>
        </w:rPr>
        <w:t>GB13271-2014</w:t>
      </w:r>
      <w:r w:rsidRPr="0032656C">
        <w:rPr>
          <w:rFonts w:hint="eastAsia"/>
        </w:rPr>
        <w:t>）中表</w:t>
      </w:r>
      <w:r w:rsidRPr="0032656C">
        <w:rPr>
          <w:rFonts w:hint="eastAsia"/>
        </w:rPr>
        <w:t xml:space="preserve">3 </w:t>
      </w:r>
      <w:r w:rsidRPr="0032656C">
        <w:rPr>
          <w:rFonts w:hint="eastAsia"/>
        </w:rPr>
        <w:t>大气污染物特别排放浓度限值，氮氧化物排放浓度能够达到《关于开展自治州</w:t>
      </w:r>
      <w:r w:rsidRPr="0032656C">
        <w:rPr>
          <w:rFonts w:hint="eastAsia"/>
        </w:rPr>
        <w:t>2021</w:t>
      </w:r>
      <w:r w:rsidRPr="0032656C">
        <w:rPr>
          <w:rFonts w:hint="eastAsia"/>
        </w:rPr>
        <w:t>年度夏秋季大气污染防治“冬病夏治”有关工作的通知》（昌州环委办发</w:t>
      </w:r>
      <w:r w:rsidRPr="0032656C">
        <w:rPr>
          <w:rFonts w:hint="eastAsia"/>
        </w:rPr>
        <w:t>[2021]17</w:t>
      </w:r>
      <w:r w:rsidRPr="0032656C">
        <w:rPr>
          <w:rFonts w:hint="eastAsia"/>
        </w:rPr>
        <w:t>号）中不高于</w:t>
      </w:r>
      <w:r w:rsidRPr="0032656C">
        <w:rPr>
          <w:rFonts w:hint="eastAsia"/>
        </w:rPr>
        <w:t>50mg/m</w:t>
      </w:r>
      <w:r w:rsidRPr="0032656C">
        <w:rPr>
          <w:rFonts w:hint="eastAsia"/>
          <w:vertAlign w:val="superscript"/>
        </w:rPr>
        <w:t>3</w:t>
      </w:r>
      <w:r w:rsidRPr="0032656C">
        <w:rPr>
          <w:rFonts w:hint="eastAsia"/>
        </w:rPr>
        <w:t>的要求。</w:t>
      </w:r>
    </w:p>
    <w:p w14:paraId="20965732" w14:textId="77777777" w:rsidR="00D240C0" w:rsidRPr="0032656C" w:rsidRDefault="00B22695">
      <w:pPr>
        <w:pStyle w:val="4"/>
        <w:ind w:firstLine="480"/>
      </w:pPr>
      <w:r w:rsidRPr="0032656C">
        <w:rPr>
          <w:rFonts w:hint="eastAsia"/>
        </w:rPr>
        <w:t>7.2.1.2</w:t>
      </w:r>
      <w:r w:rsidRPr="0032656C">
        <w:rPr>
          <w:rFonts w:hint="eastAsia"/>
        </w:rPr>
        <w:t>污水处理站废气</w:t>
      </w:r>
    </w:p>
    <w:p w14:paraId="429BEC69" w14:textId="77777777" w:rsidR="00D240C0" w:rsidRPr="0032656C" w:rsidRDefault="00B22695">
      <w:pPr>
        <w:ind w:firstLine="480"/>
      </w:pPr>
      <w:r w:rsidRPr="0032656C">
        <w:rPr>
          <w:rFonts w:hint="eastAsia"/>
        </w:rPr>
        <w:t>根据现场踏勘发现，昌吉州人民医院污水处理站废气治理过程中已安装了</w:t>
      </w:r>
      <w:r w:rsidRPr="0032656C">
        <w:rPr>
          <w:rFonts w:hint="eastAsia"/>
        </w:rPr>
        <w:t>UV</w:t>
      </w:r>
      <w:r w:rsidRPr="0032656C">
        <w:rPr>
          <w:rFonts w:hint="eastAsia"/>
        </w:rPr>
        <w:t>光氧催化</w:t>
      </w:r>
      <w:r w:rsidRPr="0032656C">
        <w:rPr>
          <w:rFonts w:hint="eastAsia"/>
        </w:rPr>
        <w:t>+</w:t>
      </w:r>
      <w:r w:rsidRPr="0032656C">
        <w:rPr>
          <w:rFonts w:hint="eastAsia"/>
        </w:rPr>
        <w:t>活性炭吸附</w:t>
      </w:r>
      <w:r w:rsidRPr="0032656C">
        <w:rPr>
          <w:rFonts w:hint="eastAsia"/>
        </w:rPr>
        <w:t>+15</w:t>
      </w:r>
      <w:r w:rsidRPr="0032656C">
        <w:rPr>
          <w:rFonts w:hint="eastAsia"/>
        </w:rPr>
        <w:t>米高排气筒，开口处均已加盖水泥或钢制盖板，但</w:t>
      </w:r>
      <w:r w:rsidRPr="0032656C">
        <w:rPr>
          <w:rFonts w:hint="eastAsia"/>
        </w:rPr>
        <w:t>UV</w:t>
      </w:r>
      <w:r w:rsidRPr="0032656C">
        <w:rPr>
          <w:rFonts w:hint="eastAsia"/>
        </w:rPr>
        <w:t>光氧催化自运行以来未对灯管进行更换，活性炭装填室内未装填活性炭，因此，本环评要求昌吉州人民医院在本环评批复后对</w:t>
      </w:r>
      <w:r w:rsidRPr="0032656C">
        <w:rPr>
          <w:rFonts w:hint="eastAsia"/>
        </w:rPr>
        <w:t>UV</w:t>
      </w:r>
      <w:r w:rsidRPr="0032656C">
        <w:rPr>
          <w:rFonts w:hint="eastAsia"/>
        </w:rPr>
        <w:t>光氧灯管更换一次，对活性炭装填室内装填活性炭，将此次更换下来的</w:t>
      </w:r>
      <w:r w:rsidRPr="0032656C">
        <w:rPr>
          <w:rFonts w:hint="eastAsia"/>
        </w:rPr>
        <w:t>UV</w:t>
      </w:r>
      <w:r w:rsidRPr="0032656C">
        <w:rPr>
          <w:rFonts w:hint="eastAsia"/>
        </w:rPr>
        <w:t>光氧灯管交由有危险废物处理资质的单位进行处理，后续更换下来的废废弃灯管和废活性炭必须按照危险废物管理，并交由有危险废物处理资质的单位进行处理，不得随意丢弃。</w:t>
      </w:r>
    </w:p>
    <w:p w14:paraId="72C94A6A" w14:textId="77777777" w:rsidR="00D240C0" w:rsidRPr="0032656C" w:rsidRDefault="00B22695">
      <w:pPr>
        <w:ind w:firstLine="480"/>
      </w:pPr>
      <w:r w:rsidRPr="0032656C">
        <w:rPr>
          <w:rFonts w:hint="eastAsia"/>
        </w:rPr>
        <w:t>根据《医院污水处理技术指南》（环发</w:t>
      </w:r>
      <w:r w:rsidRPr="0032656C">
        <w:rPr>
          <w:rFonts w:hint="eastAsia"/>
        </w:rPr>
        <w:t>[2003]197</w:t>
      </w:r>
      <w:r w:rsidRPr="0032656C">
        <w:rPr>
          <w:rFonts w:hint="eastAsia"/>
        </w:rPr>
        <w:t>号）废气处理规定，为防止病毒从医院水处理构筑物表面挥发到大气中而造成病毒二次传播污染，需“将水处理池加盖板密闭起来，盖板上预留进、出气口，把处于自由扩散状态的气体组织起来”。为减少从医院污水处理站恶臭气体对院区及四周环境的影响，本项目污水处理站采用地埋式建设，产生的废气经收集后采用</w:t>
      </w:r>
      <w:r w:rsidRPr="0032656C">
        <w:rPr>
          <w:rFonts w:hint="eastAsia"/>
        </w:rPr>
        <w:t>UV</w:t>
      </w:r>
      <w:r w:rsidRPr="0032656C">
        <w:rPr>
          <w:rFonts w:hint="eastAsia"/>
        </w:rPr>
        <w:t>光氧催化</w:t>
      </w:r>
      <w:r w:rsidRPr="0032656C">
        <w:rPr>
          <w:rFonts w:hint="eastAsia"/>
        </w:rPr>
        <w:t>+</w:t>
      </w:r>
      <w:r w:rsidRPr="0032656C">
        <w:rPr>
          <w:rFonts w:hint="eastAsia"/>
        </w:rPr>
        <w:t>活性炭</w:t>
      </w:r>
      <w:r w:rsidRPr="0032656C">
        <w:rPr>
          <w:rFonts w:hint="eastAsia"/>
        </w:rPr>
        <w:lastRenderedPageBreak/>
        <w:t>吸附设备进行处理，经处理后的废气通过一根</w:t>
      </w:r>
      <w:r w:rsidRPr="0032656C">
        <w:rPr>
          <w:rFonts w:hint="eastAsia"/>
        </w:rPr>
        <w:t>15</w:t>
      </w:r>
      <w:r w:rsidRPr="0032656C">
        <w:rPr>
          <w:rFonts w:hint="eastAsia"/>
        </w:rPr>
        <w:t>米高的排气筒高空排放，开口处均采用加盖、加罩的方式来减少无组织废气的排放。根据《排污许可证申请与核发技术规范</w:t>
      </w:r>
      <w:r w:rsidRPr="0032656C">
        <w:rPr>
          <w:rFonts w:hint="eastAsia"/>
        </w:rPr>
        <w:t xml:space="preserve">  </w:t>
      </w:r>
      <w:r w:rsidRPr="0032656C">
        <w:rPr>
          <w:rFonts w:hint="eastAsia"/>
        </w:rPr>
        <w:t>医疗机构》（</w:t>
      </w:r>
      <w:r w:rsidRPr="0032656C">
        <w:rPr>
          <w:rFonts w:hint="eastAsia"/>
        </w:rPr>
        <w:t>HJ1105-2020</w:t>
      </w:r>
      <w:r w:rsidRPr="0032656C">
        <w:rPr>
          <w:rFonts w:hint="eastAsia"/>
        </w:rPr>
        <w:t>）中</w:t>
      </w:r>
      <w:r w:rsidRPr="0032656C">
        <w:rPr>
          <w:rFonts w:hint="eastAsia"/>
        </w:rPr>
        <w:t>6.2</w:t>
      </w:r>
      <w:r w:rsidRPr="0032656C">
        <w:rPr>
          <w:rFonts w:hint="eastAsia"/>
        </w:rPr>
        <w:t>章节及附录</w:t>
      </w:r>
      <w:r w:rsidRPr="0032656C">
        <w:rPr>
          <w:rFonts w:hint="eastAsia"/>
        </w:rPr>
        <w:t>A</w:t>
      </w:r>
      <w:r w:rsidRPr="0032656C">
        <w:rPr>
          <w:rFonts w:hint="eastAsia"/>
        </w:rPr>
        <w:t>中的表</w:t>
      </w:r>
      <w:r w:rsidRPr="0032656C">
        <w:rPr>
          <w:rFonts w:hint="eastAsia"/>
        </w:rPr>
        <w:t xml:space="preserve">A.1 </w:t>
      </w:r>
      <w:r w:rsidRPr="0032656C">
        <w:rPr>
          <w:rFonts w:hint="eastAsia"/>
        </w:rPr>
        <w:t>医疗机构排污单位废气治理可行技术参照表，本项目污水处理站废气治理过程中采用的</w:t>
      </w:r>
      <w:r w:rsidRPr="0032656C">
        <w:rPr>
          <w:rFonts w:hint="eastAsia"/>
        </w:rPr>
        <w:t>UV</w:t>
      </w:r>
      <w:r w:rsidRPr="0032656C">
        <w:rPr>
          <w:rFonts w:hint="eastAsia"/>
        </w:rPr>
        <w:t>光氧催化</w:t>
      </w:r>
      <w:r w:rsidRPr="0032656C">
        <w:rPr>
          <w:rFonts w:hint="eastAsia"/>
        </w:rPr>
        <w:t>+</w:t>
      </w:r>
      <w:r w:rsidRPr="0032656C">
        <w:rPr>
          <w:rFonts w:hint="eastAsia"/>
        </w:rPr>
        <w:t>活性炭吸附及无组织排放控制措施采用的加盖、加罩的方式均为可行技术。</w:t>
      </w:r>
    </w:p>
    <w:p w14:paraId="2F38AF48" w14:textId="77777777" w:rsidR="00D240C0" w:rsidRPr="0032656C" w:rsidRDefault="00B22695">
      <w:pPr>
        <w:ind w:firstLine="480"/>
      </w:pPr>
      <w:r w:rsidRPr="0032656C">
        <w:rPr>
          <w:rFonts w:hint="eastAsia"/>
        </w:rPr>
        <w:t>根据工程分析，本项目污水处理站运行过程中产生的氨和硫化氢有组织排放能够满足《恶臭污染物排放标准》（</w:t>
      </w:r>
      <w:r w:rsidRPr="0032656C">
        <w:rPr>
          <w:rFonts w:hint="eastAsia"/>
        </w:rPr>
        <w:t>GB14554-93</w:t>
      </w:r>
      <w:r w:rsidRPr="0032656C">
        <w:rPr>
          <w:rFonts w:hint="eastAsia"/>
        </w:rPr>
        <w:t>）中表</w:t>
      </w:r>
      <w:r w:rsidRPr="0032656C">
        <w:rPr>
          <w:rFonts w:hint="eastAsia"/>
        </w:rPr>
        <w:t xml:space="preserve">2 </w:t>
      </w:r>
      <w:r w:rsidRPr="0032656C">
        <w:rPr>
          <w:rFonts w:hint="eastAsia"/>
        </w:rPr>
        <w:t>恶臭污染物排放标准值，无组织排放的氨和硫化氢能够满足《医疗机构水污染物排放标准》（</w:t>
      </w:r>
      <w:r w:rsidRPr="0032656C">
        <w:rPr>
          <w:rFonts w:hint="eastAsia"/>
        </w:rPr>
        <w:t>GB18466-200</w:t>
      </w:r>
      <w:r w:rsidRPr="0032656C">
        <w:rPr>
          <w:rFonts w:hint="eastAsia"/>
        </w:rPr>
        <w:tab/>
        <w:t>5</w:t>
      </w:r>
      <w:r w:rsidRPr="0032656C">
        <w:rPr>
          <w:rFonts w:hint="eastAsia"/>
        </w:rPr>
        <w:t>）中表</w:t>
      </w:r>
      <w:r w:rsidRPr="0032656C">
        <w:rPr>
          <w:rFonts w:hint="eastAsia"/>
        </w:rPr>
        <w:t xml:space="preserve">3 </w:t>
      </w:r>
      <w:r w:rsidRPr="0032656C">
        <w:rPr>
          <w:rFonts w:hint="eastAsia"/>
        </w:rPr>
        <w:t>污水处理站周边大气污染物最高允许浓度。</w:t>
      </w:r>
    </w:p>
    <w:p w14:paraId="2CA930DA" w14:textId="77777777" w:rsidR="00D240C0" w:rsidRPr="0032656C" w:rsidRDefault="00B22695">
      <w:pPr>
        <w:pStyle w:val="4"/>
        <w:ind w:firstLine="480"/>
      </w:pPr>
      <w:r w:rsidRPr="0032656C">
        <w:rPr>
          <w:rFonts w:hint="eastAsia"/>
        </w:rPr>
        <w:t>7.2.1.3</w:t>
      </w:r>
      <w:r w:rsidRPr="0032656C">
        <w:rPr>
          <w:rFonts w:hint="eastAsia"/>
        </w:rPr>
        <w:t>食堂油烟</w:t>
      </w:r>
    </w:p>
    <w:p w14:paraId="71C3F0E9" w14:textId="77777777" w:rsidR="00D240C0" w:rsidRPr="0032656C" w:rsidRDefault="00B22695">
      <w:pPr>
        <w:ind w:firstLine="480"/>
      </w:pPr>
      <w:r w:rsidRPr="0032656C">
        <w:rPr>
          <w:rFonts w:hint="eastAsia"/>
        </w:rPr>
        <w:t>本项目食堂产生的油烟采用油烟净化器处理，油烟净化器的处理效率在</w:t>
      </w:r>
      <w:r w:rsidRPr="0032656C">
        <w:rPr>
          <w:rFonts w:hint="eastAsia"/>
        </w:rPr>
        <w:t>85%</w:t>
      </w:r>
      <w:r w:rsidRPr="0032656C">
        <w:rPr>
          <w:rFonts w:hint="eastAsia"/>
        </w:rPr>
        <w:t>以上，处理后排放浓度为</w:t>
      </w:r>
      <w:r w:rsidRPr="0032656C">
        <w:rPr>
          <w:rFonts w:hint="eastAsia"/>
        </w:rPr>
        <w:t>1.76mg/m</w:t>
      </w:r>
      <w:r w:rsidRPr="0032656C">
        <w:rPr>
          <w:rFonts w:hint="eastAsia"/>
          <w:vertAlign w:val="superscript"/>
        </w:rPr>
        <w:t>3</w:t>
      </w:r>
      <w:r w:rsidRPr="0032656C">
        <w:rPr>
          <w:rFonts w:hint="eastAsia"/>
        </w:rPr>
        <w:t>，能够满足《饮食业油烟排放标准》（</w:t>
      </w:r>
      <w:r w:rsidRPr="0032656C">
        <w:rPr>
          <w:rFonts w:hint="eastAsia"/>
        </w:rPr>
        <w:t>GB18483-2001</w:t>
      </w:r>
      <w:r w:rsidRPr="0032656C">
        <w:rPr>
          <w:rFonts w:hint="eastAsia"/>
        </w:rPr>
        <w:t>）中相关要求。另外需定期对油烟净化器进行维护，使之保持在最佳工况下工作。</w:t>
      </w:r>
    </w:p>
    <w:p w14:paraId="04FE130F" w14:textId="77777777" w:rsidR="00D240C0" w:rsidRPr="0032656C" w:rsidRDefault="00B22695">
      <w:pPr>
        <w:pStyle w:val="4"/>
        <w:ind w:firstLine="480"/>
      </w:pPr>
      <w:r w:rsidRPr="0032656C">
        <w:rPr>
          <w:rFonts w:hint="eastAsia"/>
        </w:rPr>
        <w:t>7.2.1.4</w:t>
      </w:r>
      <w:r w:rsidRPr="0032656C">
        <w:rPr>
          <w:rFonts w:hint="eastAsia"/>
        </w:rPr>
        <w:t>汽车尾气</w:t>
      </w:r>
    </w:p>
    <w:p w14:paraId="222DD608" w14:textId="77777777" w:rsidR="00D240C0" w:rsidRPr="0032656C" w:rsidRDefault="00B22695">
      <w:pPr>
        <w:ind w:firstLine="480"/>
      </w:pPr>
      <w:r w:rsidRPr="0032656C">
        <w:rPr>
          <w:rFonts w:hint="eastAsia"/>
        </w:rPr>
        <w:t>本项目停车场均为地面停车场，汽车尾气可通过自然扩散、稀释自净的方式排放，对周边的环境产生的影响很小。</w:t>
      </w:r>
    </w:p>
    <w:p w14:paraId="5378B17E" w14:textId="77777777" w:rsidR="00D240C0" w:rsidRPr="0032656C" w:rsidRDefault="00B22695">
      <w:pPr>
        <w:ind w:firstLine="480"/>
      </w:pPr>
      <w:r w:rsidRPr="0032656C">
        <w:rPr>
          <w:rFonts w:hint="eastAsia"/>
        </w:rPr>
        <w:t>综上所述，通过严格落实并且认真执行上述大气环境保护和污染防治措施后，本项目运营期间产生废气实现达标排放，对项目区及周边附近区域大气环境和人群产生影响较小，采取的大气环境保护和污染防治措施是可行的。</w:t>
      </w:r>
    </w:p>
    <w:p w14:paraId="583E1EA4" w14:textId="77777777" w:rsidR="00D240C0" w:rsidRPr="0032656C" w:rsidRDefault="00B22695">
      <w:pPr>
        <w:ind w:firstLine="480"/>
      </w:pPr>
      <w:r w:rsidRPr="0032656C">
        <w:rPr>
          <w:rFonts w:hint="eastAsia"/>
        </w:rPr>
        <w:t>本项目生产过程中产生的废气按上述措施严格执行，能够得到有效处理。因此，本项目大气环境保护措施是可行的。</w:t>
      </w:r>
    </w:p>
    <w:p w14:paraId="622A5AAF" w14:textId="77777777" w:rsidR="00D240C0" w:rsidRPr="0032656C" w:rsidRDefault="00B22695">
      <w:pPr>
        <w:pStyle w:val="3"/>
      </w:pPr>
      <w:r w:rsidRPr="0032656C">
        <w:rPr>
          <w:rFonts w:hint="eastAsia"/>
        </w:rPr>
        <w:t>7.2.2</w:t>
      </w:r>
      <w:r w:rsidRPr="0032656C">
        <w:rPr>
          <w:rFonts w:hint="eastAsia"/>
        </w:rPr>
        <w:t>运营期水污染防治措施</w:t>
      </w:r>
    </w:p>
    <w:p w14:paraId="0DE5D500" w14:textId="77777777" w:rsidR="00D240C0" w:rsidRPr="0032656C" w:rsidRDefault="00B22695">
      <w:pPr>
        <w:pStyle w:val="4"/>
        <w:ind w:firstLine="480"/>
      </w:pPr>
      <w:r w:rsidRPr="0032656C">
        <w:rPr>
          <w:rFonts w:hint="eastAsia"/>
        </w:rPr>
        <w:t>7.2.2.1</w:t>
      </w:r>
      <w:r w:rsidRPr="0032656C">
        <w:rPr>
          <w:rFonts w:hint="eastAsia"/>
        </w:rPr>
        <w:t>废水治理措施。</w:t>
      </w:r>
    </w:p>
    <w:p w14:paraId="45292A48" w14:textId="77777777" w:rsidR="00D240C0" w:rsidRPr="0032656C" w:rsidRDefault="00B22695">
      <w:pPr>
        <w:ind w:firstLine="480"/>
      </w:pPr>
      <w:r w:rsidRPr="0032656C">
        <w:rPr>
          <w:rFonts w:hint="eastAsia"/>
        </w:rPr>
        <w:t>本项目检验科、病理科检验过程中产生的废水经酸碱调节、紫外线消毒后排入医院内污水处理站处理，门诊、住院、职工生活、食堂、锅炉房、洗衣房产生</w:t>
      </w:r>
      <w:r w:rsidRPr="0032656C">
        <w:rPr>
          <w:rFonts w:hint="eastAsia"/>
        </w:rPr>
        <w:lastRenderedPageBreak/>
        <w:t>的废水直接排入医院内污水处理站进行处理。污水处理站采用生物接触氧化法，处理工艺为“废水→格栅→调节池→生物接触氧化池→沉淀池→消毒池→出水”，处理能力为</w:t>
      </w:r>
      <w:r w:rsidRPr="0032656C">
        <w:rPr>
          <w:rFonts w:hint="eastAsia"/>
        </w:rPr>
        <w:t>600m</w:t>
      </w:r>
      <w:r w:rsidRPr="0032656C">
        <w:rPr>
          <w:rFonts w:hint="eastAsia"/>
          <w:vertAlign w:val="superscript"/>
        </w:rPr>
        <w:t>3</w:t>
      </w:r>
      <w:r w:rsidRPr="0032656C">
        <w:rPr>
          <w:rFonts w:hint="eastAsia"/>
        </w:rPr>
        <w:t>/d</w:t>
      </w:r>
      <w:r w:rsidRPr="0032656C">
        <w:rPr>
          <w:rFonts w:hint="eastAsia"/>
        </w:rPr>
        <w:t>，经处理后的废水在满足《医疗机构水污染物排放标准》（</w:t>
      </w:r>
      <w:r w:rsidRPr="0032656C">
        <w:rPr>
          <w:rFonts w:hint="eastAsia"/>
        </w:rPr>
        <w:t>GB18466-2005</w:t>
      </w:r>
      <w:r w:rsidRPr="0032656C">
        <w:rPr>
          <w:rFonts w:hint="eastAsia"/>
        </w:rPr>
        <w:t>）中表</w:t>
      </w:r>
      <w:r w:rsidRPr="0032656C">
        <w:rPr>
          <w:rFonts w:hint="eastAsia"/>
        </w:rPr>
        <w:t xml:space="preserve">2 </w:t>
      </w:r>
      <w:r w:rsidRPr="0032656C">
        <w:rPr>
          <w:rFonts w:hint="eastAsia"/>
        </w:rPr>
        <w:t>综合医疗机构和其他医疗机构水污染物排放限值（日均值）预处理标准后排入市政污水管网，最终进入昌吉市第二污水处理厂，昌吉州人民医院于</w:t>
      </w:r>
      <w:r w:rsidRPr="0032656C">
        <w:rPr>
          <w:rFonts w:hint="eastAsia"/>
        </w:rPr>
        <w:t>2018</w:t>
      </w:r>
      <w:r w:rsidRPr="0032656C">
        <w:rPr>
          <w:rFonts w:hint="eastAsia"/>
        </w:rPr>
        <w:t>年</w:t>
      </w:r>
      <w:r w:rsidRPr="0032656C">
        <w:rPr>
          <w:rFonts w:hint="eastAsia"/>
        </w:rPr>
        <w:t>5</w:t>
      </w:r>
      <w:r w:rsidRPr="0032656C">
        <w:rPr>
          <w:rFonts w:hint="eastAsia"/>
        </w:rPr>
        <w:t>月</w:t>
      </w:r>
      <w:r w:rsidRPr="0032656C">
        <w:rPr>
          <w:rFonts w:hint="eastAsia"/>
        </w:rPr>
        <w:t>17</w:t>
      </w:r>
      <w:r w:rsidRPr="0032656C">
        <w:rPr>
          <w:rFonts w:hint="eastAsia"/>
        </w:rPr>
        <w:t>日取得了城镇污水排入排水管网许可证，许可证编号：新昌排字第</w:t>
      </w:r>
      <w:r w:rsidRPr="0032656C">
        <w:rPr>
          <w:rFonts w:hint="eastAsia"/>
        </w:rPr>
        <w:t>2018-007</w:t>
      </w:r>
      <w:r w:rsidRPr="0032656C">
        <w:rPr>
          <w:rFonts w:hint="eastAsia"/>
        </w:rPr>
        <w:t>号。</w:t>
      </w:r>
    </w:p>
    <w:p w14:paraId="5747D85B" w14:textId="77777777" w:rsidR="00D240C0" w:rsidRPr="0032656C" w:rsidRDefault="00B22695">
      <w:pPr>
        <w:pStyle w:val="4"/>
        <w:ind w:firstLine="480"/>
      </w:pPr>
      <w:r w:rsidRPr="0032656C">
        <w:rPr>
          <w:rFonts w:hint="eastAsia"/>
        </w:rPr>
        <w:t>7.2.2.2</w:t>
      </w:r>
      <w:r w:rsidRPr="0032656C">
        <w:rPr>
          <w:rFonts w:hint="eastAsia"/>
        </w:rPr>
        <w:t>废水治理措施可行性</w:t>
      </w:r>
    </w:p>
    <w:p w14:paraId="7A4410D8" w14:textId="77777777" w:rsidR="00D240C0" w:rsidRPr="0032656C" w:rsidRDefault="00B22695">
      <w:pPr>
        <w:ind w:firstLine="480"/>
      </w:pPr>
      <w:r w:rsidRPr="0032656C">
        <w:rPr>
          <w:rFonts w:hint="eastAsia"/>
        </w:rPr>
        <w:t>根据《医院污水处理技术指南》（环发</w:t>
      </w:r>
      <w:r w:rsidRPr="0032656C">
        <w:rPr>
          <w:rFonts w:hint="eastAsia"/>
        </w:rPr>
        <w:t>[2003]197</w:t>
      </w:r>
      <w:r w:rsidRPr="0032656C">
        <w:rPr>
          <w:rFonts w:hint="eastAsia"/>
        </w:rPr>
        <w:t>号）、《医院污水处理工程技术规范》（</w:t>
      </w:r>
      <w:r w:rsidRPr="0032656C">
        <w:rPr>
          <w:rFonts w:hint="eastAsia"/>
        </w:rPr>
        <w:t>HJ2029-2013</w:t>
      </w:r>
      <w:r w:rsidRPr="0032656C">
        <w:rPr>
          <w:rFonts w:hint="eastAsia"/>
        </w:rPr>
        <w:t>）及《医疗机构水污染物排放标准》（</w:t>
      </w:r>
      <w:r w:rsidRPr="0032656C">
        <w:rPr>
          <w:rFonts w:hint="eastAsia"/>
        </w:rPr>
        <w:t>GB18446-2005</w:t>
      </w:r>
      <w:r w:rsidRPr="0032656C">
        <w:rPr>
          <w:rFonts w:hint="eastAsia"/>
        </w:rPr>
        <w:t>）对医院污水处理工艺要求见表</w:t>
      </w:r>
      <w:r w:rsidRPr="0032656C">
        <w:rPr>
          <w:rFonts w:hint="eastAsia"/>
        </w:rPr>
        <w:t>7.2-1</w:t>
      </w:r>
      <w:r w:rsidRPr="0032656C">
        <w:rPr>
          <w:rFonts w:hint="eastAsia"/>
        </w:rPr>
        <w:t>。</w:t>
      </w:r>
    </w:p>
    <w:p w14:paraId="20471CFE" w14:textId="77777777" w:rsidR="00D240C0" w:rsidRPr="0032656C" w:rsidRDefault="00B22695">
      <w:pPr>
        <w:pStyle w:val="a3"/>
      </w:pPr>
      <w:r w:rsidRPr="0032656C">
        <w:rPr>
          <w:rFonts w:hint="eastAsia"/>
        </w:rPr>
        <w:t>表</w:t>
      </w:r>
      <w:r w:rsidRPr="0032656C">
        <w:rPr>
          <w:rFonts w:hint="eastAsia"/>
        </w:rPr>
        <w:t xml:space="preserve">7.2-1  </w:t>
      </w:r>
      <w:r w:rsidRPr="0032656C">
        <w:rPr>
          <w:rFonts w:hint="eastAsia"/>
        </w:rPr>
        <w:t>医院污水处理工艺要求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
        <w:gridCol w:w="5243"/>
        <w:gridCol w:w="1981"/>
      </w:tblGrid>
      <w:tr w:rsidR="0032656C" w:rsidRPr="0032656C" w14:paraId="50BE623D" w14:textId="77777777">
        <w:trPr>
          <w:tblHeader/>
        </w:trPr>
        <w:tc>
          <w:tcPr>
            <w:tcW w:w="646" w:type="pct"/>
            <w:vAlign w:val="center"/>
          </w:tcPr>
          <w:p w14:paraId="632FECC0"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标准</w:t>
            </w:r>
          </w:p>
        </w:tc>
        <w:tc>
          <w:tcPr>
            <w:tcW w:w="3160" w:type="pct"/>
            <w:vAlign w:val="center"/>
          </w:tcPr>
          <w:p w14:paraId="409A6F98"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污水处理站处理工艺要求</w:t>
            </w:r>
          </w:p>
        </w:tc>
        <w:tc>
          <w:tcPr>
            <w:tcW w:w="1194" w:type="pct"/>
            <w:vAlign w:val="center"/>
          </w:tcPr>
          <w:p w14:paraId="7FB7FEFE"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污水处理站可行性分析</w:t>
            </w:r>
          </w:p>
        </w:tc>
      </w:tr>
      <w:tr w:rsidR="0032656C" w:rsidRPr="0032656C" w14:paraId="1619056A" w14:textId="77777777">
        <w:tc>
          <w:tcPr>
            <w:tcW w:w="646" w:type="pct"/>
            <w:vAlign w:val="center"/>
          </w:tcPr>
          <w:p w14:paraId="32CBA3B0"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《医院污水处理技术指南》（环发</w:t>
            </w:r>
            <w:r w:rsidRPr="0032656C">
              <w:rPr>
                <w:rFonts w:cstheme="minorBidi"/>
                <w:kern w:val="2"/>
                <w:sz w:val="21"/>
                <w:szCs w:val="21"/>
              </w:rPr>
              <w:t>[2003]197</w:t>
            </w:r>
            <w:r w:rsidRPr="0032656C">
              <w:rPr>
                <w:rFonts w:cstheme="minorBidi" w:hint="eastAsia"/>
                <w:kern w:val="2"/>
                <w:sz w:val="21"/>
                <w:szCs w:val="21"/>
              </w:rPr>
              <w:t>号）</w:t>
            </w:r>
          </w:p>
        </w:tc>
        <w:tc>
          <w:tcPr>
            <w:tcW w:w="3160" w:type="pct"/>
            <w:vAlign w:val="center"/>
          </w:tcPr>
          <w:p w14:paraId="4953757F" w14:textId="77777777" w:rsidR="00D240C0" w:rsidRPr="0032656C" w:rsidRDefault="00B22695">
            <w:pPr>
              <w:topLinePunct/>
              <w:autoSpaceDE w:val="0"/>
              <w:spacing w:line="240" w:lineRule="auto"/>
              <w:ind w:firstLineChars="0" w:firstLine="0"/>
              <w:rPr>
                <w:rFonts w:cstheme="minorBidi"/>
                <w:kern w:val="2"/>
                <w:sz w:val="21"/>
                <w:szCs w:val="21"/>
              </w:rPr>
            </w:pPr>
            <w:r w:rsidRPr="0032656C">
              <w:rPr>
                <w:rFonts w:cs="宋体" w:hint="eastAsia"/>
                <w:kern w:val="2"/>
                <w:sz w:val="21"/>
                <w:szCs w:val="21"/>
              </w:rPr>
              <w:t>（</w:t>
            </w:r>
            <w:r w:rsidRPr="0032656C">
              <w:rPr>
                <w:rFonts w:cs="宋体" w:hint="eastAsia"/>
                <w:kern w:val="2"/>
                <w:sz w:val="21"/>
                <w:szCs w:val="21"/>
              </w:rPr>
              <w:t>1</w:t>
            </w:r>
            <w:r w:rsidRPr="0032656C">
              <w:rPr>
                <w:rFonts w:cs="宋体" w:hint="eastAsia"/>
                <w:kern w:val="2"/>
                <w:sz w:val="21"/>
                <w:szCs w:val="21"/>
              </w:rPr>
              <w:t>）</w:t>
            </w:r>
            <w:r w:rsidRPr="0032656C">
              <w:rPr>
                <w:rFonts w:cstheme="minorBidi" w:hint="eastAsia"/>
                <w:kern w:val="2"/>
                <w:sz w:val="21"/>
                <w:szCs w:val="21"/>
              </w:rPr>
              <w:t>传染病医院必须采用二级处理，并需进行预消毒处理。</w:t>
            </w:r>
          </w:p>
          <w:p w14:paraId="21CF6BD2" w14:textId="77777777" w:rsidR="00D240C0" w:rsidRPr="0032656C" w:rsidRDefault="00B22695">
            <w:pPr>
              <w:topLinePunct/>
              <w:autoSpaceDE w:val="0"/>
              <w:spacing w:line="240" w:lineRule="auto"/>
              <w:ind w:firstLineChars="0" w:firstLine="0"/>
              <w:rPr>
                <w:rFonts w:cstheme="minorBidi"/>
                <w:kern w:val="2"/>
                <w:sz w:val="21"/>
                <w:szCs w:val="21"/>
              </w:rPr>
            </w:pPr>
            <w:r w:rsidRPr="0032656C">
              <w:rPr>
                <w:rFonts w:cs="宋体" w:hint="eastAsia"/>
                <w:kern w:val="2"/>
                <w:sz w:val="21"/>
                <w:szCs w:val="21"/>
              </w:rPr>
              <w:t>（</w:t>
            </w:r>
            <w:r w:rsidRPr="0032656C">
              <w:rPr>
                <w:rFonts w:cs="宋体" w:hint="eastAsia"/>
                <w:kern w:val="2"/>
                <w:sz w:val="21"/>
                <w:szCs w:val="21"/>
              </w:rPr>
              <w:t>2</w:t>
            </w:r>
            <w:r w:rsidRPr="0032656C">
              <w:rPr>
                <w:rFonts w:cs="宋体" w:hint="eastAsia"/>
                <w:kern w:val="2"/>
                <w:sz w:val="21"/>
                <w:szCs w:val="21"/>
              </w:rPr>
              <w:t>）</w:t>
            </w:r>
            <w:r w:rsidRPr="0032656C">
              <w:rPr>
                <w:rFonts w:cstheme="minorBidi" w:hint="eastAsia"/>
                <w:kern w:val="2"/>
                <w:sz w:val="21"/>
                <w:szCs w:val="21"/>
              </w:rPr>
              <w:t>处理出水排入自然水体的县及县以上医院必须采用二级处理。</w:t>
            </w:r>
          </w:p>
          <w:p w14:paraId="2D68133C" w14:textId="77777777" w:rsidR="00D240C0" w:rsidRPr="0032656C" w:rsidRDefault="00B22695">
            <w:pPr>
              <w:topLinePunct/>
              <w:autoSpaceDE w:val="0"/>
              <w:spacing w:line="240" w:lineRule="auto"/>
              <w:ind w:firstLineChars="0" w:firstLine="0"/>
              <w:rPr>
                <w:rFonts w:cstheme="minorBidi"/>
                <w:kern w:val="2"/>
                <w:sz w:val="21"/>
                <w:szCs w:val="21"/>
              </w:rPr>
            </w:pPr>
            <w:r w:rsidRPr="0032656C">
              <w:rPr>
                <w:rFonts w:cs="宋体" w:hint="eastAsia"/>
                <w:kern w:val="2"/>
                <w:sz w:val="21"/>
                <w:szCs w:val="21"/>
              </w:rPr>
              <w:t>（</w:t>
            </w:r>
            <w:r w:rsidRPr="0032656C">
              <w:rPr>
                <w:rFonts w:cs="宋体" w:hint="eastAsia"/>
                <w:kern w:val="2"/>
                <w:sz w:val="21"/>
                <w:szCs w:val="21"/>
              </w:rPr>
              <w:t>3</w:t>
            </w:r>
            <w:r w:rsidRPr="0032656C">
              <w:rPr>
                <w:rFonts w:cs="宋体" w:hint="eastAsia"/>
                <w:kern w:val="2"/>
                <w:sz w:val="21"/>
                <w:szCs w:val="21"/>
              </w:rPr>
              <w:t>）</w:t>
            </w:r>
            <w:r w:rsidRPr="0032656C">
              <w:rPr>
                <w:rFonts w:cstheme="minorBidi" w:hint="eastAsia"/>
                <w:kern w:val="2"/>
                <w:sz w:val="21"/>
                <w:szCs w:val="21"/>
              </w:rPr>
              <w:t>处理出水排入城市下水道</w:t>
            </w:r>
            <w:r w:rsidRPr="0032656C">
              <w:rPr>
                <w:rFonts w:cstheme="minorBidi"/>
                <w:kern w:val="2"/>
                <w:sz w:val="21"/>
                <w:szCs w:val="21"/>
              </w:rPr>
              <w:t>(</w:t>
            </w:r>
            <w:r w:rsidRPr="0032656C">
              <w:rPr>
                <w:rFonts w:cstheme="minorBidi" w:hint="eastAsia"/>
                <w:kern w:val="2"/>
                <w:sz w:val="21"/>
                <w:szCs w:val="21"/>
              </w:rPr>
              <w:t>下游设有二级污水处理厂</w:t>
            </w:r>
            <w:r w:rsidRPr="0032656C">
              <w:rPr>
                <w:rFonts w:cstheme="minorBidi"/>
                <w:kern w:val="2"/>
                <w:sz w:val="21"/>
                <w:szCs w:val="21"/>
              </w:rPr>
              <w:t>)</w:t>
            </w:r>
            <w:r w:rsidRPr="0032656C">
              <w:rPr>
                <w:rFonts w:cstheme="minorBidi" w:hint="eastAsia"/>
                <w:kern w:val="2"/>
                <w:sz w:val="21"/>
                <w:szCs w:val="21"/>
              </w:rPr>
              <w:t>的综合医院推荐采用二级处理，对采用一级处理工艺的必须加强处理效果。</w:t>
            </w:r>
          </w:p>
          <w:p w14:paraId="0CB6A444" w14:textId="77777777" w:rsidR="00D240C0" w:rsidRPr="0032656C" w:rsidRDefault="00B22695">
            <w:pPr>
              <w:topLinePunct/>
              <w:autoSpaceDE w:val="0"/>
              <w:spacing w:line="240" w:lineRule="auto"/>
              <w:ind w:firstLineChars="0" w:firstLine="0"/>
              <w:rPr>
                <w:rFonts w:cstheme="minorBidi"/>
                <w:kern w:val="2"/>
                <w:sz w:val="21"/>
                <w:szCs w:val="21"/>
              </w:rPr>
            </w:pPr>
            <w:r w:rsidRPr="0032656C">
              <w:rPr>
                <w:rFonts w:cs="宋体" w:hint="eastAsia"/>
                <w:kern w:val="2"/>
                <w:sz w:val="21"/>
                <w:szCs w:val="21"/>
              </w:rPr>
              <w:t>（</w:t>
            </w:r>
            <w:r w:rsidRPr="0032656C">
              <w:rPr>
                <w:rFonts w:cs="宋体" w:hint="eastAsia"/>
                <w:kern w:val="2"/>
                <w:sz w:val="21"/>
                <w:szCs w:val="21"/>
              </w:rPr>
              <w:t>3</w:t>
            </w:r>
            <w:r w:rsidRPr="0032656C">
              <w:rPr>
                <w:rFonts w:cs="宋体" w:hint="eastAsia"/>
                <w:kern w:val="2"/>
                <w:sz w:val="21"/>
                <w:szCs w:val="21"/>
              </w:rPr>
              <w:t>）</w:t>
            </w:r>
            <w:r w:rsidRPr="0032656C">
              <w:rPr>
                <w:rFonts w:cstheme="minorBidi" w:hint="eastAsia"/>
                <w:kern w:val="2"/>
                <w:sz w:val="21"/>
                <w:szCs w:val="21"/>
              </w:rPr>
              <w:t>对于综合医院</w:t>
            </w:r>
            <w:r w:rsidRPr="0032656C">
              <w:rPr>
                <w:rFonts w:cstheme="minorBidi"/>
                <w:kern w:val="2"/>
                <w:sz w:val="21"/>
                <w:szCs w:val="21"/>
              </w:rPr>
              <w:t>(</w:t>
            </w:r>
            <w:r w:rsidRPr="0032656C">
              <w:rPr>
                <w:rFonts w:cstheme="minorBidi" w:hint="eastAsia"/>
                <w:kern w:val="2"/>
                <w:sz w:val="21"/>
                <w:szCs w:val="21"/>
              </w:rPr>
              <w:t>不带传染病房</w:t>
            </w:r>
            <w:r w:rsidRPr="0032656C">
              <w:rPr>
                <w:rFonts w:cstheme="minorBidi"/>
                <w:kern w:val="2"/>
                <w:sz w:val="21"/>
                <w:szCs w:val="21"/>
              </w:rPr>
              <w:t>)</w:t>
            </w:r>
            <w:r w:rsidRPr="0032656C">
              <w:rPr>
                <w:rFonts w:cstheme="minorBidi" w:hint="eastAsia"/>
                <w:kern w:val="2"/>
                <w:sz w:val="21"/>
                <w:szCs w:val="21"/>
              </w:rPr>
              <w:t>污水处理可采用</w:t>
            </w:r>
            <w:r w:rsidRPr="0032656C">
              <w:rPr>
                <w:rFonts w:cstheme="minorBidi"/>
                <w:kern w:val="2"/>
                <w:sz w:val="21"/>
                <w:szCs w:val="21"/>
              </w:rPr>
              <w:t>“</w:t>
            </w:r>
            <w:r w:rsidRPr="0032656C">
              <w:rPr>
                <w:rFonts w:cstheme="minorBidi" w:hint="eastAsia"/>
                <w:kern w:val="2"/>
                <w:sz w:val="21"/>
                <w:szCs w:val="21"/>
              </w:rPr>
              <w:t>预处理</w:t>
            </w:r>
            <w:r w:rsidRPr="0032656C">
              <w:rPr>
                <w:rFonts w:cstheme="minorBidi"/>
                <w:kern w:val="2"/>
                <w:sz w:val="21"/>
                <w:szCs w:val="21"/>
              </w:rPr>
              <w:t>→</w:t>
            </w:r>
            <w:r w:rsidRPr="0032656C">
              <w:rPr>
                <w:rFonts w:cstheme="minorBidi" w:hint="eastAsia"/>
                <w:kern w:val="2"/>
                <w:sz w:val="21"/>
                <w:szCs w:val="21"/>
              </w:rPr>
              <w:t>一级强化处理</w:t>
            </w:r>
            <w:r w:rsidRPr="0032656C">
              <w:rPr>
                <w:rFonts w:cstheme="minorBidi"/>
                <w:kern w:val="2"/>
                <w:sz w:val="21"/>
                <w:szCs w:val="21"/>
              </w:rPr>
              <w:t>→</w:t>
            </w:r>
            <w:r w:rsidRPr="0032656C">
              <w:rPr>
                <w:rFonts w:cstheme="minorBidi" w:hint="eastAsia"/>
                <w:kern w:val="2"/>
                <w:sz w:val="21"/>
                <w:szCs w:val="21"/>
              </w:rPr>
              <w:t>消毒</w:t>
            </w:r>
            <w:r w:rsidRPr="0032656C">
              <w:rPr>
                <w:rFonts w:cstheme="minorBidi"/>
                <w:kern w:val="2"/>
                <w:sz w:val="21"/>
                <w:szCs w:val="21"/>
              </w:rPr>
              <w:t>”</w:t>
            </w:r>
            <w:r w:rsidRPr="0032656C">
              <w:rPr>
                <w:rFonts w:cstheme="minorBidi" w:hint="eastAsia"/>
                <w:kern w:val="2"/>
                <w:sz w:val="21"/>
                <w:szCs w:val="21"/>
              </w:rPr>
              <w:t>的工艺。</w:t>
            </w:r>
          </w:p>
          <w:p w14:paraId="55C87269" w14:textId="77777777" w:rsidR="00D240C0" w:rsidRPr="0032656C" w:rsidRDefault="00B22695">
            <w:pPr>
              <w:topLinePunct/>
              <w:autoSpaceDE w:val="0"/>
              <w:spacing w:line="240" w:lineRule="auto"/>
              <w:ind w:firstLineChars="0" w:firstLine="0"/>
              <w:rPr>
                <w:rFonts w:cstheme="minorBidi"/>
                <w:kern w:val="2"/>
                <w:sz w:val="21"/>
                <w:szCs w:val="21"/>
              </w:rPr>
            </w:pPr>
            <w:r w:rsidRPr="0032656C">
              <w:rPr>
                <w:rFonts w:cs="宋体" w:hint="eastAsia"/>
                <w:kern w:val="2"/>
                <w:sz w:val="21"/>
                <w:szCs w:val="21"/>
              </w:rPr>
              <w:t>（</w:t>
            </w:r>
            <w:r w:rsidRPr="0032656C">
              <w:rPr>
                <w:rFonts w:cs="宋体" w:hint="eastAsia"/>
                <w:kern w:val="2"/>
                <w:sz w:val="21"/>
                <w:szCs w:val="21"/>
              </w:rPr>
              <w:t>4</w:t>
            </w:r>
            <w:r w:rsidRPr="0032656C">
              <w:rPr>
                <w:rFonts w:cs="宋体" w:hint="eastAsia"/>
                <w:kern w:val="2"/>
                <w:sz w:val="21"/>
                <w:szCs w:val="21"/>
              </w:rPr>
              <w:t>）</w:t>
            </w:r>
            <w:r w:rsidRPr="0032656C">
              <w:rPr>
                <w:rFonts w:cstheme="minorBidi" w:hint="eastAsia"/>
                <w:kern w:val="2"/>
                <w:sz w:val="21"/>
                <w:szCs w:val="21"/>
              </w:rPr>
              <w:t>传染病医院</w:t>
            </w:r>
            <w:r w:rsidRPr="0032656C">
              <w:rPr>
                <w:rFonts w:cstheme="minorBidi"/>
                <w:kern w:val="2"/>
                <w:sz w:val="21"/>
                <w:szCs w:val="21"/>
              </w:rPr>
              <w:t>(</w:t>
            </w:r>
            <w:r w:rsidRPr="0032656C">
              <w:rPr>
                <w:rFonts w:cstheme="minorBidi" w:hint="eastAsia"/>
                <w:kern w:val="2"/>
                <w:sz w:val="21"/>
                <w:szCs w:val="21"/>
              </w:rPr>
              <w:t>包括带传染病房的综合医院</w:t>
            </w:r>
            <w:r w:rsidRPr="0032656C">
              <w:rPr>
                <w:rFonts w:cstheme="minorBidi"/>
                <w:kern w:val="2"/>
                <w:sz w:val="21"/>
                <w:szCs w:val="21"/>
              </w:rPr>
              <w:t>)</w:t>
            </w:r>
            <w:r w:rsidRPr="0032656C">
              <w:rPr>
                <w:rFonts w:cstheme="minorBidi" w:hint="eastAsia"/>
                <w:kern w:val="2"/>
                <w:sz w:val="21"/>
                <w:szCs w:val="21"/>
              </w:rPr>
              <w:t>和排入自然水体的综合医院二级处理工艺流程为</w:t>
            </w:r>
            <w:r w:rsidRPr="0032656C">
              <w:rPr>
                <w:rFonts w:cstheme="minorBidi"/>
                <w:kern w:val="2"/>
                <w:sz w:val="21"/>
                <w:szCs w:val="21"/>
              </w:rPr>
              <w:t>“</w:t>
            </w:r>
            <w:r w:rsidRPr="0032656C">
              <w:rPr>
                <w:rFonts w:cstheme="minorBidi" w:hint="eastAsia"/>
                <w:kern w:val="2"/>
                <w:sz w:val="21"/>
                <w:szCs w:val="21"/>
              </w:rPr>
              <w:t>调节池</w:t>
            </w:r>
            <w:r w:rsidRPr="0032656C">
              <w:rPr>
                <w:rFonts w:cstheme="minorBidi"/>
                <w:kern w:val="2"/>
                <w:sz w:val="21"/>
                <w:szCs w:val="21"/>
              </w:rPr>
              <w:t>→</w:t>
            </w:r>
            <w:r w:rsidRPr="0032656C">
              <w:rPr>
                <w:rFonts w:cstheme="minorBidi" w:hint="eastAsia"/>
                <w:kern w:val="2"/>
                <w:sz w:val="21"/>
                <w:szCs w:val="21"/>
              </w:rPr>
              <w:t>生物氧化</w:t>
            </w:r>
            <w:r w:rsidRPr="0032656C">
              <w:rPr>
                <w:rFonts w:cstheme="minorBidi"/>
                <w:kern w:val="2"/>
                <w:sz w:val="21"/>
                <w:szCs w:val="21"/>
              </w:rPr>
              <w:t>→</w:t>
            </w:r>
            <w:r w:rsidRPr="0032656C">
              <w:rPr>
                <w:rFonts w:cstheme="minorBidi" w:hint="eastAsia"/>
                <w:kern w:val="2"/>
                <w:sz w:val="21"/>
                <w:szCs w:val="21"/>
              </w:rPr>
              <w:t>接触消毒</w:t>
            </w:r>
            <w:r w:rsidRPr="0032656C">
              <w:rPr>
                <w:rFonts w:cstheme="minorBidi"/>
                <w:kern w:val="2"/>
                <w:sz w:val="21"/>
                <w:szCs w:val="21"/>
              </w:rPr>
              <w:t>”</w:t>
            </w:r>
            <w:r w:rsidRPr="0032656C">
              <w:rPr>
                <w:rFonts w:cstheme="minorBidi" w:hint="eastAsia"/>
                <w:kern w:val="2"/>
                <w:sz w:val="21"/>
                <w:szCs w:val="21"/>
              </w:rPr>
              <w:t>。</w:t>
            </w:r>
          </w:p>
        </w:tc>
        <w:tc>
          <w:tcPr>
            <w:tcW w:w="1194" w:type="pct"/>
            <w:vAlign w:val="center"/>
          </w:tcPr>
          <w:p w14:paraId="05D9F858" w14:textId="77777777" w:rsidR="00D240C0" w:rsidRPr="0032656C" w:rsidRDefault="00B22695">
            <w:pPr>
              <w:topLinePunct/>
              <w:autoSpaceDE w:val="0"/>
              <w:spacing w:line="240" w:lineRule="auto"/>
              <w:ind w:firstLineChars="0" w:firstLine="0"/>
              <w:jc w:val="center"/>
              <w:rPr>
                <w:rFonts w:cs="宋体"/>
                <w:kern w:val="2"/>
                <w:sz w:val="21"/>
                <w:szCs w:val="21"/>
              </w:rPr>
            </w:pPr>
            <w:r w:rsidRPr="0032656C">
              <w:rPr>
                <w:rFonts w:cs="宋体" w:hint="eastAsia"/>
                <w:kern w:val="2"/>
                <w:sz w:val="21"/>
                <w:szCs w:val="21"/>
              </w:rPr>
              <w:t>本项目污水处理采用二级生化处理，对有感染性的废水经消毒后再怕入院区内污水处理站进行处理，污水处理工艺为“废水→格栅→调节池→生物接触氧化池→沉淀池→消毒池→出水”</w:t>
            </w:r>
          </w:p>
        </w:tc>
      </w:tr>
      <w:tr w:rsidR="0032656C" w:rsidRPr="0032656C" w14:paraId="0C920AED" w14:textId="77777777">
        <w:tc>
          <w:tcPr>
            <w:tcW w:w="646" w:type="pct"/>
            <w:vAlign w:val="center"/>
          </w:tcPr>
          <w:p w14:paraId="58F164E2"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《医院污水处理工程技术规范》（</w:t>
            </w:r>
            <w:r w:rsidRPr="0032656C">
              <w:rPr>
                <w:rFonts w:cstheme="minorBidi"/>
                <w:kern w:val="2"/>
                <w:sz w:val="21"/>
                <w:szCs w:val="21"/>
              </w:rPr>
              <w:t>HJ2029-2013</w:t>
            </w:r>
            <w:r w:rsidRPr="0032656C">
              <w:rPr>
                <w:rFonts w:cstheme="minorBidi" w:hint="eastAsia"/>
                <w:kern w:val="2"/>
                <w:sz w:val="21"/>
                <w:szCs w:val="21"/>
              </w:rPr>
              <w:t>）</w:t>
            </w:r>
          </w:p>
        </w:tc>
        <w:tc>
          <w:tcPr>
            <w:tcW w:w="3160" w:type="pct"/>
            <w:vAlign w:val="center"/>
          </w:tcPr>
          <w:p w14:paraId="3FB826D7" w14:textId="77777777" w:rsidR="00D240C0" w:rsidRPr="0032656C" w:rsidRDefault="00B22695">
            <w:pPr>
              <w:topLinePunct/>
              <w:autoSpaceDE w:val="0"/>
              <w:spacing w:line="240" w:lineRule="auto"/>
              <w:ind w:firstLineChars="0" w:firstLine="0"/>
              <w:rPr>
                <w:rFonts w:cstheme="minorBidi"/>
                <w:kern w:val="2"/>
                <w:sz w:val="21"/>
                <w:szCs w:val="21"/>
              </w:rPr>
            </w:pPr>
            <w:r w:rsidRPr="0032656C">
              <w:rPr>
                <w:rFonts w:cs="宋体" w:hint="eastAsia"/>
                <w:kern w:val="2"/>
                <w:sz w:val="21"/>
                <w:szCs w:val="21"/>
              </w:rPr>
              <w:t>（</w:t>
            </w:r>
            <w:r w:rsidRPr="0032656C">
              <w:rPr>
                <w:rFonts w:cs="宋体" w:hint="eastAsia"/>
                <w:kern w:val="2"/>
                <w:sz w:val="21"/>
                <w:szCs w:val="21"/>
              </w:rPr>
              <w:t>1</w:t>
            </w:r>
            <w:r w:rsidRPr="0032656C">
              <w:rPr>
                <w:rFonts w:cs="宋体" w:hint="eastAsia"/>
                <w:kern w:val="2"/>
                <w:sz w:val="21"/>
                <w:szCs w:val="21"/>
              </w:rPr>
              <w:t>）</w:t>
            </w:r>
            <w:r w:rsidRPr="0032656C">
              <w:rPr>
                <w:rFonts w:cstheme="minorBidi" w:hint="eastAsia"/>
                <w:kern w:val="2"/>
                <w:sz w:val="21"/>
                <w:szCs w:val="21"/>
              </w:rPr>
              <w:t>特殊性质污水应经预处理后进入医院污水处理系统。</w:t>
            </w:r>
          </w:p>
          <w:p w14:paraId="16B6DFCC" w14:textId="77777777" w:rsidR="00D240C0" w:rsidRPr="0032656C" w:rsidRDefault="00B22695">
            <w:pPr>
              <w:topLinePunct/>
              <w:autoSpaceDE w:val="0"/>
              <w:spacing w:line="240" w:lineRule="auto"/>
              <w:ind w:firstLineChars="0" w:firstLine="0"/>
              <w:rPr>
                <w:rFonts w:cstheme="minorBidi"/>
                <w:kern w:val="2"/>
                <w:sz w:val="21"/>
                <w:szCs w:val="21"/>
              </w:rPr>
            </w:pPr>
            <w:r w:rsidRPr="0032656C">
              <w:rPr>
                <w:rFonts w:cs="宋体" w:hint="eastAsia"/>
                <w:kern w:val="2"/>
                <w:sz w:val="21"/>
                <w:szCs w:val="21"/>
              </w:rPr>
              <w:t>（</w:t>
            </w:r>
            <w:r w:rsidRPr="0032656C">
              <w:rPr>
                <w:rFonts w:cs="宋体" w:hint="eastAsia"/>
                <w:kern w:val="2"/>
                <w:sz w:val="21"/>
                <w:szCs w:val="21"/>
              </w:rPr>
              <w:t>2</w:t>
            </w:r>
            <w:r w:rsidRPr="0032656C">
              <w:rPr>
                <w:rFonts w:cs="宋体" w:hint="eastAsia"/>
                <w:kern w:val="2"/>
                <w:sz w:val="21"/>
                <w:szCs w:val="21"/>
              </w:rPr>
              <w:t>）</w:t>
            </w:r>
            <w:r w:rsidRPr="0032656C">
              <w:rPr>
                <w:rFonts w:cstheme="minorBidi" w:hint="eastAsia"/>
                <w:kern w:val="2"/>
                <w:sz w:val="21"/>
                <w:szCs w:val="21"/>
              </w:rPr>
              <w:t>传染病医院污水应在预消毒后采用二级处理</w:t>
            </w:r>
            <w:r w:rsidRPr="0032656C">
              <w:rPr>
                <w:rFonts w:cstheme="minorBidi"/>
                <w:kern w:val="2"/>
                <w:sz w:val="21"/>
                <w:szCs w:val="21"/>
              </w:rPr>
              <w:t>+</w:t>
            </w:r>
            <w:r w:rsidRPr="0032656C">
              <w:rPr>
                <w:rFonts w:cstheme="minorBidi" w:hint="eastAsia"/>
                <w:kern w:val="2"/>
                <w:sz w:val="21"/>
                <w:szCs w:val="21"/>
              </w:rPr>
              <w:t>消毒工艺或二级处理</w:t>
            </w:r>
            <w:r w:rsidRPr="0032656C">
              <w:rPr>
                <w:rFonts w:cstheme="minorBidi"/>
                <w:kern w:val="2"/>
                <w:sz w:val="21"/>
                <w:szCs w:val="21"/>
              </w:rPr>
              <w:t>+</w:t>
            </w:r>
            <w:r w:rsidRPr="0032656C">
              <w:rPr>
                <w:rFonts w:cstheme="minorBidi" w:hint="eastAsia"/>
                <w:kern w:val="2"/>
                <w:sz w:val="21"/>
                <w:szCs w:val="21"/>
              </w:rPr>
              <w:t>深度处理</w:t>
            </w:r>
            <w:r w:rsidRPr="0032656C">
              <w:rPr>
                <w:rFonts w:cstheme="minorBidi"/>
                <w:kern w:val="2"/>
                <w:sz w:val="21"/>
                <w:szCs w:val="21"/>
              </w:rPr>
              <w:t>+</w:t>
            </w:r>
            <w:r w:rsidRPr="0032656C">
              <w:rPr>
                <w:rFonts w:cstheme="minorBidi" w:hint="eastAsia"/>
                <w:kern w:val="2"/>
                <w:sz w:val="21"/>
                <w:szCs w:val="21"/>
              </w:rPr>
              <w:t>消毒工艺。</w:t>
            </w:r>
          </w:p>
          <w:p w14:paraId="00B458D9" w14:textId="77777777" w:rsidR="00D240C0" w:rsidRPr="0032656C" w:rsidRDefault="00B22695">
            <w:pPr>
              <w:topLinePunct/>
              <w:autoSpaceDE w:val="0"/>
              <w:spacing w:line="240" w:lineRule="auto"/>
              <w:ind w:firstLineChars="0" w:firstLine="0"/>
              <w:rPr>
                <w:rFonts w:cstheme="minorBidi"/>
                <w:kern w:val="2"/>
                <w:sz w:val="21"/>
                <w:szCs w:val="21"/>
              </w:rPr>
            </w:pPr>
            <w:r w:rsidRPr="0032656C">
              <w:rPr>
                <w:rFonts w:cs="宋体" w:hint="eastAsia"/>
                <w:kern w:val="2"/>
                <w:sz w:val="21"/>
                <w:szCs w:val="21"/>
              </w:rPr>
              <w:t>（</w:t>
            </w:r>
            <w:r w:rsidRPr="0032656C">
              <w:rPr>
                <w:rFonts w:cs="宋体" w:hint="eastAsia"/>
                <w:kern w:val="2"/>
                <w:sz w:val="21"/>
                <w:szCs w:val="21"/>
              </w:rPr>
              <w:t>3</w:t>
            </w:r>
            <w:r w:rsidRPr="0032656C">
              <w:rPr>
                <w:rFonts w:cs="宋体" w:hint="eastAsia"/>
                <w:kern w:val="2"/>
                <w:sz w:val="21"/>
                <w:szCs w:val="21"/>
              </w:rPr>
              <w:t>）</w:t>
            </w:r>
            <w:r w:rsidRPr="0032656C">
              <w:rPr>
                <w:rFonts w:cstheme="minorBidi" w:hint="eastAsia"/>
                <w:kern w:val="2"/>
                <w:sz w:val="21"/>
                <w:szCs w:val="21"/>
              </w:rPr>
              <w:t>非传染病医院污水，若处理出水直接或间接排入地表水体或海域时，应采用二级处理</w:t>
            </w:r>
            <w:r w:rsidRPr="0032656C">
              <w:rPr>
                <w:rFonts w:cstheme="minorBidi"/>
                <w:kern w:val="2"/>
                <w:sz w:val="21"/>
                <w:szCs w:val="21"/>
              </w:rPr>
              <w:t>+</w:t>
            </w:r>
            <w:r w:rsidRPr="0032656C">
              <w:rPr>
                <w:rFonts w:cstheme="minorBidi" w:hint="eastAsia"/>
                <w:kern w:val="2"/>
                <w:sz w:val="21"/>
                <w:szCs w:val="21"/>
              </w:rPr>
              <w:t>消毒工艺或二级处理</w:t>
            </w:r>
            <w:r w:rsidRPr="0032656C">
              <w:rPr>
                <w:rFonts w:cstheme="minorBidi"/>
                <w:kern w:val="2"/>
                <w:sz w:val="21"/>
                <w:szCs w:val="21"/>
              </w:rPr>
              <w:t>+</w:t>
            </w:r>
            <w:r w:rsidRPr="0032656C">
              <w:rPr>
                <w:rFonts w:cstheme="minorBidi" w:hint="eastAsia"/>
                <w:kern w:val="2"/>
                <w:sz w:val="21"/>
                <w:szCs w:val="21"/>
              </w:rPr>
              <w:t>深度处理</w:t>
            </w:r>
            <w:r w:rsidRPr="0032656C">
              <w:rPr>
                <w:rFonts w:cstheme="minorBidi"/>
                <w:kern w:val="2"/>
                <w:sz w:val="21"/>
                <w:szCs w:val="21"/>
              </w:rPr>
              <w:t>+</w:t>
            </w:r>
            <w:r w:rsidRPr="0032656C">
              <w:rPr>
                <w:rFonts w:cstheme="minorBidi" w:hint="eastAsia"/>
                <w:kern w:val="2"/>
                <w:sz w:val="21"/>
                <w:szCs w:val="21"/>
              </w:rPr>
              <w:t>消毒工艺；若处理出水排入终端已建有正常运行的二级污水处理厂的城市污水管网时，可采用一级强化处理</w:t>
            </w:r>
            <w:r w:rsidRPr="0032656C">
              <w:rPr>
                <w:rFonts w:cstheme="minorBidi"/>
                <w:kern w:val="2"/>
                <w:sz w:val="21"/>
                <w:szCs w:val="21"/>
              </w:rPr>
              <w:t>+</w:t>
            </w:r>
            <w:r w:rsidRPr="0032656C">
              <w:rPr>
                <w:rFonts w:cstheme="minorBidi" w:hint="eastAsia"/>
                <w:kern w:val="2"/>
                <w:sz w:val="21"/>
                <w:szCs w:val="21"/>
              </w:rPr>
              <w:t>消毒工艺。</w:t>
            </w:r>
          </w:p>
        </w:tc>
        <w:tc>
          <w:tcPr>
            <w:tcW w:w="1194" w:type="pct"/>
            <w:vAlign w:val="center"/>
          </w:tcPr>
          <w:p w14:paraId="21C1381A" w14:textId="77777777" w:rsidR="00D240C0" w:rsidRPr="0032656C" w:rsidRDefault="00B22695">
            <w:pPr>
              <w:topLinePunct/>
              <w:autoSpaceDE w:val="0"/>
              <w:spacing w:line="240" w:lineRule="auto"/>
              <w:ind w:firstLineChars="0" w:firstLine="0"/>
              <w:jc w:val="center"/>
              <w:rPr>
                <w:rFonts w:cs="宋体"/>
                <w:kern w:val="2"/>
                <w:sz w:val="21"/>
                <w:szCs w:val="21"/>
              </w:rPr>
            </w:pPr>
            <w:r w:rsidRPr="0032656C">
              <w:rPr>
                <w:rFonts w:cs="宋体" w:hint="eastAsia"/>
                <w:kern w:val="2"/>
                <w:sz w:val="21"/>
                <w:szCs w:val="21"/>
              </w:rPr>
              <w:t>本项目废水中含有感染性废水，项目污水处理站采用二级生化处理，经处理后的废水排入市政污水管网，最终进入昌吉市第二污水处理厂</w:t>
            </w:r>
          </w:p>
        </w:tc>
      </w:tr>
      <w:tr w:rsidR="0032656C" w:rsidRPr="0032656C" w14:paraId="72C4F2EF" w14:textId="77777777">
        <w:tc>
          <w:tcPr>
            <w:tcW w:w="646" w:type="pct"/>
            <w:vAlign w:val="center"/>
          </w:tcPr>
          <w:p w14:paraId="59B9DE08"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lastRenderedPageBreak/>
              <w:t>《医疗机构水污染物排放标准》（</w:t>
            </w:r>
            <w:r w:rsidRPr="0032656C">
              <w:rPr>
                <w:rFonts w:cstheme="minorBidi"/>
                <w:kern w:val="2"/>
                <w:sz w:val="21"/>
                <w:szCs w:val="21"/>
              </w:rPr>
              <w:t>GB184</w:t>
            </w:r>
            <w:r w:rsidRPr="0032656C">
              <w:rPr>
                <w:rFonts w:cstheme="minorBidi" w:hint="eastAsia"/>
                <w:kern w:val="2"/>
                <w:sz w:val="21"/>
                <w:szCs w:val="21"/>
              </w:rPr>
              <w:t>6</w:t>
            </w:r>
            <w:r w:rsidRPr="0032656C">
              <w:rPr>
                <w:rFonts w:cstheme="minorBidi"/>
                <w:kern w:val="2"/>
                <w:sz w:val="21"/>
                <w:szCs w:val="21"/>
              </w:rPr>
              <w:t>6-2005</w:t>
            </w:r>
            <w:r w:rsidRPr="0032656C">
              <w:rPr>
                <w:rFonts w:cstheme="minorBidi" w:hint="eastAsia"/>
                <w:kern w:val="2"/>
                <w:sz w:val="21"/>
                <w:szCs w:val="21"/>
              </w:rPr>
              <w:t>）</w:t>
            </w:r>
          </w:p>
        </w:tc>
        <w:tc>
          <w:tcPr>
            <w:tcW w:w="3160" w:type="pct"/>
            <w:vAlign w:val="center"/>
          </w:tcPr>
          <w:p w14:paraId="4A87B661" w14:textId="77777777" w:rsidR="00D240C0" w:rsidRPr="0032656C" w:rsidRDefault="00B22695">
            <w:pPr>
              <w:topLinePunct/>
              <w:autoSpaceDE w:val="0"/>
              <w:spacing w:line="240" w:lineRule="auto"/>
              <w:ind w:firstLineChars="0" w:firstLine="0"/>
              <w:rPr>
                <w:rFonts w:cstheme="minorBidi"/>
                <w:kern w:val="2"/>
                <w:sz w:val="21"/>
                <w:szCs w:val="21"/>
              </w:rPr>
            </w:pPr>
            <w:r w:rsidRPr="0032656C">
              <w:rPr>
                <w:rFonts w:cs="宋体" w:hint="eastAsia"/>
                <w:kern w:val="2"/>
                <w:sz w:val="21"/>
                <w:szCs w:val="21"/>
              </w:rPr>
              <w:t>（</w:t>
            </w:r>
            <w:r w:rsidRPr="0032656C">
              <w:rPr>
                <w:rFonts w:cs="宋体" w:hint="eastAsia"/>
                <w:kern w:val="2"/>
                <w:sz w:val="21"/>
                <w:szCs w:val="21"/>
              </w:rPr>
              <w:t>1</w:t>
            </w:r>
            <w:r w:rsidRPr="0032656C">
              <w:rPr>
                <w:rFonts w:cs="宋体" w:hint="eastAsia"/>
                <w:kern w:val="2"/>
                <w:sz w:val="21"/>
                <w:szCs w:val="21"/>
              </w:rPr>
              <w:t>）</w:t>
            </w:r>
            <w:r w:rsidRPr="0032656C">
              <w:rPr>
                <w:rFonts w:cstheme="minorBidi" w:hint="eastAsia"/>
                <w:kern w:val="2"/>
                <w:sz w:val="21"/>
                <w:szCs w:val="21"/>
              </w:rPr>
              <w:t>带传染病房的综合医疗机构，应将传染病房污水与非传染病房污水分开。传染病房的污水粪便经过消毒后方可与其他污水合并处理。</w:t>
            </w:r>
          </w:p>
          <w:p w14:paraId="536C84BF" w14:textId="77777777" w:rsidR="00D240C0" w:rsidRPr="0032656C" w:rsidRDefault="00B22695">
            <w:pPr>
              <w:topLinePunct/>
              <w:autoSpaceDE w:val="0"/>
              <w:spacing w:line="240" w:lineRule="auto"/>
              <w:ind w:firstLineChars="0" w:firstLine="0"/>
              <w:rPr>
                <w:rFonts w:cstheme="minorBidi"/>
                <w:kern w:val="2"/>
                <w:sz w:val="21"/>
                <w:szCs w:val="21"/>
              </w:rPr>
            </w:pPr>
            <w:r w:rsidRPr="0032656C">
              <w:rPr>
                <w:rFonts w:cs="宋体" w:hint="eastAsia"/>
                <w:kern w:val="2"/>
                <w:sz w:val="21"/>
                <w:szCs w:val="21"/>
              </w:rPr>
              <w:t>（</w:t>
            </w:r>
            <w:r w:rsidRPr="0032656C">
              <w:rPr>
                <w:rFonts w:cs="宋体" w:hint="eastAsia"/>
                <w:kern w:val="2"/>
                <w:sz w:val="21"/>
                <w:szCs w:val="21"/>
              </w:rPr>
              <w:t>2</w:t>
            </w:r>
            <w:r w:rsidRPr="0032656C">
              <w:rPr>
                <w:rFonts w:cs="宋体" w:hint="eastAsia"/>
                <w:kern w:val="2"/>
                <w:sz w:val="21"/>
                <w:szCs w:val="21"/>
              </w:rPr>
              <w:t>）</w:t>
            </w:r>
            <w:r w:rsidRPr="0032656C">
              <w:rPr>
                <w:rFonts w:cstheme="minorBidi" w:hint="eastAsia"/>
                <w:kern w:val="2"/>
                <w:sz w:val="21"/>
                <w:szCs w:val="21"/>
              </w:rPr>
              <w:t>医疗机构病区和非病区的污水，传染病区和非传染病区的污水应分流，不得将固体传染性废物、各种化学废液弃置和倾倒排人下水道。</w:t>
            </w:r>
          </w:p>
          <w:p w14:paraId="052D879B" w14:textId="77777777" w:rsidR="00D240C0" w:rsidRPr="0032656C" w:rsidRDefault="00B22695">
            <w:pPr>
              <w:topLinePunct/>
              <w:autoSpaceDE w:val="0"/>
              <w:spacing w:line="240" w:lineRule="auto"/>
              <w:ind w:firstLineChars="0" w:firstLine="0"/>
              <w:rPr>
                <w:rFonts w:cstheme="minorBidi"/>
                <w:kern w:val="2"/>
                <w:sz w:val="21"/>
                <w:szCs w:val="21"/>
              </w:rPr>
            </w:pPr>
            <w:r w:rsidRPr="0032656C">
              <w:rPr>
                <w:rFonts w:cs="宋体" w:hint="eastAsia"/>
                <w:kern w:val="2"/>
                <w:sz w:val="21"/>
                <w:szCs w:val="21"/>
              </w:rPr>
              <w:t>（</w:t>
            </w:r>
            <w:r w:rsidRPr="0032656C">
              <w:rPr>
                <w:rFonts w:cs="宋体" w:hint="eastAsia"/>
                <w:kern w:val="2"/>
                <w:sz w:val="21"/>
                <w:szCs w:val="21"/>
              </w:rPr>
              <w:t>3</w:t>
            </w:r>
            <w:r w:rsidRPr="0032656C">
              <w:rPr>
                <w:rFonts w:cs="宋体" w:hint="eastAsia"/>
                <w:kern w:val="2"/>
                <w:sz w:val="21"/>
                <w:szCs w:val="21"/>
              </w:rPr>
              <w:t>）</w:t>
            </w:r>
            <w:r w:rsidRPr="0032656C">
              <w:rPr>
                <w:rFonts w:cstheme="minorBidi" w:hint="eastAsia"/>
                <w:kern w:val="2"/>
                <w:sz w:val="21"/>
                <w:szCs w:val="21"/>
              </w:rPr>
              <w:t>传染病医疗机构和综合医疗机构的传染病房应设专用化粪池，收集经消毒处理后的粪便排泄物等传染性废物。</w:t>
            </w:r>
          </w:p>
          <w:p w14:paraId="3EB7EE38" w14:textId="77777777" w:rsidR="00D240C0" w:rsidRPr="0032656C" w:rsidRDefault="00B22695">
            <w:pPr>
              <w:topLinePunct/>
              <w:autoSpaceDE w:val="0"/>
              <w:spacing w:line="240" w:lineRule="auto"/>
              <w:ind w:firstLineChars="0" w:firstLine="0"/>
              <w:rPr>
                <w:rFonts w:cstheme="minorBidi"/>
                <w:kern w:val="2"/>
                <w:sz w:val="21"/>
                <w:szCs w:val="21"/>
              </w:rPr>
            </w:pPr>
            <w:r w:rsidRPr="0032656C">
              <w:rPr>
                <w:rFonts w:cs="宋体" w:hint="eastAsia"/>
                <w:kern w:val="2"/>
                <w:sz w:val="21"/>
                <w:szCs w:val="21"/>
              </w:rPr>
              <w:t>（</w:t>
            </w:r>
            <w:r w:rsidRPr="0032656C">
              <w:rPr>
                <w:rFonts w:cs="宋体" w:hint="eastAsia"/>
                <w:kern w:val="2"/>
                <w:sz w:val="21"/>
                <w:szCs w:val="21"/>
              </w:rPr>
              <w:t>4</w:t>
            </w:r>
            <w:r w:rsidRPr="0032656C">
              <w:rPr>
                <w:rFonts w:cs="宋体" w:hint="eastAsia"/>
                <w:kern w:val="2"/>
                <w:sz w:val="21"/>
                <w:szCs w:val="21"/>
              </w:rPr>
              <w:t>）</w:t>
            </w:r>
            <w:r w:rsidRPr="0032656C">
              <w:rPr>
                <w:rFonts w:cstheme="minorBidi" w:hint="eastAsia"/>
                <w:kern w:val="2"/>
                <w:sz w:val="21"/>
                <w:szCs w:val="21"/>
              </w:rPr>
              <w:t>传染病医疗机构和结核病医疗机构污水处理宜采用二级处理</w:t>
            </w:r>
            <w:r w:rsidRPr="0032656C">
              <w:rPr>
                <w:rFonts w:cstheme="minorBidi"/>
                <w:kern w:val="2"/>
                <w:sz w:val="21"/>
                <w:szCs w:val="21"/>
              </w:rPr>
              <w:t>+</w:t>
            </w:r>
            <w:r w:rsidRPr="0032656C">
              <w:rPr>
                <w:rFonts w:cstheme="minorBidi" w:hint="eastAsia"/>
                <w:kern w:val="2"/>
                <w:sz w:val="21"/>
                <w:szCs w:val="21"/>
              </w:rPr>
              <w:t>消毒工艺或深度处理</w:t>
            </w:r>
            <w:r w:rsidRPr="0032656C">
              <w:rPr>
                <w:rFonts w:cstheme="minorBidi"/>
                <w:kern w:val="2"/>
                <w:sz w:val="21"/>
                <w:szCs w:val="21"/>
              </w:rPr>
              <w:t>+</w:t>
            </w:r>
            <w:r w:rsidRPr="0032656C">
              <w:rPr>
                <w:rFonts w:cstheme="minorBidi" w:hint="eastAsia"/>
                <w:kern w:val="2"/>
                <w:sz w:val="21"/>
                <w:szCs w:val="21"/>
              </w:rPr>
              <w:t>消毒工艺。</w:t>
            </w:r>
          </w:p>
          <w:p w14:paraId="313ABAED" w14:textId="77777777" w:rsidR="00D240C0" w:rsidRPr="0032656C" w:rsidRDefault="00B22695">
            <w:pPr>
              <w:topLinePunct/>
              <w:autoSpaceDE w:val="0"/>
              <w:spacing w:line="240" w:lineRule="auto"/>
              <w:ind w:firstLineChars="0" w:firstLine="0"/>
              <w:rPr>
                <w:rFonts w:cstheme="minorBidi"/>
                <w:kern w:val="2"/>
                <w:sz w:val="21"/>
                <w:szCs w:val="21"/>
              </w:rPr>
            </w:pPr>
            <w:r w:rsidRPr="0032656C">
              <w:rPr>
                <w:rFonts w:cs="宋体" w:hint="eastAsia"/>
                <w:kern w:val="2"/>
                <w:sz w:val="21"/>
                <w:szCs w:val="21"/>
              </w:rPr>
              <w:t>（</w:t>
            </w:r>
            <w:r w:rsidRPr="0032656C">
              <w:rPr>
                <w:rFonts w:cs="宋体" w:hint="eastAsia"/>
                <w:kern w:val="2"/>
                <w:sz w:val="21"/>
                <w:szCs w:val="21"/>
              </w:rPr>
              <w:t>5</w:t>
            </w:r>
            <w:r w:rsidRPr="0032656C">
              <w:rPr>
                <w:rFonts w:cs="宋体" w:hint="eastAsia"/>
                <w:kern w:val="2"/>
                <w:sz w:val="21"/>
                <w:szCs w:val="21"/>
              </w:rPr>
              <w:t>）</w:t>
            </w:r>
            <w:r w:rsidRPr="0032656C">
              <w:rPr>
                <w:rFonts w:cstheme="minorBidi" w:hint="eastAsia"/>
                <w:kern w:val="2"/>
                <w:sz w:val="21"/>
                <w:szCs w:val="21"/>
              </w:rPr>
              <w:t>综合医疗机构污水排放执行排放标准时，宜采用二级处理</w:t>
            </w:r>
            <w:r w:rsidRPr="0032656C">
              <w:rPr>
                <w:rFonts w:cstheme="minorBidi"/>
                <w:kern w:val="2"/>
                <w:sz w:val="21"/>
                <w:szCs w:val="21"/>
              </w:rPr>
              <w:t>+</w:t>
            </w:r>
            <w:r w:rsidRPr="0032656C">
              <w:rPr>
                <w:rFonts w:cstheme="minorBidi" w:hint="eastAsia"/>
                <w:kern w:val="2"/>
                <w:sz w:val="21"/>
                <w:szCs w:val="21"/>
              </w:rPr>
              <w:t>消毒工艺或深度处理</w:t>
            </w:r>
            <w:r w:rsidRPr="0032656C">
              <w:rPr>
                <w:rFonts w:cstheme="minorBidi"/>
                <w:kern w:val="2"/>
                <w:sz w:val="21"/>
                <w:szCs w:val="21"/>
              </w:rPr>
              <w:t>+</w:t>
            </w:r>
            <w:r w:rsidRPr="0032656C">
              <w:rPr>
                <w:rFonts w:cstheme="minorBidi" w:hint="eastAsia"/>
                <w:kern w:val="2"/>
                <w:sz w:val="21"/>
                <w:szCs w:val="21"/>
              </w:rPr>
              <w:t>消毒工艺；执行预处理标准时宜采用一级处理或一级强化处理</w:t>
            </w:r>
            <w:r w:rsidRPr="0032656C">
              <w:rPr>
                <w:rFonts w:cstheme="minorBidi"/>
                <w:kern w:val="2"/>
                <w:sz w:val="21"/>
                <w:szCs w:val="21"/>
              </w:rPr>
              <w:t>+</w:t>
            </w:r>
            <w:r w:rsidRPr="0032656C">
              <w:rPr>
                <w:rFonts w:cstheme="minorBidi" w:hint="eastAsia"/>
                <w:kern w:val="2"/>
                <w:sz w:val="21"/>
                <w:szCs w:val="21"/>
              </w:rPr>
              <w:t>消毒工艺。</w:t>
            </w:r>
          </w:p>
        </w:tc>
        <w:tc>
          <w:tcPr>
            <w:tcW w:w="1194" w:type="pct"/>
            <w:vAlign w:val="center"/>
          </w:tcPr>
          <w:p w14:paraId="3521F51C" w14:textId="77777777" w:rsidR="00D240C0" w:rsidRPr="0032656C" w:rsidRDefault="00B22695">
            <w:pPr>
              <w:topLinePunct/>
              <w:autoSpaceDE w:val="0"/>
              <w:spacing w:line="240" w:lineRule="auto"/>
              <w:ind w:firstLineChars="0" w:firstLine="0"/>
              <w:jc w:val="center"/>
              <w:rPr>
                <w:rFonts w:cs="宋体"/>
                <w:kern w:val="2"/>
                <w:sz w:val="21"/>
                <w:szCs w:val="21"/>
              </w:rPr>
            </w:pPr>
            <w:r w:rsidRPr="0032656C">
              <w:rPr>
                <w:rFonts w:cs="宋体" w:hint="eastAsia"/>
                <w:kern w:val="2"/>
                <w:sz w:val="21"/>
                <w:szCs w:val="21"/>
              </w:rPr>
              <w:t>本项目不含有传染病科室，检验科、病理科等含有感染性的废水经酸碱调节、紫外线杀菌消毒后和其他废水一同排入医院内污水处理站进行处理，本项目污水处理采用二级生化处理，污水处理站设计处理能力为</w:t>
            </w:r>
            <w:r w:rsidRPr="0032656C">
              <w:rPr>
                <w:rFonts w:cs="宋体" w:hint="eastAsia"/>
                <w:kern w:val="2"/>
                <w:sz w:val="21"/>
                <w:szCs w:val="21"/>
              </w:rPr>
              <w:t>600m</w:t>
            </w:r>
            <w:r w:rsidRPr="0032656C">
              <w:rPr>
                <w:rFonts w:cs="宋体" w:hint="eastAsia"/>
                <w:kern w:val="2"/>
                <w:sz w:val="21"/>
                <w:szCs w:val="21"/>
                <w:vertAlign w:val="superscript"/>
              </w:rPr>
              <w:t>3</w:t>
            </w:r>
            <w:r w:rsidRPr="0032656C">
              <w:rPr>
                <w:rFonts w:cs="宋体" w:hint="eastAsia"/>
                <w:kern w:val="2"/>
                <w:sz w:val="21"/>
                <w:szCs w:val="21"/>
              </w:rPr>
              <w:t>/d</w:t>
            </w:r>
            <w:r w:rsidRPr="0032656C">
              <w:rPr>
                <w:rFonts w:cs="宋体" w:hint="eastAsia"/>
                <w:kern w:val="2"/>
                <w:sz w:val="21"/>
                <w:szCs w:val="21"/>
              </w:rPr>
              <w:t>，高于本项目的废水排放量</w:t>
            </w:r>
          </w:p>
        </w:tc>
      </w:tr>
      <w:tr w:rsidR="0032656C" w:rsidRPr="0032656C" w14:paraId="09F6E1C0" w14:textId="77777777">
        <w:tc>
          <w:tcPr>
            <w:tcW w:w="646" w:type="pct"/>
            <w:vAlign w:val="center"/>
          </w:tcPr>
          <w:p w14:paraId="08A8AAC5"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《排污许可证申请与核发技术规范</w:t>
            </w:r>
            <w:r w:rsidRPr="0032656C">
              <w:rPr>
                <w:rFonts w:cstheme="minorBidi"/>
                <w:kern w:val="2"/>
                <w:sz w:val="21"/>
                <w:szCs w:val="21"/>
              </w:rPr>
              <w:t xml:space="preserve"> </w:t>
            </w:r>
            <w:r w:rsidRPr="0032656C">
              <w:rPr>
                <w:rFonts w:cstheme="minorBidi" w:hint="eastAsia"/>
                <w:kern w:val="2"/>
                <w:sz w:val="21"/>
                <w:szCs w:val="21"/>
              </w:rPr>
              <w:t>医疗机构》（</w:t>
            </w:r>
            <w:r w:rsidRPr="0032656C">
              <w:rPr>
                <w:rFonts w:cstheme="minorBidi"/>
                <w:kern w:val="2"/>
                <w:sz w:val="21"/>
                <w:szCs w:val="21"/>
              </w:rPr>
              <w:t>HJ1105-2020</w:t>
            </w:r>
            <w:r w:rsidRPr="0032656C">
              <w:rPr>
                <w:rFonts w:cstheme="minorBidi" w:hint="eastAsia"/>
                <w:kern w:val="2"/>
                <w:sz w:val="21"/>
                <w:szCs w:val="21"/>
              </w:rPr>
              <w:t>）</w:t>
            </w:r>
          </w:p>
        </w:tc>
        <w:tc>
          <w:tcPr>
            <w:tcW w:w="3160" w:type="pct"/>
            <w:vAlign w:val="center"/>
          </w:tcPr>
          <w:p w14:paraId="49AC096E" w14:textId="77777777" w:rsidR="00D240C0" w:rsidRPr="0032656C" w:rsidRDefault="00B22695">
            <w:pPr>
              <w:topLinePunct/>
              <w:autoSpaceDE w:val="0"/>
              <w:spacing w:line="240" w:lineRule="auto"/>
              <w:ind w:firstLineChars="0" w:firstLine="0"/>
              <w:rPr>
                <w:rFonts w:cs="宋体"/>
                <w:kern w:val="2"/>
                <w:sz w:val="21"/>
                <w:szCs w:val="21"/>
              </w:rPr>
            </w:pPr>
            <w:r w:rsidRPr="0032656C">
              <w:rPr>
                <w:rFonts w:cs="宋体" w:hint="eastAsia"/>
                <w:kern w:val="2"/>
                <w:sz w:val="21"/>
                <w:szCs w:val="21"/>
              </w:rPr>
              <w:t>医疗废水排入城镇污水处理厂，可行技术为一级处理</w:t>
            </w:r>
            <w:r w:rsidRPr="0032656C">
              <w:rPr>
                <w:rFonts w:cs="宋体"/>
                <w:kern w:val="2"/>
                <w:sz w:val="21"/>
                <w:szCs w:val="21"/>
              </w:rPr>
              <w:t>/</w:t>
            </w:r>
            <w:r w:rsidRPr="0032656C">
              <w:rPr>
                <w:rFonts w:cs="宋体" w:hint="eastAsia"/>
                <w:kern w:val="2"/>
                <w:sz w:val="21"/>
                <w:szCs w:val="21"/>
              </w:rPr>
              <w:t>一级强化处理</w:t>
            </w:r>
            <w:r w:rsidRPr="0032656C">
              <w:rPr>
                <w:rFonts w:cs="宋体"/>
                <w:kern w:val="2"/>
                <w:sz w:val="21"/>
                <w:szCs w:val="21"/>
              </w:rPr>
              <w:t>+</w:t>
            </w:r>
            <w:r w:rsidRPr="0032656C">
              <w:rPr>
                <w:rFonts w:cs="宋体" w:hint="eastAsia"/>
                <w:kern w:val="2"/>
                <w:sz w:val="21"/>
                <w:szCs w:val="21"/>
              </w:rPr>
              <w:t>消毒工艺（一级处理包括：筛滤法、沉淀法、气浮法、预曝气法；一级强化处理包括：化学混凝处理、机械过滤或不完全生物处理；）</w:t>
            </w:r>
          </w:p>
          <w:p w14:paraId="67F28DD6" w14:textId="77777777" w:rsidR="00D240C0" w:rsidRPr="0032656C" w:rsidRDefault="00B22695">
            <w:pPr>
              <w:topLinePunct/>
              <w:autoSpaceDE w:val="0"/>
              <w:spacing w:line="240" w:lineRule="auto"/>
              <w:ind w:firstLineChars="0" w:firstLine="0"/>
              <w:rPr>
                <w:rFonts w:cs="宋体"/>
                <w:kern w:val="2"/>
                <w:sz w:val="21"/>
                <w:szCs w:val="21"/>
              </w:rPr>
            </w:pPr>
            <w:r w:rsidRPr="0032656C">
              <w:rPr>
                <w:rFonts w:cs="宋体" w:hint="eastAsia"/>
                <w:kern w:val="2"/>
                <w:sz w:val="21"/>
                <w:szCs w:val="21"/>
              </w:rPr>
              <w:t>消毒工艺：加氯消毒、臭氧法消毒、次氯酸钠法、二氧化氯法消毒、紫外线消毒等。</w:t>
            </w:r>
          </w:p>
        </w:tc>
        <w:tc>
          <w:tcPr>
            <w:tcW w:w="1194" w:type="pct"/>
            <w:vAlign w:val="center"/>
          </w:tcPr>
          <w:p w14:paraId="5F383284" w14:textId="77777777" w:rsidR="00D240C0" w:rsidRPr="0032656C" w:rsidRDefault="00B22695">
            <w:pPr>
              <w:topLinePunct/>
              <w:autoSpaceDE w:val="0"/>
              <w:spacing w:line="240" w:lineRule="auto"/>
              <w:ind w:firstLineChars="0" w:firstLine="0"/>
              <w:jc w:val="center"/>
              <w:rPr>
                <w:rFonts w:cs="宋体"/>
                <w:kern w:val="2"/>
                <w:sz w:val="21"/>
                <w:szCs w:val="21"/>
              </w:rPr>
            </w:pPr>
            <w:r w:rsidRPr="0032656C">
              <w:rPr>
                <w:rFonts w:cstheme="minorBidi" w:hint="eastAsia"/>
                <w:kern w:val="2"/>
                <w:sz w:val="21"/>
                <w:szCs w:val="21"/>
              </w:rPr>
              <w:t>本项目污水处理采用二级生化处理，消毒剂采用单过硫酸氢钾</w:t>
            </w:r>
          </w:p>
        </w:tc>
      </w:tr>
    </w:tbl>
    <w:p w14:paraId="5F3F3686" w14:textId="77777777" w:rsidR="00D240C0" w:rsidRPr="0032656C" w:rsidRDefault="00B22695">
      <w:pPr>
        <w:ind w:firstLine="480"/>
      </w:pPr>
      <w:r w:rsidRPr="0032656C">
        <w:rPr>
          <w:rFonts w:hint="eastAsia"/>
        </w:rPr>
        <w:t>根据表</w:t>
      </w:r>
      <w:r w:rsidRPr="0032656C">
        <w:rPr>
          <w:rFonts w:hint="eastAsia"/>
        </w:rPr>
        <w:t>7.2-1</w:t>
      </w:r>
      <w:r w:rsidRPr="0032656C">
        <w:rPr>
          <w:rFonts w:hint="eastAsia"/>
        </w:rPr>
        <w:t>分析，本项目所采用的的污水处理站在治理技术上可行。根据工程分析，本项目产生的废水量为</w:t>
      </w:r>
      <w:r w:rsidRPr="0032656C">
        <w:rPr>
          <w:rFonts w:hint="eastAsia"/>
        </w:rPr>
        <w:t>305.12m</w:t>
      </w:r>
      <w:r w:rsidRPr="0032656C">
        <w:rPr>
          <w:rFonts w:hint="eastAsia"/>
          <w:vertAlign w:val="superscript"/>
        </w:rPr>
        <w:t>3</w:t>
      </w:r>
      <w:r w:rsidRPr="0032656C">
        <w:rPr>
          <w:rFonts w:hint="eastAsia"/>
        </w:rPr>
        <w:t>/d</w:t>
      </w:r>
      <w:r w:rsidRPr="0032656C">
        <w:rPr>
          <w:rFonts w:hint="eastAsia"/>
        </w:rPr>
        <w:t>，污水处理站设计处理能力为</w:t>
      </w:r>
      <w:r w:rsidRPr="0032656C">
        <w:rPr>
          <w:rFonts w:hint="eastAsia"/>
        </w:rPr>
        <w:t>600m</w:t>
      </w:r>
      <w:r w:rsidRPr="0032656C">
        <w:rPr>
          <w:rFonts w:hint="eastAsia"/>
          <w:vertAlign w:val="superscript"/>
        </w:rPr>
        <w:t>3</w:t>
      </w:r>
      <w:r w:rsidRPr="0032656C">
        <w:rPr>
          <w:rFonts w:hint="eastAsia"/>
        </w:rPr>
        <w:t>/d</w:t>
      </w:r>
      <w:r w:rsidRPr="0032656C">
        <w:rPr>
          <w:rFonts w:hint="eastAsia"/>
        </w:rPr>
        <w:t>，因此在处理能力上也可行。</w:t>
      </w:r>
    </w:p>
    <w:p w14:paraId="171BA03A" w14:textId="77777777" w:rsidR="00D240C0" w:rsidRPr="0032656C" w:rsidRDefault="00B22695">
      <w:pPr>
        <w:ind w:firstLine="480"/>
      </w:pPr>
      <w:r w:rsidRPr="0032656C">
        <w:rPr>
          <w:rFonts w:hint="eastAsia"/>
        </w:rPr>
        <w:t>本项目污水处理站工艺流程见图</w:t>
      </w:r>
      <w:r w:rsidRPr="0032656C">
        <w:rPr>
          <w:rFonts w:hint="eastAsia"/>
        </w:rPr>
        <w:t>7.2-1</w:t>
      </w:r>
      <w:r w:rsidRPr="0032656C">
        <w:rPr>
          <w:rFonts w:hint="eastAsia"/>
        </w:rPr>
        <w:t>所示。</w:t>
      </w:r>
    </w:p>
    <w:p w14:paraId="19DE99FA" w14:textId="77777777" w:rsidR="00D240C0" w:rsidRPr="0032656C" w:rsidRDefault="00B22695">
      <w:pPr>
        <w:spacing w:line="240" w:lineRule="auto"/>
        <w:ind w:firstLineChars="0" w:firstLine="0"/>
        <w:jc w:val="center"/>
      </w:pPr>
      <w:r w:rsidRPr="0032656C">
        <w:object w:dxaOrig="8296" w:dyaOrig="2063" w14:anchorId="40CB0E39">
          <v:shape id="_x0000_i1038" type="#_x0000_t75" style="width:415.15pt;height:102.75pt" o:ole="">
            <v:imagedata r:id="rId69" o:title=""/>
          </v:shape>
          <o:OLEObject Type="Embed" ProgID="Visio.Drawing.11" ShapeID="_x0000_i1038" DrawAspect="Content" ObjectID="_1716989805" r:id="rId70"/>
        </w:object>
      </w:r>
    </w:p>
    <w:p w14:paraId="0BC5DB8C" w14:textId="77777777" w:rsidR="00D240C0" w:rsidRPr="0032656C" w:rsidRDefault="00B22695">
      <w:pPr>
        <w:pStyle w:val="a3"/>
      </w:pPr>
      <w:r w:rsidRPr="0032656C">
        <w:rPr>
          <w:rFonts w:hint="eastAsia"/>
        </w:rPr>
        <w:t>图</w:t>
      </w:r>
      <w:r w:rsidRPr="0032656C">
        <w:rPr>
          <w:rFonts w:hint="eastAsia"/>
        </w:rPr>
        <w:t xml:space="preserve">7.2-1  </w:t>
      </w:r>
      <w:r w:rsidRPr="0032656C">
        <w:rPr>
          <w:rFonts w:hint="eastAsia"/>
        </w:rPr>
        <w:t>污水处理站工艺流程图</w:t>
      </w:r>
    </w:p>
    <w:p w14:paraId="40844787" w14:textId="77777777" w:rsidR="00D240C0" w:rsidRPr="0032656C" w:rsidRDefault="00B22695">
      <w:pPr>
        <w:pStyle w:val="4"/>
        <w:ind w:firstLine="480"/>
      </w:pPr>
      <w:r w:rsidRPr="0032656C">
        <w:rPr>
          <w:rFonts w:hint="eastAsia"/>
        </w:rPr>
        <w:t>7.2.2.3</w:t>
      </w:r>
      <w:r w:rsidRPr="0032656C">
        <w:rPr>
          <w:rFonts w:hint="eastAsia"/>
        </w:rPr>
        <w:t>消毒工艺可行性</w:t>
      </w:r>
    </w:p>
    <w:p w14:paraId="2DB8CC54" w14:textId="77777777" w:rsidR="00D240C0" w:rsidRPr="0032656C" w:rsidRDefault="00B22695">
      <w:pPr>
        <w:ind w:firstLine="480"/>
      </w:pPr>
      <w:r w:rsidRPr="0032656C">
        <w:rPr>
          <w:rFonts w:hint="eastAsia"/>
        </w:rPr>
        <w:t>医院污水消毒是医院污水处理的重要工艺过程，其目的是杀灭污水中的各种</w:t>
      </w:r>
      <w:r w:rsidRPr="0032656C">
        <w:rPr>
          <w:rFonts w:hint="eastAsia"/>
        </w:rPr>
        <w:lastRenderedPageBreak/>
        <w:t>致病菌。医院污水消毒常用的消毒工艺有含氯消毒剂</w:t>
      </w:r>
      <w:r w:rsidRPr="0032656C">
        <w:rPr>
          <w:rFonts w:hint="eastAsia"/>
        </w:rPr>
        <w:t>(</w:t>
      </w:r>
      <w:r w:rsidRPr="0032656C">
        <w:rPr>
          <w:rFonts w:hint="eastAsia"/>
        </w:rPr>
        <w:t>如氯气、二氧化氯、氯酸钠</w:t>
      </w:r>
      <w:r w:rsidRPr="0032656C">
        <w:rPr>
          <w:rFonts w:hint="eastAsia"/>
        </w:rPr>
        <w:t>)</w:t>
      </w:r>
      <w:r w:rsidRPr="0032656C">
        <w:rPr>
          <w:rFonts w:hint="eastAsia"/>
        </w:rPr>
        <w:t>、氧化剂消毒（如臭氧、过氧乙酸）、辐射消毒（如紫外线、γ射线），各常用消毒方法比较见表</w:t>
      </w:r>
      <w:r w:rsidRPr="0032656C">
        <w:rPr>
          <w:rFonts w:hint="eastAsia"/>
        </w:rPr>
        <w:t>7.2-2</w:t>
      </w:r>
      <w:r w:rsidRPr="0032656C">
        <w:rPr>
          <w:rFonts w:hint="eastAsia"/>
        </w:rPr>
        <w:t>。</w:t>
      </w:r>
    </w:p>
    <w:p w14:paraId="25837488" w14:textId="77777777" w:rsidR="00D240C0" w:rsidRPr="0032656C" w:rsidRDefault="00B22695">
      <w:pPr>
        <w:pStyle w:val="a3"/>
      </w:pPr>
      <w:r w:rsidRPr="0032656C">
        <w:rPr>
          <w:rFonts w:hint="eastAsia"/>
        </w:rPr>
        <w:t>表</w:t>
      </w:r>
      <w:r w:rsidRPr="0032656C">
        <w:rPr>
          <w:rFonts w:hint="eastAsia"/>
        </w:rPr>
        <w:t xml:space="preserve">7.2-2  </w:t>
      </w:r>
      <w:r w:rsidRPr="0032656C">
        <w:rPr>
          <w:rFonts w:hint="eastAsia"/>
        </w:rPr>
        <w:t>常用消毒方法比较</w:t>
      </w:r>
    </w:p>
    <w:tbl>
      <w:tblPr>
        <w:tblW w:w="8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1845"/>
        <w:gridCol w:w="2445"/>
        <w:gridCol w:w="1230"/>
        <w:gridCol w:w="2501"/>
      </w:tblGrid>
      <w:tr w:rsidR="0032656C" w:rsidRPr="0032656C" w14:paraId="0FAA98BC" w14:textId="77777777">
        <w:tc>
          <w:tcPr>
            <w:tcW w:w="861" w:type="dxa"/>
            <w:vAlign w:val="center"/>
          </w:tcPr>
          <w:p w14:paraId="3F1A39DB"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消毒</w:t>
            </w:r>
          </w:p>
          <w:p w14:paraId="6C2A6617"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方法</w:t>
            </w:r>
          </w:p>
        </w:tc>
        <w:tc>
          <w:tcPr>
            <w:tcW w:w="1845" w:type="dxa"/>
            <w:vAlign w:val="center"/>
          </w:tcPr>
          <w:p w14:paraId="319B70E6"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优点</w:t>
            </w:r>
          </w:p>
        </w:tc>
        <w:tc>
          <w:tcPr>
            <w:tcW w:w="2445" w:type="dxa"/>
            <w:vAlign w:val="center"/>
          </w:tcPr>
          <w:p w14:paraId="3346FACD"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缺点</w:t>
            </w:r>
          </w:p>
        </w:tc>
        <w:tc>
          <w:tcPr>
            <w:tcW w:w="1230" w:type="dxa"/>
            <w:vAlign w:val="center"/>
          </w:tcPr>
          <w:p w14:paraId="45105CBE"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消毒效果</w:t>
            </w:r>
          </w:p>
        </w:tc>
        <w:tc>
          <w:tcPr>
            <w:tcW w:w="2501" w:type="dxa"/>
            <w:vAlign w:val="center"/>
          </w:tcPr>
          <w:p w14:paraId="1FC2CFCC"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适用条件</w:t>
            </w:r>
          </w:p>
        </w:tc>
      </w:tr>
      <w:tr w:rsidR="0032656C" w:rsidRPr="0032656C" w14:paraId="2526B128" w14:textId="77777777">
        <w:tc>
          <w:tcPr>
            <w:tcW w:w="861" w:type="dxa"/>
            <w:vAlign w:val="center"/>
          </w:tcPr>
          <w:p w14:paraId="1EB20CB0"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kern w:val="2"/>
                <w:sz w:val="21"/>
                <w:szCs w:val="21"/>
              </w:rPr>
              <w:t>Cl</w:t>
            </w:r>
            <w:r w:rsidRPr="0032656C">
              <w:rPr>
                <w:rFonts w:cstheme="minorBidi"/>
                <w:kern w:val="2"/>
                <w:sz w:val="21"/>
                <w:szCs w:val="21"/>
                <w:vertAlign w:val="subscript"/>
              </w:rPr>
              <w:t>2</w:t>
            </w:r>
          </w:p>
        </w:tc>
        <w:tc>
          <w:tcPr>
            <w:tcW w:w="1845" w:type="dxa"/>
            <w:vAlign w:val="center"/>
          </w:tcPr>
          <w:p w14:paraId="2F9D6BBE"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具有持续消毒作用；工艺简单，技术成熟；操作简单，投量准确。</w:t>
            </w:r>
          </w:p>
        </w:tc>
        <w:tc>
          <w:tcPr>
            <w:tcW w:w="2445" w:type="dxa"/>
            <w:vAlign w:val="center"/>
          </w:tcPr>
          <w:p w14:paraId="453B2D84"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产生具致癌、致畸作用的有机氯化物</w:t>
            </w:r>
            <w:r w:rsidRPr="0032656C">
              <w:rPr>
                <w:rFonts w:cstheme="minorBidi"/>
                <w:kern w:val="2"/>
                <w:sz w:val="21"/>
                <w:szCs w:val="21"/>
              </w:rPr>
              <w:t>(THMs)</w:t>
            </w:r>
            <w:r w:rsidRPr="0032656C">
              <w:rPr>
                <w:rFonts w:cstheme="minorBidi" w:hint="eastAsia"/>
                <w:kern w:val="2"/>
                <w:sz w:val="21"/>
                <w:szCs w:val="21"/>
              </w:rPr>
              <w:t>；处理水有氯或氯酚味；氯气腐蚀性强；运行管理有一定的危险性。</w:t>
            </w:r>
          </w:p>
        </w:tc>
        <w:tc>
          <w:tcPr>
            <w:tcW w:w="1230" w:type="dxa"/>
            <w:vAlign w:val="center"/>
          </w:tcPr>
          <w:p w14:paraId="0A4E0476"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能有效杀菌，但杀灭病毒效果较差</w:t>
            </w:r>
          </w:p>
        </w:tc>
        <w:tc>
          <w:tcPr>
            <w:tcW w:w="2501" w:type="dxa"/>
            <w:vAlign w:val="center"/>
          </w:tcPr>
          <w:p w14:paraId="6E0DDEBB"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远离人口聚居区的规模较大（＞</w:t>
            </w:r>
            <w:r w:rsidRPr="0032656C">
              <w:rPr>
                <w:rFonts w:cstheme="minorBidi"/>
                <w:kern w:val="2"/>
                <w:sz w:val="21"/>
                <w:szCs w:val="21"/>
              </w:rPr>
              <w:t>1000</w:t>
            </w:r>
            <w:r w:rsidRPr="0032656C">
              <w:rPr>
                <w:rFonts w:cstheme="minorBidi" w:hint="eastAsia"/>
                <w:kern w:val="2"/>
                <w:sz w:val="21"/>
                <w:szCs w:val="21"/>
              </w:rPr>
              <w:t>床）且管理水平较高的医院污水处理系统。</w:t>
            </w:r>
          </w:p>
        </w:tc>
      </w:tr>
      <w:tr w:rsidR="0032656C" w:rsidRPr="0032656C" w14:paraId="51E017D3" w14:textId="77777777">
        <w:tc>
          <w:tcPr>
            <w:tcW w:w="861" w:type="dxa"/>
            <w:vAlign w:val="center"/>
          </w:tcPr>
          <w:p w14:paraId="586723DF" w14:textId="77777777" w:rsidR="00D240C0" w:rsidRPr="0032656C" w:rsidRDefault="00B22695">
            <w:pPr>
              <w:topLinePunct/>
              <w:autoSpaceDE w:val="0"/>
              <w:spacing w:line="240" w:lineRule="auto"/>
              <w:ind w:firstLineChars="0" w:firstLine="0"/>
              <w:jc w:val="center"/>
              <w:rPr>
                <w:rFonts w:cstheme="minorBidi"/>
                <w:kern w:val="2"/>
                <w:sz w:val="21"/>
                <w:szCs w:val="21"/>
              </w:rPr>
            </w:pPr>
            <w:proofErr w:type="spellStart"/>
            <w:r w:rsidRPr="0032656C">
              <w:rPr>
                <w:rFonts w:cstheme="minorBidi"/>
                <w:kern w:val="2"/>
                <w:sz w:val="21"/>
                <w:szCs w:val="21"/>
              </w:rPr>
              <w:t>NaOCl</w:t>
            </w:r>
            <w:proofErr w:type="spellEnd"/>
          </w:p>
        </w:tc>
        <w:tc>
          <w:tcPr>
            <w:tcW w:w="1845" w:type="dxa"/>
            <w:vAlign w:val="center"/>
          </w:tcPr>
          <w:p w14:paraId="07D801C6"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无毒，运行、管理无危险性。</w:t>
            </w:r>
          </w:p>
        </w:tc>
        <w:tc>
          <w:tcPr>
            <w:tcW w:w="2445" w:type="dxa"/>
            <w:vAlign w:val="center"/>
          </w:tcPr>
          <w:p w14:paraId="04C8C1A8"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产生具致癌、致畸作用的有机氯化物</w:t>
            </w:r>
            <w:r w:rsidRPr="0032656C">
              <w:rPr>
                <w:rFonts w:cstheme="minorBidi"/>
                <w:kern w:val="2"/>
                <w:sz w:val="21"/>
                <w:szCs w:val="21"/>
              </w:rPr>
              <w:t>(THMs)</w:t>
            </w:r>
            <w:r w:rsidRPr="0032656C">
              <w:rPr>
                <w:rFonts w:cstheme="minorBidi" w:hint="eastAsia"/>
                <w:kern w:val="2"/>
                <w:sz w:val="21"/>
                <w:szCs w:val="21"/>
              </w:rPr>
              <w:t>；使水的</w:t>
            </w:r>
            <w:r w:rsidRPr="0032656C">
              <w:rPr>
                <w:rFonts w:cstheme="minorBidi"/>
                <w:kern w:val="2"/>
                <w:sz w:val="21"/>
                <w:szCs w:val="21"/>
              </w:rPr>
              <w:t>PH</w:t>
            </w:r>
            <w:r w:rsidRPr="0032656C">
              <w:rPr>
                <w:rFonts w:cstheme="minorBidi" w:hint="eastAsia"/>
                <w:kern w:val="2"/>
                <w:sz w:val="21"/>
                <w:szCs w:val="21"/>
              </w:rPr>
              <w:t>值升高。</w:t>
            </w:r>
          </w:p>
        </w:tc>
        <w:tc>
          <w:tcPr>
            <w:tcW w:w="1230" w:type="dxa"/>
            <w:vAlign w:val="center"/>
          </w:tcPr>
          <w:p w14:paraId="24B9EA67"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与</w:t>
            </w:r>
            <w:r w:rsidRPr="0032656C">
              <w:rPr>
                <w:rFonts w:cstheme="minorBidi"/>
                <w:kern w:val="2"/>
                <w:sz w:val="21"/>
                <w:szCs w:val="21"/>
              </w:rPr>
              <w:t>Cl</w:t>
            </w:r>
            <w:r w:rsidRPr="0032656C">
              <w:rPr>
                <w:rFonts w:cstheme="minorBidi"/>
                <w:kern w:val="2"/>
                <w:sz w:val="21"/>
                <w:szCs w:val="21"/>
                <w:vertAlign w:val="subscript"/>
              </w:rPr>
              <w:t>2</w:t>
            </w:r>
            <w:r w:rsidRPr="0032656C">
              <w:rPr>
                <w:rFonts w:cstheme="minorBidi" w:hint="eastAsia"/>
                <w:kern w:val="2"/>
                <w:sz w:val="21"/>
                <w:szCs w:val="21"/>
              </w:rPr>
              <w:t>杀菌效果相同。</w:t>
            </w:r>
          </w:p>
        </w:tc>
        <w:tc>
          <w:tcPr>
            <w:tcW w:w="2501" w:type="dxa"/>
            <w:vAlign w:val="center"/>
          </w:tcPr>
          <w:p w14:paraId="0B6236E1"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规模＜</w:t>
            </w:r>
            <w:r w:rsidRPr="0032656C">
              <w:rPr>
                <w:rFonts w:cstheme="minorBidi"/>
                <w:kern w:val="2"/>
                <w:sz w:val="21"/>
                <w:szCs w:val="21"/>
              </w:rPr>
              <w:t>300</w:t>
            </w:r>
            <w:r w:rsidRPr="0032656C">
              <w:rPr>
                <w:rFonts w:cstheme="minorBidi" w:hint="eastAsia"/>
                <w:kern w:val="2"/>
                <w:sz w:val="21"/>
                <w:szCs w:val="21"/>
              </w:rPr>
              <w:t>床的经济欠发达地区医院污水处理消毒系统。</w:t>
            </w:r>
          </w:p>
        </w:tc>
      </w:tr>
      <w:tr w:rsidR="0032656C" w:rsidRPr="0032656C" w14:paraId="7ED8669F" w14:textId="77777777">
        <w:tc>
          <w:tcPr>
            <w:tcW w:w="861" w:type="dxa"/>
            <w:vAlign w:val="center"/>
          </w:tcPr>
          <w:p w14:paraId="1CFEDB70"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kern w:val="2"/>
                <w:sz w:val="21"/>
                <w:szCs w:val="21"/>
              </w:rPr>
              <w:t>ClO</w:t>
            </w:r>
            <w:r w:rsidRPr="0032656C">
              <w:rPr>
                <w:rFonts w:cstheme="minorBidi"/>
                <w:kern w:val="2"/>
                <w:sz w:val="21"/>
                <w:szCs w:val="21"/>
                <w:vertAlign w:val="subscript"/>
              </w:rPr>
              <w:t>2</w:t>
            </w:r>
          </w:p>
        </w:tc>
        <w:tc>
          <w:tcPr>
            <w:tcW w:w="1845" w:type="dxa"/>
            <w:vAlign w:val="center"/>
          </w:tcPr>
          <w:p w14:paraId="78350CBC"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具有强烈的氧化作用，不产生有机氯化物</w:t>
            </w:r>
            <w:r w:rsidRPr="0032656C">
              <w:rPr>
                <w:rFonts w:cstheme="minorBidi"/>
                <w:kern w:val="2"/>
                <w:sz w:val="21"/>
                <w:szCs w:val="21"/>
              </w:rPr>
              <w:t>(THMs)</w:t>
            </w:r>
            <w:r w:rsidRPr="0032656C">
              <w:rPr>
                <w:rFonts w:cstheme="minorBidi" w:hint="eastAsia"/>
                <w:kern w:val="2"/>
                <w:sz w:val="21"/>
                <w:szCs w:val="21"/>
              </w:rPr>
              <w:t>；投放简单方便；不受</w:t>
            </w:r>
            <w:r w:rsidRPr="0032656C">
              <w:rPr>
                <w:rFonts w:cstheme="minorBidi"/>
                <w:kern w:val="2"/>
                <w:sz w:val="21"/>
                <w:szCs w:val="21"/>
              </w:rPr>
              <w:t>pH</w:t>
            </w:r>
            <w:r w:rsidRPr="0032656C">
              <w:rPr>
                <w:rFonts w:cstheme="minorBidi" w:hint="eastAsia"/>
                <w:kern w:val="2"/>
                <w:sz w:val="21"/>
                <w:szCs w:val="21"/>
              </w:rPr>
              <w:t>影响。</w:t>
            </w:r>
          </w:p>
        </w:tc>
        <w:tc>
          <w:tcPr>
            <w:tcW w:w="2445" w:type="dxa"/>
            <w:vAlign w:val="center"/>
          </w:tcPr>
          <w:p w14:paraId="26367937"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kern w:val="2"/>
                <w:sz w:val="21"/>
                <w:szCs w:val="21"/>
              </w:rPr>
              <w:t>ClO</w:t>
            </w:r>
            <w:r w:rsidRPr="0032656C">
              <w:rPr>
                <w:rFonts w:cstheme="minorBidi"/>
                <w:kern w:val="2"/>
                <w:sz w:val="21"/>
                <w:szCs w:val="21"/>
                <w:vertAlign w:val="subscript"/>
              </w:rPr>
              <w:t>2</w:t>
            </w:r>
            <w:r w:rsidRPr="0032656C">
              <w:rPr>
                <w:rFonts w:cstheme="minorBidi" w:hint="eastAsia"/>
                <w:kern w:val="2"/>
                <w:sz w:val="21"/>
                <w:szCs w:val="21"/>
              </w:rPr>
              <w:t>运行、管理有一定的危险性；只能就地生产，就地使用；制取设备复杂；操作管理要求高。</w:t>
            </w:r>
          </w:p>
        </w:tc>
        <w:tc>
          <w:tcPr>
            <w:tcW w:w="1230" w:type="dxa"/>
            <w:vAlign w:val="center"/>
          </w:tcPr>
          <w:p w14:paraId="12D502A2"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较</w:t>
            </w:r>
            <w:r w:rsidRPr="0032656C">
              <w:rPr>
                <w:rFonts w:cstheme="minorBidi"/>
                <w:kern w:val="2"/>
                <w:sz w:val="21"/>
                <w:szCs w:val="21"/>
              </w:rPr>
              <w:t>Cl</w:t>
            </w:r>
            <w:r w:rsidRPr="0032656C">
              <w:rPr>
                <w:rFonts w:cstheme="minorBidi"/>
                <w:kern w:val="2"/>
                <w:sz w:val="21"/>
                <w:szCs w:val="21"/>
                <w:vertAlign w:val="subscript"/>
              </w:rPr>
              <w:t>2</w:t>
            </w:r>
            <w:r w:rsidRPr="0032656C">
              <w:rPr>
                <w:rFonts w:cstheme="minorBidi" w:hint="eastAsia"/>
                <w:kern w:val="2"/>
                <w:sz w:val="21"/>
                <w:szCs w:val="21"/>
              </w:rPr>
              <w:t>杀菌效果好。</w:t>
            </w:r>
          </w:p>
        </w:tc>
        <w:tc>
          <w:tcPr>
            <w:tcW w:w="2501" w:type="dxa"/>
            <w:vAlign w:val="center"/>
          </w:tcPr>
          <w:p w14:paraId="10D2B78D"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适用于各种规模医院污水的消毒处理，但要求管理水平较高。</w:t>
            </w:r>
          </w:p>
        </w:tc>
      </w:tr>
      <w:tr w:rsidR="0032656C" w:rsidRPr="0032656C" w14:paraId="7A80EFFD" w14:textId="77777777">
        <w:tc>
          <w:tcPr>
            <w:tcW w:w="861" w:type="dxa"/>
            <w:vAlign w:val="center"/>
          </w:tcPr>
          <w:p w14:paraId="4EE5F020"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过硫酸氢钾</w:t>
            </w:r>
          </w:p>
        </w:tc>
        <w:tc>
          <w:tcPr>
            <w:tcW w:w="1845" w:type="dxa"/>
            <w:vAlign w:val="center"/>
          </w:tcPr>
          <w:p w14:paraId="6639D9F5"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不含氯，比较稳定和便捷，比常用的二氧化氯消毒粉要安全可靠一点</w:t>
            </w:r>
          </w:p>
        </w:tc>
        <w:tc>
          <w:tcPr>
            <w:tcW w:w="2445" w:type="dxa"/>
            <w:vAlign w:val="center"/>
          </w:tcPr>
          <w:p w14:paraId="546B8024"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kern w:val="2"/>
                <w:sz w:val="21"/>
                <w:szCs w:val="21"/>
              </w:rPr>
              <w:t>/</w:t>
            </w:r>
          </w:p>
        </w:tc>
        <w:tc>
          <w:tcPr>
            <w:tcW w:w="1230" w:type="dxa"/>
            <w:vAlign w:val="center"/>
          </w:tcPr>
          <w:p w14:paraId="3B1FD3BF"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杀菌和杀灭病毒的效果均很好。</w:t>
            </w:r>
          </w:p>
        </w:tc>
        <w:tc>
          <w:tcPr>
            <w:tcW w:w="2501" w:type="dxa"/>
            <w:vAlign w:val="center"/>
          </w:tcPr>
          <w:p w14:paraId="4F0B2B17"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具有高效、广谱、快速、持久、安全的特点。适用于家庭、医院、自来水、水产和畜禽养殖业。</w:t>
            </w:r>
          </w:p>
        </w:tc>
      </w:tr>
      <w:tr w:rsidR="0032656C" w:rsidRPr="0032656C" w14:paraId="3CF1389F" w14:textId="77777777">
        <w:tc>
          <w:tcPr>
            <w:tcW w:w="861" w:type="dxa"/>
            <w:vAlign w:val="center"/>
          </w:tcPr>
          <w:p w14:paraId="3F83A68F"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kern w:val="2"/>
                <w:sz w:val="21"/>
                <w:szCs w:val="21"/>
              </w:rPr>
              <w:t>O</w:t>
            </w:r>
            <w:r w:rsidRPr="0032656C">
              <w:rPr>
                <w:rFonts w:cstheme="minorBidi"/>
                <w:kern w:val="2"/>
                <w:sz w:val="21"/>
                <w:szCs w:val="21"/>
                <w:vertAlign w:val="subscript"/>
              </w:rPr>
              <w:t>3</w:t>
            </w:r>
          </w:p>
        </w:tc>
        <w:tc>
          <w:tcPr>
            <w:tcW w:w="1845" w:type="dxa"/>
            <w:vAlign w:val="center"/>
          </w:tcPr>
          <w:p w14:paraId="38999A49"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有强氧化能力，接触时间短；不产生有机氯化物；不受</w:t>
            </w:r>
            <w:r w:rsidRPr="0032656C">
              <w:rPr>
                <w:rFonts w:cstheme="minorBidi"/>
                <w:kern w:val="2"/>
                <w:sz w:val="21"/>
                <w:szCs w:val="21"/>
              </w:rPr>
              <w:t>pH</w:t>
            </w:r>
            <w:r w:rsidRPr="0032656C">
              <w:rPr>
                <w:rFonts w:cstheme="minorBidi" w:hint="eastAsia"/>
                <w:kern w:val="2"/>
                <w:sz w:val="21"/>
                <w:szCs w:val="21"/>
              </w:rPr>
              <w:t>影响；能增加水中溶解氧。</w:t>
            </w:r>
          </w:p>
        </w:tc>
        <w:tc>
          <w:tcPr>
            <w:tcW w:w="2445" w:type="dxa"/>
            <w:vAlign w:val="center"/>
          </w:tcPr>
          <w:p w14:paraId="77C0B04B"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臭氧运行、管理有一定的危险性；操作复杂；制取臭氧的产率低；电能消耗大；基建投资较大；运行成本高。</w:t>
            </w:r>
          </w:p>
        </w:tc>
        <w:tc>
          <w:tcPr>
            <w:tcW w:w="1230" w:type="dxa"/>
            <w:vAlign w:val="center"/>
          </w:tcPr>
          <w:p w14:paraId="36381BEB"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杀菌和杀灭病毒的效果均很好。</w:t>
            </w:r>
          </w:p>
        </w:tc>
        <w:tc>
          <w:tcPr>
            <w:tcW w:w="2501" w:type="dxa"/>
            <w:vAlign w:val="center"/>
          </w:tcPr>
          <w:p w14:paraId="2193C4CA"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传染病医院污水应优先采用臭氧消毒；处理出水再生回用或排入水体对水体和环境造成不良影响时应首选臭氧消毒。</w:t>
            </w:r>
          </w:p>
        </w:tc>
      </w:tr>
      <w:tr w:rsidR="0032656C" w:rsidRPr="0032656C" w14:paraId="2DD901FB" w14:textId="77777777">
        <w:tc>
          <w:tcPr>
            <w:tcW w:w="861" w:type="dxa"/>
            <w:vAlign w:val="center"/>
          </w:tcPr>
          <w:p w14:paraId="0D16114B"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紫外线</w:t>
            </w:r>
          </w:p>
        </w:tc>
        <w:tc>
          <w:tcPr>
            <w:tcW w:w="1845" w:type="dxa"/>
            <w:vAlign w:val="center"/>
          </w:tcPr>
          <w:p w14:paraId="22A22272"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无有害的残余物质；无臭味；操作简单，易实现自动化；运行管理和维修费用低。</w:t>
            </w:r>
          </w:p>
        </w:tc>
        <w:tc>
          <w:tcPr>
            <w:tcW w:w="2445" w:type="dxa"/>
            <w:vAlign w:val="center"/>
          </w:tcPr>
          <w:p w14:paraId="41102BBB"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电耗大；紫外灯管与石英套管需定期更换；对处理水的水质要求较高；无后续杀菌作用。</w:t>
            </w:r>
          </w:p>
        </w:tc>
        <w:tc>
          <w:tcPr>
            <w:tcW w:w="1230" w:type="dxa"/>
            <w:vAlign w:val="center"/>
          </w:tcPr>
          <w:p w14:paraId="246A873E"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效果好，但对悬浮物浓度有要求。</w:t>
            </w:r>
          </w:p>
        </w:tc>
        <w:tc>
          <w:tcPr>
            <w:tcW w:w="2501" w:type="dxa"/>
            <w:vAlign w:val="center"/>
          </w:tcPr>
          <w:p w14:paraId="25D314FD" w14:textId="77777777" w:rsidR="00D240C0" w:rsidRPr="0032656C" w:rsidRDefault="00B22695">
            <w:pPr>
              <w:topLinePunct/>
              <w:autoSpaceDE w:val="0"/>
              <w:spacing w:line="240" w:lineRule="auto"/>
              <w:ind w:firstLineChars="0" w:firstLine="0"/>
              <w:jc w:val="center"/>
              <w:rPr>
                <w:rFonts w:cstheme="minorBidi"/>
                <w:kern w:val="2"/>
                <w:sz w:val="21"/>
                <w:szCs w:val="21"/>
              </w:rPr>
            </w:pPr>
            <w:r w:rsidRPr="0032656C">
              <w:rPr>
                <w:rFonts w:cstheme="minorBidi" w:hint="eastAsia"/>
                <w:kern w:val="2"/>
                <w:sz w:val="21"/>
                <w:szCs w:val="21"/>
              </w:rPr>
              <w:t>二级处理出水</w:t>
            </w:r>
            <w:r w:rsidRPr="0032656C">
              <w:rPr>
                <w:rFonts w:cstheme="minorBidi"/>
                <w:kern w:val="2"/>
                <w:sz w:val="21"/>
                <w:szCs w:val="21"/>
              </w:rPr>
              <w:t>254mm</w:t>
            </w:r>
            <w:r w:rsidRPr="0032656C">
              <w:rPr>
                <w:rFonts w:cstheme="minorBidi" w:hint="eastAsia"/>
                <w:kern w:val="2"/>
                <w:sz w:val="21"/>
                <w:szCs w:val="21"/>
              </w:rPr>
              <w:t>紫外线透射率</w:t>
            </w:r>
            <w:r w:rsidRPr="0032656C">
              <w:rPr>
                <w:rFonts w:cs="宋体" w:hint="eastAsia"/>
                <w:kern w:val="2"/>
                <w:sz w:val="21"/>
                <w:szCs w:val="21"/>
              </w:rPr>
              <w:t>≮</w:t>
            </w:r>
            <w:r w:rsidRPr="0032656C">
              <w:rPr>
                <w:rFonts w:cstheme="minorBidi"/>
                <w:kern w:val="2"/>
                <w:sz w:val="21"/>
                <w:szCs w:val="21"/>
              </w:rPr>
              <w:t>60%</w:t>
            </w:r>
            <w:r w:rsidRPr="0032656C">
              <w:rPr>
                <w:rFonts w:cstheme="minorBidi" w:hint="eastAsia"/>
                <w:kern w:val="2"/>
                <w:sz w:val="21"/>
                <w:szCs w:val="21"/>
              </w:rPr>
              <w:t>、悬浮物浓度＜</w:t>
            </w:r>
            <w:r w:rsidRPr="0032656C">
              <w:rPr>
                <w:rFonts w:cstheme="minorBidi"/>
                <w:kern w:val="2"/>
                <w:sz w:val="21"/>
                <w:szCs w:val="21"/>
              </w:rPr>
              <w:t>20mg/L</w:t>
            </w:r>
            <w:r w:rsidRPr="0032656C">
              <w:rPr>
                <w:rFonts w:cstheme="minorBidi" w:hint="eastAsia"/>
                <w:kern w:val="2"/>
                <w:sz w:val="21"/>
                <w:szCs w:val="21"/>
              </w:rPr>
              <w:t>时，或特殊要求情况（如排入有特殊要求的水域）可采用紫外消毒方式。</w:t>
            </w:r>
          </w:p>
        </w:tc>
      </w:tr>
    </w:tbl>
    <w:p w14:paraId="792DCC60" w14:textId="77777777" w:rsidR="00D240C0" w:rsidRPr="0032656C" w:rsidRDefault="00B22695">
      <w:pPr>
        <w:ind w:firstLine="480"/>
      </w:pPr>
      <w:r w:rsidRPr="0032656C">
        <w:rPr>
          <w:rFonts w:hint="eastAsia"/>
        </w:rPr>
        <w:t>经比较分析，同时结合运行成本，本项目污水处理站采用过硫酸氢钾消毒法。</w:t>
      </w:r>
    </w:p>
    <w:p w14:paraId="6D06890A" w14:textId="77777777" w:rsidR="00D240C0" w:rsidRPr="0032656C" w:rsidRDefault="00B22695">
      <w:pPr>
        <w:ind w:firstLine="480"/>
      </w:pPr>
      <w:r w:rsidRPr="0032656C">
        <w:rPr>
          <w:rFonts w:hint="eastAsia"/>
        </w:rPr>
        <w:t>过硫酸氢钾是指过硫酸氢钾复合盐，它是一种无机酸性氧化剂。以单过硫酸</w:t>
      </w:r>
      <w:r w:rsidRPr="0032656C">
        <w:rPr>
          <w:rFonts w:hint="eastAsia"/>
        </w:rPr>
        <w:lastRenderedPageBreak/>
        <w:t>氢钾复盐、柠檬酸、氯化钠为主要原料的消毒粉，单过硫酸氢钾含量为：</w:t>
      </w:r>
      <w:r w:rsidRPr="0032656C">
        <w:rPr>
          <w:rFonts w:hint="eastAsia"/>
        </w:rPr>
        <w:t>18%~25%</w:t>
      </w:r>
      <w:r w:rsidRPr="0032656C">
        <w:rPr>
          <w:rFonts w:hint="eastAsia"/>
        </w:rPr>
        <w:t>，氯化钠含量为</w:t>
      </w:r>
      <w:r w:rsidRPr="0032656C">
        <w:rPr>
          <w:rFonts w:hint="eastAsia"/>
        </w:rPr>
        <w:t>5%~6%</w:t>
      </w:r>
      <w:r w:rsidRPr="0032656C">
        <w:rPr>
          <w:rFonts w:hint="eastAsia"/>
        </w:rPr>
        <w:t>，活性氧含量</w:t>
      </w:r>
      <w:r w:rsidRPr="0032656C">
        <w:rPr>
          <w:rFonts w:hint="eastAsia"/>
        </w:rPr>
        <w:t>13%</w:t>
      </w:r>
      <w:r w:rsidRPr="0032656C">
        <w:rPr>
          <w:rFonts w:hint="eastAsia"/>
        </w:rPr>
        <w:t>±</w:t>
      </w:r>
      <w:r w:rsidRPr="0032656C">
        <w:rPr>
          <w:rFonts w:hint="eastAsia"/>
        </w:rPr>
        <w:t>1.3%</w:t>
      </w:r>
      <w:r w:rsidRPr="0032656C">
        <w:rPr>
          <w:rFonts w:hint="eastAsia"/>
        </w:rPr>
        <w:t>。过硫酸氢钾复合盐是一种新型的活性氧消毒剂，作为第五代消毒剂，具有非常强大而有效的非氯氧化能力，其水溶液为酸性，可杀灭金黄色葡萄球菌、大肠杆菌、致病性酵母菌等医院感染常见细菌和细菌芽孢，溶解后产生各种高活性小分子自由基、活性氧等衍生物，在水体中不会形成毒副产物，安全性极高。</w:t>
      </w:r>
    </w:p>
    <w:p w14:paraId="2EC442BD" w14:textId="77777777" w:rsidR="00D240C0" w:rsidRPr="0032656C" w:rsidRDefault="00B22695">
      <w:pPr>
        <w:ind w:firstLine="480"/>
      </w:pPr>
      <w:r w:rsidRPr="0032656C">
        <w:rPr>
          <w:rFonts w:hint="eastAsia"/>
        </w:rPr>
        <w:t>综上所述，本项目采用单过硫酸氢钾消毒，在保证消毒效果的情况下，其产生的二次污染更小，从生态环境保护的角度可行。</w:t>
      </w:r>
    </w:p>
    <w:p w14:paraId="3A411B1C" w14:textId="77777777" w:rsidR="00D240C0" w:rsidRPr="0032656C" w:rsidRDefault="00B22695">
      <w:pPr>
        <w:pStyle w:val="4"/>
        <w:ind w:firstLine="480"/>
      </w:pPr>
      <w:r w:rsidRPr="0032656C">
        <w:rPr>
          <w:rFonts w:hint="eastAsia"/>
        </w:rPr>
        <w:t>7.2.2.4</w:t>
      </w:r>
      <w:r w:rsidRPr="0032656C">
        <w:rPr>
          <w:rFonts w:hint="eastAsia"/>
        </w:rPr>
        <w:t>污水处理依托可行性分析</w:t>
      </w:r>
    </w:p>
    <w:p w14:paraId="6EB9E1D4" w14:textId="77777777" w:rsidR="00D240C0" w:rsidRPr="0032656C" w:rsidRDefault="00B22695">
      <w:pPr>
        <w:ind w:firstLine="480"/>
      </w:pPr>
      <w:r w:rsidRPr="0032656C">
        <w:rPr>
          <w:rFonts w:hint="eastAsia"/>
        </w:rPr>
        <w:t>昌吉市第二污水处理厂位于本项目</w:t>
      </w:r>
      <w:r w:rsidRPr="0032656C">
        <w:rPr>
          <w:rFonts w:hint="eastAsia"/>
        </w:rPr>
        <w:t>ENE</w:t>
      </w:r>
      <w:r w:rsidRPr="0032656C">
        <w:rPr>
          <w:rFonts w:hint="eastAsia"/>
        </w:rPr>
        <w:t>方向</w:t>
      </w:r>
      <w:r w:rsidRPr="0032656C">
        <w:rPr>
          <w:rFonts w:hint="eastAsia"/>
        </w:rPr>
        <w:t>3.4km</w:t>
      </w:r>
      <w:r w:rsidRPr="0032656C">
        <w:rPr>
          <w:rFonts w:hint="eastAsia"/>
        </w:rPr>
        <w:t>处，于</w:t>
      </w:r>
      <w:r w:rsidRPr="0032656C">
        <w:rPr>
          <w:rFonts w:hint="eastAsia"/>
        </w:rPr>
        <w:t>2001</w:t>
      </w:r>
      <w:r w:rsidRPr="0032656C">
        <w:rPr>
          <w:rFonts w:hint="eastAsia"/>
        </w:rPr>
        <w:t>年建成投入使用，处理能力为</w:t>
      </w:r>
      <w:r w:rsidRPr="0032656C">
        <w:rPr>
          <w:rFonts w:hint="eastAsia"/>
        </w:rPr>
        <w:t>10</w:t>
      </w:r>
      <w:r w:rsidRPr="0032656C">
        <w:rPr>
          <w:rFonts w:hint="eastAsia"/>
        </w:rPr>
        <w:t>万</w:t>
      </w:r>
      <w:r w:rsidRPr="0032656C">
        <w:rPr>
          <w:rFonts w:hint="eastAsia"/>
        </w:rPr>
        <w:t>m</w:t>
      </w:r>
      <w:r w:rsidRPr="0032656C">
        <w:rPr>
          <w:rFonts w:hint="eastAsia"/>
          <w:vertAlign w:val="superscript"/>
        </w:rPr>
        <w:t>3</w:t>
      </w:r>
      <w:r w:rsidRPr="0032656C">
        <w:rPr>
          <w:rFonts w:hint="eastAsia"/>
        </w:rPr>
        <w:t>/d</w:t>
      </w:r>
      <w:r w:rsidRPr="0032656C">
        <w:rPr>
          <w:rFonts w:hint="eastAsia"/>
        </w:rPr>
        <w:t>，</w:t>
      </w:r>
      <w:r w:rsidRPr="0032656C">
        <w:rPr>
          <w:rFonts w:hint="eastAsia"/>
        </w:rPr>
        <w:t>2018</w:t>
      </w:r>
      <w:r w:rsidRPr="0032656C">
        <w:rPr>
          <w:rFonts w:hint="eastAsia"/>
        </w:rPr>
        <w:t>年</w:t>
      </w:r>
      <w:r w:rsidRPr="0032656C">
        <w:rPr>
          <w:rFonts w:hint="eastAsia"/>
        </w:rPr>
        <w:t>11</w:t>
      </w:r>
      <w:r w:rsidRPr="0032656C">
        <w:rPr>
          <w:rFonts w:hint="eastAsia"/>
        </w:rPr>
        <w:t>月完成提标改造，经改造后其出水水质为一级</w:t>
      </w:r>
      <w:r w:rsidRPr="0032656C">
        <w:rPr>
          <w:rFonts w:hint="eastAsia"/>
        </w:rPr>
        <w:t>A</w:t>
      </w:r>
      <w:r w:rsidRPr="0032656C">
        <w:rPr>
          <w:rFonts w:hint="eastAsia"/>
        </w:rPr>
        <w:t>标准，目前日平均处理污水量约为</w:t>
      </w:r>
      <w:r w:rsidRPr="0032656C">
        <w:rPr>
          <w:rFonts w:hint="eastAsia"/>
        </w:rPr>
        <w:t>5</w:t>
      </w:r>
      <w:r w:rsidRPr="0032656C">
        <w:rPr>
          <w:rFonts w:hint="eastAsia"/>
        </w:rPr>
        <w:t>万立方米。处理工艺采用氧化沟处理工艺，主要处理城市生活污水，污水处理设备运转良好，出水水质达到《城镇污水处理厂污染物排放标准》（</w:t>
      </w:r>
      <w:r w:rsidRPr="0032656C">
        <w:rPr>
          <w:rFonts w:hint="eastAsia"/>
        </w:rPr>
        <w:t>GB18918-2002</w:t>
      </w:r>
      <w:r w:rsidRPr="0032656C">
        <w:rPr>
          <w:rFonts w:hint="eastAsia"/>
        </w:rPr>
        <w:t>）一级</w:t>
      </w:r>
      <w:r w:rsidRPr="0032656C">
        <w:rPr>
          <w:rFonts w:hint="eastAsia"/>
        </w:rPr>
        <w:t>A</w:t>
      </w:r>
      <w:r w:rsidRPr="0032656C">
        <w:rPr>
          <w:rFonts w:hint="eastAsia"/>
        </w:rPr>
        <w:t>标准。</w:t>
      </w:r>
    </w:p>
    <w:p w14:paraId="6C1967FE" w14:textId="77777777" w:rsidR="00D240C0" w:rsidRPr="0032656C" w:rsidRDefault="00B22695">
      <w:pPr>
        <w:ind w:firstLine="480"/>
      </w:pPr>
      <w:r w:rsidRPr="0032656C">
        <w:rPr>
          <w:rFonts w:hint="eastAsia"/>
        </w:rPr>
        <w:t>本项目废水排放量为</w:t>
      </w:r>
      <w:r w:rsidRPr="0032656C">
        <w:rPr>
          <w:rFonts w:hint="eastAsia"/>
        </w:rPr>
        <w:t>305.142m</w:t>
      </w:r>
      <w:r w:rsidRPr="0032656C">
        <w:rPr>
          <w:rFonts w:hint="eastAsia"/>
          <w:vertAlign w:val="superscript"/>
        </w:rPr>
        <w:t>3</w:t>
      </w:r>
      <w:r w:rsidRPr="0032656C">
        <w:rPr>
          <w:rFonts w:hint="eastAsia"/>
        </w:rPr>
        <w:t>/d</w:t>
      </w:r>
      <w:r w:rsidRPr="0032656C">
        <w:rPr>
          <w:rFonts w:hint="eastAsia"/>
        </w:rPr>
        <w:t>，排入昌吉市第二污水处理厂可行。</w:t>
      </w:r>
    </w:p>
    <w:p w14:paraId="25B75D5B" w14:textId="77777777" w:rsidR="00D240C0" w:rsidRPr="0032656C" w:rsidRDefault="00B22695">
      <w:pPr>
        <w:ind w:firstLine="480"/>
      </w:pPr>
      <w:r w:rsidRPr="0032656C">
        <w:rPr>
          <w:rFonts w:hint="eastAsia"/>
        </w:rPr>
        <w:t>综上所述，本项目营运期废水采取以上治理措施后，能够实现达标排放。因此，废水治理措施可行。</w:t>
      </w:r>
    </w:p>
    <w:p w14:paraId="06853D0F" w14:textId="77777777" w:rsidR="00D240C0" w:rsidRPr="0032656C" w:rsidRDefault="00B22695">
      <w:pPr>
        <w:pStyle w:val="4"/>
        <w:ind w:firstLine="480"/>
      </w:pPr>
      <w:r w:rsidRPr="0032656C">
        <w:t>7.</w:t>
      </w:r>
      <w:r w:rsidRPr="0032656C">
        <w:rPr>
          <w:rFonts w:hint="eastAsia"/>
        </w:rPr>
        <w:t>2.2.5</w:t>
      </w:r>
      <w:r w:rsidRPr="0032656C">
        <w:rPr>
          <w:rFonts w:hint="eastAsia"/>
        </w:rPr>
        <w:t>地下水</w:t>
      </w:r>
      <w:r w:rsidRPr="0032656C">
        <w:t>污染防治措施</w:t>
      </w:r>
    </w:p>
    <w:p w14:paraId="4084297D" w14:textId="77777777" w:rsidR="00D240C0" w:rsidRPr="0032656C" w:rsidRDefault="00B22695">
      <w:pPr>
        <w:ind w:firstLine="480"/>
      </w:pPr>
      <w:r w:rsidRPr="0032656C">
        <w:rPr>
          <w:rFonts w:hint="eastAsia"/>
        </w:rPr>
        <w:t>本项目运营期对地下水造成的影响因素主要为生产废水，地下水污染途径主要是清洗池、沉淀池为进行过防渗、管网发生渗漏；生产过程操作不当，设备、设施破损等造成污水泄漏，污染地下水。地下水污染防治措施具体如下：</w:t>
      </w:r>
    </w:p>
    <w:p w14:paraId="29386D5D" w14:textId="77777777" w:rsidR="00D240C0" w:rsidRPr="0032656C" w:rsidRDefault="00B22695">
      <w:pPr>
        <w:ind w:firstLine="480"/>
      </w:pPr>
      <w:r w:rsidRPr="0032656C">
        <w:rPr>
          <w:rFonts w:hint="eastAsia"/>
        </w:rPr>
        <w:t>（</w:t>
      </w:r>
      <w:r w:rsidRPr="0032656C">
        <w:rPr>
          <w:rFonts w:hint="eastAsia"/>
        </w:rPr>
        <w:t>1</w:t>
      </w:r>
      <w:r w:rsidRPr="0032656C">
        <w:rPr>
          <w:rFonts w:hint="eastAsia"/>
        </w:rPr>
        <w:t>）分区防渗方案</w:t>
      </w:r>
    </w:p>
    <w:p w14:paraId="74C8512A" w14:textId="77777777" w:rsidR="00D240C0" w:rsidRPr="0032656C" w:rsidRDefault="00B22695">
      <w:pPr>
        <w:ind w:firstLine="480"/>
      </w:pPr>
      <w:r w:rsidRPr="0032656C">
        <w:rPr>
          <w:rFonts w:hint="eastAsia"/>
        </w:rPr>
        <w:t>本项目针对生产工序和污染因子以及对地下水环境的危害程度的不同进行分区防渗，分为简单防渗区、一般防渗区和重点防渗区，从而采取不同的防渗措施。</w:t>
      </w:r>
    </w:p>
    <w:p w14:paraId="43DEA3EE" w14:textId="77777777" w:rsidR="00D240C0" w:rsidRPr="0032656C" w:rsidRDefault="00B22695">
      <w:pPr>
        <w:ind w:firstLine="480"/>
      </w:pPr>
      <w:r w:rsidRPr="0032656C">
        <w:rPr>
          <w:rFonts w:hint="eastAsia"/>
        </w:rPr>
        <w:t>本工程应采取的防渗措施如下：</w:t>
      </w:r>
    </w:p>
    <w:p w14:paraId="4F43BC0C" w14:textId="77777777" w:rsidR="00D240C0" w:rsidRPr="0032656C" w:rsidRDefault="00B22695">
      <w:pPr>
        <w:ind w:firstLine="480"/>
      </w:pPr>
      <w:r w:rsidRPr="0032656C">
        <w:rPr>
          <w:rFonts w:ascii="宋体" w:hAnsi="宋体" w:cs="宋体" w:hint="eastAsia"/>
        </w:rPr>
        <w:t>①</w:t>
      </w:r>
      <w:r w:rsidRPr="0032656C">
        <w:rPr>
          <w:rFonts w:hint="eastAsia"/>
        </w:rPr>
        <w:t>重点防渗区的防腐防渗措施</w:t>
      </w:r>
    </w:p>
    <w:p w14:paraId="74920959" w14:textId="77777777" w:rsidR="00D240C0" w:rsidRPr="0032656C" w:rsidRDefault="00B22695">
      <w:pPr>
        <w:ind w:firstLine="480"/>
      </w:pPr>
      <w:r w:rsidRPr="0032656C">
        <w:rPr>
          <w:rFonts w:hint="eastAsia"/>
        </w:rPr>
        <w:t>危废暂存间区域地面全部硬化，底部和四</w:t>
      </w:r>
      <w:r w:rsidRPr="0032656C">
        <w:t>壁均先采用三合土打底，在铺设</w:t>
      </w:r>
      <w:r w:rsidRPr="0032656C">
        <w:lastRenderedPageBreak/>
        <w:t>20cm</w:t>
      </w:r>
      <w:r w:rsidRPr="0032656C">
        <w:t>水泥，表面均匀涂刷</w:t>
      </w:r>
      <w:r w:rsidRPr="0032656C">
        <w:t>2</w:t>
      </w:r>
      <w:r w:rsidRPr="0032656C">
        <w:t>层防渗胶层，确保防渗系数达到</w:t>
      </w:r>
      <w:r w:rsidRPr="0032656C">
        <w:t>1×10</w:t>
      </w:r>
      <w:r w:rsidRPr="0032656C">
        <w:rPr>
          <w:vertAlign w:val="superscript"/>
        </w:rPr>
        <w:t>-7</w:t>
      </w:r>
      <w:r w:rsidRPr="0032656C">
        <w:t>cm/s</w:t>
      </w:r>
      <w:r w:rsidRPr="0032656C">
        <w:t>以下。</w:t>
      </w:r>
      <w:r w:rsidRPr="0032656C">
        <w:rPr>
          <w:rFonts w:hint="eastAsia"/>
        </w:rPr>
        <w:t>项目危废暂存间严格按照《危险废物贮存污染控制标准》（</w:t>
      </w:r>
      <w:r w:rsidRPr="0032656C">
        <w:t>GB18957-2001</w:t>
      </w:r>
      <w:r w:rsidRPr="0032656C">
        <w:rPr>
          <w:rFonts w:hint="eastAsia"/>
        </w:rPr>
        <w:t>）及修改单中有关规定进行建设和防渗处置。</w:t>
      </w:r>
    </w:p>
    <w:p w14:paraId="217D983D" w14:textId="77777777" w:rsidR="00D240C0" w:rsidRPr="0032656C" w:rsidRDefault="00B22695">
      <w:pPr>
        <w:ind w:firstLine="480"/>
      </w:pPr>
      <w:r w:rsidRPr="0032656C">
        <w:rPr>
          <w:rFonts w:ascii="宋体" w:hAnsi="宋体" w:cs="宋体" w:hint="eastAsia"/>
        </w:rPr>
        <w:t>②</w:t>
      </w:r>
      <w:r w:rsidRPr="0032656C">
        <w:rPr>
          <w:rFonts w:hint="eastAsia"/>
        </w:rPr>
        <w:t>一般防渗区的防腐防渗措施</w:t>
      </w:r>
    </w:p>
    <w:p w14:paraId="6A462E34" w14:textId="77777777" w:rsidR="00D240C0" w:rsidRPr="0032656C" w:rsidRDefault="00B22695">
      <w:pPr>
        <w:ind w:firstLine="480"/>
      </w:pPr>
      <w:r w:rsidRPr="0032656C">
        <w:rPr>
          <w:rFonts w:hint="eastAsia"/>
        </w:rPr>
        <w:t>冷却水池、沉淀池采用一般防渗方式，要求防渗性能达到渗透系数＜</w:t>
      </w:r>
      <w:r w:rsidRPr="0032656C">
        <w:t>10</w:t>
      </w:r>
      <w:r w:rsidRPr="0032656C">
        <w:rPr>
          <w:vertAlign w:val="superscript"/>
        </w:rPr>
        <w:t>-7</w:t>
      </w:r>
      <w:r w:rsidRPr="0032656C">
        <w:t>cm/s</w:t>
      </w:r>
      <w:r w:rsidRPr="0032656C">
        <w:rPr>
          <w:rFonts w:hint="eastAsia"/>
        </w:rPr>
        <w:t>的防渗性能。</w:t>
      </w:r>
    </w:p>
    <w:p w14:paraId="21677D20" w14:textId="77777777" w:rsidR="00D240C0" w:rsidRPr="0032656C" w:rsidRDefault="00B22695">
      <w:pPr>
        <w:ind w:firstLine="480"/>
      </w:pPr>
      <w:r w:rsidRPr="0032656C">
        <w:rPr>
          <w:rFonts w:hint="eastAsia"/>
        </w:rPr>
        <w:t>③简单防渗区</w:t>
      </w:r>
    </w:p>
    <w:p w14:paraId="1A37EE3F" w14:textId="77777777" w:rsidR="00D240C0" w:rsidRPr="0032656C" w:rsidRDefault="00B22695">
      <w:pPr>
        <w:ind w:firstLine="480"/>
      </w:pPr>
      <w:r w:rsidRPr="0032656C">
        <w:rPr>
          <w:rFonts w:hint="eastAsia"/>
        </w:rPr>
        <w:t>生产车间、库房及地面采用水泥硬化防渗，并用防渗材料进行防渗，防渗系数达到</w:t>
      </w:r>
      <w:r w:rsidRPr="0032656C">
        <w:t>1×10</w:t>
      </w:r>
      <w:r w:rsidRPr="0032656C">
        <w:rPr>
          <w:vertAlign w:val="superscript"/>
        </w:rPr>
        <w:t>-7</w:t>
      </w:r>
      <w:r w:rsidRPr="0032656C">
        <w:t>cm/s</w:t>
      </w:r>
      <w:r w:rsidRPr="0032656C">
        <w:rPr>
          <w:rFonts w:hint="eastAsia"/>
        </w:rPr>
        <w:t>以下。厂区其他地面除绿化用地、预留空地外采取灰土铺底，再在上层铺</w:t>
      </w:r>
      <w:r w:rsidRPr="0032656C">
        <w:t>10</w:t>
      </w:r>
      <w:r w:rsidRPr="0032656C">
        <w:rPr>
          <w:rFonts w:hint="eastAsia"/>
        </w:rPr>
        <w:t>～</w:t>
      </w:r>
      <w:r w:rsidRPr="0032656C">
        <w:t>15cm</w:t>
      </w:r>
      <w:r w:rsidRPr="0032656C">
        <w:rPr>
          <w:rFonts w:hint="eastAsia"/>
        </w:rPr>
        <w:t>的混凝土进行硬化。</w:t>
      </w:r>
    </w:p>
    <w:p w14:paraId="6EBBB483" w14:textId="77777777" w:rsidR="00D240C0" w:rsidRPr="0032656C" w:rsidRDefault="00B22695">
      <w:pPr>
        <w:ind w:firstLine="480"/>
      </w:pPr>
      <w:r w:rsidRPr="0032656C">
        <w:rPr>
          <w:rFonts w:hint="eastAsia"/>
        </w:rPr>
        <w:t>（</w:t>
      </w:r>
      <w:r w:rsidRPr="0032656C">
        <w:rPr>
          <w:rFonts w:hint="eastAsia"/>
        </w:rPr>
        <w:t>2</w:t>
      </w:r>
      <w:r w:rsidRPr="0032656C">
        <w:rPr>
          <w:rFonts w:hint="eastAsia"/>
        </w:rPr>
        <w:t>）其他环节管理方案</w:t>
      </w:r>
    </w:p>
    <w:p w14:paraId="3208E653" w14:textId="77777777" w:rsidR="00D240C0" w:rsidRPr="0032656C" w:rsidRDefault="00B22695">
      <w:pPr>
        <w:ind w:firstLine="480"/>
      </w:pPr>
      <w:r w:rsidRPr="0032656C">
        <w:rPr>
          <w:rFonts w:ascii="宋体" w:hAnsi="宋体" w:cs="宋体" w:hint="eastAsia"/>
        </w:rPr>
        <w:t>①</w:t>
      </w:r>
      <w:r w:rsidRPr="0032656C">
        <w:rPr>
          <w:rFonts w:hint="eastAsia"/>
        </w:rPr>
        <w:t>对污水收集、排放管道等严格检查，有质量等问题的及时更换，管道及阀门采用优质产品。</w:t>
      </w:r>
    </w:p>
    <w:p w14:paraId="1A78C4D0" w14:textId="77777777" w:rsidR="00D240C0" w:rsidRPr="0032656C" w:rsidRDefault="00B22695">
      <w:pPr>
        <w:ind w:firstLine="480"/>
      </w:pPr>
      <w:r w:rsidRPr="0032656C">
        <w:rPr>
          <w:rFonts w:ascii="宋体" w:hAnsi="宋体" w:cs="宋体" w:hint="eastAsia"/>
        </w:rPr>
        <w:t>②</w:t>
      </w:r>
      <w:r w:rsidRPr="0032656C">
        <w:rPr>
          <w:rFonts w:hint="eastAsia"/>
        </w:rPr>
        <w:t>禁止在厂区内任意设置排污口，防止污水流入环境中。</w:t>
      </w:r>
    </w:p>
    <w:p w14:paraId="26231E0E" w14:textId="77777777" w:rsidR="00D240C0" w:rsidRPr="0032656C" w:rsidRDefault="00B22695">
      <w:pPr>
        <w:ind w:firstLine="480"/>
      </w:pPr>
      <w:r w:rsidRPr="0032656C">
        <w:rPr>
          <w:rFonts w:hint="eastAsia"/>
        </w:rPr>
        <w:t>③本次环评要求建设单位对沉淀池进行防渗处理，充分做好废水管道的防渗处理，杜绝污水渗漏，确保沉淀池收集处理系统衔接良好，采用柔性的橡胶圈结构，对废水收集管网、阀门严格质量管理，如发现问题，应及时解决。对于工艺要求必须地下走管的管道、阀门尽量设专用防渗管沟，管沟上设活动观察顶盖，以便出现渗漏问题及时观察解决。如管道直埋埋深较大，需采用加强级防腐无缝钢管。确保清洗废水全部进入沉淀池处理后，回用不外排。</w:t>
      </w:r>
    </w:p>
    <w:p w14:paraId="2C44C54C" w14:textId="77777777" w:rsidR="00D240C0" w:rsidRPr="0032656C" w:rsidRDefault="00B22695">
      <w:pPr>
        <w:ind w:firstLine="480"/>
      </w:pPr>
      <w:r w:rsidRPr="0032656C">
        <w:rPr>
          <w:rFonts w:hint="eastAsia"/>
        </w:rPr>
        <w:t>④</w:t>
      </w:r>
      <w:r w:rsidRPr="0032656C">
        <w:t>加强生产和设备运行管理，从原料产品储存、生产、运输、污染处理设施等全过程控制各种有害材料、产品泄漏，采取行之有效的防渗措施，定期检查污染源项地下水保护设施，及时消除污染隐患，杜绝跑冒滴漏现象；发现有污染物泄漏或渗漏，采取清理污染物和修补漏洞（缝）等补救措施。</w:t>
      </w:r>
    </w:p>
    <w:p w14:paraId="6551AFA7" w14:textId="77777777" w:rsidR="00D240C0" w:rsidRPr="0032656C" w:rsidRDefault="00B22695">
      <w:pPr>
        <w:ind w:firstLine="480"/>
      </w:pPr>
      <w:r w:rsidRPr="0032656C">
        <w:rPr>
          <w:rFonts w:hint="eastAsia"/>
        </w:rPr>
        <w:t>⑤本项目配备专职技术人员，加强地下水环境管理，定期对车间、循环水池、沉淀池及排水管网等环节进行检漏工作，定期进行监测，一旦发现地下水污染事故，立即采用应急措施控制地下水污染，确保各防渗漏措施运行的长期性、稳定性和可靠性，杜绝地下水污染隐患。</w:t>
      </w:r>
    </w:p>
    <w:p w14:paraId="09CC789B" w14:textId="77777777" w:rsidR="00D240C0" w:rsidRPr="0032656C" w:rsidRDefault="00B22695">
      <w:pPr>
        <w:ind w:firstLine="480"/>
      </w:pPr>
      <w:r w:rsidRPr="0032656C">
        <w:lastRenderedPageBreak/>
        <w:t>综上所述，本项目严格执行上述措施后，杜绝了厂区污水下渗的途径，绝大部分污染物得到有效控制，可有效避免本项目对地下水的影响。生产过程中产生的危险固废均能得到处置，处置途径可行，不会对环境产生二次污染。本评价认为建设单位采取的地下水污染防治措施在技术上是可行的。</w:t>
      </w:r>
    </w:p>
    <w:p w14:paraId="043B8B1C" w14:textId="77777777" w:rsidR="00D240C0" w:rsidRPr="0032656C" w:rsidRDefault="00B22695">
      <w:pPr>
        <w:pStyle w:val="3"/>
      </w:pPr>
      <w:r w:rsidRPr="0032656C">
        <w:rPr>
          <w:rFonts w:hint="eastAsia"/>
        </w:rPr>
        <w:t>7.2.3</w:t>
      </w:r>
      <w:r w:rsidRPr="0032656C">
        <w:rPr>
          <w:rFonts w:hint="eastAsia"/>
        </w:rPr>
        <w:t>运营期噪声污染防治措施</w:t>
      </w:r>
    </w:p>
    <w:p w14:paraId="7B545882" w14:textId="77777777" w:rsidR="00D240C0" w:rsidRPr="0032656C" w:rsidRDefault="00B22695">
      <w:pPr>
        <w:ind w:firstLine="480"/>
      </w:pPr>
      <w:r w:rsidRPr="0032656C">
        <w:rPr>
          <w:rFonts w:hint="eastAsia"/>
        </w:rPr>
        <w:t>本项目营运期噪声主要包括设备噪声、医护人员及就诊人员产生的社会生活噪声、进出车辆交通噪声。</w:t>
      </w:r>
    </w:p>
    <w:p w14:paraId="6DD45AED" w14:textId="77777777" w:rsidR="00D240C0" w:rsidRPr="0032656C" w:rsidRDefault="00B22695">
      <w:pPr>
        <w:ind w:firstLine="480"/>
      </w:pPr>
      <w:r w:rsidRPr="0032656C">
        <w:rPr>
          <w:rFonts w:hint="eastAsia"/>
        </w:rPr>
        <w:t>（</w:t>
      </w:r>
      <w:r w:rsidRPr="0032656C">
        <w:rPr>
          <w:rFonts w:hint="eastAsia"/>
        </w:rPr>
        <w:t>1</w:t>
      </w:r>
      <w:r w:rsidRPr="0032656C">
        <w:rPr>
          <w:rFonts w:hint="eastAsia"/>
        </w:rPr>
        <w:t>）设备噪声治理措施</w:t>
      </w:r>
    </w:p>
    <w:p w14:paraId="06B11EED" w14:textId="77777777" w:rsidR="00D240C0" w:rsidRPr="0032656C" w:rsidRDefault="00B22695">
      <w:pPr>
        <w:ind w:firstLine="480"/>
      </w:pPr>
      <w:r w:rsidRPr="0032656C">
        <w:rPr>
          <w:rFonts w:hint="eastAsia"/>
        </w:rPr>
        <w:t>风机：选用低噪声风机，风管与风口加装消声器，构筑物隔声；</w:t>
      </w:r>
    </w:p>
    <w:p w14:paraId="53FC2211" w14:textId="77777777" w:rsidR="00D240C0" w:rsidRPr="0032656C" w:rsidRDefault="00B22695">
      <w:pPr>
        <w:ind w:firstLine="480"/>
      </w:pPr>
      <w:r w:rsidRPr="0032656C">
        <w:rPr>
          <w:rFonts w:hint="eastAsia"/>
        </w:rPr>
        <w:t>燃气热水炉：选用低噪设备，基础安装减振垫；</w:t>
      </w:r>
    </w:p>
    <w:p w14:paraId="0AB3DA51" w14:textId="77777777" w:rsidR="00D240C0" w:rsidRPr="0032656C" w:rsidRDefault="00B22695">
      <w:pPr>
        <w:ind w:firstLine="480"/>
      </w:pPr>
      <w:r w:rsidRPr="0032656C">
        <w:rPr>
          <w:rFonts w:hint="eastAsia"/>
        </w:rPr>
        <w:t>水泵：选用低噪声设备，水泵吸水管和出水管加设可曲绕橡胶接头，泵基础减振垫、泵房隔声；</w:t>
      </w:r>
    </w:p>
    <w:p w14:paraId="30CB1DBC" w14:textId="77777777" w:rsidR="00D240C0" w:rsidRPr="0032656C" w:rsidRDefault="00B22695">
      <w:pPr>
        <w:ind w:firstLine="480"/>
      </w:pPr>
      <w:r w:rsidRPr="0032656C">
        <w:rPr>
          <w:rFonts w:hint="eastAsia"/>
        </w:rPr>
        <w:t>（</w:t>
      </w:r>
      <w:r w:rsidRPr="0032656C">
        <w:rPr>
          <w:rFonts w:hint="eastAsia"/>
        </w:rPr>
        <w:t>2</w:t>
      </w:r>
      <w:r w:rsidRPr="0032656C">
        <w:rPr>
          <w:rFonts w:hint="eastAsia"/>
        </w:rPr>
        <w:t>）社会活动噪声</w:t>
      </w:r>
    </w:p>
    <w:p w14:paraId="7B4073A2" w14:textId="77777777" w:rsidR="00D240C0" w:rsidRPr="0032656C" w:rsidRDefault="00B22695">
      <w:pPr>
        <w:ind w:firstLine="480"/>
      </w:pPr>
      <w:r w:rsidRPr="0032656C">
        <w:rPr>
          <w:rFonts w:hint="eastAsia"/>
        </w:rPr>
        <w:t>医院医务人员日常工作和就诊人员就诊产生的噪声属于社会生活噪声，其源强约为</w:t>
      </w:r>
      <w:r w:rsidRPr="0032656C">
        <w:rPr>
          <w:rFonts w:hint="eastAsia"/>
        </w:rPr>
        <w:t>50~65dB</w:t>
      </w:r>
      <w:r w:rsidRPr="0032656C">
        <w:rPr>
          <w:rFonts w:hint="eastAsia"/>
        </w:rPr>
        <w:t>（</w:t>
      </w:r>
      <w:r w:rsidRPr="0032656C">
        <w:rPr>
          <w:rFonts w:hint="eastAsia"/>
        </w:rPr>
        <w:t>A</w:t>
      </w:r>
      <w:r w:rsidRPr="0032656C">
        <w:rPr>
          <w:rFonts w:hint="eastAsia"/>
        </w:rPr>
        <w:t>）。社会生活噪声是不稳定的、短暂的，主要是通过加强管理，即禁止喧哗吵闹等措施来控制。</w:t>
      </w:r>
    </w:p>
    <w:p w14:paraId="72A112D9" w14:textId="77777777" w:rsidR="00D240C0" w:rsidRPr="0032656C" w:rsidRDefault="00B22695">
      <w:pPr>
        <w:ind w:firstLine="480"/>
      </w:pPr>
      <w:r w:rsidRPr="0032656C">
        <w:rPr>
          <w:rFonts w:hint="eastAsia"/>
        </w:rPr>
        <w:t>（</w:t>
      </w:r>
      <w:r w:rsidRPr="0032656C">
        <w:rPr>
          <w:rFonts w:hint="eastAsia"/>
        </w:rPr>
        <w:t>3</w:t>
      </w:r>
      <w:r w:rsidRPr="0032656C">
        <w:rPr>
          <w:rFonts w:hint="eastAsia"/>
        </w:rPr>
        <w:t>）进出车辆交通噪声</w:t>
      </w:r>
    </w:p>
    <w:p w14:paraId="285CF88F" w14:textId="77777777" w:rsidR="00D240C0" w:rsidRPr="0032656C" w:rsidRDefault="00B22695">
      <w:pPr>
        <w:ind w:firstLine="480"/>
      </w:pPr>
      <w:r w:rsidRPr="0032656C">
        <w:rPr>
          <w:rFonts w:hint="eastAsia"/>
        </w:rPr>
        <w:t>本项目建成后，进出医院的车辆主要为医院救护车和小型汽车，其产生的噪声源强约为</w:t>
      </w:r>
      <w:r w:rsidRPr="0032656C">
        <w:rPr>
          <w:rFonts w:hint="eastAsia"/>
        </w:rPr>
        <w:t>60</w:t>
      </w:r>
      <w:r w:rsidRPr="0032656C">
        <w:rPr>
          <w:rFonts w:hint="eastAsia"/>
        </w:rPr>
        <w:t>～</w:t>
      </w:r>
      <w:r w:rsidRPr="0032656C">
        <w:rPr>
          <w:rFonts w:hint="eastAsia"/>
        </w:rPr>
        <w:t>75dB</w:t>
      </w:r>
      <w:r w:rsidRPr="0032656C">
        <w:rPr>
          <w:rFonts w:hint="eastAsia"/>
        </w:rPr>
        <w:t>（</w:t>
      </w:r>
      <w:r w:rsidRPr="0032656C">
        <w:rPr>
          <w:rFonts w:hint="eastAsia"/>
        </w:rPr>
        <w:t>A</w:t>
      </w:r>
      <w:r w:rsidRPr="0032656C">
        <w:rPr>
          <w:rFonts w:hint="eastAsia"/>
        </w:rPr>
        <w:t>）。主要通过加强进出车辆的管理，即进出医院的车辆禁止鸣笛，尽量减少车辆频繁启运和怠速，规范医院停车和行车秩序等措施来控制。</w:t>
      </w:r>
    </w:p>
    <w:p w14:paraId="11B844D1" w14:textId="77777777" w:rsidR="00D240C0" w:rsidRPr="0032656C" w:rsidRDefault="00B22695">
      <w:pPr>
        <w:ind w:firstLine="480"/>
      </w:pPr>
      <w:r w:rsidRPr="0032656C">
        <w:rPr>
          <w:rFonts w:hint="eastAsia"/>
        </w:rPr>
        <w:t>采取上述噪声污染防治措施后，本项目运营期噪声值可满足《工业企业厂界环境噪声排放标准》（</w:t>
      </w:r>
      <w:r w:rsidRPr="0032656C">
        <w:rPr>
          <w:rFonts w:hint="eastAsia"/>
        </w:rPr>
        <w:t>GB12348-2008</w:t>
      </w:r>
      <w:r w:rsidRPr="0032656C">
        <w:rPr>
          <w:rFonts w:hint="eastAsia"/>
        </w:rPr>
        <w:t>）中</w:t>
      </w:r>
      <w:r w:rsidRPr="0032656C">
        <w:rPr>
          <w:rFonts w:hint="eastAsia"/>
        </w:rPr>
        <w:t>1</w:t>
      </w:r>
      <w:r w:rsidRPr="0032656C">
        <w:rPr>
          <w:rFonts w:hint="eastAsia"/>
        </w:rPr>
        <w:t>类标准的要求，噪声防治措施可行。</w:t>
      </w:r>
    </w:p>
    <w:p w14:paraId="6534C89C" w14:textId="77777777" w:rsidR="00D240C0" w:rsidRPr="0032656C" w:rsidRDefault="00B22695">
      <w:pPr>
        <w:pStyle w:val="3"/>
      </w:pPr>
      <w:r w:rsidRPr="0032656C">
        <w:rPr>
          <w:rFonts w:hint="eastAsia"/>
        </w:rPr>
        <w:t>7.2.4</w:t>
      </w:r>
      <w:r w:rsidRPr="0032656C">
        <w:rPr>
          <w:rFonts w:hint="eastAsia"/>
        </w:rPr>
        <w:t>运营期固废污染防治措施</w:t>
      </w:r>
    </w:p>
    <w:p w14:paraId="3500FBD6" w14:textId="77777777" w:rsidR="00D240C0" w:rsidRPr="0032656C" w:rsidRDefault="00B22695">
      <w:pPr>
        <w:ind w:firstLine="480"/>
      </w:pPr>
      <w:bookmarkStart w:id="46" w:name="_Toc287628035"/>
      <w:r w:rsidRPr="0032656C">
        <w:rPr>
          <w:rFonts w:hint="eastAsia"/>
        </w:rPr>
        <w:t>本项目产生的固体废弃物主要为医疗废物、</w:t>
      </w:r>
      <w:r w:rsidRPr="0032656C">
        <w:rPr>
          <w:rFonts w:ascii="宋体" w:hAnsi="宋体" w:cs="宋体" w:hint="eastAsia"/>
        </w:rPr>
        <w:t>污水处理站污泥（含格栅渣）、二甲苯废液、</w:t>
      </w:r>
      <w:r w:rsidRPr="0032656C">
        <w:rPr>
          <w:rFonts w:hint="eastAsia"/>
        </w:rPr>
        <w:t>废活性炭、废弃灯管、生活垃圾和餐厨垃圾。</w:t>
      </w:r>
    </w:p>
    <w:p w14:paraId="01CA218E" w14:textId="77777777" w:rsidR="00D240C0" w:rsidRPr="0032656C" w:rsidRDefault="00B22695">
      <w:pPr>
        <w:pStyle w:val="4"/>
        <w:ind w:firstLine="480"/>
      </w:pPr>
      <w:r w:rsidRPr="0032656C">
        <w:rPr>
          <w:rFonts w:hint="eastAsia"/>
        </w:rPr>
        <w:lastRenderedPageBreak/>
        <w:t>7.2.4.1</w:t>
      </w:r>
      <w:r w:rsidRPr="0032656C">
        <w:rPr>
          <w:rFonts w:hint="eastAsia"/>
        </w:rPr>
        <w:t>固体废物的产生、处置及去向</w:t>
      </w:r>
    </w:p>
    <w:p w14:paraId="4275EBC6" w14:textId="77777777" w:rsidR="00D240C0" w:rsidRPr="0032656C" w:rsidRDefault="00B22695">
      <w:pPr>
        <w:ind w:firstLine="480"/>
      </w:pPr>
      <w:r w:rsidRPr="0032656C">
        <w:t>（</w:t>
      </w:r>
      <w:r w:rsidRPr="0032656C">
        <w:t>1</w:t>
      </w:r>
      <w:r w:rsidRPr="0032656C">
        <w:t>）一般固废</w:t>
      </w:r>
    </w:p>
    <w:p w14:paraId="40E2E4B2" w14:textId="77777777" w:rsidR="00D240C0" w:rsidRPr="0032656C" w:rsidRDefault="00B22695">
      <w:pPr>
        <w:ind w:firstLine="480"/>
      </w:pPr>
      <w:r w:rsidRPr="0032656C">
        <w:rPr>
          <w:rFonts w:hint="eastAsia"/>
        </w:rPr>
        <w:t>本项目产生的一般固废为生活垃圾和餐厨垃圾，生活垃圾由昌吉市市容环境卫生管理中心负责清运、处理，餐厨垃圾应交由有餐厨垃圾处理资质的单位进行处理。</w:t>
      </w:r>
    </w:p>
    <w:p w14:paraId="5B6C625F" w14:textId="77777777" w:rsidR="00D240C0" w:rsidRPr="0032656C" w:rsidRDefault="00B22695">
      <w:pPr>
        <w:ind w:firstLine="480"/>
      </w:pPr>
      <w:r w:rsidRPr="0032656C">
        <w:rPr>
          <w:rFonts w:hint="eastAsia"/>
        </w:rPr>
        <w:t>（</w:t>
      </w:r>
      <w:r w:rsidRPr="0032656C">
        <w:rPr>
          <w:rFonts w:hint="eastAsia"/>
        </w:rPr>
        <w:t>2</w:t>
      </w:r>
      <w:r w:rsidRPr="0032656C">
        <w:rPr>
          <w:rFonts w:hint="eastAsia"/>
        </w:rPr>
        <w:t>）危险废物</w:t>
      </w:r>
    </w:p>
    <w:p w14:paraId="6806AAF4" w14:textId="77777777" w:rsidR="00D240C0" w:rsidRPr="0032656C" w:rsidRDefault="00B22695">
      <w:pPr>
        <w:ind w:firstLine="480"/>
      </w:pPr>
      <w:r w:rsidRPr="0032656C">
        <w:rPr>
          <w:rFonts w:hint="eastAsia"/>
        </w:rPr>
        <w:t>本项目产生的危险废物为医疗废物、污水处理站污泥（含格栅渣）、二甲苯废液、废活性炭、废弃灯管。医疗废物经收集后暂存于项目区西北侧的医疗废物暂存间，定期交由昌吉市城市生活垃圾综合处理有限公司负责处理，污水处理站污泥（含格栅渣）由新疆贝肯新能源环保有限公司负责处理，二甲苯废液由新疆贝肯新能源环保有限公司负责处理，废活性炭和废弃灯管应交由有危险废物处理资质的单位进行处理。</w:t>
      </w:r>
    </w:p>
    <w:p w14:paraId="67700A0D" w14:textId="140D2EB3" w:rsidR="00D231C0" w:rsidRPr="0032656C" w:rsidRDefault="00B04F9B">
      <w:pPr>
        <w:ind w:firstLine="480"/>
      </w:pPr>
      <w:r w:rsidRPr="0032656C">
        <w:rPr>
          <w:rFonts w:hint="eastAsia"/>
        </w:rPr>
        <w:t>昌吉市城市生活垃圾综合处理有限公司</w:t>
      </w:r>
      <w:r w:rsidR="002E7A9B" w:rsidRPr="0032656C">
        <w:rPr>
          <w:rFonts w:hint="eastAsia"/>
        </w:rPr>
        <w:t>位于昌吉市榆树沟</w:t>
      </w:r>
      <w:r w:rsidR="001719DE" w:rsidRPr="0032656C">
        <w:rPr>
          <w:rFonts w:hint="eastAsia"/>
        </w:rPr>
        <w:t>，</w:t>
      </w:r>
      <w:r w:rsidR="00C008BE" w:rsidRPr="0032656C">
        <w:rPr>
          <w:rFonts w:hint="eastAsia"/>
        </w:rPr>
        <w:t>危险废物</w:t>
      </w:r>
      <w:r w:rsidR="001B508D" w:rsidRPr="0032656C">
        <w:rPr>
          <w:rFonts w:hint="eastAsia"/>
        </w:rPr>
        <w:t>经营</w:t>
      </w:r>
      <w:r w:rsidR="00C008BE" w:rsidRPr="0032656C">
        <w:rPr>
          <w:rFonts w:hint="eastAsia"/>
        </w:rPr>
        <w:t>类别为</w:t>
      </w:r>
      <w:r w:rsidR="00C008BE" w:rsidRPr="0032656C">
        <w:rPr>
          <w:rFonts w:hint="eastAsia"/>
        </w:rPr>
        <w:t>HW01</w:t>
      </w:r>
      <w:r w:rsidR="0024615B" w:rsidRPr="0032656C">
        <w:rPr>
          <w:rFonts w:hint="eastAsia"/>
        </w:rPr>
        <w:t>医疗废物</w:t>
      </w:r>
      <w:r w:rsidR="00880B1A" w:rsidRPr="0032656C">
        <w:rPr>
          <w:rFonts w:hint="eastAsia"/>
        </w:rPr>
        <w:t>，</w:t>
      </w:r>
      <w:r w:rsidR="00762227" w:rsidRPr="0032656C">
        <w:rPr>
          <w:rFonts w:hint="eastAsia"/>
        </w:rPr>
        <w:t>主要处理方式为高温蒸煮处理。高温蒸煮工艺流程为：将周转箱盛放的医疗废弃物倒入专用的灭菌车，推入灭菌锅，温度达到</w:t>
      </w:r>
      <w:r w:rsidR="00762227" w:rsidRPr="0032656C">
        <w:rPr>
          <w:rFonts w:hint="eastAsia"/>
        </w:rPr>
        <w:t>130</w:t>
      </w:r>
      <w:r w:rsidR="005B1B51" w:rsidRPr="0032656C">
        <w:rPr>
          <w:rFonts w:hint="eastAsia"/>
        </w:rPr>
        <w:t>℃</w:t>
      </w:r>
      <w:r w:rsidR="00762227" w:rsidRPr="0032656C">
        <w:rPr>
          <w:rFonts w:hint="eastAsia"/>
        </w:rPr>
        <w:t>左右，蒸</w:t>
      </w:r>
      <w:r w:rsidR="00762227" w:rsidRPr="0032656C">
        <w:rPr>
          <w:rFonts w:hint="eastAsia"/>
        </w:rPr>
        <w:t>70</w:t>
      </w:r>
      <w:r w:rsidR="005B1B51" w:rsidRPr="0032656C">
        <w:rPr>
          <w:rFonts w:hint="eastAsia"/>
        </w:rPr>
        <w:t>分钟，</w:t>
      </w:r>
      <w:r w:rsidR="00762227" w:rsidRPr="0032656C">
        <w:rPr>
          <w:rFonts w:hint="eastAsia"/>
        </w:rPr>
        <w:t>达到灭菌要求。灭菌处理结束后，将废物导入破碎机进行破碎处理、将破碎后的医疗废弃物运输到填埋厂进行卫生填埋处置</w:t>
      </w:r>
      <w:r w:rsidR="0024615B" w:rsidRPr="0032656C">
        <w:rPr>
          <w:rFonts w:hint="eastAsia"/>
        </w:rPr>
        <w:t>，</w:t>
      </w:r>
      <w:r w:rsidR="006018D0" w:rsidRPr="0032656C">
        <w:rPr>
          <w:rFonts w:hint="eastAsia"/>
        </w:rPr>
        <w:t>高温蒸煮日处理能力为</w:t>
      </w:r>
      <w:r w:rsidR="006018D0" w:rsidRPr="0032656C">
        <w:rPr>
          <w:rFonts w:hint="eastAsia"/>
        </w:rPr>
        <w:t>3t/d</w:t>
      </w:r>
      <w:r w:rsidR="0024615B" w:rsidRPr="0032656C">
        <w:rPr>
          <w:rFonts w:hint="eastAsia"/>
        </w:rPr>
        <w:t>，危险废物处理资质见附件</w:t>
      </w:r>
      <w:r w:rsidR="006018D0" w:rsidRPr="0032656C">
        <w:rPr>
          <w:rFonts w:hint="eastAsia"/>
        </w:rPr>
        <w:t>。</w:t>
      </w:r>
    </w:p>
    <w:p w14:paraId="54907242" w14:textId="26C321C0" w:rsidR="003E3171" w:rsidRPr="0032656C" w:rsidRDefault="00EB0C23">
      <w:pPr>
        <w:ind w:firstLine="480"/>
      </w:pPr>
      <w:r w:rsidRPr="0032656C">
        <w:rPr>
          <w:rFonts w:hint="eastAsia"/>
        </w:rPr>
        <w:t>新疆贝肯新能源环保有限公司</w:t>
      </w:r>
      <w:r w:rsidR="001B508D" w:rsidRPr="0032656C">
        <w:rPr>
          <w:rFonts w:hint="eastAsia"/>
        </w:rPr>
        <w:t>位于克拉玛依市白碱滩区，处理危险废物经营类别为</w:t>
      </w:r>
      <w:r w:rsidR="001B508D" w:rsidRPr="0032656C">
        <w:rPr>
          <w:rFonts w:hint="eastAsia"/>
        </w:rPr>
        <w:t>HW01</w:t>
      </w:r>
      <w:r w:rsidR="001B508D" w:rsidRPr="0032656C">
        <w:rPr>
          <w:rFonts w:hint="eastAsia"/>
        </w:rPr>
        <w:t>医疗废物</w:t>
      </w:r>
      <w:r w:rsidR="003E3171" w:rsidRPr="0032656C">
        <w:rPr>
          <w:rFonts w:hint="eastAsia"/>
        </w:rPr>
        <w:t>（废物代码：</w:t>
      </w:r>
      <w:r w:rsidR="003E3171" w:rsidRPr="0032656C">
        <w:rPr>
          <w:rFonts w:hint="eastAsia"/>
        </w:rPr>
        <w:t>841-001-01</w:t>
      </w:r>
      <w:r w:rsidR="003E3171" w:rsidRPr="0032656C">
        <w:rPr>
          <w:rFonts w:hint="eastAsia"/>
        </w:rPr>
        <w:t>、</w:t>
      </w:r>
      <w:r w:rsidR="003E3171" w:rsidRPr="0032656C">
        <w:rPr>
          <w:rFonts w:hint="eastAsia"/>
        </w:rPr>
        <w:t>841-002-01</w:t>
      </w:r>
      <w:r w:rsidR="003E3171" w:rsidRPr="0032656C">
        <w:rPr>
          <w:rFonts w:hint="eastAsia"/>
        </w:rPr>
        <w:t>、</w:t>
      </w:r>
      <w:r w:rsidR="003E3171" w:rsidRPr="0032656C">
        <w:rPr>
          <w:rFonts w:hint="eastAsia"/>
        </w:rPr>
        <w:t>841-004-01</w:t>
      </w:r>
      <w:r w:rsidR="003E3171" w:rsidRPr="0032656C">
        <w:rPr>
          <w:rFonts w:hint="eastAsia"/>
        </w:rPr>
        <w:t>、</w:t>
      </w:r>
      <w:r w:rsidR="003E3171" w:rsidRPr="0032656C">
        <w:rPr>
          <w:rFonts w:hint="eastAsia"/>
        </w:rPr>
        <w:t>841-005-01</w:t>
      </w:r>
      <w:r w:rsidR="003E3171" w:rsidRPr="0032656C">
        <w:rPr>
          <w:rFonts w:hint="eastAsia"/>
        </w:rPr>
        <w:t>），本项目产生的污泥危险废物代码为</w:t>
      </w:r>
      <w:r w:rsidR="003E3171" w:rsidRPr="0032656C">
        <w:t>841-001-01</w:t>
      </w:r>
      <w:r w:rsidR="003E3171" w:rsidRPr="0032656C">
        <w:rPr>
          <w:rFonts w:hint="eastAsia"/>
        </w:rPr>
        <w:t>，二甲苯废液危险废物代码为</w:t>
      </w:r>
      <w:r w:rsidR="009D1D70" w:rsidRPr="0032656C">
        <w:t>841-004-01</w:t>
      </w:r>
      <w:r w:rsidR="009D1D70" w:rsidRPr="0032656C">
        <w:rPr>
          <w:rFonts w:hint="eastAsia"/>
        </w:rPr>
        <w:t>，</w:t>
      </w:r>
      <w:r w:rsidR="00521432" w:rsidRPr="0032656C">
        <w:rPr>
          <w:rFonts w:hint="eastAsia"/>
        </w:rPr>
        <w:t>在其危险废物经营范围内，</w:t>
      </w:r>
      <w:r w:rsidR="003E3171" w:rsidRPr="0032656C">
        <w:rPr>
          <w:rFonts w:hint="eastAsia"/>
        </w:rPr>
        <w:t>危险废物处理资质见附件。</w:t>
      </w:r>
    </w:p>
    <w:bookmarkEnd w:id="46"/>
    <w:p w14:paraId="62D947AD" w14:textId="77777777" w:rsidR="00D240C0" w:rsidRPr="0032656C" w:rsidRDefault="00B22695">
      <w:pPr>
        <w:pStyle w:val="4"/>
        <w:ind w:firstLine="480"/>
      </w:pPr>
      <w:r w:rsidRPr="0032656C">
        <w:rPr>
          <w:rFonts w:hint="eastAsia"/>
        </w:rPr>
        <w:t>7.2.4.2</w:t>
      </w:r>
      <w:r w:rsidRPr="0032656C">
        <w:rPr>
          <w:rFonts w:hint="eastAsia"/>
        </w:rPr>
        <w:t>危险废物管控要求</w:t>
      </w:r>
    </w:p>
    <w:p w14:paraId="449FAD69" w14:textId="77777777" w:rsidR="00D240C0" w:rsidRPr="0032656C" w:rsidRDefault="00B22695">
      <w:pPr>
        <w:ind w:firstLine="480"/>
      </w:pPr>
      <w:r w:rsidRPr="0032656C">
        <w:rPr>
          <w:rFonts w:hint="eastAsia"/>
        </w:rPr>
        <w:t>（一）医疗废物</w:t>
      </w:r>
    </w:p>
    <w:p w14:paraId="3CCC6EC2" w14:textId="77777777" w:rsidR="00D240C0" w:rsidRPr="0032656C" w:rsidRDefault="00B22695">
      <w:pPr>
        <w:autoSpaceDE w:val="0"/>
        <w:autoSpaceDN w:val="0"/>
        <w:adjustRightInd w:val="0"/>
        <w:ind w:firstLine="480"/>
        <w:rPr>
          <w:rFonts w:eastAsiaTheme="majorEastAsia"/>
          <w:bCs/>
        </w:rPr>
      </w:pPr>
      <w:r w:rsidRPr="0032656C">
        <w:rPr>
          <w:rFonts w:eastAsiaTheme="majorEastAsia" w:hint="eastAsia"/>
          <w:bCs/>
        </w:rPr>
        <w:t>（</w:t>
      </w:r>
      <w:r w:rsidRPr="0032656C">
        <w:rPr>
          <w:rFonts w:eastAsiaTheme="majorEastAsia" w:hint="eastAsia"/>
          <w:bCs/>
        </w:rPr>
        <w:t>1</w:t>
      </w:r>
      <w:r w:rsidRPr="0032656C">
        <w:rPr>
          <w:rFonts w:eastAsiaTheme="majorEastAsia" w:hint="eastAsia"/>
          <w:bCs/>
        </w:rPr>
        <w:t>）医疗废物处置环境管理要求</w:t>
      </w:r>
    </w:p>
    <w:p w14:paraId="09C1EB9C" w14:textId="77777777" w:rsidR="00D240C0" w:rsidRPr="0032656C" w:rsidRDefault="00B22695">
      <w:pPr>
        <w:autoSpaceDE w:val="0"/>
        <w:autoSpaceDN w:val="0"/>
        <w:adjustRightInd w:val="0"/>
        <w:ind w:firstLine="480"/>
        <w:rPr>
          <w:rFonts w:eastAsiaTheme="majorEastAsia"/>
          <w:bCs/>
        </w:rPr>
      </w:pPr>
      <w:r w:rsidRPr="0032656C">
        <w:rPr>
          <w:rFonts w:eastAsiaTheme="majorEastAsia" w:hint="eastAsia"/>
          <w:bCs/>
        </w:rPr>
        <w:t>本环评要求医疗废物收集、运送、贮存、中间处理和最终处置等过程，应按照《医疗卫生机构医疗废物管理方法》、《医疗废物管理条例》，《医疗废物集中处置技术规范（试行）》、《医疗废物专用包装物、容器标准和警示标识规范》、</w:t>
      </w:r>
      <w:r w:rsidRPr="0032656C">
        <w:rPr>
          <w:rFonts w:eastAsiaTheme="majorEastAsia" w:hint="eastAsia"/>
          <w:bCs/>
        </w:rPr>
        <w:lastRenderedPageBreak/>
        <w:t>《医疗废物转运车技术要求（试行）》（</w:t>
      </w:r>
      <w:r w:rsidRPr="0032656C">
        <w:rPr>
          <w:rFonts w:eastAsiaTheme="majorEastAsia"/>
          <w:bCs/>
        </w:rPr>
        <w:t>GB19217-2003</w:t>
      </w:r>
      <w:r w:rsidRPr="0032656C">
        <w:rPr>
          <w:rFonts w:eastAsiaTheme="majorEastAsia" w:hint="eastAsia"/>
          <w:bCs/>
        </w:rPr>
        <w:t>）、《危险废物贮存污染控制标准》（</w:t>
      </w:r>
      <w:r w:rsidRPr="0032656C">
        <w:rPr>
          <w:rFonts w:eastAsiaTheme="majorEastAsia"/>
          <w:bCs/>
        </w:rPr>
        <w:t>2013</w:t>
      </w:r>
      <w:r w:rsidRPr="0032656C">
        <w:rPr>
          <w:rFonts w:eastAsiaTheme="majorEastAsia" w:hint="eastAsia"/>
          <w:bCs/>
        </w:rPr>
        <w:t>年修订）等相关规范执行。</w:t>
      </w:r>
    </w:p>
    <w:p w14:paraId="6F787F0F" w14:textId="77777777" w:rsidR="00D240C0" w:rsidRPr="0032656C" w:rsidRDefault="00B22695">
      <w:pPr>
        <w:autoSpaceDE w:val="0"/>
        <w:autoSpaceDN w:val="0"/>
        <w:adjustRightInd w:val="0"/>
        <w:ind w:firstLine="480"/>
        <w:rPr>
          <w:rFonts w:eastAsiaTheme="majorEastAsia"/>
          <w:bCs/>
        </w:rPr>
      </w:pPr>
      <w:r w:rsidRPr="0032656C">
        <w:rPr>
          <w:rFonts w:eastAsiaTheme="majorEastAsia" w:hint="eastAsia"/>
          <w:bCs/>
        </w:rPr>
        <w:t>项目产生的医疗废物由昌吉市城市生活垃圾综合处理有限公司负责处理，昌吉州人民医院已签订委托处置协议。</w:t>
      </w:r>
    </w:p>
    <w:p w14:paraId="7CAF55E9" w14:textId="77777777" w:rsidR="00D240C0" w:rsidRPr="0032656C" w:rsidRDefault="00B22695">
      <w:pPr>
        <w:autoSpaceDE w:val="0"/>
        <w:autoSpaceDN w:val="0"/>
        <w:adjustRightInd w:val="0"/>
        <w:ind w:firstLine="480"/>
        <w:rPr>
          <w:rFonts w:eastAsiaTheme="majorEastAsia"/>
          <w:bCs/>
          <w:u w:val="wave"/>
        </w:rPr>
      </w:pPr>
      <w:r w:rsidRPr="0032656C">
        <w:rPr>
          <w:rFonts w:eastAsiaTheme="majorEastAsia" w:hint="eastAsia"/>
          <w:bCs/>
          <w:u w:val="wave"/>
        </w:rPr>
        <w:t>（</w:t>
      </w:r>
      <w:r w:rsidRPr="0032656C">
        <w:rPr>
          <w:rFonts w:eastAsiaTheme="majorEastAsia" w:hint="eastAsia"/>
          <w:bCs/>
          <w:u w:val="wave"/>
        </w:rPr>
        <w:t>2</w:t>
      </w:r>
      <w:r w:rsidRPr="0032656C">
        <w:rPr>
          <w:rFonts w:eastAsiaTheme="majorEastAsia" w:hint="eastAsia"/>
          <w:bCs/>
          <w:u w:val="wave"/>
        </w:rPr>
        <w:t>）医疗废物的产生、分类、收集、包装及院内转运</w:t>
      </w:r>
      <w:r w:rsidRPr="0032656C">
        <w:rPr>
          <w:rFonts w:eastAsiaTheme="majorEastAsia" w:hint="eastAsia"/>
          <w:bCs/>
          <w:u w:val="wave"/>
        </w:rPr>
        <w:t></w:t>
      </w:r>
    </w:p>
    <w:p w14:paraId="6D7FC866"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1</w:instrText>
      </w:r>
      <w:r w:rsidRPr="0032656C">
        <w:rPr>
          <w:rFonts w:hint="eastAsia"/>
        </w:rPr>
        <w:instrText>)</w:instrText>
      </w:r>
      <w:r w:rsidRPr="0032656C">
        <w:fldChar w:fldCharType="end"/>
      </w:r>
      <w:r w:rsidRPr="0032656C">
        <w:rPr>
          <w:rFonts w:hint="eastAsia"/>
        </w:rPr>
        <w:t>医疗废物产生：医院应按需购买化学试剂和药品，尽量减少其闲置或报废量；尽可能采用无毒无害或低毒低害的检验试剂，最大限度地减少危险废物的产生。医务人员应按规范或标准要求开展检测化验和医疗活动，减少由于操作不当而产生的危险废物。医疗废物产生后医护人员应及时将产生的医疗废物做好记录，并投放入医疗废物袋或专用收集容器，禁止将医疗废物长时间摆放或混入生活垃圾中。</w:t>
      </w:r>
    </w:p>
    <w:p w14:paraId="5A37DB87"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2</w:instrText>
      </w:r>
      <w:r w:rsidRPr="0032656C">
        <w:rPr>
          <w:rFonts w:hint="eastAsia"/>
        </w:rPr>
        <w:instrText>)</w:instrText>
      </w:r>
      <w:r w:rsidRPr="0032656C">
        <w:fldChar w:fldCharType="end"/>
      </w:r>
      <w:r w:rsidRPr="0032656C">
        <w:rPr>
          <w:rFonts w:hint="eastAsia"/>
        </w:rPr>
        <w:t>医疗废物分类：本项目医疗废物包括感染性废物、损伤性废物、病理性废物、药物性废物，建设单位应对对各类医疗废物进行分类收集。</w:t>
      </w:r>
    </w:p>
    <w:p w14:paraId="2BEDA83B"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3</w:instrText>
      </w:r>
      <w:r w:rsidRPr="0032656C">
        <w:rPr>
          <w:rFonts w:hint="eastAsia"/>
        </w:rPr>
        <w:instrText>)</w:instrText>
      </w:r>
      <w:r w:rsidRPr="0032656C">
        <w:fldChar w:fldCharType="end"/>
      </w:r>
      <w:r w:rsidRPr="0032656C">
        <w:rPr>
          <w:rFonts w:hint="eastAsia"/>
        </w:rPr>
        <w:t>医疗废物包装：固态废物应收集存放于满足相应强度和密闭要求的包装容器中（废药品应存放在原包装容器中，确保原标签完好，否则应粘贴新标签），废化学试剂、废消毒剂应保留原外包装分类收集后委托有资质的单位处置，不得随意流入到社会和送往无处置能力的回收单位。在实验室等高危区必须采用双层废物袋或可密封处理的聚丙烯塑料桶。针头等锐器不应和其他废物混放，使用后要稳妥安全地放入防漏、防刺的专用锐器容器中。锐器容器要求有盖，并做好明显的标识，防止转运人员被锐器划伤引起疾病感染。</w:t>
      </w:r>
    </w:p>
    <w:p w14:paraId="575B9F45"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4</w:instrText>
      </w:r>
      <w:r w:rsidRPr="0032656C">
        <w:rPr>
          <w:rFonts w:hint="eastAsia"/>
        </w:rPr>
        <w:instrText>)</w:instrText>
      </w:r>
      <w:r w:rsidRPr="0032656C">
        <w:fldChar w:fldCharType="end"/>
      </w:r>
      <w:r w:rsidRPr="0032656C">
        <w:rPr>
          <w:rFonts w:hint="eastAsia"/>
        </w:rPr>
        <w:t>医疗废物收集：医疗废物必须按照《医疗废物分类目录》（</w:t>
      </w:r>
      <w:r w:rsidRPr="0032656C">
        <w:rPr>
          <w:rFonts w:hint="eastAsia"/>
        </w:rPr>
        <w:t>2021</w:t>
      </w:r>
      <w:r w:rsidRPr="0032656C">
        <w:rPr>
          <w:rFonts w:hint="eastAsia"/>
        </w:rPr>
        <w:t>年版）进行分类收集，感染性废物、损伤性废物、病理性废物、药物性废物及化学性废物不能混合收集，并及时打包、消毒。废物袋的颜色为黄色，印有盛装医疗废物的文字说明和医疗废物警示标识，装满</w:t>
      </w:r>
      <w:r w:rsidRPr="0032656C">
        <w:t>3/4</w:t>
      </w:r>
      <w:r w:rsidRPr="0032656C">
        <w:rPr>
          <w:rFonts w:hint="eastAsia"/>
        </w:rPr>
        <w:t>后就应由专人密封清运至暂存间。废物袋口可用带子扎紧，禁止使用订书机之类的简易封口方式。化学性废物应采用专用密封容器进行分类收集，盛入容器后应及时盖上容器盖子，避免化学性废物泄漏和挥发性废气进入医院环境。在盛装医疗废物前，应当对医疗废物包装物或者容器进行认真检查，确保无破损、渗漏和其它缺陷。</w:t>
      </w:r>
    </w:p>
    <w:p w14:paraId="70FA10FA" w14:textId="77777777" w:rsidR="00D240C0" w:rsidRPr="0032656C" w:rsidRDefault="00B22695">
      <w:pPr>
        <w:ind w:firstLine="480"/>
      </w:pPr>
      <w:r w:rsidRPr="0032656C">
        <w:lastRenderedPageBreak/>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5</w:instrText>
      </w:r>
      <w:r w:rsidRPr="0032656C">
        <w:rPr>
          <w:rFonts w:hint="eastAsia"/>
        </w:rPr>
        <w:instrText>)</w:instrText>
      </w:r>
      <w:r w:rsidRPr="0032656C">
        <w:fldChar w:fldCharType="end"/>
      </w:r>
      <w:r w:rsidRPr="0032656C">
        <w:rPr>
          <w:rFonts w:hint="eastAsia"/>
        </w:rPr>
        <w:t>医疗废物院内转运：对本项目门急诊、综合、医技楼等每层楼均设置有污物间用于临时收集医疗废物，污物间应随开随锁，禁止无关人员进入污物间，避免医疗废物流散。医疗废物在产生区域、临时收集点和医疗废物暂存间之间应设计规定转运路径，以缩短废物通过的路线。要求使用专用手推车，要装卸方便、密封良好，废物袋破裂时不至于外漏，还要易于消毒和清洁。医疗废物从临时收集点转运至医疗废物暂存间集中贮存时，产生医疗废物科室和医院内部转运负责科室至少各需一人同时在场，并携带必要的个人防护用具和应急物资。运输应低速慢行，避免逸散。医疗废物由专人、专用垃圾车，定时按指定污物运输线路送到医疗废物暂存间，运送途中，不能有渗漏现象。禁止在运送过程中丢弃医疗垃圾或者将其混入生活垃圾。医疗废物运输完成后应及时清洁运输工具。</w:t>
      </w:r>
    </w:p>
    <w:p w14:paraId="446A2AC6" w14:textId="77777777" w:rsidR="00D240C0" w:rsidRPr="0032656C" w:rsidRDefault="00B22695">
      <w:pPr>
        <w:autoSpaceDE w:val="0"/>
        <w:autoSpaceDN w:val="0"/>
        <w:adjustRightInd w:val="0"/>
        <w:ind w:firstLine="480"/>
        <w:rPr>
          <w:rFonts w:eastAsiaTheme="majorEastAsia"/>
          <w:bCs/>
        </w:rPr>
      </w:pPr>
      <w:r w:rsidRPr="0032656C">
        <w:rPr>
          <w:rFonts w:eastAsiaTheme="majorEastAsia" w:hint="eastAsia"/>
          <w:bCs/>
        </w:rPr>
        <w:t>（</w:t>
      </w:r>
      <w:r w:rsidRPr="0032656C">
        <w:rPr>
          <w:rFonts w:eastAsiaTheme="majorEastAsia" w:hint="eastAsia"/>
          <w:bCs/>
        </w:rPr>
        <w:t>3</w:t>
      </w:r>
      <w:r w:rsidRPr="0032656C">
        <w:rPr>
          <w:rFonts w:eastAsiaTheme="majorEastAsia" w:hint="eastAsia"/>
          <w:bCs/>
        </w:rPr>
        <w:t>）医疗废物暂存</w:t>
      </w:r>
    </w:p>
    <w:p w14:paraId="37F7D3C2" w14:textId="77777777" w:rsidR="00D240C0" w:rsidRPr="0032656C" w:rsidRDefault="00B22695">
      <w:pPr>
        <w:autoSpaceDE w:val="0"/>
        <w:autoSpaceDN w:val="0"/>
        <w:adjustRightInd w:val="0"/>
        <w:ind w:firstLine="480"/>
        <w:rPr>
          <w:rFonts w:ascii="宋体" w:hAnsiTheme="minorHAnsi" w:cs="宋体"/>
        </w:rPr>
      </w:pPr>
      <w:r w:rsidRPr="0032656C">
        <w:rPr>
          <w:rFonts w:ascii="宋体" w:hAnsiTheme="minorHAnsi" w:cs="宋体" w:hint="eastAsia"/>
        </w:rPr>
        <w:t>本项目医疗废物暂存间设置在项目区西北侧，与生活垃圾完全分开，互不干扰；医疗废物暂存间不受雨洪冲击或浸泡；医疗废物暂存间与医疗区和人员活动密集区隔开，方便医疗废物的装卸、装卸人员及运送车辆的出入，选址较为合理。建设单位应按以下要求建设医疗废物暂存间：</w:t>
      </w:r>
    </w:p>
    <w:p w14:paraId="39838D8C"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1</w:instrText>
      </w:r>
      <w:r w:rsidRPr="0032656C">
        <w:rPr>
          <w:rFonts w:hint="eastAsia"/>
        </w:rPr>
        <w:instrText>)</w:instrText>
      </w:r>
      <w:r w:rsidRPr="0032656C">
        <w:fldChar w:fldCharType="end"/>
      </w:r>
      <w:r w:rsidRPr="0032656C">
        <w:rPr>
          <w:rFonts w:hint="eastAsia"/>
        </w:rPr>
        <w:t>医疗废物暂存间应为封闭式设计，综合考虑防风、防雨、防晒、防渗、防火、防爆、防鼠、防蚊蝇、防蟑螂、防流失以及预防儿童接触等安全措施，设专人管理，双人双锁，避免非工作人员进出。</w:t>
      </w:r>
    </w:p>
    <w:p w14:paraId="06DA060F"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2</w:instrText>
      </w:r>
      <w:r w:rsidRPr="0032656C">
        <w:rPr>
          <w:rFonts w:hint="eastAsia"/>
        </w:rPr>
        <w:instrText>)</w:instrText>
      </w:r>
      <w:r w:rsidRPr="0032656C">
        <w:fldChar w:fldCharType="end"/>
      </w:r>
      <w:r w:rsidRPr="0032656C">
        <w:rPr>
          <w:rFonts w:hint="eastAsia"/>
        </w:rPr>
        <w:t>医疗废物暂存间应根据医疗废物的特性进行分区，感染性废物、损伤性废物、病理性废物、药物性废物和化学性废物均应分区贮存。为防止化学性废物出现泄漏事故化学性废物贮存分区应设置围堰，围堰高度应该高于化学性废物贮存容器高度，并且作防渗处理。</w:t>
      </w:r>
    </w:p>
    <w:p w14:paraId="75272AE3"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3</w:instrText>
      </w:r>
      <w:r w:rsidRPr="0032656C">
        <w:rPr>
          <w:rFonts w:hint="eastAsia"/>
        </w:rPr>
        <w:instrText>)</w:instrText>
      </w:r>
      <w:r w:rsidRPr="0032656C">
        <w:fldChar w:fldCharType="end"/>
      </w:r>
      <w:r w:rsidRPr="0032656C">
        <w:rPr>
          <w:rFonts w:hint="eastAsia"/>
        </w:rPr>
        <w:t>医疗废物暂存间地面和</w:t>
      </w:r>
      <w:r w:rsidRPr="0032656C">
        <w:t>1.5m</w:t>
      </w:r>
      <w:r w:rsidRPr="0032656C">
        <w:rPr>
          <w:rFonts w:hint="eastAsia"/>
        </w:rPr>
        <w:t>高的墙裙须进行防渗处理，地面需有良好的排水性能，易于清洁和消毒；</w:t>
      </w:r>
    </w:p>
    <w:p w14:paraId="7AA54491"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4</w:instrText>
      </w:r>
      <w:r w:rsidRPr="0032656C">
        <w:rPr>
          <w:rFonts w:hint="eastAsia"/>
        </w:rPr>
        <w:instrText>)</w:instrText>
      </w:r>
      <w:r w:rsidRPr="0032656C">
        <w:fldChar w:fldCharType="end"/>
      </w:r>
      <w:r w:rsidRPr="0032656C">
        <w:rPr>
          <w:rFonts w:hint="eastAsia"/>
        </w:rPr>
        <w:t>避免阳光直射暂存间内，应有良好的照明设备和通风条件，照明设备、通风设备、紫外灯均应选用防爆产品，以免出现火灾；</w:t>
      </w:r>
    </w:p>
    <w:p w14:paraId="3144637D"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5</w:instrText>
      </w:r>
      <w:r w:rsidRPr="0032656C">
        <w:rPr>
          <w:rFonts w:hint="eastAsia"/>
        </w:rPr>
        <w:instrText>)</w:instrText>
      </w:r>
      <w:r w:rsidRPr="0032656C">
        <w:fldChar w:fldCharType="end"/>
      </w:r>
      <w:r w:rsidRPr="0032656C">
        <w:rPr>
          <w:rFonts w:hint="eastAsia"/>
        </w:rPr>
        <w:t>暂存间内应张贴“禁止吸烟、饮食”的警示标识；</w:t>
      </w:r>
    </w:p>
    <w:p w14:paraId="27A99325"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6</w:instrText>
      </w:r>
      <w:r w:rsidRPr="0032656C">
        <w:rPr>
          <w:rFonts w:hint="eastAsia"/>
        </w:rPr>
        <w:instrText>)</w:instrText>
      </w:r>
      <w:r w:rsidRPr="0032656C">
        <w:fldChar w:fldCharType="end"/>
      </w:r>
      <w:r w:rsidRPr="0032656C">
        <w:rPr>
          <w:rFonts w:hint="eastAsia"/>
        </w:rPr>
        <w:t>应按</w:t>
      </w:r>
      <w:r w:rsidRPr="0032656C">
        <w:t xml:space="preserve">GB15562.2-1995 </w:t>
      </w:r>
      <w:r w:rsidRPr="0032656C">
        <w:rPr>
          <w:rFonts w:hint="eastAsia"/>
        </w:rPr>
        <w:t>和卫生、环保部门制定的专用医疗废物警示标识要</w:t>
      </w:r>
      <w:r w:rsidRPr="0032656C">
        <w:rPr>
          <w:rFonts w:hint="eastAsia"/>
        </w:rPr>
        <w:lastRenderedPageBreak/>
        <w:t>求，在暂存间外的明显处同时设置危险废物和医疗废物的警示标识；</w:t>
      </w:r>
    </w:p>
    <w:p w14:paraId="2F7EB906"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7</w:instrText>
      </w:r>
      <w:r w:rsidRPr="0032656C">
        <w:rPr>
          <w:rFonts w:hint="eastAsia"/>
        </w:rPr>
        <w:instrText>)</w:instrText>
      </w:r>
      <w:r w:rsidRPr="0032656C">
        <w:fldChar w:fldCharType="end"/>
      </w:r>
      <w:r w:rsidRPr="0032656C">
        <w:rPr>
          <w:rFonts w:hint="eastAsia"/>
        </w:rPr>
        <w:t>日常管理中应做到消杀、灭菌，防止病源扩散或传染。做好医疗废物的暂存和运出处理的管理工作，医疗废物尽量做到日产日清，暂时贮存时间最长不超过</w:t>
      </w:r>
      <w:r w:rsidRPr="0032656C">
        <w:t>48h</w:t>
      </w:r>
      <w:r w:rsidRPr="0032656C">
        <w:rPr>
          <w:rFonts w:hint="eastAsia"/>
        </w:rPr>
        <w:t>。污物暂存间专人负责清扫消毒工作，每天用紫外线进行消毒。</w:t>
      </w:r>
    </w:p>
    <w:p w14:paraId="2B8CF911" w14:textId="77777777" w:rsidR="00D240C0" w:rsidRPr="0032656C" w:rsidRDefault="00B22695">
      <w:pPr>
        <w:autoSpaceDE w:val="0"/>
        <w:autoSpaceDN w:val="0"/>
        <w:adjustRightInd w:val="0"/>
        <w:ind w:firstLine="480"/>
        <w:rPr>
          <w:rFonts w:eastAsiaTheme="majorEastAsia"/>
          <w:bCs/>
        </w:rPr>
      </w:pPr>
      <w:r w:rsidRPr="0032656C">
        <w:rPr>
          <w:rFonts w:eastAsiaTheme="majorEastAsia" w:hint="eastAsia"/>
          <w:bCs/>
        </w:rPr>
        <w:t>（</w:t>
      </w:r>
      <w:r w:rsidRPr="0032656C">
        <w:rPr>
          <w:rFonts w:eastAsiaTheme="majorEastAsia" w:hint="eastAsia"/>
          <w:bCs/>
        </w:rPr>
        <w:t>4</w:t>
      </w:r>
      <w:r w:rsidRPr="0032656C">
        <w:rPr>
          <w:rFonts w:eastAsiaTheme="majorEastAsia" w:hint="eastAsia"/>
          <w:bCs/>
        </w:rPr>
        <w:t>）医疗废物交接</w:t>
      </w:r>
    </w:p>
    <w:p w14:paraId="5A3BCB81"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1</w:instrText>
      </w:r>
      <w:r w:rsidRPr="0032656C">
        <w:rPr>
          <w:rFonts w:hint="eastAsia"/>
        </w:rPr>
        <w:instrText>)</w:instrText>
      </w:r>
      <w:r w:rsidRPr="0032656C">
        <w:fldChar w:fldCharType="end"/>
      </w:r>
      <w:r w:rsidRPr="0032656C">
        <w:rPr>
          <w:rFonts w:hint="eastAsia"/>
        </w:rPr>
        <w:t>医疗废物产生后医护人员应及时将产生的医疗废物做好记录、签字，并通知医疗废物收集人员及时将医疗废物运至临时收集点暂存（污物间），医疗废物收集人员签字确认无误后，将医疗废物运至临时收集点暂存。临时收集点暂存的医疗废物在每天下班前由医疗废物收集人员转运至医疗废物暂存间存放，医疗废物暂存间管理人员对临时收集点转移过来的医疗废物进行清点，确认无误后签字，并造册登记。建设单位应制定医疗废物产生环节污染防治培训计划，开展相关培训。医疗废物有关产生环节、临时收集点应贴有危险废物警示标识，上墙有关制度责任人信息，建好产生环节档案备查。临时收集点应日产日清，确保及时转运至医疗废物贮存场所。</w:t>
      </w:r>
    </w:p>
    <w:p w14:paraId="42FAF4E5"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2</w:instrText>
      </w:r>
      <w:r w:rsidRPr="0032656C">
        <w:rPr>
          <w:rFonts w:hint="eastAsia"/>
        </w:rPr>
        <w:instrText>)</w:instrText>
      </w:r>
      <w:r w:rsidRPr="0032656C">
        <w:fldChar w:fldCharType="end"/>
      </w:r>
      <w:r w:rsidRPr="0032656C">
        <w:rPr>
          <w:rFonts w:hint="eastAsia"/>
        </w:rPr>
        <w:t>医院应建立医疗废物从产生环节到集中贮存环节的院内运输过程污染防治管理责任制度，明确院内运输的固定路线、污染防治措施、有关责任人及其信息、院内运输交接管理措施，并按照有关规定做好医疗废物从产生环节接收、运输至集中贮存场所交接的记录和签字确认；制定医疗废物运输环节污染防治培训计划，开展相关培训。废物转运应当依照《中华人民共和国固体废物污染环境防治法》的规定，执行危险废物转移联单管理制度。应当对医疗废物进行登记，登记内容应当包括医疗废物的来源、种类、重量或者数量、交接时间、处置方法、最终去向以及经办人签名等项目。保存时间为</w:t>
      </w:r>
      <w:r w:rsidRPr="0032656C">
        <w:t>5</w:t>
      </w:r>
      <w:r w:rsidRPr="0032656C">
        <w:rPr>
          <w:rFonts w:hint="eastAsia"/>
        </w:rPr>
        <w:t>年。</w:t>
      </w:r>
    </w:p>
    <w:p w14:paraId="3091D7A6" w14:textId="77777777" w:rsidR="00D240C0" w:rsidRPr="0032656C" w:rsidRDefault="00B22695">
      <w:pPr>
        <w:autoSpaceDE w:val="0"/>
        <w:autoSpaceDN w:val="0"/>
        <w:adjustRightInd w:val="0"/>
        <w:ind w:firstLine="480"/>
        <w:rPr>
          <w:rFonts w:ascii="宋体" w:hAnsiTheme="minorHAnsi" w:cs="宋体"/>
        </w:rPr>
      </w:pPr>
      <w:r w:rsidRPr="0032656C">
        <w:rPr>
          <w:rFonts w:ascii="宋体" w:hAnsiTheme="minorHAnsi" w:cs="宋体" w:hint="eastAsia"/>
        </w:rPr>
        <w:t>（5）医疗废物运输、处置</w:t>
      </w:r>
    </w:p>
    <w:p w14:paraId="660AC8B4" w14:textId="77777777" w:rsidR="00D240C0" w:rsidRPr="0032656C" w:rsidRDefault="00B22695">
      <w:pPr>
        <w:autoSpaceDE w:val="0"/>
        <w:autoSpaceDN w:val="0"/>
        <w:adjustRightInd w:val="0"/>
        <w:ind w:firstLine="480"/>
        <w:rPr>
          <w:rFonts w:ascii="宋体" w:hAnsiTheme="minorHAnsi" w:cs="宋体"/>
        </w:rPr>
      </w:pPr>
      <w:r w:rsidRPr="0032656C">
        <w:rPr>
          <w:rFonts w:ascii="宋体" w:hAnsiTheme="minorHAnsi" w:cs="宋体" w:hint="eastAsia"/>
        </w:rPr>
        <w:t>本项目医疗废物交由昌吉市城市生活垃圾综合处理有限公司进行处置，建设单位只负责医疗废物分类收集，医疗废物运输车辆由接收单位提供，运输及处置由接收单位负责。运输医疗废物的车辆应按照《医疗废物转运车技术要求（试行）》及修改单的相应要求落实，转移过程严格执行危险废物转移联单制度。医疗废物运送过程中应按以下要求管理：</w:t>
      </w:r>
    </w:p>
    <w:p w14:paraId="46C29395" w14:textId="77777777" w:rsidR="00D240C0" w:rsidRPr="0032656C" w:rsidRDefault="00B22695">
      <w:pPr>
        <w:ind w:firstLine="480"/>
      </w:pPr>
      <w:r w:rsidRPr="0032656C">
        <w:lastRenderedPageBreak/>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1</w:instrText>
      </w:r>
      <w:r w:rsidRPr="0032656C">
        <w:rPr>
          <w:rFonts w:hint="eastAsia"/>
        </w:rPr>
        <w:instrText>)</w:instrText>
      </w:r>
      <w:r w:rsidRPr="0032656C">
        <w:fldChar w:fldCharType="end"/>
      </w:r>
      <w:r w:rsidRPr="0032656C">
        <w:rPr>
          <w:rFonts w:hint="eastAsia"/>
        </w:rPr>
        <w:t>医疗废物转运车应符合《保温车、冷藏车技术条件》（</w:t>
      </w:r>
      <w:r w:rsidRPr="0032656C">
        <w:t>QC/T450-2000</w:t>
      </w:r>
      <w:r w:rsidRPr="0032656C">
        <w:rPr>
          <w:rFonts w:hint="eastAsia"/>
        </w:rPr>
        <w:t>）的要求。</w:t>
      </w:r>
    </w:p>
    <w:p w14:paraId="31A48E13"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2</w:instrText>
      </w:r>
      <w:r w:rsidRPr="0032656C">
        <w:rPr>
          <w:rFonts w:hint="eastAsia"/>
        </w:rPr>
        <w:instrText>)</w:instrText>
      </w:r>
      <w:r w:rsidRPr="0032656C">
        <w:fldChar w:fldCharType="end"/>
      </w:r>
      <w:r w:rsidRPr="0032656C">
        <w:rPr>
          <w:rFonts w:hint="eastAsia"/>
        </w:rPr>
        <w:t>运送路线应尽量避开人口密集区域和交通拥堵道路。驾驶室与货箱完全隔开，以保证驾驶人员的安全；车辆应配备专用的箱子，放置因意外发生事故后防止污染扩散的用品；满载后车厢容积留有</w:t>
      </w:r>
      <w:r w:rsidRPr="0032656C">
        <w:t>1/4</w:t>
      </w:r>
      <w:r w:rsidRPr="0032656C">
        <w:rPr>
          <w:rFonts w:hint="eastAsia"/>
        </w:rPr>
        <w:t>的空间不加载，以利于内部空气循环，便于消毒和冷藏降温。</w:t>
      </w:r>
    </w:p>
    <w:p w14:paraId="10EB4BAB"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3</w:instrText>
      </w:r>
      <w:r w:rsidRPr="0032656C">
        <w:rPr>
          <w:rFonts w:hint="eastAsia"/>
        </w:rPr>
        <w:instrText>)</w:instrText>
      </w:r>
      <w:r w:rsidRPr="0032656C">
        <w:fldChar w:fldCharType="end"/>
      </w:r>
      <w:r w:rsidRPr="0032656C">
        <w:rPr>
          <w:rFonts w:hint="eastAsia"/>
        </w:rPr>
        <w:t>车厢应经防渗处理，在装载货物时，即使车厢内部有液体，也不会渗漏到厢体保温层和外部环境中；车厢底部应设置具有良好气密性的排水孔，在清洗车厢内部时，能够有效收集和排出污水，不可使清洗污水直接漫流到外部环境中；正常运输使用时应具有良好气密性。</w:t>
      </w:r>
    </w:p>
    <w:p w14:paraId="2DC28DA7"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4</w:instrText>
      </w:r>
      <w:r w:rsidRPr="0032656C">
        <w:rPr>
          <w:rFonts w:hint="eastAsia"/>
        </w:rPr>
        <w:instrText>)</w:instrText>
      </w:r>
      <w:r w:rsidRPr="0032656C">
        <w:fldChar w:fldCharType="end"/>
      </w:r>
      <w:r w:rsidRPr="0032656C">
        <w:rPr>
          <w:rFonts w:hint="eastAsia"/>
        </w:rPr>
        <w:t>医疗废物运送前，处置单位必须对每辆运送车的车况进行检查，确保车况良好后方可出车。医疗废物运送车辆不得搭乘其他无关人员，不得装载或混装其他货物和动植物。车辆行驶时应锁闭车厢门，确保安全，不得丢失、遗撒和打开包装取出医疗废物。</w:t>
      </w:r>
    </w:p>
    <w:p w14:paraId="1BC111CB"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5</w:instrText>
      </w:r>
      <w:r w:rsidRPr="0032656C">
        <w:rPr>
          <w:rFonts w:hint="eastAsia"/>
        </w:rPr>
        <w:instrText>)</w:instrText>
      </w:r>
      <w:r w:rsidRPr="0032656C">
        <w:fldChar w:fldCharType="end"/>
      </w:r>
      <w:r w:rsidRPr="0032656C">
        <w:rPr>
          <w:rFonts w:hint="eastAsia"/>
        </w:rPr>
        <w:t>医疗废物转运车应在明显部位固定产品标牌。疗废物转运车应在车辆的前部、后部及车厢两侧喷涂警示性标志；驾驶室两侧应标明医疗废物处置转运单位名称。</w:t>
      </w:r>
    </w:p>
    <w:p w14:paraId="58D44F38" w14:textId="77777777" w:rsidR="00D240C0" w:rsidRPr="0032656C" w:rsidRDefault="00B22695">
      <w:pPr>
        <w:autoSpaceDE w:val="0"/>
        <w:autoSpaceDN w:val="0"/>
        <w:adjustRightInd w:val="0"/>
        <w:ind w:firstLine="480"/>
        <w:rPr>
          <w:rFonts w:ascii="宋体" w:hAnsiTheme="minorHAnsi" w:cs="宋体"/>
        </w:rPr>
      </w:pPr>
      <w:r w:rsidRPr="0032656C">
        <w:rPr>
          <w:rFonts w:ascii="宋体" w:hAnsiTheme="minorHAnsi" w:cs="宋体" w:hint="eastAsia"/>
        </w:rPr>
        <w:t>（6）医疗废物管理其他注意事项</w:t>
      </w:r>
    </w:p>
    <w:p w14:paraId="63EFF334"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1</w:instrText>
      </w:r>
      <w:r w:rsidRPr="0032656C">
        <w:rPr>
          <w:rFonts w:hint="eastAsia"/>
        </w:rPr>
        <w:instrText>)</w:instrText>
      </w:r>
      <w:r w:rsidRPr="0032656C">
        <w:fldChar w:fldCharType="end"/>
      </w:r>
      <w:r w:rsidRPr="0032656C">
        <w:rPr>
          <w:rFonts w:hint="eastAsia"/>
        </w:rPr>
        <w:t>应当制定与医疗废物安全处置有关的规章制度和在发生意外事故时的应急方案；设置监控部门或者专（兼）职人员，负责检查、督促、落实本项目医疗废物的管理工作。</w:t>
      </w:r>
    </w:p>
    <w:p w14:paraId="07520642"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2</w:instrText>
      </w:r>
      <w:r w:rsidRPr="0032656C">
        <w:rPr>
          <w:rFonts w:hint="eastAsia"/>
        </w:rPr>
        <w:instrText>)</w:instrText>
      </w:r>
      <w:r w:rsidRPr="0032656C">
        <w:fldChar w:fldCharType="end"/>
      </w:r>
      <w:r w:rsidRPr="0032656C">
        <w:rPr>
          <w:rFonts w:hint="eastAsia"/>
        </w:rPr>
        <w:t>应当对本项目从事医疗废物收集、运送、贮存、处置等工作的人员和管理人员，进行相关法律和专业技术、安全防护以及紧急处理等知识的培训。</w:t>
      </w:r>
    </w:p>
    <w:p w14:paraId="70C6C8D2"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3</w:instrText>
      </w:r>
      <w:r w:rsidRPr="0032656C">
        <w:rPr>
          <w:rFonts w:hint="eastAsia"/>
        </w:rPr>
        <w:instrText>)</w:instrText>
      </w:r>
      <w:r w:rsidRPr="0032656C">
        <w:fldChar w:fldCharType="end"/>
      </w:r>
      <w:r w:rsidRPr="0032656C">
        <w:rPr>
          <w:rFonts w:hint="eastAsia"/>
        </w:rPr>
        <w:t>禁止任何单位和个人转让、买卖医疗废物。禁止在运送过程中丢弃医疗废物；禁止在非贮存地点倾倒、堆放医疗废物或者将医疗废物混入其他废物和生活垃圾。</w:t>
      </w:r>
    </w:p>
    <w:p w14:paraId="15131EFF"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4</w:instrText>
      </w:r>
      <w:r w:rsidRPr="0032656C">
        <w:rPr>
          <w:rFonts w:hint="eastAsia"/>
        </w:rPr>
        <w:instrText>)</w:instrText>
      </w:r>
      <w:r w:rsidRPr="0032656C">
        <w:fldChar w:fldCharType="end"/>
      </w:r>
      <w:r w:rsidRPr="0032656C">
        <w:rPr>
          <w:rFonts w:hint="eastAsia"/>
        </w:rPr>
        <w:t>禁止邮寄医疗废物。禁止通过铁路、航空运输医疗废物。有陆路通道的，禁止通过水路运输医疗废物；没有陆路通道必需经水路运输医疗废物的，应当经</w:t>
      </w:r>
      <w:r w:rsidRPr="0032656C">
        <w:rPr>
          <w:rFonts w:hint="eastAsia"/>
        </w:rPr>
        <w:lastRenderedPageBreak/>
        <w:t>设区的市级以上人民政府环境保护行政主管部门批准，并采取严格的环境保护措施后，方可通过水路运输。禁止将医疗废物与旅客在同一运输工具上载运。禁止在饮用水源保护区的水体上运输医疗废物。</w:t>
      </w:r>
    </w:p>
    <w:p w14:paraId="1998D61C" w14:textId="77777777" w:rsidR="00D240C0" w:rsidRPr="0032656C" w:rsidRDefault="00B22695">
      <w:pPr>
        <w:ind w:firstLine="480"/>
      </w:pPr>
      <w:r w:rsidRPr="0032656C">
        <w:rPr>
          <w:rFonts w:hint="eastAsia"/>
        </w:rPr>
        <w:t>（二）污水处理站污泥（含栅渣）</w:t>
      </w:r>
    </w:p>
    <w:p w14:paraId="175AAFDD" w14:textId="77777777" w:rsidR="00D240C0" w:rsidRPr="0032656C" w:rsidRDefault="00B22695">
      <w:pPr>
        <w:ind w:firstLine="480"/>
      </w:pPr>
      <w:r w:rsidRPr="0032656C">
        <w:rPr>
          <w:rFonts w:hint="eastAsia"/>
        </w:rPr>
        <w:t>污水处理站污泥（含栅渣）为危险废物，根据《医疗废物分类目录》（</w:t>
      </w:r>
      <w:r w:rsidRPr="0032656C">
        <w:rPr>
          <w:rFonts w:hint="eastAsia"/>
        </w:rPr>
        <w:t>2021</w:t>
      </w:r>
      <w:r w:rsidRPr="0032656C">
        <w:rPr>
          <w:rFonts w:hint="eastAsia"/>
        </w:rPr>
        <w:t>年版），医院污水处理站产生的污泥被列入“感染性废物——被患者血液、体液、排泄物等污染的除锐器以外的废物”，危险废物代码为</w:t>
      </w:r>
      <w:r w:rsidRPr="0032656C">
        <w:rPr>
          <w:rFonts w:hint="eastAsia"/>
        </w:rPr>
        <w:t>HW01-841-001-01</w:t>
      </w:r>
      <w:r w:rsidRPr="0032656C">
        <w:rPr>
          <w:rFonts w:hint="eastAsia"/>
        </w:rPr>
        <w:t>，由新疆贝肯新能源环保有限公司负责清运、处理。</w:t>
      </w:r>
    </w:p>
    <w:p w14:paraId="0D1973E6" w14:textId="77777777" w:rsidR="00D240C0" w:rsidRPr="0032656C" w:rsidRDefault="00B22695">
      <w:pPr>
        <w:ind w:firstLine="480"/>
      </w:pPr>
      <w:r w:rsidRPr="0032656C">
        <w:rPr>
          <w:rFonts w:hint="eastAsia"/>
        </w:rPr>
        <w:t>（三）二甲苯废液</w:t>
      </w:r>
    </w:p>
    <w:p w14:paraId="24800464" w14:textId="77777777" w:rsidR="00D240C0" w:rsidRPr="0032656C" w:rsidRDefault="00B22695">
      <w:pPr>
        <w:ind w:firstLine="480"/>
      </w:pPr>
      <w:r w:rsidRPr="0032656C">
        <w:rPr>
          <w:rFonts w:hint="eastAsia"/>
        </w:rPr>
        <w:t>二甲苯废液在病理科设置有专门存放二甲苯废液的收集桶，收集桶存放于专用的废液暂存柜中，根据《医疗废物分类目录》（</w:t>
      </w:r>
      <w:r w:rsidRPr="0032656C">
        <w:rPr>
          <w:rFonts w:hint="eastAsia"/>
        </w:rPr>
        <w:t>2021</w:t>
      </w:r>
      <w:r w:rsidRPr="0032656C">
        <w:rPr>
          <w:rFonts w:hint="eastAsia"/>
        </w:rPr>
        <w:t>年版），二甲苯废液被列入“化学性废物——列入《国家危险废物名录》中的废弃危险化学品，如甲醛、二甲苯等”，危险废物代码为</w:t>
      </w:r>
      <w:r w:rsidRPr="0032656C">
        <w:rPr>
          <w:rFonts w:hint="eastAsia"/>
        </w:rPr>
        <w:t>HW01-841-004-01</w:t>
      </w:r>
      <w:r w:rsidRPr="0032656C">
        <w:rPr>
          <w:rFonts w:hint="eastAsia"/>
        </w:rPr>
        <w:t>，由新疆贝肯新能源环保有限公司负责清运、处理。</w:t>
      </w:r>
    </w:p>
    <w:p w14:paraId="5E352EE4" w14:textId="77777777" w:rsidR="00D240C0" w:rsidRPr="0032656C" w:rsidRDefault="00B22695">
      <w:pPr>
        <w:ind w:firstLine="480"/>
      </w:pPr>
      <w:r w:rsidRPr="0032656C">
        <w:rPr>
          <w:rFonts w:hint="eastAsia"/>
        </w:rPr>
        <w:t>（四）废活性炭、废弃灯管</w:t>
      </w:r>
    </w:p>
    <w:p w14:paraId="3954D45E" w14:textId="77777777" w:rsidR="00D240C0" w:rsidRPr="0032656C" w:rsidRDefault="00B22695">
      <w:pPr>
        <w:ind w:firstLine="480"/>
      </w:pPr>
      <w:r w:rsidRPr="0032656C">
        <w:rPr>
          <w:rFonts w:hint="eastAsia"/>
        </w:rPr>
        <w:t>废活性炭主要产生于污水处理站和医疗废物暂存间活性炭吸附装置，废活性炭属于危险废物，应分类收集暂存于医疗废物暂存间，由有资质的单位统一运输和处置，严禁混入生活垃圾。</w:t>
      </w:r>
    </w:p>
    <w:p w14:paraId="0663F770" w14:textId="77777777" w:rsidR="00D240C0" w:rsidRPr="0032656C" w:rsidRDefault="00B22695">
      <w:pPr>
        <w:ind w:firstLine="480"/>
      </w:pPr>
      <w:r w:rsidRPr="0032656C">
        <w:rPr>
          <w:rFonts w:hint="eastAsia"/>
        </w:rPr>
        <w:t>7.2.4.3</w:t>
      </w:r>
      <w:r w:rsidRPr="0032656C">
        <w:rPr>
          <w:rFonts w:hint="eastAsia"/>
        </w:rPr>
        <w:t>一般固废</w:t>
      </w:r>
    </w:p>
    <w:p w14:paraId="44183CA2" w14:textId="77777777" w:rsidR="00D240C0" w:rsidRPr="0032656C" w:rsidRDefault="00B22695">
      <w:pPr>
        <w:ind w:firstLine="480"/>
      </w:pPr>
      <w:r w:rsidRPr="0032656C">
        <w:rPr>
          <w:rFonts w:hint="eastAsia"/>
        </w:rPr>
        <w:t>（</w:t>
      </w:r>
      <w:r w:rsidRPr="0032656C">
        <w:rPr>
          <w:rFonts w:hint="eastAsia"/>
        </w:rPr>
        <w:t>1</w:t>
      </w:r>
      <w:r w:rsidRPr="0032656C">
        <w:rPr>
          <w:rFonts w:hint="eastAsia"/>
        </w:rPr>
        <w:t>）生活垃圾</w:t>
      </w:r>
    </w:p>
    <w:p w14:paraId="70DAEE7C" w14:textId="77777777" w:rsidR="00D240C0" w:rsidRPr="0032656C" w:rsidRDefault="00B22695">
      <w:pPr>
        <w:ind w:firstLine="480"/>
      </w:pPr>
      <w:r w:rsidRPr="0032656C">
        <w:rPr>
          <w:rFonts w:hint="eastAsia"/>
        </w:rPr>
        <w:t>本项目院区各楼层设有垃圾收集桶，产生的生活垃圾收集实行分类化，纸质包装、金属包装、塑料包装和玻璃包装等通过分类收集（可利用、不可回收利用）减少固废的处理量，提高资源的利用率，经收集后的生活垃圾由昌吉市市容环境卫生管理中心负责清运、处理。</w:t>
      </w:r>
    </w:p>
    <w:p w14:paraId="19FC10DF" w14:textId="77777777" w:rsidR="00D240C0" w:rsidRPr="0032656C" w:rsidRDefault="00B22695">
      <w:pPr>
        <w:ind w:firstLine="480"/>
      </w:pPr>
      <w:r w:rsidRPr="0032656C">
        <w:rPr>
          <w:rFonts w:hint="eastAsia"/>
        </w:rPr>
        <w:t>（</w:t>
      </w:r>
      <w:r w:rsidRPr="0032656C">
        <w:rPr>
          <w:rFonts w:hint="eastAsia"/>
        </w:rPr>
        <w:t>2</w:t>
      </w:r>
      <w:r w:rsidRPr="0032656C">
        <w:rPr>
          <w:rFonts w:hint="eastAsia"/>
        </w:rPr>
        <w:t>）餐厨垃圾</w:t>
      </w:r>
    </w:p>
    <w:p w14:paraId="761FFE5F" w14:textId="77777777" w:rsidR="00D240C0" w:rsidRPr="0032656C" w:rsidRDefault="00B22695">
      <w:pPr>
        <w:ind w:firstLine="480"/>
      </w:pPr>
      <w:r w:rsidRPr="0032656C">
        <w:rPr>
          <w:rFonts w:hint="eastAsia"/>
        </w:rPr>
        <w:t>本项目餐厅产生的餐厨垃圾经专门容器收集后，交具有餐厨垃圾处理资质的单位处理。</w:t>
      </w:r>
    </w:p>
    <w:p w14:paraId="446E67AA" w14:textId="77777777" w:rsidR="00D240C0" w:rsidRPr="0032656C" w:rsidRDefault="00B22695">
      <w:pPr>
        <w:ind w:firstLine="480"/>
      </w:pPr>
      <w:r w:rsidRPr="0032656C">
        <w:rPr>
          <w:rFonts w:hint="eastAsia"/>
        </w:rPr>
        <w:t>综上所述，本项目营运期产生的固体废物去向明确，按照国家相关规定进行</w:t>
      </w:r>
      <w:r w:rsidRPr="0032656C">
        <w:rPr>
          <w:rFonts w:hint="eastAsia"/>
        </w:rPr>
        <w:lastRenderedPageBreak/>
        <w:t>合理处置，不会对环境造成明显影响，固体废物处置措施可行。</w:t>
      </w:r>
    </w:p>
    <w:p w14:paraId="5A8BC6FD" w14:textId="77777777" w:rsidR="00D240C0" w:rsidRPr="0032656C" w:rsidRDefault="00B22695">
      <w:pPr>
        <w:pStyle w:val="3"/>
      </w:pPr>
      <w:r w:rsidRPr="0032656C">
        <w:rPr>
          <w:rFonts w:hint="eastAsia"/>
        </w:rPr>
        <w:t>7.2.5</w:t>
      </w:r>
      <w:r w:rsidRPr="0032656C">
        <w:rPr>
          <w:rFonts w:hint="eastAsia"/>
        </w:rPr>
        <w:t>运营期地下水、土壤污染防治措施</w:t>
      </w:r>
    </w:p>
    <w:p w14:paraId="3F5DB6C5" w14:textId="77777777" w:rsidR="00D240C0" w:rsidRPr="0032656C" w:rsidRDefault="00B22695">
      <w:pPr>
        <w:ind w:firstLine="480"/>
      </w:pPr>
      <w:r w:rsidRPr="0032656C">
        <w:rPr>
          <w:rFonts w:hint="eastAsia"/>
        </w:rPr>
        <w:t>地下水、土壤污染具有不易发现和一旦污染很难治理的特点，因此，地下水、土壤污染的环境管理应采取主动的预防保护和被动的防渗治理相结合。根据本项目污染特征，潜在地下水、土壤污染的设施包括污水处理设施、污水管线、危险废物暂存场所，以上设施、构筑物应采取必要的防渗措施，并加强日常监管，制定应急处置预案，防止对地下水、土壤造成污染。</w:t>
      </w:r>
    </w:p>
    <w:p w14:paraId="09397BC3" w14:textId="77777777" w:rsidR="00D240C0" w:rsidRPr="0032656C" w:rsidRDefault="00B22695">
      <w:pPr>
        <w:ind w:firstLine="480"/>
      </w:pPr>
      <w:r w:rsidRPr="0032656C">
        <w:rPr>
          <w:rFonts w:hint="eastAsia"/>
        </w:rPr>
        <w:t>根据本项目工程设施的布置，将本项目分为污染区和非污染区。其中，污染防治区分为重点污染防治区、一般污染防治区和简单防渗区。项目防渗分区及防渗措施如下：</w:t>
      </w:r>
    </w:p>
    <w:p w14:paraId="7D4D934B" w14:textId="77777777" w:rsidR="00D240C0" w:rsidRPr="0032656C" w:rsidRDefault="00B22695">
      <w:pPr>
        <w:pStyle w:val="4"/>
        <w:ind w:firstLine="480"/>
      </w:pPr>
      <w:r w:rsidRPr="0032656C">
        <w:t>7.2.5</w:t>
      </w:r>
      <w:r w:rsidRPr="0032656C">
        <w:rPr>
          <w:rFonts w:hint="eastAsia"/>
        </w:rPr>
        <w:t>.1</w:t>
      </w:r>
      <w:r w:rsidRPr="0032656C">
        <w:rPr>
          <w:rFonts w:hint="eastAsia"/>
        </w:rPr>
        <w:t>防渗分区</w:t>
      </w:r>
    </w:p>
    <w:p w14:paraId="2418B1F0" w14:textId="77777777" w:rsidR="00D240C0" w:rsidRPr="0032656C" w:rsidRDefault="00B22695">
      <w:pPr>
        <w:ind w:firstLine="480"/>
      </w:pPr>
      <w:r w:rsidRPr="0032656C">
        <w:rPr>
          <w:rFonts w:hint="eastAsia"/>
        </w:rPr>
        <w:t>重点污染防治区：医疗废物暂存间、污水处理站。</w:t>
      </w:r>
    </w:p>
    <w:p w14:paraId="626F0A3E" w14:textId="16915E05" w:rsidR="00D240C0" w:rsidRPr="0032656C" w:rsidRDefault="00B22695">
      <w:pPr>
        <w:ind w:firstLine="480"/>
      </w:pPr>
      <w:r w:rsidRPr="0032656C">
        <w:rPr>
          <w:rFonts w:hint="eastAsia"/>
        </w:rPr>
        <w:t>一般污染防治区：门诊内科楼、急救外科楼、医技楼、后勤服务综合楼、内科楼、行政楼</w:t>
      </w:r>
      <w:r w:rsidR="00406951" w:rsidRPr="0032656C">
        <w:rPr>
          <w:rFonts w:hint="eastAsia"/>
        </w:rPr>
        <w:t>、</w:t>
      </w:r>
      <w:r w:rsidRPr="0032656C">
        <w:rPr>
          <w:rFonts w:hint="eastAsia"/>
        </w:rPr>
        <w:t>皮肤科门诊</w:t>
      </w:r>
      <w:r w:rsidRPr="0032656C">
        <w:rPr>
          <w:rFonts w:hint="eastAsia"/>
        </w:rPr>
        <w:t>/</w:t>
      </w:r>
      <w:r w:rsidRPr="0032656C">
        <w:rPr>
          <w:rFonts w:hint="eastAsia"/>
        </w:rPr>
        <w:t>综合楼等。</w:t>
      </w:r>
    </w:p>
    <w:p w14:paraId="58E8E65B" w14:textId="77777777" w:rsidR="00D240C0" w:rsidRPr="0032656C" w:rsidRDefault="00B22695">
      <w:pPr>
        <w:ind w:firstLine="480"/>
      </w:pPr>
      <w:r w:rsidRPr="0032656C">
        <w:rPr>
          <w:rFonts w:hint="eastAsia"/>
        </w:rPr>
        <w:t>简单防渗区：道路。</w:t>
      </w:r>
    </w:p>
    <w:p w14:paraId="79DA183B" w14:textId="77777777" w:rsidR="00D240C0" w:rsidRPr="0032656C" w:rsidRDefault="00B22695">
      <w:pPr>
        <w:pStyle w:val="4"/>
        <w:ind w:firstLine="480"/>
      </w:pPr>
      <w:r w:rsidRPr="0032656C">
        <w:t>7.2.5</w:t>
      </w:r>
      <w:r w:rsidRPr="0032656C">
        <w:rPr>
          <w:rFonts w:hint="eastAsia"/>
        </w:rPr>
        <w:t>.2</w:t>
      </w:r>
      <w:r w:rsidRPr="0032656C">
        <w:rPr>
          <w:rFonts w:hint="eastAsia"/>
        </w:rPr>
        <w:t>防渗措施</w:t>
      </w:r>
    </w:p>
    <w:p w14:paraId="3EE09435" w14:textId="77777777" w:rsidR="00D240C0" w:rsidRPr="0032656C" w:rsidRDefault="00B22695">
      <w:pPr>
        <w:ind w:firstLine="480"/>
      </w:pPr>
      <w:r w:rsidRPr="0032656C">
        <w:rPr>
          <w:rFonts w:hint="eastAsia"/>
        </w:rPr>
        <w:t>重点污染防治区：医疗废物暂存间地面及</w:t>
      </w:r>
      <w:r w:rsidRPr="0032656C">
        <w:rPr>
          <w:rFonts w:hint="eastAsia"/>
        </w:rPr>
        <w:t>1.5m</w:t>
      </w:r>
      <w:r w:rsidRPr="0032656C">
        <w:rPr>
          <w:rFonts w:hint="eastAsia"/>
        </w:rPr>
        <w:t>高的墙裙采用厚度</w:t>
      </w:r>
      <w:r w:rsidRPr="0032656C">
        <w:rPr>
          <w:rFonts w:hint="eastAsia"/>
        </w:rPr>
        <w:t>25cmP4</w:t>
      </w:r>
      <w:r w:rsidRPr="0032656C">
        <w:rPr>
          <w:rFonts w:hint="eastAsia"/>
        </w:rPr>
        <w:t>等级混凝土</w:t>
      </w:r>
      <w:r w:rsidRPr="0032656C">
        <w:rPr>
          <w:rFonts w:hint="eastAsia"/>
        </w:rPr>
        <w:t>+2mm</w:t>
      </w:r>
      <w:r w:rsidRPr="0032656C">
        <w:rPr>
          <w:rFonts w:hint="eastAsia"/>
        </w:rPr>
        <w:t>厚高密度聚乙烯（或其它人工材料），确保渗透系数</w:t>
      </w:r>
      <w:r w:rsidRPr="0032656C">
        <w:rPr>
          <w:rFonts w:hint="eastAsia"/>
        </w:rPr>
        <w:t>K</w:t>
      </w:r>
      <w:r w:rsidRPr="0032656C">
        <w:rPr>
          <w:rFonts w:hint="eastAsia"/>
        </w:rPr>
        <w:t>≤</w:t>
      </w:r>
      <w:r w:rsidRPr="0032656C">
        <w:rPr>
          <w:rFonts w:hint="eastAsia"/>
        </w:rPr>
        <w:t>1</w:t>
      </w:r>
      <w:r w:rsidRPr="0032656C">
        <w:rPr>
          <w:rFonts w:hint="eastAsia"/>
        </w:rPr>
        <w:t>×</w:t>
      </w:r>
      <w:r w:rsidRPr="0032656C">
        <w:rPr>
          <w:rFonts w:hint="eastAsia"/>
        </w:rPr>
        <w:t>10</w:t>
      </w:r>
      <w:r w:rsidRPr="0032656C">
        <w:rPr>
          <w:rFonts w:hint="eastAsia"/>
          <w:vertAlign w:val="superscript"/>
        </w:rPr>
        <w:t>-10</w:t>
      </w:r>
      <w:r w:rsidRPr="0032656C">
        <w:rPr>
          <w:rFonts w:hint="eastAsia"/>
        </w:rPr>
        <w:t>cm/s</w:t>
      </w:r>
      <w:r w:rsidRPr="0032656C">
        <w:rPr>
          <w:rFonts w:hint="eastAsia"/>
        </w:rPr>
        <w:t>；污水处理站采用厚度</w:t>
      </w:r>
      <w:r w:rsidRPr="0032656C">
        <w:rPr>
          <w:rFonts w:hint="eastAsia"/>
        </w:rPr>
        <w:t>25cmP4</w:t>
      </w:r>
      <w:r w:rsidRPr="0032656C">
        <w:rPr>
          <w:rFonts w:hint="eastAsia"/>
        </w:rPr>
        <w:t>等级混凝土</w:t>
      </w:r>
      <w:r w:rsidRPr="0032656C">
        <w:rPr>
          <w:rFonts w:hint="eastAsia"/>
        </w:rPr>
        <w:t>+2mm</w:t>
      </w:r>
      <w:r w:rsidRPr="0032656C">
        <w:rPr>
          <w:rFonts w:hint="eastAsia"/>
        </w:rPr>
        <w:t>厚高密度聚乙烯，确保渗透系数</w:t>
      </w:r>
      <w:r w:rsidRPr="0032656C">
        <w:rPr>
          <w:rFonts w:hint="eastAsia"/>
        </w:rPr>
        <w:t>K</w:t>
      </w:r>
      <w:r w:rsidRPr="0032656C">
        <w:rPr>
          <w:rFonts w:hint="eastAsia"/>
        </w:rPr>
        <w:t>≤</w:t>
      </w:r>
      <w:r w:rsidRPr="0032656C">
        <w:rPr>
          <w:rFonts w:hint="eastAsia"/>
        </w:rPr>
        <w:t>1</w:t>
      </w:r>
      <w:r w:rsidRPr="0032656C">
        <w:rPr>
          <w:rFonts w:hint="eastAsia"/>
        </w:rPr>
        <w:t>×</w:t>
      </w:r>
      <w:r w:rsidRPr="0032656C">
        <w:rPr>
          <w:rFonts w:hint="eastAsia"/>
        </w:rPr>
        <w:t>10</w:t>
      </w:r>
      <w:r w:rsidRPr="0032656C">
        <w:rPr>
          <w:rFonts w:hint="eastAsia"/>
          <w:vertAlign w:val="superscript"/>
        </w:rPr>
        <w:t>-7</w:t>
      </w:r>
      <w:r w:rsidRPr="0032656C">
        <w:rPr>
          <w:rFonts w:hint="eastAsia"/>
        </w:rPr>
        <w:t>cm/s</w:t>
      </w:r>
      <w:r w:rsidRPr="0032656C">
        <w:rPr>
          <w:rFonts w:hint="eastAsia"/>
        </w:rPr>
        <w:t>。</w:t>
      </w:r>
    </w:p>
    <w:p w14:paraId="48A289FF" w14:textId="77777777" w:rsidR="00D240C0" w:rsidRPr="0032656C" w:rsidRDefault="00B22695">
      <w:pPr>
        <w:ind w:firstLine="480"/>
      </w:pPr>
      <w:r w:rsidRPr="0032656C">
        <w:rPr>
          <w:rFonts w:hint="eastAsia"/>
        </w:rPr>
        <w:t>一般污染防治区：采用厚度</w:t>
      </w:r>
      <w:r w:rsidRPr="0032656C">
        <w:rPr>
          <w:rFonts w:hint="eastAsia"/>
        </w:rPr>
        <w:t>20cmP4</w:t>
      </w:r>
      <w:r w:rsidRPr="0032656C">
        <w:rPr>
          <w:rFonts w:hint="eastAsia"/>
        </w:rPr>
        <w:t>等级混凝土，确保渗透系数</w:t>
      </w:r>
      <w:r w:rsidRPr="0032656C">
        <w:rPr>
          <w:rFonts w:hint="eastAsia"/>
        </w:rPr>
        <w:t>K</w:t>
      </w:r>
      <w:r w:rsidRPr="0032656C">
        <w:rPr>
          <w:rFonts w:hint="eastAsia"/>
        </w:rPr>
        <w:t>≤</w:t>
      </w:r>
      <w:r w:rsidRPr="0032656C">
        <w:rPr>
          <w:rFonts w:hint="eastAsia"/>
        </w:rPr>
        <w:t>1.0</w:t>
      </w:r>
      <w:r w:rsidRPr="0032656C">
        <w:rPr>
          <w:rFonts w:hint="eastAsia"/>
        </w:rPr>
        <w:t>×</w:t>
      </w:r>
      <w:r w:rsidRPr="0032656C">
        <w:rPr>
          <w:rFonts w:hint="eastAsia"/>
        </w:rPr>
        <w:t>10</w:t>
      </w:r>
      <w:r w:rsidRPr="0032656C">
        <w:rPr>
          <w:rFonts w:hint="eastAsia"/>
          <w:vertAlign w:val="superscript"/>
        </w:rPr>
        <w:t>-7</w:t>
      </w:r>
      <w:r w:rsidRPr="0032656C">
        <w:rPr>
          <w:rFonts w:hint="eastAsia"/>
        </w:rPr>
        <w:t>cm/s</w:t>
      </w:r>
      <w:r w:rsidRPr="0032656C">
        <w:rPr>
          <w:rFonts w:hint="eastAsia"/>
        </w:rPr>
        <w:t>。</w:t>
      </w:r>
    </w:p>
    <w:p w14:paraId="1E94E630" w14:textId="77777777" w:rsidR="00D240C0" w:rsidRPr="0032656C" w:rsidRDefault="00B22695">
      <w:pPr>
        <w:ind w:firstLine="480"/>
      </w:pPr>
      <w:r w:rsidRPr="0032656C">
        <w:rPr>
          <w:rFonts w:hint="eastAsia"/>
        </w:rPr>
        <w:t>简单防渗区：采用一般地面硬化。</w:t>
      </w:r>
    </w:p>
    <w:p w14:paraId="514F7E27" w14:textId="77777777" w:rsidR="00D240C0" w:rsidRPr="0032656C" w:rsidRDefault="00B22695">
      <w:pPr>
        <w:pStyle w:val="4"/>
        <w:ind w:firstLine="480"/>
      </w:pPr>
      <w:r w:rsidRPr="0032656C">
        <w:t>7.2.5</w:t>
      </w:r>
      <w:r w:rsidRPr="0032656C">
        <w:rPr>
          <w:rFonts w:hint="eastAsia"/>
        </w:rPr>
        <w:t>.3</w:t>
      </w:r>
      <w:r w:rsidRPr="0032656C">
        <w:rPr>
          <w:rFonts w:hint="eastAsia"/>
        </w:rPr>
        <w:t>其他防治措施</w:t>
      </w:r>
    </w:p>
    <w:p w14:paraId="71A77947" w14:textId="77777777" w:rsidR="00D240C0" w:rsidRPr="0032656C" w:rsidRDefault="00B22695">
      <w:pPr>
        <w:ind w:firstLine="480"/>
      </w:pPr>
      <w:r w:rsidRPr="0032656C">
        <w:rPr>
          <w:rFonts w:hint="eastAsia"/>
        </w:rPr>
        <w:t>此外，项目还应做到如下要求：</w:t>
      </w:r>
    </w:p>
    <w:p w14:paraId="40E49433" w14:textId="77777777" w:rsidR="00D240C0" w:rsidRPr="0032656C" w:rsidRDefault="00B22695">
      <w:pPr>
        <w:ind w:firstLine="480"/>
      </w:pPr>
      <w:r w:rsidRPr="0032656C">
        <w:rPr>
          <w:rFonts w:hint="eastAsia"/>
        </w:rPr>
        <w:t>（</w:t>
      </w:r>
      <w:r w:rsidRPr="0032656C">
        <w:rPr>
          <w:rFonts w:hint="eastAsia"/>
        </w:rPr>
        <w:t>1</w:t>
      </w:r>
      <w:r w:rsidRPr="0032656C">
        <w:rPr>
          <w:rFonts w:hint="eastAsia"/>
        </w:rPr>
        <w:t>）加强易泄漏节点维护保养：对于污水管道和污水处理装置中易发生泄漏的节点处，在整个污水处理装置运营过程中，应加强该类位置的维护与保养工</w:t>
      </w:r>
      <w:r w:rsidRPr="0032656C">
        <w:rPr>
          <w:rFonts w:hint="eastAsia"/>
        </w:rPr>
        <w:lastRenderedPageBreak/>
        <w:t>作，尤其是埋设在地下的污水管道和下水管道的维护保养工作，并做好日常的处理装置的运营记录，防止该装置因各种不当原因和不良外界影响而产生污水的外泄和渗漏事件。</w:t>
      </w:r>
    </w:p>
    <w:p w14:paraId="1C1648AA" w14:textId="77777777" w:rsidR="00D240C0" w:rsidRPr="0032656C" w:rsidRDefault="00B22695">
      <w:pPr>
        <w:ind w:firstLine="480"/>
      </w:pPr>
      <w:r w:rsidRPr="0032656C">
        <w:rPr>
          <w:rFonts w:hint="eastAsia"/>
        </w:rPr>
        <w:t>（</w:t>
      </w:r>
      <w:r w:rsidRPr="0032656C">
        <w:rPr>
          <w:rFonts w:hint="eastAsia"/>
        </w:rPr>
        <w:t>2</w:t>
      </w:r>
      <w:r w:rsidRPr="0032656C">
        <w:rPr>
          <w:rFonts w:hint="eastAsia"/>
        </w:rPr>
        <w:t>）严格有序做好该污水处理厂内外的清洁卫生工作，将清洁卫生工作中产生的清洗用水统一归集到指定的或专用的下水管道，一同输往指定的处理装置中，不得在厂区内随意排放。</w:t>
      </w:r>
    </w:p>
    <w:p w14:paraId="1DEE56F6" w14:textId="77777777" w:rsidR="00D240C0" w:rsidRPr="0032656C" w:rsidRDefault="00B22695">
      <w:pPr>
        <w:ind w:firstLine="480"/>
      </w:pPr>
      <w:r w:rsidRPr="0032656C">
        <w:rPr>
          <w:rFonts w:hint="eastAsia"/>
        </w:rPr>
        <w:t>（</w:t>
      </w:r>
      <w:r w:rsidRPr="0032656C">
        <w:rPr>
          <w:rFonts w:hint="eastAsia"/>
        </w:rPr>
        <w:t>3</w:t>
      </w:r>
      <w:r w:rsidRPr="0032656C">
        <w:rPr>
          <w:rFonts w:hint="eastAsia"/>
        </w:rPr>
        <w:t>）加强地下水环境管理和监测：对项目所在地的地下水水质进行定期监测，以便及时准确地发现项目可能存在的隐性的地下水污染源，反馈项目所在地地下水水质状况，为防止对地下水污染采取相应的措施提供重要依据。</w:t>
      </w:r>
    </w:p>
    <w:p w14:paraId="5B8ACD7E" w14:textId="77777777" w:rsidR="00D240C0" w:rsidRPr="0032656C" w:rsidRDefault="00B22695">
      <w:pPr>
        <w:ind w:firstLine="480"/>
      </w:pPr>
      <w:r w:rsidRPr="0032656C">
        <w:rPr>
          <w:rFonts w:hint="eastAsia"/>
        </w:rPr>
        <w:t>采取上述措施后，可以有效防止项目对地下水的污染，不会对潜水层、承压水层的地下水环境造成污染影响。考虑到项目所在地潜水层地下水较小的水力梯度和较低的渗透系数，加上项目所在地潜水层地下水不作饮用水或者工农业等其他用水使用，因此本项目对地下水环境影响较小，防治措施方案可行。</w:t>
      </w:r>
    </w:p>
    <w:p w14:paraId="76FA4877" w14:textId="77777777" w:rsidR="00D240C0" w:rsidRPr="0032656C" w:rsidRDefault="00D240C0">
      <w:pPr>
        <w:ind w:firstLine="480"/>
        <w:sectPr w:rsidR="00D240C0" w:rsidRPr="0032656C">
          <w:pgSz w:w="11906" w:h="16838"/>
          <w:pgMar w:top="1440" w:right="1800" w:bottom="1440" w:left="1800" w:header="851" w:footer="992" w:gutter="0"/>
          <w:cols w:space="425"/>
          <w:docGrid w:type="lines" w:linePitch="326"/>
        </w:sectPr>
      </w:pPr>
    </w:p>
    <w:p w14:paraId="7ABAFA6F" w14:textId="32FCBA2D" w:rsidR="00D240C0" w:rsidRPr="0032656C" w:rsidRDefault="00B22695">
      <w:pPr>
        <w:pStyle w:val="1"/>
      </w:pPr>
      <w:bookmarkStart w:id="47" w:name="_Toc101965116"/>
      <w:r w:rsidRPr="0032656C">
        <w:rPr>
          <w:rFonts w:hint="eastAsia"/>
        </w:rPr>
        <w:lastRenderedPageBreak/>
        <w:t>8</w:t>
      </w:r>
      <w:r w:rsidRPr="0032656C">
        <w:rPr>
          <w:rFonts w:hint="eastAsia"/>
        </w:rPr>
        <w:t>、环境影响经济损益分析</w:t>
      </w:r>
      <w:bookmarkEnd w:id="47"/>
    </w:p>
    <w:p w14:paraId="7226623E" w14:textId="77777777" w:rsidR="00D240C0" w:rsidRPr="0032656C" w:rsidRDefault="00B22695">
      <w:pPr>
        <w:ind w:firstLine="480"/>
      </w:pPr>
      <w:r w:rsidRPr="0032656C">
        <w:rPr>
          <w:rFonts w:hint="eastAsia"/>
        </w:rPr>
        <w:t>本章节将通过对该工程的经济效益、社会效益和环境效益进行分析比较，得出环境保护与经济之间的相互促进，相互制约的关系；分析建设项目的社会、经济和环境损益，评价建设项目环境保护投资的合理性以及环境保护投资的效益，促进项目建设的社会、经济和环境效益的协调统一和可持续发展。</w:t>
      </w:r>
    </w:p>
    <w:p w14:paraId="4593D058" w14:textId="4E4612A4" w:rsidR="00D240C0" w:rsidRPr="0032656C" w:rsidRDefault="00B22695">
      <w:pPr>
        <w:pStyle w:val="2"/>
      </w:pPr>
      <w:bookmarkStart w:id="48" w:name="_Toc101965117"/>
      <w:r w:rsidRPr="0032656C">
        <w:rPr>
          <w:rFonts w:hint="eastAsia"/>
        </w:rPr>
        <w:t>8.1</w:t>
      </w:r>
      <w:r w:rsidRPr="0032656C">
        <w:rPr>
          <w:rFonts w:hint="eastAsia"/>
        </w:rPr>
        <w:t>社会效益分析</w:t>
      </w:r>
      <w:bookmarkEnd w:id="48"/>
    </w:p>
    <w:p w14:paraId="52ACA87E" w14:textId="77777777" w:rsidR="00D240C0" w:rsidRPr="0032656C" w:rsidRDefault="00B22695">
      <w:pPr>
        <w:ind w:firstLine="480"/>
      </w:pPr>
      <w:r w:rsidRPr="0032656C">
        <w:rPr>
          <w:rFonts w:hint="eastAsia"/>
        </w:rPr>
        <w:t>昌吉州人民医院是昌吉地区规模最大的一所集医疗、教学、科研、预防、保健、康复和急救为一体的“三级甲等”综合医院和昌吉地区医疗中心，是国家住院医师规范化及临床药师培训基地，有</w:t>
      </w:r>
      <w:r w:rsidRPr="0032656C">
        <w:rPr>
          <w:rFonts w:hint="eastAsia"/>
        </w:rPr>
        <w:t>33</w:t>
      </w:r>
      <w:r w:rsidRPr="0032656C">
        <w:rPr>
          <w:rFonts w:hint="eastAsia"/>
        </w:rPr>
        <w:t>个昌吉州医疗质量控制中心。昌吉州“</w:t>
      </w:r>
      <w:r w:rsidRPr="0032656C">
        <w:rPr>
          <w:rFonts w:hint="eastAsia"/>
        </w:rPr>
        <w:t>120</w:t>
      </w:r>
      <w:r w:rsidRPr="0032656C">
        <w:rPr>
          <w:rFonts w:hint="eastAsia"/>
        </w:rPr>
        <w:t>”紧急救援中心、昌吉州精神卫生中心均设在昌吉州人民医院，是国家流感样病例哨点监测医院、国家食源性疾病哨点监测医院、自治区腹泻病监测哨点医院、自治区包虫病定点救治医院。昌吉州人民医院自</w:t>
      </w:r>
      <w:r w:rsidRPr="0032656C">
        <w:rPr>
          <w:rFonts w:hint="eastAsia"/>
        </w:rPr>
        <w:t>1955</w:t>
      </w:r>
      <w:r w:rsidRPr="0032656C">
        <w:rPr>
          <w:rFonts w:hint="eastAsia"/>
        </w:rPr>
        <w:t>年建设以来，一直承担着新疆医科大学、石河子大学医学院的实习带教和新疆第二医学院、昌吉职业技术学院临床课教学及实习带教任务、住院医师规范化培训任务，医院为保障和增进昌吉州各族人民的健康作出了积极贡献。</w:t>
      </w:r>
    </w:p>
    <w:p w14:paraId="44C8D286" w14:textId="4AD4115E" w:rsidR="00D240C0" w:rsidRPr="0032656C" w:rsidRDefault="00B22695">
      <w:pPr>
        <w:pStyle w:val="2"/>
      </w:pPr>
      <w:bookmarkStart w:id="49" w:name="_Toc101965118"/>
      <w:r w:rsidRPr="0032656C">
        <w:rPr>
          <w:rFonts w:hint="eastAsia"/>
        </w:rPr>
        <w:t>8.2</w:t>
      </w:r>
      <w:r w:rsidRPr="0032656C">
        <w:rPr>
          <w:rFonts w:hint="eastAsia"/>
        </w:rPr>
        <w:t>经济效益分析</w:t>
      </w:r>
      <w:bookmarkEnd w:id="49"/>
    </w:p>
    <w:p w14:paraId="674135F8" w14:textId="77777777" w:rsidR="00D240C0" w:rsidRPr="0032656C" w:rsidRDefault="00B22695">
      <w:pPr>
        <w:ind w:firstLine="480"/>
      </w:pPr>
      <w:r w:rsidRPr="0032656C">
        <w:rPr>
          <w:rFonts w:hint="eastAsia"/>
        </w:rPr>
        <w:t>本项目为民生工程，医院运营后将产生一定的收益，具有一定的抗风险能力，但项目整体属于社会公益性，直接的经济效益并不显著。项目建设过程中各种配套医疗设备、设施及药物药品等采购、运输，扩大制造业、交通运输业等医疗相关产业的发展无疑有着促进作用，间接带来一定的经济效益；同时，医院的建成进一步满足人民群众日益增长的卫生医疗需求和不断提高的医疗服务要求，保障人民群众的身体健康，从而促进昌吉的社会经济发展，带来可观的经济效益，也将为国家及地方财政收入作出一定的贡献。</w:t>
      </w:r>
    </w:p>
    <w:p w14:paraId="4BC05C63" w14:textId="77777777" w:rsidR="00D240C0" w:rsidRPr="0032656C" w:rsidRDefault="00B22695">
      <w:pPr>
        <w:pStyle w:val="3"/>
      </w:pPr>
      <w:r w:rsidRPr="0032656C">
        <w:rPr>
          <w:rFonts w:hint="eastAsia"/>
        </w:rPr>
        <w:t>8.3</w:t>
      </w:r>
      <w:r w:rsidRPr="0032656C">
        <w:rPr>
          <w:rFonts w:hint="eastAsia"/>
        </w:rPr>
        <w:t>环境效益分析</w:t>
      </w:r>
    </w:p>
    <w:p w14:paraId="2DA50E05" w14:textId="77777777" w:rsidR="00D240C0" w:rsidRPr="0032656C" w:rsidRDefault="00B22695">
      <w:pPr>
        <w:ind w:firstLine="480"/>
      </w:pPr>
      <w:r w:rsidRPr="0032656C">
        <w:rPr>
          <w:rFonts w:hint="eastAsia"/>
        </w:rPr>
        <w:t>建设项目环保措施主要是体现国家环保政策，贯彻“总量控制”、“达标排</w:t>
      </w:r>
      <w:r w:rsidRPr="0032656C">
        <w:rPr>
          <w:rFonts w:hint="eastAsia"/>
        </w:rPr>
        <w:lastRenderedPageBreak/>
        <w:t>放”污染控制原则，达到保护环境的目的。通过可行的污染防治措施，本项目运行过程中产生的各项污染物将实现达标排放。本项目将对当地生态文明建设具有积极的推动作用，为当地创造出一个良好的投资环境提供强有力的支持，其所创造出的生态环境效益不可用物质所衡量。</w:t>
      </w:r>
    </w:p>
    <w:p w14:paraId="3017974E" w14:textId="4A7D72BD" w:rsidR="00D240C0" w:rsidRPr="0032656C" w:rsidRDefault="00B22695">
      <w:pPr>
        <w:pStyle w:val="2"/>
      </w:pPr>
      <w:bookmarkStart w:id="50" w:name="_Toc101965119"/>
      <w:r w:rsidRPr="0032656C">
        <w:rPr>
          <w:rFonts w:hint="eastAsia"/>
        </w:rPr>
        <w:t>8.4</w:t>
      </w:r>
      <w:r w:rsidRPr="0032656C">
        <w:rPr>
          <w:rFonts w:hint="eastAsia"/>
        </w:rPr>
        <w:t>环保投资</w:t>
      </w:r>
      <w:bookmarkEnd w:id="50"/>
    </w:p>
    <w:p w14:paraId="14145BBD" w14:textId="77777777" w:rsidR="00D240C0" w:rsidRPr="0032656C" w:rsidRDefault="00B22695">
      <w:pPr>
        <w:ind w:firstLine="480"/>
      </w:pPr>
      <w:r w:rsidRPr="0032656C">
        <w:rPr>
          <w:rFonts w:hint="eastAsia"/>
        </w:rPr>
        <w:t>通过本项目各类污染源分析，本项目环保投资为</w:t>
      </w:r>
      <w:r w:rsidRPr="0032656C">
        <w:t>272.53</w:t>
      </w:r>
      <w:r w:rsidRPr="0032656C">
        <w:rPr>
          <w:rFonts w:hint="eastAsia"/>
        </w:rPr>
        <w:t>万元，占总投资的</w:t>
      </w:r>
      <w:r w:rsidRPr="0032656C">
        <w:rPr>
          <w:rFonts w:hint="eastAsia"/>
        </w:rPr>
        <w:t>0.30%</w:t>
      </w:r>
      <w:r w:rsidRPr="0032656C">
        <w:rPr>
          <w:rFonts w:hint="eastAsia"/>
        </w:rPr>
        <w:t>。环保投资明细见表</w:t>
      </w:r>
      <w:r w:rsidRPr="0032656C">
        <w:rPr>
          <w:rFonts w:hint="eastAsia"/>
        </w:rPr>
        <w:t>8.3-1</w:t>
      </w:r>
      <w:r w:rsidRPr="0032656C">
        <w:rPr>
          <w:rFonts w:hint="eastAsia"/>
        </w:rPr>
        <w:t>。</w:t>
      </w:r>
    </w:p>
    <w:p w14:paraId="6C101150" w14:textId="77777777" w:rsidR="00D240C0" w:rsidRPr="0032656C" w:rsidRDefault="00B22695">
      <w:pPr>
        <w:pStyle w:val="a3"/>
      </w:pPr>
      <w:r w:rsidRPr="0032656C">
        <w:rPr>
          <w:rFonts w:hint="eastAsia"/>
        </w:rPr>
        <w:t>表</w:t>
      </w:r>
      <w:r w:rsidRPr="0032656C">
        <w:t>8.3-1</w:t>
      </w:r>
      <w:r w:rsidRPr="0032656C">
        <w:rPr>
          <w:rFonts w:hint="eastAsia"/>
        </w:rPr>
        <w:t xml:space="preserve">  </w:t>
      </w:r>
      <w:r w:rsidRPr="0032656C">
        <w:rPr>
          <w:rFonts w:hint="eastAsia"/>
        </w:rPr>
        <w:t>环境保护投资估算一览表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17"/>
        <w:gridCol w:w="1868"/>
        <w:gridCol w:w="3972"/>
        <w:gridCol w:w="1436"/>
      </w:tblGrid>
      <w:tr w:rsidR="0032656C" w:rsidRPr="0032656C" w14:paraId="0F7C3662" w14:textId="77777777">
        <w:trPr>
          <w:trHeight w:val="454"/>
          <w:jc w:val="center"/>
        </w:trPr>
        <w:tc>
          <w:tcPr>
            <w:tcW w:w="613" w:type="pct"/>
            <w:tcBorders>
              <w:tl2br w:val="nil"/>
              <w:tr2bl w:val="nil"/>
            </w:tcBorders>
            <w:vAlign w:val="center"/>
          </w:tcPr>
          <w:p w14:paraId="3F7517FC" w14:textId="77777777" w:rsidR="00D240C0" w:rsidRPr="0032656C" w:rsidRDefault="00B22695">
            <w:pPr>
              <w:spacing w:line="240" w:lineRule="auto"/>
              <w:ind w:firstLineChars="0" w:firstLine="0"/>
              <w:jc w:val="center"/>
              <w:rPr>
                <w:sz w:val="21"/>
                <w:szCs w:val="21"/>
              </w:rPr>
            </w:pPr>
            <w:r w:rsidRPr="0032656C">
              <w:rPr>
                <w:sz w:val="21"/>
                <w:szCs w:val="21"/>
              </w:rPr>
              <w:t>环境要素</w:t>
            </w:r>
          </w:p>
        </w:tc>
        <w:tc>
          <w:tcPr>
            <w:tcW w:w="1126" w:type="pct"/>
            <w:tcBorders>
              <w:tl2br w:val="nil"/>
              <w:tr2bl w:val="nil"/>
            </w:tcBorders>
            <w:vAlign w:val="center"/>
          </w:tcPr>
          <w:p w14:paraId="0A25E402" w14:textId="77777777" w:rsidR="00D240C0" w:rsidRPr="0032656C" w:rsidRDefault="00B22695">
            <w:pPr>
              <w:spacing w:line="240" w:lineRule="auto"/>
              <w:ind w:firstLineChars="0" w:firstLine="0"/>
              <w:jc w:val="center"/>
              <w:rPr>
                <w:sz w:val="21"/>
                <w:szCs w:val="21"/>
              </w:rPr>
            </w:pPr>
            <w:r w:rsidRPr="0032656C">
              <w:rPr>
                <w:sz w:val="21"/>
                <w:szCs w:val="21"/>
              </w:rPr>
              <w:t>污染环节</w:t>
            </w:r>
          </w:p>
        </w:tc>
        <w:tc>
          <w:tcPr>
            <w:tcW w:w="2395" w:type="pct"/>
            <w:tcBorders>
              <w:tl2br w:val="nil"/>
              <w:tr2bl w:val="nil"/>
            </w:tcBorders>
            <w:vAlign w:val="center"/>
          </w:tcPr>
          <w:p w14:paraId="6AA8E2D0" w14:textId="77777777" w:rsidR="00D240C0" w:rsidRPr="0032656C" w:rsidRDefault="00B22695">
            <w:pPr>
              <w:spacing w:line="240" w:lineRule="auto"/>
              <w:ind w:firstLineChars="0" w:firstLine="0"/>
              <w:jc w:val="center"/>
              <w:rPr>
                <w:sz w:val="21"/>
                <w:szCs w:val="21"/>
              </w:rPr>
            </w:pPr>
            <w:r w:rsidRPr="0032656C">
              <w:rPr>
                <w:sz w:val="21"/>
                <w:szCs w:val="21"/>
              </w:rPr>
              <w:t>治理措施</w:t>
            </w:r>
          </w:p>
        </w:tc>
        <w:tc>
          <w:tcPr>
            <w:tcW w:w="866" w:type="pct"/>
            <w:tcBorders>
              <w:tl2br w:val="nil"/>
              <w:tr2bl w:val="nil"/>
            </w:tcBorders>
            <w:vAlign w:val="center"/>
          </w:tcPr>
          <w:p w14:paraId="6C122757" w14:textId="77777777" w:rsidR="00D240C0" w:rsidRPr="0032656C" w:rsidRDefault="00B22695">
            <w:pPr>
              <w:spacing w:line="240" w:lineRule="auto"/>
              <w:ind w:firstLineChars="0" w:firstLine="0"/>
              <w:jc w:val="center"/>
              <w:rPr>
                <w:sz w:val="21"/>
                <w:szCs w:val="21"/>
              </w:rPr>
            </w:pPr>
            <w:r w:rsidRPr="0032656C">
              <w:rPr>
                <w:sz w:val="21"/>
                <w:szCs w:val="21"/>
              </w:rPr>
              <w:t>投资（万元）</w:t>
            </w:r>
          </w:p>
        </w:tc>
      </w:tr>
      <w:tr w:rsidR="0032656C" w:rsidRPr="0032656C" w14:paraId="4E3659AD" w14:textId="77777777">
        <w:trPr>
          <w:trHeight w:val="340"/>
          <w:jc w:val="center"/>
        </w:trPr>
        <w:tc>
          <w:tcPr>
            <w:tcW w:w="613" w:type="pct"/>
            <w:vMerge w:val="restart"/>
            <w:tcBorders>
              <w:tl2br w:val="nil"/>
              <w:tr2bl w:val="nil"/>
            </w:tcBorders>
            <w:vAlign w:val="center"/>
          </w:tcPr>
          <w:p w14:paraId="2B3F1828" w14:textId="77777777" w:rsidR="00D240C0" w:rsidRPr="0032656C" w:rsidRDefault="00B22695">
            <w:pPr>
              <w:spacing w:line="240" w:lineRule="auto"/>
              <w:ind w:firstLineChars="0" w:firstLine="0"/>
              <w:jc w:val="center"/>
              <w:rPr>
                <w:sz w:val="21"/>
                <w:szCs w:val="21"/>
              </w:rPr>
            </w:pPr>
            <w:r w:rsidRPr="0032656C">
              <w:rPr>
                <w:sz w:val="21"/>
                <w:szCs w:val="21"/>
              </w:rPr>
              <w:t>废气</w:t>
            </w:r>
          </w:p>
        </w:tc>
        <w:tc>
          <w:tcPr>
            <w:tcW w:w="1126" w:type="pct"/>
            <w:tcBorders>
              <w:tl2br w:val="nil"/>
              <w:tr2bl w:val="nil"/>
            </w:tcBorders>
            <w:vAlign w:val="center"/>
          </w:tcPr>
          <w:p w14:paraId="2E8E861B" w14:textId="77777777" w:rsidR="00D240C0" w:rsidRPr="0032656C" w:rsidRDefault="00B22695">
            <w:pPr>
              <w:spacing w:line="240" w:lineRule="auto"/>
              <w:ind w:firstLineChars="0" w:firstLine="0"/>
              <w:jc w:val="center"/>
              <w:rPr>
                <w:sz w:val="21"/>
                <w:szCs w:val="21"/>
              </w:rPr>
            </w:pPr>
            <w:r w:rsidRPr="0032656C">
              <w:rPr>
                <w:rFonts w:hint="eastAsia"/>
                <w:sz w:val="21"/>
                <w:szCs w:val="21"/>
              </w:rPr>
              <w:t>燃气锅炉废气</w:t>
            </w:r>
          </w:p>
        </w:tc>
        <w:tc>
          <w:tcPr>
            <w:tcW w:w="2395" w:type="pct"/>
            <w:tcBorders>
              <w:tl2br w:val="nil"/>
              <w:tr2bl w:val="nil"/>
            </w:tcBorders>
            <w:vAlign w:val="center"/>
          </w:tcPr>
          <w:p w14:paraId="2CBB8FE7" w14:textId="77777777" w:rsidR="00D240C0" w:rsidRPr="0032656C" w:rsidRDefault="00B22695">
            <w:pPr>
              <w:spacing w:line="240" w:lineRule="auto"/>
              <w:ind w:firstLineChars="0" w:firstLine="0"/>
              <w:jc w:val="center"/>
              <w:rPr>
                <w:sz w:val="21"/>
                <w:szCs w:val="21"/>
              </w:rPr>
            </w:pPr>
            <w:r w:rsidRPr="0032656C">
              <w:rPr>
                <w:rFonts w:hint="eastAsia"/>
                <w:sz w:val="21"/>
                <w:szCs w:val="21"/>
              </w:rPr>
              <w:t>2</w:t>
            </w:r>
            <w:r w:rsidRPr="0032656C">
              <w:rPr>
                <w:rFonts w:hint="eastAsia"/>
                <w:sz w:val="21"/>
                <w:szCs w:val="21"/>
              </w:rPr>
              <w:t>台燃气锅炉完成低氮燃烧改造，废气最终通过</w:t>
            </w:r>
            <w:r w:rsidRPr="0032656C">
              <w:rPr>
                <w:rFonts w:hint="eastAsia"/>
                <w:sz w:val="21"/>
                <w:szCs w:val="21"/>
              </w:rPr>
              <w:t>8</w:t>
            </w:r>
            <w:r w:rsidRPr="0032656C">
              <w:rPr>
                <w:rFonts w:hint="eastAsia"/>
                <w:sz w:val="21"/>
                <w:szCs w:val="21"/>
              </w:rPr>
              <w:t>米高排气筒高空排放</w:t>
            </w:r>
          </w:p>
        </w:tc>
        <w:tc>
          <w:tcPr>
            <w:tcW w:w="866" w:type="pct"/>
            <w:tcBorders>
              <w:tl2br w:val="nil"/>
              <w:tr2bl w:val="nil"/>
            </w:tcBorders>
            <w:vAlign w:val="center"/>
          </w:tcPr>
          <w:p w14:paraId="328C5F72" w14:textId="77777777" w:rsidR="00D240C0" w:rsidRPr="0032656C" w:rsidRDefault="00B22695">
            <w:pPr>
              <w:spacing w:line="240" w:lineRule="auto"/>
              <w:ind w:firstLineChars="0" w:firstLine="0"/>
              <w:jc w:val="center"/>
              <w:rPr>
                <w:sz w:val="21"/>
                <w:szCs w:val="21"/>
              </w:rPr>
            </w:pPr>
            <w:r w:rsidRPr="0032656C">
              <w:rPr>
                <w:rFonts w:hint="eastAsia"/>
                <w:sz w:val="21"/>
                <w:szCs w:val="21"/>
              </w:rPr>
              <w:t>20</w:t>
            </w:r>
          </w:p>
        </w:tc>
      </w:tr>
      <w:tr w:rsidR="0032656C" w:rsidRPr="0032656C" w14:paraId="0127CDEF" w14:textId="77777777">
        <w:trPr>
          <w:trHeight w:val="340"/>
          <w:jc w:val="center"/>
        </w:trPr>
        <w:tc>
          <w:tcPr>
            <w:tcW w:w="613" w:type="pct"/>
            <w:vMerge/>
            <w:tcBorders>
              <w:tl2br w:val="nil"/>
              <w:tr2bl w:val="nil"/>
            </w:tcBorders>
            <w:vAlign w:val="center"/>
          </w:tcPr>
          <w:p w14:paraId="161B23B5" w14:textId="77777777" w:rsidR="00D240C0" w:rsidRPr="0032656C" w:rsidRDefault="00D240C0">
            <w:pPr>
              <w:spacing w:line="240" w:lineRule="auto"/>
              <w:ind w:firstLineChars="0" w:firstLine="0"/>
              <w:jc w:val="center"/>
              <w:rPr>
                <w:sz w:val="21"/>
                <w:szCs w:val="21"/>
              </w:rPr>
            </w:pPr>
          </w:p>
        </w:tc>
        <w:tc>
          <w:tcPr>
            <w:tcW w:w="1126" w:type="pct"/>
            <w:tcBorders>
              <w:tl2br w:val="nil"/>
              <w:tr2bl w:val="nil"/>
            </w:tcBorders>
            <w:vAlign w:val="center"/>
          </w:tcPr>
          <w:p w14:paraId="2A3592C6" w14:textId="77777777" w:rsidR="00D240C0" w:rsidRPr="0032656C" w:rsidRDefault="00B22695">
            <w:pPr>
              <w:spacing w:line="240" w:lineRule="auto"/>
              <w:ind w:firstLineChars="0" w:firstLine="0"/>
              <w:jc w:val="center"/>
              <w:rPr>
                <w:sz w:val="21"/>
                <w:szCs w:val="21"/>
              </w:rPr>
            </w:pPr>
            <w:r w:rsidRPr="0032656C">
              <w:rPr>
                <w:rFonts w:hint="eastAsia"/>
                <w:sz w:val="21"/>
                <w:szCs w:val="21"/>
              </w:rPr>
              <w:t>污水处理站废气</w:t>
            </w:r>
          </w:p>
        </w:tc>
        <w:tc>
          <w:tcPr>
            <w:tcW w:w="2395" w:type="pct"/>
            <w:tcBorders>
              <w:tl2br w:val="nil"/>
              <w:tr2bl w:val="nil"/>
            </w:tcBorders>
            <w:vAlign w:val="center"/>
          </w:tcPr>
          <w:p w14:paraId="644C7C5C" w14:textId="77777777" w:rsidR="00D240C0" w:rsidRPr="0032656C" w:rsidRDefault="00B22695">
            <w:pPr>
              <w:spacing w:line="240" w:lineRule="auto"/>
              <w:ind w:firstLineChars="0" w:firstLine="0"/>
              <w:jc w:val="center"/>
              <w:rPr>
                <w:sz w:val="21"/>
                <w:szCs w:val="21"/>
              </w:rPr>
            </w:pPr>
            <w:r w:rsidRPr="0032656C">
              <w:rPr>
                <w:rFonts w:hint="eastAsia"/>
                <w:sz w:val="21"/>
                <w:szCs w:val="21"/>
              </w:rPr>
              <w:t>废气经收集后经</w:t>
            </w:r>
            <w:r w:rsidRPr="0032656C">
              <w:rPr>
                <w:rFonts w:hint="eastAsia"/>
                <w:sz w:val="21"/>
                <w:szCs w:val="21"/>
              </w:rPr>
              <w:t>UV</w:t>
            </w:r>
            <w:r w:rsidRPr="0032656C">
              <w:rPr>
                <w:rFonts w:hint="eastAsia"/>
                <w:sz w:val="21"/>
                <w:szCs w:val="21"/>
              </w:rPr>
              <w:t>光氧催化</w:t>
            </w:r>
            <w:r w:rsidRPr="0032656C">
              <w:rPr>
                <w:rFonts w:hint="eastAsia"/>
                <w:sz w:val="21"/>
                <w:szCs w:val="21"/>
              </w:rPr>
              <w:t>+</w:t>
            </w:r>
            <w:r w:rsidRPr="0032656C">
              <w:rPr>
                <w:rFonts w:hint="eastAsia"/>
                <w:sz w:val="21"/>
                <w:szCs w:val="21"/>
              </w:rPr>
              <w:t>活性炭设备处理，最终由一根</w:t>
            </w:r>
            <w:r w:rsidRPr="0032656C">
              <w:rPr>
                <w:rFonts w:hint="eastAsia"/>
                <w:sz w:val="21"/>
                <w:szCs w:val="21"/>
              </w:rPr>
              <w:t>15</w:t>
            </w:r>
            <w:r w:rsidRPr="0032656C">
              <w:rPr>
                <w:rFonts w:hint="eastAsia"/>
                <w:sz w:val="21"/>
                <w:szCs w:val="21"/>
              </w:rPr>
              <w:t>米高排气筒高空排放。</w:t>
            </w:r>
          </w:p>
          <w:p w14:paraId="654BCBBB" w14:textId="77777777" w:rsidR="00D240C0" w:rsidRPr="0032656C" w:rsidRDefault="00B22695">
            <w:pPr>
              <w:spacing w:line="240" w:lineRule="auto"/>
              <w:ind w:firstLineChars="0" w:firstLine="0"/>
              <w:jc w:val="center"/>
              <w:rPr>
                <w:sz w:val="21"/>
                <w:szCs w:val="21"/>
              </w:rPr>
            </w:pPr>
            <w:r w:rsidRPr="0032656C">
              <w:rPr>
                <w:rFonts w:hint="eastAsia"/>
                <w:sz w:val="21"/>
                <w:szCs w:val="21"/>
              </w:rPr>
              <w:t>无组织排放区域采取采取加盖加罩方式减少排放</w:t>
            </w:r>
          </w:p>
        </w:tc>
        <w:tc>
          <w:tcPr>
            <w:tcW w:w="866" w:type="pct"/>
            <w:tcBorders>
              <w:tl2br w:val="nil"/>
              <w:tr2bl w:val="nil"/>
            </w:tcBorders>
            <w:vAlign w:val="center"/>
          </w:tcPr>
          <w:p w14:paraId="27D3BDDF" w14:textId="77777777" w:rsidR="00D240C0" w:rsidRPr="0032656C" w:rsidRDefault="00B22695">
            <w:pPr>
              <w:spacing w:line="240" w:lineRule="auto"/>
              <w:ind w:firstLineChars="0" w:firstLine="0"/>
              <w:jc w:val="center"/>
              <w:rPr>
                <w:sz w:val="21"/>
                <w:szCs w:val="21"/>
              </w:rPr>
            </w:pPr>
            <w:r w:rsidRPr="0032656C">
              <w:rPr>
                <w:rFonts w:hint="eastAsia"/>
                <w:sz w:val="21"/>
                <w:szCs w:val="21"/>
              </w:rPr>
              <w:t>28</w:t>
            </w:r>
          </w:p>
        </w:tc>
      </w:tr>
      <w:tr w:rsidR="0032656C" w:rsidRPr="0032656C" w14:paraId="10A4E69C" w14:textId="77777777">
        <w:trPr>
          <w:trHeight w:val="340"/>
          <w:jc w:val="center"/>
        </w:trPr>
        <w:tc>
          <w:tcPr>
            <w:tcW w:w="613" w:type="pct"/>
            <w:vMerge/>
            <w:tcBorders>
              <w:tl2br w:val="nil"/>
              <w:tr2bl w:val="nil"/>
            </w:tcBorders>
            <w:vAlign w:val="center"/>
          </w:tcPr>
          <w:p w14:paraId="6F140CF5" w14:textId="77777777" w:rsidR="00D240C0" w:rsidRPr="0032656C" w:rsidRDefault="00D240C0">
            <w:pPr>
              <w:spacing w:line="240" w:lineRule="auto"/>
              <w:ind w:firstLineChars="0" w:firstLine="0"/>
              <w:jc w:val="center"/>
              <w:rPr>
                <w:sz w:val="21"/>
                <w:szCs w:val="21"/>
              </w:rPr>
            </w:pPr>
          </w:p>
        </w:tc>
        <w:tc>
          <w:tcPr>
            <w:tcW w:w="1126" w:type="pct"/>
            <w:tcBorders>
              <w:tl2br w:val="nil"/>
              <w:tr2bl w:val="nil"/>
            </w:tcBorders>
            <w:vAlign w:val="center"/>
          </w:tcPr>
          <w:p w14:paraId="6F42099D" w14:textId="77777777" w:rsidR="00D240C0" w:rsidRPr="0032656C" w:rsidRDefault="00B22695">
            <w:pPr>
              <w:spacing w:line="240" w:lineRule="auto"/>
              <w:ind w:firstLineChars="0" w:firstLine="0"/>
              <w:jc w:val="center"/>
              <w:rPr>
                <w:sz w:val="21"/>
                <w:szCs w:val="21"/>
              </w:rPr>
            </w:pPr>
            <w:r w:rsidRPr="0032656C">
              <w:rPr>
                <w:rFonts w:hint="eastAsia"/>
                <w:sz w:val="21"/>
                <w:szCs w:val="21"/>
              </w:rPr>
              <w:t>食堂油烟</w:t>
            </w:r>
          </w:p>
        </w:tc>
        <w:tc>
          <w:tcPr>
            <w:tcW w:w="2395" w:type="pct"/>
            <w:tcBorders>
              <w:tl2br w:val="nil"/>
              <w:tr2bl w:val="nil"/>
            </w:tcBorders>
            <w:vAlign w:val="center"/>
          </w:tcPr>
          <w:p w14:paraId="5377C618" w14:textId="77777777" w:rsidR="00D240C0" w:rsidRPr="0032656C" w:rsidRDefault="00B22695">
            <w:pPr>
              <w:spacing w:line="240" w:lineRule="auto"/>
              <w:ind w:firstLineChars="0" w:firstLine="0"/>
              <w:jc w:val="center"/>
              <w:rPr>
                <w:sz w:val="21"/>
                <w:szCs w:val="21"/>
              </w:rPr>
            </w:pPr>
            <w:r w:rsidRPr="0032656C">
              <w:rPr>
                <w:rFonts w:hint="eastAsia"/>
                <w:sz w:val="21"/>
                <w:szCs w:val="21"/>
              </w:rPr>
              <w:t>安装油烟净化器，通过专用管道排放</w:t>
            </w:r>
          </w:p>
        </w:tc>
        <w:tc>
          <w:tcPr>
            <w:tcW w:w="866" w:type="pct"/>
            <w:tcBorders>
              <w:tl2br w:val="nil"/>
              <w:tr2bl w:val="nil"/>
            </w:tcBorders>
            <w:vAlign w:val="center"/>
          </w:tcPr>
          <w:p w14:paraId="34F75C83" w14:textId="77777777" w:rsidR="00D240C0" w:rsidRPr="0032656C" w:rsidRDefault="00B22695">
            <w:pPr>
              <w:spacing w:line="240" w:lineRule="auto"/>
              <w:ind w:firstLineChars="0" w:firstLine="0"/>
              <w:jc w:val="center"/>
              <w:rPr>
                <w:sz w:val="21"/>
                <w:szCs w:val="21"/>
              </w:rPr>
            </w:pPr>
            <w:r w:rsidRPr="0032656C">
              <w:rPr>
                <w:rFonts w:hint="eastAsia"/>
                <w:sz w:val="21"/>
                <w:szCs w:val="21"/>
              </w:rPr>
              <w:t>5</w:t>
            </w:r>
          </w:p>
        </w:tc>
      </w:tr>
      <w:tr w:rsidR="0032656C" w:rsidRPr="0032656C" w14:paraId="7E5A1DDE" w14:textId="77777777">
        <w:trPr>
          <w:trHeight w:val="340"/>
          <w:jc w:val="center"/>
        </w:trPr>
        <w:tc>
          <w:tcPr>
            <w:tcW w:w="613" w:type="pct"/>
            <w:vMerge w:val="restart"/>
            <w:tcBorders>
              <w:tl2br w:val="nil"/>
              <w:tr2bl w:val="nil"/>
            </w:tcBorders>
            <w:vAlign w:val="center"/>
          </w:tcPr>
          <w:p w14:paraId="212F9A0F" w14:textId="77777777" w:rsidR="00D240C0" w:rsidRPr="0032656C" w:rsidRDefault="00B22695">
            <w:pPr>
              <w:spacing w:line="240" w:lineRule="auto"/>
              <w:ind w:firstLineChars="0" w:firstLine="0"/>
              <w:jc w:val="center"/>
              <w:rPr>
                <w:sz w:val="21"/>
                <w:szCs w:val="21"/>
              </w:rPr>
            </w:pPr>
            <w:r w:rsidRPr="0032656C">
              <w:rPr>
                <w:rFonts w:hint="eastAsia"/>
                <w:sz w:val="21"/>
                <w:szCs w:val="21"/>
              </w:rPr>
              <w:t>废水</w:t>
            </w:r>
          </w:p>
        </w:tc>
        <w:tc>
          <w:tcPr>
            <w:tcW w:w="1126" w:type="pct"/>
            <w:tcBorders>
              <w:tl2br w:val="nil"/>
              <w:tr2bl w:val="nil"/>
            </w:tcBorders>
            <w:vAlign w:val="center"/>
          </w:tcPr>
          <w:p w14:paraId="3A35EB72" w14:textId="77777777" w:rsidR="00D240C0" w:rsidRPr="0032656C" w:rsidRDefault="00B22695">
            <w:pPr>
              <w:spacing w:line="240" w:lineRule="auto"/>
              <w:ind w:firstLineChars="0" w:firstLine="0"/>
              <w:jc w:val="center"/>
              <w:rPr>
                <w:sz w:val="21"/>
                <w:szCs w:val="21"/>
              </w:rPr>
            </w:pPr>
            <w:r w:rsidRPr="0032656C">
              <w:rPr>
                <w:rFonts w:hint="eastAsia"/>
                <w:sz w:val="21"/>
                <w:szCs w:val="21"/>
              </w:rPr>
              <w:t>生活废水</w:t>
            </w:r>
          </w:p>
        </w:tc>
        <w:tc>
          <w:tcPr>
            <w:tcW w:w="2395" w:type="pct"/>
            <w:tcBorders>
              <w:tl2br w:val="nil"/>
              <w:tr2bl w:val="nil"/>
            </w:tcBorders>
            <w:vAlign w:val="center"/>
          </w:tcPr>
          <w:p w14:paraId="41963E85" w14:textId="77777777" w:rsidR="00D240C0" w:rsidRPr="0032656C" w:rsidRDefault="00B22695">
            <w:pPr>
              <w:spacing w:line="240" w:lineRule="auto"/>
              <w:ind w:firstLineChars="0" w:firstLine="0"/>
              <w:jc w:val="center"/>
              <w:rPr>
                <w:sz w:val="21"/>
                <w:szCs w:val="21"/>
              </w:rPr>
            </w:pPr>
            <w:r w:rsidRPr="0032656C">
              <w:rPr>
                <w:rFonts w:hint="eastAsia"/>
                <w:sz w:val="21"/>
                <w:szCs w:val="21"/>
              </w:rPr>
              <w:t>排入至院区内污水处理站进行处理，最终排入市政污水管网</w:t>
            </w:r>
          </w:p>
        </w:tc>
        <w:tc>
          <w:tcPr>
            <w:tcW w:w="866" w:type="pct"/>
            <w:tcBorders>
              <w:tl2br w:val="nil"/>
              <w:tr2bl w:val="nil"/>
            </w:tcBorders>
            <w:vAlign w:val="center"/>
          </w:tcPr>
          <w:p w14:paraId="3BE94072" w14:textId="77777777" w:rsidR="00D240C0" w:rsidRPr="0032656C" w:rsidRDefault="00B22695">
            <w:pPr>
              <w:spacing w:line="240" w:lineRule="auto"/>
              <w:ind w:firstLineChars="0" w:firstLine="0"/>
              <w:jc w:val="center"/>
              <w:rPr>
                <w:sz w:val="21"/>
                <w:szCs w:val="21"/>
              </w:rPr>
            </w:pPr>
            <w:r w:rsidRPr="0032656C">
              <w:rPr>
                <w:rFonts w:hint="eastAsia"/>
                <w:sz w:val="21"/>
                <w:szCs w:val="21"/>
              </w:rPr>
              <w:t>3</w:t>
            </w:r>
          </w:p>
        </w:tc>
      </w:tr>
      <w:tr w:rsidR="0032656C" w:rsidRPr="0032656C" w14:paraId="1AA76E4B" w14:textId="77777777">
        <w:trPr>
          <w:trHeight w:val="340"/>
          <w:jc w:val="center"/>
        </w:trPr>
        <w:tc>
          <w:tcPr>
            <w:tcW w:w="613" w:type="pct"/>
            <w:vMerge/>
            <w:tcBorders>
              <w:tl2br w:val="nil"/>
              <w:tr2bl w:val="nil"/>
            </w:tcBorders>
            <w:vAlign w:val="center"/>
          </w:tcPr>
          <w:p w14:paraId="6238C049" w14:textId="77777777" w:rsidR="00D240C0" w:rsidRPr="0032656C" w:rsidRDefault="00D240C0">
            <w:pPr>
              <w:spacing w:line="240" w:lineRule="auto"/>
              <w:ind w:firstLineChars="0" w:firstLine="0"/>
              <w:jc w:val="center"/>
              <w:rPr>
                <w:sz w:val="21"/>
                <w:szCs w:val="21"/>
              </w:rPr>
            </w:pPr>
          </w:p>
        </w:tc>
        <w:tc>
          <w:tcPr>
            <w:tcW w:w="1126" w:type="pct"/>
            <w:tcBorders>
              <w:tl2br w:val="nil"/>
              <w:tr2bl w:val="nil"/>
            </w:tcBorders>
            <w:vAlign w:val="center"/>
          </w:tcPr>
          <w:p w14:paraId="3635AD6D" w14:textId="77777777" w:rsidR="00D240C0" w:rsidRPr="0032656C" w:rsidRDefault="00B22695">
            <w:pPr>
              <w:spacing w:line="240" w:lineRule="auto"/>
              <w:ind w:firstLineChars="0" w:firstLine="0"/>
              <w:jc w:val="center"/>
              <w:rPr>
                <w:sz w:val="21"/>
                <w:szCs w:val="21"/>
              </w:rPr>
            </w:pPr>
            <w:r w:rsidRPr="0032656C">
              <w:rPr>
                <w:rFonts w:hint="eastAsia"/>
                <w:sz w:val="21"/>
                <w:szCs w:val="21"/>
              </w:rPr>
              <w:t>锅炉废水</w:t>
            </w:r>
          </w:p>
        </w:tc>
        <w:tc>
          <w:tcPr>
            <w:tcW w:w="2395" w:type="pct"/>
            <w:tcBorders>
              <w:tl2br w:val="nil"/>
              <w:tr2bl w:val="nil"/>
            </w:tcBorders>
            <w:vAlign w:val="center"/>
          </w:tcPr>
          <w:p w14:paraId="444B0092" w14:textId="77777777" w:rsidR="00D240C0" w:rsidRPr="0032656C" w:rsidRDefault="00B22695">
            <w:pPr>
              <w:spacing w:line="240" w:lineRule="auto"/>
              <w:ind w:firstLineChars="0" w:firstLine="0"/>
              <w:jc w:val="center"/>
              <w:rPr>
                <w:sz w:val="21"/>
                <w:szCs w:val="21"/>
              </w:rPr>
            </w:pPr>
            <w:r w:rsidRPr="0032656C">
              <w:rPr>
                <w:rFonts w:hint="eastAsia"/>
                <w:sz w:val="21"/>
                <w:szCs w:val="21"/>
              </w:rPr>
              <w:t>排入至院区内污水处理站进行处理，最终排入市政污水管网</w:t>
            </w:r>
          </w:p>
        </w:tc>
        <w:tc>
          <w:tcPr>
            <w:tcW w:w="866" w:type="pct"/>
            <w:tcBorders>
              <w:tl2br w:val="nil"/>
              <w:tr2bl w:val="nil"/>
            </w:tcBorders>
            <w:vAlign w:val="center"/>
          </w:tcPr>
          <w:p w14:paraId="0C61AFF1" w14:textId="77777777" w:rsidR="00D240C0" w:rsidRPr="0032656C" w:rsidRDefault="00B22695">
            <w:pPr>
              <w:spacing w:line="240" w:lineRule="auto"/>
              <w:ind w:firstLineChars="0" w:firstLine="0"/>
              <w:jc w:val="center"/>
              <w:rPr>
                <w:sz w:val="21"/>
                <w:szCs w:val="21"/>
              </w:rPr>
            </w:pPr>
            <w:r w:rsidRPr="0032656C">
              <w:rPr>
                <w:rFonts w:hint="eastAsia"/>
                <w:sz w:val="21"/>
                <w:szCs w:val="21"/>
              </w:rPr>
              <w:t>1</w:t>
            </w:r>
          </w:p>
        </w:tc>
      </w:tr>
      <w:tr w:rsidR="0032656C" w:rsidRPr="0032656C" w14:paraId="7A4481AA" w14:textId="77777777">
        <w:trPr>
          <w:trHeight w:val="340"/>
          <w:jc w:val="center"/>
        </w:trPr>
        <w:tc>
          <w:tcPr>
            <w:tcW w:w="613" w:type="pct"/>
            <w:vMerge/>
            <w:tcBorders>
              <w:tl2br w:val="nil"/>
              <w:tr2bl w:val="nil"/>
            </w:tcBorders>
            <w:vAlign w:val="center"/>
          </w:tcPr>
          <w:p w14:paraId="243F0080" w14:textId="77777777" w:rsidR="00D240C0" w:rsidRPr="0032656C" w:rsidRDefault="00D240C0">
            <w:pPr>
              <w:spacing w:line="240" w:lineRule="auto"/>
              <w:ind w:firstLineChars="0" w:firstLine="0"/>
              <w:jc w:val="center"/>
              <w:rPr>
                <w:sz w:val="21"/>
                <w:szCs w:val="21"/>
              </w:rPr>
            </w:pPr>
          </w:p>
        </w:tc>
        <w:tc>
          <w:tcPr>
            <w:tcW w:w="1126" w:type="pct"/>
            <w:tcBorders>
              <w:tl2br w:val="nil"/>
              <w:tr2bl w:val="nil"/>
            </w:tcBorders>
            <w:vAlign w:val="center"/>
          </w:tcPr>
          <w:p w14:paraId="2002EC65" w14:textId="77777777" w:rsidR="00D240C0" w:rsidRPr="0032656C" w:rsidRDefault="00B22695">
            <w:pPr>
              <w:spacing w:line="240" w:lineRule="auto"/>
              <w:ind w:firstLineChars="0" w:firstLine="0"/>
              <w:jc w:val="center"/>
              <w:rPr>
                <w:sz w:val="21"/>
                <w:szCs w:val="21"/>
              </w:rPr>
            </w:pPr>
            <w:r w:rsidRPr="0032656C">
              <w:rPr>
                <w:rFonts w:hint="eastAsia"/>
                <w:sz w:val="21"/>
                <w:szCs w:val="21"/>
              </w:rPr>
              <w:t>食堂废水</w:t>
            </w:r>
          </w:p>
        </w:tc>
        <w:tc>
          <w:tcPr>
            <w:tcW w:w="2395" w:type="pct"/>
            <w:tcBorders>
              <w:tl2br w:val="nil"/>
              <w:tr2bl w:val="nil"/>
            </w:tcBorders>
            <w:vAlign w:val="center"/>
          </w:tcPr>
          <w:p w14:paraId="2B339384" w14:textId="77777777" w:rsidR="00D240C0" w:rsidRPr="0032656C" w:rsidRDefault="00B22695">
            <w:pPr>
              <w:spacing w:line="240" w:lineRule="auto"/>
              <w:ind w:firstLineChars="0" w:firstLine="0"/>
              <w:jc w:val="center"/>
              <w:rPr>
                <w:sz w:val="21"/>
                <w:szCs w:val="21"/>
              </w:rPr>
            </w:pPr>
            <w:r w:rsidRPr="0032656C">
              <w:rPr>
                <w:rFonts w:hint="eastAsia"/>
                <w:sz w:val="21"/>
                <w:szCs w:val="21"/>
              </w:rPr>
              <w:t>经隔油池处理后排污院区内污水处理站进行处理</w:t>
            </w:r>
          </w:p>
        </w:tc>
        <w:tc>
          <w:tcPr>
            <w:tcW w:w="866" w:type="pct"/>
            <w:tcBorders>
              <w:tl2br w:val="nil"/>
              <w:tr2bl w:val="nil"/>
            </w:tcBorders>
            <w:vAlign w:val="center"/>
          </w:tcPr>
          <w:p w14:paraId="74AF0AF6" w14:textId="77777777" w:rsidR="00D240C0" w:rsidRPr="0032656C" w:rsidRDefault="00B22695">
            <w:pPr>
              <w:spacing w:line="240" w:lineRule="auto"/>
              <w:ind w:firstLineChars="0" w:firstLine="0"/>
              <w:jc w:val="center"/>
              <w:rPr>
                <w:sz w:val="21"/>
                <w:szCs w:val="21"/>
              </w:rPr>
            </w:pPr>
            <w:r w:rsidRPr="0032656C">
              <w:rPr>
                <w:rFonts w:hint="eastAsia"/>
                <w:sz w:val="21"/>
                <w:szCs w:val="21"/>
              </w:rPr>
              <w:t>2</w:t>
            </w:r>
          </w:p>
        </w:tc>
      </w:tr>
      <w:tr w:rsidR="0032656C" w:rsidRPr="0032656C" w14:paraId="18D37FDD" w14:textId="77777777">
        <w:trPr>
          <w:trHeight w:val="340"/>
          <w:jc w:val="center"/>
        </w:trPr>
        <w:tc>
          <w:tcPr>
            <w:tcW w:w="613" w:type="pct"/>
            <w:vMerge/>
            <w:tcBorders>
              <w:tl2br w:val="nil"/>
              <w:tr2bl w:val="nil"/>
            </w:tcBorders>
            <w:vAlign w:val="center"/>
          </w:tcPr>
          <w:p w14:paraId="312F522A" w14:textId="77777777" w:rsidR="00D240C0" w:rsidRPr="0032656C" w:rsidRDefault="00D240C0">
            <w:pPr>
              <w:spacing w:line="240" w:lineRule="auto"/>
              <w:ind w:firstLineChars="0" w:firstLine="0"/>
              <w:jc w:val="center"/>
              <w:rPr>
                <w:sz w:val="21"/>
                <w:szCs w:val="21"/>
              </w:rPr>
            </w:pPr>
          </w:p>
        </w:tc>
        <w:tc>
          <w:tcPr>
            <w:tcW w:w="1126" w:type="pct"/>
            <w:tcBorders>
              <w:tl2br w:val="nil"/>
              <w:tr2bl w:val="nil"/>
            </w:tcBorders>
            <w:vAlign w:val="center"/>
          </w:tcPr>
          <w:p w14:paraId="7F6FF563" w14:textId="77777777" w:rsidR="00D240C0" w:rsidRPr="0032656C" w:rsidRDefault="00B22695">
            <w:pPr>
              <w:spacing w:line="240" w:lineRule="auto"/>
              <w:ind w:firstLineChars="0" w:firstLine="0"/>
              <w:jc w:val="center"/>
              <w:rPr>
                <w:sz w:val="21"/>
                <w:szCs w:val="21"/>
              </w:rPr>
            </w:pPr>
            <w:r w:rsidRPr="0032656C">
              <w:rPr>
                <w:rFonts w:hint="eastAsia"/>
                <w:sz w:val="21"/>
                <w:szCs w:val="21"/>
              </w:rPr>
              <w:t>医疗废水</w:t>
            </w:r>
          </w:p>
        </w:tc>
        <w:tc>
          <w:tcPr>
            <w:tcW w:w="2395" w:type="pct"/>
            <w:tcBorders>
              <w:tl2br w:val="nil"/>
              <w:tr2bl w:val="nil"/>
            </w:tcBorders>
            <w:vAlign w:val="center"/>
          </w:tcPr>
          <w:p w14:paraId="0525D8E5" w14:textId="77777777" w:rsidR="00D240C0" w:rsidRPr="0032656C" w:rsidRDefault="00B22695">
            <w:pPr>
              <w:spacing w:line="240" w:lineRule="auto"/>
              <w:ind w:firstLineChars="0" w:firstLine="0"/>
              <w:jc w:val="center"/>
              <w:rPr>
                <w:sz w:val="21"/>
                <w:szCs w:val="21"/>
              </w:rPr>
            </w:pPr>
            <w:r w:rsidRPr="0032656C">
              <w:rPr>
                <w:rFonts w:hint="eastAsia"/>
                <w:sz w:val="21"/>
                <w:szCs w:val="21"/>
              </w:rPr>
              <w:t>检验科废水经紫外线消毒后排入院区内污水处理站，其他医疗废水排入院区内污水处理站进行处理，达标后排入市政污水管网，最终进入昌吉市第二污水处理厂</w:t>
            </w:r>
          </w:p>
        </w:tc>
        <w:tc>
          <w:tcPr>
            <w:tcW w:w="866" w:type="pct"/>
            <w:tcBorders>
              <w:tl2br w:val="nil"/>
              <w:tr2bl w:val="nil"/>
            </w:tcBorders>
            <w:vAlign w:val="center"/>
          </w:tcPr>
          <w:p w14:paraId="17FE7B79" w14:textId="77777777" w:rsidR="00D240C0" w:rsidRPr="0032656C" w:rsidRDefault="00B22695">
            <w:pPr>
              <w:spacing w:line="240" w:lineRule="auto"/>
              <w:ind w:firstLineChars="0" w:firstLine="0"/>
              <w:jc w:val="center"/>
              <w:rPr>
                <w:sz w:val="21"/>
                <w:szCs w:val="21"/>
              </w:rPr>
            </w:pPr>
            <w:r w:rsidRPr="0032656C">
              <w:rPr>
                <w:rFonts w:hint="eastAsia"/>
                <w:sz w:val="21"/>
                <w:szCs w:val="21"/>
              </w:rPr>
              <w:t>100</w:t>
            </w:r>
          </w:p>
        </w:tc>
      </w:tr>
      <w:tr w:rsidR="0032656C" w:rsidRPr="0032656C" w14:paraId="2083227A" w14:textId="77777777">
        <w:trPr>
          <w:trHeight w:val="397"/>
          <w:jc w:val="center"/>
        </w:trPr>
        <w:tc>
          <w:tcPr>
            <w:tcW w:w="613" w:type="pct"/>
            <w:tcBorders>
              <w:tl2br w:val="nil"/>
              <w:tr2bl w:val="nil"/>
            </w:tcBorders>
            <w:vAlign w:val="center"/>
          </w:tcPr>
          <w:p w14:paraId="04DD0FE4" w14:textId="77777777" w:rsidR="00D240C0" w:rsidRPr="0032656C" w:rsidRDefault="00B22695">
            <w:pPr>
              <w:spacing w:line="240" w:lineRule="auto"/>
              <w:ind w:firstLineChars="0" w:firstLine="0"/>
              <w:jc w:val="center"/>
              <w:rPr>
                <w:sz w:val="21"/>
                <w:szCs w:val="21"/>
              </w:rPr>
            </w:pPr>
            <w:r w:rsidRPr="0032656C">
              <w:rPr>
                <w:sz w:val="21"/>
                <w:szCs w:val="21"/>
              </w:rPr>
              <w:t>噪声</w:t>
            </w:r>
          </w:p>
        </w:tc>
        <w:tc>
          <w:tcPr>
            <w:tcW w:w="1126" w:type="pct"/>
            <w:tcBorders>
              <w:tl2br w:val="nil"/>
              <w:tr2bl w:val="nil"/>
            </w:tcBorders>
            <w:vAlign w:val="center"/>
          </w:tcPr>
          <w:p w14:paraId="2FB73FB2" w14:textId="77777777" w:rsidR="00D240C0" w:rsidRPr="0032656C" w:rsidRDefault="00B22695">
            <w:pPr>
              <w:spacing w:line="240" w:lineRule="auto"/>
              <w:ind w:firstLineChars="0" w:firstLine="0"/>
              <w:jc w:val="center"/>
              <w:rPr>
                <w:sz w:val="21"/>
                <w:szCs w:val="21"/>
              </w:rPr>
            </w:pPr>
            <w:r w:rsidRPr="0032656C">
              <w:rPr>
                <w:rFonts w:hint="eastAsia"/>
                <w:sz w:val="21"/>
                <w:szCs w:val="21"/>
              </w:rPr>
              <w:t>机械噪声</w:t>
            </w:r>
          </w:p>
        </w:tc>
        <w:tc>
          <w:tcPr>
            <w:tcW w:w="2395" w:type="pct"/>
            <w:tcBorders>
              <w:tl2br w:val="nil"/>
              <w:tr2bl w:val="nil"/>
            </w:tcBorders>
            <w:vAlign w:val="center"/>
          </w:tcPr>
          <w:p w14:paraId="24136D67" w14:textId="77777777" w:rsidR="00D240C0" w:rsidRPr="0032656C" w:rsidRDefault="00B22695">
            <w:pPr>
              <w:spacing w:line="240" w:lineRule="auto"/>
              <w:ind w:firstLineChars="0" w:firstLine="0"/>
              <w:jc w:val="center"/>
              <w:rPr>
                <w:sz w:val="21"/>
                <w:szCs w:val="21"/>
              </w:rPr>
            </w:pPr>
            <w:r w:rsidRPr="0032656C">
              <w:rPr>
                <w:rFonts w:hint="eastAsia"/>
                <w:sz w:val="21"/>
                <w:szCs w:val="21"/>
              </w:rPr>
              <w:t>污水处理站、风机采取地埋式，设备隔声、减振、墙体消声等措施</w:t>
            </w:r>
          </w:p>
        </w:tc>
        <w:tc>
          <w:tcPr>
            <w:tcW w:w="866" w:type="pct"/>
            <w:tcBorders>
              <w:tl2br w:val="nil"/>
              <w:tr2bl w:val="nil"/>
            </w:tcBorders>
            <w:vAlign w:val="center"/>
          </w:tcPr>
          <w:p w14:paraId="1858C4D0" w14:textId="77777777" w:rsidR="00D240C0" w:rsidRPr="0032656C" w:rsidRDefault="00B22695">
            <w:pPr>
              <w:spacing w:line="240" w:lineRule="auto"/>
              <w:ind w:firstLineChars="0" w:firstLine="0"/>
              <w:jc w:val="center"/>
              <w:rPr>
                <w:sz w:val="21"/>
                <w:szCs w:val="21"/>
              </w:rPr>
            </w:pPr>
            <w:r w:rsidRPr="0032656C">
              <w:rPr>
                <w:rFonts w:hint="eastAsia"/>
                <w:sz w:val="21"/>
                <w:szCs w:val="21"/>
              </w:rPr>
              <w:t>2</w:t>
            </w:r>
          </w:p>
        </w:tc>
      </w:tr>
      <w:tr w:rsidR="0032656C" w:rsidRPr="0032656C" w14:paraId="3EFCA40A" w14:textId="77777777">
        <w:trPr>
          <w:trHeight w:val="340"/>
          <w:jc w:val="center"/>
        </w:trPr>
        <w:tc>
          <w:tcPr>
            <w:tcW w:w="613" w:type="pct"/>
            <w:vMerge w:val="restart"/>
            <w:tcBorders>
              <w:tl2br w:val="nil"/>
              <w:tr2bl w:val="nil"/>
            </w:tcBorders>
            <w:vAlign w:val="center"/>
          </w:tcPr>
          <w:p w14:paraId="61CE5DA9" w14:textId="77777777" w:rsidR="00D240C0" w:rsidRPr="0032656C" w:rsidRDefault="00B22695">
            <w:pPr>
              <w:spacing w:line="240" w:lineRule="auto"/>
              <w:ind w:firstLineChars="0" w:firstLine="0"/>
              <w:jc w:val="center"/>
              <w:rPr>
                <w:sz w:val="21"/>
                <w:szCs w:val="21"/>
              </w:rPr>
            </w:pPr>
            <w:r w:rsidRPr="0032656C">
              <w:rPr>
                <w:sz w:val="21"/>
                <w:szCs w:val="21"/>
              </w:rPr>
              <w:t>固体</w:t>
            </w:r>
          </w:p>
          <w:p w14:paraId="44EC1734" w14:textId="77777777" w:rsidR="00D240C0" w:rsidRPr="0032656C" w:rsidRDefault="00B22695">
            <w:pPr>
              <w:spacing w:line="240" w:lineRule="auto"/>
              <w:ind w:firstLineChars="0" w:firstLine="0"/>
              <w:jc w:val="center"/>
              <w:rPr>
                <w:sz w:val="21"/>
                <w:szCs w:val="21"/>
              </w:rPr>
            </w:pPr>
            <w:r w:rsidRPr="0032656C">
              <w:rPr>
                <w:sz w:val="21"/>
                <w:szCs w:val="21"/>
              </w:rPr>
              <w:t>废物</w:t>
            </w:r>
          </w:p>
        </w:tc>
        <w:tc>
          <w:tcPr>
            <w:tcW w:w="1126" w:type="pct"/>
            <w:tcBorders>
              <w:tl2br w:val="nil"/>
              <w:tr2bl w:val="nil"/>
            </w:tcBorders>
            <w:vAlign w:val="center"/>
          </w:tcPr>
          <w:p w14:paraId="3042F491" w14:textId="77777777" w:rsidR="00D240C0" w:rsidRPr="0032656C" w:rsidRDefault="00B22695">
            <w:pPr>
              <w:spacing w:line="240" w:lineRule="auto"/>
              <w:ind w:firstLineChars="0" w:firstLine="0"/>
              <w:jc w:val="center"/>
              <w:rPr>
                <w:sz w:val="21"/>
                <w:szCs w:val="21"/>
              </w:rPr>
            </w:pPr>
            <w:r w:rsidRPr="0032656C">
              <w:rPr>
                <w:sz w:val="21"/>
                <w:szCs w:val="21"/>
              </w:rPr>
              <w:t>生活垃圾</w:t>
            </w:r>
          </w:p>
        </w:tc>
        <w:tc>
          <w:tcPr>
            <w:tcW w:w="2395" w:type="pct"/>
            <w:tcBorders>
              <w:tl2br w:val="nil"/>
              <w:tr2bl w:val="nil"/>
            </w:tcBorders>
            <w:vAlign w:val="center"/>
          </w:tcPr>
          <w:p w14:paraId="13AD2DE1" w14:textId="77777777" w:rsidR="00D240C0" w:rsidRPr="0032656C" w:rsidRDefault="00B22695">
            <w:pPr>
              <w:spacing w:line="240" w:lineRule="auto"/>
              <w:ind w:firstLineChars="0" w:firstLine="0"/>
              <w:jc w:val="center"/>
              <w:rPr>
                <w:sz w:val="21"/>
                <w:szCs w:val="21"/>
              </w:rPr>
            </w:pPr>
            <w:r w:rsidRPr="0032656C">
              <w:rPr>
                <w:rFonts w:hint="eastAsia"/>
                <w:sz w:val="21"/>
                <w:szCs w:val="21"/>
              </w:rPr>
              <w:t>设置垃圾桶，集中收集后委托昌吉市市容环境卫生管理中心统一处理</w:t>
            </w:r>
          </w:p>
        </w:tc>
        <w:tc>
          <w:tcPr>
            <w:tcW w:w="866" w:type="pct"/>
            <w:tcBorders>
              <w:tl2br w:val="nil"/>
              <w:tr2bl w:val="nil"/>
            </w:tcBorders>
            <w:vAlign w:val="center"/>
          </w:tcPr>
          <w:p w14:paraId="75C5C3FC" w14:textId="77777777" w:rsidR="00D240C0" w:rsidRPr="0032656C" w:rsidRDefault="00B22695">
            <w:pPr>
              <w:spacing w:line="240" w:lineRule="auto"/>
              <w:ind w:firstLineChars="0" w:firstLine="0"/>
              <w:jc w:val="center"/>
              <w:rPr>
                <w:sz w:val="21"/>
                <w:szCs w:val="21"/>
              </w:rPr>
            </w:pPr>
            <w:r w:rsidRPr="0032656C">
              <w:rPr>
                <w:rFonts w:hint="eastAsia"/>
                <w:sz w:val="21"/>
                <w:szCs w:val="21"/>
              </w:rPr>
              <w:t>14.66</w:t>
            </w:r>
          </w:p>
        </w:tc>
      </w:tr>
      <w:tr w:rsidR="0032656C" w:rsidRPr="0032656C" w14:paraId="630BDB33" w14:textId="77777777">
        <w:trPr>
          <w:trHeight w:val="340"/>
          <w:jc w:val="center"/>
        </w:trPr>
        <w:tc>
          <w:tcPr>
            <w:tcW w:w="613" w:type="pct"/>
            <w:vMerge/>
            <w:tcBorders>
              <w:tl2br w:val="nil"/>
              <w:tr2bl w:val="nil"/>
            </w:tcBorders>
            <w:vAlign w:val="center"/>
          </w:tcPr>
          <w:p w14:paraId="7D2DF975" w14:textId="77777777" w:rsidR="00D240C0" w:rsidRPr="0032656C" w:rsidRDefault="00D240C0">
            <w:pPr>
              <w:spacing w:line="240" w:lineRule="auto"/>
              <w:ind w:firstLineChars="0" w:firstLine="0"/>
              <w:jc w:val="center"/>
              <w:rPr>
                <w:sz w:val="21"/>
                <w:szCs w:val="21"/>
              </w:rPr>
            </w:pPr>
          </w:p>
        </w:tc>
        <w:tc>
          <w:tcPr>
            <w:tcW w:w="1126" w:type="pct"/>
            <w:tcBorders>
              <w:tl2br w:val="nil"/>
              <w:tr2bl w:val="nil"/>
            </w:tcBorders>
            <w:vAlign w:val="center"/>
          </w:tcPr>
          <w:p w14:paraId="67C7F7EF" w14:textId="77777777" w:rsidR="00D240C0" w:rsidRPr="0032656C" w:rsidRDefault="00B22695">
            <w:pPr>
              <w:spacing w:line="240" w:lineRule="auto"/>
              <w:ind w:firstLineChars="0" w:firstLine="0"/>
              <w:jc w:val="center"/>
              <w:rPr>
                <w:sz w:val="21"/>
                <w:szCs w:val="21"/>
              </w:rPr>
            </w:pPr>
            <w:r w:rsidRPr="0032656C">
              <w:rPr>
                <w:rFonts w:hint="eastAsia"/>
                <w:sz w:val="21"/>
                <w:szCs w:val="21"/>
              </w:rPr>
              <w:t>危险废物</w:t>
            </w:r>
          </w:p>
          <w:p w14:paraId="7D7F8488" w14:textId="77777777" w:rsidR="00D240C0" w:rsidRPr="0032656C" w:rsidRDefault="00B22695">
            <w:pPr>
              <w:spacing w:line="240" w:lineRule="auto"/>
              <w:ind w:firstLineChars="0" w:firstLine="0"/>
              <w:jc w:val="center"/>
              <w:rPr>
                <w:sz w:val="21"/>
                <w:szCs w:val="21"/>
              </w:rPr>
            </w:pPr>
            <w:r w:rsidRPr="0032656C">
              <w:rPr>
                <w:rFonts w:hint="eastAsia"/>
                <w:sz w:val="21"/>
                <w:szCs w:val="21"/>
              </w:rPr>
              <w:t>（医疗废物）</w:t>
            </w:r>
          </w:p>
        </w:tc>
        <w:tc>
          <w:tcPr>
            <w:tcW w:w="2395" w:type="pct"/>
            <w:tcBorders>
              <w:tl2br w:val="nil"/>
              <w:tr2bl w:val="nil"/>
            </w:tcBorders>
            <w:vAlign w:val="center"/>
          </w:tcPr>
          <w:p w14:paraId="200C4726" w14:textId="77777777" w:rsidR="00D240C0" w:rsidRPr="0032656C" w:rsidRDefault="00B22695">
            <w:pPr>
              <w:spacing w:line="240" w:lineRule="auto"/>
              <w:ind w:firstLineChars="0" w:firstLine="0"/>
              <w:jc w:val="center"/>
              <w:rPr>
                <w:sz w:val="21"/>
                <w:szCs w:val="21"/>
              </w:rPr>
            </w:pPr>
            <w:r w:rsidRPr="0032656C">
              <w:rPr>
                <w:rFonts w:hint="eastAsia"/>
                <w:sz w:val="21"/>
                <w:szCs w:val="21"/>
              </w:rPr>
              <w:t>52</w:t>
            </w:r>
            <w:r w:rsidRPr="0032656C">
              <w:rPr>
                <w:rFonts w:hint="eastAsia"/>
                <w:sz w:val="21"/>
                <w:szCs w:val="21"/>
              </w:rPr>
              <w:t>平方米医疗废物暂存间一座，医疗废物委托昌吉市城市生活垃圾综合处理有限责任公司处理；污水处理站污泥和病理科二甲苯废液委托新疆贝肯能源环保有限公司处理。</w:t>
            </w:r>
          </w:p>
        </w:tc>
        <w:tc>
          <w:tcPr>
            <w:tcW w:w="866" w:type="pct"/>
            <w:tcBorders>
              <w:tl2br w:val="nil"/>
              <w:tr2bl w:val="nil"/>
            </w:tcBorders>
            <w:vAlign w:val="center"/>
          </w:tcPr>
          <w:p w14:paraId="12124C75" w14:textId="77777777" w:rsidR="00D240C0" w:rsidRPr="0032656C" w:rsidRDefault="00B22695">
            <w:pPr>
              <w:spacing w:line="240" w:lineRule="auto"/>
              <w:ind w:firstLineChars="0" w:firstLine="0"/>
              <w:jc w:val="center"/>
              <w:rPr>
                <w:sz w:val="21"/>
                <w:szCs w:val="21"/>
              </w:rPr>
            </w:pPr>
            <w:r w:rsidRPr="0032656C">
              <w:rPr>
                <w:rFonts w:hint="eastAsia"/>
                <w:sz w:val="21"/>
                <w:szCs w:val="21"/>
              </w:rPr>
              <w:t>45.87</w:t>
            </w:r>
          </w:p>
        </w:tc>
      </w:tr>
      <w:tr w:rsidR="0032656C" w:rsidRPr="0032656C" w14:paraId="72B6795A" w14:textId="77777777">
        <w:trPr>
          <w:trHeight w:val="340"/>
          <w:jc w:val="center"/>
        </w:trPr>
        <w:tc>
          <w:tcPr>
            <w:tcW w:w="613" w:type="pct"/>
            <w:vMerge/>
            <w:tcBorders>
              <w:tl2br w:val="nil"/>
              <w:tr2bl w:val="nil"/>
            </w:tcBorders>
            <w:vAlign w:val="center"/>
          </w:tcPr>
          <w:p w14:paraId="58E5244B" w14:textId="77777777" w:rsidR="00D240C0" w:rsidRPr="0032656C" w:rsidRDefault="00D240C0">
            <w:pPr>
              <w:spacing w:line="240" w:lineRule="auto"/>
              <w:ind w:firstLineChars="0" w:firstLine="0"/>
              <w:jc w:val="center"/>
              <w:rPr>
                <w:sz w:val="21"/>
                <w:szCs w:val="21"/>
              </w:rPr>
            </w:pPr>
          </w:p>
        </w:tc>
        <w:tc>
          <w:tcPr>
            <w:tcW w:w="1126" w:type="pct"/>
            <w:tcBorders>
              <w:tl2br w:val="nil"/>
              <w:tr2bl w:val="nil"/>
            </w:tcBorders>
            <w:vAlign w:val="center"/>
          </w:tcPr>
          <w:p w14:paraId="69AE393F" w14:textId="77777777" w:rsidR="00D240C0" w:rsidRPr="0032656C" w:rsidRDefault="00B22695">
            <w:pPr>
              <w:spacing w:line="240" w:lineRule="auto"/>
              <w:ind w:firstLineChars="0" w:firstLine="0"/>
              <w:jc w:val="center"/>
              <w:rPr>
                <w:sz w:val="21"/>
                <w:szCs w:val="21"/>
              </w:rPr>
            </w:pPr>
            <w:r w:rsidRPr="0032656C">
              <w:rPr>
                <w:rFonts w:hint="eastAsia"/>
                <w:sz w:val="21"/>
                <w:szCs w:val="21"/>
              </w:rPr>
              <w:t>餐厨垃圾</w:t>
            </w:r>
          </w:p>
        </w:tc>
        <w:tc>
          <w:tcPr>
            <w:tcW w:w="2395" w:type="pct"/>
            <w:tcBorders>
              <w:tl2br w:val="nil"/>
              <w:tr2bl w:val="nil"/>
            </w:tcBorders>
            <w:vAlign w:val="center"/>
          </w:tcPr>
          <w:p w14:paraId="5BD70438" w14:textId="77777777" w:rsidR="00D240C0" w:rsidRPr="0032656C" w:rsidRDefault="00B22695">
            <w:pPr>
              <w:spacing w:line="240" w:lineRule="auto"/>
              <w:ind w:firstLineChars="0" w:firstLine="0"/>
              <w:jc w:val="center"/>
              <w:rPr>
                <w:sz w:val="21"/>
                <w:szCs w:val="21"/>
              </w:rPr>
            </w:pPr>
            <w:r w:rsidRPr="0032656C">
              <w:rPr>
                <w:rFonts w:hint="eastAsia"/>
                <w:sz w:val="21"/>
                <w:szCs w:val="21"/>
              </w:rPr>
              <w:t>设置餐厨垃圾收集桶，集中收集后交由有餐厨垃圾处理资质的单位进行处理</w:t>
            </w:r>
          </w:p>
        </w:tc>
        <w:tc>
          <w:tcPr>
            <w:tcW w:w="866" w:type="pct"/>
            <w:tcBorders>
              <w:tl2br w:val="nil"/>
              <w:tr2bl w:val="nil"/>
            </w:tcBorders>
            <w:vAlign w:val="center"/>
          </w:tcPr>
          <w:p w14:paraId="62C9CC7B" w14:textId="77777777" w:rsidR="00D240C0" w:rsidRPr="0032656C" w:rsidRDefault="00B22695">
            <w:pPr>
              <w:spacing w:line="240" w:lineRule="auto"/>
              <w:ind w:firstLineChars="0" w:firstLine="0"/>
              <w:jc w:val="center"/>
              <w:rPr>
                <w:sz w:val="21"/>
                <w:szCs w:val="21"/>
              </w:rPr>
            </w:pPr>
            <w:r w:rsidRPr="0032656C">
              <w:rPr>
                <w:rFonts w:hint="eastAsia"/>
                <w:sz w:val="21"/>
                <w:szCs w:val="21"/>
              </w:rPr>
              <w:t>1</w:t>
            </w:r>
          </w:p>
        </w:tc>
      </w:tr>
      <w:tr w:rsidR="0032656C" w:rsidRPr="0032656C" w14:paraId="7A2FD4CA" w14:textId="77777777">
        <w:trPr>
          <w:trHeight w:val="340"/>
          <w:jc w:val="center"/>
        </w:trPr>
        <w:tc>
          <w:tcPr>
            <w:tcW w:w="613" w:type="pct"/>
            <w:tcBorders>
              <w:tl2br w:val="nil"/>
              <w:tr2bl w:val="nil"/>
            </w:tcBorders>
            <w:vAlign w:val="center"/>
          </w:tcPr>
          <w:p w14:paraId="5D5A5666" w14:textId="77777777" w:rsidR="00D240C0" w:rsidRPr="0032656C" w:rsidRDefault="00B22695">
            <w:pPr>
              <w:spacing w:line="240" w:lineRule="auto"/>
              <w:ind w:firstLineChars="0" w:firstLine="0"/>
              <w:jc w:val="center"/>
              <w:rPr>
                <w:sz w:val="21"/>
                <w:szCs w:val="21"/>
              </w:rPr>
            </w:pPr>
            <w:r w:rsidRPr="0032656C">
              <w:rPr>
                <w:rFonts w:hint="eastAsia"/>
                <w:sz w:val="21"/>
                <w:szCs w:val="21"/>
              </w:rPr>
              <w:t>其他</w:t>
            </w:r>
          </w:p>
        </w:tc>
        <w:tc>
          <w:tcPr>
            <w:tcW w:w="1126" w:type="pct"/>
            <w:tcBorders>
              <w:tl2br w:val="nil"/>
              <w:tr2bl w:val="nil"/>
            </w:tcBorders>
            <w:vAlign w:val="center"/>
          </w:tcPr>
          <w:p w14:paraId="6DB165B0" w14:textId="77777777" w:rsidR="00D240C0" w:rsidRPr="0032656C" w:rsidRDefault="00B22695">
            <w:pPr>
              <w:spacing w:line="240" w:lineRule="auto"/>
              <w:ind w:firstLineChars="0" w:firstLine="0"/>
              <w:jc w:val="center"/>
              <w:rPr>
                <w:sz w:val="21"/>
                <w:szCs w:val="21"/>
              </w:rPr>
            </w:pPr>
            <w:r w:rsidRPr="0032656C">
              <w:rPr>
                <w:rFonts w:hint="eastAsia"/>
                <w:sz w:val="21"/>
                <w:szCs w:val="21"/>
              </w:rPr>
              <w:t>地面防渗</w:t>
            </w:r>
          </w:p>
        </w:tc>
        <w:tc>
          <w:tcPr>
            <w:tcW w:w="2395" w:type="pct"/>
            <w:tcBorders>
              <w:tl2br w:val="nil"/>
              <w:tr2bl w:val="nil"/>
            </w:tcBorders>
            <w:vAlign w:val="center"/>
          </w:tcPr>
          <w:p w14:paraId="4996FA96" w14:textId="77777777" w:rsidR="00D240C0" w:rsidRPr="0032656C" w:rsidRDefault="00B22695">
            <w:pPr>
              <w:spacing w:line="240" w:lineRule="auto"/>
              <w:ind w:firstLineChars="0" w:firstLine="0"/>
              <w:jc w:val="center"/>
              <w:rPr>
                <w:sz w:val="21"/>
                <w:szCs w:val="21"/>
              </w:rPr>
            </w:pPr>
            <w:r w:rsidRPr="0032656C">
              <w:rPr>
                <w:rFonts w:hint="eastAsia"/>
                <w:sz w:val="21"/>
                <w:szCs w:val="21"/>
              </w:rPr>
              <w:t>对医疗废物暂存间、污水处理站进行重点防渗</w:t>
            </w:r>
          </w:p>
        </w:tc>
        <w:tc>
          <w:tcPr>
            <w:tcW w:w="866" w:type="pct"/>
            <w:tcBorders>
              <w:tl2br w:val="nil"/>
              <w:tr2bl w:val="nil"/>
            </w:tcBorders>
            <w:vAlign w:val="center"/>
          </w:tcPr>
          <w:p w14:paraId="40182AD4" w14:textId="77777777" w:rsidR="00D240C0" w:rsidRPr="0032656C" w:rsidRDefault="00B22695">
            <w:pPr>
              <w:spacing w:line="240" w:lineRule="auto"/>
              <w:ind w:firstLineChars="0" w:firstLine="0"/>
              <w:jc w:val="center"/>
              <w:rPr>
                <w:sz w:val="21"/>
                <w:szCs w:val="21"/>
              </w:rPr>
            </w:pPr>
            <w:r w:rsidRPr="0032656C">
              <w:rPr>
                <w:rFonts w:hint="eastAsia"/>
                <w:sz w:val="21"/>
                <w:szCs w:val="21"/>
              </w:rPr>
              <w:t>50</w:t>
            </w:r>
          </w:p>
        </w:tc>
      </w:tr>
      <w:tr w:rsidR="0032656C" w:rsidRPr="0032656C" w14:paraId="264D271B" w14:textId="77777777">
        <w:trPr>
          <w:trHeight w:val="397"/>
          <w:jc w:val="center"/>
        </w:trPr>
        <w:tc>
          <w:tcPr>
            <w:tcW w:w="4134" w:type="pct"/>
            <w:gridSpan w:val="3"/>
            <w:tcBorders>
              <w:tl2br w:val="nil"/>
              <w:tr2bl w:val="nil"/>
            </w:tcBorders>
            <w:vAlign w:val="center"/>
          </w:tcPr>
          <w:p w14:paraId="1803380E" w14:textId="77777777" w:rsidR="00D240C0" w:rsidRPr="0032656C" w:rsidRDefault="00B22695">
            <w:pPr>
              <w:spacing w:line="240" w:lineRule="auto"/>
              <w:ind w:firstLineChars="0" w:firstLine="0"/>
              <w:jc w:val="center"/>
              <w:rPr>
                <w:sz w:val="21"/>
                <w:szCs w:val="21"/>
              </w:rPr>
            </w:pPr>
            <w:r w:rsidRPr="0032656C">
              <w:rPr>
                <w:sz w:val="21"/>
                <w:szCs w:val="21"/>
              </w:rPr>
              <w:t>合计</w:t>
            </w:r>
          </w:p>
        </w:tc>
        <w:tc>
          <w:tcPr>
            <w:tcW w:w="866" w:type="pct"/>
            <w:tcBorders>
              <w:tl2br w:val="nil"/>
              <w:tr2bl w:val="nil"/>
            </w:tcBorders>
            <w:vAlign w:val="center"/>
          </w:tcPr>
          <w:p w14:paraId="4E8A2F80" w14:textId="77777777" w:rsidR="00D240C0" w:rsidRPr="0032656C" w:rsidRDefault="00B22695">
            <w:pPr>
              <w:spacing w:line="240" w:lineRule="auto"/>
              <w:ind w:firstLineChars="0" w:firstLine="0"/>
              <w:jc w:val="center"/>
              <w:rPr>
                <w:sz w:val="21"/>
                <w:szCs w:val="21"/>
              </w:rPr>
            </w:pPr>
            <w:r w:rsidRPr="0032656C">
              <w:rPr>
                <w:rFonts w:hint="eastAsia"/>
                <w:sz w:val="21"/>
                <w:szCs w:val="21"/>
              </w:rPr>
              <w:t>272.53</w:t>
            </w:r>
          </w:p>
        </w:tc>
      </w:tr>
    </w:tbl>
    <w:p w14:paraId="78E1F5F8" w14:textId="77777777" w:rsidR="00D240C0" w:rsidRPr="0032656C" w:rsidRDefault="00B22695">
      <w:pPr>
        <w:pStyle w:val="3"/>
      </w:pPr>
      <w:r w:rsidRPr="0032656C">
        <w:rPr>
          <w:rFonts w:hint="eastAsia"/>
        </w:rPr>
        <w:t>8.5</w:t>
      </w:r>
      <w:r w:rsidRPr="0032656C">
        <w:rPr>
          <w:rFonts w:hint="eastAsia"/>
        </w:rPr>
        <w:t>小结</w:t>
      </w:r>
    </w:p>
    <w:p w14:paraId="0FA63005" w14:textId="77777777" w:rsidR="00D240C0" w:rsidRPr="0032656C" w:rsidRDefault="00B22695">
      <w:pPr>
        <w:ind w:firstLine="480"/>
        <w:sectPr w:rsidR="00D240C0" w:rsidRPr="0032656C">
          <w:pgSz w:w="11906" w:h="16838"/>
          <w:pgMar w:top="1440" w:right="1800" w:bottom="1440" w:left="1800" w:header="851" w:footer="992" w:gutter="0"/>
          <w:cols w:space="425"/>
          <w:docGrid w:type="lines" w:linePitch="326"/>
        </w:sectPr>
      </w:pPr>
      <w:r w:rsidRPr="0032656C">
        <w:rPr>
          <w:rFonts w:hint="eastAsia"/>
        </w:rPr>
        <w:t>结合本项目带来的环境损失、产生的经济效益和社会效益以及工程的环保投入和产生的环境效益进行综合分析和比较，本项目的建设在创造良好经济效益和社会效益的同时，对环境的影响较小，经采取有效的污染防治措施后，能够将项目带来的环境影响降到很低程度。综上所述，本项目的建设能够做到经济效益、社会效益和环境效益的统一。</w:t>
      </w:r>
    </w:p>
    <w:p w14:paraId="758CEC48" w14:textId="1520FB37" w:rsidR="00D240C0" w:rsidRPr="0032656C" w:rsidRDefault="00B22695">
      <w:pPr>
        <w:pStyle w:val="1"/>
      </w:pPr>
      <w:bookmarkStart w:id="51" w:name="_Toc101965120"/>
      <w:r w:rsidRPr="0032656C">
        <w:rPr>
          <w:rFonts w:hint="eastAsia"/>
        </w:rPr>
        <w:lastRenderedPageBreak/>
        <w:t>9</w:t>
      </w:r>
      <w:r w:rsidRPr="0032656C">
        <w:rPr>
          <w:rFonts w:hint="eastAsia"/>
        </w:rPr>
        <w:t>、环境管理与监测计划</w:t>
      </w:r>
      <w:bookmarkEnd w:id="51"/>
    </w:p>
    <w:p w14:paraId="3A517666" w14:textId="58AD5B1C" w:rsidR="00D240C0" w:rsidRPr="0032656C" w:rsidRDefault="00B22695">
      <w:pPr>
        <w:pStyle w:val="2"/>
      </w:pPr>
      <w:bookmarkStart w:id="52" w:name="_Toc101965121"/>
      <w:r w:rsidRPr="0032656C">
        <w:rPr>
          <w:rFonts w:hint="eastAsia"/>
        </w:rPr>
        <w:t>9.1</w:t>
      </w:r>
      <w:r w:rsidRPr="0032656C">
        <w:rPr>
          <w:rFonts w:hint="eastAsia"/>
        </w:rPr>
        <w:t>环境管理</w:t>
      </w:r>
      <w:bookmarkEnd w:id="52"/>
    </w:p>
    <w:p w14:paraId="2D81210F" w14:textId="77777777" w:rsidR="008A629B" w:rsidRPr="0032656C" w:rsidRDefault="00B22695">
      <w:pPr>
        <w:ind w:firstLine="480"/>
      </w:pPr>
      <w:r w:rsidRPr="0032656C">
        <w:rPr>
          <w:rFonts w:hint="eastAsia"/>
        </w:rPr>
        <w:t>通过实施环境管理，制定并落实建设项目环境监测计划，对项目建设施工和营运全过程进行环境管理和环境监测，及时发现与项目建设有关的环境问题，对环保措施进行修正和改进，保证环保工程措施的有效落实，可使项目的建设和环境、资源的保护相协调，保障经济和社会的可持续发展。</w:t>
      </w:r>
    </w:p>
    <w:p w14:paraId="4C92F957" w14:textId="7E30B589" w:rsidR="008A629B" w:rsidRPr="0032656C" w:rsidRDefault="008A629B" w:rsidP="008A629B">
      <w:pPr>
        <w:autoSpaceDE w:val="0"/>
        <w:autoSpaceDN w:val="0"/>
        <w:adjustRightInd w:val="0"/>
        <w:ind w:firstLine="480"/>
        <w:jc w:val="left"/>
        <w:rPr>
          <w:rFonts w:ascii="宋体" w:hAnsi="宋体" w:cs="宋体"/>
        </w:rPr>
      </w:pPr>
      <w:r w:rsidRPr="0032656C">
        <w:rPr>
          <w:rFonts w:hint="eastAsia"/>
        </w:rPr>
        <w:t>本项目涉及的核医学科及血管造影设备需补办环境影响评价报告，并上报自治区环境厅辐射处，不包含在本项目的工作内容内，辐射安全管理中“</w:t>
      </w:r>
      <w:r w:rsidRPr="0032656C">
        <w:rPr>
          <w:rFonts w:ascii="宋体" w:hAnsi="宋体" w:cs="宋体" w:hint="eastAsia"/>
        </w:rPr>
        <w:t>辐射安全与环境保护管理机构的设置”、管理机构、辐射安全管理规章制度、辐射事故应急措施、辐射监测等内容均在拟报批的《昌吉州人民医院核医学科及血管造影装置建设项目》中详述。</w:t>
      </w:r>
    </w:p>
    <w:p w14:paraId="623804CA" w14:textId="3D7449C2" w:rsidR="00D240C0" w:rsidRPr="0032656C" w:rsidRDefault="008A629B">
      <w:pPr>
        <w:ind w:firstLine="480"/>
      </w:pPr>
      <w:r w:rsidRPr="0032656C">
        <w:rPr>
          <w:rFonts w:hint="eastAsia"/>
        </w:rPr>
        <w:t>根据相关要求另外编制环境影响报告。</w:t>
      </w:r>
    </w:p>
    <w:p w14:paraId="75ED5116" w14:textId="12C79A6E" w:rsidR="004B0337" w:rsidRPr="0032656C" w:rsidRDefault="004B0337">
      <w:pPr>
        <w:ind w:firstLine="480"/>
      </w:pPr>
      <w:r w:rsidRPr="0032656C">
        <w:rPr>
          <w:rFonts w:hint="eastAsia"/>
        </w:rPr>
        <w:t>经现场核查，本项目已建立了较为完善的环境管理制度，并配备了相关的环境管理人员。并已按现行环境管理制度的要求，申请办理了排污许可证（在审核阶段），已办理完成环境突发事件应急预案。医院排放的主要污染物：医疗废水已按环境管理要求进行了例行监测、医疗废物已按环境管理要求建立了台帐并按要求交由有资质机构合理处置。</w:t>
      </w:r>
    </w:p>
    <w:p w14:paraId="0E7C3931" w14:textId="571D5D2A" w:rsidR="003D379C" w:rsidRPr="0032656C" w:rsidRDefault="003D379C">
      <w:pPr>
        <w:ind w:firstLine="480"/>
      </w:pPr>
      <w:r w:rsidRPr="0032656C">
        <w:rPr>
          <w:rFonts w:hint="eastAsia"/>
        </w:rPr>
        <w:t>目前主要存在的问题是，本项目未按三同时的规定对本项目开展环评工作、未开展竣工环境保护验收；目前已按相关要求办理相关手续。</w:t>
      </w:r>
    </w:p>
    <w:p w14:paraId="1A1C9C24" w14:textId="77777777" w:rsidR="00D240C0" w:rsidRPr="0032656C" w:rsidRDefault="00B22695">
      <w:pPr>
        <w:pStyle w:val="3"/>
      </w:pPr>
      <w:r w:rsidRPr="0032656C">
        <w:t>9.1.1</w:t>
      </w:r>
      <w:r w:rsidRPr="0032656C">
        <w:rPr>
          <w:rFonts w:hint="eastAsia"/>
        </w:rPr>
        <w:t>环境管理的目的及目标</w:t>
      </w:r>
    </w:p>
    <w:p w14:paraId="569ED3FD" w14:textId="77777777" w:rsidR="00D240C0" w:rsidRPr="0032656C" w:rsidRDefault="00B22695">
      <w:pPr>
        <w:ind w:firstLine="480"/>
      </w:pPr>
      <w:r w:rsidRPr="0032656C">
        <w:rPr>
          <w:rFonts w:hint="eastAsia"/>
        </w:rPr>
        <w:t>为了保证项目施工期、营运期环保措施切实实施，使社会效益、经济效益和环境效益得以协调持续地发展，项目须强化环境管理。</w:t>
      </w:r>
    </w:p>
    <w:p w14:paraId="2637729E" w14:textId="77777777" w:rsidR="00D240C0" w:rsidRPr="0032656C" w:rsidRDefault="00B22695">
      <w:pPr>
        <w:ind w:firstLine="480"/>
      </w:pPr>
      <w:r w:rsidRPr="0032656C">
        <w:rPr>
          <w:rFonts w:hint="eastAsia"/>
        </w:rPr>
        <w:t>通过环境管理，使环保措施得以具体落实，使生态环境主管部门具有监督的依据。通过环保防治措施的实施管理，使项目在施工期、营运期给环境带来的不利影响减轻到最低程度。</w:t>
      </w:r>
    </w:p>
    <w:p w14:paraId="3834EBD8" w14:textId="77777777" w:rsidR="00D240C0" w:rsidRPr="0032656C" w:rsidRDefault="00B22695">
      <w:pPr>
        <w:pStyle w:val="3"/>
      </w:pPr>
      <w:r w:rsidRPr="0032656C">
        <w:lastRenderedPageBreak/>
        <w:t>9.1.2</w:t>
      </w:r>
      <w:r w:rsidRPr="0032656C">
        <w:rPr>
          <w:rFonts w:hint="eastAsia"/>
        </w:rPr>
        <w:t>环境管理机构的设置</w:t>
      </w:r>
    </w:p>
    <w:p w14:paraId="61488C24" w14:textId="2E303032" w:rsidR="00D240C0" w:rsidRPr="0032656C" w:rsidRDefault="00B22695">
      <w:pPr>
        <w:ind w:firstLine="480"/>
      </w:pPr>
      <w:r w:rsidRPr="0032656C">
        <w:rPr>
          <w:rFonts w:hint="eastAsia"/>
        </w:rPr>
        <w:t>医院</w:t>
      </w:r>
      <w:r w:rsidR="003D379C" w:rsidRPr="0032656C">
        <w:rPr>
          <w:rFonts w:hint="eastAsia"/>
        </w:rPr>
        <w:t>已</w:t>
      </w:r>
      <w:r w:rsidRPr="0032656C">
        <w:rPr>
          <w:rFonts w:hint="eastAsia"/>
        </w:rPr>
        <w:t>建立三级环境管理机构，一级环境管理机构由一名主管副院长负责，职能机构可设在后勤管理部门，二级环境管理机构为各部门主管领导或副主管兼管本部门的环境管理工作，三级环境管理机构为各部门下属科室的专职或兼职的环保员。</w:t>
      </w:r>
    </w:p>
    <w:p w14:paraId="373536A4" w14:textId="56627821" w:rsidR="00D240C0" w:rsidRPr="0032656C" w:rsidRDefault="00B22695">
      <w:pPr>
        <w:pStyle w:val="4"/>
        <w:ind w:firstLine="480"/>
      </w:pPr>
      <w:r w:rsidRPr="0032656C">
        <w:rPr>
          <w:rFonts w:hint="eastAsia"/>
        </w:rPr>
        <w:t>9.1.2.1</w:t>
      </w:r>
      <w:r w:rsidRPr="0032656C">
        <w:rPr>
          <w:rFonts w:hint="eastAsia"/>
        </w:rPr>
        <w:t>各级环境管理机构的职责</w:t>
      </w:r>
      <w:r w:rsidR="00D37E03" w:rsidRPr="0032656C">
        <w:rPr>
          <w:rFonts w:hint="eastAsia"/>
        </w:rPr>
        <w:t>（相关内容见附表）</w:t>
      </w:r>
    </w:p>
    <w:p w14:paraId="0F7E0B32" w14:textId="4F93FDB1" w:rsidR="00D240C0" w:rsidRPr="0032656C" w:rsidRDefault="00B22695">
      <w:pPr>
        <w:ind w:firstLine="480"/>
      </w:pPr>
      <w:r w:rsidRPr="0032656C">
        <w:rPr>
          <w:rFonts w:hint="eastAsia"/>
        </w:rPr>
        <w:t>（</w:t>
      </w:r>
      <w:r w:rsidRPr="0032656C">
        <w:rPr>
          <w:rFonts w:hint="eastAsia"/>
        </w:rPr>
        <w:t>1</w:t>
      </w:r>
      <w:r w:rsidRPr="0032656C">
        <w:rPr>
          <w:rFonts w:hint="eastAsia"/>
        </w:rPr>
        <w:t>）一级管理机构的职责（主管副院长</w:t>
      </w:r>
      <w:r w:rsidR="00D37E03" w:rsidRPr="0032656C">
        <w:rPr>
          <w:rFonts w:hint="eastAsia"/>
        </w:rPr>
        <w:t>：</w:t>
      </w:r>
      <w:r w:rsidR="00D37E03" w:rsidRPr="0032656C">
        <w:t>李博</w:t>
      </w:r>
      <w:r w:rsidRPr="0032656C">
        <w:rPr>
          <w:rFonts w:hint="eastAsia"/>
        </w:rPr>
        <w:t>）</w:t>
      </w:r>
    </w:p>
    <w:p w14:paraId="718039EE" w14:textId="65E010E1" w:rsidR="00D240C0" w:rsidRPr="0032656C" w:rsidRDefault="009013AB">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1</w:instrText>
      </w:r>
      <w:r w:rsidRPr="0032656C">
        <w:rPr>
          <w:rFonts w:hint="eastAsia"/>
        </w:rPr>
        <w:instrText>)</w:instrText>
      </w:r>
      <w:r w:rsidRPr="0032656C">
        <w:fldChar w:fldCharType="end"/>
      </w:r>
      <w:r w:rsidR="00B22695" w:rsidRPr="0032656C">
        <w:rPr>
          <w:rFonts w:hint="eastAsia"/>
        </w:rPr>
        <w:t>根据上级领导或环保部门有关环保的规定，建立、保持和完善环境管理体系，制定环境方针；</w:t>
      </w:r>
    </w:p>
    <w:p w14:paraId="5F3B4536"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2</w:instrText>
      </w:r>
      <w:r w:rsidRPr="0032656C">
        <w:rPr>
          <w:rFonts w:hint="eastAsia"/>
        </w:rPr>
        <w:instrText>)</w:instrText>
      </w:r>
      <w:r w:rsidRPr="0032656C">
        <w:fldChar w:fldCharType="end"/>
      </w:r>
      <w:r w:rsidRPr="0032656C">
        <w:rPr>
          <w:rFonts w:hint="eastAsia"/>
        </w:rPr>
        <w:t>向主管院长报告环境管理体系运行情况，为体系的改进提供依据；</w:t>
      </w:r>
    </w:p>
    <w:p w14:paraId="7FDB1C3A"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3</w:instrText>
      </w:r>
      <w:r w:rsidRPr="0032656C">
        <w:rPr>
          <w:rFonts w:hint="eastAsia"/>
        </w:rPr>
        <w:instrText>)</w:instrText>
      </w:r>
      <w:r w:rsidRPr="0032656C">
        <w:fldChar w:fldCharType="end"/>
      </w:r>
      <w:r w:rsidRPr="0032656C">
        <w:rPr>
          <w:rFonts w:hint="eastAsia"/>
        </w:rPr>
        <w:t>根据环境方针，组织落实环境目标、指标和方案；</w:t>
      </w:r>
    </w:p>
    <w:p w14:paraId="13D6E7B1"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4</w:instrText>
      </w:r>
      <w:r w:rsidRPr="0032656C">
        <w:rPr>
          <w:rFonts w:hint="eastAsia"/>
        </w:rPr>
        <w:instrText>)</w:instrText>
      </w:r>
      <w:r w:rsidRPr="0032656C">
        <w:fldChar w:fldCharType="end"/>
      </w:r>
      <w:r w:rsidRPr="0032656C">
        <w:rPr>
          <w:rFonts w:hint="eastAsia"/>
        </w:rPr>
        <w:t>组织编写、修订和审核《环境管理手册》及相关程序文件、报主管院长批准；</w:t>
      </w:r>
    </w:p>
    <w:p w14:paraId="36832647"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5</w:instrText>
      </w:r>
      <w:r w:rsidRPr="0032656C">
        <w:rPr>
          <w:rFonts w:hint="eastAsia"/>
        </w:rPr>
        <w:instrText>)</w:instrText>
      </w:r>
      <w:r w:rsidRPr="0032656C">
        <w:fldChar w:fldCharType="end"/>
      </w:r>
      <w:r w:rsidRPr="0032656C">
        <w:rPr>
          <w:rFonts w:hint="eastAsia"/>
        </w:rPr>
        <w:t>负责信息交流和应急措施；</w:t>
      </w:r>
    </w:p>
    <w:p w14:paraId="60603560"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6</w:instrText>
      </w:r>
      <w:r w:rsidRPr="0032656C">
        <w:rPr>
          <w:rFonts w:hint="eastAsia"/>
        </w:rPr>
        <w:instrText>)</w:instrText>
      </w:r>
      <w:r w:rsidRPr="0032656C">
        <w:fldChar w:fldCharType="end"/>
      </w:r>
      <w:r w:rsidRPr="0032656C">
        <w:rPr>
          <w:rFonts w:hint="eastAsia"/>
        </w:rPr>
        <w:t>负责环境管理体系在各部门的实施运行。</w:t>
      </w:r>
    </w:p>
    <w:p w14:paraId="65EC9DEE" w14:textId="77777777" w:rsidR="00D240C0" w:rsidRPr="0032656C" w:rsidRDefault="00B22695">
      <w:pPr>
        <w:ind w:firstLine="480"/>
      </w:pPr>
      <w:r w:rsidRPr="0032656C">
        <w:rPr>
          <w:rFonts w:hint="eastAsia"/>
        </w:rPr>
        <w:t>（</w:t>
      </w:r>
      <w:r w:rsidRPr="0032656C">
        <w:rPr>
          <w:rFonts w:hint="eastAsia"/>
        </w:rPr>
        <w:t>2</w:t>
      </w:r>
      <w:r w:rsidRPr="0032656C">
        <w:rPr>
          <w:rFonts w:hint="eastAsia"/>
        </w:rPr>
        <w:t>）二级管理机构的职责（各部门主管领导或副主管）</w:t>
      </w:r>
    </w:p>
    <w:p w14:paraId="4173AF8B"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1</w:instrText>
      </w:r>
      <w:r w:rsidRPr="0032656C">
        <w:rPr>
          <w:rFonts w:hint="eastAsia"/>
        </w:rPr>
        <w:instrText>)</w:instrText>
      </w:r>
      <w:r w:rsidRPr="0032656C">
        <w:fldChar w:fldCharType="end"/>
      </w:r>
      <w:r w:rsidRPr="0032656C">
        <w:rPr>
          <w:rFonts w:hint="eastAsia"/>
        </w:rPr>
        <w:t>负责贯彻上级领导或生态环境主管部门有关的环保制度和规定；</w:t>
      </w:r>
    </w:p>
    <w:p w14:paraId="0E22398C"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2</w:instrText>
      </w:r>
      <w:r w:rsidRPr="0032656C">
        <w:rPr>
          <w:rFonts w:hint="eastAsia"/>
        </w:rPr>
        <w:instrText>)</w:instrText>
      </w:r>
      <w:r w:rsidRPr="0032656C">
        <w:fldChar w:fldCharType="end"/>
      </w:r>
      <w:r w:rsidRPr="0032656C">
        <w:rPr>
          <w:rFonts w:hint="eastAsia"/>
        </w:rPr>
        <w:t>负责本部门环境管理体系的正常运行，并对其运行情况进行监督检查；</w:t>
      </w:r>
    </w:p>
    <w:p w14:paraId="52065F5D"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3</w:instrText>
      </w:r>
      <w:r w:rsidRPr="0032656C">
        <w:rPr>
          <w:rFonts w:hint="eastAsia"/>
        </w:rPr>
        <w:instrText>)</w:instrText>
      </w:r>
      <w:r w:rsidRPr="0032656C">
        <w:fldChar w:fldCharType="end"/>
      </w:r>
      <w:r w:rsidRPr="0032656C">
        <w:rPr>
          <w:rFonts w:hint="eastAsia"/>
        </w:rPr>
        <w:t>制定本部门的环保管理制度、环保技术经济政策、环境保护发展规划和年度实施计划；</w:t>
      </w:r>
    </w:p>
    <w:p w14:paraId="598552C4"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4</w:instrText>
      </w:r>
      <w:r w:rsidRPr="0032656C">
        <w:rPr>
          <w:rFonts w:hint="eastAsia"/>
        </w:rPr>
        <w:instrText>)</w:instrText>
      </w:r>
      <w:r w:rsidRPr="0032656C">
        <w:fldChar w:fldCharType="end"/>
      </w:r>
      <w:r w:rsidRPr="0032656C">
        <w:rPr>
          <w:rFonts w:hint="eastAsia"/>
        </w:rPr>
        <w:t>负责对本部门日常工作中造成的环境污染进行管理和处理；</w:t>
      </w:r>
    </w:p>
    <w:p w14:paraId="6AC51D31"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5</w:instrText>
      </w:r>
      <w:r w:rsidRPr="0032656C">
        <w:rPr>
          <w:rFonts w:hint="eastAsia"/>
        </w:rPr>
        <w:instrText>)</w:instrText>
      </w:r>
      <w:r w:rsidRPr="0032656C">
        <w:fldChar w:fldCharType="end"/>
      </w:r>
      <w:r w:rsidRPr="0032656C">
        <w:rPr>
          <w:rFonts w:hint="eastAsia"/>
        </w:rPr>
        <w:t>负责监督各产污部门污染物暂存与标准的符合性；</w:t>
      </w:r>
    </w:p>
    <w:p w14:paraId="26FDC189"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6</w:instrText>
      </w:r>
      <w:r w:rsidRPr="0032656C">
        <w:rPr>
          <w:rFonts w:hint="eastAsia"/>
        </w:rPr>
        <w:instrText>)</w:instrText>
      </w:r>
      <w:r w:rsidRPr="0032656C">
        <w:fldChar w:fldCharType="end"/>
      </w:r>
      <w:r w:rsidRPr="0032656C">
        <w:rPr>
          <w:rFonts w:hint="eastAsia"/>
        </w:rPr>
        <w:t>负责建立环保档案。包括环评报告、环保工程验收报告、污染源监测报告、环保设备运行记录以及其它环境统计资料，并定期向当地生态环境主管部门汇报；</w:t>
      </w:r>
    </w:p>
    <w:p w14:paraId="6FF66B6D"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7</w:instrText>
      </w:r>
      <w:r w:rsidRPr="0032656C">
        <w:rPr>
          <w:rFonts w:hint="eastAsia"/>
        </w:rPr>
        <w:instrText>)</w:instrText>
      </w:r>
      <w:r w:rsidRPr="0032656C">
        <w:fldChar w:fldCharType="end"/>
      </w:r>
      <w:r w:rsidRPr="0032656C">
        <w:rPr>
          <w:rFonts w:hint="eastAsia"/>
        </w:rPr>
        <w:t>对环境保护的先进经验、先进技术进行交流和应用，组织员工进行环保教育，搞好环境宣传及环保技术培训，不断提高员工的环境意识和环保人员的业务素质。</w:t>
      </w:r>
    </w:p>
    <w:p w14:paraId="5B841973" w14:textId="77777777" w:rsidR="00D240C0" w:rsidRPr="0032656C" w:rsidRDefault="00B22695">
      <w:pPr>
        <w:ind w:firstLine="480"/>
      </w:pPr>
      <w:r w:rsidRPr="0032656C">
        <w:rPr>
          <w:rFonts w:hint="eastAsia"/>
        </w:rPr>
        <w:t>（</w:t>
      </w:r>
      <w:r w:rsidRPr="0032656C">
        <w:rPr>
          <w:rFonts w:hint="eastAsia"/>
        </w:rPr>
        <w:t>3</w:t>
      </w:r>
      <w:r w:rsidRPr="0032656C">
        <w:rPr>
          <w:rFonts w:hint="eastAsia"/>
        </w:rPr>
        <w:t>）三级管理专职或兼职环保管理员</w:t>
      </w:r>
    </w:p>
    <w:p w14:paraId="75D13D7F" w14:textId="77777777" w:rsidR="00D240C0" w:rsidRPr="0032656C" w:rsidRDefault="00B22695">
      <w:pPr>
        <w:ind w:firstLine="480"/>
      </w:pPr>
      <w:r w:rsidRPr="0032656C">
        <w:lastRenderedPageBreak/>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1</w:instrText>
      </w:r>
      <w:r w:rsidRPr="0032656C">
        <w:rPr>
          <w:rFonts w:hint="eastAsia"/>
        </w:rPr>
        <w:instrText>)</w:instrText>
      </w:r>
      <w:r w:rsidRPr="0032656C">
        <w:fldChar w:fldCharType="end"/>
      </w:r>
      <w:r w:rsidRPr="0032656C">
        <w:rPr>
          <w:rFonts w:hint="eastAsia"/>
        </w:rPr>
        <w:t>贯彻、宣传国家的环保方针、政策和法律法规；</w:t>
      </w:r>
    </w:p>
    <w:p w14:paraId="7731207A"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2</w:instrText>
      </w:r>
      <w:r w:rsidRPr="0032656C">
        <w:rPr>
          <w:rFonts w:hint="eastAsia"/>
        </w:rPr>
        <w:instrText>)</w:instrText>
      </w:r>
      <w:r w:rsidRPr="0032656C">
        <w:fldChar w:fldCharType="end"/>
      </w:r>
      <w:r w:rsidRPr="0032656C">
        <w:rPr>
          <w:rFonts w:hint="eastAsia"/>
        </w:rPr>
        <w:t>监督检查本部门执行“三同时”规定的情况；</w:t>
      </w:r>
    </w:p>
    <w:p w14:paraId="32B7E587"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3</w:instrText>
      </w:r>
      <w:r w:rsidRPr="0032656C">
        <w:rPr>
          <w:rFonts w:hint="eastAsia"/>
        </w:rPr>
        <w:instrText>)</w:instrText>
      </w:r>
      <w:r w:rsidRPr="0032656C">
        <w:fldChar w:fldCharType="end"/>
      </w:r>
      <w:r w:rsidRPr="0032656C">
        <w:rPr>
          <w:rFonts w:hint="eastAsia"/>
        </w:rPr>
        <w:t>每天对污染物排放点进行巡视，巡视范围包括污水处理站、危险废物暂存间等，定期进行环保设备检查、维修和保养工作，发现问题能处理的及时处理，不能处理的及时上报，确保环保设施长期、稳定、达标运转；</w:t>
      </w:r>
    </w:p>
    <w:p w14:paraId="53ED3399"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4</w:instrText>
      </w:r>
      <w:r w:rsidRPr="0032656C">
        <w:rPr>
          <w:rFonts w:hint="eastAsia"/>
        </w:rPr>
        <w:instrText>)</w:instrText>
      </w:r>
      <w:r w:rsidRPr="0032656C">
        <w:fldChar w:fldCharType="end"/>
      </w:r>
      <w:r w:rsidRPr="0032656C">
        <w:rPr>
          <w:rFonts w:hint="eastAsia"/>
        </w:rPr>
        <w:t>负责与当地环境监测站联系日常的监测事宜，保证污染物达标排放。</w:t>
      </w:r>
    </w:p>
    <w:p w14:paraId="4DE16054" w14:textId="77777777" w:rsidR="00D240C0" w:rsidRPr="0032656C" w:rsidRDefault="00B22695">
      <w:pPr>
        <w:ind w:firstLine="480"/>
      </w:pPr>
      <w:r w:rsidRPr="0032656C">
        <w:rPr>
          <w:rFonts w:hint="eastAsia"/>
        </w:rPr>
        <w:t>（</w:t>
      </w:r>
      <w:r w:rsidRPr="0032656C">
        <w:rPr>
          <w:rFonts w:hint="eastAsia"/>
        </w:rPr>
        <w:t>4</w:t>
      </w:r>
      <w:r w:rsidRPr="0032656C">
        <w:rPr>
          <w:rFonts w:hint="eastAsia"/>
        </w:rPr>
        <w:t>）环境管理制度</w:t>
      </w:r>
    </w:p>
    <w:p w14:paraId="5A3957FF" w14:textId="77777777" w:rsidR="00D240C0" w:rsidRPr="0032656C" w:rsidRDefault="00B22695">
      <w:pPr>
        <w:ind w:firstLine="480"/>
      </w:pPr>
      <w:r w:rsidRPr="0032656C">
        <w:rPr>
          <w:rFonts w:hint="eastAsia"/>
        </w:rPr>
        <w:t>建设单位应制定一系列规章制度以促进环境保护工作，使环境保护工作规范化和程序化，并通过经济杠杆来保证环境保护管理制度的认真执行。根据需要，建议制定的环境保护工作条例有：</w:t>
      </w:r>
    </w:p>
    <w:p w14:paraId="64F1B78A"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1</w:instrText>
      </w:r>
      <w:r w:rsidRPr="0032656C">
        <w:rPr>
          <w:rFonts w:hint="eastAsia"/>
        </w:rPr>
        <w:instrText>)</w:instrText>
      </w:r>
      <w:r w:rsidRPr="0032656C">
        <w:fldChar w:fldCharType="end"/>
      </w:r>
      <w:r w:rsidRPr="0032656C">
        <w:rPr>
          <w:rFonts w:hint="eastAsia"/>
        </w:rPr>
        <w:t>环境保护职责管理条例；</w:t>
      </w:r>
    </w:p>
    <w:p w14:paraId="281B042C"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2</w:instrText>
      </w:r>
      <w:r w:rsidRPr="0032656C">
        <w:rPr>
          <w:rFonts w:hint="eastAsia"/>
        </w:rPr>
        <w:instrText>)</w:instrText>
      </w:r>
      <w:r w:rsidRPr="0032656C">
        <w:fldChar w:fldCharType="end"/>
      </w:r>
      <w:r w:rsidRPr="0032656C">
        <w:rPr>
          <w:rFonts w:hint="eastAsia"/>
        </w:rPr>
        <w:t>污水、废气、固体废物排放管理制度；</w:t>
      </w:r>
    </w:p>
    <w:p w14:paraId="2F7BDA10"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3</w:instrText>
      </w:r>
      <w:r w:rsidRPr="0032656C">
        <w:rPr>
          <w:rFonts w:hint="eastAsia"/>
        </w:rPr>
        <w:instrText>)</w:instrText>
      </w:r>
      <w:r w:rsidRPr="0032656C">
        <w:fldChar w:fldCharType="end"/>
      </w:r>
      <w:r w:rsidRPr="0032656C">
        <w:rPr>
          <w:rFonts w:hint="eastAsia"/>
        </w:rPr>
        <w:t>处理装置日常运行管理制度；</w:t>
      </w:r>
    </w:p>
    <w:p w14:paraId="3D6955A1"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4</w:instrText>
      </w:r>
      <w:r w:rsidRPr="0032656C">
        <w:rPr>
          <w:rFonts w:hint="eastAsia"/>
        </w:rPr>
        <w:instrText>)</w:instrText>
      </w:r>
      <w:r w:rsidRPr="0032656C">
        <w:fldChar w:fldCharType="end"/>
      </w:r>
      <w:r w:rsidRPr="0032656C">
        <w:rPr>
          <w:rFonts w:hint="eastAsia"/>
        </w:rPr>
        <w:t>排污情况报告制度；</w:t>
      </w:r>
    </w:p>
    <w:p w14:paraId="0D06D5B6"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5</w:instrText>
      </w:r>
      <w:r w:rsidRPr="0032656C">
        <w:rPr>
          <w:rFonts w:hint="eastAsia"/>
        </w:rPr>
        <w:instrText>)</w:instrText>
      </w:r>
      <w:r w:rsidRPr="0032656C">
        <w:fldChar w:fldCharType="end"/>
      </w:r>
      <w:r w:rsidRPr="0032656C">
        <w:rPr>
          <w:rFonts w:hint="eastAsia"/>
        </w:rPr>
        <w:t>污染事故处理制度；</w:t>
      </w:r>
    </w:p>
    <w:p w14:paraId="5A4160E3" w14:textId="77777777" w:rsidR="00D240C0" w:rsidRPr="0032656C" w:rsidRDefault="00B22695">
      <w:pPr>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6</w:instrText>
      </w:r>
      <w:r w:rsidRPr="0032656C">
        <w:rPr>
          <w:rFonts w:hint="eastAsia"/>
        </w:rPr>
        <w:instrText>)</w:instrText>
      </w:r>
      <w:r w:rsidRPr="0032656C">
        <w:fldChar w:fldCharType="end"/>
      </w:r>
      <w:r w:rsidRPr="0032656C">
        <w:rPr>
          <w:rFonts w:hint="eastAsia"/>
        </w:rPr>
        <w:t>医疗废物污染环境防治管理制度、医疗废物污染防治责任制度（包括医院主要负责人、分管负责人、分管部门、产生和运输和接收医疗废物等环节有关责任人）、医疗废物标识标牌制度、医疗废物贮存场所防渗层剖面图、医疗废物院内运输过程污染防治管理责任制度、医疗废物分类分区贮存管理制度、医疗废物危险特性识别和管理制度、医疗废物安全操作规程、医疗废物管理计划及备案制度、医疗废物申报登记制度、医疗废物源头分类制度、医疗废物转移联单制度、医疗废物应急预案及备案等制度。建设单位应将医疗废物管理有关的制度上墙。</w:t>
      </w:r>
      <w:r w:rsidRPr="0032656C">
        <w:rPr>
          <w:rFonts w:hint="eastAsia"/>
        </w:rPr>
        <w:cr/>
      </w:r>
      <w:r w:rsidRPr="0032656C">
        <w:t>9.1.3</w:t>
      </w:r>
      <w:r w:rsidRPr="0032656C">
        <w:t>环境管理手段和措施</w:t>
      </w:r>
    </w:p>
    <w:p w14:paraId="192EC008" w14:textId="77777777" w:rsidR="00D240C0" w:rsidRPr="0032656C" w:rsidRDefault="00B22695">
      <w:pPr>
        <w:snapToGrid w:val="0"/>
        <w:ind w:firstLine="480"/>
      </w:pPr>
      <w:r w:rsidRPr="0032656C">
        <w:t>为了使环境管理工作科学化、规范化、合理化，确保各项环保措施落实到位，</w:t>
      </w:r>
    </w:p>
    <w:p w14:paraId="3189A509" w14:textId="77777777" w:rsidR="00D240C0" w:rsidRPr="0032656C" w:rsidRDefault="00B22695">
      <w:pPr>
        <w:snapToGrid w:val="0"/>
        <w:ind w:firstLine="480"/>
      </w:pPr>
      <w:r w:rsidRPr="0032656C">
        <w:rPr>
          <w:rFonts w:hint="eastAsia"/>
        </w:rPr>
        <w:t>（</w:t>
      </w:r>
      <w:r w:rsidRPr="0032656C">
        <w:rPr>
          <w:rFonts w:hint="eastAsia"/>
        </w:rPr>
        <w:t>1</w:t>
      </w:r>
      <w:r w:rsidRPr="0032656C">
        <w:rPr>
          <w:rFonts w:hint="eastAsia"/>
        </w:rPr>
        <w:t>）认真贯彻执行国家和地方的环境保护方针、政策和法规，结合</w:t>
      </w:r>
      <w:r w:rsidRPr="0032656C">
        <w:rPr>
          <w:rFonts w:hint="eastAsia"/>
        </w:rPr>
        <w:t>IS014001</w:t>
      </w:r>
      <w:r w:rsidRPr="0032656C">
        <w:rPr>
          <w:rFonts w:hint="eastAsia"/>
        </w:rPr>
        <w:t>管理体系运行，提高单位环保管理水平。</w:t>
      </w:r>
    </w:p>
    <w:p w14:paraId="088D119B" w14:textId="77777777" w:rsidR="00D240C0" w:rsidRPr="0032656C" w:rsidRDefault="00B22695">
      <w:pPr>
        <w:snapToGrid w:val="0"/>
        <w:ind w:firstLine="480"/>
      </w:pPr>
      <w:r w:rsidRPr="0032656C">
        <w:rPr>
          <w:rFonts w:hint="eastAsia"/>
        </w:rPr>
        <w:t>（</w:t>
      </w:r>
      <w:r w:rsidRPr="0032656C">
        <w:rPr>
          <w:rFonts w:hint="eastAsia"/>
        </w:rPr>
        <w:t>2</w:t>
      </w:r>
      <w:r w:rsidRPr="0032656C">
        <w:rPr>
          <w:rFonts w:hint="eastAsia"/>
        </w:rPr>
        <w:t>）制订环境保护岗位目标责任制，将环境管理纳入日常管理体系，环保评估与经济效益评估相结合，建立严格的奖惩机制。</w:t>
      </w:r>
    </w:p>
    <w:p w14:paraId="26E917CA" w14:textId="77777777" w:rsidR="00D240C0" w:rsidRPr="0032656C" w:rsidRDefault="00B22695">
      <w:pPr>
        <w:snapToGrid w:val="0"/>
        <w:ind w:firstLine="480"/>
      </w:pPr>
      <w:r w:rsidRPr="0032656C">
        <w:rPr>
          <w:rFonts w:hint="eastAsia"/>
        </w:rPr>
        <w:t>（</w:t>
      </w:r>
      <w:r w:rsidRPr="0032656C">
        <w:rPr>
          <w:rFonts w:hint="eastAsia"/>
        </w:rPr>
        <w:t>3</w:t>
      </w:r>
      <w:r w:rsidRPr="0032656C">
        <w:rPr>
          <w:rFonts w:hint="eastAsia"/>
        </w:rPr>
        <w:t>）建立环境保护监测制度，不同污染物的采样监测方法和频次执行相关</w:t>
      </w:r>
      <w:r w:rsidRPr="0032656C">
        <w:rPr>
          <w:rFonts w:hint="eastAsia"/>
        </w:rPr>
        <w:lastRenderedPageBreak/>
        <w:t>国家或行业标准，并做好监测记录以及特殊情况记录。</w:t>
      </w:r>
    </w:p>
    <w:p w14:paraId="574267DD" w14:textId="77777777" w:rsidR="00D240C0" w:rsidRPr="0032656C" w:rsidRDefault="00B22695">
      <w:pPr>
        <w:snapToGrid w:val="0"/>
        <w:ind w:firstLine="480"/>
      </w:pPr>
      <w:r w:rsidRPr="0032656C">
        <w:rPr>
          <w:rFonts w:hint="eastAsia"/>
        </w:rPr>
        <w:t>（</w:t>
      </w:r>
      <w:r w:rsidRPr="0032656C">
        <w:rPr>
          <w:rFonts w:hint="eastAsia"/>
        </w:rPr>
        <w:t>4</w:t>
      </w:r>
      <w:r w:rsidRPr="0032656C">
        <w:rPr>
          <w:rFonts w:hint="eastAsia"/>
        </w:rPr>
        <w:t>）建立健全排污许可管理制度，按照《排污许可管理条例》和《排污许可证申请与核发技术规范</w:t>
      </w:r>
      <w:r w:rsidRPr="0032656C">
        <w:rPr>
          <w:rFonts w:hint="eastAsia"/>
        </w:rPr>
        <w:t xml:space="preserve">  </w:t>
      </w:r>
      <w:r w:rsidRPr="0032656C">
        <w:rPr>
          <w:rFonts w:hint="eastAsia"/>
        </w:rPr>
        <w:t>医疗机构》（</w:t>
      </w:r>
      <w:r w:rsidRPr="0032656C">
        <w:rPr>
          <w:rFonts w:hint="eastAsia"/>
        </w:rPr>
        <w:t>HJ1105-2020</w:t>
      </w:r>
      <w:r w:rsidRPr="0032656C">
        <w:rPr>
          <w:rFonts w:hint="eastAsia"/>
        </w:rPr>
        <w:t>）中相关要求做好废气、废水、噪声和固体废物的监测、记录和管理，建立电子台账</w:t>
      </w:r>
      <w:r w:rsidRPr="0032656C">
        <w:rPr>
          <w:rFonts w:hint="eastAsia"/>
        </w:rPr>
        <w:t>+</w:t>
      </w:r>
      <w:r w:rsidRPr="0032656C">
        <w:rPr>
          <w:rFonts w:hint="eastAsia"/>
        </w:rPr>
        <w:t>纸质台账，保存期不少于</w:t>
      </w:r>
      <w:r w:rsidRPr="0032656C">
        <w:rPr>
          <w:rFonts w:hint="eastAsia"/>
        </w:rPr>
        <w:t>5</w:t>
      </w:r>
      <w:r w:rsidRPr="0032656C">
        <w:rPr>
          <w:rFonts w:hint="eastAsia"/>
        </w:rPr>
        <w:t>年。</w:t>
      </w:r>
    </w:p>
    <w:p w14:paraId="29976E11" w14:textId="77777777" w:rsidR="00D240C0" w:rsidRPr="0032656C" w:rsidRDefault="00B22695">
      <w:pPr>
        <w:snapToGrid w:val="0"/>
        <w:ind w:firstLine="480"/>
      </w:pPr>
      <w:r w:rsidRPr="0032656C">
        <w:rPr>
          <w:rFonts w:hint="eastAsia"/>
        </w:rPr>
        <w:t>（</w:t>
      </w:r>
      <w:r w:rsidRPr="0032656C">
        <w:rPr>
          <w:rFonts w:hint="eastAsia"/>
        </w:rPr>
        <w:t>5</w:t>
      </w:r>
      <w:r w:rsidRPr="0032656C">
        <w:rPr>
          <w:rFonts w:hint="eastAsia"/>
        </w:rPr>
        <w:t>）强化对环保设施运行监督、管理的职能，建立完善的环保设施运行、维护、维修等技术档案，加强对环保设施操作人员的技术培训，确保环保设施处于正常运行状态，保持污染物排放达标。</w:t>
      </w:r>
    </w:p>
    <w:p w14:paraId="3166416B" w14:textId="77777777" w:rsidR="00D240C0" w:rsidRPr="0032656C" w:rsidRDefault="00B22695">
      <w:pPr>
        <w:pStyle w:val="3"/>
      </w:pPr>
      <w:r w:rsidRPr="0032656C">
        <w:t>9.1.</w:t>
      </w:r>
      <w:r w:rsidRPr="0032656C">
        <w:rPr>
          <w:rFonts w:hint="eastAsia"/>
        </w:rPr>
        <w:t>4</w:t>
      </w:r>
      <w:r w:rsidRPr="0032656C">
        <w:rPr>
          <w:rFonts w:hint="eastAsia"/>
        </w:rPr>
        <w:t>环境管理计划</w:t>
      </w:r>
    </w:p>
    <w:p w14:paraId="3AE86509" w14:textId="77777777" w:rsidR="00D240C0" w:rsidRPr="0032656C" w:rsidRDefault="00B22695">
      <w:pPr>
        <w:snapToGrid w:val="0"/>
        <w:ind w:firstLine="480"/>
      </w:pPr>
      <w:r w:rsidRPr="0032656C">
        <w:rPr>
          <w:rFonts w:hint="eastAsia"/>
        </w:rPr>
        <w:t>环境管理计划应贯穿于项目运营全过程，如运营阶段环保设施管理、信息反馈和群众监督等方面，形成网络一体化管理，对环境管理工作计划，其工作重点应放在指定环境管理规章制度，减少污染物排放，降低对环境影响等方面，根据本项目建设特点，其环境管理计划见表</w:t>
      </w:r>
      <w:r w:rsidRPr="0032656C">
        <w:rPr>
          <w:rFonts w:hint="eastAsia"/>
        </w:rPr>
        <w:t>9.1-1</w:t>
      </w:r>
      <w:r w:rsidRPr="0032656C">
        <w:rPr>
          <w:rFonts w:hint="eastAsia"/>
        </w:rPr>
        <w:t>。</w:t>
      </w:r>
    </w:p>
    <w:p w14:paraId="0078E8D5" w14:textId="77777777" w:rsidR="00D240C0" w:rsidRPr="0032656C" w:rsidRDefault="00B22695">
      <w:pPr>
        <w:pStyle w:val="a3"/>
      </w:pPr>
      <w:r w:rsidRPr="0032656C">
        <w:rPr>
          <w:rFonts w:hint="eastAsia"/>
        </w:rPr>
        <w:t>表</w:t>
      </w:r>
      <w:r w:rsidRPr="0032656C">
        <w:rPr>
          <w:rFonts w:hint="eastAsia"/>
        </w:rPr>
        <w:t xml:space="preserve">9.1-1  </w:t>
      </w:r>
      <w:r w:rsidRPr="0032656C">
        <w:rPr>
          <w:rFonts w:hint="eastAsia"/>
        </w:rPr>
        <w:t>环境管理计划表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53"/>
        <w:gridCol w:w="7240"/>
      </w:tblGrid>
      <w:tr w:rsidR="0032656C" w:rsidRPr="0032656C" w14:paraId="6D9B5862" w14:textId="77777777">
        <w:trPr>
          <w:trHeight w:val="454"/>
          <w:jc w:val="center"/>
        </w:trPr>
        <w:tc>
          <w:tcPr>
            <w:tcW w:w="635" w:type="pct"/>
            <w:tcBorders>
              <w:tl2br w:val="nil"/>
              <w:tr2bl w:val="nil"/>
            </w:tcBorders>
            <w:vAlign w:val="center"/>
          </w:tcPr>
          <w:p w14:paraId="3988EFB2" w14:textId="77777777" w:rsidR="00D240C0" w:rsidRPr="0032656C" w:rsidRDefault="00B22695">
            <w:pPr>
              <w:spacing w:line="240" w:lineRule="auto"/>
              <w:ind w:firstLineChars="0" w:firstLine="0"/>
              <w:jc w:val="center"/>
              <w:rPr>
                <w:sz w:val="21"/>
                <w:szCs w:val="21"/>
              </w:rPr>
            </w:pPr>
            <w:r w:rsidRPr="0032656C">
              <w:rPr>
                <w:rFonts w:hint="eastAsia"/>
                <w:sz w:val="21"/>
                <w:szCs w:val="21"/>
              </w:rPr>
              <w:t>实施部</w:t>
            </w:r>
          </w:p>
        </w:tc>
        <w:tc>
          <w:tcPr>
            <w:tcW w:w="4364" w:type="pct"/>
            <w:tcBorders>
              <w:tl2br w:val="nil"/>
              <w:tr2bl w:val="nil"/>
            </w:tcBorders>
            <w:vAlign w:val="center"/>
          </w:tcPr>
          <w:p w14:paraId="556061F8" w14:textId="77777777" w:rsidR="00D240C0" w:rsidRPr="0032656C" w:rsidRDefault="00B22695">
            <w:pPr>
              <w:spacing w:line="240" w:lineRule="auto"/>
              <w:ind w:firstLineChars="0" w:firstLine="0"/>
              <w:jc w:val="center"/>
              <w:rPr>
                <w:sz w:val="21"/>
                <w:szCs w:val="21"/>
              </w:rPr>
            </w:pPr>
            <w:r w:rsidRPr="0032656C">
              <w:rPr>
                <w:sz w:val="21"/>
                <w:szCs w:val="21"/>
              </w:rPr>
              <w:t>污染环节</w:t>
            </w:r>
          </w:p>
        </w:tc>
      </w:tr>
      <w:tr w:rsidR="0032656C" w:rsidRPr="0032656C" w14:paraId="17B4196C" w14:textId="77777777">
        <w:trPr>
          <w:trHeight w:val="340"/>
          <w:jc w:val="center"/>
        </w:trPr>
        <w:tc>
          <w:tcPr>
            <w:tcW w:w="635" w:type="pct"/>
            <w:tcBorders>
              <w:tl2br w:val="nil"/>
              <w:tr2bl w:val="nil"/>
            </w:tcBorders>
            <w:vAlign w:val="center"/>
          </w:tcPr>
          <w:p w14:paraId="7B9A9A04" w14:textId="77777777" w:rsidR="00D240C0" w:rsidRPr="0032656C" w:rsidRDefault="00B22695">
            <w:pPr>
              <w:spacing w:line="240" w:lineRule="auto"/>
              <w:ind w:firstLineChars="0" w:firstLine="0"/>
              <w:jc w:val="center"/>
              <w:rPr>
                <w:sz w:val="21"/>
                <w:szCs w:val="21"/>
              </w:rPr>
            </w:pPr>
            <w:r w:rsidRPr="0032656C">
              <w:rPr>
                <w:rFonts w:hint="eastAsia"/>
                <w:sz w:val="21"/>
                <w:szCs w:val="21"/>
              </w:rPr>
              <w:t>环境管理要求</w:t>
            </w:r>
          </w:p>
        </w:tc>
        <w:tc>
          <w:tcPr>
            <w:tcW w:w="4364" w:type="pct"/>
            <w:tcBorders>
              <w:tl2br w:val="nil"/>
              <w:tr2bl w:val="nil"/>
            </w:tcBorders>
            <w:vAlign w:val="center"/>
          </w:tcPr>
          <w:p w14:paraId="75137360" w14:textId="77777777" w:rsidR="00D240C0" w:rsidRPr="0032656C" w:rsidRDefault="00B22695">
            <w:pPr>
              <w:spacing w:line="240" w:lineRule="auto"/>
              <w:ind w:firstLineChars="0" w:firstLine="0"/>
              <w:rPr>
                <w:sz w:val="21"/>
                <w:szCs w:val="21"/>
              </w:rPr>
            </w:pPr>
            <w:r w:rsidRPr="0032656C">
              <w:rPr>
                <w:sz w:val="21"/>
                <w:szCs w:val="21"/>
              </w:rPr>
              <w:t>（</w:t>
            </w:r>
            <w:r w:rsidRPr="0032656C">
              <w:rPr>
                <w:sz w:val="21"/>
                <w:szCs w:val="21"/>
              </w:rPr>
              <w:t>1</w:t>
            </w:r>
            <w:r w:rsidRPr="0032656C">
              <w:rPr>
                <w:sz w:val="21"/>
                <w:szCs w:val="21"/>
              </w:rPr>
              <w:t>）委托评价单位进行环境影响评价工作，并根据报告书提出要求，自查是否履行了</w:t>
            </w:r>
            <w:r w:rsidRPr="0032656C">
              <w:rPr>
                <w:sz w:val="21"/>
                <w:szCs w:val="21"/>
              </w:rPr>
              <w:t>“</w:t>
            </w:r>
            <w:r w:rsidRPr="0032656C">
              <w:rPr>
                <w:sz w:val="21"/>
                <w:szCs w:val="21"/>
              </w:rPr>
              <w:t>三同时</w:t>
            </w:r>
            <w:r w:rsidRPr="0032656C">
              <w:rPr>
                <w:sz w:val="21"/>
                <w:szCs w:val="21"/>
              </w:rPr>
              <w:t>”</w:t>
            </w:r>
            <w:r w:rsidRPr="0032656C">
              <w:rPr>
                <w:sz w:val="21"/>
                <w:szCs w:val="21"/>
              </w:rPr>
              <w:t>手续。</w:t>
            </w:r>
          </w:p>
          <w:p w14:paraId="063E27AF" w14:textId="77777777" w:rsidR="00D240C0" w:rsidRPr="0032656C" w:rsidRDefault="00B22695">
            <w:pPr>
              <w:spacing w:line="240" w:lineRule="auto"/>
              <w:ind w:firstLineChars="0" w:firstLine="0"/>
              <w:rPr>
                <w:sz w:val="21"/>
                <w:szCs w:val="21"/>
              </w:rPr>
            </w:pPr>
            <w:r w:rsidRPr="0032656C">
              <w:rPr>
                <w:sz w:val="21"/>
                <w:szCs w:val="21"/>
              </w:rPr>
              <w:t>（</w:t>
            </w:r>
            <w:r w:rsidRPr="0032656C">
              <w:rPr>
                <w:sz w:val="21"/>
                <w:szCs w:val="21"/>
              </w:rPr>
              <w:t>2</w:t>
            </w:r>
            <w:r w:rsidRPr="0032656C">
              <w:rPr>
                <w:sz w:val="21"/>
                <w:szCs w:val="21"/>
              </w:rPr>
              <w:t>）根据国家建设项目的环境保护管理规定，认真落实各项环保手续、完善环</w:t>
            </w:r>
          </w:p>
          <w:p w14:paraId="19851727" w14:textId="77777777" w:rsidR="00D240C0" w:rsidRPr="0032656C" w:rsidRDefault="00B22695">
            <w:pPr>
              <w:spacing w:line="240" w:lineRule="auto"/>
              <w:ind w:firstLineChars="0" w:firstLine="0"/>
              <w:rPr>
                <w:sz w:val="21"/>
                <w:szCs w:val="21"/>
              </w:rPr>
            </w:pPr>
            <w:r w:rsidRPr="0032656C">
              <w:rPr>
                <w:sz w:val="21"/>
                <w:szCs w:val="21"/>
              </w:rPr>
              <w:t>保设施，并请当地</w:t>
            </w:r>
            <w:r w:rsidRPr="0032656C">
              <w:rPr>
                <w:rFonts w:hint="eastAsia"/>
                <w:sz w:val="21"/>
                <w:szCs w:val="21"/>
              </w:rPr>
              <w:t>生态环境主管部门</w:t>
            </w:r>
            <w:r w:rsidRPr="0032656C">
              <w:rPr>
                <w:sz w:val="21"/>
                <w:szCs w:val="21"/>
              </w:rPr>
              <w:t>监督、检查环保设施运行情况和治理效果。</w:t>
            </w:r>
          </w:p>
          <w:p w14:paraId="21D5FDF3" w14:textId="77777777" w:rsidR="00D240C0" w:rsidRPr="0032656C" w:rsidRDefault="00B22695">
            <w:pPr>
              <w:spacing w:line="240" w:lineRule="auto"/>
              <w:ind w:firstLineChars="0" w:firstLine="0"/>
              <w:rPr>
                <w:sz w:val="21"/>
                <w:szCs w:val="21"/>
              </w:rPr>
            </w:pPr>
            <w:r w:rsidRPr="0032656C">
              <w:rPr>
                <w:sz w:val="21"/>
                <w:szCs w:val="21"/>
              </w:rPr>
              <w:t>（</w:t>
            </w:r>
            <w:r w:rsidRPr="0032656C">
              <w:rPr>
                <w:sz w:val="21"/>
                <w:szCs w:val="21"/>
              </w:rPr>
              <w:t>3</w:t>
            </w:r>
            <w:r w:rsidRPr="0032656C">
              <w:rPr>
                <w:sz w:val="21"/>
                <w:szCs w:val="21"/>
              </w:rPr>
              <w:t>）配合地方环境监测站</w:t>
            </w:r>
            <w:r w:rsidRPr="0032656C">
              <w:rPr>
                <w:rFonts w:hint="eastAsia"/>
                <w:sz w:val="21"/>
                <w:szCs w:val="21"/>
              </w:rPr>
              <w:t>做好</w:t>
            </w:r>
            <w:r w:rsidRPr="0032656C">
              <w:rPr>
                <w:sz w:val="21"/>
                <w:szCs w:val="21"/>
              </w:rPr>
              <w:t>监测工作。</w:t>
            </w:r>
          </w:p>
          <w:p w14:paraId="297C1165" w14:textId="77777777" w:rsidR="00D240C0" w:rsidRPr="0032656C" w:rsidRDefault="00B22695">
            <w:pPr>
              <w:spacing w:line="240" w:lineRule="auto"/>
              <w:ind w:firstLineChars="0" w:firstLine="0"/>
              <w:rPr>
                <w:sz w:val="21"/>
                <w:szCs w:val="21"/>
              </w:rPr>
            </w:pPr>
            <w:r w:rsidRPr="0032656C">
              <w:rPr>
                <w:sz w:val="21"/>
                <w:szCs w:val="21"/>
              </w:rPr>
              <w:t>（</w:t>
            </w:r>
            <w:r w:rsidRPr="0032656C">
              <w:rPr>
                <w:sz w:val="21"/>
                <w:szCs w:val="21"/>
              </w:rPr>
              <w:t>4</w:t>
            </w:r>
            <w:r w:rsidRPr="0032656C">
              <w:rPr>
                <w:sz w:val="21"/>
                <w:szCs w:val="21"/>
              </w:rPr>
              <w:t>）做好排污统计工作。</w:t>
            </w:r>
          </w:p>
        </w:tc>
      </w:tr>
      <w:tr w:rsidR="0032656C" w:rsidRPr="0032656C" w14:paraId="395F1A40" w14:textId="77777777">
        <w:trPr>
          <w:trHeight w:val="340"/>
          <w:jc w:val="center"/>
        </w:trPr>
        <w:tc>
          <w:tcPr>
            <w:tcW w:w="635" w:type="pct"/>
            <w:tcBorders>
              <w:tl2br w:val="nil"/>
              <w:tr2bl w:val="nil"/>
            </w:tcBorders>
            <w:vAlign w:val="center"/>
          </w:tcPr>
          <w:p w14:paraId="734013E1" w14:textId="77777777" w:rsidR="00D240C0" w:rsidRPr="0032656C" w:rsidRDefault="00B22695">
            <w:pPr>
              <w:spacing w:line="240" w:lineRule="auto"/>
              <w:ind w:firstLineChars="0" w:firstLine="0"/>
              <w:jc w:val="center"/>
              <w:rPr>
                <w:sz w:val="21"/>
                <w:szCs w:val="21"/>
              </w:rPr>
            </w:pPr>
            <w:r w:rsidRPr="0032656C">
              <w:rPr>
                <w:rFonts w:hint="eastAsia"/>
                <w:sz w:val="21"/>
                <w:szCs w:val="21"/>
              </w:rPr>
              <w:t>运营阶段</w:t>
            </w:r>
          </w:p>
        </w:tc>
        <w:tc>
          <w:tcPr>
            <w:tcW w:w="4364" w:type="pct"/>
            <w:tcBorders>
              <w:tl2br w:val="nil"/>
              <w:tr2bl w:val="nil"/>
            </w:tcBorders>
            <w:vAlign w:val="center"/>
          </w:tcPr>
          <w:p w14:paraId="7C47A229" w14:textId="77777777" w:rsidR="00D240C0" w:rsidRPr="0032656C" w:rsidRDefault="00B22695">
            <w:pPr>
              <w:spacing w:line="240" w:lineRule="auto"/>
              <w:ind w:firstLineChars="0" w:firstLine="0"/>
              <w:rPr>
                <w:sz w:val="21"/>
                <w:szCs w:val="21"/>
              </w:rPr>
            </w:pPr>
            <w:r w:rsidRPr="0032656C">
              <w:rPr>
                <w:sz w:val="21"/>
                <w:szCs w:val="21"/>
              </w:rPr>
              <w:t>保证环保设施正常运行，主动接受环保部门监督，备有事故应急措施。</w:t>
            </w:r>
          </w:p>
          <w:p w14:paraId="6324EFCF" w14:textId="77777777" w:rsidR="00D240C0" w:rsidRPr="0032656C" w:rsidRDefault="00B22695">
            <w:pPr>
              <w:spacing w:line="240" w:lineRule="auto"/>
              <w:ind w:firstLineChars="0" w:firstLine="0"/>
              <w:rPr>
                <w:sz w:val="21"/>
                <w:szCs w:val="21"/>
              </w:rPr>
            </w:pPr>
            <w:r w:rsidRPr="0032656C">
              <w:rPr>
                <w:sz w:val="21"/>
                <w:szCs w:val="21"/>
              </w:rPr>
              <w:t>（</w:t>
            </w:r>
            <w:r w:rsidRPr="0032656C">
              <w:rPr>
                <w:sz w:val="21"/>
                <w:szCs w:val="21"/>
              </w:rPr>
              <w:t>1</w:t>
            </w:r>
            <w:r w:rsidRPr="0032656C">
              <w:rPr>
                <w:sz w:val="21"/>
                <w:szCs w:val="21"/>
              </w:rPr>
              <w:t>）应向当地生态环境主管部门申请排污许可证，经环保部门调查核实达标排放和符合总量指标，发给排污许可证；对超标排放或未符合总量指标，</w:t>
            </w:r>
            <w:r w:rsidRPr="0032656C">
              <w:rPr>
                <w:sz w:val="21"/>
                <w:szCs w:val="21"/>
              </w:rPr>
              <w:t xml:space="preserve"> </w:t>
            </w:r>
            <w:r w:rsidRPr="0032656C">
              <w:rPr>
                <w:sz w:val="21"/>
                <w:szCs w:val="21"/>
              </w:rPr>
              <w:t>应限期治理，治理期间发给临时排污许可证。</w:t>
            </w:r>
          </w:p>
          <w:p w14:paraId="1B10CE37" w14:textId="77777777" w:rsidR="00D240C0" w:rsidRPr="0032656C" w:rsidRDefault="00B22695">
            <w:pPr>
              <w:spacing w:line="240" w:lineRule="auto"/>
              <w:ind w:firstLineChars="0" w:firstLine="0"/>
              <w:rPr>
                <w:sz w:val="21"/>
                <w:szCs w:val="21"/>
              </w:rPr>
            </w:pPr>
            <w:r w:rsidRPr="0032656C">
              <w:rPr>
                <w:sz w:val="21"/>
                <w:szCs w:val="21"/>
              </w:rPr>
              <w:t>（</w:t>
            </w:r>
            <w:r w:rsidRPr="0032656C">
              <w:rPr>
                <w:sz w:val="21"/>
                <w:szCs w:val="21"/>
              </w:rPr>
              <w:t>2</w:t>
            </w:r>
            <w:r w:rsidRPr="0032656C">
              <w:rPr>
                <w:sz w:val="21"/>
                <w:szCs w:val="21"/>
              </w:rPr>
              <w:t>）根据环保部门对环保设施验收报告的批复意见进行补充完善。</w:t>
            </w:r>
          </w:p>
          <w:p w14:paraId="6EC3CAAD" w14:textId="77777777" w:rsidR="00D240C0" w:rsidRPr="0032656C" w:rsidRDefault="00B22695">
            <w:pPr>
              <w:spacing w:line="240" w:lineRule="auto"/>
              <w:ind w:firstLineChars="0" w:firstLine="0"/>
              <w:rPr>
                <w:sz w:val="21"/>
                <w:szCs w:val="21"/>
              </w:rPr>
            </w:pPr>
            <w:r w:rsidRPr="0032656C">
              <w:rPr>
                <w:sz w:val="21"/>
                <w:szCs w:val="21"/>
              </w:rPr>
              <w:t>（</w:t>
            </w:r>
            <w:r w:rsidRPr="0032656C">
              <w:rPr>
                <w:sz w:val="21"/>
                <w:szCs w:val="21"/>
              </w:rPr>
              <w:t>3</w:t>
            </w:r>
            <w:r w:rsidRPr="0032656C">
              <w:rPr>
                <w:sz w:val="21"/>
                <w:szCs w:val="21"/>
              </w:rPr>
              <w:t>）贯彻执行环保工作机构和工作制度以及监视性监测制度，并不断总结经验。</w:t>
            </w:r>
          </w:p>
          <w:p w14:paraId="68433F9D" w14:textId="77777777" w:rsidR="00D240C0" w:rsidRPr="0032656C" w:rsidRDefault="00B22695">
            <w:pPr>
              <w:spacing w:line="240" w:lineRule="auto"/>
              <w:ind w:firstLineChars="0" w:firstLine="0"/>
              <w:rPr>
                <w:sz w:val="21"/>
                <w:szCs w:val="21"/>
              </w:rPr>
            </w:pPr>
            <w:r w:rsidRPr="0032656C">
              <w:rPr>
                <w:sz w:val="21"/>
                <w:szCs w:val="21"/>
              </w:rPr>
              <w:t>（</w:t>
            </w:r>
            <w:r w:rsidRPr="0032656C">
              <w:rPr>
                <w:sz w:val="21"/>
                <w:szCs w:val="21"/>
              </w:rPr>
              <w:t>4</w:t>
            </w:r>
            <w:r w:rsidRPr="0032656C">
              <w:rPr>
                <w:sz w:val="21"/>
                <w:szCs w:val="21"/>
              </w:rPr>
              <w:t>）加强对环保设施的运行管理，制定定期维修制度，如环保设施出现故障，应立即停产检修，严禁非正常排放。</w:t>
            </w:r>
          </w:p>
          <w:p w14:paraId="76EC521C" w14:textId="77777777" w:rsidR="00D240C0" w:rsidRPr="0032656C" w:rsidRDefault="00B22695">
            <w:pPr>
              <w:spacing w:line="240" w:lineRule="auto"/>
              <w:ind w:firstLineChars="0" w:firstLine="0"/>
              <w:rPr>
                <w:sz w:val="21"/>
                <w:szCs w:val="21"/>
              </w:rPr>
            </w:pPr>
            <w:r w:rsidRPr="0032656C">
              <w:rPr>
                <w:sz w:val="21"/>
                <w:szCs w:val="21"/>
              </w:rPr>
              <w:t>（</w:t>
            </w:r>
            <w:r w:rsidRPr="0032656C">
              <w:rPr>
                <w:sz w:val="21"/>
                <w:szCs w:val="21"/>
              </w:rPr>
              <w:t>5</w:t>
            </w:r>
            <w:r w:rsidRPr="0032656C">
              <w:rPr>
                <w:sz w:val="21"/>
                <w:szCs w:val="21"/>
              </w:rPr>
              <w:t>）加强环境监测工作，重点是各污染的监测，并注意做好记录，不得弄虚作假。监测中如发现异常情况应及时向有关部门通报，及时采取应及措施，防止事故排放。</w:t>
            </w:r>
          </w:p>
          <w:p w14:paraId="6316E179" w14:textId="77777777" w:rsidR="00D240C0" w:rsidRPr="0032656C" w:rsidRDefault="00B22695">
            <w:pPr>
              <w:spacing w:line="240" w:lineRule="auto"/>
              <w:ind w:firstLineChars="0" w:firstLine="0"/>
              <w:rPr>
                <w:sz w:val="21"/>
                <w:szCs w:val="21"/>
              </w:rPr>
            </w:pPr>
            <w:r w:rsidRPr="0032656C">
              <w:rPr>
                <w:sz w:val="21"/>
                <w:szCs w:val="21"/>
              </w:rPr>
              <w:t>（</w:t>
            </w:r>
            <w:r w:rsidRPr="0032656C">
              <w:rPr>
                <w:sz w:val="21"/>
                <w:szCs w:val="21"/>
              </w:rPr>
              <w:t>6</w:t>
            </w:r>
            <w:r w:rsidRPr="0032656C">
              <w:rPr>
                <w:sz w:val="21"/>
                <w:szCs w:val="21"/>
              </w:rPr>
              <w:t>）定期向环保部门汇报工作情况及污染治理设施运行情况和监视性监测结果。</w:t>
            </w:r>
          </w:p>
          <w:p w14:paraId="7FD4CEF9" w14:textId="77777777" w:rsidR="00D240C0" w:rsidRPr="0032656C" w:rsidRDefault="00B22695">
            <w:pPr>
              <w:spacing w:line="240" w:lineRule="auto"/>
              <w:ind w:firstLineChars="0" w:firstLine="0"/>
              <w:rPr>
                <w:sz w:val="21"/>
                <w:szCs w:val="21"/>
              </w:rPr>
            </w:pPr>
            <w:r w:rsidRPr="0032656C">
              <w:rPr>
                <w:sz w:val="21"/>
                <w:szCs w:val="21"/>
              </w:rPr>
              <w:lastRenderedPageBreak/>
              <w:t>（</w:t>
            </w:r>
            <w:r w:rsidRPr="0032656C">
              <w:rPr>
                <w:sz w:val="21"/>
                <w:szCs w:val="21"/>
              </w:rPr>
              <w:t>7</w:t>
            </w:r>
            <w:r w:rsidRPr="0032656C">
              <w:rPr>
                <w:sz w:val="21"/>
                <w:szCs w:val="21"/>
              </w:rPr>
              <w:t>）建立本</w:t>
            </w:r>
            <w:r w:rsidRPr="0032656C">
              <w:rPr>
                <w:rFonts w:hint="eastAsia"/>
                <w:sz w:val="21"/>
                <w:szCs w:val="21"/>
              </w:rPr>
              <w:t>单位</w:t>
            </w:r>
            <w:r w:rsidRPr="0032656C">
              <w:rPr>
                <w:sz w:val="21"/>
                <w:szCs w:val="21"/>
              </w:rPr>
              <w:t>的环境保护档案。档案包括：</w:t>
            </w:r>
            <w:r w:rsidRPr="0032656C">
              <w:rPr>
                <w:rFonts w:hint="eastAsia"/>
                <w:sz w:val="21"/>
                <w:szCs w:val="21"/>
              </w:rPr>
              <w:t>a</w:t>
            </w:r>
            <w:r w:rsidRPr="0032656C">
              <w:rPr>
                <w:rFonts w:hint="eastAsia"/>
                <w:sz w:val="21"/>
                <w:szCs w:val="21"/>
              </w:rPr>
              <w:t>、</w:t>
            </w:r>
            <w:r w:rsidRPr="0032656C">
              <w:rPr>
                <w:sz w:val="21"/>
                <w:szCs w:val="21"/>
              </w:rPr>
              <w:t>污染物排放情况；</w:t>
            </w:r>
            <w:r w:rsidRPr="0032656C">
              <w:rPr>
                <w:rFonts w:hint="eastAsia"/>
                <w:sz w:val="21"/>
                <w:szCs w:val="21"/>
              </w:rPr>
              <w:t>b</w:t>
            </w:r>
            <w:r w:rsidRPr="0032656C">
              <w:rPr>
                <w:rFonts w:hint="eastAsia"/>
                <w:sz w:val="21"/>
                <w:szCs w:val="21"/>
              </w:rPr>
              <w:t>、</w:t>
            </w:r>
            <w:r w:rsidRPr="0032656C">
              <w:rPr>
                <w:sz w:val="21"/>
                <w:szCs w:val="21"/>
              </w:rPr>
              <w:t>污染物</w:t>
            </w:r>
          </w:p>
          <w:p w14:paraId="22151581" w14:textId="77777777" w:rsidR="00D240C0" w:rsidRPr="0032656C" w:rsidRDefault="00B22695">
            <w:pPr>
              <w:spacing w:line="240" w:lineRule="auto"/>
              <w:ind w:firstLineChars="0" w:firstLine="0"/>
              <w:rPr>
                <w:sz w:val="21"/>
                <w:szCs w:val="21"/>
              </w:rPr>
            </w:pPr>
            <w:r w:rsidRPr="0032656C">
              <w:rPr>
                <w:sz w:val="21"/>
                <w:szCs w:val="21"/>
              </w:rPr>
              <w:t>治理设施的运行、操作和管理情况；</w:t>
            </w:r>
            <w:r w:rsidRPr="0032656C">
              <w:rPr>
                <w:rFonts w:hint="eastAsia"/>
                <w:sz w:val="21"/>
                <w:szCs w:val="21"/>
              </w:rPr>
              <w:t>c</w:t>
            </w:r>
            <w:r w:rsidRPr="0032656C">
              <w:rPr>
                <w:rFonts w:hint="eastAsia"/>
                <w:sz w:val="21"/>
                <w:szCs w:val="21"/>
              </w:rPr>
              <w:t>、</w:t>
            </w:r>
            <w:r w:rsidRPr="0032656C">
              <w:rPr>
                <w:sz w:val="21"/>
                <w:szCs w:val="21"/>
              </w:rPr>
              <w:t>监测仪器、设备的型号和规格以及校验</w:t>
            </w:r>
          </w:p>
          <w:p w14:paraId="1DE6B0D6" w14:textId="77777777" w:rsidR="00D240C0" w:rsidRPr="0032656C" w:rsidRDefault="00B22695">
            <w:pPr>
              <w:spacing w:line="240" w:lineRule="auto"/>
              <w:ind w:firstLineChars="0" w:firstLine="0"/>
              <w:rPr>
                <w:sz w:val="21"/>
                <w:szCs w:val="21"/>
              </w:rPr>
            </w:pPr>
            <w:r w:rsidRPr="0032656C">
              <w:rPr>
                <w:sz w:val="21"/>
                <w:szCs w:val="21"/>
              </w:rPr>
              <w:t>情况；</w:t>
            </w:r>
            <w:r w:rsidRPr="0032656C">
              <w:rPr>
                <w:rFonts w:hint="eastAsia"/>
                <w:sz w:val="21"/>
                <w:szCs w:val="21"/>
              </w:rPr>
              <w:t>d</w:t>
            </w:r>
            <w:r w:rsidRPr="0032656C">
              <w:rPr>
                <w:rFonts w:hint="eastAsia"/>
                <w:sz w:val="21"/>
                <w:szCs w:val="21"/>
              </w:rPr>
              <w:t>、</w:t>
            </w:r>
            <w:r w:rsidRPr="0032656C">
              <w:rPr>
                <w:sz w:val="21"/>
                <w:szCs w:val="21"/>
              </w:rPr>
              <w:t>采用监测分析方法和监测记录；</w:t>
            </w:r>
            <w:r w:rsidRPr="0032656C">
              <w:rPr>
                <w:rFonts w:hint="eastAsia"/>
                <w:sz w:val="21"/>
                <w:szCs w:val="21"/>
              </w:rPr>
              <w:t>e</w:t>
            </w:r>
            <w:r w:rsidRPr="0032656C">
              <w:rPr>
                <w:rFonts w:hint="eastAsia"/>
                <w:sz w:val="21"/>
                <w:szCs w:val="21"/>
              </w:rPr>
              <w:t>、</w:t>
            </w:r>
            <w:r w:rsidRPr="0032656C">
              <w:rPr>
                <w:sz w:val="21"/>
                <w:szCs w:val="21"/>
              </w:rPr>
              <w:t>限期治理执行情况；</w:t>
            </w:r>
            <w:r w:rsidRPr="0032656C">
              <w:rPr>
                <w:rFonts w:hint="eastAsia"/>
                <w:sz w:val="21"/>
                <w:szCs w:val="21"/>
              </w:rPr>
              <w:t>f</w:t>
            </w:r>
            <w:r w:rsidRPr="0032656C">
              <w:rPr>
                <w:rFonts w:hint="eastAsia"/>
                <w:sz w:val="21"/>
                <w:szCs w:val="21"/>
              </w:rPr>
              <w:t>、</w:t>
            </w:r>
            <w:r w:rsidRPr="0032656C">
              <w:rPr>
                <w:sz w:val="21"/>
                <w:szCs w:val="21"/>
              </w:rPr>
              <w:t>事故情况及有关记录；</w:t>
            </w:r>
            <w:r w:rsidRPr="0032656C">
              <w:rPr>
                <w:rFonts w:hint="eastAsia"/>
                <w:sz w:val="21"/>
                <w:szCs w:val="21"/>
              </w:rPr>
              <w:t>g</w:t>
            </w:r>
            <w:r w:rsidRPr="0032656C">
              <w:rPr>
                <w:rFonts w:hint="eastAsia"/>
                <w:sz w:val="21"/>
                <w:szCs w:val="21"/>
              </w:rPr>
              <w:t>、</w:t>
            </w:r>
            <w:r w:rsidRPr="0032656C">
              <w:rPr>
                <w:sz w:val="21"/>
                <w:szCs w:val="21"/>
              </w:rPr>
              <w:t>与污染有关的生产工艺、原材料使用方面的资料；</w:t>
            </w:r>
            <w:r w:rsidRPr="0032656C">
              <w:rPr>
                <w:rFonts w:hint="eastAsia"/>
                <w:sz w:val="21"/>
                <w:szCs w:val="21"/>
              </w:rPr>
              <w:t>h</w:t>
            </w:r>
            <w:r w:rsidRPr="0032656C">
              <w:rPr>
                <w:rFonts w:hint="eastAsia"/>
                <w:sz w:val="21"/>
                <w:szCs w:val="21"/>
              </w:rPr>
              <w:t>、</w:t>
            </w:r>
            <w:r w:rsidRPr="0032656C">
              <w:rPr>
                <w:sz w:val="21"/>
                <w:szCs w:val="21"/>
              </w:rPr>
              <w:t>其它与污染防治有关的情况和资料等。</w:t>
            </w:r>
          </w:p>
          <w:p w14:paraId="361AB358" w14:textId="77777777" w:rsidR="00D240C0" w:rsidRPr="0032656C" w:rsidRDefault="00B22695">
            <w:pPr>
              <w:spacing w:line="240" w:lineRule="auto"/>
              <w:ind w:firstLineChars="0" w:firstLine="0"/>
              <w:rPr>
                <w:sz w:val="21"/>
                <w:szCs w:val="21"/>
              </w:rPr>
            </w:pPr>
            <w:r w:rsidRPr="0032656C">
              <w:rPr>
                <w:sz w:val="21"/>
                <w:szCs w:val="21"/>
              </w:rPr>
              <w:t>（</w:t>
            </w:r>
            <w:r w:rsidRPr="0032656C">
              <w:rPr>
                <w:sz w:val="21"/>
                <w:szCs w:val="21"/>
              </w:rPr>
              <w:t>8</w:t>
            </w:r>
            <w:r w:rsidRPr="0032656C">
              <w:rPr>
                <w:sz w:val="21"/>
                <w:szCs w:val="21"/>
              </w:rPr>
              <w:t>）建立污染事故报告制度。当污染事故发生时，必须在事故发生四十八小时内，向</w:t>
            </w:r>
            <w:r w:rsidRPr="0032656C">
              <w:rPr>
                <w:rFonts w:hint="eastAsia"/>
                <w:sz w:val="21"/>
                <w:szCs w:val="21"/>
              </w:rPr>
              <w:t>生态环境主管部门</w:t>
            </w:r>
            <w:r w:rsidRPr="0032656C">
              <w:rPr>
                <w:sz w:val="21"/>
                <w:szCs w:val="21"/>
              </w:rPr>
              <w:t>作出事故发生的时间、地点、类型和排放污染物的数量、经济损失等情况的初步报告，事故查清后，向</w:t>
            </w:r>
            <w:r w:rsidRPr="0032656C">
              <w:rPr>
                <w:rFonts w:hint="eastAsia"/>
                <w:sz w:val="21"/>
                <w:szCs w:val="21"/>
              </w:rPr>
              <w:t>生态环境主管部门</w:t>
            </w:r>
            <w:r w:rsidRPr="0032656C">
              <w:rPr>
                <w:sz w:val="21"/>
                <w:szCs w:val="21"/>
              </w:rPr>
              <w:t>书面报告事故原因，采取的措施，处理结果，并附有关证明，若发生污染事故，则有责任排除危害，同时对直接受到损害的单位或个人赔偿损失。</w:t>
            </w:r>
          </w:p>
        </w:tc>
      </w:tr>
      <w:tr w:rsidR="0032656C" w:rsidRPr="0032656C" w14:paraId="241243B5" w14:textId="77777777">
        <w:trPr>
          <w:trHeight w:val="340"/>
          <w:jc w:val="center"/>
        </w:trPr>
        <w:tc>
          <w:tcPr>
            <w:tcW w:w="635" w:type="pct"/>
            <w:tcBorders>
              <w:tl2br w:val="nil"/>
              <w:tr2bl w:val="nil"/>
            </w:tcBorders>
            <w:vAlign w:val="center"/>
          </w:tcPr>
          <w:p w14:paraId="107ED694" w14:textId="77777777" w:rsidR="00D240C0" w:rsidRPr="0032656C" w:rsidRDefault="00B22695">
            <w:pPr>
              <w:spacing w:line="240" w:lineRule="auto"/>
              <w:ind w:firstLineChars="0" w:firstLine="0"/>
              <w:jc w:val="center"/>
              <w:rPr>
                <w:sz w:val="21"/>
                <w:szCs w:val="21"/>
              </w:rPr>
            </w:pPr>
            <w:r w:rsidRPr="0032656C">
              <w:rPr>
                <w:rFonts w:hint="eastAsia"/>
                <w:sz w:val="21"/>
                <w:szCs w:val="21"/>
              </w:rPr>
              <w:lastRenderedPageBreak/>
              <w:t>信息反馈和群众监督</w:t>
            </w:r>
          </w:p>
        </w:tc>
        <w:tc>
          <w:tcPr>
            <w:tcW w:w="4364" w:type="pct"/>
            <w:tcBorders>
              <w:tl2br w:val="nil"/>
              <w:tr2bl w:val="nil"/>
            </w:tcBorders>
            <w:vAlign w:val="center"/>
          </w:tcPr>
          <w:p w14:paraId="6CFAB09F" w14:textId="77777777" w:rsidR="00D240C0" w:rsidRPr="0032656C" w:rsidRDefault="00B22695">
            <w:pPr>
              <w:spacing w:line="240" w:lineRule="auto"/>
              <w:ind w:firstLineChars="0" w:firstLine="0"/>
              <w:rPr>
                <w:sz w:val="21"/>
                <w:szCs w:val="21"/>
              </w:rPr>
            </w:pPr>
            <w:r w:rsidRPr="0032656C">
              <w:rPr>
                <w:sz w:val="21"/>
                <w:szCs w:val="21"/>
              </w:rPr>
              <w:t>反馈常规监测数据，加强群众监督，改进污染治理工作。</w:t>
            </w:r>
          </w:p>
          <w:p w14:paraId="6856C131" w14:textId="77777777" w:rsidR="00D240C0" w:rsidRPr="0032656C" w:rsidRDefault="00B22695">
            <w:pPr>
              <w:spacing w:line="240" w:lineRule="auto"/>
              <w:ind w:firstLineChars="0" w:firstLine="0"/>
              <w:rPr>
                <w:sz w:val="21"/>
                <w:szCs w:val="21"/>
              </w:rPr>
            </w:pPr>
            <w:r w:rsidRPr="0032656C">
              <w:rPr>
                <w:sz w:val="21"/>
                <w:szCs w:val="21"/>
              </w:rPr>
              <w:t>（</w:t>
            </w:r>
            <w:r w:rsidRPr="0032656C">
              <w:rPr>
                <w:sz w:val="21"/>
                <w:szCs w:val="21"/>
              </w:rPr>
              <w:t>1</w:t>
            </w:r>
            <w:r w:rsidRPr="0032656C">
              <w:rPr>
                <w:sz w:val="21"/>
                <w:szCs w:val="21"/>
              </w:rPr>
              <w:t>）建立奖惩制度，保证环保设施正常运作，并配合</w:t>
            </w:r>
            <w:r w:rsidRPr="0032656C">
              <w:rPr>
                <w:rFonts w:hint="eastAsia"/>
                <w:sz w:val="21"/>
                <w:szCs w:val="21"/>
              </w:rPr>
              <w:t>生态环境主管部门</w:t>
            </w:r>
            <w:r w:rsidRPr="0032656C">
              <w:rPr>
                <w:sz w:val="21"/>
                <w:szCs w:val="21"/>
              </w:rPr>
              <w:t>的检查验收。</w:t>
            </w:r>
          </w:p>
          <w:p w14:paraId="633E5156" w14:textId="77777777" w:rsidR="00D240C0" w:rsidRPr="0032656C" w:rsidRDefault="00B22695">
            <w:pPr>
              <w:spacing w:line="240" w:lineRule="auto"/>
              <w:ind w:firstLineChars="0" w:firstLine="0"/>
              <w:rPr>
                <w:sz w:val="21"/>
                <w:szCs w:val="21"/>
              </w:rPr>
            </w:pPr>
            <w:r w:rsidRPr="0032656C">
              <w:rPr>
                <w:sz w:val="21"/>
                <w:szCs w:val="21"/>
              </w:rPr>
              <w:t>（</w:t>
            </w:r>
            <w:r w:rsidRPr="0032656C">
              <w:rPr>
                <w:sz w:val="21"/>
                <w:szCs w:val="21"/>
              </w:rPr>
              <w:t>2</w:t>
            </w:r>
            <w:r w:rsidRPr="0032656C">
              <w:rPr>
                <w:sz w:val="21"/>
                <w:szCs w:val="21"/>
              </w:rPr>
              <w:t>）归纳整理监测数据，及时反馈给有关环保部门。</w:t>
            </w:r>
          </w:p>
          <w:p w14:paraId="68C33698" w14:textId="77777777" w:rsidR="00D240C0" w:rsidRPr="0032656C" w:rsidRDefault="00B22695">
            <w:pPr>
              <w:spacing w:line="240" w:lineRule="auto"/>
              <w:ind w:firstLineChars="0" w:firstLine="0"/>
              <w:rPr>
                <w:sz w:val="21"/>
                <w:szCs w:val="21"/>
              </w:rPr>
            </w:pPr>
            <w:r w:rsidRPr="0032656C">
              <w:rPr>
                <w:sz w:val="21"/>
                <w:szCs w:val="21"/>
              </w:rPr>
              <w:t>（</w:t>
            </w:r>
            <w:r w:rsidRPr="0032656C">
              <w:rPr>
                <w:sz w:val="21"/>
                <w:szCs w:val="21"/>
              </w:rPr>
              <w:t>3</w:t>
            </w:r>
            <w:r w:rsidRPr="0032656C">
              <w:rPr>
                <w:sz w:val="21"/>
                <w:szCs w:val="21"/>
              </w:rPr>
              <w:t>）聘请附近</w:t>
            </w:r>
            <w:r w:rsidRPr="0032656C">
              <w:rPr>
                <w:rFonts w:hint="eastAsia"/>
                <w:sz w:val="21"/>
                <w:szCs w:val="21"/>
              </w:rPr>
              <w:t>居民</w:t>
            </w:r>
            <w:r w:rsidRPr="0032656C">
              <w:rPr>
                <w:sz w:val="21"/>
                <w:szCs w:val="21"/>
              </w:rPr>
              <w:t>为监督员，收集附近</w:t>
            </w:r>
            <w:r w:rsidRPr="0032656C">
              <w:rPr>
                <w:rFonts w:hint="eastAsia"/>
                <w:sz w:val="21"/>
                <w:szCs w:val="21"/>
              </w:rPr>
              <w:t>居民</w:t>
            </w:r>
            <w:r w:rsidRPr="0032656C">
              <w:rPr>
                <w:sz w:val="21"/>
                <w:szCs w:val="21"/>
              </w:rPr>
              <w:t>的意见。</w:t>
            </w:r>
          </w:p>
        </w:tc>
      </w:tr>
    </w:tbl>
    <w:p w14:paraId="6BBC2C1A" w14:textId="77777777" w:rsidR="00D240C0" w:rsidRPr="0032656C" w:rsidRDefault="00B22695">
      <w:pPr>
        <w:pStyle w:val="3"/>
      </w:pPr>
      <w:r w:rsidRPr="0032656C">
        <w:t>9.1.</w:t>
      </w:r>
      <w:r w:rsidRPr="0032656C">
        <w:rPr>
          <w:rFonts w:hint="eastAsia"/>
        </w:rPr>
        <w:t>5</w:t>
      </w:r>
      <w:r w:rsidRPr="0032656C">
        <w:rPr>
          <w:rFonts w:hint="eastAsia"/>
        </w:rPr>
        <w:t>环境管理台账</w:t>
      </w:r>
    </w:p>
    <w:p w14:paraId="2CF4C7E0" w14:textId="77777777" w:rsidR="00D240C0" w:rsidRPr="0032656C" w:rsidRDefault="00B22695">
      <w:pPr>
        <w:snapToGrid w:val="0"/>
        <w:ind w:firstLine="480"/>
      </w:pPr>
      <w:r w:rsidRPr="0032656C">
        <w:rPr>
          <w:rFonts w:hint="eastAsia"/>
        </w:rPr>
        <w:t>本项目根据《排污单位自行监测技术指南</w:t>
      </w:r>
      <w:r w:rsidRPr="0032656C">
        <w:rPr>
          <w:rFonts w:hint="eastAsia"/>
        </w:rPr>
        <w:t xml:space="preserve">  </w:t>
      </w:r>
      <w:r w:rsidRPr="0032656C">
        <w:rPr>
          <w:rFonts w:hint="eastAsia"/>
        </w:rPr>
        <w:t>总则》（</w:t>
      </w:r>
      <w:r w:rsidRPr="0032656C">
        <w:rPr>
          <w:rFonts w:hint="eastAsia"/>
        </w:rPr>
        <w:t>HJ819-2017</w:t>
      </w:r>
      <w:r w:rsidRPr="0032656C">
        <w:rPr>
          <w:rFonts w:hint="eastAsia"/>
        </w:rPr>
        <w:t>）、《排污许可证申请与核发技术规范</w:t>
      </w:r>
      <w:r w:rsidRPr="0032656C">
        <w:rPr>
          <w:rFonts w:hint="eastAsia"/>
        </w:rPr>
        <w:t xml:space="preserve">  </w:t>
      </w:r>
      <w:r w:rsidRPr="0032656C">
        <w:rPr>
          <w:rFonts w:hint="eastAsia"/>
        </w:rPr>
        <w:t>医疗机构》（</w:t>
      </w:r>
      <w:r w:rsidRPr="0032656C">
        <w:rPr>
          <w:rFonts w:hint="eastAsia"/>
        </w:rPr>
        <w:t>HJ1105-2020</w:t>
      </w:r>
      <w:r w:rsidRPr="0032656C">
        <w:rPr>
          <w:rFonts w:hint="eastAsia"/>
        </w:rPr>
        <w:t>）和《排污单位自行监测技术指南</w:t>
      </w:r>
      <w:r w:rsidRPr="0032656C">
        <w:rPr>
          <w:rFonts w:hint="eastAsia"/>
        </w:rPr>
        <w:t xml:space="preserve">  </w:t>
      </w:r>
      <w:r w:rsidRPr="0032656C">
        <w:rPr>
          <w:rFonts w:hint="eastAsia"/>
        </w:rPr>
        <w:t>火力发电及锅炉》（</w:t>
      </w:r>
      <w:r w:rsidRPr="0032656C">
        <w:rPr>
          <w:rFonts w:hint="eastAsia"/>
        </w:rPr>
        <w:t>HJ820-2017</w:t>
      </w:r>
      <w:r w:rsidRPr="0032656C">
        <w:rPr>
          <w:rFonts w:hint="eastAsia"/>
        </w:rPr>
        <w:t>）要求，项目运营期间建立环境管理台账，落实环境管理台账记录的责任部门和责任人，明确工作职责，包括台账的记录、整理、维护和管理等，并对台账的真实性、完整性和规范性负责。一般按日或按批次进行记录，异常情况应按次记录。</w:t>
      </w:r>
    </w:p>
    <w:p w14:paraId="45A49B8A" w14:textId="77777777" w:rsidR="00D240C0" w:rsidRPr="0032656C" w:rsidRDefault="00B22695">
      <w:pPr>
        <w:snapToGrid w:val="0"/>
        <w:ind w:firstLine="480"/>
      </w:pPr>
      <w:r w:rsidRPr="0032656C">
        <w:rPr>
          <w:rFonts w:hint="eastAsia"/>
        </w:rPr>
        <w:t>环境管理台账按照电子台账</w:t>
      </w:r>
      <w:r w:rsidRPr="0032656C">
        <w:rPr>
          <w:rFonts w:hint="eastAsia"/>
        </w:rPr>
        <w:t>+</w:t>
      </w:r>
      <w:r w:rsidRPr="0032656C">
        <w:rPr>
          <w:rFonts w:hint="eastAsia"/>
        </w:rPr>
        <w:t>纸质台账两种记录形式同步管理，要求保存期限不少于</w:t>
      </w:r>
      <w:r w:rsidRPr="0032656C">
        <w:rPr>
          <w:rFonts w:hint="eastAsia"/>
        </w:rPr>
        <w:t>5</w:t>
      </w:r>
      <w:r w:rsidRPr="0032656C">
        <w:rPr>
          <w:rFonts w:hint="eastAsia"/>
        </w:rPr>
        <w:t>年。环境管理台账应真实记录基本信息、产污设施运行管理信息、污染防治设施运行管理信息、监测记录信息及其他环境管理信息等，产污设施、污染防治设施、排放口编码应与排污许可证副本中载明的编码一致。</w:t>
      </w:r>
    </w:p>
    <w:p w14:paraId="56EFDBB1" w14:textId="77777777" w:rsidR="00D240C0" w:rsidRPr="0032656C" w:rsidRDefault="00B22695">
      <w:pPr>
        <w:pStyle w:val="3"/>
      </w:pPr>
      <w:r w:rsidRPr="0032656C">
        <w:rPr>
          <w:rFonts w:hint="eastAsia"/>
        </w:rPr>
        <w:t>9.1.6</w:t>
      </w:r>
      <w:r w:rsidRPr="0032656C">
        <w:rPr>
          <w:rFonts w:hint="eastAsia"/>
        </w:rPr>
        <w:t>非正常工况及风险状况下环境应急管理</w:t>
      </w:r>
    </w:p>
    <w:p w14:paraId="4ACBF7FB" w14:textId="77777777" w:rsidR="00D240C0" w:rsidRPr="0032656C" w:rsidRDefault="00B22695">
      <w:pPr>
        <w:snapToGrid w:val="0"/>
        <w:ind w:firstLine="480"/>
      </w:pPr>
      <w:r w:rsidRPr="0032656C">
        <w:rPr>
          <w:rFonts w:hint="eastAsia"/>
        </w:rPr>
        <w:t>综合考虑企业污染治理状况、周边环境敏感点、区域自然条件因素，客观准确识别企业存在的环境风险，按照有关规定编制突发环境事件应急预案，并报当地生态环境主管部门备案。</w:t>
      </w:r>
    </w:p>
    <w:p w14:paraId="0DF53A7E" w14:textId="77777777" w:rsidR="00D240C0" w:rsidRPr="0032656C" w:rsidRDefault="00B22695">
      <w:pPr>
        <w:snapToGrid w:val="0"/>
        <w:ind w:firstLine="480"/>
      </w:pPr>
      <w:r w:rsidRPr="0032656C">
        <w:rPr>
          <w:rFonts w:hint="eastAsia"/>
        </w:rPr>
        <w:t>突发环境事件应急预案坚持预防为主的原则，实施动态管理，并定期开展应急演练，查找预案的缺陷和不足并及时进行修订。单位应配备必要的应急物资，</w:t>
      </w:r>
      <w:r w:rsidRPr="0032656C">
        <w:rPr>
          <w:rFonts w:hint="eastAsia"/>
        </w:rPr>
        <w:lastRenderedPageBreak/>
        <w:t>并定期检查和更新。</w:t>
      </w:r>
    </w:p>
    <w:p w14:paraId="13D1B33E" w14:textId="77777777" w:rsidR="00D240C0" w:rsidRPr="0032656C" w:rsidRDefault="00B22695">
      <w:pPr>
        <w:snapToGrid w:val="0"/>
        <w:ind w:firstLine="480"/>
      </w:pPr>
      <w:r w:rsidRPr="0032656C">
        <w:rPr>
          <w:rFonts w:hint="eastAsia"/>
        </w:rPr>
        <w:t>发生下列情形时，单位应提前向当地生态环境主管部门做书面报告：</w:t>
      </w:r>
    </w:p>
    <w:p w14:paraId="6ED5FF3A" w14:textId="77777777" w:rsidR="00D240C0" w:rsidRPr="0032656C" w:rsidRDefault="00B22695">
      <w:pPr>
        <w:snapToGrid w:val="0"/>
        <w:ind w:firstLine="480"/>
      </w:pPr>
      <w:r w:rsidRPr="0032656C">
        <w:rPr>
          <w:rFonts w:hint="eastAsia"/>
        </w:rPr>
        <w:t>（</w:t>
      </w:r>
      <w:r w:rsidRPr="0032656C">
        <w:rPr>
          <w:rFonts w:hint="eastAsia"/>
        </w:rPr>
        <w:t>1</w:t>
      </w:r>
      <w:r w:rsidRPr="0032656C">
        <w:rPr>
          <w:rFonts w:hint="eastAsia"/>
        </w:rPr>
        <w:t>）废弃、停用、更改污染治理和环境风险防范设施的；</w:t>
      </w:r>
    </w:p>
    <w:p w14:paraId="22AD4CA2" w14:textId="77777777" w:rsidR="00D240C0" w:rsidRPr="0032656C" w:rsidRDefault="00B22695">
      <w:pPr>
        <w:snapToGrid w:val="0"/>
        <w:ind w:firstLine="480"/>
      </w:pPr>
      <w:r w:rsidRPr="0032656C">
        <w:rPr>
          <w:rFonts w:hint="eastAsia"/>
        </w:rPr>
        <w:t>（</w:t>
      </w:r>
      <w:r w:rsidRPr="0032656C">
        <w:rPr>
          <w:rFonts w:hint="eastAsia"/>
        </w:rPr>
        <w:t>2</w:t>
      </w:r>
      <w:r w:rsidRPr="0032656C">
        <w:rPr>
          <w:rFonts w:hint="eastAsia"/>
        </w:rPr>
        <w:t>）环境风险源种类或数量发生较大变更的。单位应积极配合政府和有关部门开展突发环境污染事件调查工作。</w:t>
      </w:r>
    </w:p>
    <w:p w14:paraId="6D61A05E" w14:textId="70B4203F" w:rsidR="00D240C0" w:rsidRPr="0032656C" w:rsidRDefault="00B22695">
      <w:pPr>
        <w:pStyle w:val="2"/>
      </w:pPr>
      <w:bookmarkStart w:id="53" w:name="_Toc13447"/>
      <w:bookmarkStart w:id="54" w:name="_Toc101965122"/>
      <w:r w:rsidRPr="0032656C">
        <w:rPr>
          <w:rFonts w:hint="eastAsia"/>
        </w:rPr>
        <w:t>9.2</w:t>
      </w:r>
      <w:r w:rsidRPr="0032656C">
        <w:rPr>
          <w:rFonts w:hint="eastAsia"/>
        </w:rPr>
        <w:t>环境管理制度</w:t>
      </w:r>
      <w:bookmarkEnd w:id="53"/>
      <w:bookmarkEnd w:id="54"/>
    </w:p>
    <w:p w14:paraId="555214DB" w14:textId="77777777" w:rsidR="00D240C0" w:rsidRPr="0032656C" w:rsidRDefault="00B22695">
      <w:pPr>
        <w:pStyle w:val="3"/>
      </w:pPr>
      <w:r w:rsidRPr="0032656C">
        <w:rPr>
          <w:rFonts w:hint="eastAsia"/>
        </w:rPr>
        <w:t>9.2.1</w:t>
      </w:r>
      <w:r w:rsidRPr="0032656C">
        <w:rPr>
          <w:rFonts w:hint="eastAsia"/>
        </w:rPr>
        <w:t>污染源排放清单</w:t>
      </w:r>
    </w:p>
    <w:p w14:paraId="48F7062D" w14:textId="77777777" w:rsidR="00D240C0" w:rsidRPr="0032656C" w:rsidRDefault="00B22695">
      <w:pPr>
        <w:ind w:firstLine="480"/>
        <w:sectPr w:rsidR="00D240C0" w:rsidRPr="0032656C">
          <w:pgSz w:w="11906" w:h="16838"/>
          <w:pgMar w:top="1440" w:right="1800" w:bottom="1440" w:left="1800" w:header="851" w:footer="992" w:gutter="0"/>
          <w:cols w:space="425"/>
          <w:docGrid w:type="lines" w:linePitch="326"/>
        </w:sectPr>
      </w:pPr>
      <w:r w:rsidRPr="0032656C">
        <w:rPr>
          <w:rFonts w:hint="eastAsia"/>
        </w:rPr>
        <w:t>本项目污染源排放清单见表</w:t>
      </w:r>
      <w:r w:rsidRPr="0032656C">
        <w:rPr>
          <w:rFonts w:hint="eastAsia"/>
        </w:rPr>
        <w:t>9.2-1</w:t>
      </w:r>
    </w:p>
    <w:p w14:paraId="47B4C669" w14:textId="77777777" w:rsidR="00D240C0" w:rsidRPr="0032656C" w:rsidRDefault="00B22695">
      <w:pPr>
        <w:pStyle w:val="a3"/>
      </w:pPr>
      <w:r w:rsidRPr="0032656C">
        <w:rPr>
          <w:rFonts w:hint="eastAsia"/>
        </w:rPr>
        <w:lastRenderedPageBreak/>
        <w:t>表</w:t>
      </w:r>
      <w:r w:rsidRPr="0032656C">
        <w:rPr>
          <w:rFonts w:hint="eastAsia"/>
        </w:rPr>
        <w:t xml:space="preserve">9.2-1  </w:t>
      </w:r>
      <w:r w:rsidRPr="0032656C">
        <w:rPr>
          <w:rFonts w:hint="eastAsia"/>
        </w:rPr>
        <w:t>本项目污染源排放清单</w:t>
      </w:r>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7"/>
        <w:gridCol w:w="929"/>
        <w:gridCol w:w="923"/>
        <w:gridCol w:w="9"/>
        <w:gridCol w:w="773"/>
        <w:gridCol w:w="1924"/>
        <w:gridCol w:w="1191"/>
        <w:gridCol w:w="798"/>
        <w:gridCol w:w="839"/>
        <w:gridCol w:w="1219"/>
        <w:gridCol w:w="4233"/>
        <w:gridCol w:w="768"/>
      </w:tblGrid>
      <w:tr w:rsidR="0032656C" w:rsidRPr="0032656C" w14:paraId="547127F9" w14:textId="77777777">
        <w:trPr>
          <w:trHeight w:val="313"/>
          <w:jc w:val="center"/>
        </w:trPr>
        <w:tc>
          <w:tcPr>
            <w:tcW w:w="214" w:type="pct"/>
            <w:vMerge w:val="restart"/>
            <w:tcBorders>
              <w:tl2br w:val="nil"/>
              <w:tr2bl w:val="nil"/>
            </w:tcBorders>
            <w:vAlign w:val="center"/>
          </w:tcPr>
          <w:p w14:paraId="7D2C90B8" w14:textId="77777777" w:rsidR="00D240C0" w:rsidRPr="0032656C" w:rsidRDefault="00B22695">
            <w:pPr>
              <w:spacing w:line="240" w:lineRule="auto"/>
              <w:ind w:firstLineChars="0" w:firstLine="0"/>
              <w:jc w:val="center"/>
              <w:rPr>
                <w:sz w:val="21"/>
                <w:szCs w:val="21"/>
              </w:rPr>
            </w:pPr>
            <w:r w:rsidRPr="0032656C">
              <w:rPr>
                <w:sz w:val="21"/>
                <w:szCs w:val="21"/>
              </w:rPr>
              <w:t>污染物类型</w:t>
            </w:r>
          </w:p>
        </w:tc>
        <w:tc>
          <w:tcPr>
            <w:tcW w:w="327" w:type="pct"/>
            <w:vMerge w:val="restart"/>
            <w:tcBorders>
              <w:tl2br w:val="nil"/>
              <w:tr2bl w:val="nil"/>
            </w:tcBorders>
            <w:vAlign w:val="center"/>
          </w:tcPr>
          <w:p w14:paraId="31B8D63C" w14:textId="77777777" w:rsidR="00D240C0" w:rsidRPr="0032656C" w:rsidRDefault="00B22695">
            <w:pPr>
              <w:spacing w:line="240" w:lineRule="auto"/>
              <w:ind w:firstLineChars="0" w:firstLine="0"/>
              <w:jc w:val="center"/>
              <w:rPr>
                <w:sz w:val="21"/>
                <w:szCs w:val="21"/>
              </w:rPr>
            </w:pPr>
            <w:r w:rsidRPr="0032656C">
              <w:rPr>
                <w:sz w:val="21"/>
                <w:szCs w:val="21"/>
              </w:rPr>
              <w:t>污染</w:t>
            </w:r>
            <w:r w:rsidRPr="0032656C">
              <w:rPr>
                <w:rFonts w:hint="eastAsia"/>
                <w:sz w:val="21"/>
                <w:szCs w:val="21"/>
              </w:rPr>
              <w:t>源及产污环节</w:t>
            </w:r>
          </w:p>
        </w:tc>
        <w:tc>
          <w:tcPr>
            <w:tcW w:w="328" w:type="pct"/>
            <w:gridSpan w:val="2"/>
            <w:vMerge w:val="restart"/>
            <w:tcBorders>
              <w:tl2br w:val="nil"/>
              <w:tr2bl w:val="nil"/>
            </w:tcBorders>
            <w:vAlign w:val="center"/>
          </w:tcPr>
          <w:p w14:paraId="1AFF8B26" w14:textId="77777777" w:rsidR="00D240C0" w:rsidRPr="0032656C" w:rsidRDefault="00B22695">
            <w:pPr>
              <w:spacing w:line="240" w:lineRule="auto"/>
              <w:ind w:firstLineChars="0" w:firstLine="0"/>
              <w:jc w:val="center"/>
              <w:rPr>
                <w:sz w:val="21"/>
                <w:szCs w:val="21"/>
              </w:rPr>
            </w:pPr>
            <w:r w:rsidRPr="0032656C">
              <w:rPr>
                <w:sz w:val="21"/>
                <w:szCs w:val="21"/>
              </w:rPr>
              <w:t>污染物</w:t>
            </w:r>
          </w:p>
          <w:p w14:paraId="5889F1FE" w14:textId="77777777" w:rsidR="00D240C0" w:rsidRPr="0032656C" w:rsidRDefault="00B22695">
            <w:pPr>
              <w:spacing w:line="240" w:lineRule="auto"/>
              <w:ind w:firstLineChars="0" w:firstLine="0"/>
              <w:jc w:val="center"/>
              <w:rPr>
                <w:sz w:val="21"/>
                <w:szCs w:val="21"/>
              </w:rPr>
            </w:pPr>
            <w:r w:rsidRPr="0032656C">
              <w:rPr>
                <w:sz w:val="21"/>
                <w:szCs w:val="21"/>
              </w:rPr>
              <w:t>类型</w:t>
            </w:r>
          </w:p>
        </w:tc>
        <w:tc>
          <w:tcPr>
            <w:tcW w:w="272" w:type="pct"/>
            <w:vMerge w:val="restart"/>
            <w:tcBorders>
              <w:tl2br w:val="nil"/>
              <w:tr2bl w:val="nil"/>
            </w:tcBorders>
            <w:vAlign w:val="center"/>
          </w:tcPr>
          <w:p w14:paraId="3F157829" w14:textId="77777777" w:rsidR="00D240C0" w:rsidRPr="0032656C" w:rsidRDefault="00B22695">
            <w:pPr>
              <w:spacing w:line="240" w:lineRule="auto"/>
              <w:ind w:firstLineChars="0" w:firstLine="0"/>
              <w:jc w:val="center"/>
              <w:rPr>
                <w:sz w:val="21"/>
                <w:szCs w:val="21"/>
              </w:rPr>
            </w:pPr>
            <w:r w:rsidRPr="0032656C">
              <w:rPr>
                <w:sz w:val="21"/>
                <w:szCs w:val="21"/>
              </w:rPr>
              <w:t>排放形式</w:t>
            </w:r>
            <w:r w:rsidRPr="0032656C">
              <w:rPr>
                <w:sz w:val="21"/>
                <w:szCs w:val="21"/>
              </w:rPr>
              <w:t>/</w:t>
            </w:r>
            <w:r w:rsidRPr="0032656C">
              <w:rPr>
                <w:sz w:val="21"/>
                <w:szCs w:val="21"/>
              </w:rPr>
              <w:t>性质</w:t>
            </w:r>
          </w:p>
        </w:tc>
        <w:tc>
          <w:tcPr>
            <w:tcW w:w="677" w:type="pct"/>
            <w:vMerge w:val="restart"/>
            <w:tcBorders>
              <w:tl2br w:val="nil"/>
              <w:tr2bl w:val="nil"/>
            </w:tcBorders>
            <w:vAlign w:val="center"/>
          </w:tcPr>
          <w:p w14:paraId="35AFA366" w14:textId="77777777" w:rsidR="00D240C0" w:rsidRPr="0032656C" w:rsidRDefault="00B22695">
            <w:pPr>
              <w:spacing w:line="240" w:lineRule="auto"/>
              <w:ind w:firstLineChars="0" w:firstLine="0"/>
              <w:jc w:val="center"/>
              <w:rPr>
                <w:sz w:val="21"/>
                <w:szCs w:val="21"/>
              </w:rPr>
            </w:pPr>
            <w:r w:rsidRPr="0032656C">
              <w:rPr>
                <w:sz w:val="21"/>
                <w:szCs w:val="21"/>
              </w:rPr>
              <w:t>拟采取的环境</w:t>
            </w:r>
          </w:p>
          <w:p w14:paraId="2E1C461D" w14:textId="77777777" w:rsidR="00D240C0" w:rsidRPr="0032656C" w:rsidRDefault="00B22695">
            <w:pPr>
              <w:spacing w:line="240" w:lineRule="auto"/>
              <w:ind w:firstLineChars="0" w:firstLine="0"/>
              <w:jc w:val="center"/>
              <w:rPr>
                <w:sz w:val="21"/>
                <w:szCs w:val="21"/>
              </w:rPr>
            </w:pPr>
            <w:r w:rsidRPr="0032656C">
              <w:rPr>
                <w:sz w:val="21"/>
                <w:szCs w:val="21"/>
              </w:rPr>
              <w:t>保护措施</w:t>
            </w:r>
          </w:p>
        </w:tc>
        <w:tc>
          <w:tcPr>
            <w:tcW w:w="418" w:type="pct"/>
            <w:vMerge w:val="restart"/>
            <w:tcBorders>
              <w:tl2br w:val="nil"/>
              <w:tr2bl w:val="nil"/>
            </w:tcBorders>
            <w:vAlign w:val="center"/>
          </w:tcPr>
          <w:p w14:paraId="0DBA9A02" w14:textId="77777777" w:rsidR="00D240C0" w:rsidRPr="0032656C" w:rsidRDefault="00B22695">
            <w:pPr>
              <w:spacing w:line="240" w:lineRule="auto"/>
              <w:ind w:firstLineChars="0" w:firstLine="0"/>
              <w:jc w:val="center"/>
              <w:rPr>
                <w:kern w:val="2"/>
                <w:sz w:val="21"/>
                <w:szCs w:val="21"/>
              </w:rPr>
            </w:pPr>
            <w:r w:rsidRPr="0032656C">
              <w:rPr>
                <w:kern w:val="2"/>
                <w:sz w:val="21"/>
                <w:szCs w:val="21"/>
              </w:rPr>
              <w:t>排放浓度</w:t>
            </w:r>
          </w:p>
          <w:p w14:paraId="4AB2FF8A" w14:textId="77777777" w:rsidR="00D240C0" w:rsidRPr="0032656C" w:rsidRDefault="00B22695">
            <w:pPr>
              <w:spacing w:line="240" w:lineRule="auto"/>
              <w:ind w:firstLineChars="0" w:firstLine="0"/>
              <w:jc w:val="center"/>
              <w:rPr>
                <w:kern w:val="2"/>
                <w:sz w:val="21"/>
                <w:szCs w:val="21"/>
              </w:rPr>
            </w:pPr>
            <w:r w:rsidRPr="0032656C">
              <w:rPr>
                <w:kern w:val="2"/>
                <w:sz w:val="21"/>
                <w:szCs w:val="21"/>
              </w:rPr>
              <w:t>（</w:t>
            </w:r>
            <w:r w:rsidRPr="0032656C">
              <w:rPr>
                <w:kern w:val="2"/>
                <w:sz w:val="21"/>
                <w:szCs w:val="21"/>
              </w:rPr>
              <w:t>mg/m</w:t>
            </w:r>
            <w:r w:rsidRPr="0032656C">
              <w:rPr>
                <w:kern w:val="2"/>
                <w:sz w:val="21"/>
                <w:szCs w:val="21"/>
                <w:vertAlign w:val="superscript"/>
              </w:rPr>
              <w:t>3</w:t>
            </w:r>
            <w:r w:rsidRPr="0032656C">
              <w:rPr>
                <w:kern w:val="2"/>
                <w:sz w:val="21"/>
                <w:szCs w:val="21"/>
              </w:rPr>
              <w:t>）</w:t>
            </w:r>
          </w:p>
        </w:tc>
        <w:tc>
          <w:tcPr>
            <w:tcW w:w="280" w:type="pct"/>
            <w:vMerge w:val="restart"/>
            <w:tcBorders>
              <w:tl2br w:val="nil"/>
              <w:tr2bl w:val="nil"/>
            </w:tcBorders>
            <w:vAlign w:val="center"/>
          </w:tcPr>
          <w:p w14:paraId="50022F8B" w14:textId="77777777" w:rsidR="00D240C0" w:rsidRPr="0032656C" w:rsidRDefault="00B22695">
            <w:pPr>
              <w:spacing w:line="240" w:lineRule="auto"/>
              <w:ind w:firstLineChars="0" w:firstLine="0"/>
              <w:jc w:val="center"/>
              <w:rPr>
                <w:kern w:val="2"/>
                <w:sz w:val="21"/>
                <w:szCs w:val="21"/>
              </w:rPr>
            </w:pPr>
            <w:r w:rsidRPr="0032656C">
              <w:rPr>
                <w:kern w:val="2"/>
                <w:sz w:val="21"/>
                <w:szCs w:val="21"/>
              </w:rPr>
              <w:t>排放量</w:t>
            </w:r>
          </w:p>
          <w:p w14:paraId="7EE6BC3D" w14:textId="77777777" w:rsidR="00D240C0" w:rsidRPr="0032656C" w:rsidRDefault="00B22695">
            <w:pPr>
              <w:spacing w:line="240" w:lineRule="auto"/>
              <w:ind w:firstLineChars="0" w:firstLine="0"/>
              <w:jc w:val="center"/>
              <w:rPr>
                <w:kern w:val="2"/>
                <w:sz w:val="21"/>
                <w:szCs w:val="21"/>
              </w:rPr>
            </w:pPr>
            <w:r w:rsidRPr="0032656C">
              <w:rPr>
                <w:kern w:val="2"/>
                <w:sz w:val="21"/>
                <w:szCs w:val="21"/>
              </w:rPr>
              <w:t>（</w:t>
            </w:r>
            <w:r w:rsidRPr="0032656C">
              <w:rPr>
                <w:kern w:val="2"/>
                <w:sz w:val="21"/>
                <w:szCs w:val="21"/>
              </w:rPr>
              <w:t>t/a</w:t>
            </w:r>
            <w:r w:rsidRPr="0032656C">
              <w:rPr>
                <w:kern w:val="2"/>
                <w:sz w:val="21"/>
                <w:szCs w:val="21"/>
              </w:rPr>
              <w:t>）</w:t>
            </w:r>
          </w:p>
        </w:tc>
        <w:tc>
          <w:tcPr>
            <w:tcW w:w="295" w:type="pct"/>
            <w:vMerge w:val="restart"/>
            <w:tcBorders>
              <w:tl2br w:val="nil"/>
              <w:tr2bl w:val="nil"/>
            </w:tcBorders>
            <w:vAlign w:val="center"/>
          </w:tcPr>
          <w:p w14:paraId="74D05AB5" w14:textId="77777777" w:rsidR="00D240C0" w:rsidRPr="0032656C" w:rsidRDefault="00B22695">
            <w:pPr>
              <w:spacing w:line="240" w:lineRule="auto"/>
              <w:ind w:firstLineChars="0" w:firstLine="0"/>
              <w:jc w:val="center"/>
              <w:rPr>
                <w:sz w:val="21"/>
                <w:szCs w:val="21"/>
              </w:rPr>
            </w:pPr>
            <w:r w:rsidRPr="0032656C">
              <w:rPr>
                <w:sz w:val="21"/>
                <w:szCs w:val="21"/>
              </w:rPr>
              <w:t>总量指标</w:t>
            </w:r>
          </w:p>
          <w:p w14:paraId="7834B6FB" w14:textId="77777777" w:rsidR="00D240C0" w:rsidRPr="0032656C" w:rsidRDefault="00B22695">
            <w:pPr>
              <w:spacing w:line="240" w:lineRule="auto"/>
              <w:ind w:firstLineChars="0" w:firstLine="0"/>
              <w:jc w:val="center"/>
              <w:rPr>
                <w:sz w:val="21"/>
                <w:szCs w:val="21"/>
              </w:rPr>
            </w:pPr>
            <w:r w:rsidRPr="0032656C">
              <w:rPr>
                <w:sz w:val="21"/>
                <w:szCs w:val="21"/>
              </w:rPr>
              <w:t>（</w:t>
            </w:r>
            <w:r w:rsidRPr="0032656C">
              <w:rPr>
                <w:sz w:val="21"/>
                <w:szCs w:val="21"/>
              </w:rPr>
              <w:t>t/a</w:t>
            </w:r>
            <w:r w:rsidRPr="0032656C">
              <w:rPr>
                <w:sz w:val="21"/>
                <w:szCs w:val="21"/>
              </w:rPr>
              <w:t>）</w:t>
            </w:r>
          </w:p>
        </w:tc>
        <w:tc>
          <w:tcPr>
            <w:tcW w:w="429" w:type="pct"/>
            <w:tcBorders>
              <w:tl2br w:val="nil"/>
              <w:tr2bl w:val="nil"/>
            </w:tcBorders>
            <w:vAlign w:val="center"/>
          </w:tcPr>
          <w:p w14:paraId="195CA450" w14:textId="77777777" w:rsidR="00D240C0" w:rsidRPr="0032656C" w:rsidRDefault="00B22695">
            <w:pPr>
              <w:spacing w:line="240" w:lineRule="auto"/>
              <w:ind w:firstLineChars="0" w:firstLine="0"/>
              <w:jc w:val="center"/>
              <w:rPr>
                <w:sz w:val="21"/>
                <w:szCs w:val="21"/>
              </w:rPr>
            </w:pPr>
            <w:r w:rsidRPr="0032656C">
              <w:rPr>
                <w:sz w:val="21"/>
                <w:szCs w:val="21"/>
              </w:rPr>
              <w:t>排放标准</w:t>
            </w:r>
          </w:p>
        </w:tc>
        <w:tc>
          <w:tcPr>
            <w:tcW w:w="1489" w:type="pct"/>
            <w:vMerge w:val="restart"/>
            <w:tcBorders>
              <w:tl2br w:val="nil"/>
              <w:tr2bl w:val="nil"/>
            </w:tcBorders>
            <w:vAlign w:val="center"/>
          </w:tcPr>
          <w:p w14:paraId="12183E8C" w14:textId="77777777" w:rsidR="00D240C0" w:rsidRPr="0032656C" w:rsidRDefault="00B22695">
            <w:pPr>
              <w:spacing w:line="240" w:lineRule="auto"/>
              <w:ind w:firstLineChars="0" w:firstLine="0"/>
              <w:jc w:val="center"/>
              <w:rPr>
                <w:sz w:val="21"/>
                <w:szCs w:val="21"/>
              </w:rPr>
            </w:pPr>
            <w:r w:rsidRPr="0032656C">
              <w:rPr>
                <w:sz w:val="21"/>
                <w:szCs w:val="21"/>
              </w:rPr>
              <w:t>执行标准</w:t>
            </w:r>
          </w:p>
        </w:tc>
        <w:tc>
          <w:tcPr>
            <w:tcW w:w="270" w:type="pct"/>
            <w:vMerge w:val="restart"/>
            <w:tcBorders>
              <w:tl2br w:val="nil"/>
              <w:tr2bl w:val="nil"/>
            </w:tcBorders>
            <w:vAlign w:val="center"/>
          </w:tcPr>
          <w:p w14:paraId="47243E27" w14:textId="77777777" w:rsidR="00D240C0" w:rsidRPr="0032656C" w:rsidRDefault="00B22695">
            <w:pPr>
              <w:spacing w:line="240" w:lineRule="auto"/>
              <w:ind w:firstLineChars="0" w:firstLine="0"/>
              <w:jc w:val="center"/>
              <w:rPr>
                <w:sz w:val="21"/>
                <w:szCs w:val="21"/>
              </w:rPr>
            </w:pPr>
            <w:r w:rsidRPr="0032656C">
              <w:rPr>
                <w:sz w:val="21"/>
                <w:szCs w:val="21"/>
              </w:rPr>
              <w:t>环境风险防范措施</w:t>
            </w:r>
          </w:p>
        </w:tc>
      </w:tr>
      <w:tr w:rsidR="0032656C" w:rsidRPr="0032656C" w14:paraId="59697B01" w14:textId="77777777">
        <w:trPr>
          <w:trHeight w:val="567"/>
          <w:jc w:val="center"/>
        </w:trPr>
        <w:tc>
          <w:tcPr>
            <w:tcW w:w="214" w:type="pct"/>
            <w:vMerge/>
            <w:tcBorders>
              <w:tl2br w:val="nil"/>
              <w:tr2bl w:val="nil"/>
            </w:tcBorders>
            <w:vAlign w:val="center"/>
          </w:tcPr>
          <w:p w14:paraId="14175214" w14:textId="77777777" w:rsidR="00D240C0" w:rsidRPr="0032656C" w:rsidRDefault="00D240C0">
            <w:pPr>
              <w:spacing w:line="240" w:lineRule="auto"/>
              <w:ind w:firstLineChars="0" w:firstLine="0"/>
              <w:jc w:val="center"/>
              <w:rPr>
                <w:sz w:val="21"/>
                <w:szCs w:val="21"/>
              </w:rPr>
            </w:pPr>
          </w:p>
        </w:tc>
        <w:tc>
          <w:tcPr>
            <w:tcW w:w="327" w:type="pct"/>
            <w:vMerge/>
            <w:tcBorders>
              <w:tl2br w:val="nil"/>
              <w:tr2bl w:val="nil"/>
            </w:tcBorders>
            <w:vAlign w:val="center"/>
          </w:tcPr>
          <w:p w14:paraId="5DB47BD7" w14:textId="77777777" w:rsidR="00D240C0" w:rsidRPr="0032656C" w:rsidRDefault="00D240C0">
            <w:pPr>
              <w:spacing w:line="240" w:lineRule="auto"/>
              <w:ind w:firstLineChars="0" w:firstLine="0"/>
              <w:jc w:val="center"/>
              <w:rPr>
                <w:sz w:val="21"/>
                <w:szCs w:val="21"/>
              </w:rPr>
            </w:pPr>
          </w:p>
        </w:tc>
        <w:tc>
          <w:tcPr>
            <w:tcW w:w="328" w:type="pct"/>
            <w:gridSpan w:val="2"/>
            <w:vMerge/>
            <w:tcBorders>
              <w:tl2br w:val="nil"/>
              <w:tr2bl w:val="nil"/>
            </w:tcBorders>
            <w:vAlign w:val="center"/>
          </w:tcPr>
          <w:p w14:paraId="6FFFD83F" w14:textId="77777777" w:rsidR="00D240C0" w:rsidRPr="0032656C" w:rsidRDefault="00D240C0">
            <w:pPr>
              <w:spacing w:line="240" w:lineRule="auto"/>
              <w:ind w:firstLineChars="0" w:firstLine="0"/>
              <w:jc w:val="center"/>
              <w:rPr>
                <w:sz w:val="21"/>
                <w:szCs w:val="21"/>
              </w:rPr>
            </w:pPr>
          </w:p>
        </w:tc>
        <w:tc>
          <w:tcPr>
            <w:tcW w:w="272" w:type="pct"/>
            <w:vMerge/>
            <w:tcBorders>
              <w:tl2br w:val="nil"/>
              <w:tr2bl w:val="nil"/>
            </w:tcBorders>
            <w:vAlign w:val="center"/>
          </w:tcPr>
          <w:p w14:paraId="4517CD5E" w14:textId="77777777" w:rsidR="00D240C0" w:rsidRPr="0032656C" w:rsidRDefault="00D240C0">
            <w:pPr>
              <w:spacing w:line="240" w:lineRule="auto"/>
              <w:ind w:firstLineChars="0" w:firstLine="0"/>
              <w:jc w:val="center"/>
              <w:rPr>
                <w:sz w:val="21"/>
                <w:szCs w:val="21"/>
              </w:rPr>
            </w:pPr>
          </w:p>
        </w:tc>
        <w:tc>
          <w:tcPr>
            <w:tcW w:w="677" w:type="pct"/>
            <w:vMerge/>
            <w:tcBorders>
              <w:tl2br w:val="nil"/>
              <w:tr2bl w:val="nil"/>
            </w:tcBorders>
            <w:vAlign w:val="center"/>
          </w:tcPr>
          <w:p w14:paraId="3D2E58F4" w14:textId="77777777" w:rsidR="00D240C0" w:rsidRPr="0032656C" w:rsidRDefault="00D240C0">
            <w:pPr>
              <w:spacing w:line="240" w:lineRule="auto"/>
              <w:ind w:firstLineChars="0" w:firstLine="0"/>
              <w:jc w:val="center"/>
              <w:rPr>
                <w:sz w:val="21"/>
                <w:szCs w:val="21"/>
              </w:rPr>
            </w:pPr>
          </w:p>
        </w:tc>
        <w:tc>
          <w:tcPr>
            <w:tcW w:w="418" w:type="pct"/>
            <w:vMerge/>
            <w:tcBorders>
              <w:tl2br w:val="nil"/>
              <w:tr2bl w:val="nil"/>
            </w:tcBorders>
            <w:vAlign w:val="center"/>
          </w:tcPr>
          <w:p w14:paraId="36175F42" w14:textId="77777777" w:rsidR="00D240C0" w:rsidRPr="0032656C" w:rsidRDefault="00D240C0">
            <w:pPr>
              <w:spacing w:line="240" w:lineRule="auto"/>
              <w:ind w:firstLineChars="0" w:firstLine="0"/>
              <w:jc w:val="center"/>
              <w:rPr>
                <w:kern w:val="2"/>
                <w:sz w:val="21"/>
                <w:szCs w:val="21"/>
              </w:rPr>
            </w:pPr>
          </w:p>
        </w:tc>
        <w:tc>
          <w:tcPr>
            <w:tcW w:w="280" w:type="pct"/>
            <w:vMerge/>
            <w:tcBorders>
              <w:tl2br w:val="nil"/>
              <w:tr2bl w:val="nil"/>
            </w:tcBorders>
            <w:vAlign w:val="center"/>
          </w:tcPr>
          <w:p w14:paraId="39AE3FEB" w14:textId="77777777" w:rsidR="00D240C0" w:rsidRPr="0032656C" w:rsidRDefault="00D240C0">
            <w:pPr>
              <w:spacing w:line="240" w:lineRule="auto"/>
              <w:ind w:firstLineChars="0" w:firstLine="0"/>
              <w:jc w:val="center"/>
              <w:rPr>
                <w:kern w:val="2"/>
                <w:sz w:val="21"/>
                <w:szCs w:val="21"/>
              </w:rPr>
            </w:pPr>
          </w:p>
        </w:tc>
        <w:tc>
          <w:tcPr>
            <w:tcW w:w="295" w:type="pct"/>
            <w:vMerge/>
            <w:tcBorders>
              <w:tl2br w:val="nil"/>
              <w:tr2bl w:val="nil"/>
            </w:tcBorders>
            <w:vAlign w:val="center"/>
          </w:tcPr>
          <w:p w14:paraId="6CD6E526" w14:textId="77777777" w:rsidR="00D240C0" w:rsidRPr="0032656C" w:rsidRDefault="00D240C0">
            <w:pPr>
              <w:spacing w:line="240" w:lineRule="auto"/>
              <w:ind w:firstLineChars="0" w:firstLine="0"/>
              <w:jc w:val="center"/>
              <w:rPr>
                <w:sz w:val="21"/>
                <w:szCs w:val="21"/>
              </w:rPr>
            </w:pPr>
          </w:p>
        </w:tc>
        <w:tc>
          <w:tcPr>
            <w:tcW w:w="429" w:type="pct"/>
            <w:tcBorders>
              <w:tl2br w:val="nil"/>
              <w:tr2bl w:val="nil"/>
            </w:tcBorders>
            <w:vAlign w:val="center"/>
          </w:tcPr>
          <w:p w14:paraId="0B21C749" w14:textId="77777777" w:rsidR="00D240C0" w:rsidRPr="0032656C" w:rsidRDefault="00B22695">
            <w:pPr>
              <w:spacing w:line="240" w:lineRule="auto"/>
              <w:ind w:firstLineChars="0" w:firstLine="0"/>
              <w:jc w:val="center"/>
              <w:rPr>
                <w:sz w:val="21"/>
                <w:szCs w:val="21"/>
              </w:rPr>
            </w:pPr>
            <w:r w:rsidRPr="0032656C">
              <w:rPr>
                <w:sz w:val="21"/>
                <w:szCs w:val="21"/>
              </w:rPr>
              <w:t>浓度</w:t>
            </w:r>
          </w:p>
          <w:p w14:paraId="29E70553" w14:textId="77777777" w:rsidR="00D240C0" w:rsidRPr="0032656C" w:rsidRDefault="00B22695">
            <w:pPr>
              <w:spacing w:line="240" w:lineRule="auto"/>
              <w:ind w:firstLineChars="0" w:firstLine="0"/>
              <w:jc w:val="center"/>
              <w:rPr>
                <w:sz w:val="21"/>
                <w:szCs w:val="21"/>
              </w:rPr>
            </w:pPr>
            <w:r w:rsidRPr="0032656C">
              <w:rPr>
                <w:sz w:val="21"/>
                <w:szCs w:val="21"/>
              </w:rPr>
              <w:t>（</w:t>
            </w:r>
            <w:r w:rsidRPr="0032656C">
              <w:rPr>
                <w:sz w:val="21"/>
                <w:szCs w:val="21"/>
              </w:rPr>
              <w:t>mg/m</w:t>
            </w:r>
            <w:r w:rsidRPr="0032656C">
              <w:rPr>
                <w:sz w:val="21"/>
                <w:szCs w:val="21"/>
                <w:vertAlign w:val="superscript"/>
              </w:rPr>
              <w:t>3</w:t>
            </w:r>
            <w:r w:rsidRPr="0032656C">
              <w:rPr>
                <w:sz w:val="21"/>
                <w:szCs w:val="21"/>
              </w:rPr>
              <w:t>）</w:t>
            </w:r>
          </w:p>
        </w:tc>
        <w:tc>
          <w:tcPr>
            <w:tcW w:w="1489" w:type="pct"/>
            <w:vMerge/>
            <w:tcBorders>
              <w:tl2br w:val="nil"/>
              <w:tr2bl w:val="nil"/>
            </w:tcBorders>
            <w:vAlign w:val="center"/>
          </w:tcPr>
          <w:p w14:paraId="1EC417C6" w14:textId="77777777" w:rsidR="00D240C0" w:rsidRPr="0032656C" w:rsidRDefault="00D240C0">
            <w:pPr>
              <w:spacing w:line="240" w:lineRule="auto"/>
              <w:ind w:firstLineChars="0" w:firstLine="0"/>
              <w:jc w:val="center"/>
              <w:rPr>
                <w:sz w:val="21"/>
                <w:szCs w:val="21"/>
                <w:highlight w:val="yellow"/>
              </w:rPr>
            </w:pPr>
          </w:p>
        </w:tc>
        <w:tc>
          <w:tcPr>
            <w:tcW w:w="270" w:type="pct"/>
            <w:vMerge/>
            <w:tcBorders>
              <w:tl2br w:val="nil"/>
              <w:tr2bl w:val="nil"/>
            </w:tcBorders>
            <w:vAlign w:val="center"/>
          </w:tcPr>
          <w:p w14:paraId="63D0B981" w14:textId="77777777" w:rsidR="00D240C0" w:rsidRPr="0032656C" w:rsidRDefault="00D240C0">
            <w:pPr>
              <w:spacing w:line="240" w:lineRule="auto"/>
              <w:ind w:firstLineChars="0" w:firstLine="0"/>
              <w:jc w:val="center"/>
              <w:rPr>
                <w:sz w:val="21"/>
                <w:szCs w:val="21"/>
                <w:highlight w:val="yellow"/>
              </w:rPr>
            </w:pPr>
          </w:p>
        </w:tc>
      </w:tr>
      <w:tr w:rsidR="0032656C" w:rsidRPr="0032656C" w14:paraId="7BD05CEA" w14:textId="77777777">
        <w:trPr>
          <w:trHeight w:val="1017"/>
          <w:jc w:val="center"/>
        </w:trPr>
        <w:tc>
          <w:tcPr>
            <w:tcW w:w="214" w:type="pct"/>
            <w:vMerge w:val="restart"/>
            <w:tcBorders>
              <w:tl2br w:val="nil"/>
              <w:tr2bl w:val="nil"/>
            </w:tcBorders>
            <w:vAlign w:val="center"/>
          </w:tcPr>
          <w:p w14:paraId="3EA0B9D8" w14:textId="77777777" w:rsidR="00D240C0" w:rsidRPr="0032656C" w:rsidRDefault="00B22695">
            <w:pPr>
              <w:spacing w:line="240" w:lineRule="auto"/>
              <w:ind w:firstLineChars="0" w:firstLine="0"/>
              <w:jc w:val="center"/>
              <w:rPr>
                <w:sz w:val="21"/>
                <w:szCs w:val="21"/>
              </w:rPr>
            </w:pPr>
            <w:r w:rsidRPr="0032656C">
              <w:rPr>
                <w:sz w:val="21"/>
                <w:szCs w:val="21"/>
              </w:rPr>
              <w:t>大气污染物</w:t>
            </w:r>
          </w:p>
        </w:tc>
        <w:tc>
          <w:tcPr>
            <w:tcW w:w="327" w:type="pct"/>
            <w:vMerge w:val="restart"/>
            <w:tcBorders>
              <w:tl2br w:val="nil"/>
              <w:tr2bl w:val="nil"/>
            </w:tcBorders>
            <w:vAlign w:val="center"/>
          </w:tcPr>
          <w:p w14:paraId="37065D33" w14:textId="77777777" w:rsidR="00D240C0" w:rsidRPr="0032656C" w:rsidRDefault="00B22695">
            <w:pPr>
              <w:spacing w:line="240" w:lineRule="auto"/>
              <w:ind w:firstLineChars="0" w:firstLine="0"/>
              <w:jc w:val="center"/>
              <w:rPr>
                <w:sz w:val="21"/>
                <w:szCs w:val="21"/>
              </w:rPr>
            </w:pPr>
            <w:r w:rsidRPr="0032656C">
              <w:rPr>
                <w:rFonts w:hint="eastAsia"/>
                <w:sz w:val="21"/>
                <w:szCs w:val="21"/>
              </w:rPr>
              <w:t>燃气锅炉废气</w:t>
            </w:r>
          </w:p>
        </w:tc>
        <w:tc>
          <w:tcPr>
            <w:tcW w:w="328" w:type="pct"/>
            <w:gridSpan w:val="2"/>
            <w:tcBorders>
              <w:bottom w:val="single" w:sz="4" w:space="0" w:color="000000"/>
              <w:tl2br w:val="nil"/>
              <w:tr2bl w:val="nil"/>
            </w:tcBorders>
            <w:vAlign w:val="center"/>
          </w:tcPr>
          <w:p w14:paraId="0A323D2E" w14:textId="77777777" w:rsidR="00D240C0" w:rsidRPr="0032656C" w:rsidRDefault="00B22695">
            <w:pPr>
              <w:spacing w:line="240" w:lineRule="auto"/>
              <w:ind w:firstLineChars="0" w:firstLine="0"/>
              <w:jc w:val="center"/>
              <w:rPr>
                <w:sz w:val="21"/>
                <w:szCs w:val="21"/>
              </w:rPr>
            </w:pPr>
            <w:r w:rsidRPr="0032656C">
              <w:rPr>
                <w:rFonts w:hint="eastAsia"/>
                <w:sz w:val="21"/>
                <w:szCs w:val="21"/>
              </w:rPr>
              <w:t>颗粒物</w:t>
            </w:r>
          </w:p>
        </w:tc>
        <w:tc>
          <w:tcPr>
            <w:tcW w:w="272" w:type="pct"/>
            <w:tcBorders>
              <w:tl2br w:val="nil"/>
              <w:tr2bl w:val="nil"/>
            </w:tcBorders>
            <w:vAlign w:val="center"/>
          </w:tcPr>
          <w:p w14:paraId="4461C469" w14:textId="77777777" w:rsidR="00D240C0" w:rsidRPr="0032656C" w:rsidRDefault="00B22695">
            <w:pPr>
              <w:spacing w:line="240" w:lineRule="auto"/>
              <w:ind w:firstLineChars="0" w:firstLine="0"/>
              <w:jc w:val="center"/>
              <w:rPr>
                <w:sz w:val="21"/>
                <w:szCs w:val="21"/>
              </w:rPr>
            </w:pPr>
            <w:r w:rsidRPr="0032656C">
              <w:rPr>
                <w:sz w:val="21"/>
                <w:szCs w:val="21"/>
              </w:rPr>
              <w:t>有组织</w:t>
            </w:r>
          </w:p>
        </w:tc>
        <w:tc>
          <w:tcPr>
            <w:tcW w:w="677" w:type="pct"/>
            <w:vMerge w:val="restart"/>
            <w:tcBorders>
              <w:tl2br w:val="nil"/>
              <w:tr2bl w:val="nil"/>
            </w:tcBorders>
            <w:vAlign w:val="center"/>
          </w:tcPr>
          <w:p w14:paraId="75B8BA8C" w14:textId="77777777" w:rsidR="00D240C0" w:rsidRPr="0032656C" w:rsidRDefault="00B22695">
            <w:pPr>
              <w:spacing w:line="240" w:lineRule="auto"/>
              <w:ind w:firstLineChars="0" w:firstLine="0"/>
              <w:jc w:val="center"/>
              <w:rPr>
                <w:sz w:val="21"/>
                <w:szCs w:val="21"/>
              </w:rPr>
            </w:pPr>
            <w:r w:rsidRPr="0032656C">
              <w:rPr>
                <w:rFonts w:hint="eastAsia"/>
                <w:snapToGrid w:val="0"/>
                <w:sz w:val="21"/>
                <w:szCs w:val="21"/>
              </w:rPr>
              <w:t>低氮燃烧器</w:t>
            </w:r>
            <w:r w:rsidRPr="0032656C">
              <w:rPr>
                <w:rFonts w:hint="eastAsia"/>
                <w:snapToGrid w:val="0"/>
                <w:sz w:val="21"/>
                <w:szCs w:val="21"/>
              </w:rPr>
              <w:t>+8</w:t>
            </w:r>
            <w:r w:rsidRPr="0032656C">
              <w:rPr>
                <w:rFonts w:hint="eastAsia"/>
                <w:snapToGrid w:val="0"/>
                <w:sz w:val="21"/>
                <w:szCs w:val="21"/>
              </w:rPr>
              <w:t>米高排气筒</w:t>
            </w:r>
          </w:p>
        </w:tc>
        <w:tc>
          <w:tcPr>
            <w:tcW w:w="418" w:type="pct"/>
            <w:tcBorders>
              <w:tl2br w:val="nil"/>
              <w:tr2bl w:val="nil"/>
            </w:tcBorders>
            <w:vAlign w:val="center"/>
          </w:tcPr>
          <w:p w14:paraId="4AD974DC" w14:textId="77777777" w:rsidR="00D240C0" w:rsidRPr="0032656C" w:rsidRDefault="00B22695">
            <w:pPr>
              <w:adjustRightInd w:val="0"/>
              <w:snapToGrid w:val="0"/>
              <w:spacing w:line="240" w:lineRule="auto"/>
              <w:ind w:firstLineChars="0" w:firstLine="0"/>
              <w:jc w:val="center"/>
              <w:rPr>
                <w:sz w:val="21"/>
                <w:szCs w:val="21"/>
              </w:rPr>
            </w:pPr>
            <w:r w:rsidRPr="0032656C">
              <w:rPr>
                <w:rFonts w:hint="eastAsia"/>
                <w:sz w:val="21"/>
                <w:szCs w:val="21"/>
              </w:rPr>
              <w:t>18.27</w:t>
            </w:r>
          </w:p>
        </w:tc>
        <w:tc>
          <w:tcPr>
            <w:tcW w:w="280" w:type="pct"/>
            <w:tcBorders>
              <w:tl2br w:val="nil"/>
              <w:tr2bl w:val="nil"/>
            </w:tcBorders>
            <w:vAlign w:val="center"/>
          </w:tcPr>
          <w:p w14:paraId="1364FA42" w14:textId="77777777" w:rsidR="00D240C0" w:rsidRPr="0032656C" w:rsidRDefault="00B22695">
            <w:pPr>
              <w:adjustRightInd w:val="0"/>
              <w:snapToGrid w:val="0"/>
              <w:spacing w:line="240" w:lineRule="auto"/>
              <w:ind w:firstLineChars="0" w:firstLine="0"/>
              <w:jc w:val="center"/>
              <w:rPr>
                <w:sz w:val="21"/>
                <w:szCs w:val="21"/>
              </w:rPr>
            </w:pPr>
            <w:r w:rsidRPr="0032656C">
              <w:rPr>
                <w:rFonts w:hint="eastAsia"/>
                <w:sz w:val="21"/>
                <w:szCs w:val="21"/>
              </w:rPr>
              <w:t>0.072</w:t>
            </w:r>
          </w:p>
        </w:tc>
        <w:tc>
          <w:tcPr>
            <w:tcW w:w="295" w:type="pct"/>
            <w:tcBorders>
              <w:tl2br w:val="nil"/>
              <w:tr2bl w:val="nil"/>
            </w:tcBorders>
            <w:vAlign w:val="center"/>
          </w:tcPr>
          <w:p w14:paraId="23E183C1" w14:textId="77777777" w:rsidR="00D240C0" w:rsidRPr="0032656C" w:rsidRDefault="00B22695">
            <w:pPr>
              <w:spacing w:line="240" w:lineRule="auto"/>
              <w:ind w:firstLineChars="0" w:firstLine="0"/>
              <w:jc w:val="center"/>
              <w:rPr>
                <w:sz w:val="21"/>
                <w:szCs w:val="21"/>
              </w:rPr>
            </w:pPr>
            <w:r w:rsidRPr="0032656C">
              <w:rPr>
                <w:rFonts w:hint="eastAsia"/>
                <w:sz w:val="21"/>
                <w:szCs w:val="21"/>
              </w:rPr>
              <w:t>0.072</w:t>
            </w:r>
          </w:p>
        </w:tc>
        <w:tc>
          <w:tcPr>
            <w:tcW w:w="429" w:type="pct"/>
            <w:tcBorders>
              <w:tl2br w:val="nil"/>
              <w:tr2bl w:val="nil"/>
            </w:tcBorders>
            <w:vAlign w:val="center"/>
          </w:tcPr>
          <w:p w14:paraId="1D884B6C" w14:textId="77777777" w:rsidR="00D240C0" w:rsidRPr="0032656C" w:rsidRDefault="00B22695">
            <w:pPr>
              <w:spacing w:line="240" w:lineRule="auto"/>
              <w:ind w:firstLineChars="0" w:firstLine="0"/>
              <w:jc w:val="center"/>
              <w:rPr>
                <w:sz w:val="21"/>
                <w:szCs w:val="21"/>
              </w:rPr>
            </w:pPr>
            <w:r w:rsidRPr="0032656C">
              <w:rPr>
                <w:rFonts w:hint="eastAsia"/>
                <w:sz w:val="21"/>
                <w:szCs w:val="21"/>
              </w:rPr>
              <w:t>20</w:t>
            </w:r>
          </w:p>
        </w:tc>
        <w:tc>
          <w:tcPr>
            <w:tcW w:w="1489" w:type="pct"/>
            <w:vMerge w:val="restart"/>
            <w:tcBorders>
              <w:tl2br w:val="nil"/>
              <w:tr2bl w:val="nil"/>
            </w:tcBorders>
            <w:vAlign w:val="center"/>
          </w:tcPr>
          <w:p w14:paraId="10C22C94" w14:textId="77777777" w:rsidR="00D240C0" w:rsidRPr="0032656C" w:rsidRDefault="00B22695">
            <w:pPr>
              <w:spacing w:line="240" w:lineRule="auto"/>
              <w:ind w:firstLineChars="0" w:firstLine="0"/>
              <w:jc w:val="center"/>
              <w:rPr>
                <w:snapToGrid w:val="0"/>
                <w:sz w:val="21"/>
                <w:szCs w:val="21"/>
              </w:rPr>
            </w:pPr>
            <w:r w:rsidRPr="0032656C">
              <w:rPr>
                <w:rFonts w:hint="eastAsia"/>
                <w:snapToGrid w:val="0"/>
                <w:sz w:val="21"/>
                <w:szCs w:val="21"/>
              </w:rPr>
              <w:t>颗粒物和二氧化硫能够达到《锅炉大气污染物排放标准》（</w:t>
            </w:r>
            <w:r w:rsidRPr="0032656C">
              <w:rPr>
                <w:rFonts w:hint="eastAsia"/>
                <w:snapToGrid w:val="0"/>
                <w:sz w:val="21"/>
                <w:szCs w:val="21"/>
              </w:rPr>
              <w:t>GB13271-2014</w:t>
            </w:r>
            <w:r w:rsidRPr="0032656C">
              <w:rPr>
                <w:rFonts w:hint="eastAsia"/>
                <w:snapToGrid w:val="0"/>
                <w:sz w:val="21"/>
                <w:szCs w:val="21"/>
              </w:rPr>
              <w:t>）中表</w:t>
            </w:r>
            <w:r w:rsidRPr="0032656C">
              <w:rPr>
                <w:rFonts w:hint="eastAsia"/>
                <w:snapToGrid w:val="0"/>
                <w:sz w:val="21"/>
                <w:szCs w:val="21"/>
              </w:rPr>
              <w:t xml:space="preserve">3 </w:t>
            </w:r>
            <w:r w:rsidRPr="0032656C">
              <w:rPr>
                <w:rFonts w:hint="eastAsia"/>
                <w:snapToGrid w:val="0"/>
                <w:sz w:val="21"/>
                <w:szCs w:val="21"/>
              </w:rPr>
              <w:t>大气污染物特别排放浓度限值，氮氧化物排放浓度能够达到《关于开展自治州</w:t>
            </w:r>
            <w:r w:rsidRPr="0032656C">
              <w:rPr>
                <w:rFonts w:hint="eastAsia"/>
                <w:snapToGrid w:val="0"/>
                <w:sz w:val="21"/>
                <w:szCs w:val="21"/>
              </w:rPr>
              <w:t>2021</w:t>
            </w:r>
            <w:r w:rsidRPr="0032656C">
              <w:rPr>
                <w:rFonts w:hint="eastAsia"/>
                <w:snapToGrid w:val="0"/>
                <w:sz w:val="21"/>
                <w:szCs w:val="21"/>
              </w:rPr>
              <w:t>年度夏秋季大气污染防治“冬病夏治”有关工作的通知》（昌州环委办发</w:t>
            </w:r>
            <w:r w:rsidRPr="0032656C">
              <w:rPr>
                <w:rFonts w:hint="eastAsia"/>
                <w:snapToGrid w:val="0"/>
                <w:sz w:val="21"/>
                <w:szCs w:val="21"/>
              </w:rPr>
              <w:t>[2021]17</w:t>
            </w:r>
            <w:r w:rsidRPr="0032656C">
              <w:rPr>
                <w:rFonts w:hint="eastAsia"/>
                <w:snapToGrid w:val="0"/>
                <w:sz w:val="21"/>
                <w:szCs w:val="21"/>
              </w:rPr>
              <w:t>号）中不高于</w:t>
            </w:r>
            <w:r w:rsidRPr="0032656C">
              <w:rPr>
                <w:rFonts w:hint="eastAsia"/>
                <w:snapToGrid w:val="0"/>
                <w:sz w:val="21"/>
                <w:szCs w:val="21"/>
              </w:rPr>
              <w:t>50mg/m</w:t>
            </w:r>
            <w:r w:rsidRPr="0032656C">
              <w:rPr>
                <w:rFonts w:hint="eastAsia"/>
                <w:snapToGrid w:val="0"/>
                <w:sz w:val="21"/>
                <w:szCs w:val="21"/>
                <w:vertAlign w:val="superscript"/>
              </w:rPr>
              <w:t>3</w:t>
            </w:r>
            <w:r w:rsidRPr="0032656C">
              <w:rPr>
                <w:rFonts w:hint="eastAsia"/>
                <w:snapToGrid w:val="0"/>
                <w:sz w:val="21"/>
                <w:szCs w:val="21"/>
              </w:rPr>
              <w:t>的要求。</w:t>
            </w:r>
          </w:p>
        </w:tc>
        <w:tc>
          <w:tcPr>
            <w:tcW w:w="270" w:type="pct"/>
            <w:vMerge w:val="restart"/>
            <w:tcBorders>
              <w:tl2br w:val="nil"/>
              <w:tr2bl w:val="nil"/>
            </w:tcBorders>
            <w:vAlign w:val="center"/>
          </w:tcPr>
          <w:p w14:paraId="0434E20A" w14:textId="77777777" w:rsidR="00D240C0" w:rsidRPr="0032656C" w:rsidRDefault="00B22695">
            <w:pPr>
              <w:snapToGrid w:val="0"/>
              <w:spacing w:line="240" w:lineRule="auto"/>
              <w:ind w:firstLineChars="0" w:firstLine="0"/>
              <w:jc w:val="center"/>
              <w:rPr>
                <w:snapToGrid w:val="0"/>
                <w:sz w:val="21"/>
                <w:szCs w:val="21"/>
              </w:rPr>
            </w:pPr>
            <w:r w:rsidRPr="0032656C">
              <w:rPr>
                <w:snapToGrid w:val="0"/>
                <w:sz w:val="21"/>
                <w:szCs w:val="21"/>
              </w:rPr>
              <w:t>加强管理保障污染防治设施稳定运行</w:t>
            </w:r>
          </w:p>
        </w:tc>
      </w:tr>
      <w:tr w:rsidR="0032656C" w:rsidRPr="0032656C" w14:paraId="671023C4" w14:textId="77777777">
        <w:trPr>
          <w:trHeight w:val="655"/>
          <w:jc w:val="center"/>
        </w:trPr>
        <w:tc>
          <w:tcPr>
            <w:tcW w:w="214" w:type="pct"/>
            <w:vMerge/>
            <w:tcBorders>
              <w:tl2br w:val="nil"/>
              <w:tr2bl w:val="nil"/>
            </w:tcBorders>
            <w:vAlign w:val="center"/>
          </w:tcPr>
          <w:p w14:paraId="0389818F" w14:textId="77777777" w:rsidR="00D240C0" w:rsidRPr="0032656C" w:rsidRDefault="00D240C0">
            <w:pPr>
              <w:spacing w:line="240" w:lineRule="auto"/>
              <w:ind w:firstLineChars="0" w:firstLine="0"/>
              <w:jc w:val="center"/>
              <w:rPr>
                <w:sz w:val="21"/>
                <w:szCs w:val="21"/>
              </w:rPr>
            </w:pPr>
          </w:p>
        </w:tc>
        <w:tc>
          <w:tcPr>
            <w:tcW w:w="327" w:type="pct"/>
            <w:vMerge/>
            <w:tcBorders>
              <w:tl2br w:val="nil"/>
              <w:tr2bl w:val="nil"/>
            </w:tcBorders>
            <w:vAlign w:val="center"/>
          </w:tcPr>
          <w:p w14:paraId="4D3C0ADD" w14:textId="77777777" w:rsidR="00D240C0" w:rsidRPr="0032656C" w:rsidRDefault="00D240C0">
            <w:pPr>
              <w:spacing w:line="240" w:lineRule="auto"/>
              <w:ind w:firstLineChars="0" w:firstLine="0"/>
              <w:jc w:val="center"/>
              <w:rPr>
                <w:sz w:val="21"/>
                <w:szCs w:val="21"/>
              </w:rPr>
            </w:pPr>
          </w:p>
        </w:tc>
        <w:tc>
          <w:tcPr>
            <w:tcW w:w="328" w:type="pct"/>
            <w:gridSpan w:val="2"/>
            <w:tcBorders>
              <w:top w:val="single" w:sz="4" w:space="0" w:color="000000"/>
              <w:tl2br w:val="nil"/>
              <w:tr2bl w:val="nil"/>
            </w:tcBorders>
            <w:vAlign w:val="center"/>
          </w:tcPr>
          <w:p w14:paraId="137997CE" w14:textId="77777777" w:rsidR="00D240C0" w:rsidRPr="0032656C" w:rsidRDefault="00B22695">
            <w:pPr>
              <w:spacing w:line="240" w:lineRule="auto"/>
              <w:ind w:firstLineChars="0" w:firstLine="0"/>
              <w:jc w:val="center"/>
              <w:rPr>
                <w:sz w:val="21"/>
                <w:szCs w:val="21"/>
              </w:rPr>
            </w:pPr>
            <w:r w:rsidRPr="0032656C">
              <w:rPr>
                <w:rFonts w:hint="eastAsia"/>
                <w:sz w:val="21"/>
                <w:szCs w:val="21"/>
              </w:rPr>
              <w:t>二氧化硫</w:t>
            </w:r>
          </w:p>
        </w:tc>
        <w:tc>
          <w:tcPr>
            <w:tcW w:w="272" w:type="pct"/>
            <w:tcBorders>
              <w:tl2br w:val="nil"/>
              <w:tr2bl w:val="nil"/>
            </w:tcBorders>
            <w:vAlign w:val="center"/>
          </w:tcPr>
          <w:p w14:paraId="3AC1734E" w14:textId="77777777" w:rsidR="00D240C0" w:rsidRPr="0032656C" w:rsidRDefault="00B22695">
            <w:pPr>
              <w:spacing w:line="240" w:lineRule="auto"/>
              <w:ind w:firstLineChars="0" w:firstLine="0"/>
              <w:jc w:val="center"/>
              <w:rPr>
                <w:sz w:val="21"/>
                <w:szCs w:val="21"/>
              </w:rPr>
            </w:pPr>
            <w:r w:rsidRPr="0032656C">
              <w:rPr>
                <w:rFonts w:hint="eastAsia"/>
                <w:sz w:val="21"/>
                <w:szCs w:val="21"/>
              </w:rPr>
              <w:t>有组织</w:t>
            </w:r>
          </w:p>
        </w:tc>
        <w:tc>
          <w:tcPr>
            <w:tcW w:w="677" w:type="pct"/>
            <w:vMerge/>
            <w:tcBorders>
              <w:tl2br w:val="nil"/>
              <w:tr2bl w:val="nil"/>
            </w:tcBorders>
            <w:vAlign w:val="center"/>
          </w:tcPr>
          <w:p w14:paraId="2A715D64" w14:textId="77777777" w:rsidR="00D240C0" w:rsidRPr="0032656C" w:rsidRDefault="00D240C0">
            <w:pPr>
              <w:spacing w:line="240" w:lineRule="auto"/>
              <w:ind w:firstLineChars="0" w:firstLine="0"/>
              <w:jc w:val="center"/>
              <w:rPr>
                <w:sz w:val="21"/>
                <w:szCs w:val="21"/>
              </w:rPr>
            </w:pPr>
          </w:p>
        </w:tc>
        <w:tc>
          <w:tcPr>
            <w:tcW w:w="418" w:type="pct"/>
            <w:tcBorders>
              <w:tl2br w:val="nil"/>
              <w:tr2bl w:val="nil"/>
            </w:tcBorders>
            <w:vAlign w:val="center"/>
          </w:tcPr>
          <w:p w14:paraId="5A1887F0" w14:textId="77777777" w:rsidR="00D240C0" w:rsidRPr="0032656C" w:rsidRDefault="00B22695">
            <w:pPr>
              <w:spacing w:line="240" w:lineRule="auto"/>
              <w:ind w:firstLineChars="0" w:firstLine="0"/>
              <w:jc w:val="center"/>
              <w:rPr>
                <w:sz w:val="21"/>
                <w:szCs w:val="21"/>
              </w:rPr>
            </w:pPr>
            <w:r w:rsidRPr="0032656C">
              <w:rPr>
                <w:rFonts w:hint="eastAsia"/>
                <w:sz w:val="21"/>
                <w:szCs w:val="21"/>
              </w:rPr>
              <w:t>9.13</w:t>
            </w:r>
          </w:p>
        </w:tc>
        <w:tc>
          <w:tcPr>
            <w:tcW w:w="280" w:type="pct"/>
            <w:tcBorders>
              <w:tl2br w:val="nil"/>
              <w:tr2bl w:val="nil"/>
            </w:tcBorders>
            <w:vAlign w:val="center"/>
          </w:tcPr>
          <w:p w14:paraId="7A23EE61" w14:textId="77777777" w:rsidR="00D240C0" w:rsidRPr="0032656C" w:rsidRDefault="00B22695">
            <w:pPr>
              <w:spacing w:line="240" w:lineRule="auto"/>
              <w:ind w:firstLineChars="0" w:firstLine="0"/>
              <w:jc w:val="center"/>
              <w:rPr>
                <w:sz w:val="21"/>
                <w:szCs w:val="21"/>
              </w:rPr>
            </w:pPr>
            <w:r w:rsidRPr="0032656C">
              <w:rPr>
                <w:rFonts w:hint="eastAsia"/>
                <w:sz w:val="21"/>
                <w:szCs w:val="21"/>
              </w:rPr>
              <w:t>0.036</w:t>
            </w:r>
          </w:p>
        </w:tc>
        <w:tc>
          <w:tcPr>
            <w:tcW w:w="295" w:type="pct"/>
            <w:tcBorders>
              <w:tl2br w:val="nil"/>
              <w:tr2bl w:val="nil"/>
            </w:tcBorders>
            <w:vAlign w:val="center"/>
          </w:tcPr>
          <w:p w14:paraId="4F7D0A88" w14:textId="77777777" w:rsidR="00D240C0" w:rsidRPr="0032656C" w:rsidRDefault="00B22695">
            <w:pPr>
              <w:spacing w:line="240" w:lineRule="auto"/>
              <w:ind w:firstLineChars="0" w:firstLine="0"/>
              <w:jc w:val="center"/>
              <w:rPr>
                <w:kern w:val="2"/>
                <w:sz w:val="21"/>
                <w:szCs w:val="21"/>
              </w:rPr>
            </w:pPr>
            <w:r w:rsidRPr="0032656C">
              <w:rPr>
                <w:rFonts w:hint="eastAsia"/>
                <w:sz w:val="21"/>
                <w:szCs w:val="21"/>
              </w:rPr>
              <w:t>0.036</w:t>
            </w:r>
          </w:p>
        </w:tc>
        <w:tc>
          <w:tcPr>
            <w:tcW w:w="429" w:type="pct"/>
            <w:tcBorders>
              <w:tl2br w:val="nil"/>
              <w:tr2bl w:val="nil"/>
            </w:tcBorders>
            <w:vAlign w:val="center"/>
          </w:tcPr>
          <w:p w14:paraId="0B09D0A9" w14:textId="77777777" w:rsidR="00D240C0" w:rsidRPr="0032656C" w:rsidRDefault="00B22695">
            <w:pPr>
              <w:spacing w:line="240" w:lineRule="auto"/>
              <w:ind w:firstLineChars="0" w:firstLine="0"/>
              <w:jc w:val="center"/>
              <w:rPr>
                <w:sz w:val="21"/>
                <w:szCs w:val="21"/>
              </w:rPr>
            </w:pPr>
            <w:r w:rsidRPr="0032656C">
              <w:rPr>
                <w:rFonts w:hint="eastAsia"/>
                <w:sz w:val="21"/>
                <w:szCs w:val="21"/>
              </w:rPr>
              <w:t>50</w:t>
            </w:r>
          </w:p>
        </w:tc>
        <w:tc>
          <w:tcPr>
            <w:tcW w:w="1489" w:type="pct"/>
            <w:vMerge/>
            <w:tcBorders>
              <w:tl2br w:val="nil"/>
              <w:tr2bl w:val="nil"/>
            </w:tcBorders>
            <w:vAlign w:val="center"/>
          </w:tcPr>
          <w:p w14:paraId="1296A14A" w14:textId="77777777" w:rsidR="00D240C0" w:rsidRPr="0032656C" w:rsidRDefault="00D240C0">
            <w:pPr>
              <w:spacing w:line="240" w:lineRule="auto"/>
              <w:ind w:firstLineChars="0" w:firstLine="0"/>
              <w:jc w:val="center"/>
              <w:rPr>
                <w:snapToGrid w:val="0"/>
                <w:sz w:val="21"/>
                <w:szCs w:val="21"/>
              </w:rPr>
            </w:pPr>
          </w:p>
        </w:tc>
        <w:tc>
          <w:tcPr>
            <w:tcW w:w="270" w:type="pct"/>
            <w:vMerge/>
            <w:tcBorders>
              <w:tl2br w:val="nil"/>
              <w:tr2bl w:val="nil"/>
            </w:tcBorders>
            <w:vAlign w:val="center"/>
          </w:tcPr>
          <w:p w14:paraId="37B648B5" w14:textId="77777777" w:rsidR="00D240C0" w:rsidRPr="0032656C" w:rsidRDefault="00D240C0">
            <w:pPr>
              <w:spacing w:line="240" w:lineRule="auto"/>
              <w:ind w:firstLineChars="0" w:firstLine="0"/>
              <w:jc w:val="center"/>
              <w:rPr>
                <w:snapToGrid w:val="0"/>
                <w:kern w:val="2"/>
                <w:sz w:val="21"/>
                <w:szCs w:val="21"/>
                <w:highlight w:val="yellow"/>
              </w:rPr>
            </w:pPr>
          </w:p>
        </w:tc>
      </w:tr>
      <w:tr w:rsidR="0032656C" w:rsidRPr="0032656C" w14:paraId="47B7C42E" w14:textId="77777777">
        <w:trPr>
          <w:trHeight w:val="655"/>
          <w:jc w:val="center"/>
        </w:trPr>
        <w:tc>
          <w:tcPr>
            <w:tcW w:w="214" w:type="pct"/>
            <w:vMerge/>
            <w:tcBorders>
              <w:tl2br w:val="nil"/>
              <w:tr2bl w:val="nil"/>
            </w:tcBorders>
            <w:vAlign w:val="center"/>
          </w:tcPr>
          <w:p w14:paraId="7138F223" w14:textId="77777777" w:rsidR="00D240C0" w:rsidRPr="0032656C" w:rsidRDefault="00D240C0">
            <w:pPr>
              <w:spacing w:line="240" w:lineRule="auto"/>
              <w:ind w:firstLineChars="0" w:firstLine="0"/>
              <w:jc w:val="center"/>
              <w:rPr>
                <w:sz w:val="21"/>
                <w:szCs w:val="21"/>
              </w:rPr>
            </w:pPr>
          </w:p>
        </w:tc>
        <w:tc>
          <w:tcPr>
            <w:tcW w:w="327" w:type="pct"/>
            <w:vMerge/>
            <w:tcBorders>
              <w:tl2br w:val="nil"/>
              <w:tr2bl w:val="nil"/>
            </w:tcBorders>
            <w:vAlign w:val="center"/>
          </w:tcPr>
          <w:p w14:paraId="30AE240C" w14:textId="77777777" w:rsidR="00D240C0" w:rsidRPr="0032656C" w:rsidRDefault="00D240C0">
            <w:pPr>
              <w:spacing w:line="240" w:lineRule="auto"/>
              <w:ind w:firstLineChars="0" w:firstLine="0"/>
              <w:jc w:val="center"/>
              <w:rPr>
                <w:sz w:val="21"/>
                <w:szCs w:val="21"/>
              </w:rPr>
            </w:pPr>
          </w:p>
        </w:tc>
        <w:tc>
          <w:tcPr>
            <w:tcW w:w="328" w:type="pct"/>
            <w:gridSpan w:val="2"/>
            <w:tcBorders>
              <w:top w:val="single" w:sz="4" w:space="0" w:color="000000"/>
              <w:tl2br w:val="nil"/>
              <w:tr2bl w:val="nil"/>
            </w:tcBorders>
            <w:vAlign w:val="center"/>
          </w:tcPr>
          <w:p w14:paraId="23A9B99A" w14:textId="77777777" w:rsidR="00D240C0" w:rsidRPr="0032656C" w:rsidRDefault="00B22695">
            <w:pPr>
              <w:spacing w:line="240" w:lineRule="auto"/>
              <w:ind w:firstLineChars="0" w:firstLine="0"/>
              <w:jc w:val="center"/>
              <w:rPr>
                <w:sz w:val="21"/>
                <w:szCs w:val="21"/>
              </w:rPr>
            </w:pPr>
            <w:r w:rsidRPr="0032656C">
              <w:rPr>
                <w:rFonts w:hint="eastAsia"/>
                <w:sz w:val="21"/>
                <w:szCs w:val="21"/>
              </w:rPr>
              <w:t>氮氧化物</w:t>
            </w:r>
          </w:p>
        </w:tc>
        <w:tc>
          <w:tcPr>
            <w:tcW w:w="272" w:type="pct"/>
            <w:tcBorders>
              <w:tl2br w:val="nil"/>
              <w:tr2bl w:val="nil"/>
            </w:tcBorders>
            <w:vAlign w:val="center"/>
          </w:tcPr>
          <w:p w14:paraId="4142093C" w14:textId="77777777" w:rsidR="00D240C0" w:rsidRPr="0032656C" w:rsidRDefault="00B22695">
            <w:pPr>
              <w:spacing w:line="240" w:lineRule="auto"/>
              <w:ind w:firstLineChars="0" w:firstLine="0"/>
              <w:jc w:val="center"/>
              <w:rPr>
                <w:sz w:val="21"/>
                <w:szCs w:val="21"/>
              </w:rPr>
            </w:pPr>
            <w:r w:rsidRPr="0032656C">
              <w:rPr>
                <w:rFonts w:hint="eastAsia"/>
                <w:sz w:val="21"/>
                <w:szCs w:val="21"/>
              </w:rPr>
              <w:t>有组织</w:t>
            </w:r>
          </w:p>
        </w:tc>
        <w:tc>
          <w:tcPr>
            <w:tcW w:w="677" w:type="pct"/>
            <w:vMerge/>
            <w:tcBorders>
              <w:tl2br w:val="nil"/>
              <w:tr2bl w:val="nil"/>
            </w:tcBorders>
            <w:vAlign w:val="center"/>
          </w:tcPr>
          <w:p w14:paraId="1D6916CB" w14:textId="77777777" w:rsidR="00D240C0" w:rsidRPr="0032656C" w:rsidRDefault="00D240C0">
            <w:pPr>
              <w:spacing w:line="240" w:lineRule="auto"/>
              <w:ind w:firstLineChars="0" w:firstLine="0"/>
              <w:jc w:val="center"/>
              <w:rPr>
                <w:sz w:val="21"/>
                <w:szCs w:val="21"/>
              </w:rPr>
            </w:pPr>
          </w:p>
        </w:tc>
        <w:tc>
          <w:tcPr>
            <w:tcW w:w="418" w:type="pct"/>
            <w:tcBorders>
              <w:tl2br w:val="nil"/>
              <w:tr2bl w:val="nil"/>
            </w:tcBorders>
            <w:vAlign w:val="center"/>
          </w:tcPr>
          <w:p w14:paraId="639C34F9" w14:textId="77777777" w:rsidR="00D240C0" w:rsidRPr="0032656C" w:rsidRDefault="00B22695">
            <w:pPr>
              <w:spacing w:line="240" w:lineRule="auto"/>
              <w:ind w:firstLineChars="0" w:firstLine="0"/>
              <w:jc w:val="center"/>
              <w:rPr>
                <w:sz w:val="21"/>
                <w:szCs w:val="21"/>
              </w:rPr>
            </w:pPr>
            <w:r w:rsidRPr="0032656C">
              <w:rPr>
                <w:rFonts w:hint="eastAsia"/>
                <w:sz w:val="21"/>
                <w:szCs w:val="21"/>
              </w:rPr>
              <w:t>42.75</w:t>
            </w:r>
          </w:p>
        </w:tc>
        <w:tc>
          <w:tcPr>
            <w:tcW w:w="280" w:type="pct"/>
            <w:tcBorders>
              <w:tl2br w:val="nil"/>
              <w:tr2bl w:val="nil"/>
            </w:tcBorders>
            <w:vAlign w:val="center"/>
          </w:tcPr>
          <w:p w14:paraId="7AA91C61" w14:textId="77777777" w:rsidR="00D240C0" w:rsidRPr="0032656C" w:rsidRDefault="00B22695">
            <w:pPr>
              <w:spacing w:line="240" w:lineRule="auto"/>
              <w:ind w:firstLineChars="0" w:firstLine="0"/>
              <w:jc w:val="center"/>
              <w:rPr>
                <w:sz w:val="21"/>
                <w:szCs w:val="21"/>
              </w:rPr>
            </w:pPr>
            <w:r w:rsidRPr="0032656C">
              <w:rPr>
                <w:rFonts w:hint="eastAsia"/>
                <w:sz w:val="21"/>
                <w:szCs w:val="21"/>
              </w:rPr>
              <w:t>0.1685</w:t>
            </w:r>
          </w:p>
        </w:tc>
        <w:tc>
          <w:tcPr>
            <w:tcW w:w="295" w:type="pct"/>
            <w:tcBorders>
              <w:tl2br w:val="nil"/>
              <w:tr2bl w:val="nil"/>
            </w:tcBorders>
            <w:vAlign w:val="center"/>
          </w:tcPr>
          <w:p w14:paraId="44B2B2F8" w14:textId="77777777" w:rsidR="00D240C0" w:rsidRPr="0032656C" w:rsidRDefault="00B22695">
            <w:pPr>
              <w:spacing w:line="240" w:lineRule="auto"/>
              <w:ind w:firstLineChars="0" w:firstLine="0"/>
              <w:jc w:val="center"/>
              <w:rPr>
                <w:sz w:val="21"/>
                <w:szCs w:val="21"/>
              </w:rPr>
            </w:pPr>
            <w:r w:rsidRPr="0032656C">
              <w:rPr>
                <w:rFonts w:hint="eastAsia"/>
                <w:sz w:val="21"/>
                <w:szCs w:val="21"/>
              </w:rPr>
              <w:t>0.1685</w:t>
            </w:r>
          </w:p>
        </w:tc>
        <w:tc>
          <w:tcPr>
            <w:tcW w:w="429" w:type="pct"/>
            <w:tcBorders>
              <w:tl2br w:val="nil"/>
              <w:tr2bl w:val="nil"/>
            </w:tcBorders>
            <w:vAlign w:val="center"/>
          </w:tcPr>
          <w:p w14:paraId="1688A625" w14:textId="77777777" w:rsidR="00D240C0" w:rsidRPr="0032656C" w:rsidRDefault="00B22695">
            <w:pPr>
              <w:spacing w:line="240" w:lineRule="auto"/>
              <w:ind w:firstLineChars="0" w:firstLine="0"/>
              <w:jc w:val="center"/>
              <w:rPr>
                <w:sz w:val="21"/>
                <w:szCs w:val="21"/>
              </w:rPr>
            </w:pPr>
            <w:r w:rsidRPr="0032656C">
              <w:rPr>
                <w:rFonts w:hint="eastAsia"/>
                <w:sz w:val="21"/>
                <w:szCs w:val="21"/>
              </w:rPr>
              <w:t>50</w:t>
            </w:r>
          </w:p>
        </w:tc>
        <w:tc>
          <w:tcPr>
            <w:tcW w:w="1489" w:type="pct"/>
            <w:vMerge/>
            <w:tcBorders>
              <w:bottom w:val="single" w:sz="4" w:space="0" w:color="000000"/>
              <w:tl2br w:val="nil"/>
              <w:tr2bl w:val="nil"/>
            </w:tcBorders>
            <w:vAlign w:val="center"/>
          </w:tcPr>
          <w:p w14:paraId="135A88F3" w14:textId="77777777" w:rsidR="00D240C0" w:rsidRPr="0032656C" w:rsidRDefault="00D240C0">
            <w:pPr>
              <w:spacing w:line="240" w:lineRule="auto"/>
              <w:ind w:firstLineChars="0" w:firstLine="0"/>
              <w:jc w:val="center"/>
              <w:rPr>
                <w:snapToGrid w:val="0"/>
                <w:sz w:val="21"/>
                <w:szCs w:val="21"/>
              </w:rPr>
            </w:pPr>
          </w:p>
        </w:tc>
        <w:tc>
          <w:tcPr>
            <w:tcW w:w="270" w:type="pct"/>
            <w:vMerge/>
            <w:tcBorders>
              <w:tl2br w:val="nil"/>
              <w:tr2bl w:val="nil"/>
            </w:tcBorders>
            <w:vAlign w:val="center"/>
          </w:tcPr>
          <w:p w14:paraId="13448BE6" w14:textId="77777777" w:rsidR="00D240C0" w:rsidRPr="0032656C" w:rsidRDefault="00D240C0">
            <w:pPr>
              <w:spacing w:line="240" w:lineRule="auto"/>
              <w:ind w:firstLineChars="0" w:firstLine="0"/>
              <w:jc w:val="center"/>
              <w:rPr>
                <w:snapToGrid w:val="0"/>
                <w:kern w:val="2"/>
                <w:sz w:val="21"/>
                <w:szCs w:val="21"/>
                <w:highlight w:val="yellow"/>
              </w:rPr>
            </w:pPr>
          </w:p>
        </w:tc>
      </w:tr>
      <w:tr w:rsidR="0032656C" w:rsidRPr="0032656C" w14:paraId="78B9323C" w14:textId="77777777">
        <w:trPr>
          <w:trHeight w:val="594"/>
          <w:jc w:val="center"/>
        </w:trPr>
        <w:tc>
          <w:tcPr>
            <w:tcW w:w="214" w:type="pct"/>
            <w:vMerge/>
            <w:tcBorders>
              <w:tl2br w:val="nil"/>
              <w:tr2bl w:val="nil"/>
            </w:tcBorders>
            <w:vAlign w:val="center"/>
          </w:tcPr>
          <w:p w14:paraId="6FEDF971" w14:textId="77777777" w:rsidR="00D240C0" w:rsidRPr="0032656C" w:rsidRDefault="00D240C0">
            <w:pPr>
              <w:spacing w:line="240" w:lineRule="auto"/>
              <w:ind w:firstLineChars="0" w:firstLine="0"/>
              <w:jc w:val="center"/>
              <w:rPr>
                <w:sz w:val="21"/>
                <w:szCs w:val="21"/>
              </w:rPr>
            </w:pPr>
          </w:p>
        </w:tc>
        <w:tc>
          <w:tcPr>
            <w:tcW w:w="327" w:type="pct"/>
            <w:vMerge w:val="restart"/>
            <w:tcBorders>
              <w:tl2br w:val="nil"/>
              <w:tr2bl w:val="nil"/>
            </w:tcBorders>
            <w:vAlign w:val="center"/>
          </w:tcPr>
          <w:p w14:paraId="17875100" w14:textId="77777777" w:rsidR="00D240C0" w:rsidRPr="0032656C" w:rsidRDefault="00B22695">
            <w:pPr>
              <w:spacing w:line="240" w:lineRule="auto"/>
              <w:ind w:firstLineChars="0" w:firstLine="0"/>
              <w:jc w:val="center"/>
              <w:rPr>
                <w:sz w:val="21"/>
                <w:szCs w:val="21"/>
              </w:rPr>
            </w:pPr>
            <w:r w:rsidRPr="0032656C">
              <w:rPr>
                <w:rFonts w:hint="eastAsia"/>
                <w:sz w:val="21"/>
                <w:szCs w:val="21"/>
              </w:rPr>
              <w:t>污水处理站</w:t>
            </w:r>
          </w:p>
        </w:tc>
        <w:tc>
          <w:tcPr>
            <w:tcW w:w="328" w:type="pct"/>
            <w:gridSpan w:val="2"/>
            <w:tcBorders>
              <w:bottom w:val="single" w:sz="4" w:space="0" w:color="000000"/>
              <w:tl2br w:val="nil"/>
              <w:tr2bl w:val="nil"/>
            </w:tcBorders>
            <w:vAlign w:val="center"/>
          </w:tcPr>
          <w:p w14:paraId="3D3B24AC" w14:textId="77777777" w:rsidR="00D240C0" w:rsidRPr="0032656C" w:rsidRDefault="00B22695">
            <w:pPr>
              <w:spacing w:line="240" w:lineRule="auto"/>
              <w:ind w:firstLineChars="0" w:firstLine="0"/>
              <w:jc w:val="center"/>
              <w:rPr>
                <w:sz w:val="21"/>
                <w:szCs w:val="21"/>
              </w:rPr>
            </w:pPr>
            <w:r w:rsidRPr="0032656C">
              <w:rPr>
                <w:rFonts w:hint="eastAsia"/>
                <w:sz w:val="21"/>
                <w:szCs w:val="21"/>
              </w:rPr>
              <w:t>氨气</w:t>
            </w:r>
          </w:p>
        </w:tc>
        <w:tc>
          <w:tcPr>
            <w:tcW w:w="272" w:type="pct"/>
            <w:tcBorders>
              <w:bottom w:val="single" w:sz="4" w:space="0" w:color="000000"/>
              <w:tl2br w:val="nil"/>
              <w:tr2bl w:val="nil"/>
            </w:tcBorders>
            <w:vAlign w:val="center"/>
          </w:tcPr>
          <w:p w14:paraId="20FAB2C1" w14:textId="77777777" w:rsidR="00D240C0" w:rsidRPr="0032656C" w:rsidRDefault="00B22695">
            <w:pPr>
              <w:spacing w:line="240" w:lineRule="auto"/>
              <w:ind w:firstLineChars="0" w:firstLine="0"/>
              <w:jc w:val="center"/>
              <w:rPr>
                <w:sz w:val="21"/>
                <w:szCs w:val="21"/>
              </w:rPr>
            </w:pPr>
            <w:r w:rsidRPr="0032656C">
              <w:rPr>
                <w:sz w:val="21"/>
                <w:szCs w:val="21"/>
              </w:rPr>
              <w:t>有组织</w:t>
            </w:r>
          </w:p>
        </w:tc>
        <w:tc>
          <w:tcPr>
            <w:tcW w:w="677" w:type="pct"/>
            <w:vMerge w:val="restart"/>
            <w:tcBorders>
              <w:tl2br w:val="nil"/>
              <w:tr2bl w:val="nil"/>
            </w:tcBorders>
            <w:vAlign w:val="center"/>
          </w:tcPr>
          <w:p w14:paraId="4CA8488A" w14:textId="77777777" w:rsidR="00D240C0" w:rsidRPr="0032656C" w:rsidRDefault="00B22695">
            <w:pPr>
              <w:spacing w:line="240" w:lineRule="auto"/>
              <w:ind w:firstLineChars="0" w:firstLine="0"/>
              <w:jc w:val="center"/>
              <w:rPr>
                <w:sz w:val="21"/>
                <w:szCs w:val="21"/>
              </w:rPr>
            </w:pPr>
            <w:r w:rsidRPr="0032656C">
              <w:rPr>
                <w:rFonts w:hint="eastAsia"/>
                <w:snapToGrid w:val="0"/>
                <w:sz w:val="21"/>
                <w:szCs w:val="21"/>
              </w:rPr>
              <w:t>UV</w:t>
            </w:r>
            <w:r w:rsidRPr="0032656C">
              <w:rPr>
                <w:rFonts w:hint="eastAsia"/>
                <w:snapToGrid w:val="0"/>
                <w:sz w:val="21"/>
                <w:szCs w:val="21"/>
              </w:rPr>
              <w:t>光氧催化</w:t>
            </w:r>
            <w:r w:rsidRPr="0032656C">
              <w:rPr>
                <w:rFonts w:hint="eastAsia"/>
                <w:snapToGrid w:val="0"/>
                <w:sz w:val="21"/>
                <w:szCs w:val="21"/>
              </w:rPr>
              <w:t>+</w:t>
            </w:r>
            <w:r w:rsidRPr="0032656C">
              <w:rPr>
                <w:rFonts w:hint="eastAsia"/>
                <w:snapToGrid w:val="0"/>
                <w:sz w:val="21"/>
                <w:szCs w:val="21"/>
              </w:rPr>
              <w:t>活性炭吸附装置处理后通过</w:t>
            </w:r>
            <w:r w:rsidRPr="0032656C">
              <w:rPr>
                <w:rFonts w:hint="eastAsia"/>
                <w:snapToGrid w:val="0"/>
                <w:sz w:val="21"/>
                <w:szCs w:val="21"/>
              </w:rPr>
              <w:t>1</w:t>
            </w:r>
            <w:r w:rsidRPr="0032656C">
              <w:rPr>
                <w:rFonts w:hint="eastAsia"/>
                <w:snapToGrid w:val="0"/>
                <w:sz w:val="21"/>
                <w:szCs w:val="21"/>
              </w:rPr>
              <w:t>根</w:t>
            </w:r>
            <w:r w:rsidRPr="0032656C">
              <w:rPr>
                <w:snapToGrid w:val="0"/>
                <w:sz w:val="21"/>
                <w:szCs w:val="21"/>
              </w:rPr>
              <w:t>15m</w:t>
            </w:r>
            <w:r w:rsidRPr="0032656C">
              <w:rPr>
                <w:snapToGrid w:val="0"/>
                <w:sz w:val="21"/>
                <w:szCs w:val="21"/>
              </w:rPr>
              <w:t>高排气筒</w:t>
            </w:r>
            <w:r w:rsidRPr="0032656C">
              <w:rPr>
                <w:rFonts w:hint="eastAsia"/>
                <w:snapToGrid w:val="0"/>
                <w:sz w:val="21"/>
                <w:szCs w:val="21"/>
              </w:rPr>
              <w:t>排放</w:t>
            </w:r>
          </w:p>
        </w:tc>
        <w:tc>
          <w:tcPr>
            <w:tcW w:w="418" w:type="pct"/>
            <w:tcBorders>
              <w:tl2br w:val="nil"/>
              <w:tr2bl w:val="nil"/>
            </w:tcBorders>
            <w:vAlign w:val="center"/>
          </w:tcPr>
          <w:p w14:paraId="6EF3B956" w14:textId="77777777" w:rsidR="00D240C0" w:rsidRPr="0032656C" w:rsidRDefault="00B22695">
            <w:pPr>
              <w:spacing w:line="240" w:lineRule="auto"/>
              <w:ind w:firstLineChars="0" w:firstLine="0"/>
              <w:jc w:val="center"/>
              <w:rPr>
                <w:sz w:val="21"/>
                <w:szCs w:val="21"/>
              </w:rPr>
            </w:pPr>
            <w:r w:rsidRPr="0032656C">
              <w:rPr>
                <w:rFonts w:hint="eastAsia"/>
                <w:sz w:val="21"/>
                <w:szCs w:val="21"/>
              </w:rPr>
              <w:t>0.142</w:t>
            </w:r>
          </w:p>
        </w:tc>
        <w:tc>
          <w:tcPr>
            <w:tcW w:w="280" w:type="pct"/>
            <w:tcBorders>
              <w:tl2br w:val="nil"/>
              <w:tr2bl w:val="nil"/>
            </w:tcBorders>
            <w:vAlign w:val="center"/>
          </w:tcPr>
          <w:p w14:paraId="171A04F7" w14:textId="77777777" w:rsidR="00D240C0" w:rsidRPr="0032656C" w:rsidRDefault="00B22695">
            <w:pPr>
              <w:spacing w:line="240" w:lineRule="auto"/>
              <w:ind w:firstLineChars="0" w:firstLine="0"/>
              <w:jc w:val="center"/>
              <w:rPr>
                <w:sz w:val="21"/>
                <w:szCs w:val="21"/>
              </w:rPr>
            </w:pPr>
            <w:r w:rsidRPr="0032656C">
              <w:rPr>
                <w:rFonts w:hint="eastAsia"/>
                <w:sz w:val="21"/>
                <w:szCs w:val="21"/>
              </w:rPr>
              <w:t>0.01242</w:t>
            </w:r>
          </w:p>
        </w:tc>
        <w:tc>
          <w:tcPr>
            <w:tcW w:w="295" w:type="pct"/>
            <w:tcBorders>
              <w:tl2br w:val="nil"/>
              <w:tr2bl w:val="nil"/>
            </w:tcBorders>
            <w:vAlign w:val="center"/>
          </w:tcPr>
          <w:p w14:paraId="5C3D40C9"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w:t>
            </w:r>
          </w:p>
        </w:tc>
        <w:tc>
          <w:tcPr>
            <w:tcW w:w="429" w:type="pct"/>
            <w:tcBorders>
              <w:tl2br w:val="nil"/>
              <w:tr2bl w:val="nil"/>
            </w:tcBorders>
            <w:vAlign w:val="center"/>
          </w:tcPr>
          <w:p w14:paraId="34EB3CAE" w14:textId="77777777" w:rsidR="00D240C0" w:rsidRPr="0032656C" w:rsidRDefault="00B22695">
            <w:pPr>
              <w:spacing w:line="240" w:lineRule="auto"/>
              <w:ind w:firstLineChars="0" w:firstLine="0"/>
              <w:jc w:val="center"/>
              <w:rPr>
                <w:sz w:val="21"/>
                <w:szCs w:val="21"/>
              </w:rPr>
            </w:pPr>
            <w:r w:rsidRPr="0032656C">
              <w:rPr>
                <w:rFonts w:hint="eastAsia"/>
                <w:sz w:val="21"/>
                <w:szCs w:val="21"/>
              </w:rPr>
              <w:t>4.9kg/h</w:t>
            </w:r>
          </w:p>
        </w:tc>
        <w:tc>
          <w:tcPr>
            <w:tcW w:w="1489" w:type="pct"/>
            <w:vMerge w:val="restart"/>
            <w:tcBorders>
              <w:top w:val="single" w:sz="4" w:space="0" w:color="000000"/>
              <w:tl2br w:val="nil"/>
              <w:tr2bl w:val="nil"/>
            </w:tcBorders>
            <w:vAlign w:val="center"/>
          </w:tcPr>
          <w:p w14:paraId="3F83BB00" w14:textId="77777777" w:rsidR="00D240C0" w:rsidRPr="0032656C" w:rsidRDefault="00B22695">
            <w:pPr>
              <w:spacing w:line="240" w:lineRule="auto"/>
              <w:ind w:firstLineChars="0" w:firstLine="0"/>
              <w:jc w:val="center"/>
              <w:rPr>
                <w:snapToGrid w:val="0"/>
                <w:sz w:val="21"/>
                <w:szCs w:val="21"/>
              </w:rPr>
            </w:pPr>
            <w:r w:rsidRPr="0032656C">
              <w:rPr>
                <w:rFonts w:hint="eastAsia"/>
                <w:snapToGrid w:val="0"/>
                <w:sz w:val="21"/>
                <w:szCs w:val="21"/>
              </w:rPr>
              <w:t>《恶臭污染物排放标准》（</w:t>
            </w:r>
            <w:r w:rsidRPr="0032656C">
              <w:rPr>
                <w:rFonts w:hint="eastAsia"/>
                <w:snapToGrid w:val="0"/>
                <w:sz w:val="21"/>
                <w:szCs w:val="21"/>
              </w:rPr>
              <w:t>GB14554-93</w:t>
            </w:r>
            <w:r w:rsidRPr="0032656C">
              <w:rPr>
                <w:rFonts w:hint="eastAsia"/>
                <w:snapToGrid w:val="0"/>
                <w:sz w:val="21"/>
                <w:szCs w:val="21"/>
              </w:rPr>
              <w:t>）中表</w:t>
            </w:r>
            <w:r w:rsidRPr="0032656C">
              <w:rPr>
                <w:rFonts w:hint="eastAsia"/>
                <w:snapToGrid w:val="0"/>
                <w:sz w:val="21"/>
                <w:szCs w:val="21"/>
              </w:rPr>
              <w:t xml:space="preserve">2 </w:t>
            </w:r>
            <w:r w:rsidRPr="0032656C">
              <w:rPr>
                <w:rFonts w:hint="eastAsia"/>
                <w:snapToGrid w:val="0"/>
                <w:sz w:val="21"/>
                <w:szCs w:val="21"/>
              </w:rPr>
              <w:t>恶臭污染物排放标准值</w:t>
            </w:r>
          </w:p>
        </w:tc>
        <w:tc>
          <w:tcPr>
            <w:tcW w:w="270" w:type="pct"/>
            <w:vMerge/>
            <w:tcBorders>
              <w:tl2br w:val="nil"/>
              <w:tr2bl w:val="nil"/>
            </w:tcBorders>
            <w:vAlign w:val="center"/>
          </w:tcPr>
          <w:p w14:paraId="3BA9B608" w14:textId="77777777" w:rsidR="00D240C0" w:rsidRPr="0032656C" w:rsidRDefault="00D240C0">
            <w:pPr>
              <w:spacing w:line="240" w:lineRule="auto"/>
              <w:ind w:firstLineChars="0" w:firstLine="0"/>
              <w:jc w:val="center"/>
              <w:rPr>
                <w:snapToGrid w:val="0"/>
                <w:kern w:val="2"/>
                <w:sz w:val="21"/>
                <w:szCs w:val="21"/>
                <w:highlight w:val="yellow"/>
              </w:rPr>
            </w:pPr>
          </w:p>
        </w:tc>
      </w:tr>
      <w:tr w:rsidR="0032656C" w:rsidRPr="0032656C" w14:paraId="4E45C046" w14:textId="77777777">
        <w:trPr>
          <w:trHeight w:val="566"/>
          <w:jc w:val="center"/>
        </w:trPr>
        <w:tc>
          <w:tcPr>
            <w:tcW w:w="214" w:type="pct"/>
            <w:vMerge/>
            <w:tcBorders>
              <w:tl2br w:val="nil"/>
              <w:tr2bl w:val="nil"/>
            </w:tcBorders>
            <w:vAlign w:val="center"/>
          </w:tcPr>
          <w:p w14:paraId="73C92620" w14:textId="77777777" w:rsidR="00D240C0" w:rsidRPr="0032656C" w:rsidRDefault="00D240C0">
            <w:pPr>
              <w:spacing w:line="240" w:lineRule="auto"/>
              <w:ind w:firstLineChars="0" w:firstLine="0"/>
              <w:jc w:val="center"/>
              <w:rPr>
                <w:sz w:val="21"/>
                <w:szCs w:val="21"/>
              </w:rPr>
            </w:pPr>
          </w:p>
        </w:tc>
        <w:tc>
          <w:tcPr>
            <w:tcW w:w="327" w:type="pct"/>
            <w:vMerge/>
            <w:tcBorders>
              <w:bottom w:val="single" w:sz="4" w:space="0" w:color="000000"/>
              <w:tl2br w:val="nil"/>
              <w:tr2bl w:val="nil"/>
            </w:tcBorders>
            <w:vAlign w:val="center"/>
          </w:tcPr>
          <w:p w14:paraId="06C87D0F" w14:textId="77777777" w:rsidR="00D240C0" w:rsidRPr="0032656C" w:rsidRDefault="00D240C0">
            <w:pPr>
              <w:spacing w:line="240" w:lineRule="auto"/>
              <w:ind w:firstLineChars="0" w:firstLine="0"/>
              <w:jc w:val="center"/>
              <w:rPr>
                <w:sz w:val="21"/>
                <w:szCs w:val="21"/>
              </w:rPr>
            </w:pPr>
          </w:p>
        </w:tc>
        <w:tc>
          <w:tcPr>
            <w:tcW w:w="328" w:type="pct"/>
            <w:gridSpan w:val="2"/>
            <w:tcBorders>
              <w:top w:val="single" w:sz="4" w:space="0" w:color="000000"/>
              <w:bottom w:val="single" w:sz="4" w:space="0" w:color="000000"/>
              <w:tl2br w:val="nil"/>
              <w:tr2bl w:val="nil"/>
            </w:tcBorders>
            <w:vAlign w:val="center"/>
          </w:tcPr>
          <w:p w14:paraId="54725D6C" w14:textId="77777777" w:rsidR="00D240C0" w:rsidRPr="0032656C" w:rsidRDefault="00B22695">
            <w:pPr>
              <w:spacing w:line="240" w:lineRule="auto"/>
              <w:ind w:firstLineChars="0" w:firstLine="0"/>
              <w:jc w:val="center"/>
              <w:rPr>
                <w:sz w:val="21"/>
                <w:szCs w:val="21"/>
              </w:rPr>
            </w:pPr>
            <w:r w:rsidRPr="0032656C">
              <w:rPr>
                <w:rFonts w:hint="eastAsia"/>
                <w:sz w:val="21"/>
                <w:szCs w:val="21"/>
              </w:rPr>
              <w:t>硫化氢</w:t>
            </w:r>
          </w:p>
        </w:tc>
        <w:tc>
          <w:tcPr>
            <w:tcW w:w="272" w:type="pct"/>
            <w:tcBorders>
              <w:top w:val="single" w:sz="4" w:space="0" w:color="000000"/>
              <w:bottom w:val="single" w:sz="4" w:space="0" w:color="000000"/>
              <w:tl2br w:val="nil"/>
              <w:tr2bl w:val="nil"/>
            </w:tcBorders>
            <w:vAlign w:val="center"/>
          </w:tcPr>
          <w:p w14:paraId="4276E22F" w14:textId="77777777" w:rsidR="00D240C0" w:rsidRPr="0032656C" w:rsidRDefault="00B22695">
            <w:pPr>
              <w:spacing w:line="240" w:lineRule="auto"/>
              <w:ind w:firstLineChars="0" w:firstLine="0"/>
              <w:jc w:val="center"/>
              <w:rPr>
                <w:sz w:val="21"/>
                <w:szCs w:val="21"/>
              </w:rPr>
            </w:pPr>
            <w:r w:rsidRPr="0032656C">
              <w:rPr>
                <w:sz w:val="21"/>
                <w:szCs w:val="21"/>
              </w:rPr>
              <w:t>有组织</w:t>
            </w:r>
          </w:p>
        </w:tc>
        <w:tc>
          <w:tcPr>
            <w:tcW w:w="677" w:type="pct"/>
            <w:vMerge/>
            <w:tcBorders>
              <w:tl2br w:val="nil"/>
              <w:tr2bl w:val="nil"/>
            </w:tcBorders>
            <w:vAlign w:val="center"/>
          </w:tcPr>
          <w:p w14:paraId="65CFF8C4" w14:textId="77777777" w:rsidR="00D240C0" w:rsidRPr="0032656C" w:rsidRDefault="00D240C0">
            <w:pPr>
              <w:spacing w:line="240" w:lineRule="auto"/>
              <w:ind w:firstLineChars="0" w:firstLine="0"/>
              <w:jc w:val="center"/>
              <w:rPr>
                <w:snapToGrid w:val="0"/>
                <w:sz w:val="21"/>
                <w:szCs w:val="21"/>
              </w:rPr>
            </w:pPr>
          </w:p>
        </w:tc>
        <w:tc>
          <w:tcPr>
            <w:tcW w:w="418" w:type="pct"/>
            <w:tcBorders>
              <w:tl2br w:val="nil"/>
              <w:tr2bl w:val="nil"/>
            </w:tcBorders>
            <w:vAlign w:val="center"/>
          </w:tcPr>
          <w:p w14:paraId="76877348" w14:textId="77777777" w:rsidR="00D240C0" w:rsidRPr="0032656C" w:rsidRDefault="00B22695">
            <w:pPr>
              <w:spacing w:line="240" w:lineRule="auto"/>
              <w:ind w:firstLineChars="0" w:firstLine="0"/>
              <w:jc w:val="center"/>
              <w:rPr>
                <w:sz w:val="21"/>
                <w:szCs w:val="21"/>
              </w:rPr>
            </w:pPr>
            <w:r w:rsidRPr="0032656C">
              <w:rPr>
                <w:rFonts w:hint="eastAsia"/>
                <w:sz w:val="21"/>
                <w:szCs w:val="21"/>
              </w:rPr>
              <w:t>0.0053</w:t>
            </w:r>
          </w:p>
        </w:tc>
        <w:tc>
          <w:tcPr>
            <w:tcW w:w="280" w:type="pct"/>
            <w:tcBorders>
              <w:tl2br w:val="nil"/>
              <w:tr2bl w:val="nil"/>
            </w:tcBorders>
            <w:vAlign w:val="center"/>
          </w:tcPr>
          <w:p w14:paraId="455E8991" w14:textId="77777777" w:rsidR="00D240C0" w:rsidRPr="0032656C" w:rsidRDefault="00B22695">
            <w:pPr>
              <w:spacing w:line="240" w:lineRule="auto"/>
              <w:ind w:firstLineChars="0" w:firstLine="0"/>
              <w:jc w:val="center"/>
              <w:rPr>
                <w:sz w:val="21"/>
                <w:szCs w:val="21"/>
              </w:rPr>
            </w:pPr>
            <w:r w:rsidRPr="0032656C">
              <w:rPr>
                <w:rFonts w:hint="eastAsia"/>
                <w:sz w:val="21"/>
                <w:szCs w:val="21"/>
              </w:rPr>
              <w:t>0.000468</w:t>
            </w:r>
          </w:p>
        </w:tc>
        <w:tc>
          <w:tcPr>
            <w:tcW w:w="295" w:type="pct"/>
            <w:tcBorders>
              <w:tl2br w:val="nil"/>
              <w:tr2bl w:val="nil"/>
            </w:tcBorders>
            <w:vAlign w:val="center"/>
          </w:tcPr>
          <w:p w14:paraId="56D0559E"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w:t>
            </w:r>
          </w:p>
        </w:tc>
        <w:tc>
          <w:tcPr>
            <w:tcW w:w="429" w:type="pct"/>
            <w:tcBorders>
              <w:tl2br w:val="nil"/>
              <w:tr2bl w:val="nil"/>
            </w:tcBorders>
            <w:vAlign w:val="center"/>
          </w:tcPr>
          <w:p w14:paraId="1171755A" w14:textId="77777777" w:rsidR="00D240C0" w:rsidRPr="0032656C" w:rsidRDefault="00B22695">
            <w:pPr>
              <w:spacing w:line="240" w:lineRule="auto"/>
              <w:ind w:firstLineChars="0" w:firstLine="0"/>
              <w:jc w:val="center"/>
              <w:rPr>
                <w:sz w:val="21"/>
                <w:szCs w:val="21"/>
              </w:rPr>
            </w:pPr>
            <w:r w:rsidRPr="0032656C">
              <w:rPr>
                <w:rFonts w:hint="eastAsia"/>
                <w:sz w:val="21"/>
                <w:szCs w:val="21"/>
              </w:rPr>
              <w:t>0.33kg/h</w:t>
            </w:r>
          </w:p>
        </w:tc>
        <w:tc>
          <w:tcPr>
            <w:tcW w:w="1489" w:type="pct"/>
            <w:vMerge/>
            <w:tcBorders>
              <w:top w:val="single" w:sz="4" w:space="0" w:color="000000"/>
              <w:bottom w:val="single" w:sz="4" w:space="0" w:color="000000"/>
              <w:tl2br w:val="nil"/>
              <w:tr2bl w:val="nil"/>
            </w:tcBorders>
            <w:vAlign w:val="center"/>
          </w:tcPr>
          <w:p w14:paraId="48AFC733" w14:textId="77777777" w:rsidR="00D240C0" w:rsidRPr="0032656C" w:rsidRDefault="00D240C0">
            <w:pPr>
              <w:spacing w:line="240" w:lineRule="auto"/>
              <w:ind w:firstLineChars="0" w:firstLine="0"/>
              <w:jc w:val="center"/>
              <w:rPr>
                <w:snapToGrid w:val="0"/>
                <w:sz w:val="21"/>
                <w:szCs w:val="21"/>
              </w:rPr>
            </w:pPr>
          </w:p>
        </w:tc>
        <w:tc>
          <w:tcPr>
            <w:tcW w:w="270" w:type="pct"/>
            <w:vMerge/>
            <w:tcBorders>
              <w:tl2br w:val="nil"/>
              <w:tr2bl w:val="nil"/>
            </w:tcBorders>
            <w:vAlign w:val="center"/>
          </w:tcPr>
          <w:p w14:paraId="1A79D0A3" w14:textId="77777777" w:rsidR="00D240C0" w:rsidRPr="0032656C" w:rsidRDefault="00D240C0">
            <w:pPr>
              <w:spacing w:line="240" w:lineRule="auto"/>
              <w:ind w:firstLineChars="0" w:firstLine="0"/>
              <w:jc w:val="center"/>
              <w:rPr>
                <w:snapToGrid w:val="0"/>
                <w:kern w:val="2"/>
                <w:sz w:val="21"/>
                <w:szCs w:val="21"/>
                <w:highlight w:val="yellow"/>
              </w:rPr>
            </w:pPr>
          </w:p>
        </w:tc>
      </w:tr>
      <w:tr w:rsidR="0032656C" w:rsidRPr="0032656C" w14:paraId="62277B98" w14:textId="77777777">
        <w:trPr>
          <w:trHeight w:val="555"/>
          <w:jc w:val="center"/>
        </w:trPr>
        <w:tc>
          <w:tcPr>
            <w:tcW w:w="214" w:type="pct"/>
            <w:vMerge/>
            <w:tcBorders>
              <w:tl2br w:val="nil"/>
              <w:tr2bl w:val="nil"/>
            </w:tcBorders>
            <w:vAlign w:val="center"/>
          </w:tcPr>
          <w:p w14:paraId="64EE2D12" w14:textId="77777777" w:rsidR="00D240C0" w:rsidRPr="0032656C" w:rsidRDefault="00D240C0">
            <w:pPr>
              <w:spacing w:line="240" w:lineRule="auto"/>
              <w:ind w:firstLineChars="0" w:firstLine="0"/>
              <w:jc w:val="center"/>
              <w:rPr>
                <w:sz w:val="21"/>
                <w:szCs w:val="21"/>
              </w:rPr>
            </w:pPr>
          </w:p>
        </w:tc>
        <w:tc>
          <w:tcPr>
            <w:tcW w:w="327" w:type="pct"/>
            <w:vMerge w:val="restart"/>
            <w:tcBorders>
              <w:top w:val="single" w:sz="4" w:space="0" w:color="000000"/>
              <w:tl2br w:val="nil"/>
              <w:tr2bl w:val="nil"/>
            </w:tcBorders>
            <w:vAlign w:val="center"/>
          </w:tcPr>
          <w:p w14:paraId="2043FE1B" w14:textId="77777777" w:rsidR="00D240C0" w:rsidRPr="0032656C" w:rsidRDefault="00B22695">
            <w:pPr>
              <w:spacing w:line="240" w:lineRule="auto"/>
              <w:ind w:firstLineChars="0" w:firstLine="0"/>
              <w:jc w:val="center"/>
              <w:rPr>
                <w:sz w:val="21"/>
                <w:szCs w:val="21"/>
              </w:rPr>
            </w:pPr>
            <w:r w:rsidRPr="0032656C">
              <w:rPr>
                <w:rFonts w:hint="eastAsia"/>
                <w:sz w:val="21"/>
                <w:szCs w:val="21"/>
              </w:rPr>
              <w:t>污水处理站周界</w:t>
            </w:r>
          </w:p>
        </w:tc>
        <w:tc>
          <w:tcPr>
            <w:tcW w:w="328" w:type="pct"/>
            <w:gridSpan w:val="2"/>
            <w:tcBorders>
              <w:top w:val="single" w:sz="4" w:space="0" w:color="000000"/>
              <w:tl2br w:val="nil"/>
              <w:tr2bl w:val="nil"/>
            </w:tcBorders>
            <w:vAlign w:val="center"/>
          </w:tcPr>
          <w:p w14:paraId="6B78213B" w14:textId="77777777" w:rsidR="00D240C0" w:rsidRPr="0032656C" w:rsidRDefault="00B22695">
            <w:pPr>
              <w:spacing w:line="240" w:lineRule="auto"/>
              <w:ind w:firstLineChars="0" w:firstLine="0"/>
              <w:jc w:val="center"/>
              <w:rPr>
                <w:sz w:val="21"/>
                <w:szCs w:val="21"/>
              </w:rPr>
            </w:pPr>
            <w:r w:rsidRPr="0032656C">
              <w:rPr>
                <w:rFonts w:hint="eastAsia"/>
                <w:sz w:val="21"/>
                <w:szCs w:val="21"/>
              </w:rPr>
              <w:t>氨气</w:t>
            </w:r>
          </w:p>
        </w:tc>
        <w:tc>
          <w:tcPr>
            <w:tcW w:w="272" w:type="pct"/>
            <w:tcBorders>
              <w:top w:val="single" w:sz="4" w:space="0" w:color="000000"/>
              <w:tl2br w:val="nil"/>
              <w:tr2bl w:val="nil"/>
            </w:tcBorders>
            <w:vAlign w:val="center"/>
          </w:tcPr>
          <w:p w14:paraId="7A9FC2F3" w14:textId="77777777" w:rsidR="00D240C0" w:rsidRPr="0032656C" w:rsidRDefault="00B22695">
            <w:pPr>
              <w:spacing w:line="240" w:lineRule="auto"/>
              <w:ind w:firstLineChars="0" w:firstLine="0"/>
              <w:jc w:val="center"/>
              <w:rPr>
                <w:sz w:val="21"/>
                <w:szCs w:val="21"/>
              </w:rPr>
            </w:pPr>
            <w:r w:rsidRPr="0032656C">
              <w:rPr>
                <w:sz w:val="21"/>
                <w:szCs w:val="21"/>
              </w:rPr>
              <w:t>无组织</w:t>
            </w:r>
          </w:p>
        </w:tc>
        <w:tc>
          <w:tcPr>
            <w:tcW w:w="677" w:type="pct"/>
            <w:vMerge w:val="restart"/>
            <w:tcBorders>
              <w:tl2br w:val="nil"/>
              <w:tr2bl w:val="nil"/>
            </w:tcBorders>
            <w:vAlign w:val="center"/>
          </w:tcPr>
          <w:p w14:paraId="5E06E17B" w14:textId="77777777" w:rsidR="00D240C0" w:rsidRPr="0032656C" w:rsidRDefault="00B22695">
            <w:pPr>
              <w:spacing w:line="240" w:lineRule="auto"/>
              <w:ind w:firstLineChars="0" w:firstLine="0"/>
              <w:jc w:val="center"/>
              <w:rPr>
                <w:sz w:val="21"/>
                <w:szCs w:val="21"/>
              </w:rPr>
            </w:pPr>
            <w:r w:rsidRPr="0032656C">
              <w:rPr>
                <w:rFonts w:hint="eastAsia"/>
                <w:sz w:val="21"/>
                <w:szCs w:val="21"/>
              </w:rPr>
              <w:t>加盖、加罩无组织排放控制措施</w:t>
            </w:r>
          </w:p>
        </w:tc>
        <w:tc>
          <w:tcPr>
            <w:tcW w:w="418" w:type="pct"/>
            <w:tcBorders>
              <w:tl2br w:val="nil"/>
              <w:tr2bl w:val="nil"/>
            </w:tcBorders>
            <w:vAlign w:val="center"/>
          </w:tcPr>
          <w:p w14:paraId="4905199A"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p>
        </w:tc>
        <w:tc>
          <w:tcPr>
            <w:tcW w:w="280" w:type="pct"/>
            <w:tcBorders>
              <w:tl2br w:val="nil"/>
              <w:tr2bl w:val="nil"/>
            </w:tcBorders>
            <w:vAlign w:val="center"/>
          </w:tcPr>
          <w:p w14:paraId="63B414B1" w14:textId="77777777" w:rsidR="00D240C0" w:rsidRPr="0032656C" w:rsidRDefault="00B22695">
            <w:pPr>
              <w:spacing w:line="240" w:lineRule="auto"/>
              <w:ind w:firstLineChars="0" w:firstLine="0"/>
              <w:jc w:val="center"/>
              <w:rPr>
                <w:sz w:val="21"/>
                <w:szCs w:val="21"/>
              </w:rPr>
            </w:pPr>
            <w:r w:rsidRPr="0032656C">
              <w:rPr>
                <w:rFonts w:hint="eastAsia"/>
                <w:sz w:val="21"/>
                <w:szCs w:val="21"/>
              </w:rPr>
              <w:t>0.00345</w:t>
            </w:r>
          </w:p>
        </w:tc>
        <w:tc>
          <w:tcPr>
            <w:tcW w:w="295" w:type="pct"/>
            <w:tcBorders>
              <w:tl2br w:val="nil"/>
              <w:tr2bl w:val="nil"/>
            </w:tcBorders>
            <w:vAlign w:val="center"/>
          </w:tcPr>
          <w:p w14:paraId="0E8AABC9" w14:textId="77777777" w:rsidR="00D240C0" w:rsidRPr="0032656C" w:rsidRDefault="00B22695">
            <w:pPr>
              <w:spacing w:line="240" w:lineRule="auto"/>
              <w:ind w:firstLineChars="0" w:firstLine="0"/>
              <w:jc w:val="center"/>
              <w:rPr>
                <w:kern w:val="2"/>
                <w:sz w:val="21"/>
                <w:szCs w:val="21"/>
              </w:rPr>
            </w:pPr>
            <w:r w:rsidRPr="0032656C">
              <w:rPr>
                <w:rFonts w:hint="eastAsia"/>
                <w:sz w:val="21"/>
                <w:szCs w:val="21"/>
              </w:rPr>
              <w:t>/</w:t>
            </w:r>
          </w:p>
        </w:tc>
        <w:tc>
          <w:tcPr>
            <w:tcW w:w="429" w:type="pct"/>
            <w:tcBorders>
              <w:tl2br w:val="nil"/>
              <w:tr2bl w:val="nil"/>
            </w:tcBorders>
            <w:vAlign w:val="center"/>
          </w:tcPr>
          <w:p w14:paraId="78ECFD8E" w14:textId="77777777" w:rsidR="00D240C0" w:rsidRPr="0032656C" w:rsidRDefault="00B22695">
            <w:pPr>
              <w:spacing w:line="240" w:lineRule="auto"/>
              <w:ind w:firstLineChars="0" w:firstLine="0"/>
              <w:jc w:val="center"/>
              <w:rPr>
                <w:sz w:val="21"/>
                <w:szCs w:val="21"/>
              </w:rPr>
            </w:pPr>
            <w:r w:rsidRPr="0032656C">
              <w:rPr>
                <w:rFonts w:hint="eastAsia"/>
                <w:sz w:val="21"/>
                <w:szCs w:val="21"/>
              </w:rPr>
              <w:t>4.0</w:t>
            </w:r>
          </w:p>
        </w:tc>
        <w:tc>
          <w:tcPr>
            <w:tcW w:w="1489" w:type="pct"/>
            <w:vMerge w:val="restart"/>
            <w:tcBorders>
              <w:top w:val="single" w:sz="4" w:space="0" w:color="000000"/>
              <w:tl2br w:val="nil"/>
              <w:tr2bl w:val="nil"/>
            </w:tcBorders>
            <w:vAlign w:val="center"/>
          </w:tcPr>
          <w:p w14:paraId="36C831FD" w14:textId="77777777" w:rsidR="00D240C0" w:rsidRPr="0032656C" w:rsidRDefault="00B22695">
            <w:pPr>
              <w:spacing w:line="240" w:lineRule="auto"/>
              <w:ind w:firstLineChars="0" w:firstLine="0"/>
              <w:jc w:val="center"/>
              <w:rPr>
                <w:snapToGrid w:val="0"/>
                <w:sz w:val="21"/>
                <w:szCs w:val="21"/>
              </w:rPr>
            </w:pPr>
            <w:r w:rsidRPr="0032656C">
              <w:rPr>
                <w:rFonts w:hint="eastAsia"/>
                <w:snapToGrid w:val="0"/>
                <w:sz w:val="21"/>
                <w:szCs w:val="21"/>
              </w:rPr>
              <w:t>《医疗机构水污染物排放标准》（</w:t>
            </w:r>
            <w:r w:rsidRPr="0032656C">
              <w:rPr>
                <w:rFonts w:hint="eastAsia"/>
                <w:snapToGrid w:val="0"/>
                <w:sz w:val="21"/>
                <w:szCs w:val="21"/>
              </w:rPr>
              <w:t>GB18466-2005</w:t>
            </w:r>
            <w:r w:rsidRPr="0032656C">
              <w:rPr>
                <w:rFonts w:hint="eastAsia"/>
                <w:snapToGrid w:val="0"/>
                <w:sz w:val="21"/>
                <w:szCs w:val="21"/>
              </w:rPr>
              <w:t>）中表</w:t>
            </w:r>
            <w:r w:rsidRPr="0032656C">
              <w:rPr>
                <w:rFonts w:hint="eastAsia"/>
                <w:snapToGrid w:val="0"/>
                <w:sz w:val="21"/>
                <w:szCs w:val="21"/>
              </w:rPr>
              <w:t xml:space="preserve">3 </w:t>
            </w:r>
            <w:r w:rsidRPr="0032656C">
              <w:rPr>
                <w:rFonts w:hint="eastAsia"/>
                <w:snapToGrid w:val="0"/>
                <w:sz w:val="21"/>
                <w:szCs w:val="21"/>
              </w:rPr>
              <w:t>污水处理站周边大气污染物最高允许浓度</w:t>
            </w:r>
          </w:p>
        </w:tc>
        <w:tc>
          <w:tcPr>
            <w:tcW w:w="270" w:type="pct"/>
            <w:vMerge/>
            <w:tcBorders>
              <w:tl2br w:val="nil"/>
              <w:tr2bl w:val="nil"/>
            </w:tcBorders>
            <w:vAlign w:val="center"/>
          </w:tcPr>
          <w:p w14:paraId="39328510" w14:textId="77777777" w:rsidR="00D240C0" w:rsidRPr="0032656C" w:rsidRDefault="00D240C0">
            <w:pPr>
              <w:spacing w:line="240" w:lineRule="auto"/>
              <w:ind w:firstLineChars="0" w:firstLine="0"/>
              <w:jc w:val="center"/>
              <w:rPr>
                <w:snapToGrid w:val="0"/>
                <w:kern w:val="2"/>
                <w:sz w:val="21"/>
                <w:szCs w:val="21"/>
                <w:highlight w:val="yellow"/>
              </w:rPr>
            </w:pPr>
          </w:p>
        </w:tc>
      </w:tr>
      <w:tr w:rsidR="0032656C" w:rsidRPr="0032656C" w14:paraId="7FE929DE" w14:textId="77777777">
        <w:trPr>
          <w:trHeight w:val="395"/>
          <w:jc w:val="center"/>
        </w:trPr>
        <w:tc>
          <w:tcPr>
            <w:tcW w:w="214" w:type="pct"/>
            <w:vMerge/>
            <w:tcBorders>
              <w:tl2br w:val="nil"/>
              <w:tr2bl w:val="nil"/>
            </w:tcBorders>
            <w:vAlign w:val="center"/>
          </w:tcPr>
          <w:p w14:paraId="1FBD6CAF" w14:textId="77777777" w:rsidR="00D240C0" w:rsidRPr="0032656C" w:rsidRDefault="00D240C0">
            <w:pPr>
              <w:spacing w:line="240" w:lineRule="auto"/>
              <w:ind w:firstLineChars="0" w:firstLine="0"/>
              <w:jc w:val="center"/>
              <w:rPr>
                <w:sz w:val="21"/>
                <w:szCs w:val="21"/>
              </w:rPr>
            </w:pPr>
          </w:p>
        </w:tc>
        <w:tc>
          <w:tcPr>
            <w:tcW w:w="327" w:type="pct"/>
            <w:vMerge/>
            <w:tcBorders>
              <w:tl2br w:val="nil"/>
              <w:tr2bl w:val="nil"/>
            </w:tcBorders>
            <w:vAlign w:val="center"/>
          </w:tcPr>
          <w:p w14:paraId="40FF2FB8" w14:textId="77777777" w:rsidR="00D240C0" w:rsidRPr="0032656C" w:rsidRDefault="00D240C0">
            <w:pPr>
              <w:spacing w:line="240" w:lineRule="auto"/>
              <w:ind w:firstLineChars="0" w:firstLine="0"/>
              <w:jc w:val="center"/>
              <w:rPr>
                <w:sz w:val="21"/>
                <w:szCs w:val="21"/>
              </w:rPr>
            </w:pPr>
          </w:p>
        </w:tc>
        <w:tc>
          <w:tcPr>
            <w:tcW w:w="328" w:type="pct"/>
            <w:gridSpan w:val="2"/>
            <w:tcBorders>
              <w:top w:val="single" w:sz="4" w:space="0" w:color="000000"/>
              <w:tl2br w:val="nil"/>
              <w:tr2bl w:val="nil"/>
            </w:tcBorders>
            <w:vAlign w:val="center"/>
          </w:tcPr>
          <w:p w14:paraId="18D67DE3" w14:textId="77777777" w:rsidR="00D240C0" w:rsidRPr="0032656C" w:rsidRDefault="00B22695">
            <w:pPr>
              <w:spacing w:line="240" w:lineRule="auto"/>
              <w:ind w:firstLineChars="0" w:firstLine="0"/>
              <w:jc w:val="center"/>
              <w:rPr>
                <w:sz w:val="21"/>
                <w:szCs w:val="21"/>
              </w:rPr>
            </w:pPr>
            <w:r w:rsidRPr="0032656C">
              <w:rPr>
                <w:rFonts w:hint="eastAsia"/>
                <w:sz w:val="21"/>
                <w:szCs w:val="21"/>
              </w:rPr>
              <w:t>硫化氢</w:t>
            </w:r>
          </w:p>
        </w:tc>
        <w:tc>
          <w:tcPr>
            <w:tcW w:w="272" w:type="pct"/>
            <w:tcBorders>
              <w:top w:val="single" w:sz="4" w:space="0" w:color="000000"/>
              <w:tl2br w:val="nil"/>
              <w:tr2bl w:val="nil"/>
            </w:tcBorders>
            <w:vAlign w:val="center"/>
          </w:tcPr>
          <w:p w14:paraId="77A83159" w14:textId="77777777" w:rsidR="00D240C0" w:rsidRPr="0032656C" w:rsidRDefault="00B22695">
            <w:pPr>
              <w:spacing w:line="240" w:lineRule="auto"/>
              <w:ind w:firstLineChars="0" w:firstLine="0"/>
              <w:jc w:val="center"/>
              <w:rPr>
                <w:sz w:val="21"/>
                <w:szCs w:val="21"/>
              </w:rPr>
            </w:pPr>
            <w:r w:rsidRPr="0032656C">
              <w:rPr>
                <w:sz w:val="21"/>
                <w:szCs w:val="21"/>
              </w:rPr>
              <w:t>无组织</w:t>
            </w:r>
          </w:p>
        </w:tc>
        <w:tc>
          <w:tcPr>
            <w:tcW w:w="677" w:type="pct"/>
            <w:vMerge/>
            <w:tcBorders>
              <w:tl2br w:val="nil"/>
              <w:tr2bl w:val="nil"/>
            </w:tcBorders>
            <w:vAlign w:val="center"/>
          </w:tcPr>
          <w:p w14:paraId="0A7A12E7" w14:textId="77777777" w:rsidR="00D240C0" w:rsidRPr="0032656C" w:rsidRDefault="00D240C0">
            <w:pPr>
              <w:spacing w:line="240" w:lineRule="auto"/>
              <w:ind w:firstLineChars="0" w:firstLine="0"/>
              <w:jc w:val="center"/>
              <w:rPr>
                <w:sz w:val="21"/>
                <w:szCs w:val="21"/>
              </w:rPr>
            </w:pPr>
          </w:p>
        </w:tc>
        <w:tc>
          <w:tcPr>
            <w:tcW w:w="418" w:type="pct"/>
            <w:tcBorders>
              <w:tl2br w:val="nil"/>
              <w:tr2bl w:val="nil"/>
            </w:tcBorders>
            <w:vAlign w:val="center"/>
          </w:tcPr>
          <w:p w14:paraId="0833ED3B"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p>
        </w:tc>
        <w:tc>
          <w:tcPr>
            <w:tcW w:w="280" w:type="pct"/>
            <w:tcBorders>
              <w:tl2br w:val="nil"/>
              <w:tr2bl w:val="nil"/>
            </w:tcBorders>
            <w:vAlign w:val="center"/>
          </w:tcPr>
          <w:p w14:paraId="4B20A495" w14:textId="77777777" w:rsidR="00D240C0" w:rsidRPr="0032656C" w:rsidRDefault="00B22695">
            <w:pPr>
              <w:spacing w:line="240" w:lineRule="auto"/>
              <w:ind w:firstLineChars="0" w:firstLine="0"/>
              <w:jc w:val="center"/>
              <w:rPr>
                <w:sz w:val="21"/>
                <w:szCs w:val="21"/>
              </w:rPr>
            </w:pPr>
            <w:r w:rsidRPr="0032656C">
              <w:rPr>
                <w:rFonts w:hint="eastAsia"/>
                <w:sz w:val="21"/>
                <w:szCs w:val="21"/>
              </w:rPr>
              <w:t>0.00013</w:t>
            </w:r>
          </w:p>
        </w:tc>
        <w:tc>
          <w:tcPr>
            <w:tcW w:w="295" w:type="pct"/>
            <w:tcBorders>
              <w:tl2br w:val="nil"/>
              <w:tr2bl w:val="nil"/>
            </w:tcBorders>
            <w:vAlign w:val="center"/>
          </w:tcPr>
          <w:p w14:paraId="3E56D227"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p>
        </w:tc>
        <w:tc>
          <w:tcPr>
            <w:tcW w:w="429" w:type="pct"/>
            <w:tcBorders>
              <w:tl2br w:val="nil"/>
              <w:tr2bl w:val="nil"/>
            </w:tcBorders>
            <w:vAlign w:val="center"/>
          </w:tcPr>
          <w:p w14:paraId="23C8FCD5" w14:textId="77777777" w:rsidR="00D240C0" w:rsidRPr="0032656C" w:rsidRDefault="00B22695">
            <w:pPr>
              <w:spacing w:line="240" w:lineRule="auto"/>
              <w:ind w:firstLineChars="0" w:firstLine="0"/>
              <w:jc w:val="center"/>
              <w:rPr>
                <w:sz w:val="21"/>
                <w:szCs w:val="21"/>
              </w:rPr>
            </w:pPr>
            <w:r w:rsidRPr="0032656C">
              <w:rPr>
                <w:rFonts w:hint="eastAsia"/>
                <w:sz w:val="21"/>
                <w:szCs w:val="21"/>
              </w:rPr>
              <w:t>0.03</w:t>
            </w:r>
          </w:p>
        </w:tc>
        <w:tc>
          <w:tcPr>
            <w:tcW w:w="1489" w:type="pct"/>
            <w:vMerge/>
            <w:tcBorders>
              <w:tl2br w:val="nil"/>
              <w:tr2bl w:val="nil"/>
            </w:tcBorders>
            <w:vAlign w:val="center"/>
          </w:tcPr>
          <w:p w14:paraId="709848F9" w14:textId="77777777" w:rsidR="00D240C0" w:rsidRPr="0032656C" w:rsidRDefault="00D240C0">
            <w:pPr>
              <w:spacing w:line="240" w:lineRule="auto"/>
              <w:ind w:firstLineChars="0" w:firstLine="0"/>
              <w:jc w:val="center"/>
              <w:rPr>
                <w:snapToGrid w:val="0"/>
                <w:sz w:val="21"/>
                <w:szCs w:val="21"/>
              </w:rPr>
            </w:pPr>
          </w:p>
        </w:tc>
        <w:tc>
          <w:tcPr>
            <w:tcW w:w="270" w:type="pct"/>
            <w:vMerge/>
            <w:tcBorders>
              <w:tl2br w:val="nil"/>
              <w:tr2bl w:val="nil"/>
            </w:tcBorders>
            <w:vAlign w:val="center"/>
          </w:tcPr>
          <w:p w14:paraId="1D34713E" w14:textId="77777777" w:rsidR="00D240C0" w:rsidRPr="0032656C" w:rsidRDefault="00D240C0">
            <w:pPr>
              <w:spacing w:line="240" w:lineRule="auto"/>
              <w:ind w:firstLineChars="0" w:firstLine="0"/>
              <w:jc w:val="center"/>
              <w:rPr>
                <w:snapToGrid w:val="0"/>
                <w:kern w:val="2"/>
                <w:sz w:val="21"/>
                <w:szCs w:val="21"/>
                <w:highlight w:val="yellow"/>
              </w:rPr>
            </w:pPr>
          </w:p>
        </w:tc>
      </w:tr>
      <w:tr w:rsidR="0032656C" w:rsidRPr="0032656C" w14:paraId="6BE6A023" w14:textId="77777777">
        <w:trPr>
          <w:trHeight w:val="395"/>
          <w:jc w:val="center"/>
        </w:trPr>
        <w:tc>
          <w:tcPr>
            <w:tcW w:w="214" w:type="pct"/>
            <w:vMerge/>
            <w:tcBorders>
              <w:tl2br w:val="nil"/>
              <w:tr2bl w:val="nil"/>
            </w:tcBorders>
            <w:vAlign w:val="center"/>
          </w:tcPr>
          <w:p w14:paraId="2EF81B64" w14:textId="77777777" w:rsidR="00D240C0" w:rsidRPr="0032656C" w:rsidRDefault="00D240C0">
            <w:pPr>
              <w:spacing w:line="240" w:lineRule="auto"/>
              <w:ind w:firstLineChars="0" w:firstLine="0"/>
              <w:jc w:val="center"/>
              <w:rPr>
                <w:sz w:val="21"/>
                <w:szCs w:val="21"/>
              </w:rPr>
            </w:pPr>
          </w:p>
        </w:tc>
        <w:tc>
          <w:tcPr>
            <w:tcW w:w="327" w:type="pct"/>
            <w:tcBorders>
              <w:tl2br w:val="nil"/>
              <w:tr2bl w:val="nil"/>
            </w:tcBorders>
            <w:vAlign w:val="center"/>
          </w:tcPr>
          <w:p w14:paraId="7F3F9AF9" w14:textId="77777777" w:rsidR="00D240C0" w:rsidRPr="0032656C" w:rsidRDefault="00B22695">
            <w:pPr>
              <w:spacing w:line="240" w:lineRule="auto"/>
              <w:ind w:firstLineChars="0" w:firstLine="0"/>
              <w:jc w:val="center"/>
              <w:rPr>
                <w:sz w:val="21"/>
                <w:szCs w:val="21"/>
              </w:rPr>
            </w:pPr>
            <w:r w:rsidRPr="0032656C">
              <w:rPr>
                <w:rFonts w:hint="eastAsia"/>
                <w:sz w:val="21"/>
                <w:szCs w:val="21"/>
              </w:rPr>
              <w:t>食堂油烟</w:t>
            </w:r>
          </w:p>
        </w:tc>
        <w:tc>
          <w:tcPr>
            <w:tcW w:w="328" w:type="pct"/>
            <w:gridSpan w:val="2"/>
            <w:tcBorders>
              <w:tl2br w:val="nil"/>
              <w:tr2bl w:val="nil"/>
            </w:tcBorders>
            <w:vAlign w:val="center"/>
          </w:tcPr>
          <w:p w14:paraId="462945E2" w14:textId="77777777" w:rsidR="00D240C0" w:rsidRPr="0032656C" w:rsidRDefault="00B22695">
            <w:pPr>
              <w:spacing w:line="240" w:lineRule="auto"/>
              <w:ind w:firstLineChars="0" w:firstLine="0"/>
              <w:jc w:val="center"/>
              <w:rPr>
                <w:sz w:val="21"/>
                <w:szCs w:val="21"/>
              </w:rPr>
            </w:pPr>
            <w:r w:rsidRPr="0032656C">
              <w:rPr>
                <w:rFonts w:hint="eastAsia"/>
                <w:sz w:val="21"/>
                <w:szCs w:val="21"/>
              </w:rPr>
              <w:t>油烟</w:t>
            </w:r>
          </w:p>
        </w:tc>
        <w:tc>
          <w:tcPr>
            <w:tcW w:w="272" w:type="pct"/>
            <w:tcBorders>
              <w:tl2br w:val="nil"/>
              <w:tr2bl w:val="nil"/>
            </w:tcBorders>
            <w:vAlign w:val="center"/>
          </w:tcPr>
          <w:p w14:paraId="386AB9A8" w14:textId="77777777" w:rsidR="00D240C0" w:rsidRPr="0032656C" w:rsidRDefault="00B22695">
            <w:pPr>
              <w:spacing w:line="240" w:lineRule="auto"/>
              <w:ind w:firstLineChars="0" w:firstLine="0"/>
              <w:jc w:val="center"/>
              <w:rPr>
                <w:sz w:val="21"/>
                <w:szCs w:val="21"/>
              </w:rPr>
            </w:pPr>
            <w:r w:rsidRPr="0032656C">
              <w:rPr>
                <w:rFonts w:hint="eastAsia"/>
                <w:sz w:val="21"/>
                <w:szCs w:val="21"/>
              </w:rPr>
              <w:t>有组织</w:t>
            </w:r>
          </w:p>
        </w:tc>
        <w:tc>
          <w:tcPr>
            <w:tcW w:w="677" w:type="pct"/>
            <w:tcBorders>
              <w:tl2br w:val="nil"/>
              <w:tr2bl w:val="nil"/>
            </w:tcBorders>
            <w:vAlign w:val="center"/>
          </w:tcPr>
          <w:p w14:paraId="7161319A" w14:textId="77777777" w:rsidR="00D240C0" w:rsidRPr="0032656C" w:rsidRDefault="00B22695">
            <w:pPr>
              <w:spacing w:line="240" w:lineRule="auto"/>
              <w:ind w:firstLineChars="0" w:firstLine="0"/>
              <w:jc w:val="center"/>
              <w:rPr>
                <w:sz w:val="21"/>
                <w:szCs w:val="21"/>
              </w:rPr>
            </w:pPr>
            <w:r w:rsidRPr="0032656C">
              <w:rPr>
                <w:rFonts w:hint="eastAsia"/>
                <w:sz w:val="21"/>
                <w:szCs w:val="21"/>
              </w:rPr>
              <w:t>油烟净化器</w:t>
            </w:r>
          </w:p>
        </w:tc>
        <w:tc>
          <w:tcPr>
            <w:tcW w:w="418" w:type="pct"/>
            <w:tcBorders>
              <w:tl2br w:val="nil"/>
              <w:tr2bl w:val="nil"/>
            </w:tcBorders>
            <w:vAlign w:val="center"/>
          </w:tcPr>
          <w:p w14:paraId="38B8DD67" w14:textId="77777777" w:rsidR="00D240C0" w:rsidRPr="0032656C" w:rsidRDefault="00B22695">
            <w:pPr>
              <w:spacing w:line="240" w:lineRule="auto"/>
              <w:ind w:firstLineChars="0" w:firstLine="0"/>
              <w:jc w:val="center"/>
              <w:rPr>
                <w:sz w:val="21"/>
                <w:szCs w:val="21"/>
              </w:rPr>
            </w:pPr>
            <w:r w:rsidRPr="0032656C">
              <w:rPr>
                <w:rFonts w:hint="eastAsia"/>
                <w:sz w:val="21"/>
                <w:szCs w:val="21"/>
              </w:rPr>
              <w:t>1.76</w:t>
            </w:r>
          </w:p>
        </w:tc>
        <w:tc>
          <w:tcPr>
            <w:tcW w:w="280" w:type="pct"/>
            <w:tcBorders>
              <w:tl2br w:val="nil"/>
              <w:tr2bl w:val="nil"/>
            </w:tcBorders>
            <w:vAlign w:val="center"/>
          </w:tcPr>
          <w:p w14:paraId="27128705" w14:textId="77777777" w:rsidR="00D240C0" w:rsidRPr="0032656C" w:rsidRDefault="00B22695">
            <w:pPr>
              <w:spacing w:line="240" w:lineRule="auto"/>
              <w:ind w:firstLineChars="0" w:firstLine="0"/>
              <w:jc w:val="center"/>
              <w:rPr>
                <w:sz w:val="21"/>
                <w:szCs w:val="21"/>
              </w:rPr>
            </w:pPr>
            <w:r w:rsidRPr="0032656C">
              <w:rPr>
                <w:rFonts w:hint="eastAsia"/>
                <w:sz w:val="21"/>
                <w:szCs w:val="21"/>
              </w:rPr>
              <w:t>0.0641</w:t>
            </w:r>
          </w:p>
        </w:tc>
        <w:tc>
          <w:tcPr>
            <w:tcW w:w="295" w:type="pct"/>
            <w:tcBorders>
              <w:tl2br w:val="nil"/>
              <w:tr2bl w:val="nil"/>
            </w:tcBorders>
            <w:vAlign w:val="center"/>
          </w:tcPr>
          <w:p w14:paraId="0CD2930D"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w:t>
            </w:r>
          </w:p>
        </w:tc>
        <w:tc>
          <w:tcPr>
            <w:tcW w:w="429" w:type="pct"/>
            <w:tcBorders>
              <w:tl2br w:val="nil"/>
              <w:tr2bl w:val="nil"/>
            </w:tcBorders>
            <w:vAlign w:val="center"/>
          </w:tcPr>
          <w:p w14:paraId="05601119" w14:textId="77777777" w:rsidR="00D240C0" w:rsidRPr="0032656C" w:rsidRDefault="00B22695">
            <w:pPr>
              <w:spacing w:line="240" w:lineRule="auto"/>
              <w:ind w:firstLineChars="0" w:firstLine="0"/>
              <w:jc w:val="center"/>
              <w:rPr>
                <w:sz w:val="21"/>
                <w:szCs w:val="21"/>
              </w:rPr>
            </w:pPr>
            <w:r w:rsidRPr="0032656C">
              <w:rPr>
                <w:rFonts w:hint="eastAsia"/>
                <w:sz w:val="21"/>
                <w:szCs w:val="21"/>
              </w:rPr>
              <w:t>2.0</w:t>
            </w:r>
          </w:p>
        </w:tc>
        <w:tc>
          <w:tcPr>
            <w:tcW w:w="1489" w:type="pct"/>
            <w:tcBorders>
              <w:bottom w:val="single" w:sz="4" w:space="0" w:color="000000"/>
              <w:tl2br w:val="nil"/>
              <w:tr2bl w:val="nil"/>
            </w:tcBorders>
            <w:vAlign w:val="center"/>
          </w:tcPr>
          <w:p w14:paraId="517CA879" w14:textId="77777777" w:rsidR="00D240C0" w:rsidRPr="0032656C" w:rsidRDefault="00B22695">
            <w:pPr>
              <w:spacing w:line="240" w:lineRule="auto"/>
              <w:ind w:firstLineChars="0" w:firstLine="0"/>
              <w:jc w:val="center"/>
              <w:rPr>
                <w:snapToGrid w:val="0"/>
                <w:sz w:val="21"/>
                <w:szCs w:val="21"/>
              </w:rPr>
            </w:pPr>
            <w:r w:rsidRPr="0032656C">
              <w:rPr>
                <w:rFonts w:hint="eastAsia"/>
                <w:snapToGrid w:val="0"/>
                <w:sz w:val="21"/>
                <w:szCs w:val="21"/>
              </w:rPr>
              <w:t>《饮食业油烟排放标准（试行）（</w:t>
            </w:r>
            <w:r w:rsidRPr="0032656C">
              <w:rPr>
                <w:rFonts w:hint="eastAsia"/>
                <w:snapToGrid w:val="0"/>
                <w:sz w:val="21"/>
                <w:szCs w:val="21"/>
              </w:rPr>
              <w:t>GB18483-2001</w:t>
            </w:r>
            <w:r w:rsidRPr="0032656C">
              <w:rPr>
                <w:rFonts w:hint="eastAsia"/>
                <w:snapToGrid w:val="0"/>
                <w:sz w:val="21"/>
                <w:szCs w:val="21"/>
              </w:rPr>
              <w:t>）</w:t>
            </w:r>
          </w:p>
        </w:tc>
        <w:tc>
          <w:tcPr>
            <w:tcW w:w="270" w:type="pct"/>
            <w:vMerge/>
            <w:tcBorders>
              <w:tl2br w:val="nil"/>
              <w:tr2bl w:val="nil"/>
            </w:tcBorders>
            <w:vAlign w:val="center"/>
          </w:tcPr>
          <w:p w14:paraId="3658133B" w14:textId="77777777" w:rsidR="00D240C0" w:rsidRPr="0032656C" w:rsidRDefault="00D240C0">
            <w:pPr>
              <w:spacing w:line="240" w:lineRule="auto"/>
              <w:ind w:firstLineChars="0" w:firstLine="0"/>
              <w:jc w:val="center"/>
              <w:rPr>
                <w:snapToGrid w:val="0"/>
                <w:kern w:val="2"/>
                <w:sz w:val="21"/>
                <w:szCs w:val="21"/>
                <w:highlight w:val="yellow"/>
              </w:rPr>
            </w:pPr>
          </w:p>
        </w:tc>
      </w:tr>
      <w:tr w:rsidR="0032656C" w:rsidRPr="0032656C" w14:paraId="3F2EF715" w14:textId="77777777">
        <w:trPr>
          <w:trHeight w:val="953"/>
          <w:jc w:val="center"/>
        </w:trPr>
        <w:tc>
          <w:tcPr>
            <w:tcW w:w="214" w:type="pct"/>
            <w:vMerge/>
            <w:tcBorders>
              <w:tl2br w:val="nil"/>
              <w:tr2bl w:val="nil"/>
            </w:tcBorders>
            <w:vAlign w:val="center"/>
          </w:tcPr>
          <w:p w14:paraId="099A5987" w14:textId="77777777" w:rsidR="00D240C0" w:rsidRPr="0032656C" w:rsidRDefault="00D240C0">
            <w:pPr>
              <w:spacing w:line="240" w:lineRule="auto"/>
              <w:ind w:firstLineChars="0" w:firstLine="0"/>
              <w:jc w:val="center"/>
              <w:rPr>
                <w:sz w:val="21"/>
                <w:szCs w:val="21"/>
              </w:rPr>
            </w:pPr>
          </w:p>
        </w:tc>
        <w:tc>
          <w:tcPr>
            <w:tcW w:w="327" w:type="pct"/>
            <w:tcBorders>
              <w:tl2br w:val="nil"/>
              <w:tr2bl w:val="nil"/>
            </w:tcBorders>
            <w:vAlign w:val="center"/>
          </w:tcPr>
          <w:p w14:paraId="0169386F" w14:textId="77777777" w:rsidR="00D240C0" w:rsidRPr="0032656C" w:rsidRDefault="00B22695">
            <w:pPr>
              <w:spacing w:line="240" w:lineRule="auto"/>
              <w:ind w:firstLineChars="0" w:firstLine="0"/>
              <w:jc w:val="center"/>
              <w:rPr>
                <w:sz w:val="21"/>
                <w:szCs w:val="21"/>
              </w:rPr>
            </w:pPr>
            <w:r w:rsidRPr="0032656C">
              <w:rPr>
                <w:rFonts w:hint="eastAsia"/>
                <w:sz w:val="21"/>
                <w:szCs w:val="21"/>
              </w:rPr>
              <w:t>汽车尾气</w:t>
            </w:r>
          </w:p>
        </w:tc>
        <w:tc>
          <w:tcPr>
            <w:tcW w:w="328" w:type="pct"/>
            <w:gridSpan w:val="2"/>
            <w:tcBorders>
              <w:tl2br w:val="nil"/>
              <w:tr2bl w:val="nil"/>
            </w:tcBorders>
            <w:vAlign w:val="center"/>
          </w:tcPr>
          <w:p w14:paraId="3CA6AA21" w14:textId="77777777" w:rsidR="00D240C0" w:rsidRPr="0032656C" w:rsidRDefault="00B22695">
            <w:pPr>
              <w:spacing w:line="240" w:lineRule="auto"/>
              <w:ind w:firstLineChars="0" w:firstLine="0"/>
              <w:jc w:val="center"/>
              <w:rPr>
                <w:sz w:val="21"/>
                <w:szCs w:val="21"/>
              </w:rPr>
            </w:pPr>
            <w:r w:rsidRPr="0032656C">
              <w:rPr>
                <w:rFonts w:hint="eastAsia"/>
                <w:sz w:val="21"/>
                <w:szCs w:val="21"/>
              </w:rPr>
              <w:t>汽车尾气</w:t>
            </w:r>
          </w:p>
        </w:tc>
        <w:tc>
          <w:tcPr>
            <w:tcW w:w="272" w:type="pct"/>
            <w:tcBorders>
              <w:tl2br w:val="nil"/>
              <w:tr2bl w:val="nil"/>
            </w:tcBorders>
            <w:vAlign w:val="center"/>
          </w:tcPr>
          <w:p w14:paraId="60D9897B" w14:textId="77777777" w:rsidR="00D240C0" w:rsidRPr="0032656C" w:rsidRDefault="00B22695">
            <w:pPr>
              <w:spacing w:line="240" w:lineRule="auto"/>
              <w:ind w:firstLineChars="0" w:firstLine="0"/>
              <w:jc w:val="center"/>
              <w:rPr>
                <w:sz w:val="21"/>
                <w:szCs w:val="21"/>
              </w:rPr>
            </w:pPr>
            <w:r w:rsidRPr="0032656C">
              <w:rPr>
                <w:sz w:val="21"/>
                <w:szCs w:val="21"/>
              </w:rPr>
              <w:t>无组织</w:t>
            </w:r>
          </w:p>
        </w:tc>
        <w:tc>
          <w:tcPr>
            <w:tcW w:w="677" w:type="pct"/>
            <w:tcBorders>
              <w:tl2br w:val="nil"/>
              <w:tr2bl w:val="nil"/>
            </w:tcBorders>
            <w:vAlign w:val="center"/>
          </w:tcPr>
          <w:p w14:paraId="147C22A8" w14:textId="77777777" w:rsidR="00D240C0" w:rsidRPr="0032656C" w:rsidRDefault="00B22695">
            <w:pPr>
              <w:spacing w:line="240" w:lineRule="auto"/>
              <w:ind w:firstLineChars="0" w:firstLine="0"/>
              <w:jc w:val="center"/>
              <w:rPr>
                <w:sz w:val="21"/>
                <w:szCs w:val="21"/>
              </w:rPr>
            </w:pPr>
            <w:r w:rsidRPr="0032656C">
              <w:rPr>
                <w:rFonts w:hint="eastAsia"/>
                <w:snapToGrid w:val="0"/>
                <w:sz w:val="21"/>
                <w:szCs w:val="21"/>
              </w:rPr>
              <w:t>自然扩散、稀释净化</w:t>
            </w:r>
          </w:p>
        </w:tc>
        <w:tc>
          <w:tcPr>
            <w:tcW w:w="418" w:type="pct"/>
            <w:tcBorders>
              <w:tl2br w:val="nil"/>
              <w:tr2bl w:val="nil"/>
            </w:tcBorders>
            <w:vAlign w:val="center"/>
          </w:tcPr>
          <w:p w14:paraId="794A3AE1"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p>
        </w:tc>
        <w:tc>
          <w:tcPr>
            <w:tcW w:w="280" w:type="pct"/>
            <w:tcBorders>
              <w:tl2br w:val="nil"/>
              <w:tr2bl w:val="nil"/>
            </w:tcBorders>
            <w:vAlign w:val="center"/>
          </w:tcPr>
          <w:p w14:paraId="2FC1BE41" w14:textId="77777777" w:rsidR="00D240C0" w:rsidRPr="0032656C" w:rsidRDefault="00B22695">
            <w:pPr>
              <w:spacing w:line="240" w:lineRule="auto"/>
              <w:ind w:firstLineChars="0" w:firstLine="0"/>
              <w:jc w:val="center"/>
              <w:rPr>
                <w:sz w:val="21"/>
                <w:szCs w:val="21"/>
              </w:rPr>
            </w:pPr>
            <w:r w:rsidRPr="0032656C">
              <w:rPr>
                <w:rFonts w:hint="eastAsia"/>
                <w:sz w:val="21"/>
                <w:szCs w:val="21"/>
              </w:rPr>
              <w:t>少量</w:t>
            </w:r>
          </w:p>
        </w:tc>
        <w:tc>
          <w:tcPr>
            <w:tcW w:w="295" w:type="pct"/>
            <w:tcBorders>
              <w:tl2br w:val="nil"/>
              <w:tr2bl w:val="nil"/>
            </w:tcBorders>
            <w:vAlign w:val="center"/>
          </w:tcPr>
          <w:p w14:paraId="36AC8879"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w:t>
            </w:r>
          </w:p>
        </w:tc>
        <w:tc>
          <w:tcPr>
            <w:tcW w:w="429" w:type="pct"/>
            <w:tcBorders>
              <w:tl2br w:val="nil"/>
              <w:tr2bl w:val="nil"/>
            </w:tcBorders>
            <w:vAlign w:val="center"/>
          </w:tcPr>
          <w:p w14:paraId="13FC6107"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p>
        </w:tc>
        <w:tc>
          <w:tcPr>
            <w:tcW w:w="1489" w:type="pct"/>
            <w:tcBorders>
              <w:top w:val="single" w:sz="4" w:space="0" w:color="000000"/>
              <w:tl2br w:val="nil"/>
              <w:tr2bl w:val="nil"/>
            </w:tcBorders>
            <w:vAlign w:val="center"/>
          </w:tcPr>
          <w:p w14:paraId="5422FF91" w14:textId="77777777" w:rsidR="00D240C0" w:rsidRPr="0032656C" w:rsidRDefault="00B22695">
            <w:pPr>
              <w:spacing w:line="240" w:lineRule="auto"/>
              <w:ind w:firstLineChars="0" w:firstLine="0"/>
              <w:jc w:val="center"/>
              <w:rPr>
                <w:snapToGrid w:val="0"/>
                <w:sz w:val="21"/>
                <w:szCs w:val="21"/>
                <w:highlight w:val="yellow"/>
              </w:rPr>
            </w:pPr>
            <w:r w:rsidRPr="0032656C">
              <w:rPr>
                <w:rFonts w:hint="eastAsia"/>
                <w:snapToGrid w:val="0"/>
                <w:sz w:val="21"/>
                <w:szCs w:val="21"/>
              </w:rPr>
              <w:t>符合要求</w:t>
            </w:r>
          </w:p>
        </w:tc>
        <w:tc>
          <w:tcPr>
            <w:tcW w:w="270" w:type="pct"/>
            <w:vMerge/>
            <w:tcBorders>
              <w:tl2br w:val="nil"/>
              <w:tr2bl w:val="nil"/>
            </w:tcBorders>
            <w:vAlign w:val="center"/>
          </w:tcPr>
          <w:p w14:paraId="5DB33617" w14:textId="77777777" w:rsidR="00D240C0" w:rsidRPr="0032656C" w:rsidRDefault="00D240C0">
            <w:pPr>
              <w:spacing w:line="240" w:lineRule="auto"/>
              <w:ind w:firstLineChars="0" w:firstLine="0"/>
              <w:jc w:val="center"/>
              <w:rPr>
                <w:snapToGrid w:val="0"/>
                <w:kern w:val="2"/>
                <w:sz w:val="21"/>
                <w:szCs w:val="21"/>
                <w:highlight w:val="yellow"/>
              </w:rPr>
            </w:pPr>
          </w:p>
        </w:tc>
      </w:tr>
      <w:tr w:rsidR="0032656C" w:rsidRPr="0032656C" w14:paraId="0AF3E935" w14:textId="77777777">
        <w:trPr>
          <w:trHeight w:val="296"/>
          <w:jc w:val="center"/>
        </w:trPr>
        <w:tc>
          <w:tcPr>
            <w:tcW w:w="214" w:type="pct"/>
            <w:vMerge w:val="restart"/>
            <w:tcBorders>
              <w:tl2br w:val="nil"/>
              <w:tr2bl w:val="nil"/>
            </w:tcBorders>
            <w:vAlign w:val="center"/>
          </w:tcPr>
          <w:p w14:paraId="07C9BB98" w14:textId="77777777" w:rsidR="00D240C0" w:rsidRPr="0032656C" w:rsidRDefault="00B22695">
            <w:pPr>
              <w:spacing w:line="240" w:lineRule="auto"/>
              <w:ind w:firstLineChars="0" w:firstLine="0"/>
              <w:jc w:val="center"/>
              <w:rPr>
                <w:sz w:val="21"/>
                <w:szCs w:val="21"/>
              </w:rPr>
            </w:pPr>
            <w:r w:rsidRPr="0032656C">
              <w:rPr>
                <w:sz w:val="21"/>
                <w:szCs w:val="21"/>
              </w:rPr>
              <w:lastRenderedPageBreak/>
              <w:t>水污染物</w:t>
            </w:r>
          </w:p>
        </w:tc>
        <w:tc>
          <w:tcPr>
            <w:tcW w:w="327" w:type="pct"/>
            <w:vMerge w:val="restart"/>
            <w:tcBorders>
              <w:tl2br w:val="nil"/>
              <w:tr2bl w:val="nil"/>
            </w:tcBorders>
            <w:vAlign w:val="center"/>
          </w:tcPr>
          <w:p w14:paraId="612E7D53" w14:textId="77777777" w:rsidR="00D240C0" w:rsidRPr="0032656C" w:rsidRDefault="00B22695">
            <w:pPr>
              <w:spacing w:line="240" w:lineRule="auto"/>
              <w:ind w:firstLineChars="0" w:firstLine="0"/>
              <w:jc w:val="center"/>
              <w:rPr>
                <w:kern w:val="2"/>
                <w:sz w:val="21"/>
                <w:szCs w:val="21"/>
              </w:rPr>
            </w:pPr>
            <w:r w:rsidRPr="0032656C">
              <w:rPr>
                <w:rFonts w:hint="eastAsia"/>
                <w:sz w:val="21"/>
                <w:szCs w:val="21"/>
              </w:rPr>
              <w:t>综合废水</w:t>
            </w:r>
          </w:p>
        </w:tc>
        <w:tc>
          <w:tcPr>
            <w:tcW w:w="325" w:type="pct"/>
            <w:tcBorders>
              <w:tl2br w:val="nil"/>
              <w:tr2bl w:val="nil"/>
            </w:tcBorders>
            <w:vAlign w:val="center"/>
          </w:tcPr>
          <w:p w14:paraId="4F8AC174" w14:textId="77777777" w:rsidR="00D240C0" w:rsidRPr="0032656C" w:rsidRDefault="00B22695">
            <w:pPr>
              <w:spacing w:line="240" w:lineRule="auto"/>
              <w:ind w:firstLineChars="0" w:firstLine="0"/>
              <w:jc w:val="center"/>
              <w:rPr>
                <w:kern w:val="2"/>
                <w:sz w:val="21"/>
                <w:szCs w:val="21"/>
                <w:highlight w:val="yellow"/>
              </w:rPr>
            </w:pPr>
            <w:r w:rsidRPr="0032656C">
              <w:rPr>
                <w:rFonts w:hint="eastAsia"/>
                <w:kern w:val="2"/>
                <w:sz w:val="21"/>
                <w:szCs w:val="21"/>
              </w:rPr>
              <w:t>废水量</w:t>
            </w:r>
          </w:p>
        </w:tc>
        <w:tc>
          <w:tcPr>
            <w:tcW w:w="275" w:type="pct"/>
            <w:gridSpan w:val="2"/>
            <w:tcBorders>
              <w:tl2br w:val="nil"/>
              <w:tr2bl w:val="nil"/>
            </w:tcBorders>
            <w:vAlign w:val="center"/>
          </w:tcPr>
          <w:p w14:paraId="192C52FD" w14:textId="77777777" w:rsidR="00D240C0" w:rsidRPr="0032656C" w:rsidRDefault="00B22695">
            <w:pPr>
              <w:spacing w:line="240" w:lineRule="auto"/>
              <w:ind w:firstLineChars="0" w:firstLine="0"/>
              <w:jc w:val="center"/>
              <w:rPr>
                <w:kern w:val="2"/>
                <w:sz w:val="21"/>
                <w:szCs w:val="21"/>
                <w:highlight w:val="yellow"/>
              </w:rPr>
            </w:pPr>
            <w:r w:rsidRPr="0032656C">
              <w:rPr>
                <w:kern w:val="2"/>
                <w:sz w:val="21"/>
                <w:szCs w:val="21"/>
              </w:rPr>
              <w:t>111377</w:t>
            </w:r>
          </w:p>
        </w:tc>
        <w:tc>
          <w:tcPr>
            <w:tcW w:w="677" w:type="pct"/>
            <w:vMerge w:val="restart"/>
            <w:tcBorders>
              <w:tl2br w:val="nil"/>
              <w:tr2bl w:val="nil"/>
            </w:tcBorders>
            <w:vAlign w:val="center"/>
          </w:tcPr>
          <w:p w14:paraId="54787133"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经医院内污水处理站处理后排入市政污水管网，最终进入昌吉市第二污水处理厂</w:t>
            </w:r>
          </w:p>
        </w:tc>
        <w:tc>
          <w:tcPr>
            <w:tcW w:w="418" w:type="pct"/>
            <w:tcBorders>
              <w:tl2br w:val="nil"/>
              <w:tr2bl w:val="nil"/>
            </w:tcBorders>
            <w:vAlign w:val="center"/>
          </w:tcPr>
          <w:p w14:paraId="2B9BA1B2"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p>
        </w:tc>
        <w:tc>
          <w:tcPr>
            <w:tcW w:w="280" w:type="pct"/>
            <w:tcBorders>
              <w:tl2br w:val="nil"/>
              <w:tr2bl w:val="nil"/>
            </w:tcBorders>
            <w:vAlign w:val="center"/>
          </w:tcPr>
          <w:p w14:paraId="0C970049" w14:textId="77777777" w:rsidR="00D240C0" w:rsidRPr="0032656C" w:rsidRDefault="00B22695">
            <w:pPr>
              <w:spacing w:line="240" w:lineRule="auto"/>
              <w:ind w:firstLineChars="0" w:firstLine="0"/>
              <w:jc w:val="center"/>
              <w:rPr>
                <w:sz w:val="21"/>
                <w:szCs w:val="21"/>
              </w:rPr>
            </w:pPr>
            <w:r w:rsidRPr="0032656C">
              <w:rPr>
                <w:rFonts w:hint="eastAsia"/>
                <w:sz w:val="21"/>
                <w:szCs w:val="21"/>
              </w:rPr>
              <w:t>111377</w:t>
            </w:r>
          </w:p>
        </w:tc>
        <w:tc>
          <w:tcPr>
            <w:tcW w:w="295" w:type="pct"/>
            <w:tcBorders>
              <w:tl2br w:val="nil"/>
              <w:tr2bl w:val="nil"/>
            </w:tcBorders>
            <w:vAlign w:val="center"/>
          </w:tcPr>
          <w:p w14:paraId="17F2A319" w14:textId="77777777" w:rsidR="00D240C0" w:rsidRPr="0032656C" w:rsidRDefault="00B22695">
            <w:pPr>
              <w:spacing w:line="240" w:lineRule="auto"/>
              <w:ind w:firstLineChars="0" w:firstLine="0"/>
              <w:jc w:val="center"/>
              <w:rPr>
                <w:sz w:val="21"/>
                <w:szCs w:val="21"/>
              </w:rPr>
            </w:pPr>
            <w:r w:rsidRPr="0032656C">
              <w:rPr>
                <w:rFonts w:hint="eastAsia"/>
                <w:sz w:val="21"/>
                <w:szCs w:val="21"/>
              </w:rPr>
              <w:t>/</w:t>
            </w:r>
          </w:p>
        </w:tc>
        <w:tc>
          <w:tcPr>
            <w:tcW w:w="429" w:type="pct"/>
            <w:tcBorders>
              <w:tl2br w:val="nil"/>
              <w:tr2bl w:val="nil"/>
            </w:tcBorders>
            <w:vAlign w:val="center"/>
          </w:tcPr>
          <w:p w14:paraId="5267C0DC" w14:textId="77777777" w:rsidR="00D240C0" w:rsidRPr="0032656C" w:rsidRDefault="00B22695">
            <w:pPr>
              <w:widowControl/>
              <w:spacing w:line="240" w:lineRule="auto"/>
              <w:ind w:firstLineChars="0" w:firstLine="0"/>
              <w:jc w:val="center"/>
              <w:textAlignment w:val="center"/>
              <w:rPr>
                <w:snapToGrid w:val="0"/>
                <w:sz w:val="21"/>
                <w:szCs w:val="21"/>
              </w:rPr>
            </w:pPr>
            <w:r w:rsidRPr="0032656C">
              <w:rPr>
                <w:rFonts w:hint="eastAsia"/>
                <w:snapToGrid w:val="0"/>
                <w:sz w:val="21"/>
                <w:szCs w:val="21"/>
              </w:rPr>
              <w:t>/</w:t>
            </w:r>
          </w:p>
        </w:tc>
        <w:tc>
          <w:tcPr>
            <w:tcW w:w="1489" w:type="pct"/>
            <w:vMerge w:val="restart"/>
            <w:tcBorders>
              <w:tl2br w:val="nil"/>
              <w:tr2bl w:val="nil"/>
            </w:tcBorders>
            <w:vAlign w:val="center"/>
          </w:tcPr>
          <w:p w14:paraId="715E9C66"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《医疗机构水污染物排放标准》（</w:t>
            </w:r>
            <w:r w:rsidRPr="0032656C">
              <w:rPr>
                <w:rFonts w:hint="eastAsia"/>
                <w:kern w:val="2"/>
                <w:sz w:val="21"/>
                <w:szCs w:val="21"/>
              </w:rPr>
              <w:t>GB18466-2005</w:t>
            </w:r>
            <w:r w:rsidRPr="0032656C">
              <w:rPr>
                <w:rFonts w:hint="eastAsia"/>
                <w:kern w:val="2"/>
                <w:sz w:val="21"/>
                <w:szCs w:val="21"/>
              </w:rPr>
              <w:t>）中表综合医疗机构和其他医疗机构水污染物排放限值（日均值）</w:t>
            </w:r>
          </w:p>
        </w:tc>
        <w:tc>
          <w:tcPr>
            <w:tcW w:w="270" w:type="pct"/>
            <w:vMerge w:val="restart"/>
            <w:tcBorders>
              <w:tl2br w:val="nil"/>
              <w:tr2bl w:val="nil"/>
            </w:tcBorders>
            <w:vAlign w:val="center"/>
          </w:tcPr>
          <w:p w14:paraId="55A2E525" w14:textId="77777777" w:rsidR="00D240C0" w:rsidRPr="0032656C" w:rsidRDefault="00B22695">
            <w:pPr>
              <w:spacing w:line="240" w:lineRule="auto"/>
              <w:ind w:firstLineChars="0" w:firstLine="0"/>
              <w:jc w:val="center"/>
              <w:rPr>
                <w:kern w:val="2"/>
                <w:sz w:val="21"/>
                <w:szCs w:val="21"/>
              </w:rPr>
            </w:pPr>
            <w:r w:rsidRPr="0032656C">
              <w:rPr>
                <w:kern w:val="2"/>
                <w:sz w:val="21"/>
                <w:szCs w:val="21"/>
              </w:rPr>
              <w:t>做好地面硬化、</w:t>
            </w:r>
          </w:p>
          <w:p w14:paraId="653DB274" w14:textId="77777777" w:rsidR="00D240C0" w:rsidRPr="0032656C" w:rsidRDefault="00B22695">
            <w:pPr>
              <w:spacing w:line="240" w:lineRule="auto"/>
              <w:ind w:firstLineChars="0" w:firstLine="0"/>
              <w:jc w:val="center"/>
              <w:rPr>
                <w:kern w:val="2"/>
                <w:sz w:val="21"/>
                <w:szCs w:val="21"/>
              </w:rPr>
            </w:pPr>
            <w:r w:rsidRPr="0032656C">
              <w:rPr>
                <w:kern w:val="2"/>
                <w:sz w:val="21"/>
                <w:szCs w:val="21"/>
              </w:rPr>
              <w:t>分区防渗，以防污染地下水</w:t>
            </w:r>
          </w:p>
        </w:tc>
      </w:tr>
      <w:tr w:rsidR="0032656C" w:rsidRPr="0032656C" w14:paraId="5DD576F6" w14:textId="77777777">
        <w:trPr>
          <w:trHeight w:val="397"/>
          <w:jc w:val="center"/>
        </w:trPr>
        <w:tc>
          <w:tcPr>
            <w:tcW w:w="214" w:type="pct"/>
            <w:vMerge/>
            <w:tcBorders>
              <w:tl2br w:val="nil"/>
              <w:tr2bl w:val="nil"/>
            </w:tcBorders>
            <w:vAlign w:val="center"/>
          </w:tcPr>
          <w:p w14:paraId="4A463A4B" w14:textId="77777777" w:rsidR="00D240C0" w:rsidRPr="0032656C" w:rsidRDefault="00D240C0">
            <w:pPr>
              <w:spacing w:line="240" w:lineRule="auto"/>
              <w:ind w:firstLineChars="0" w:firstLine="0"/>
              <w:jc w:val="center"/>
              <w:rPr>
                <w:sz w:val="21"/>
                <w:szCs w:val="21"/>
              </w:rPr>
            </w:pPr>
          </w:p>
        </w:tc>
        <w:tc>
          <w:tcPr>
            <w:tcW w:w="327" w:type="pct"/>
            <w:vMerge/>
            <w:tcBorders>
              <w:tl2br w:val="nil"/>
              <w:tr2bl w:val="nil"/>
            </w:tcBorders>
            <w:vAlign w:val="center"/>
          </w:tcPr>
          <w:p w14:paraId="03373740" w14:textId="77777777" w:rsidR="00D240C0" w:rsidRPr="0032656C" w:rsidRDefault="00D240C0">
            <w:pPr>
              <w:spacing w:line="240" w:lineRule="auto"/>
              <w:ind w:firstLineChars="0" w:firstLine="0"/>
              <w:jc w:val="center"/>
              <w:rPr>
                <w:sz w:val="21"/>
                <w:szCs w:val="21"/>
              </w:rPr>
            </w:pPr>
          </w:p>
        </w:tc>
        <w:tc>
          <w:tcPr>
            <w:tcW w:w="328" w:type="pct"/>
            <w:gridSpan w:val="2"/>
            <w:tcBorders>
              <w:tl2br w:val="nil"/>
              <w:tr2bl w:val="nil"/>
            </w:tcBorders>
            <w:vAlign w:val="center"/>
          </w:tcPr>
          <w:p w14:paraId="784F4A38" w14:textId="77777777" w:rsidR="00D240C0" w:rsidRPr="0032656C" w:rsidRDefault="00B22695">
            <w:pPr>
              <w:spacing w:line="240" w:lineRule="auto"/>
              <w:ind w:firstLineChars="0" w:firstLine="0"/>
              <w:jc w:val="center"/>
              <w:rPr>
                <w:sz w:val="21"/>
                <w:szCs w:val="21"/>
              </w:rPr>
            </w:pPr>
            <w:proofErr w:type="spellStart"/>
            <w:r w:rsidRPr="0032656C">
              <w:rPr>
                <w:sz w:val="21"/>
                <w:szCs w:val="21"/>
              </w:rPr>
              <w:t>COD</w:t>
            </w:r>
            <w:r w:rsidRPr="0032656C">
              <w:rPr>
                <w:rFonts w:hint="eastAsia"/>
                <w:sz w:val="21"/>
                <w:szCs w:val="21"/>
              </w:rPr>
              <w:t>cr</w:t>
            </w:r>
            <w:proofErr w:type="spellEnd"/>
          </w:p>
        </w:tc>
        <w:tc>
          <w:tcPr>
            <w:tcW w:w="272" w:type="pct"/>
            <w:vMerge w:val="restart"/>
            <w:tcBorders>
              <w:tl2br w:val="nil"/>
              <w:tr2bl w:val="nil"/>
            </w:tcBorders>
            <w:vAlign w:val="center"/>
          </w:tcPr>
          <w:p w14:paraId="14DF3A7D"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间接</w:t>
            </w:r>
          </w:p>
          <w:p w14:paraId="52D3866E" w14:textId="77777777" w:rsidR="00D240C0" w:rsidRPr="0032656C" w:rsidRDefault="00B22695">
            <w:pPr>
              <w:spacing w:line="240" w:lineRule="auto"/>
              <w:ind w:firstLineChars="0" w:firstLine="0"/>
              <w:jc w:val="center"/>
              <w:rPr>
                <w:kern w:val="2"/>
                <w:sz w:val="21"/>
                <w:szCs w:val="21"/>
                <w:highlight w:val="yellow"/>
              </w:rPr>
            </w:pPr>
            <w:r w:rsidRPr="0032656C">
              <w:rPr>
                <w:rFonts w:hint="eastAsia"/>
                <w:kern w:val="2"/>
                <w:sz w:val="21"/>
                <w:szCs w:val="21"/>
              </w:rPr>
              <w:t>排放</w:t>
            </w:r>
          </w:p>
        </w:tc>
        <w:tc>
          <w:tcPr>
            <w:tcW w:w="677" w:type="pct"/>
            <w:vMerge/>
            <w:tcBorders>
              <w:tl2br w:val="nil"/>
              <w:tr2bl w:val="nil"/>
            </w:tcBorders>
            <w:vAlign w:val="center"/>
          </w:tcPr>
          <w:p w14:paraId="17D90C92" w14:textId="77777777" w:rsidR="00D240C0" w:rsidRPr="0032656C" w:rsidRDefault="00D240C0">
            <w:pPr>
              <w:spacing w:line="240" w:lineRule="auto"/>
              <w:ind w:firstLineChars="0" w:firstLine="0"/>
              <w:jc w:val="center"/>
              <w:rPr>
                <w:sz w:val="21"/>
                <w:szCs w:val="21"/>
              </w:rPr>
            </w:pPr>
          </w:p>
        </w:tc>
        <w:tc>
          <w:tcPr>
            <w:tcW w:w="418" w:type="pct"/>
            <w:tcBorders>
              <w:tl2br w:val="nil"/>
              <w:tr2bl w:val="nil"/>
            </w:tcBorders>
            <w:vAlign w:val="center"/>
          </w:tcPr>
          <w:p w14:paraId="7CC3F203" w14:textId="77777777" w:rsidR="00D240C0" w:rsidRPr="0032656C" w:rsidRDefault="00B22695">
            <w:pPr>
              <w:spacing w:line="240" w:lineRule="auto"/>
              <w:ind w:firstLineChars="0" w:firstLine="0"/>
              <w:jc w:val="center"/>
              <w:rPr>
                <w:sz w:val="21"/>
                <w:szCs w:val="21"/>
              </w:rPr>
            </w:pPr>
            <w:r w:rsidRPr="0032656C">
              <w:rPr>
                <w:rFonts w:hint="eastAsia"/>
                <w:sz w:val="21"/>
                <w:szCs w:val="21"/>
              </w:rPr>
              <w:t>71</w:t>
            </w:r>
          </w:p>
        </w:tc>
        <w:tc>
          <w:tcPr>
            <w:tcW w:w="280" w:type="pct"/>
            <w:tcBorders>
              <w:tl2br w:val="nil"/>
              <w:tr2bl w:val="nil"/>
            </w:tcBorders>
            <w:vAlign w:val="center"/>
          </w:tcPr>
          <w:p w14:paraId="0428470B" w14:textId="77777777" w:rsidR="00D240C0" w:rsidRPr="0032656C" w:rsidRDefault="00B22695">
            <w:pPr>
              <w:spacing w:line="240" w:lineRule="auto"/>
              <w:ind w:firstLineChars="0" w:firstLine="0"/>
              <w:jc w:val="center"/>
              <w:rPr>
                <w:sz w:val="21"/>
                <w:szCs w:val="21"/>
              </w:rPr>
            </w:pPr>
            <w:r w:rsidRPr="0032656C">
              <w:rPr>
                <w:rFonts w:hint="eastAsia"/>
                <w:sz w:val="21"/>
                <w:szCs w:val="21"/>
              </w:rPr>
              <w:t>7.91</w:t>
            </w:r>
          </w:p>
        </w:tc>
        <w:tc>
          <w:tcPr>
            <w:tcW w:w="295" w:type="pct"/>
            <w:tcBorders>
              <w:tl2br w:val="nil"/>
              <w:tr2bl w:val="nil"/>
            </w:tcBorders>
            <w:vAlign w:val="center"/>
          </w:tcPr>
          <w:p w14:paraId="183A1E7B" w14:textId="77777777" w:rsidR="00D240C0" w:rsidRPr="0032656C" w:rsidRDefault="00B22695">
            <w:pPr>
              <w:spacing w:line="240" w:lineRule="auto"/>
              <w:ind w:firstLineChars="0" w:firstLine="0"/>
              <w:jc w:val="center"/>
              <w:rPr>
                <w:sz w:val="21"/>
                <w:szCs w:val="21"/>
              </w:rPr>
            </w:pPr>
            <w:r w:rsidRPr="0032656C">
              <w:rPr>
                <w:sz w:val="21"/>
                <w:szCs w:val="21"/>
              </w:rPr>
              <w:t>--</w:t>
            </w:r>
          </w:p>
        </w:tc>
        <w:tc>
          <w:tcPr>
            <w:tcW w:w="429" w:type="pct"/>
            <w:tcBorders>
              <w:tl2br w:val="nil"/>
              <w:tr2bl w:val="nil"/>
            </w:tcBorders>
            <w:vAlign w:val="center"/>
          </w:tcPr>
          <w:p w14:paraId="08B011FB" w14:textId="77777777" w:rsidR="00D240C0" w:rsidRPr="0032656C" w:rsidRDefault="00B22695">
            <w:pPr>
              <w:spacing w:line="240" w:lineRule="auto"/>
              <w:ind w:firstLineChars="0" w:firstLine="0"/>
              <w:jc w:val="center"/>
              <w:rPr>
                <w:snapToGrid w:val="0"/>
                <w:sz w:val="21"/>
                <w:szCs w:val="21"/>
              </w:rPr>
            </w:pPr>
            <w:r w:rsidRPr="0032656C">
              <w:rPr>
                <w:rFonts w:hint="eastAsia"/>
                <w:sz w:val="21"/>
                <w:szCs w:val="21"/>
              </w:rPr>
              <w:t>250</w:t>
            </w:r>
          </w:p>
        </w:tc>
        <w:tc>
          <w:tcPr>
            <w:tcW w:w="1489" w:type="pct"/>
            <w:vMerge/>
            <w:tcBorders>
              <w:tl2br w:val="nil"/>
              <w:tr2bl w:val="nil"/>
            </w:tcBorders>
            <w:vAlign w:val="center"/>
          </w:tcPr>
          <w:p w14:paraId="65AE6D9F" w14:textId="77777777" w:rsidR="00D240C0" w:rsidRPr="0032656C" w:rsidRDefault="00D240C0">
            <w:pPr>
              <w:spacing w:line="240" w:lineRule="auto"/>
              <w:ind w:firstLineChars="0" w:firstLine="0"/>
              <w:jc w:val="center"/>
              <w:rPr>
                <w:kern w:val="2"/>
                <w:sz w:val="21"/>
                <w:szCs w:val="21"/>
                <w:highlight w:val="yellow"/>
              </w:rPr>
            </w:pPr>
          </w:p>
        </w:tc>
        <w:tc>
          <w:tcPr>
            <w:tcW w:w="270" w:type="pct"/>
            <w:vMerge/>
            <w:tcBorders>
              <w:tl2br w:val="nil"/>
              <w:tr2bl w:val="nil"/>
            </w:tcBorders>
            <w:vAlign w:val="center"/>
          </w:tcPr>
          <w:p w14:paraId="6FB069BD" w14:textId="77777777" w:rsidR="00D240C0" w:rsidRPr="0032656C" w:rsidRDefault="00D240C0">
            <w:pPr>
              <w:spacing w:line="240" w:lineRule="auto"/>
              <w:ind w:firstLineChars="0" w:firstLine="0"/>
              <w:jc w:val="center"/>
              <w:rPr>
                <w:kern w:val="2"/>
                <w:sz w:val="21"/>
                <w:szCs w:val="21"/>
                <w:highlight w:val="yellow"/>
              </w:rPr>
            </w:pPr>
          </w:p>
        </w:tc>
      </w:tr>
      <w:tr w:rsidR="0032656C" w:rsidRPr="0032656C" w14:paraId="58AFBE19" w14:textId="77777777">
        <w:trPr>
          <w:trHeight w:val="397"/>
          <w:jc w:val="center"/>
        </w:trPr>
        <w:tc>
          <w:tcPr>
            <w:tcW w:w="214" w:type="pct"/>
            <w:vMerge/>
            <w:tcBorders>
              <w:tl2br w:val="nil"/>
              <w:tr2bl w:val="nil"/>
            </w:tcBorders>
            <w:vAlign w:val="center"/>
          </w:tcPr>
          <w:p w14:paraId="6141AC95" w14:textId="77777777" w:rsidR="00D240C0" w:rsidRPr="0032656C" w:rsidRDefault="00D240C0">
            <w:pPr>
              <w:spacing w:line="240" w:lineRule="auto"/>
              <w:ind w:firstLineChars="0" w:firstLine="0"/>
              <w:jc w:val="center"/>
              <w:rPr>
                <w:sz w:val="21"/>
                <w:szCs w:val="21"/>
              </w:rPr>
            </w:pPr>
          </w:p>
        </w:tc>
        <w:tc>
          <w:tcPr>
            <w:tcW w:w="327" w:type="pct"/>
            <w:vMerge/>
            <w:tcBorders>
              <w:tl2br w:val="nil"/>
              <w:tr2bl w:val="nil"/>
            </w:tcBorders>
            <w:vAlign w:val="center"/>
          </w:tcPr>
          <w:p w14:paraId="2F86BB94" w14:textId="77777777" w:rsidR="00D240C0" w:rsidRPr="0032656C" w:rsidRDefault="00D240C0">
            <w:pPr>
              <w:spacing w:line="240" w:lineRule="auto"/>
              <w:ind w:firstLineChars="0" w:firstLine="0"/>
              <w:jc w:val="center"/>
              <w:rPr>
                <w:sz w:val="21"/>
                <w:szCs w:val="21"/>
              </w:rPr>
            </w:pPr>
          </w:p>
        </w:tc>
        <w:tc>
          <w:tcPr>
            <w:tcW w:w="328" w:type="pct"/>
            <w:gridSpan w:val="2"/>
            <w:tcBorders>
              <w:tl2br w:val="nil"/>
              <w:tr2bl w:val="nil"/>
            </w:tcBorders>
            <w:vAlign w:val="center"/>
          </w:tcPr>
          <w:p w14:paraId="5ED6E25F" w14:textId="77777777" w:rsidR="00D240C0" w:rsidRPr="0032656C" w:rsidRDefault="00B22695">
            <w:pPr>
              <w:spacing w:line="240" w:lineRule="auto"/>
              <w:ind w:firstLineChars="0" w:firstLine="0"/>
              <w:jc w:val="center"/>
              <w:rPr>
                <w:sz w:val="21"/>
                <w:szCs w:val="21"/>
              </w:rPr>
            </w:pPr>
            <w:r w:rsidRPr="0032656C">
              <w:rPr>
                <w:sz w:val="21"/>
                <w:szCs w:val="21"/>
              </w:rPr>
              <w:t>BOD</w:t>
            </w:r>
            <w:r w:rsidRPr="0032656C">
              <w:rPr>
                <w:rFonts w:hint="eastAsia"/>
                <w:sz w:val="21"/>
                <w:szCs w:val="21"/>
                <w:vertAlign w:val="subscript"/>
              </w:rPr>
              <w:t>5</w:t>
            </w:r>
          </w:p>
        </w:tc>
        <w:tc>
          <w:tcPr>
            <w:tcW w:w="272" w:type="pct"/>
            <w:vMerge/>
            <w:tcBorders>
              <w:tl2br w:val="nil"/>
              <w:tr2bl w:val="nil"/>
            </w:tcBorders>
            <w:vAlign w:val="center"/>
          </w:tcPr>
          <w:p w14:paraId="74B74CE5" w14:textId="77777777" w:rsidR="00D240C0" w:rsidRPr="0032656C" w:rsidRDefault="00D240C0">
            <w:pPr>
              <w:spacing w:line="240" w:lineRule="auto"/>
              <w:ind w:firstLineChars="0" w:firstLine="0"/>
              <w:jc w:val="center"/>
              <w:rPr>
                <w:kern w:val="2"/>
                <w:sz w:val="21"/>
                <w:szCs w:val="21"/>
                <w:highlight w:val="yellow"/>
              </w:rPr>
            </w:pPr>
          </w:p>
        </w:tc>
        <w:tc>
          <w:tcPr>
            <w:tcW w:w="677" w:type="pct"/>
            <w:vMerge/>
            <w:tcBorders>
              <w:tl2br w:val="nil"/>
              <w:tr2bl w:val="nil"/>
            </w:tcBorders>
            <w:vAlign w:val="center"/>
          </w:tcPr>
          <w:p w14:paraId="370DED18" w14:textId="77777777" w:rsidR="00D240C0" w:rsidRPr="0032656C" w:rsidRDefault="00D240C0">
            <w:pPr>
              <w:spacing w:line="240" w:lineRule="auto"/>
              <w:ind w:firstLineChars="0" w:firstLine="0"/>
              <w:jc w:val="center"/>
              <w:rPr>
                <w:sz w:val="21"/>
                <w:szCs w:val="21"/>
                <w:highlight w:val="yellow"/>
              </w:rPr>
            </w:pPr>
          </w:p>
        </w:tc>
        <w:tc>
          <w:tcPr>
            <w:tcW w:w="418" w:type="pct"/>
            <w:tcBorders>
              <w:tl2br w:val="nil"/>
              <w:tr2bl w:val="nil"/>
            </w:tcBorders>
            <w:vAlign w:val="center"/>
          </w:tcPr>
          <w:p w14:paraId="2C4D8DF5" w14:textId="77777777" w:rsidR="00D240C0" w:rsidRPr="0032656C" w:rsidRDefault="00B22695">
            <w:pPr>
              <w:spacing w:line="240" w:lineRule="auto"/>
              <w:ind w:firstLineChars="0" w:firstLine="0"/>
              <w:jc w:val="center"/>
              <w:rPr>
                <w:sz w:val="21"/>
                <w:szCs w:val="21"/>
              </w:rPr>
            </w:pPr>
            <w:r w:rsidRPr="0032656C">
              <w:rPr>
                <w:rFonts w:hint="eastAsia"/>
                <w:sz w:val="21"/>
                <w:szCs w:val="21"/>
              </w:rPr>
              <w:t>50</w:t>
            </w:r>
          </w:p>
        </w:tc>
        <w:tc>
          <w:tcPr>
            <w:tcW w:w="280" w:type="pct"/>
            <w:tcBorders>
              <w:tl2br w:val="nil"/>
              <w:tr2bl w:val="nil"/>
            </w:tcBorders>
            <w:vAlign w:val="center"/>
          </w:tcPr>
          <w:p w14:paraId="364BBA7C" w14:textId="77777777" w:rsidR="00D240C0" w:rsidRPr="0032656C" w:rsidRDefault="00B22695">
            <w:pPr>
              <w:spacing w:line="240" w:lineRule="auto"/>
              <w:ind w:firstLineChars="0" w:firstLine="0"/>
              <w:jc w:val="center"/>
              <w:rPr>
                <w:sz w:val="21"/>
                <w:szCs w:val="21"/>
              </w:rPr>
            </w:pPr>
            <w:r w:rsidRPr="0032656C">
              <w:rPr>
                <w:rFonts w:hint="eastAsia"/>
                <w:sz w:val="21"/>
                <w:szCs w:val="21"/>
              </w:rPr>
              <w:t>5.57</w:t>
            </w:r>
          </w:p>
        </w:tc>
        <w:tc>
          <w:tcPr>
            <w:tcW w:w="295" w:type="pct"/>
            <w:tcBorders>
              <w:tl2br w:val="nil"/>
              <w:tr2bl w:val="nil"/>
            </w:tcBorders>
            <w:vAlign w:val="center"/>
          </w:tcPr>
          <w:p w14:paraId="123DEFA8" w14:textId="77777777" w:rsidR="00D240C0" w:rsidRPr="0032656C" w:rsidRDefault="00B22695">
            <w:pPr>
              <w:spacing w:line="240" w:lineRule="auto"/>
              <w:ind w:firstLineChars="0" w:firstLine="0"/>
              <w:jc w:val="center"/>
              <w:rPr>
                <w:sz w:val="21"/>
                <w:szCs w:val="21"/>
              </w:rPr>
            </w:pPr>
            <w:r w:rsidRPr="0032656C">
              <w:rPr>
                <w:sz w:val="21"/>
                <w:szCs w:val="21"/>
              </w:rPr>
              <w:t>--</w:t>
            </w:r>
          </w:p>
        </w:tc>
        <w:tc>
          <w:tcPr>
            <w:tcW w:w="429" w:type="pct"/>
            <w:tcBorders>
              <w:tl2br w:val="nil"/>
              <w:tr2bl w:val="nil"/>
            </w:tcBorders>
            <w:vAlign w:val="center"/>
          </w:tcPr>
          <w:p w14:paraId="6D1FB3E1" w14:textId="77777777" w:rsidR="00D240C0" w:rsidRPr="0032656C" w:rsidRDefault="00B22695">
            <w:pPr>
              <w:spacing w:line="240" w:lineRule="auto"/>
              <w:ind w:firstLineChars="0" w:firstLine="0"/>
              <w:jc w:val="center"/>
              <w:rPr>
                <w:snapToGrid w:val="0"/>
                <w:sz w:val="21"/>
                <w:szCs w:val="21"/>
              </w:rPr>
            </w:pPr>
            <w:r w:rsidRPr="0032656C">
              <w:rPr>
                <w:rFonts w:hint="eastAsia"/>
                <w:sz w:val="21"/>
                <w:szCs w:val="21"/>
              </w:rPr>
              <w:t>100</w:t>
            </w:r>
          </w:p>
        </w:tc>
        <w:tc>
          <w:tcPr>
            <w:tcW w:w="1489" w:type="pct"/>
            <w:vMerge/>
            <w:tcBorders>
              <w:tl2br w:val="nil"/>
              <w:tr2bl w:val="nil"/>
            </w:tcBorders>
            <w:vAlign w:val="center"/>
          </w:tcPr>
          <w:p w14:paraId="7444B340" w14:textId="77777777" w:rsidR="00D240C0" w:rsidRPr="0032656C" w:rsidRDefault="00D240C0">
            <w:pPr>
              <w:spacing w:line="240" w:lineRule="auto"/>
              <w:ind w:firstLineChars="0" w:firstLine="0"/>
              <w:jc w:val="center"/>
              <w:rPr>
                <w:kern w:val="2"/>
                <w:sz w:val="21"/>
                <w:szCs w:val="21"/>
                <w:highlight w:val="yellow"/>
              </w:rPr>
            </w:pPr>
          </w:p>
        </w:tc>
        <w:tc>
          <w:tcPr>
            <w:tcW w:w="270" w:type="pct"/>
            <w:vMerge/>
            <w:tcBorders>
              <w:tl2br w:val="nil"/>
              <w:tr2bl w:val="nil"/>
            </w:tcBorders>
            <w:vAlign w:val="center"/>
          </w:tcPr>
          <w:p w14:paraId="0A9D897A" w14:textId="77777777" w:rsidR="00D240C0" w:rsidRPr="0032656C" w:rsidRDefault="00D240C0">
            <w:pPr>
              <w:spacing w:line="240" w:lineRule="auto"/>
              <w:ind w:firstLineChars="0" w:firstLine="0"/>
              <w:jc w:val="center"/>
              <w:rPr>
                <w:kern w:val="2"/>
                <w:sz w:val="21"/>
                <w:szCs w:val="21"/>
                <w:highlight w:val="yellow"/>
              </w:rPr>
            </w:pPr>
          </w:p>
        </w:tc>
      </w:tr>
      <w:tr w:rsidR="0032656C" w:rsidRPr="0032656C" w14:paraId="16A72711" w14:textId="77777777">
        <w:trPr>
          <w:trHeight w:val="397"/>
          <w:jc w:val="center"/>
        </w:trPr>
        <w:tc>
          <w:tcPr>
            <w:tcW w:w="214" w:type="pct"/>
            <w:vMerge/>
            <w:tcBorders>
              <w:tl2br w:val="nil"/>
              <w:tr2bl w:val="nil"/>
            </w:tcBorders>
            <w:vAlign w:val="center"/>
          </w:tcPr>
          <w:p w14:paraId="691CA86F" w14:textId="77777777" w:rsidR="00D240C0" w:rsidRPr="0032656C" w:rsidRDefault="00D240C0">
            <w:pPr>
              <w:spacing w:line="240" w:lineRule="auto"/>
              <w:ind w:firstLineChars="0" w:firstLine="0"/>
              <w:jc w:val="center"/>
              <w:rPr>
                <w:sz w:val="21"/>
                <w:szCs w:val="21"/>
              </w:rPr>
            </w:pPr>
          </w:p>
        </w:tc>
        <w:tc>
          <w:tcPr>
            <w:tcW w:w="327" w:type="pct"/>
            <w:vMerge/>
            <w:tcBorders>
              <w:tl2br w:val="nil"/>
              <w:tr2bl w:val="nil"/>
            </w:tcBorders>
            <w:vAlign w:val="center"/>
          </w:tcPr>
          <w:p w14:paraId="0B76A4FC" w14:textId="77777777" w:rsidR="00D240C0" w:rsidRPr="0032656C" w:rsidRDefault="00D240C0">
            <w:pPr>
              <w:spacing w:line="240" w:lineRule="auto"/>
              <w:ind w:firstLineChars="0" w:firstLine="0"/>
              <w:jc w:val="center"/>
              <w:rPr>
                <w:sz w:val="21"/>
                <w:szCs w:val="21"/>
              </w:rPr>
            </w:pPr>
          </w:p>
        </w:tc>
        <w:tc>
          <w:tcPr>
            <w:tcW w:w="328" w:type="pct"/>
            <w:gridSpan w:val="2"/>
            <w:tcBorders>
              <w:tl2br w:val="nil"/>
              <w:tr2bl w:val="nil"/>
            </w:tcBorders>
            <w:vAlign w:val="center"/>
          </w:tcPr>
          <w:p w14:paraId="61A41848" w14:textId="77777777" w:rsidR="00D240C0" w:rsidRPr="0032656C" w:rsidRDefault="00B22695">
            <w:pPr>
              <w:spacing w:line="240" w:lineRule="auto"/>
              <w:ind w:firstLineChars="0" w:firstLine="0"/>
              <w:jc w:val="center"/>
              <w:rPr>
                <w:sz w:val="21"/>
                <w:szCs w:val="21"/>
              </w:rPr>
            </w:pPr>
            <w:r w:rsidRPr="0032656C">
              <w:rPr>
                <w:rFonts w:hint="eastAsia"/>
                <w:sz w:val="21"/>
                <w:szCs w:val="21"/>
              </w:rPr>
              <w:t>SS</w:t>
            </w:r>
          </w:p>
        </w:tc>
        <w:tc>
          <w:tcPr>
            <w:tcW w:w="272" w:type="pct"/>
            <w:vMerge/>
            <w:tcBorders>
              <w:tl2br w:val="nil"/>
              <w:tr2bl w:val="nil"/>
            </w:tcBorders>
            <w:vAlign w:val="center"/>
          </w:tcPr>
          <w:p w14:paraId="6F447FF5" w14:textId="77777777" w:rsidR="00D240C0" w:rsidRPr="0032656C" w:rsidRDefault="00D240C0">
            <w:pPr>
              <w:spacing w:line="240" w:lineRule="auto"/>
              <w:ind w:firstLineChars="0" w:firstLine="0"/>
              <w:jc w:val="center"/>
              <w:rPr>
                <w:kern w:val="2"/>
                <w:sz w:val="21"/>
                <w:szCs w:val="21"/>
                <w:highlight w:val="yellow"/>
              </w:rPr>
            </w:pPr>
          </w:p>
        </w:tc>
        <w:tc>
          <w:tcPr>
            <w:tcW w:w="677" w:type="pct"/>
            <w:vMerge/>
            <w:tcBorders>
              <w:tl2br w:val="nil"/>
              <w:tr2bl w:val="nil"/>
            </w:tcBorders>
            <w:vAlign w:val="center"/>
          </w:tcPr>
          <w:p w14:paraId="31EDD93C" w14:textId="77777777" w:rsidR="00D240C0" w:rsidRPr="0032656C" w:rsidRDefault="00D240C0">
            <w:pPr>
              <w:spacing w:line="240" w:lineRule="auto"/>
              <w:ind w:firstLineChars="0" w:firstLine="0"/>
              <w:jc w:val="center"/>
              <w:rPr>
                <w:sz w:val="21"/>
                <w:szCs w:val="21"/>
                <w:highlight w:val="yellow"/>
              </w:rPr>
            </w:pPr>
          </w:p>
        </w:tc>
        <w:tc>
          <w:tcPr>
            <w:tcW w:w="418" w:type="pct"/>
            <w:tcBorders>
              <w:tl2br w:val="nil"/>
              <w:tr2bl w:val="nil"/>
            </w:tcBorders>
            <w:vAlign w:val="center"/>
          </w:tcPr>
          <w:p w14:paraId="0CB396C3" w14:textId="77777777" w:rsidR="00D240C0" w:rsidRPr="0032656C" w:rsidRDefault="00B22695">
            <w:pPr>
              <w:spacing w:line="240" w:lineRule="auto"/>
              <w:ind w:firstLineChars="0" w:firstLine="0"/>
              <w:jc w:val="center"/>
              <w:rPr>
                <w:sz w:val="21"/>
                <w:szCs w:val="21"/>
              </w:rPr>
            </w:pPr>
            <w:r w:rsidRPr="0032656C">
              <w:rPr>
                <w:rFonts w:hint="eastAsia"/>
                <w:sz w:val="21"/>
                <w:szCs w:val="21"/>
              </w:rPr>
              <w:t>40</w:t>
            </w:r>
          </w:p>
        </w:tc>
        <w:tc>
          <w:tcPr>
            <w:tcW w:w="280" w:type="pct"/>
            <w:tcBorders>
              <w:tl2br w:val="nil"/>
              <w:tr2bl w:val="nil"/>
            </w:tcBorders>
            <w:vAlign w:val="center"/>
          </w:tcPr>
          <w:p w14:paraId="60AB60A6" w14:textId="77777777" w:rsidR="00D240C0" w:rsidRPr="0032656C" w:rsidRDefault="00B22695">
            <w:pPr>
              <w:spacing w:line="240" w:lineRule="auto"/>
              <w:ind w:firstLineChars="0" w:firstLine="0"/>
              <w:jc w:val="center"/>
              <w:rPr>
                <w:sz w:val="21"/>
                <w:szCs w:val="21"/>
              </w:rPr>
            </w:pPr>
            <w:r w:rsidRPr="0032656C">
              <w:rPr>
                <w:rFonts w:hint="eastAsia"/>
                <w:sz w:val="21"/>
                <w:szCs w:val="21"/>
              </w:rPr>
              <w:t>4.46</w:t>
            </w:r>
          </w:p>
        </w:tc>
        <w:tc>
          <w:tcPr>
            <w:tcW w:w="295" w:type="pct"/>
            <w:tcBorders>
              <w:tl2br w:val="nil"/>
              <w:tr2bl w:val="nil"/>
            </w:tcBorders>
            <w:vAlign w:val="center"/>
          </w:tcPr>
          <w:p w14:paraId="29A7A7C8" w14:textId="77777777" w:rsidR="00D240C0" w:rsidRPr="0032656C" w:rsidRDefault="00B22695">
            <w:pPr>
              <w:spacing w:line="240" w:lineRule="auto"/>
              <w:ind w:firstLineChars="0" w:firstLine="0"/>
              <w:jc w:val="center"/>
              <w:rPr>
                <w:sz w:val="21"/>
                <w:szCs w:val="21"/>
              </w:rPr>
            </w:pPr>
            <w:r w:rsidRPr="0032656C">
              <w:rPr>
                <w:sz w:val="21"/>
                <w:szCs w:val="21"/>
              </w:rPr>
              <w:t>--</w:t>
            </w:r>
          </w:p>
        </w:tc>
        <w:tc>
          <w:tcPr>
            <w:tcW w:w="429" w:type="pct"/>
            <w:tcBorders>
              <w:tl2br w:val="nil"/>
              <w:tr2bl w:val="nil"/>
            </w:tcBorders>
            <w:vAlign w:val="center"/>
          </w:tcPr>
          <w:p w14:paraId="1FDC7794" w14:textId="77777777" w:rsidR="00D240C0" w:rsidRPr="0032656C" w:rsidRDefault="00B22695">
            <w:pPr>
              <w:spacing w:line="240" w:lineRule="auto"/>
              <w:ind w:firstLineChars="0" w:firstLine="0"/>
              <w:jc w:val="center"/>
              <w:rPr>
                <w:snapToGrid w:val="0"/>
                <w:sz w:val="21"/>
                <w:szCs w:val="21"/>
              </w:rPr>
            </w:pPr>
            <w:r w:rsidRPr="0032656C">
              <w:rPr>
                <w:rFonts w:hint="eastAsia"/>
                <w:snapToGrid w:val="0"/>
                <w:sz w:val="21"/>
                <w:szCs w:val="21"/>
              </w:rPr>
              <w:t>60</w:t>
            </w:r>
          </w:p>
        </w:tc>
        <w:tc>
          <w:tcPr>
            <w:tcW w:w="1489" w:type="pct"/>
            <w:vMerge/>
            <w:tcBorders>
              <w:tl2br w:val="nil"/>
              <w:tr2bl w:val="nil"/>
            </w:tcBorders>
            <w:vAlign w:val="center"/>
          </w:tcPr>
          <w:p w14:paraId="67E42D06" w14:textId="77777777" w:rsidR="00D240C0" w:rsidRPr="0032656C" w:rsidRDefault="00D240C0">
            <w:pPr>
              <w:spacing w:line="240" w:lineRule="auto"/>
              <w:ind w:firstLineChars="0" w:firstLine="0"/>
              <w:jc w:val="center"/>
              <w:rPr>
                <w:kern w:val="2"/>
                <w:sz w:val="21"/>
                <w:szCs w:val="21"/>
                <w:highlight w:val="yellow"/>
              </w:rPr>
            </w:pPr>
          </w:p>
        </w:tc>
        <w:tc>
          <w:tcPr>
            <w:tcW w:w="270" w:type="pct"/>
            <w:vMerge/>
            <w:tcBorders>
              <w:tl2br w:val="nil"/>
              <w:tr2bl w:val="nil"/>
            </w:tcBorders>
            <w:vAlign w:val="center"/>
          </w:tcPr>
          <w:p w14:paraId="37A02B3A" w14:textId="77777777" w:rsidR="00D240C0" w:rsidRPr="0032656C" w:rsidRDefault="00D240C0">
            <w:pPr>
              <w:spacing w:line="240" w:lineRule="auto"/>
              <w:ind w:firstLineChars="0" w:firstLine="0"/>
              <w:jc w:val="center"/>
              <w:rPr>
                <w:kern w:val="2"/>
                <w:sz w:val="21"/>
                <w:szCs w:val="21"/>
                <w:highlight w:val="yellow"/>
              </w:rPr>
            </w:pPr>
          </w:p>
        </w:tc>
      </w:tr>
      <w:tr w:rsidR="0032656C" w:rsidRPr="0032656C" w14:paraId="65D3E40F" w14:textId="77777777">
        <w:trPr>
          <w:trHeight w:val="397"/>
          <w:jc w:val="center"/>
        </w:trPr>
        <w:tc>
          <w:tcPr>
            <w:tcW w:w="214" w:type="pct"/>
            <w:vMerge/>
            <w:tcBorders>
              <w:tl2br w:val="nil"/>
              <w:tr2bl w:val="nil"/>
            </w:tcBorders>
            <w:vAlign w:val="center"/>
          </w:tcPr>
          <w:p w14:paraId="2592663C" w14:textId="77777777" w:rsidR="00D240C0" w:rsidRPr="0032656C" w:rsidRDefault="00D240C0">
            <w:pPr>
              <w:spacing w:line="240" w:lineRule="auto"/>
              <w:ind w:firstLineChars="0" w:firstLine="0"/>
              <w:jc w:val="center"/>
              <w:rPr>
                <w:sz w:val="21"/>
                <w:szCs w:val="21"/>
              </w:rPr>
            </w:pPr>
          </w:p>
        </w:tc>
        <w:tc>
          <w:tcPr>
            <w:tcW w:w="327" w:type="pct"/>
            <w:vMerge/>
            <w:tcBorders>
              <w:tl2br w:val="nil"/>
              <w:tr2bl w:val="nil"/>
            </w:tcBorders>
            <w:vAlign w:val="center"/>
          </w:tcPr>
          <w:p w14:paraId="7C68C1F7" w14:textId="77777777" w:rsidR="00D240C0" w:rsidRPr="0032656C" w:rsidRDefault="00D240C0">
            <w:pPr>
              <w:spacing w:line="240" w:lineRule="auto"/>
              <w:ind w:firstLineChars="0" w:firstLine="0"/>
              <w:jc w:val="center"/>
              <w:rPr>
                <w:sz w:val="21"/>
                <w:szCs w:val="21"/>
              </w:rPr>
            </w:pPr>
          </w:p>
        </w:tc>
        <w:tc>
          <w:tcPr>
            <w:tcW w:w="328" w:type="pct"/>
            <w:gridSpan w:val="2"/>
            <w:tcBorders>
              <w:tl2br w:val="nil"/>
              <w:tr2bl w:val="nil"/>
            </w:tcBorders>
            <w:vAlign w:val="center"/>
          </w:tcPr>
          <w:p w14:paraId="59E62D72" w14:textId="77777777" w:rsidR="00D240C0" w:rsidRPr="0032656C" w:rsidRDefault="00B22695">
            <w:pPr>
              <w:spacing w:line="240" w:lineRule="auto"/>
              <w:ind w:firstLineChars="0" w:firstLine="0"/>
              <w:jc w:val="center"/>
              <w:rPr>
                <w:sz w:val="21"/>
                <w:szCs w:val="21"/>
              </w:rPr>
            </w:pPr>
            <w:r w:rsidRPr="0032656C">
              <w:rPr>
                <w:rFonts w:hint="eastAsia"/>
                <w:sz w:val="21"/>
                <w:szCs w:val="21"/>
              </w:rPr>
              <w:t>NH</w:t>
            </w:r>
            <w:r w:rsidRPr="0032656C">
              <w:rPr>
                <w:rFonts w:hint="eastAsia"/>
                <w:sz w:val="21"/>
                <w:szCs w:val="21"/>
                <w:vertAlign w:val="subscript"/>
              </w:rPr>
              <w:t>3</w:t>
            </w:r>
            <w:r w:rsidRPr="0032656C">
              <w:rPr>
                <w:rFonts w:hint="eastAsia"/>
                <w:sz w:val="21"/>
                <w:szCs w:val="21"/>
              </w:rPr>
              <w:t>-N</w:t>
            </w:r>
          </w:p>
        </w:tc>
        <w:tc>
          <w:tcPr>
            <w:tcW w:w="272" w:type="pct"/>
            <w:vMerge/>
            <w:tcBorders>
              <w:tl2br w:val="nil"/>
              <w:tr2bl w:val="nil"/>
            </w:tcBorders>
            <w:vAlign w:val="center"/>
          </w:tcPr>
          <w:p w14:paraId="6E6A4D0C" w14:textId="77777777" w:rsidR="00D240C0" w:rsidRPr="0032656C" w:rsidRDefault="00D240C0">
            <w:pPr>
              <w:spacing w:line="240" w:lineRule="auto"/>
              <w:ind w:firstLineChars="0" w:firstLine="0"/>
              <w:jc w:val="center"/>
              <w:rPr>
                <w:kern w:val="2"/>
                <w:sz w:val="21"/>
                <w:szCs w:val="21"/>
                <w:highlight w:val="yellow"/>
              </w:rPr>
            </w:pPr>
          </w:p>
        </w:tc>
        <w:tc>
          <w:tcPr>
            <w:tcW w:w="677" w:type="pct"/>
            <w:vMerge/>
            <w:tcBorders>
              <w:tl2br w:val="nil"/>
              <w:tr2bl w:val="nil"/>
            </w:tcBorders>
            <w:vAlign w:val="center"/>
          </w:tcPr>
          <w:p w14:paraId="7F1AAF01" w14:textId="77777777" w:rsidR="00D240C0" w:rsidRPr="0032656C" w:rsidRDefault="00D240C0">
            <w:pPr>
              <w:spacing w:line="240" w:lineRule="auto"/>
              <w:ind w:firstLineChars="0" w:firstLine="0"/>
              <w:jc w:val="center"/>
              <w:rPr>
                <w:sz w:val="21"/>
                <w:szCs w:val="21"/>
                <w:highlight w:val="yellow"/>
              </w:rPr>
            </w:pPr>
          </w:p>
        </w:tc>
        <w:tc>
          <w:tcPr>
            <w:tcW w:w="418" w:type="pct"/>
            <w:tcBorders>
              <w:tl2br w:val="nil"/>
              <w:tr2bl w:val="nil"/>
            </w:tcBorders>
            <w:vAlign w:val="center"/>
          </w:tcPr>
          <w:p w14:paraId="3DB8BE10" w14:textId="77777777" w:rsidR="00D240C0" w:rsidRPr="0032656C" w:rsidRDefault="00B22695">
            <w:pPr>
              <w:spacing w:line="240" w:lineRule="auto"/>
              <w:ind w:firstLineChars="0" w:firstLine="0"/>
              <w:jc w:val="center"/>
              <w:rPr>
                <w:sz w:val="21"/>
                <w:szCs w:val="21"/>
              </w:rPr>
            </w:pPr>
            <w:r w:rsidRPr="0032656C">
              <w:rPr>
                <w:rFonts w:hint="eastAsia"/>
                <w:sz w:val="21"/>
                <w:szCs w:val="21"/>
              </w:rPr>
              <w:t>5</w:t>
            </w:r>
          </w:p>
        </w:tc>
        <w:tc>
          <w:tcPr>
            <w:tcW w:w="280" w:type="pct"/>
            <w:tcBorders>
              <w:tl2br w:val="nil"/>
              <w:tr2bl w:val="nil"/>
            </w:tcBorders>
            <w:vAlign w:val="center"/>
          </w:tcPr>
          <w:p w14:paraId="736039A9" w14:textId="77777777" w:rsidR="00D240C0" w:rsidRPr="0032656C" w:rsidRDefault="00B22695">
            <w:pPr>
              <w:spacing w:line="240" w:lineRule="auto"/>
              <w:ind w:firstLineChars="0" w:firstLine="0"/>
              <w:jc w:val="center"/>
              <w:rPr>
                <w:sz w:val="21"/>
                <w:szCs w:val="21"/>
              </w:rPr>
            </w:pPr>
            <w:r w:rsidRPr="0032656C">
              <w:rPr>
                <w:rFonts w:hint="eastAsia"/>
                <w:sz w:val="21"/>
                <w:szCs w:val="21"/>
              </w:rPr>
              <w:t>0.56</w:t>
            </w:r>
          </w:p>
        </w:tc>
        <w:tc>
          <w:tcPr>
            <w:tcW w:w="295" w:type="pct"/>
            <w:tcBorders>
              <w:tl2br w:val="nil"/>
              <w:tr2bl w:val="nil"/>
            </w:tcBorders>
            <w:vAlign w:val="center"/>
          </w:tcPr>
          <w:p w14:paraId="4D90FE08" w14:textId="77777777" w:rsidR="00D240C0" w:rsidRPr="0032656C" w:rsidRDefault="00B22695">
            <w:pPr>
              <w:spacing w:line="240" w:lineRule="auto"/>
              <w:ind w:firstLineChars="0" w:firstLine="0"/>
              <w:jc w:val="center"/>
              <w:rPr>
                <w:sz w:val="21"/>
                <w:szCs w:val="21"/>
              </w:rPr>
            </w:pPr>
            <w:r w:rsidRPr="0032656C">
              <w:rPr>
                <w:sz w:val="21"/>
                <w:szCs w:val="21"/>
              </w:rPr>
              <w:t>--</w:t>
            </w:r>
          </w:p>
        </w:tc>
        <w:tc>
          <w:tcPr>
            <w:tcW w:w="429" w:type="pct"/>
            <w:tcBorders>
              <w:tl2br w:val="nil"/>
              <w:tr2bl w:val="nil"/>
            </w:tcBorders>
            <w:vAlign w:val="center"/>
          </w:tcPr>
          <w:p w14:paraId="4E6E59A3" w14:textId="77777777" w:rsidR="00D240C0" w:rsidRPr="0032656C" w:rsidRDefault="00B22695">
            <w:pPr>
              <w:spacing w:line="240" w:lineRule="auto"/>
              <w:ind w:firstLineChars="0" w:firstLine="0"/>
              <w:jc w:val="center"/>
              <w:rPr>
                <w:snapToGrid w:val="0"/>
                <w:sz w:val="21"/>
                <w:szCs w:val="21"/>
              </w:rPr>
            </w:pPr>
            <w:r w:rsidRPr="0032656C">
              <w:rPr>
                <w:rFonts w:hint="eastAsia"/>
                <w:sz w:val="21"/>
                <w:szCs w:val="21"/>
              </w:rPr>
              <w:t>/</w:t>
            </w:r>
          </w:p>
        </w:tc>
        <w:tc>
          <w:tcPr>
            <w:tcW w:w="1489" w:type="pct"/>
            <w:vMerge/>
            <w:tcBorders>
              <w:tl2br w:val="nil"/>
              <w:tr2bl w:val="nil"/>
            </w:tcBorders>
            <w:vAlign w:val="center"/>
          </w:tcPr>
          <w:p w14:paraId="7A71AF28" w14:textId="77777777" w:rsidR="00D240C0" w:rsidRPr="0032656C" w:rsidRDefault="00D240C0">
            <w:pPr>
              <w:spacing w:line="240" w:lineRule="auto"/>
              <w:ind w:firstLineChars="0" w:firstLine="0"/>
              <w:jc w:val="center"/>
              <w:rPr>
                <w:kern w:val="2"/>
                <w:sz w:val="21"/>
                <w:szCs w:val="21"/>
                <w:highlight w:val="yellow"/>
              </w:rPr>
            </w:pPr>
          </w:p>
        </w:tc>
        <w:tc>
          <w:tcPr>
            <w:tcW w:w="270" w:type="pct"/>
            <w:vMerge/>
            <w:tcBorders>
              <w:tl2br w:val="nil"/>
              <w:tr2bl w:val="nil"/>
            </w:tcBorders>
            <w:vAlign w:val="center"/>
          </w:tcPr>
          <w:p w14:paraId="765995C7" w14:textId="77777777" w:rsidR="00D240C0" w:rsidRPr="0032656C" w:rsidRDefault="00D240C0">
            <w:pPr>
              <w:spacing w:line="240" w:lineRule="auto"/>
              <w:ind w:firstLineChars="0" w:firstLine="0"/>
              <w:jc w:val="center"/>
              <w:rPr>
                <w:kern w:val="2"/>
                <w:sz w:val="21"/>
                <w:szCs w:val="21"/>
                <w:highlight w:val="yellow"/>
              </w:rPr>
            </w:pPr>
          </w:p>
        </w:tc>
      </w:tr>
      <w:tr w:rsidR="0032656C" w:rsidRPr="0032656C" w14:paraId="64AAD753" w14:textId="77777777">
        <w:trPr>
          <w:trHeight w:val="397"/>
          <w:jc w:val="center"/>
        </w:trPr>
        <w:tc>
          <w:tcPr>
            <w:tcW w:w="214" w:type="pct"/>
            <w:vMerge/>
            <w:tcBorders>
              <w:tl2br w:val="nil"/>
              <w:tr2bl w:val="nil"/>
            </w:tcBorders>
            <w:vAlign w:val="center"/>
          </w:tcPr>
          <w:p w14:paraId="0CE0FB87" w14:textId="77777777" w:rsidR="00D240C0" w:rsidRPr="0032656C" w:rsidRDefault="00D240C0">
            <w:pPr>
              <w:spacing w:line="240" w:lineRule="auto"/>
              <w:ind w:firstLineChars="0" w:firstLine="0"/>
              <w:jc w:val="center"/>
              <w:rPr>
                <w:sz w:val="21"/>
                <w:szCs w:val="21"/>
              </w:rPr>
            </w:pPr>
          </w:p>
        </w:tc>
        <w:tc>
          <w:tcPr>
            <w:tcW w:w="327" w:type="pct"/>
            <w:vMerge/>
            <w:tcBorders>
              <w:tl2br w:val="nil"/>
              <w:tr2bl w:val="nil"/>
            </w:tcBorders>
            <w:vAlign w:val="center"/>
          </w:tcPr>
          <w:p w14:paraId="2E1E28FC" w14:textId="77777777" w:rsidR="00D240C0" w:rsidRPr="0032656C" w:rsidRDefault="00D240C0">
            <w:pPr>
              <w:spacing w:line="240" w:lineRule="auto"/>
              <w:ind w:firstLineChars="0" w:firstLine="0"/>
              <w:jc w:val="center"/>
              <w:rPr>
                <w:sz w:val="21"/>
                <w:szCs w:val="21"/>
              </w:rPr>
            </w:pPr>
          </w:p>
        </w:tc>
        <w:tc>
          <w:tcPr>
            <w:tcW w:w="328" w:type="pct"/>
            <w:gridSpan w:val="2"/>
            <w:tcBorders>
              <w:tl2br w:val="nil"/>
              <w:tr2bl w:val="nil"/>
            </w:tcBorders>
            <w:vAlign w:val="center"/>
          </w:tcPr>
          <w:p w14:paraId="56171533" w14:textId="77777777" w:rsidR="00D240C0" w:rsidRPr="0032656C" w:rsidRDefault="00B22695">
            <w:pPr>
              <w:spacing w:line="240" w:lineRule="auto"/>
              <w:ind w:firstLineChars="0" w:firstLine="0"/>
              <w:jc w:val="center"/>
              <w:rPr>
                <w:sz w:val="21"/>
                <w:szCs w:val="21"/>
              </w:rPr>
            </w:pPr>
            <w:r w:rsidRPr="0032656C">
              <w:rPr>
                <w:rFonts w:hint="eastAsia"/>
                <w:sz w:val="21"/>
                <w:szCs w:val="21"/>
              </w:rPr>
              <w:t>粪大肠杆菌</w:t>
            </w:r>
          </w:p>
        </w:tc>
        <w:tc>
          <w:tcPr>
            <w:tcW w:w="272" w:type="pct"/>
            <w:vMerge/>
            <w:tcBorders>
              <w:tl2br w:val="nil"/>
              <w:tr2bl w:val="nil"/>
            </w:tcBorders>
            <w:vAlign w:val="center"/>
          </w:tcPr>
          <w:p w14:paraId="4E953492" w14:textId="77777777" w:rsidR="00D240C0" w:rsidRPr="0032656C" w:rsidRDefault="00D240C0">
            <w:pPr>
              <w:spacing w:line="240" w:lineRule="auto"/>
              <w:ind w:firstLineChars="0" w:firstLine="0"/>
              <w:jc w:val="center"/>
              <w:rPr>
                <w:kern w:val="2"/>
                <w:sz w:val="21"/>
                <w:szCs w:val="21"/>
                <w:highlight w:val="yellow"/>
              </w:rPr>
            </w:pPr>
          </w:p>
        </w:tc>
        <w:tc>
          <w:tcPr>
            <w:tcW w:w="677" w:type="pct"/>
            <w:vMerge/>
            <w:tcBorders>
              <w:tl2br w:val="nil"/>
              <w:tr2bl w:val="nil"/>
            </w:tcBorders>
            <w:vAlign w:val="center"/>
          </w:tcPr>
          <w:p w14:paraId="4D0EA638" w14:textId="77777777" w:rsidR="00D240C0" w:rsidRPr="0032656C" w:rsidRDefault="00D240C0">
            <w:pPr>
              <w:spacing w:line="240" w:lineRule="auto"/>
              <w:ind w:firstLineChars="0" w:firstLine="0"/>
              <w:jc w:val="center"/>
              <w:rPr>
                <w:sz w:val="21"/>
                <w:szCs w:val="21"/>
                <w:highlight w:val="yellow"/>
              </w:rPr>
            </w:pPr>
          </w:p>
        </w:tc>
        <w:tc>
          <w:tcPr>
            <w:tcW w:w="418" w:type="pct"/>
            <w:tcBorders>
              <w:tl2br w:val="nil"/>
              <w:tr2bl w:val="nil"/>
            </w:tcBorders>
            <w:vAlign w:val="center"/>
          </w:tcPr>
          <w:p w14:paraId="460BA2BC" w14:textId="77777777" w:rsidR="00D240C0" w:rsidRPr="0032656C" w:rsidRDefault="00B22695">
            <w:pPr>
              <w:spacing w:line="240" w:lineRule="auto"/>
              <w:ind w:firstLineChars="0" w:firstLine="0"/>
              <w:jc w:val="center"/>
              <w:rPr>
                <w:sz w:val="21"/>
                <w:szCs w:val="21"/>
              </w:rPr>
            </w:pPr>
            <w:r w:rsidRPr="0032656C">
              <w:rPr>
                <w:rFonts w:hint="eastAsia"/>
                <w:kern w:val="2"/>
                <w:sz w:val="21"/>
                <w:szCs w:val="21"/>
              </w:rPr>
              <w:t>&lt;5000MPN/L</w:t>
            </w:r>
          </w:p>
        </w:tc>
        <w:tc>
          <w:tcPr>
            <w:tcW w:w="280" w:type="pct"/>
            <w:tcBorders>
              <w:tl2br w:val="nil"/>
              <w:tr2bl w:val="nil"/>
            </w:tcBorders>
            <w:vAlign w:val="center"/>
          </w:tcPr>
          <w:p w14:paraId="476EF1D2" w14:textId="77777777" w:rsidR="00D240C0" w:rsidRPr="0032656C" w:rsidRDefault="00B22695">
            <w:pPr>
              <w:spacing w:line="240" w:lineRule="auto"/>
              <w:ind w:firstLineChars="0" w:firstLine="0"/>
              <w:jc w:val="center"/>
              <w:rPr>
                <w:sz w:val="21"/>
                <w:szCs w:val="21"/>
              </w:rPr>
            </w:pPr>
            <w:r w:rsidRPr="0032656C">
              <w:rPr>
                <w:kern w:val="2"/>
                <w:sz w:val="21"/>
                <w:szCs w:val="21"/>
              </w:rPr>
              <w:t>5</w:t>
            </w:r>
            <w:r w:rsidRPr="0032656C">
              <w:rPr>
                <w:rFonts w:hint="eastAsia"/>
                <w:kern w:val="2"/>
                <w:sz w:val="21"/>
                <w:szCs w:val="21"/>
              </w:rPr>
              <w:t>.</w:t>
            </w:r>
            <w:r w:rsidRPr="0032656C">
              <w:rPr>
                <w:kern w:val="2"/>
                <w:sz w:val="21"/>
                <w:szCs w:val="21"/>
              </w:rPr>
              <w:t>5</w:t>
            </w:r>
            <w:r w:rsidRPr="0032656C">
              <w:rPr>
                <w:rFonts w:hint="eastAsia"/>
                <w:kern w:val="2"/>
                <w:sz w:val="21"/>
                <w:szCs w:val="21"/>
              </w:rPr>
              <w:t>7</w:t>
            </w:r>
            <w:r w:rsidRPr="0032656C">
              <w:rPr>
                <w:rFonts w:hint="eastAsia"/>
                <w:kern w:val="2"/>
                <w:sz w:val="21"/>
                <w:szCs w:val="21"/>
              </w:rPr>
              <w:t>×</w:t>
            </w:r>
            <w:r w:rsidRPr="0032656C">
              <w:rPr>
                <w:rFonts w:hint="eastAsia"/>
                <w:kern w:val="2"/>
                <w:sz w:val="21"/>
                <w:szCs w:val="21"/>
              </w:rPr>
              <w:t>10</w:t>
            </w:r>
            <w:r w:rsidRPr="0032656C">
              <w:rPr>
                <w:rFonts w:hint="eastAsia"/>
                <w:kern w:val="2"/>
                <w:sz w:val="21"/>
                <w:szCs w:val="21"/>
                <w:vertAlign w:val="superscript"/>
              </w:rPr>
              <w:t>8</w:t>
            </w:r>
          </w:p>
        </w:tc>
        <w:tc>
          <w:tcPr>
            <w:tcW w:w="295" w:type="pct"/>
            <w:tcBorders>
              <w:tl2br w:val="nil"/>
              <w:tr2bl w:val="nil"/>
            </w:tcBorders>
            <w:vAlign w:val="center"/>
          </w:tcPr>
          <w:p w14:paraId="063FD1DF" w14:textId="77777777" w:rsidR="00D240C0" w:rsidRPr="0032656C" w:rsidRDefault="00B22695">
            <w:pPr>
              <w:spacing w:line="240" w:lineRule="auto"/>
              <w:ind w:firstLineChars="0" w:firstLine="0"/>
              <w:jc w:val="center"/>
              <w:rPr>
                <w:sz w:val="21"/>
                <w:szCs w:val="21"/>
              </w:rPr>
            </w:pPr>
            <w:r w:rsidRPr="0032656C">
              <w:rPr>
                <w:sz w:val="21"/>
                <w:szCs w:val="21"/>
              </w:rPr>
              <w:t>--</w:t>
            </w:r>
          </w:p>
        </w:tc>
        <w:tc>
          <w:tcPr>
            <w:tcW w:w="429" w:type="pct"/>
            <w:tcBorders>
              <w:tl2br w:val="nil"/>
              <w:tr2bl w:val="nil"/>
            </w:tcBorders>
            <w:vAlign w:val="center"/>
          </w:tcPr>
          <w:p w14:paraId="5962FD8D" w14:textId="77777777" w:rsidR="00D240C0" w:rsidRPr="0032656C" w:rsidRDefault="00B22695">
            <w:pPr>
              <w:spacing w:line="240" w:lineRule="auto"/>
              <w:ind w:firstLineChars="0" w:firstLine="0"/>
              <w:jc w:val="center"/>
              <w:rPr>
                <w:sz w:val="21"/>
                <w:szCs w:val="21"/>
              </w:rPr>
            </w:pPr>
            <w:r w:rsidRPr="0032656C">
              <w:rPr>
                <w:rFonts w:hint="eastAsia"/>
                <w:kern w:val="2"/>
                <w:sz w:val="21"/>
                <w:szCs w:val="21"/>
              </w:rPr>
              <w:t>5000MPN/L</w:t>
            </w:r>
          </w:p>
        </w:tc>
        <w:tc>
          <w:tcPr>
            <w:tcW w:w="1489" w:type="pct"/>
            <w:vMerge/>
            <w:tcBorders>
              <w:tl2br w:val="nil"/>
              <w:tr2bl w:val="nil"/>
            </w:tcBorders>
            <w:vAlign w:val="center"/>
          </w:tcPr>
          <w:p w14:paraId="45A5E423" w14:textId="77777777" w:rsidR="00D240C0" w:rsidRPr="0032656C" w:rsidRDefault="00D240C0">
            <w:pPr>
              <w:spacing w:line="240" w:lineRule="auto"/>
              <w:ind w:firstLineChars="0" w:firstLine="0"/>
              <w:jc w:val="center"/>
              <w:rPr>
                <w:kern w:val="2"/>
                <w:sz w:val="21"/>
                <w:szCs w:val="21"/>
                <w:highlight w:val="yellow"/>
              </w:rPr>
            </w:pPr>
          </w:p>
        </w:tc>
        <w:tc>
          <w:tcPr>
            <w:tcW w:w="270" w:type="pct"/>
            <w:vMerge/>
            <w:tcBorders>
              <w:tl2br w:val="nil"/>
              <w:tr2bl w:val="nil"/>
            </w:tcBorders>
            <w:vAlign w:val="center"/>
          </w:tcPr>
          <w:p w14:paraId="082DEB5C" w14:textId="77777777" w:rsidR="00D240C0" w:rsidRPr="0032656C" w:rsidRDefault="00D240C0">
            <w:pPr>
              <w:spacing w:line="240" w:lineRule="auto"/>
              <w:ind w:firstLineChars="0" w:firstLine="0"/>
              <w:jc w:val="center"/>
              <w:rPr>
                <w:kern w:val="2"/>
                <w:sz w:val="21"/>
                <w:szCs w:val="21"/>
                <w:highlight w:val="yellow"/>
              </w:rPr>
            </w:pPr>
          </w:p>
        </w:tc>
      </w:tr>
      <w:tr w:rsidR="0032656C" w:rsidRPr="0032656C" w14:paraId="02B7A509" w14:textId="77777777">
        <w:trPr>
          <w:trHeight w:val="397"/>
          <w:jc w:val="center"/>
        </w:trPr>
        <w:tc>
          <w:tcPr>
            <w:tcW w:w="214" w:type="pct"/>
            <w:vMerge w:val="restart"/>
            <w:tcBorders>
              <w:tl2br w:val="nil"/>
              <w:tr2bl w:val="nil"/>
            </w:tcBorders>
            <w:vAlign w:val="center"/>
          </w:tcPr>
          <w:p w14:paraId="0913801E" w14:textId="77777777" w:rsidR="00D240C0" w:rsidRPr="0032656C" w:rsidRDefault="00B22695">
            <w:pPr>
              <w:spacing w:line="240" w:lineRule="auto"/>
              <w:ind w:firstLineChars="0" w:firstLine="0"/>
              <w:jc w:val="center"/>
              <w:rPr>
                <w:sz w:val="21"/>
                <w:szCs w:val="21"/>
              </w:rPr>
            </w:pPr>
            <w:r w:rsidRPr="0032656C">
              <w:rPr>
                <w:rFonts w:hint="eastAsia"/>
                <w:sz w:val="21"/>
                <w:szCs w:val="21"/>
              </w:rPr>
              <w:t>固体废物</w:t>
            </w:r>
          </w:p>
        </w:tc>
        <w:tc>
          <w:tcPr>
            <w:tcW w:w="327" w:type="pct"/>
            <w:tcBorders>
              <w:tl2br w:val="nil"/>
              <w:tr2bl w:val="nil"/>
            </w:tcBorders>
            <w:vAlign w:val="center"/>
          </w:tcPr>
          <w:p w14:paraId="4C26C721" w14:textId="77777777" w:rsidR="00D240C0" w:rsidRPr="0032656C" w:rsidRDefault="00B22695">
            <w:pPr>
              <w:spacing w:line="240" w:lineRule="auto"/>
              <w:ind w:firstLineChars="0" w:firstLine="0"/>
              <w:jc w:val="center"/>
              <w:rPr>
                <w:snapToGrid w:val="0"/>
                <w:sz w:val="21"/>
                <w:szCs w:val="21"/>
              </w:rPr>
            </w:pPr>
            <w:r w:rsidRPr="0032656C">
              <w:rPr>
                <w:rFonts w:hint="eastAsia"/>
                <w:snapToGrid w:val="0"/>
                <w:sz w:val="21"/>
                <w:szCs w:val="21"/>
              </w:rPr>
              <w:t>医疗废物</w:t>
            </w:r>
          </w:p>
        </w:tc>
        <w:tc>
          <w:tcPr>
            <w:tcW w:w="328" w:type="pct"/>
            <w:gridSpan w:val="2"/>
            <w:tcBorders>
              <w:tl2br w:val="nil"/>
              <w:tr2bl w:val="nil"/>
            </w:tcBorders>
            <w:vAlign w:val="center"/>
          </w:tcPr>
          <w:p w14:paraId="06B21ABA" w14:textId="77777777" w:rsidR="00D240C0" w:rsidRPr="0032656C" w:rsidRDefault="00B22695">
            <w:pPr>
              <w:spacing w:line="240" w:lineRule="auto"/>
              <w:ind w:firstLineChars="0" w:firstLine="0"/>
              <w:jc w:val="center"/>
              <w:rPr>
                <w:sz w:val="21"/>
                <w:szCs w:val="21"/>
              </w:rPr>
            </w:pPr>
            <w:r w:rsidRPr="0032656C">
              <w:rPr>
                <w:rFonts w:hint="eastAsia"/>
                <w:sz w:val="21"/>
                <w:szCs w:val="21"/>
              </w:rPr>
              <w:t>医疗废物</w:t>
            </w:r>
          </w:p>
        </w:tc>
        <w:tc>
          <w:tcPr>
            <w:tcW w:w="272" w:type="pct"/>
            <w:tcBorders>
              <w:bottom w:val="single" w:sz="4" w:space="0" w:color="000000"/>
              <w:tl2br w:val="nil"/>
              <w:tr2bl w:val="nil"/>
            </w:tcBorders>
            <w:vAlign w:val="center"/>
          </w:tcPr>
          <w:p w14:paraId="79B80DF6" w14:textId="77777777" w:rsidR="00D240C0" w:rsidRPr="0032656C" w:rsidRDefault="00B22695">
            <w:pPr>
              <w:spacing w:line="240" w:lineRule="auto"/>
              <w:ind w:firstLineChars="0" w:firstLine="0"/>
              <w:jc w:val="center"/>
              <w:rPr>
                <w:sz w:val="21"/>
                <w:szCs w:val="21"/>
              </w:rPr>
            </w:pPr>
            <w:r w:rsidRPr="0032656C">
              <w:rPr>
                <w:rFonts w:hint="eastAsia"/>
                <w:sz w:val="21"/>
                <w:szCs w:val="21"/>
              </w:rPr>
              <w:t>危险</w:t>
            </w:r>
          </w:p>
          <w:p w14:paraId="24FC7FA5" w14:textId="77777777" w:rsidR="00D240C0" w:rsidRPr="0032656C" w:rsidRDefault="00B22695">
            <w:pPr>
              <w:spacing w:line="240" w:lineRule="auto"/>
              <w:ind w:firstLineChars="0" w:firstLine="0"/>
              <w:jc w:val="center"/>
              <w:rPr>
                <w:sz w:val="21"/>
                <w:szCs w:val="21"/>
              </w:rPr>
            </w:pPr>
            <w:r w:rsidRPr="0032656C">
              <w:rPr>
                <w:rFonts w:hint="eastAsia"/>
                <w:sz w:val="21"/>
                <w:szCs w:val="21"/>
              </w:rPr>
              <w:t>废物</w:t>
            </w:r>
          </w:p>
        </w:tc>
        <w:tc>
          <w:tcPr>
            <w:tcW w:w="677" w:type="pct"/>
            <w:tcBorders>
              <w:bottom w:val="single" w:sz="4" w:space="0" w:color="000000"/>
              <w:tl2br w:val="nil"/>
              <w:tr2bl w:val="nil"/>
            </w:tcBorders>
            <w:vAlign w:val="center"/>
          </w:tcPr>
          <w:p w14:paraId="05B9985D" w14:textId="77777777" w:rsidR="00D240C0" w:rsidRPr="0032656C" w:rsidRDefault="00B22695">
            <w:pPr>
              <w:spacing w:line="240" w:lineRule="auto"/>
              <w:ind w:firstLineChars="0" w:firstLine="0"/>
              <w:jc w:val="center"/>
              <w:rPr>
                <w:kern w:val="2"/>
                <w:sz w:val="21"/>
                <w:szCs w:val="21"/>
              </w:rPr>
            </w:pPr>
            <w:r w:rsidRPr="0032656C">
              <w:rPr>
                <w:rFonts w:hint="eastAsia"/>
                <w:sz w:val="21"/>
                <w:szCs w:val="21"/>
              </w:rPr>
              <w:t>医疗废物暂存间暂存，由昌吉市城市生活垃圾综合处理有限公司负责处理。</w:t>
            </w:r>
          </w:p>
        </w:tc>
        <w:tc>
          <w:tcPr>
            <w:tcW w:w="418" w:type="pct"/>
            <w:tcBorders>
              <w:tl2br w:val="nil"/>
              <w:tr2bl w:val="nil"/>
            </w:tcBorders>
            <w:vAlign w:val="center"/>
          </w:tcPr>
          <w:p w14:paraId="3C16DCD6" w14:textId="77777777" w:rsidR="00D240C0" w:rsidRPr="0032656C" w:rsidRDefault="00B22695">
            <w:pPr>
              <w:widowControl/>
              <w:spacing w:line="240" w:lineRule="auto"/>
              <w:ind w:firstLineChars="0" w:firstLine="0"/>
              <w:jc w:val="center"/>
              <w:rPr>
                <w:sz w:val="21"/>
                <w:szCs w:val="21"/>
              </w:rPr>
            </w:pPr>
            <w:r w:rsidRPr="0032656C">
              <w:rPr>
                <w:rFonts w:hint="eastAsia"/>
                <w:sz w:val="21"/>
                <w:szCs w:val="21"/>
              </w:rPr>
              <w:t>/</w:t>
            </w:r>
          </w:p>
        </w:tc>
        <w:tc>
          <w:tcPr>
            <w:tcW w:w="280" w:type="pct"/>
            <w:tcBorders>
              <w:tl2br w:val="nil"/>
              <w:tr2bl w:val="nil"/>
            </w:tcBorders>
            <w:vAlign w:val="center"/>
          </w:tcPr>
          <w:p w14:paraId="5422C84C" w14:textId="77777777" w:rsidR="00D240C0" w:rsidRPr="0032656C" w:rsidRDefault="00B22695">
            <w:pPr>
              <w:widowControl/>
              <w:spacing w:line="240" w:lineRule="auto"/>
              <w:ind w:firstLineChars="0" w:firstLine="0"/>
              <w:jc w:val="center"/>
              <w:rPr>
                <w:sz w:val="21"/>
                <w:szCs w:val="21"/>
              </w:rPr>
            </w:pPr>
            <w:r w:rsidRPr="0032656C">
              <w:rPr>
                <w:rFonts w:hint="eastAsia"/>
                <w:sz w:val="21"/>
                <w:szCs w:val="21"/>
              </w:rPr>
              <w:t>189.88</w:t>
            </w:r>
          </w:p>
        </w:tc>
        <w:tc>
          <w:tcPr>
            <w:tcW w:w="295" w:type="pct"/>
            <w:tcBorders>
              <w:tl2br w:val="nil"/>
              <w:tr2bl w:val="nil"/>
            </w:tcBorders>
            <w:vAlign w:val="center"/>
          </w:tcPr>
          <w:p w14:paraId="556ADB2F" w14:textId="77777777" w:rsidR="00D240C0" w:rsidRPr="0032656C" w:rsidRDefault="00B22695">
            <w:pPr>
              <w:widowControl/>
              <w:spacing w:line="240" w:lineRule="auto"/>
              <w:ind w:firstLineChars="0" w:firstLine="0"/>
              <w:jc w:val="center"/>
              <w:rPr>
                <w:sz w:val="21"/>
                <w:szCs w:val="21"/>
              </w:rPr>
            </w:pPr>
            <w:r w:rsidRPr="0032656C">
              <w:rPr>
                <w:rFonts w:hint="eastAsia"/>
                <w:sz w:val="21"/>
                <w:szCs w:val="21"/>
              </w:rPr>
              <w:t>/</w:t>
            </w:r>
          </w:p>
        </w:tc>
        <w:tc>
          <w:tcPr>
            <w:tcW w:w="429" w:type="pct"/>
            <w:tcBorders>
              <w:tl2br w:val="nil"/>
              <w:tr2bl w:val="nil"/>
            </w:tcBorders>
            <w:vAlign w:val="center"/>
          </w:tcPr>
          <w:p w14:paraId="7F67702A" w14:textId="77777777" w:rsidR="00D240C0" w:rsidRPr="0032656C" w:rsidRDefault="00B22695">
            <w:pPr>
              <w:widowControl/>
              <w:spacing w:line="240" w:lineRule="auto"/>
              <w:ind w:firstLineChars="0" w:firstLine="0"/>
              <w:jc w:val="center"/>
              <w:rPr>
                <w:sz w:val="21"/>
                <w:szCs w:val="21"/>
              </w:rPr>
            </w:pPr>
            <w:r w:rsidRPr="0032656C">
              <w:rPr>
                <w:rFonts w:hint="eastAsia"/>
                <w:sz w:val="21"/>
                <w:szCs w:val="21"/>
              </w:rPr>
              <w:t>/</w:t>
            </w:r>
          </w:p>
        </w:tc>
        <w:tc>
          <w:tcPr>
            <w:tcW w:w="1489" w:type="pct"/>
            <w:vMerge w:val="restart"/>
            <w:tcBorders>
              <w:tl2br w:val="nil"/>
              <w:tr2bl w:val="nil"/>
            </w:tcBorders>
            <w:vAlign w:val="center"/>
          </w:tcPr>
          <w:p w14:paraId="3E46F025" w14:textId="77777777" w:rsidR="00D240C0" w:rsidRPr="0032656C" w:rsidRDefault="00B22695">
            <w:pPr>
              <w:snapToGrid w:val="0"/>
              <w:spacing w:line="240" w:lineRule="auto"/>
              <w:ind w:firstLineChars="0" w:firstLine="0"/>
              <w:jc w:val="center"/>
              <w:rPr>
                <w:sz w:val="21"/>
                <w:szCs w:val="21"/>
              </w:rPr>
            </w:pPr>
            <w:r w:rsidRPr="0032656C">
              <w:rPr>
                <w:sz w:val="21"/>
                <w:szCs w:val="21"/>
              </w:rPr>
              <w:t>《危险废物贮存污染控制标准》（</w:t>
            </w:r>
            <w:r w:rsidRPr="0032656C">
              <w:rPr>
                <w:sz w:val="21"/>
                <w:szCs w:val="21"/>
              </w:rPr>
              <w:t>GB18597-2001</w:t>
            </w:r>
            <w:r w:rsidRPr="0032656C">
              <w:rPr>
                <w:sz w:val="21"/>
                <w:szCs w:val="21"/>
              </w:rPr>
              <w:t>）及其</w:t>
            </w:r>
            <w:r w:rsidRPr="0032656C">
              <w:rPr>
                <w:sz w:val="21"/>
                <w:szCs w:val="21"/>
              </w:rPr>
              <w:t>2013</w:t>
            </w:r>
            <w:r w:rsidRPr="0032656C">
              <w:rPr>
                <w:sz w:val="21"/>
                <w:szCs w:val="21"/>
              </w:rPr>
              <w:t>年修改单</w:t>
            </w:r>
          </w:p>
        </w:tc>
        <w:tc>
          <w:tcPr>
            <w:tcW w:w="270" w:type="pct"/>
            <w:vMerge w:val="restart"/>
            <w:tcBorders>
              <w:tl2br w:val="nil"/>
              <w:tr2bl w:val="nil"/>
            </w:tcBorders>
            <w:vAlign w:val="center"/>
          </w:tcPr>
          <w:p w14:paraId="4277A311" w14:textId="77777777" w:rsidR="00D240C0" w:rsidRPr="0032656C" w:rsidRDefault="00D240C0">
            <w:pPr>
              <w:spacing w:line="240" w:lineRule="auto"/>
              <w:ind w:firstLineChars="0" w:firstLine="0"/>
              <w:jc w:val="center"/>
              <w:rPr>
                <w:kern w:val="2"/>
                <w:sz w:val="21"/>
                <w:szCs w:val="21"/>
              </w:rPr>
            </w:pPr>
          </w:p>
        </w:tc>
      </w:tr>
      <w:tr w:rsidR="0032656C" w:rsidRPr="0032656C" w14:paraId="5F44E6F4" w14:textId="77777777">
        <w:trPr>
          <w:trHeight w:val="397"/>
          <w:jc w:val="center"/>
        </w:trPr>
        <w:tc>
          <w:tcPr>
            <w:tcW w:w="214" w:type="pct"/>
            <w:vMerge/>
            <w:tcBorders>
              <w:tl2br w:val="nil"/>
              <w:tr2bl w:val="nil"/>
            </w:tcBorders>
            <w:vAlign w:val="center"/>
          </w:tcPr>
          <w:p w14:paraId="5A430649" w14:textId="77777777" w:rsidR="00D240C0" w:rsidRPr="0032656C" w:rsidRDefault="00D240C0">
            <w:pPr>
              <w:spacing w:line="240" w:lineRule="auto"/>
              <w:ind w:firstLineChars="0" w:firstLine="0"/>
              <w:jc w:val="center"/>
              <w:rPr>
                <w:sz w:val="21"/>
                <w:szCs w:val="21"/>
              </w:rPr>
            </w:pPr>
          </w:p>
        </w:tc>
        <w:tc>
          <w:tcPr>
            <w:tcW w:w="327" w:type="pct"/>
            <w:tcBorders>
              <w:tl2br w:val="nil"/>
              <w:tr2bl w:val="nil"/>
            </w:tcBorders>
            <w:vAlign w:val="center"/>
          </w:tcPr>
          <w:p w14:paraId="58550B51" w14:textId="77777777" w:rsidR="00D240C0" w:rsidRPr="0032656C" w:rsidRDefault="00B22695">
            <w:pPr>
              <w:spacing w:line="240" w:lineRule="auto"/>
              <w:ind w:firstLineChars="0" w:firstLine="0"/>
              <w:jc w:val="center"/>
              <w:rPr>
                <w:snapToGrid w:val="0"/>
                <w:sz w:val="21"/>
                <w:szCs w:val="21"/>
              </w:rPr>
            </w:pPr>
            <w:r w:rsidRPr="0032656C">
              <w:rPr>
                <w:rFonts w:hint="eastAsia"/>
                <w:snapToGrid w:val="0"/>
                <w:sz w:val="21"/>
                <w:szCs w:val="21"/>
              </w:rPr>
              <w:t>污泥（含栅渣）</w:t>
            </w:r>
          </w:p>
        </w:tc>
        <w:tc>
          <w:tcPr>
            <w:tcW w:w="328" w:type="pct"/>
            <w:gridSpan w:val="2"/>
            <w:tcBorders>
              <w:tl2br w:val="nil"/>
              <w:tr2bl w:val="nil"/>
            </w:tcBorders>
            <w:vAlign w:val="center"/>
          </w:tcPr>
          <w:p w14:paraId="51A00960" w14:textId="77777777" w:rsidR="00D240C0" w:rsidRPr="0032656C" w:rsidRDefault="00B22695">
            <w:pPr>
              <w:spacing w:line="240" w:lineRule="auto"/>
              <w:ind w:firstLineChars="0" w:firstLine="0"/>
              <w:jc w:val="center"/>
              <w:rPr>
                <w:sz w:val="21"/>
                <w:szCs w:val="21"/>
              </w:rPr>
            </w:pPr>
            <w:r w:rsidRPr="0032656C">
              <w:rPr>
                <w:rFonts w:hint="eastAsia"/>
                <w:sz w:val="21"/>
                <w:szCs w:val="21"/>
              </w:rPr>
              <w:t>危险废物</w:t>
            </w:r>
          </w:p>
        </w:tc>
        <w:tc>
          <w:tcPr>
            <w:tcW w:w="272" w:type="pct"/>
            <w:tcBorders>
              <w:top w:val="single" w:sz="4" w:space="0" w:color="000000"/>
              <w:tl2br w:val="nil"/>
              <w:tr2bl w:val="nil"/>
            </w:tcBorders>
            <w:vAlign w:val="center"/>
          </w:tcPr>
          <w:p w14:paraId="039497BF" w14:textId="77777777" w:rsidR="00D240C0" w:rsidRPr="0032656C" w:rsidRDefault="00B22695">
            <w:pPr>
              <w:spacing w:line="240" w:lineRule="auto"/>
              <w:ind w:firstLineChars="0" w:firstLine="0"/>
              <w:jc w:val="center"/>
              <w:rPr>
                <w:sz w:val="21"/>
                <w:szCs w:val="21"/>
              </w:rPr>
            </w:pPr>
            <w:r w:rsidRPr="0032656C">
              <w:rPr>
                <w:rFonts w:hint="eastAsia"/>
                <w:sz w:val="21"/>
                <w:szCs w:val="21"/>
              </w:rPr>
              <w:t>危险</w:t>
            </w:r>
          </w:p>
          <w:p w14:paraId="768E3521" w14:textId="77777777" w:rsidR="00D240C0" w:rsidRPr="0032656C" w:rsidRDefault="00B22695">
            <w:pPr>
              <w:spacing w:line="240" w:lineRule="auto"/>
              <w:ind w:firstLineChars="0" w:firstLine="0"/>
              <w:jc w:val="center"/>
              <w:rPr>
                <w:sz w:val="21"/>
                <w:szCs w:val="21"/>
              </w:rPr>
            </w:pPr>
            <w:r w:rsidRPr="0032656C">
              <w:rPr>
                <w:rFonts w:hint="eastAsia"/>
                <w:sz w:val="21"/>
                <w:szCs w:val="21"/>
              </w:rPr>
              <w:t>废物</w:t>
            </w:r>
          </w:p>
        </w:tc>
        <w:tc>
          <w:tcPr>
            <w:tcW w:w="677" w:type="pct"/>
            <w:tcBorders>
              <w:top w:val="single" w:sz="4" w:space="0" w:color="000000"/>
              <w:tl2br w:val="nil"/>
              <w:tr2bl w:val="nil"/>
            </w:tcBorders>
            <w:vAlign w:val="center"/>
          </w:tcPr>
          <w:p w14:paraId="48991C6A" w14:textId="77777777" w:rsidR="00D240C0" w:rsidRPr="0032656C" w:rsidRDefault="00B22695">
            <w:pPr>
              <w:spacing w:line="240" w:lineRule="auto"/>
              <w:ind w:firstLineChars="0" w:firstLine="0"/>
              <w:jc w:val="center"/>
              <w:rPr>
                <w:sz w:val="21"/>
                <w:szCs w:val="21"/>
              </w:rPr>
            </w:pPr>
            <w:r w:rsidRPr="0032656C">
              <w:rPr>
                <w:rFonts w:hint="eastAsia"/>
                <w:kern w:val="2"/>
                <w:sz w:val="21"/>
                <w:szCs w:val="21"/>
              </w:rPr>
              <w:t>由新疆贝肯新能源环保有限公司负责处理</w:t>
            </w:r>
          </w:p>
        </w:tc>
        <w:tc>
          <w:tcPr>
            <w:tcW w:w="418" w:type="pct"/>
            <w:tcBorders>
              <w:tl2br w:val="nil"/>
              <w:tr2bl w:val="nil"/>
            </w:tcBorders>
            <w:vAlign w:val="center"/>
          </w:tcPr>
          <w:p w14:paraId="34E3D7DD" w14:textId="77777777" w:rsidR="00D240C0" w:rsidRPr="0032656C" w:rsidRDefault="00B22695">
            <w:pPr>
              <w:widowControl/>
              <w:spacing w:line="240" w:lineRule="auto"/>
              <w:ind w:firstLineChars="0" w:firstLine="0"/>
              <w:jc w:val="center"/>
              <w:rPr>
                <w:sz w:val="21"/>
                <w:szCs w:val="21"/>
              </w:rPr>
            </w:pPr>
            <w:r w:rsidRPr="0032656C">
              <w:rPr>
                <w:rFonts w:hint="eastAsia"/>
                <w:sz w:val="21"/>
                <w:szCs w:val="21"/>
              </w:rPr>
              <w:t>/</w:t>
            </w:r>
          </w:p>
        </w:tc>
        <w:tc>
          <w:tcPr>
            <w:tcW w:w="280" w:type="pct"/>
            <w:tcBorders>
              <w:tl2br w:val="nil"/>
              <w:tr2bl w:val="nil"/>
            </w:tcBorders>
            <w:vAlign w:val="center"/>
          </w:tcPr>
          <w:p w14:paraId="23DD0C75" w14:textId="77777777" w:rsidR="00D240C0" w:rsidRPr="0032656C" w:rsidRDefault="00B22695">
            <w:pPr>
              <w:widowControl/>
              <w:spacing w:line="240" w:lineRule="auto"/>
              <w:ind w:firstLineChars="0" w:firstLine="0"/>
              <w:jc w:val="center"/>
              <w:rPr>
                <w:sz w:val="21"/>
                <w:szCs w:val="21"/>
              </w:rPr>
            </w:pPr>
            <w:r w:rsidRPr="0032656C">
              <w:rPr>
                <w:rFonts w:hint="eastAsia"/>
                <w:sz w:val="21"/>
                <w:szCs w:val="21"/>
              </w:rPr>
              <w:t>120</w:t>
            </w:r>
          </w:p>
        </w:tc>
        <w:tc>
          <w:tcPr>
            <w:tcW w:w="295" w:type="pct"/>
            <w:tcBorders>
              <w:tl2br w:val="nil"/>
              <w:tr2bl w:val="nil"/>
            </w:tcBorders>
            <w:vAlign w:val="center"/>
          </w:tcPr>
          <w:p w14:paraId="7233AFCE" w14:textId="77777777" w:rsidR="00D240C0" w:rsidRPr="0032656C" w:rsidRDefault="00B22695">
            <w:pPr>
              <w:widowControl/>
              <w:spacing w:line="240" w:lineRule="auto"/>
              <w:ind w:firstLineChars="0" w:firstLine="0"/>
              <w:jc w:val="center"/>
              <w:rPr>
                <w:sz w:val="21"/>
                <w:szCs w:val="21"/>
              </w:rPr>
            </w:pPr>
            <w:r w:rsidRPr="0032656C">
              <w:rPr>
                <w:rFonts w:hint="eastAsia"/>
                <w:sz w:val="21"/>
                <w:szCs w:val="21"/>
              </w:rPr>
              <w:t>/</w:t>
            </w:r>
          </w:p>
        </w:tc>
        <w:tc>
          <w:tcPr>
            <w:tcW w:w="429" w:type="pct"/>
            <w:tcBorders>
              <w:tl2br w:val="nil"/>
              <w:tr2bl w:val="nil"/>
            </w:tcBorders>
            <w:vAlign w:val="center"/>
          </w:tcPr>
          <w:p w14:paraId="43EC60BB" w14:textId="77777777" w:rsidR="00D240C0" w:rsidRPr="0032656C" w:rsidRDefault="00B22695">
            <w:pPr>
              <w:widowControl/>
              <w:spacing w:line="240" w:lineRule="auto"/>
              <w:ind w:firstLineChars="0" w:firstLine="0"/>
              <w:jc w:val="center"/>
              <w:rPr>
                <w:sz w:val="21"/>
                <w:szCs w:val="21"/>
              </w:rPr>
            </w:pPr>
            <w:r w:rsidRPr="0032656C">
              <w:rPr>
                <w:rFonts w:hint="eastAsia"/>
                <w:sz w:val="21"/>
                <w:szCs w:val="21"/>
              </w:rPr>
              <w:t>/</w:t>
            </w:r>
          </w:p>
        </w:tc>
        <w:tc>
          <w:tcPr>
            <w:tcW w:w="1489" w:type="pct"/>
            <w:vMerge/>
            <w:tcBorders>
              <w:tl2br w:val="nil"/>
              <w:tr2bl w:val="nil"/>
            </w:tcBorders>
            <w:vAlign w:val="center"/>
          </w:tcPr>
          <w:p w14:paraId="5E47B92D" w14:textId="77777777" w:rsidR="00D240C0" w:rsidRPr="0032656C" w:rsidRDefault="00D240C0">
            <w:pPr>
              <w:snapToGrid w:val="0"/>
              <w:spacing w:line="240" w:lineRule="auto"/>
              <w:ind w:firstLineChars="0" w:firstLine="0"/>
              <w:jc w:val="center"/>
              <w:rPr>
                <w:sz w:val="21"/>
                <w:szCs w:val="21"/>
              </w:rPr>
            </w:pPr>
          </w:p>
        </w:tc>
        <w:tc>
          <w:tcPr>
            <w:tcW w:w="270" w:type="pct"/>
            <w:vMerge/>
            <w:tcBorders>
              <w:tl2br w:val="nil"/>
              <w:tr2bl w:val="nil"/>
            </w:tcBorders>
            <w:vAlign w:val="center"/>
          </w:tcPr>
          <w:p w14:paraId="0097EBFD" w14:textId="77777777" w:rsidR="00D240C0" w:rsidRPr="0032656C" w:rsidRDefault="00D240C0">
            <w:pPr>
              <w:spacing w:line="240" w:lineRule="auto"/>
              <w:ind w:firstLineChars="0" w:firstLine="0"/>
              <w:jc w:val="center"/>
              <w:rPr>
                <w:kern w:val="2"/>
                <w:sz w:val="21"/>
                <w:szCs w:val="21"/>
              </w:rPr>
            </w:pPr>
          </w:p>
        </w:tc>
      </w:tr>
      <w:tr w:rsidR="0032656C" w:rsidRPr="0032656C" w14:paraId="62090C8A" w14:textId="77777777">
        <w:trPr>
          <w:trHeight w:val="397"/>
          <w:jc w:val="center"/>
        </w:trPr>
        <w:tc>
          <w:tcPr>
            <w:tcW w:w="214" w:type="pct"/>
            <w:vMerge/>
            <w:tcBorders>
              <w:tl2br w:val="nil"/>
              <w:tr2bl w:val="nil"/>
            </w:tcBorders>
            <w:vAlign w:val="center"/>
          </w:tcPr>
          <w:p w14:paraId="715D189F" w14:textId="77777777" w:rsidR="00D240C0" w:rsidRPr="0032656C" w:rsidRDefault="00D240C0">
            <w:pPr>
              <w:spacing w:line="240" w:lineRule="auto"/>
              <w:ind w:firstLineChars="0" w:firstLine="0"/>
              <w:jc w:val="center"/>
              <w:rPr>
                <w:sz w:val="21"/>
                <w:szCs w:val="21"/>
              </w:rPr>
            </w:pPr>
          </w:p>
        </w:tc>
        <w:tc>
          <w:tcPr>
            <w:tcW w:w="327" w:type="pct"/>
            <w:tcBorders>
              <w:tl2br w:val="nil"/>
              <w:tr2bl w:val="nil"/>
            </w:tcBorders>
            <w:vAlign w:val="center"/>
          </w:tcPr>
          <w:p w14:paraId="1B868C57" w14:textId="77777777" w:rsidR="00D240C0" w:rsidRPr="0032656C" w:rsidRDefault="00B22695">
            <w:pPr>
              <w:spacing w:line="240" w:lineRule="auto"/>
              <w:ind w:firstLineChars="0" w:firstLine="0"/>
              <w:jc w:val="center"/>
              <w:rPr>
                <w:snapToGrid w:val="0"/>
                <w:sz w:val="21"/>
                <w:szCs w:val="21"/>
              </w:rPr>
            </w:pPr>
            <w:r w:rsidRPr="0032656C">
              <w:rPr>
                <w:rFonts w:hint="eastAsia"/>
                <w:snapToGrid w:val="0"/>
                <w:sz w:val="21"/>
                <w:szCs w:val="21"/>
              </w:rPr>
              <w:t>二甲苯废液</w:t>
            </w:r>
          </w:p>
        </w:tc>
        <w:tc>
          <w:tcPr>
            <w:tcW w:w="328" w:type="pct"/>
            <w:gridSpan w:val="2"/>
            <w:tcBorders>
              <w:tl2br w:val="nil"/>
              <w:tr2bl w:val="nil"/>
            </w:tcBorders>
            <w:vAlign w:val="center"/>
          </w:tcPr>
          <w:p w14:paraId="13C2B3C2" w14:textId="77777777" w:rsidR="00D240C0" w:rsidRPr="0032656C" w:rsidRDefault="00B22695">
            <w:pPr>
              <w:spacing w:line="240" w:lineRule="auto"/>
              <w:ind w:firstLineChars="0" w:firstLine="0"/>
              <w:jc w:val="center"/>
              <w:rPr>
                <w:sz w:val="21"/>
                <w:szCs w:val="21"/>
              </w:rPr>
            </w:pPr>
            <w:r w:rsidRPr="0032656C">
              <w:rPr>
                <w:rFonts w:hint="eastAsia"/>
                <w:sz w:val="21"/>
                <w:szCs w:val="21"/>
              </w:rPr>
              <w:t>危险废物</w:t>
            </w:r>
          </w:p>
        </w:tc>
        <w:tc>
          <w:tcPr>
            <w:tcW w:w="272" w:type="pct"/>
            <w:tcBorders>
              <w:top w:val="single" w:sz="4" w:space="0" w:color="000000"/>
              <w:tl2br w:val="nil"/>
              <w:tr2bl w:val="nil"/>
            </w:tcBorders>
            <w:vAlign w:val="center"/>
          </w:tcPr>
          <w:p w14:paraId="2F76DE43" w14:textId="77777777" w:rsidR="00D240C0" w:rsidRPr="0032656C" w:rsidRDefault="00B22695">
            <w:pPr>
              <w:spacing w:line="240" w:lineRule="auto"/>
              <w:ind w:firstLineChars="0" w:firstLine="0"/>
              <w:jc w:val="center"/>
              <w:rPr>
                <w:sz w:val="21"/>
                <w:szCs w:val="21"/>
              </w:rPr>
            </w:pPr>
            <w:r w:rsidRPr="0032656C">
              <w:rPr>
                <w:rFonts w:hint="eastAsia"/>
                <w:sz w:val="21"/>
                <w:szCs w:val="21"/>
              </w:rPr>
              <w:t>危险</w:t>
            </w:r>
          </w:p>
          <w:p w14:paraId="7E39806F" w14:textId="77777777" w:rsidR="00D240C0" w:rsidRPr="0032656C" w:rsidRDefault="00B22695">
            <w:pPr>
              <w:spacing w:line="240" w:lineRule="auto"/>
              <w:ind w:firstLineChars="0" w:firstLine="0"/>
              <w:jc w:val="center"/>
              <w:rPr>
                <w:sz w:val="21"/>
                <w:szCs w:val="21"/>
              </w:rPr>
            </w:pPr>
            <w:r w:rsidRPr="0032656C">
              <w:rPr>
                <w:rFonts w:hint="eastAsia"/>
                <w:sz w:val="21"/>
                <w:szCs w:val="21"/>
              </w:rPr>
              <w:t>废物</w:t>
            </w:r>
          </w:p>
        </w:tc>
        <w:tc>
          <w:tcPr>
            <w:tcW w:w="677" w:type="pct"/>
            <w:tcBorders>
              <w:top w:val="single" w:sz="4" w:space="0" w:color="000000"/>
              <w:tl2br w:val="nil"/>
              <w:tr2bl w:val="nil"/>
            </w:tcBorders>
            <w:vAlign w:val="center"/>
          </w:tcPr>
          <w:p w14:paraId="7F012931"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由新疆贝肯新能源环保有限公司负责处理</w:t>
            </w:r>
          </w:p>
        </w:tc>
        <w:tc>
          <w:tcPr>
            <w:tcW w:w="418" w:type="pct"/>
            <w:tcBorders>
              <w:tl2br w:val="nil"/>
              <w:tr2bl w:val="nil"/>
            </w:tcBorders>
            <w:vAlign w:val="center"/>
          </w:tcPr>
          <w:p w14:paraId="6A963B34" w14:textId="77777777" w:rsidR="00D240C0" w:rsidRPr="0032656C" w:rsidRDefault="00B22695">
            <w:pPr>
              <w:widowControl/>
              <w:spacing w:line="240" w:lineRule="auto"/>
              <w:ind w:firstLineChars="0" w:firstLine="0"/>
              <w:jc w:val="center"/>
              <w:rPr>
                <w:sz w:val="21"/>
                <w:szCs w:val="21"/>
              </w:rPr>
            </w:pPr>
            <w:r w:rsidRPr="0032656C">
              <w:rPr>
                <w:rFonts w:hint="eastAsia"/>
                <w:sz w:val="21"/>
                <w:szCs w:val="21"/>
              </w:rPr>
              <w:t>/</w:t>
            </w:r>
          </w:p>
        </w:tc>
        <w:tc>
          <w:tcPr>
            <w:tcW w:w="280" w:type="pct"/>
            <w:tcBorders>
              <w:tl2br w:val="nil"/>
              <w:tr2bl w:val="nil"/>
            </w:tcBorders>
            <w:vAlign w:val="center"/>
          </w:tcPr>
          <w:p w14:paraId="206A2437" w14:textId="77777777" w:rsidR="00D240C0" w:rsidRPr="0032656C" w:rsidRDefault="00B22695">
            <w:pPr>
              <w:widowControl/>
              <w:spacing w:line="240" w:lineRule="auto"/>
              <w:ind w:firstLineChars="0" w:firstLine="0"/>
              <w:jc w:val="center"/>
              <w:rPr>
                <w:sz w:val="21"/>
                <w:szCs w:val="21"/>
              </w:rPr>
            </w:pPr>
            <w:r w:rsidRPr="0032656C">
              <w:rPr>
                <w:rFonts w:hint="eastAsia"/>
                <w:sz w:val="21"/>
                <w:szCs w:val="21"/>
              </w:rPr>
              <w:t>0.2</w:t>
            </w:r>
          </w:p>
        </w:tc>
        <w:tc>
          <w:tcPr>
            <w:tcW w:w="295" w:type="pct"/>
            <w:tcBorders>
              <w:tl2br w:val="nil"/>
              <w:tr2bl w:val="nil"/>
            </w:tcBorders>
            <w:vAlign w:val="center"/>
          </w:tcPr>
          <w:p w14:paraId="22FC2228" w14:textId="77777777" w:rsidR="00D240C0" w:rsidRPr="0032656C" w:rsidRDefault="00B22695">
            <w:pPr>
              <w:widowControl/>
              <w:spacing w:line="240" w:lineRule="auto"/>
              <w:ind w:firstLineChars="0" w:firstLine="0"/>
              <w:jc w:val="center"/>
              <w:rPr>
                <w:sz w:val="21"/>
                <w:szCs w:val="21"/>
              </w:rPr>
            </w:pPr>
            <w:r w:rsidRPr="0032656C">
              <w:rPr>
                <w:rFonts w:hint="eastAsia"/>
                <w:sz w:val="21"/>
                <w:szCs w:val="21"/>
              </w:rPr>
              <w:t>/</w:t>
            </w:r>
          </w:p>
        </w:tc>
        <w:tc>
          <w:tcPr>
            <w:tcW w:w="429" w:type="pct"/>
            <w:tcBorders>
              <w:tl2br w:val="nil"/>
              <w:tr2bl w:val="nil"/>
            </w:tcBorders>
            <w:vAlign w:val="center"/>
          </w:tcPr>
          <w:p w14:paraId="3DB719A5" w14:textId="77777777" w:rsidR="00D240C0" w:rsidRPr="0032656C" w:rsidRDefault="00B22695">
            <w:pPr>
              <w:widowControl/>
              <w:spacing w:line="240" w:lineRule="auto"/>
              <w:ind w:firstLineChars="0" w:firstLine="0"/>
              <w:jc w:val="center"/>
              <w:rPr>
                <w:sz w:val="21"/>
                <w:szCs w:val="21"/>
              </w:rPr>
            </w:pPr>
            <w:r w:rsidRPr="0032656C">
              <w:rPr>
                <w:rFonts w:hint="eastAsia"/>
                <w:sz w:val="21"/>
                <w:szCs w:val="21"/>
              </w:rPr>
              <w:t>/</w:t>
            </w:r>
          </w:p>
        </w:tc>
        <w:tc>
          <w:tcPr>
            <w:tcW w:w="1489" w:type="pct"/>
            <w:vMerge/>
            <w:tcBorders>
              <w:tl2br w:val="nil"/>
              <w:tr2bl w:val="nil"/>
            </w:tcBorders>
            <w:vAlign w:val="center"/>
          </w:tcPr>
          <w:p w14:paraId="345FA2DD" w14:textId="77777777" w:rsidR="00D240C0" w:rsidRPr="0032656C" w:rsidRDefault="00D240C0">
            <w:pPr>
              <w:snapToGrid w:val="0"/>
              <w:spacing w:line="240" w:lineRule="auto"/>
              <w:ind w:firstLineChars="0" w:firstLine="0"/>
              <w:jc w:val="center"/>
              <w:rPr>
                <w:sz w:val="21"/>
                <w:szCs w:val="21"/>
              </w:rPr>
            </w:pPr>
          </w:p>
        </w:tc>
        <w:tc>
          <w:tcPr>
            <w:tcW w:w="270" w:type="pct"/>
            <w:vMerge/>
            <w:tcBorders>
              <w:tl2br w:val="nil"/>
              <w:tr2bl w:val="nil"/>
            </w:tcBorders>
            <w:vAlign w:val="center"/>
          </w:tcPr>
          <w:p w14:paraId="53F7BC8B" w14:textId="77777777" w:rsidR="00D240C0" w:rsidRPr="0032656C" w:rsidRDefault="00D240C0">
            <w:pPr>
              <w:spacing w:line="240" w:lineRule="auto"/>
              <w:ind w:firstLineChars="0" w:firstLine="0"/>
              <w:jc w:val="center"/>
              <w:rPr>
                <w:kern w:val="2"/>
                <w:sz w:val="21"/>
                <w:szCs w:val="21"/>
              </w:rPr>
            </w:pPr>
          </w:p>
        </w:tc>
      </w:tr>
      <w:tr w:rsidR="0032656C" w:rsidRPr="0032656C" w14:paraId="509501CA" w14:textId="77777777">
        <w:trPr>
          <w:trHeight w:val="397"/>
          <w:jc w:val="center"/>
        </w:trPr>
        <w:tc>
          <w:tcPr>
            <w:tcW w:w="214" w:type="pct"/>
            <w:vMerge/>
            <w:tcBorders>
              <w:tl2br w:val="nil"/>
              <w:tr2bl w:val="nil"/>
            </w:tcBorders>
            <w:vAlign w:val="center"/>
          </w:tcPr>
          <w:p w14:paraId="1033077E" w14:textId="77777777" w:rsidR="00D240C0" w:rsidRPr="0032656C" w:rsidRDefault="00D240C0">
            <w:pPr>
              <w:spacing w:line="240" w:lineRule="auto"/>
              <w:ind w:firstLineChars="0" w:firstLine="0"/>
              <w:jc w:val="center"/>
              <w:rPr>
                <w:sz w:val="21"/>
                <w:szCs w:val="21"/>
              </w:rPr>
            </w:pPr>
          </w:p>
        </w:tc>
        <w:tc>
          <w:tcPr>
            <w:tcW w:w="327" w:type="pct"/>
            <w:tcBorders>
              <w:tl2br w:val="nil"/>
              <w:tr2bl w:val="nil"/>
            </w:tcBorders>
            <w:vAlign w:val="center"/>
          </w:tcPr>
          <w:p w14:paraId="10B31BD5" w14:textId="77777777" w:rsidR="00D240C0" w:rsidRPr="0032656C" w:rsidRDefault="00B22695">
            <w:pPr>
              <w:spacing w:line="240" w:lineRule="auto"/>
              <w:ind w:firstLineChars="0" w:firstLine="0"/>
              <w:jc w:val="center"/>
              <w:rPr>
                <w:snapToGrid w:val="0"/>
                <w:sz w:val="21"/>
                <w:szCs w:val="21"/>
              </w:rPr>
            </w:pPr>
            <w:r w:rsidRPr="0032656C">
              <w:rPr>
                <w:rFonts w:hint="eastAsia"/>
                <w:snapToGrid w:val="0"/>
                <w:sz w:val="21"/>
                <w:szCs w:val="21"/>
              </w:rPr>
              <w:t>废活性炭</w:t>
            </w:r>
          </w:p>
        </w:tc>
        <w:tc>
          <w:tcPr>
            <w:tcW w:w="328" w:type="pct"/>
            <w:gridSpan w:val="2"/>
            <w:tcBorders>
              <w:tl2br w:val="nil"/>
              <w:tr2bl w:val="nil"/>
            </w:tcBorders>
            <w:vAlign w:val="center"/>
          </w:tcPr>
          <w:p w14:paraId="423F708D" w14:textId="77777777" w:rsidR="00D240C0" w:rsidRPr="0032656C" w:rsidRDefault="00B22695">
            <w:pPr>
              <w:spacing w:line="240" w:lineRule="auto"/>
              <w:ind w:firstLineChars="0" w:firstLine="0"/>
              <w:jc w:val="center"/>
              <w:rPr>
                <w:sz w:val="21"/>
                <w:szCs w:val="21"/>
              </w:rPr>
            </w:pPr>
            <w:r w:rsidRPr="0032656C">
              <w:rPr>
                <w:rFonts w:hint="eastAsia"/>
                <w:sz w:val="21"/>
                <w:szCs w:val="21"/>
              </w:rPr>
              <w:t>危险废物</w:t>
            </w:r>
          </w:p>
        </w:tc>
        <w:tc>
          <w:tcPr>
            <w:tcW w:w="272" w:type="pct"/>
            <w:tcBorders>
              <w:top w:val="single" w:sz="4" w:space="0" w:color="000000"/>
              <w:tl2br w:val="nil"/>
              <w:tr2bl w:val="nil"/>
            </w:tcBorders>
            <w:vAlign w:val="center"/>
          </w:tcPr>
          <w:p w14:paraId="16CDB794" w14:textId="77777777" w:rsidR="00D240C0" w:rsidRPr="0032656C" w:rsidRDefault="00B22695">
            <w:pPr>
              <w:spacing w:line="240" w:lineRule="auto"/>
              <w:ind w:firstLineChars="0" w:firstLine="0"/>
              <w:jc w:val="center"/>
              <w:rPr>
                <w:sz w:val="21"/>
                <w:szCs w:val="21"/>
              </w:rPr>
            </w:pPr>
            <w:r w:rsidRPr="0032656C">
              <w:rPr>
                <w:rFonts w:hint="eastAsia"/>
                <w:sz w:val="21"/>
                <w:szCs w:val="21"/>
              </w:rPr>
              <w:t>危险</w:t>
            </w:r>
          </w:p>
          <w:p w14:paraId="6D0860E2" w14:textId="77777777" w:rsidR="00D240C0" w:rsidRPr="0032656C" w:rsidRDefault="00B22695">
            <w:pPr>
              <w:spacing w:line="240" w:lineRule="auto"/>
              <w:ind w:firstLineChars="0" w:firstLine="0"/>
              <w:jc w:val="center"/>
              <w:rPr>
                <w:sz w:val="21"/>
                <w:szCs w:val="21"/>
              </w:rPr>
            </w:pPr>
            <w:r w:rsidRPr="0032656C">
              <w:rPr>
                <w:rFonts w:hint="eastAsia"/>
                <w:sz w:val="21"/>
                <w:szCs w:val="21"/>
              </w:rPr>
              <w:t>废物</w:t>
            </w:r>
          </w:p>
        </w:tc>
        <w:tc>
          <w:tcPr>
            <w:tcW w:w="677" w:type="pct"/>
            <w:tcBorders>
              <w:top w:val="single" w:sz="4" w:space="0" w:color="000000"/>
              <w:tl2br w:val="nil"/>
              <w:tr2bl w:val="nil"/>
            </w:tcBorders>
            <w:vAlign w:val="center"/>
          </w:tcPr>
          <w:p w14:paraId="7579C02D"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收集后暂存于危废暂存间，定期交由有资质的单位处置</w:t>
            </w:r>
          </w:p>
        </w:tc>
        <w:tc>
          <w:tcPr>
            <w:tcW w:w="418" w:type="pct"/>
            <w:tcBorders>
              <w:tl2br w:val="nil"/>
              <w:tr2bl w:val="nil"/>
            </w:tcBorders>
            <w:vAlign w:val="center"/>
          </w:tcPr>
          <w:p w14:paraId="5ACE64C6" w14:textId="77777777" w:rsidR="00D240C0" w:rsidRPr="0032656C" w:rsidRDefault="00B22695">
            <w:pPr>
              <w:widowControl/>
              <w:spacing w:line="240" w:lineRule="auto"/>
              <w:ind w:firstLineChars="0" w:firstLine="0"/>
              <w:jc w:val="center"/>
              <w:rPr>
                <w:sz w:val="21"/>
                <w:szCs w:val="21"/>
              </w:rPr>
            </w:pPr>
            <w:r w:rsidRPr="0032656C">
              <w:rPr>
                <w:rFonts w:hint="eastAsia"/>
                <w:sz w:val="21"/>
                <w:szCs w:val="21"/>
              </w:rPr>
              <w:t>/</w:t>
            </w:r>
          </w:p>
        </w:tc>
        <w:tc>
          <w:tcPr>
            <w:tcW w:w="280" w:type="pct"/>
            <w:tcBorders>
              <w:tl2br w:val="nil"/>
              <w:tr2bl w:val="nil"/>
            </w:tcBorders>
            <w:vAlign w:val="center"/>
          </w:tcPr>
          <w:p w14:paraId="3AFCE575" w14:textId="77777777" w:rsidR="00D240C0" w:rsidRPr="0032656C" w:rsidRDefault="00B22695">
            <w:pPr>
              <w:widowControl/>
              <w:spacing w:line="240" w:lineRule="auto"/>
              <w:ind w:firstLineChars="0" w:firstLine="0"/>
              <w:jc w:val="center"/>
              <w:rPr>
                <w:sz w:val="21"/>
                <w:szCs w:val="21"/>
              </w:rPr>
            </w:pPr>
            <w:r w:rsidRPr="0032656C">
              <w:rPr>
                <w:rFonts w:hint="eastAsia"/>
                <w:sz w:val="21"/>
                <w:szCs w:val="21"/>
              </w:rPr>
              <w:t>0.4</w:t>
            </w:r>
          </w:p>
        </w:tc>
        <w:tc>
          <w:tcPr>
            <w:tcW w:w="295" w:type="pct"/>
            <w:tcBorders>
              <w:tl2br w:val="nil"/>
              <w:tr2bl w:val="nil"/>
            </w:tcBorders>
            <w:vAlign w:val="center"/>
          </w:tcPr>
          <w:p w14:paraId="12FB9811" w14:textId="77777777" w:rsidR="00D240C0" w:rsidRPr="0032656C" w:rsidRDefault="00B22695">
            <w:pPr>
              <w:widowControl/>
              <w:spacing w:line="240" w:lineRule="auto"/>
              <w:ind w:firstLineChars="0" w:firstLine="0"/>
              <w:jc w:val="center"/>
              <w:rPr>
                <w:sz w:val="21"/>
                <w:szCs w:val="21"/>
              </w:rPr>
            </w:pPr>
            <w:r w:rsidRPr="0032656C">
              <w:rPr>
                <w:rFonts w:hint="eastAsia"/>
                <w:sz w:val="21"/>
                <w:szCs w:val="21"/>
              </w:rPr>
              <w:t>/</w:t>
            </w:r>
          </w:p>
        </w:tc>
        <w:tc>
          <w:tcPr>
            <w:tcW w:w="429" w:type="pct"/>
            <w:tcBorders>
              <w:tl2br w:val="nil"/>
              <w:tr2bl w:val="nil"/>
            </w:tcBorders>
            <w:vAlign w:val="center"/>
          </w:tcPr>
          <w:p w14:paraId="5905807E" w14:textId="77777777" w:rsidR="00D240C0" w:rsidRPr="0032656C" w:rsidRDefault="00B22695">
            <w:pPr>
              <w:widowControl/>
              <w:spacing w:line="240" w:lineRule="auto"/>
              <w:ind w:firstLineChars="0" w:firstLine="0"/>
              <w:jc w:val="center"/>
              <w:rPr>
                <w:sz w:val="21"/>
                <w:szCs w:val="21"/>
              </w:rPr>
            </w:pPr>
            <w:r w:rsidRPr="0032656C">
              <w:rPr>
                <w:rFonts w:hint="eastAsia"/>
                <w:sz w:val="21"/>
                <w:szCs w:val="21"/>
              </w:rPr>
              <w:t>/</w:t>
            </w:r>
          </w:p>
        </w:tc>
        <w:tc>
          <w:tcPr>
            <w:tcW w:w="1489" w:type="pct"/>
            <w:vMerge/>
            <w:tcBorders>
              <w:tl2br w:val="nil"/>
              <w:tr2bl w:val="nil"/>
            </w:tcBorders>
            <w:vAlign w:val="center"/>
          </w:tcPr>
          <w:p w14:paraId="431F4414" w14:textId="77777777" w:rsidR="00D240C0" w:rsidRPr="0032656C" w:rsidRDefault="00D240C0">
            <w:pPr>
              <w:snapToGrid w:val="0"/>
              <w:spacing w:line="240" w:lineRule="auto"/>
              <w:ind w:firstLineChars="0" w:firstLine="0"/>
              <w:jc w:val="center"/>
              <w:rPr>
                <w:sz w:val="21"/>
                <w:szCs w:val="21"/>
              </w:rPr>
            </w:pPr>
          </w:p>
        </w:tc>
        <w:tc>
          <w:tcPr>
            <w:tcW w:w="270" w:type="pct"/>
            <w:vMerge/>
            <w:tcBorders>
              <w:tl2br w:val="nil"/>
              <w:tr2bl w:val="nil"/>
            </w:tcBorders>
            <w:vAlign w:val="center"/>
          </w:tcPr>
          <w:p w14:paraId="21839918" w14:textId="77777777" w:rsidR="00D240C0" w:rsidRPr="0032656C" w:rsidRDefault="00D240C0">
            <w:pPr>
              <w:spacing w:line="240" w:lineRule="auto"/>
              <w:ind w:firstLineChars="0" w:firstLine="0"/>
              <w:jc w:val="center"/>
              <w:rPr>
                <w:kern w:val="2"/>
                <w:sz w:val="21"/>
                <w:szCs w:val="21"/>
              </w:rPr>
            </w:pPr>
          </w:p>
        </w:tc>
      </w:tr>
      <w:tr w:rsidR="0032656C" w:rsidRPr="0032656C" w14:paraId="67B90696" w14:textId="77777777">
        <w:trPr>
          <w:trHeight w:val="397"/>
          <w:jc w:val="center"/>
        </w:trPr>
        <w:tc>
          <w:tcPr>
            <w:tcW w:w="214" w:type="pct"/>
            <w:vMerge/>
            <w:tcBorders>
              <w:tl2br w:val="nil"/>
              <w:tr2bl w:val="nil"/>
            </w:tcBorders>
            <w:vAlign w:val="center"/>
          </w:tcPr>
          <w:p w14:paraId="7F727493" w14:textId="77777777" w:rsidR="00D240C0" w:rsidRPr="0032656C" w:rsidRDefault="00D240C0">
            <w:pPr>
              <w:spacing w:line="240" w:lineRule="auto"/>
              <w:ind w:firstLineChars="0" w:firstLine="0"/>
              <w:jc w:val="center"/>
              <w:rPr>
                <w:sz w:val="21"/>
                <w:szCs w:val="21"/>
              </w:rPr>
            </w:pPr>
          </w:p>
        </w:tc>
        <w:tc>
          <w:tcPr>
            <w:tcW w:w="327" w:type="pct"/>
            <w:tcBorders>
              <w:tl2br w:val="nil"/>
              <w:tr2bl w:val="nil"/>
            </w:tcBorders>
            <w:vAlign w:val="center"/>
          </w:tcPr>
          <w:p w14:paraId="64EF3591" w14:textId="77777777" w:rsidR="00D240C0" w:rsidRPr="0032656C" w:rsidRDefault="00B22695">
            <w:pPr>
              <w:spacing w:line="240" w:lineRule="auto"/>
              <w:ind w:firstLineChars="0" w:firstLine="0"/>
              <w:jc w:val="center"/>
              <w:rPr>
                <w:snapToGrid w:val="0"/>
                <w:sz w:val="21"/>
                <w:szCs w:val="21"/>
              </w:rPr>
            </w:pPr>
            <w:r w:rsidRPr="0032656C">
              <w:rPr>
                <w:rFonts w:hint="eastAsia"/>
                <w:snapToGrid w:val="0"/>
                <w:sz w:val="21"/>
                <w:szCs w:val="21"/>
              </w:rPr>
              <w:t>废灯管</w:t>
            </w:r>
          </w:p>
        </w:tc>
        <w:tc>
          <w:tcPr>
            <w:tcW w:w="328" w:type="pct"/>
            <w:gridSpan w:val="2"/>
            <w:tcBorders>
              <w:tl2br w:val="nil"/>
              <w:tr2bl w:val="nil"/>
            </w:tcBorders>
            <w:vAlign w:val="center"/>
          </w:tcPr>
          <w:p w14:paraId="47E6F9C8" w14:textId="77777777" w:rsidR="00D240C0" w:rsidRPr="0032656C" w:rsidRDefault="00B22695">
            <w:pPr>
              <w:spacing w:line="240" w:lineRule="auto"/>
              <w:ind w:firstLineChars="0" w:firstLine="0"/>
              <w:jc w:val="center"/>
              <w:rPr>
                <w:sz w:val="21"/>
                <w:szCs w:val="21"/>
              </w:rPr>
            </w:pPr>
            <w:r w:rsidRPr="0032656C">
              <w:rPr>
                <w:rFonts w:hint="eastAsia"/>
                <w:sz w:val="21"/>
                <w:szCs w:val="21"/>
              </w:rPr>
              <w:t>危险废物</w:t>
            </w:r>
          </w:p>
        </w:tc>
        <w:tc>
          <w:tcPr>
            <w:tcW w:w="272" w:type="pct"/>
            <w:tcBorders>
              <w:top w:val="single" w:sz="4" w:space="0" w:color="000000"/>
              <w:tl2br w:val="nil"/>
              <w:tr2bl w:val="nil"/>
            </w:tcBorders>
            <w:vAlign w:val="center"/>
          </w:tcPr>
          <w:p w14:paraId="03093C09" w14:textId="77777777" w:rsidR="00D240C0" w:rsidRPr="0032656C" w:rsidRDefault="00B22695">
            <w:pPr>
              <w:spacing w:line="240" w:lineRule="auto"/>
              <w:ind w:firstLineChars="0" w:firstLine="0"/>
              <w:jc w:val="center"/>
              <w:rPr>
                <w:sz w:val="21"/>
                <w:szCs w:val="21"/>
              </w:rPr>
            </w:pPr>
            <w:r w:rsidRPr="0032656C">
              <w:rPr>
                <w:rFonts w:hint="eastAsia"/>
                <w:sz w:val="21"/>
                <w:szCs w:val="21"/>
              </w:rPr>
              <w:t>危险</w:t>
            </w:r>
          </w:p>
          <w:p w14:paraId="1450D899" w14:textId="77777777" w:rsidR="00D240C0" w:rsidRPr="0032656C" w:rsidRDefault="00B22695">
            <w:pPr>
              <w:spacing w:line="240" w:lineRule="auto"/>
              <w:ind w:firstLineChars="0" w:firstLine="0"/>
              <w:jc w:val="center"/>
              <w:rPr>
                <w:sz w:val="21"/>
                <w:szCs w:val="21"/>
              </w:rPr>
            </w:pPr>
            <w:r w:rsidRPr="0032656C">
              <w:rPr>
                <w:rFonts w:hint="eastAsia"/>
                <w:sz w:val="21"/>
                <w:szCs w:val="21"/>
              </w:rPr>
              <w:t>废物</w:t>
            </w:r>
          </w:p>
        </w:tc>
        <w:tc>
          <w:tcPr>
            <w:tcW w:w="677" w:type="pct"/>
            <w:tcBorders>
              <w:top w:val="single" w:sz="4" w:space="0" w:color="000000"/>
              <w:tl2br w:val="nil"/>
              <w:tr2bl w:val="nil"/>
            </w:tcBorders>
            <w:vAlign w:val="center"/>
          </w:tcPr>
          <w:p w14:paraId="7C922951"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收集后暂存于危废暂存间，定期交由有资质的单位处置</w:t>
            </w:r>
          </w:p>
        </w:tc>
        <w:tc>
          <w:tcPr>
            <w:tcW w:w="418" w:type="pct"/>
            <w:tcBorders>
              <w:tl2br w:val="nil"/>
              <w:tr2bl w:val="nil"/>
            </w:tcBorders>
            <w:vAlign w:val="center"/>
          </w:tcPr>
          <w:p w14:paraId="0E480110" w14:textId="77777777" w:rsidR="00D240C0" w:rsidRPr="0032656C" w:rsidRDefault="00B22695">
            <w:pPr>
              <w:widowControl/>
              <w:spacing w:line="240" w:lineRule="auto"/>
              <w:ind w:firstLineChars="0" w:firstLine="0"/>
              <w:jc w:val="center"/>
              <w:rPr>
                <w:sz w:val="21"/>
                <w:szCs w:val="21"/>
              </w:rPr>
            </w:pPr>
            <w:r w:rsidRPr="0032656C">
              <w:rPr>
                <w:rFonts w:hint="eastAsia"/>
                <w:sz w:val="21"/>
                <w:szCs w:val="21"/>
              </w:rPr>
              <w:t>/</w:t>
            </w:r>
          </w:p>
        </w:tc>
        <w:tc>
          <w:tcPr>
            <w:tcW w:w="280" w:type="pct"/>
            <w:tcBorders>
              <w:tl2br w:val="nil"/>
              <w:tr2bl w:val="nil"/>
            </w:tcBorders>
            <w:vAlign w:val="center"/>
          </w:tcPr>
          <w:p w14:paraId="7B5D875E" w14:textId="77777777" w:rsidR="00D240C0" w:rsidRPr="0032656C" w:rsidRDefault="00B22695">
            <w:pPr>
              <w:widowControl/>
              <w:spacing w:line="240" w:lineRule="auto"/>
              <w:ind w:firstLineChars="0" w:firstLine="0"/>
              <w:jc w:val="center"/>
              <w:rPr>
                <w:sz w:val="21"/>
                <w:szCs w:val="21"/>
              </w:rPr>
            </w:pPr>
            <w:r w:rsidRPr="0032656C">
              <w:rPr>
                <w:rFonts w:hint="eastAsia"/>
                <w:sz w:val="21"/>
                <w:szCs w:val="21"/>
              </w:rPr>
              <w:t>0.1</w:t>
            </w:r>
          </w:p>
        </w:tc>
        <w:tc>
          <w:tcPr>
            <w:tcW w:w="295" w:type="pct"/>
            <w:tcBorders>
              <w:tl2br w:val="nil"/>
              <w:tr2bl w:val="nil"/>
            </w:tcBorders>
            <w:vAlign w:val="center"/>
          </w:tcPr>
          <w:p w14:paraId="4E1F2911" w14:textId="77777777" w:rsidR="00D240C0" w:rsidRPr="0032656C" w:rsidRDefault="00B22695">
            <w:pPr>
              <w:widowControl/>
              <w:spacing w:line="240" w:lineRule="auto"/>
              <w:ind w:firstLineChars="0" w:firstLine="0"/>
              <w:jc w:val="center"/>
              <w:rPr>
                <w:sz w:val="21"/>
                <w:szCs w:val="21"/>
              </w:rPr>
            </w:pPr>
            <w:r w:rsidRPr="0032656C">
              <w:rPr>
                <w:rFonts w:hint="eastAsia"/>
                <w:sz w:val="21"/>
                <w:szCs w:val="21"/>
              </w:rPr>
              <w:t>/</w:t>
            </w:r>
          </w:p>
        </w:tc>
        <w:tc>
          <w:tcPr>
            <w:tcW w:w="429" w:type="pct"/>
            <w:tcBorders>
              <w:tl2br w:val="nil"/>
              <w:tr2bl w:val="nil"/>
            </w:tcBorders>
            <w:vAlign w:val="center"/>
          </w:tcPr>
          <w:p w14:paraId="1C775E33" w14:textId="77777777" w:rsidR="00D240C0" w:rsidRPr="0032656C" w:rsidRDefault="00B22695">
            <w:pPr>
              <w:widowControl/>
              <w:spacing w:line="240" w:lineRule="auto"/>
              <w:ind w:firstLineChars="0" w:firstLine="0"/>
              <w:jc w:val="center"/>
              <w:rPr>
                <w:sz w:val="21"/>
                <w:szCs w:val="21"/>
              </w:rPr>
            </w:pPr>
            <w:r w:rsidRPr="0032656C">
              <w:rPr>
                <w:rFonts w:hint="eastAsia"/>
                <w:sz w:val="21"/>
                <w:szCs w:val="21"/>
              </w:rPr>
              <w:t>/</w:t>
            </w:r>
          </w:p>
        </w:tc>
        <w:tc>
          <w:tcPr>
            <w:tcW w:w="1489" w:type="pct"/>
            <w:vMerge/>
            <w:tcBorders>
              <w:tl2br w:val="nil"/>
              <w:tr2bl w:val="nil"/>
            </w:tcBorders>
            <w:vAlign w:val="center"/>
          </w:tcPr>
          <w:p w14:paraId="2A658905" w14:textId="77777777" w:rsidR="00D240C0" w:rsidRPr="0032656C" w:rsidRDefault="00D240C0">
            <w:pPr>
              <w:snapToGrid w:val="0"/>
              <w:spacing w:line="240" w:lineRule="auto"/>
              <w:ind w:firstLineChars="0" w:firstLine="0"/>
              <w:jc w:val="center"/>
              <w:rPr>
                <w:sz w:val="21"/>
                <w:szCs w:val="21"/>
              </w:rPr>
            </w:pPr>
          </w:p>
        </w:tc>
        <w:tc>
          <w:tcPr>
            <w:tcW w:w="270" w:type="pct"/>
            <w:vMerge/>
            <w:tcBorders>
              <w:tl2br w:val="nil"/>
              <w:tr2bl w:val="nil"/>
            </w:tcBorders>
            <w:vAlign w:val="center"/>
          </w:tcPr>
          <w:p w14:paraId="14464B07" w14:textId="77777777" w:rsidR="00D240C0" w:rsidRPr="0032656C" w:rsidRDefault="00D240C0">
            <w:pPr>
              <w:spacing w:line="240" w:lineRule="auto"/>
              <w:ind w:firstLineChars="0" w:firstLine="0"/>
              <w:jc w:val="center"/>
              <w:rPr>
                <w:kern w:val="2"/>
                <w:sz w:val="21"/>
                <w:szCs w:val="21"/>
              </w:rPr>
            </w:pPr>
          </w:p>
        </w:tc>
      </w:tr>
      <w:tr w:rsidR="0032656C" w:rsidRPr="0032656C" w14:paraId="7A9EC2EF" w14:textId="77777777">
        <w:trPr>
          <w:trHeight w:val="296"/>
          <w:jc w:val="center"/>
        </w:trPr>
        <w:tc>
          <w:tcPr>
            <w:tcW w:w="214" w:type="pct"/>
            <w:vMerge/>
            <w:tcBorders>
              <w:tl2br w:val="nil"/>
              <w:tr2bl w:val="nil"/>
            </w:tcBorders>
            <w:vAlign w:val="center"/>
          </w:tcPr>
          <w:p w14:paraId="403E876D" w14:textId="77777777" w:rsidR="00D240C0" w:rsidRPr="0032656C" w:rsidRDefault="00D240C0">
            <w:pPr>
              <w:spacing w:line="240" w:lineRule="auto"/>
              <w:ind w:firstLineChars="0" w:firstLine="0"/>
              <w:jc w:val="center"/>
              <w:rPr>
                <w:sz w:val="21"/>
                <w:szCs w:val="21"/>
              </w:rPr>
            </w:pPr>
          </w:p>
        </w:tc>
        <w:tc>
          <w:tcPr>
            <w:tcW w:w="327" w:type="pct"/>
            <w:tcBorders>
              <w:tl2br w:val="nil"/>
              <w:tr2bl w:val="nil"/>
            </w:tcBorders>
            <w:vAlign w:val="center"/>
          </w:tcPr>
          <w:p w14:paraId="39DE3FC2" w14:textId="77777777" w:rsidR="00D240C0" w:rsidRPr="0032656C" w:rsidRDefault="00B22695">
            <w:pPr>
              <w:spacing w:line="240" w:lineRule="auto"/>
              <w:ind w:firstLineChars="0" w:firstLine="0"/>
              <w:jc w:val="center"/>
              <w:rPr>
                <w:kern w:val="2"/>
                <w:sz w:val="21"/>
                <w:szCs w:val="21"/>
              </w:rPr>
            </w:pPr>
            <w:r w:rsidRPr="0032656C">
              <w:rPr>
                <w:kern w:val="2"/>
                <w:sz w:val="21"/>
                <w:szCs w:val="21"/>
              </w:rPr>
              <w:t>生活垃圾</w:t>
            </w:r>
          </w:p>
        </w:tc>
        <w:tc>
          <w:tcPr>
            <w:tcW w:w="328" w:type="pct"/>
            <w:gridSpan w:val="2"/>
            <w:tcBorders>
              <w:tl2br w:val="nil"/>
              <w:tr2bl w:val="nil"/>
            </w:tcBorders>
            <w:vAlign w:val="center"/>
          </w:tcPr>
          <w:p w14:paraId="1E40C32E" w14:textId="77777777" w:rsidR="00D240C0" w:rsidRPr="0032656C" w:rsidRDefault="00B22695">
            <w:pPr>
              <w:spacing w:line="240" w:lineRule="auto"/>
              <w:ind w:firstLineChars="0" w:firstLine="0"/>
              <w:jc w:val="center"/>
              <w:rPr>
                <w:sz w:val="21"/>
                <w:szCs w:val="21"/>
              </w:rPr>
            </w:pPr>
            <w:r w:rsidRPr="0032656C">
              <w:rPr>
                <w:kern w:val="2"/>
                <w:sz w:val="21"/>
                <w:szCs w:val="21"/>
              </w:rPr>
              <w:t>生活垃圾</w:t>
            </w:r>
          </w:p>
        </w:tc>
        <w:tc>
          <w:tcPr>
            <w:tcW w:w="272" w:type="pct"/>
            <w:tcBorders>
              <w:tl2br w:val="nil"/>
              <w:tr2bl w:val="nil"/>
            </w:tcBorders>
            <w:vAlign w:val="center"/>
          </w:tcPr>
          <w:p w14:paraId="358C7D0D" w14:textId="77777777" w:rsidR="00D240C0" w:rsidRPr="0032656C" w:rsidRDefault="00B22695">
            <w:pPr>
              <w:spacing w:line="240" w:lineRule="auto"/>
              <w:ind w:firstLineChars="0" w:firstLine="0"/>
              <w:jc w:val="center"/>
              <w:rPr>
                <w:kern w:val="2"/>
                <w:sz w:val="21"/>
                <w:szCs w:val="21"/>
              </w:rPr>
            </w:pPr>
            <w:r w:rsidRPr="0032656C">
              <w:rPr>
                <w:kern w:val="2"/>
                <w:sz w:val="21"/>
                <w:szCs w:val="21"/>
              </w:rPr>
              <w:t>生活</w:t>
            </w:r>
          </w:p>
          <w:p w14:paraId="69A61E2F" w14:textId="77777777" w:rsidR="00D240C0" w:rsidRPr="0032656C" w:rsidRDefault="00B22695">
            <w:pPr>
              <w:spacing w:line="240" w:lineRule="auto"/>
              <w:ind w:firstLineChars="0" w:firstLine="0"/>
              <w:jc w:val="center"/>
              <w:rPr>
                <w:sz w:val="21"/>
                <w:szCs w:val="21"/>
              </w:rPr>
            </w:pPr>
            <w:r w:rsidRPr="0032656C">
              <w:rPr>
                <w:kern w:val="2"/>
                <w:sz w:val="21"/>
                <w:szCs w:val="21"/>
              </w:rPr>
              <w:t>垃圾</w:t>
            </w:r>
          </w:p>
        </w:tc>
        <w:tc>
          <w:tcPr>
            <w:tcW w:w="677" w:type="pct"/>
            <w:tcBorders>
              <w:tl2br w:val="nil"/>
              <w:tr2bl w:val="nil"/>
            </w:tcBorders>
            <w:vAlign w:val="center"/>
          </w:tcPr>
          <w:p w14:paraId="24E0CF56"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由昌吉市市容环境卫生管理中心负责清运、处理</w:t>
            </w:r>
          </w:p>
        </w:tc>
        <w:tc>
          <w:tcPr>
            <w:tcW w:w="418" w:type="pct"/>
            <w:tcBorders>
              <w:tl2br w:val="nil"/>
              <w:tr2bl w:val="nil"/>
            </w:tcBorders>
            <w:vAlign w:val="center"/>
          </w:tcPr>
          <w:p w14:paraId="5F7EDD0C" w14:textId="77777777" w:rsidR="00D240C0" w:rsidRPr="0032656C" w:rsidRDefault="00B22695">
            <w:pPr>
              <w:widowControl/>
              <w:spacing w:line="240" w:lineRule="auto"/>
              <w:ind w:firstLineChars="0" w:firstLine="0"/>
              <w:jc w:val="center"/>
              <w:rPr>
                <w:sz w:val="21"/>
                <w:szCs w:val="21"/>
              </w:rPr>
            </w:pPr>
            <w:r w:rsidRPr="0032656C">
              <w:rPr>
                <w:rFonts w:hint="eastAsia"/>
                <w:sz w:val="21"/>
                <w:szCs w:val="21"/>
              </w:rPr>
              <w:t>/</w:t>
            </w:r>
          </w:p>
        </w:tc>
        <w:tc>
          <w:tcPr>
            <w:tcW w:w="280" w:type="pct"/>
            <w:tcBorders>
              <w:tl2br w:val="nil"/>
              <w:tr2bl w:val="nil"/>
            </w:tcBorders>
            <w:vAlign w:val="center"/>
          </w:tcPr>
          <w:p w14:paraId="20F30827" w14:textId="77777777" w:rsidR="00D240C0" w:rsidRPr="0032656C" w:rsidRDefault="00B22695">
            <w:pPr>
              <w:widowControl/>
              <w:spacing w:line="240" w:lineRule="auto"/>
              <w:ind w:firstLineChars="0" w:firstLine="0"/>
              <w:jc w:val="center"/>
              <w:rPr>
                <w:sz w:val="21"/>
                <w:szCs w:val="21"/>
              </w:rPr>
            </w:pPr>
            <w:r w:rsidRPr="0032656C">
              <w:rPr>
                <w:rFonts w:hint="eastAsia"/>
                <w:sz w:val="21"/>
                <w:szCs w:val="21"/>
              </w:rPr>
              <w:t>469.5</w:t>
            </w:r>
          </w:p>
        </w:tc>
        <w:tc>
          <w:tcPr>
            <w:tcW w:w="295" w:type="pct"/>
            <w:tcBorders>
              <w:tl2br w:val="nil"/>
              <w:tr2bl w:val="nil"/>
            </w:tcBorders>
            <w:vAlign w:val="center"/>
          </w:tcPr>
          <w:p w14:paraId="268C7E23" w14:textId="77777777" w:rsidR="00D240C0" w:rsidRPr="0032656C" w:rsidRDefault="00B22695">
            <w:pPr>
              <w:widowControl/>
              <w:spacing w:line="240" w:lineRule="auto"/>
              <w:ind w:firstLineChars="0" w:firstLine="0"/>
              <w:jc w:val="center"/>
              <w:rPr>
                <w:sz w:val="21"/>
                <w:szCs w:val="21"/>
              </w:rPr>
            </w:pPr>
            <w:r w:rsidRPr="0032656C">
              <w:rPr>
                <w:rFonts w:hint="eastAsia"/>
                <w:sz w:val="21"/>
                <w:szCs w:val="21"/>
              </w:rPr>
              <w:t>/</w:t>
            </w:r>
          </w:p>
        </w:tc>
        <w:tc>
          <w:tcPr>
            <w:tcW w:w="429" w:type="pct"/>
            <w:tcBorders>
              <w:tl2br w:val="nil"/>
              <w:tr2bl w:val="nil"/>
            </w:tcBorders>
            <w:vAlign w:val="center"/>
          </w:tcPr>
          <w:p w14:paraId="76CFC081" w14:textId="77777777" w:rsidR="00D240C0" w:rsidRPr="0032656C" w:rsidRDefault="00B22695">
            <w:pPr>
              <w:widowControl/>
              <w:spacing w:line="240" w:lineRule="auto"/>
              <w:ind w:firstLineChars="0" w:firstLine="0"/>
              <w:jc w:val="center"/>
              <w:rPr>
                <w:sz w:val="21"/>
                <w:szCs w:val="21"/>
              </w:rPr>
            </w:pPr>
            <w:r w:rsidRPr="0032656C">
              <w:rPr>
                <w:rFonts w:hint="eastAsia"/>
                <w:sz w:val="21"/>
                <w:szCs w:val="21"/>
              </w:rPr>
              <w:t>/</w:t>
            </w:r>
          </w:p>
        </w:tc>
        <w:tc>
          <w:tcPr>
            <w:tcW w:w="1489" w:type="pct"/>
            <w:tcBorders>
              <w:tl2br w:val="nil"/>
              <w:tr2bl w:val="nil"/>
            </w:tcBorders>
            <w:vAlign w:val="center"/>
          </w:tcPr>
          <w:p w14:paraId="1B19131F" w14:textId="77777777" w:rsidR="00D240C0" w:rsidRPr="0032656C" w:rsidRDefault="00B22695">
            <w:pPr>
              <w:spacing w:line="240" w:lineRule="auto"/>
              <w:ind w:firstLineChars="0" w:firstLine="0"/>
              <w:jc w:val="center"/>
              <w:rPr>
                <w:kern w:val="2"/>
                <w:sz w:val="21"/>
                <w:szCs w:val="21"/>
              </w:rPr>
            </w:pPr>
            <w:r w:rsidRPr="0032656C">
              <w:rPr>
                <w:rFonts w:hint="eastAsia"/>
                <w:sz w:val="21"/>
                <w:szCs w:val="21"/>
              </w:rPr>
              <w:t>城市生活垃圾管理办法</w:t>
            </w:r>
          </w:p>
        </w:tc>
        <w:tc>
          <w:tcPr>
            <w:tcW w:w="270" w:type="pct"/>
            <w:vMerge/>
            <w:tcBorders>
              <w:tl2br w:val="nil"/>
              <w:tr2bl w:val="nil"/>
            </w:tcBorders>
            <w:vAlign w:val="center"/>
          </w:tcPr>
          <w:p w14:paraId="2BFF4249" w14:textId="77777777" w:rsidR="00D240C0" w:rsidRPr="0032656C" w:rsidRDefault="00D240C0">
            <w:pPr>
              <w:spacing w:line="240" w:lineRule="auto"/>
              <w:ind w:firstLineChars="0" w:firstLine="0"/>
              <w:jc w:val="center"/>
              <w:rPr>
                <w:kern w:val="2"/>
                <w:sz w:val="21"/>
                <w:szCs w:val="21"/>
              </w:rPr>
            </w:pPr>
          </w:p>
        </w:tc>
      </w:tr>
      <w:tr w:rsidR="00D240C0" w:rsidRPr="0032656C" w14:paraId="77CB5BD7" w14:textId="77777777">
        <w:trPr>
          <w:trHeight w:val="296"/>
          <w:jc w:val="center"/>
        </w:trPr>
        <w:tc>
          <w:tcPr>
            <w:tcW w:w="214" w:type="pct"/>
            <w:vMerge/>
            <w:tcBorders>
              <w:tl2br w:val="nil"/>
              <w:tr2bl w:val="nil"/>
            </w:tcBorders>
            <w:vAlign w:val="center"/>
          </w:tcPr>
          <w:p w14:paraId="37A9318D" w14:textId="77777777" w:rsidR="00D240C0" w:rsidRPr="0032656C" w:rsidRDefault="00D240C0">
            <w:pPr>
              <w:spacing w:line="240" w:lineRule="auto"/>
              <w:ind w:firstLineChars="0" w:firstLine="0"/>
              <w:jc w:val="center"/>
              <w:rPr>
                <w:sz w:val="21"/>
                <w:szCs w:val="21"/>
              </w:rPr>
            </w:pPr>
          </w:p>
        </w:tc>
        <w:tc>
          <w:tcPr>
            <w:tcW w:w="327" w:type="pct"/>
            <w:tcBorders>
              <w:tl2br w:val="nil"/>
              <w:tr2bl w:val="nil"/>
            </w:tcBorders>
            <w:vAlign w:val="center"/>
          </w:tcPr>
          <w:p w14:paraId="70DEC942"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餐厨垃圾</w:t>
            </w:r>
          </w:p>
        </w:tc>
        <w:tc>
          <w:tcPr>
            <w:tcW w:w="328" w:type="pct"/>
            <w:gridSpan w:val="2"/>
            <w:tcBorders>
              <w:tl2br w:val="nil"/>
              <w:tr2bl w:val="nil"/>
            </w:tcBorders>
            <w:vAlign w:val="center"/>
          </w:tcPr>
          <w:p w14:paraId="2DDBDD6B" w14:textId="77777777" w:rsidR="00D240C0" w:rsidRPr="0032656C" w:rsidRDefault="00B22695">
            <w:pPr>
              <w:spacing w:line="240" w:lineRule="auto"/>
              <w:ind w:firstLineChars="0" w:firstLine="0"/>
              <w:jc w:val="center"/>
              <w:rPr>
                <w:sz w:val="21"/>
                <w:szCs w:val="21"/>
              </w:rPr>
            </w:pPr>
            <w:r w:rsidRPr="0032656C">
              <w:rPr>
                <w:rFonts w:hint="eastAsia"/>
                <w:kern w:val="2"/>
                <w:sz w:val="21"/>
                <w:szCs w:val="21"/>
              </w:rPr>
              <w:t>餐厨垃圾</w:t>
            </w:r>
          </w:p>
        </w:tc>
        <w:tc>
          <w:tcPr>
            <w:tcW w:w="272" w:type="pct"/>
            <w:tcBorders>
              <w:tl2br w:val="nil"/>
              <w:tr2bl w:val="nil"/>
            </w:tcBorders>
            <w:vAlign w:val="center"/>
          </w:tcPr>
          <w:p w14:paraId="66CA0FD6" w14:textId="77777777" w:rsidR="00D240C0" w:rsidRPr="0032656C" w:rsidRDefault="00B22695">
            <w:pPr>
              <w:spacing w:line="240" w:lineRule="auto"/>
              <w:ind w:firstLineChars="0" w:firstLine="0"/>
              <w:jc w:val="center"/>
              <w:rPr>
                <w:sz w:val="21"/>
                <w:szCs w:val="21"/>
              </w:rPr>
            </w:pPr>
            <w:r w:rsidRPr="0032656C">
              <w:rPr>
                <w:rFonts w:hint="eastAsia"/>
                <w:sz w:val="21"/>
                <w:szCs w:val="21"/>
              </w:rPr>
              <w:t>餐厨</w:t>
            </w:r>
          </w:p>
          <w:p w14:paraId="70CE66E5" w14:textId="77777777" w:rsidR="00D240C0" w:rsidRPr="0032656C" w:rsidRDefault="00B22695">
            <w:pPr>
              <w:spacing w:line="240" w:lineRule="auto"/>
              <w:ind w:firstLineChars="0" w:firstLine="0"/>
              <w:jc w:val="center"/>
              <w:rPr>
                <w:sz w:val="21"/>
                <w:szCs w:val="21"/>
              </w:rPr>
            </w:pPr>
            <w:r w:rsidRPr="0032656C">
              <w:rPr>
                <w:rFonts w:hint="eastAsia"/>
                <w:sz w:val="21"/>
                <w:szCs w:val="21"/>
              </w:rPr>
              <w:t>垃圾</w:t>
            </w:r>
          </w:p>
        </w:tc>
        <w:tc>
          <w:tcPr>
            <w:tcW w:w="677" w:type="pct"/>
            <w:tcBorders>
              <w:tl2br w:val="nil"/>
              <w:tr2bl w:val="nil"/>
            </w:tcBorders>
            <w:vAlign w:val="center"/>
          </w:tcPr>
          <w:p w14:paraId="394E5D72" w14:textId="77777777" w:rsidR="00D240C0" w:rsidRPr="0032656C" w:rsidRDefault="00B22695">
            <w:pPr>
              <w:spacing w:line="240" w:lineRule="auto"/>
              <w:ind w:firstLineChars="0" w:firstLine="0"/>
              <w:jc w:val="center"/>
              <w:rPr>
                <w:kern w:val="2"/>
                <w:sz w:val="21"/>
                <w:szCs w:val="21"/>
              </w:rPr>
            </w:pPr>
            <w:r w:rsidRPr="0032656C">
              <w:rPr>
                <w:rFonts w:hint="eastAsia"/>
                <w:kern w:val="2"/>
                <w:sz w:val="21"/>
                <w:szCs w:val="21"/>
              </w:rPr>
              <w:t>交由有餐厨垃圾处理资质的单位进行处理</w:t>
            </w:r>
          </w:p>
        </w:tc>
        <w:tc>
          <w:tcPr>
            <w:tcW w:w="418" w:type="pct"/>
            <w:tcBorders>
              <w:tl2br w:val="nil"/>
              <w:tr2bl w:val="nil"/>
            </w:tcBorders>
            <w:vAlign w:val="center"/>
          </w:tcPr>
          <w:p w14:paraId="0E63BACE" w14:textId="77777777" w:rsidR="00D240C0" w:rsidRPr="0032656C" w:rsidRDefault="00B22695">
            <w:pPr>
              <w:widowControl/>
              <w:spacing w:line="240" w:lineRule="auto"/>
              <w:ind w:firstLineChars="0" w:firstLine="0"/>
              <w:jc w:val="center"/>
              <w:rPr>
                <w:sz w:val="21"/>
                <w:szCs w:val="21"/>
              </w:rPr>
            </w:pPr>
            <w:r w:rsidRPr="0032656C">
              <w:rPr>
                <w:rFonts w:hint="eastAsia"/>
                <w:sz w:val="21"/>
                <w:szCs w:val="21"/>
              </w:rPr>
              <w:t>/</w:t>
            </w:r>
          </w:p>
        </w:tc>
        <w:tc>
          <w:tcPr>
            <w:tcW w:w="280" w:type="pct"/>
            <w:tcBorders>
              <w:tl2br w:val="nil"/>
              <w:tr2bl w:val="nil"/>
            </w:tcBorders>
            <w:vAlign w:val="center"/>
          </w:tcPr>
          <w:p w14:paraId="230222E4" w14:textId="77777777" w:rsidR="00D240C0" w:rsidRPr="0032656C" w:rsidRDefault="00B22695">
            <w:pPr>
              <w:widowControl/>
              <w:spacing w:line="240" w:lineRule="auto"/>
              <w:ind w:firstLineChars="0" w:firstLine="0"/>
              <w:jc w:val="center"/>
              <w:rPr>
                <w:sz w:val="21"/>
                <w:szCs w:val="21"/>
              </w:rPr>
            </w:pPr>
            <w:r w:rsidRPr="0032656C">
              <w:rPr>
                <w:rFonts w:hint="eastAsia"/>
                <w:sz w:val="21"/>
                <w:szCs w:val="21"/>
              </w:rPr>
              <w:t>94.9</w:t>
            </w:r>
          </w:p>
        </w:tc>
        <w:tc>
          <w:tcPr>
            <w:tcW w:w="295" w:type="pct"/>
            <w:tcBorders>
              <w:tl2br w:val="nil"/>
              <w:tr2bl w:val="nil"/>
            </w:tcBorders>
            <w:vAlign w:val="center"/>
          </w:tcPr>
          <w:p w14:paraId="24014532" w14:textId="77777777" w:rsidR="00D240C0" w:rsidRPr="0032656C" w:rsidRDefault="00B22695">
            <w:pPr>
              <w:widowControl/>
              <w:spacing w:line="240" w:lineRule="auto"/>
              <w:ind w:firstLineChars="0" w:firstLine="0"/>
              <w:jc w:val="center"/>
              <w:rPr>
                <w:sz w:val="21"/>
                <w:szCs w:val="21"/>
              </w:rPr>
            </w:pPr>
            <w:r w:rsidRPr="0032656C">
              <w:rPr>
                <w:rFonts w:hint="eastAsia"/>
                <w:sz w:val="21"/>
                <w:szCs w:val="21"/>
              </w:rPr>
              <w:t>/</w:t>
            </w:r>
          </w:p>
        </w:tc>
        <w:tc>
          <w:tcPr>
            <w:tcW w:w="429" w:type="pct"/>
            <w:tcBorders>
              <w:tl2br w:val="nil"/>
              <w:tr2bl w:val="nil"/>
            </w:tcBorders>
            <w:vAlign w:val="center"/>
          </w:tcPr>
          <w:p w14:paraId="5FC843C3" w14:textId="77777777" w:rsidR="00D240C0" w:rsidRPr="0032656C" w:rsidRDefault="00B22695">
            <w:pPr>
              <w:widowControl/>
              <w:spacing w:line="240" w:lineRule="auto"/>
              <w:ind w:firstLineChars="0" w:firstLine="0"/>
              <w:jc w:val="center"/>
              <w:rPr>
                <w:sz w:val="21"/>
                <w:szCs w:val="21"/>
              </w:rPr>
            </w:pPr>
            <w:r w:rsidRPr="0032656C">
              <w:rPr>
                <w:rFonts w:hint="eastAsia"/>
                <w:sz w:val="21"/>
                <w:szCs w:val="21"/>
              </w:rPr>
              <w:t>/</w:t>
            </w:r>
          </w:p>
        </w:tc>
        <w:tc>
          <w:tcPr>
            <w:tcW w:w="1489" w:type="pct"/>
            <w:tcBorders>
              <w:tl2br w:val="nil"/>
              <w:tr2bl w:val="nil"/>
            </w:tcBorders>
            <w:vAlign w:val="center"/>
          </w:tcPr>
          <w:p w14:paraId="20DC7D50" w14:textId="77777777" w:rsidR="00D240C0" w:rsidRPr="0032656C" w:rsidRDefault="00B22695">
            <w:pPr>
              <w:spacing w:line="240" w:lineRule="auto"/>
              <w:ind w:firstLineChars="0" w:firstLine="0"/>
              <w:jc w:val="center"/>
              <w:rPr>
                <w:sz w:val="21"/>
                <w:szCs w:val="21"/>
              </w:rPr>
            </w:pPr>
            <w:r w:rsidRPr="0032656C">
              <w:rPr>
                <w:rFonts w:hint="eastAsia"/>
                <w:sz w:val="21"/>
                <w:szCs w:val="21"/>
              </w:rPr>
              <w:t>合理处置</w:t>
            </w:r>
          </w:p>
        </w:tc>
        <w:tc>
          <w:tcPr>
            <w:tcW w:w="270" w:type="pct"/>
            <w:vMerge/>
            <w:tcBorders>
              <w:tl2br w:val="nil"/>
              <w:tr2bl w:val="nil"/>
            </w:tcBorders>
            <w:vAlign w:val="center"/>
          </w:tcPr>
          <w:p w14:paraId="45C02800" w14:textId="77777777" w:rsidR="00D240C0" w:rsidRPr="0032656C" w:rsidRDefault="00D240C0">
            <w:pPr>
              <w:spacing w:line="240" w:lineRule="auto"/>
              <w:ind w:firstLineChars="0" w:firstLine="0"/>
              <w:jc w:val="center"/>
              <w:rPr>
                <w:kern w:val="2"/>
                <w:sz w:val="21"/>
                <w:szCs w:val="21"/>
              </w:rPr>
            </w:pPr>
          </w:p>
        </w:tc>
      </w:tr>
    </w:tbl>
    <w:p w14:paraId="4F8F511F" w14:textId="77777777" w:rsidR="00D240C0" w:rsidRPr="0032656C" w:rsidRDefault="00D240C0">
      <w:pPr>
        <w:ind w:firstLine="480"/>
        <w:sectPr w:rsidR="00D240C0" w:rsidRPr="0032656C">
          <w:pgSz w:w="16838" w:h="11906" w:orient="landscape"/>
          <w:pgMar w:top="1800" w:right="1440" w:bottom="1800" w:left="1440" w:header="851" w:footer="992" w:gutter="0"/>
          <w:cols w:space="425"/>
          <w:docGrid w:type="lines" w:linePitch="326"/>
        </w:sectPr>
      </w:pPr>
    </w:p>
    <w:p w14:paraId="48280294" w14:textId="77777777" w:rsidR="00D240C0" w:rsidRPr="0032656C" w:rsidRDefault="00B22695">
      <w:pPr>
        <w:pStyle w:val="3"/>
      </w:pPr>
      <w:r w:rsidRPr="0032656C">
        <w:rPr>
          <w:rFonts w:hint="eastAsia"/>
        </w:rPr>
        <w:lastRenderedPageBreak/>
        <w:t>9.2.2</w:t>
      </w:r>
      <w:r w:rsidRPr="0032656C">
        <w:rPr>
          <w:rFonts w:hint="eastAsia"/>
        </w:rPr>
        <w:t>污染物排放口规范化</w:t>
      </w:r>
    </w:p>
    <w:p w14:paraId="41F7CC52" w14:textId="77777777" w:rsidR="00D240C0" w:rsidRPr="0032656C" w:rsidRDefault="00B22695">
      <w:pPr>
        <w:snapToGrid w:val="0"/>
        <w:ind w:firstLine="480"/>
      </w:pPr>
      <w:r w:rsidRPr="0032656C">
        <w:rPr>
          <w:rFonts w:hint="eastAsia"/>
        </w:rPr>
        <w:t>根据国家标准《环境保护图形标志</w:t>
      </w:r>
      <w:r w:rsidRPr="0032656C">
        <w:rPr>
          <w:rFonts w:hint="eastAsia"/>
        </w:rPr>
        <w:t xml:space="preserve"> </w:t>
      </w:r>
      <w:r w:rsidRPr="0032656C">
        <w:rPr>
          <w:rFonts w:hint="eastAsia"/>
        </w:rPr>
        <w:t>排放口（源）》和国家环境保护总局《污染物规范化治理要求（试行）》的文件要求，企业所有排放口（包括水、气、声、渣）必须按照“便于采样、便于计量检测、便于日常现场监督检查”的原则和规范，设置与之相适应的环境保护图形标志牌，绘制企业排放口分布图，同时对污水排放口安装流量计和废水处理装置在线监测系统。</w:t>
      </w:r>
    </w:p>
    <w:p w14:paraId="5A66367C" w14:textId="77777777" w:rsidR="00D240C0" w:rsidRPr="0032656C" w:rsidRDefault="00B22695">
      <w:pPr>
        <w:pStyle w:val="4"/>
        <w:ind w:firstLine="480"/>
      </w:pPr>
      <w:r w:rsidRPr="0032656C">
        <w:rPr>
          <w:rFonts w:hint="eastAsia"/>
        </w:rPr>
        <w:t>9.2.2.1</w:t>
      </w:r>
      <w:r w:rsidRPr="0032656C">
        <w:rPr>
          <w:rFonts w:hint="eastAsia"/>
        </w:rPr>
        <w:t>废气烟囱（烟囱）规范化</w:t>
      </w:r>
    </w:p>
    <w:p w14:paraId="1E4524F1" w14:textId="77777777" w:rsidR="00D240C0" w:rsidRPr="0032656C" w:rsidRDefault="00B22695">
      <w:pPr>
        <w:snapToGrid w:val="0"/>
        <w:ind w:firstLine="480"/>
      </w:pPr>
      <w:r w:rsidRPr="0032656C">
        <w:rPr>
          <w:rFonts w:hint="eastAsia"/>
        </w:rPr>
        <w:t>烟囱的采样口的设置应符合《污染源监测技术规范》要求，废气排气筒设置便于采样，监测的采样口和采样平台，附近设置环境保护标志。</w:t>
      </w:r>
    </w:p>
    <w:p w14:paraId="5DA6E89F" w14:textId="77777777" w:rsidR="00D240C0" w:rsidRPr="0032656C" w:rsidRDefault="00B22695">
      <w:pPr>
        <w:pStyle w:val="4"/>
        <w:ind w:firstLine="480"/>
      </w:pPr>
      <w:r w:rsidRPr="0032656C">
        <w:rPr>
          <w:rFonts w:hint="eastAsia"/>
        </w:rPr>
        <w:t>9.2.2.2</w:t>
      </w:r>
      <w:r w:rsidRPr="0032656C">
        <w:rPr>
          <w:rFonts w:hint="eastAsia"/>
        </w:rPr>
        <w:t>固体废物贮存、堆放场规范化</w:t>
      </w:r>
    </w:p>
    <w:p w14:paraId="67370901" w14:textId="77777777" w:rsidR="00D240C0" w:rsidRPr="0032656C" w:rsidRDefault="00B22695">
      <w:pPr>
        <w:snapToGrid w:val="0"/>
        <w:ind w:firstLine="480"/>
      </w:pPr>
      <w:r w:rsidRPr="0032656C">
        <w:rPr>
          <w:rFonts w:hint="eastAsia"/>
        </w:rPr>
        <w:t>仓库均设置防雨、防渗设施，并采用水泥硬化。危废暂存间应设置明显的警示标志。</w:t>
      </w:r>
    </w:p>
    <w:p w14:paraId="4561651F" w14:textId="77777777" w:rsidR="00D240C0" w:rsidRPr="0032656C" w:rsidRDefault="00B22695">
      <w:pPr>
        <w:pStyle w:val="4"/>
        <w:ind w:firstLine="480"/>
      </w:pPr>
      <w:r w:rsidRPr="0032656C">
        <w:rPr>
          <w:rFonts w:hint="eastAsia"/>
        </w:rPr>
        <w:t>9.2.2.3</w:t>
      </w:r>
      <w:r w:rsidRPr="0032656C">
        <w:rPr>
          <w:rFonts w:hint="eastAsia"/>
        </w:rPr>
        <w:t>排污口设置标志牌要求</w:t>
      </w:r>
    </w:p>
    <w:p w14:paraId="44713678" w14:textId="77777777" w:rsidR="00D240C0" w:rsidRPr="0032656C" w:rsidRDefault="00B22695">
      <w:pPr>
        <w:snapToGrid w:val="0"/>
        <w:ind w:firstLine="480"/>
      </w:pPr>
      <w:r w:rsidRPr="0032656C">
        <w:rPr>
          <w:rFonts w:hint="eastAsia"/>
        </w:rPr>
        <w:t>环境保护图形标志牌设置位置应距离污染物排放口及固体废物处置场或采样点较近且醒目处，设置高度一般为标志牌上缘距离地面约</w:t>
      </w:r>
      <w:r w:rsidRPr="0032656C">
        <w:rPr>
          <w:rFonts w:hint="eastAsia"/>
        </w:rPr>
        <w:t>2m</w:t>
      </w:r>
      <w:r w:rsidRPr="0032656C">
        <w:rPr>
          <w:rFonts w:hint="eastAsia"/>
        </w:rPr>
        <w:t>。</w:t>
      </w:r>
    </w:p>
    <w:p w14:paraId="46437C20" w14:textId="77777777" w:rsidR="00D240C0" w:rsidRPr="0032656C" w:rsidRDefault="00B22695">
      <w:pPr>
        <w:snapToGrid w:val="0"/>
        <w:ind w:firstLine="480"/>
      </w:pPr>
      <w:r w:rsidRPr="0032656C">
        <w:rPr>
          <w:rFonts w:hint="eastAsia"/>
        </w:rPr>
        <w:t>规范化排污口的有关设置（如图形标志牌、计量装置、监控装置等）属环保设施，排污单位必须负责日常的维护保养，任何单位和个人不得擅自拆除，如需要变更的需报环生态环境主管部门同意并办理变更手续。环境保护图形标志的形状及颜色见表</w:t>
      </w:r>
      <w:r w:rsidRPr="0032656C">
        <w:rPr>
          <w:rFonts w:hint="eastAsia"/>
        </w:rPr>
        <w:t>9.2-2</w:t>
      </w:r>
      <w:r w:rsidRPr="0032656C">
        <w:rPr>
          <w:rFonts w:hint="eastAsia"/>
        </w:rPr>
        <w:t>。环境保护图形标志具体设置图形见表</w:t>
      </w:r>
      <w:r w:rsidRPr="0032656C">
        <w:rPr>
          <w:rFonts w:hint="eastAsia"/>
        </w:rPr>
        <w:t>9.2-3</w:t>
      </w:r>
      <w:r w:rsidRPr="0032656C">
        <w:rPr>
          <w:rFonts w:hint="eastAsia"/>
        </w:rPr>
        <w:t>。</w:t>
      </w:r>
    </w:p>
    <w:p w14:paraId="25FDABFF" w14:textId="77777777" w:rsidR="00D240C0" w:rsidRPr="0032656C" w:rsidRDefault="00B22695">
      <w:pPr>
        <w:pStyle w:val="a3"/>
      </w:pPr>
      <w:r w:rsidRPr="0032656C">
        <w:rPr>
          <w:rFonts w:hint="eastAsia"/>
        </w:rPr>
        <w:t>表</w:t>
      </w:r>
      <w:r w:rsidRPr="0032656C">
        <w:rPr>
          <w:rFonts w:hint="eastAsia"/>
        </w:rPr>
        <w:t xml:space="preserve">9.2-2  </w:t>
      </w:r>
      <w:r w:rsidRPr="0032656C">
        <w:rPr>
          <w:rFonts w:hint="eastAsia"/>
        </w:rPr>
        <w:t>环境保护图形标志的形状及颜色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CellMar>
          <w:left w:w="0" w:type="dxa"/>
          <w:right w:w="0" w:type="dxa"/>
        </w:tblCellMar>
        <w:tblLook w:val="04A0" w:firstRow="1" w:lastRow="0" w:firstColumn="1" w:lastColumn="0" w:noHBand="0" w:noVBand="1"/>
      </w:tblPr>
      <w:tblGrid>
        <w:gridCol w:w="1957"/>
        <w:gridCol w:w="2437"/>
        <w:gridCol w:w="1954"/>
        <w:gridCol w:w="1954"/>
      </w:tblGrid>
      <w:tr w:rsidR="0032656C" w:rsidRPr="0032656C" w14:paraId="08459002" w14:textId="77777777">
        <w:trPr>
          <w:trHeight w:val="487"/>
          <w:jc w:val="center"/>
        </w:trPr>
        <w:tc>
          <w:tcPr>
            <w:tcW w:w="1178" w:type="pct"/>
            <w:tcBorders>
              <w:tl2br w:val="nil"/>
              <w:tr2bl w:val="nil"/>
            </w:tcBorders>
            <w:shd w:val="clear" w:color="auto" w:fill="auto"/>
            <w:vAlign w:val="center"/>
          </w:tcPr>
          <w:p w14:paraId="0FBC1D59" w14:textId="77777777" w:rsidR="00D240C0" w:rsidRPr="0032656C" w:rsidRDefault="00B22695">
            <w:pPr>
              <w:spacing w:line="240" w:lineRule="auto"/>
              <w:ind w:firstLineChars="0" w:firstLine="0"/>
              <w:jc w:val="center"/>
              <w:rPr>
                <w:sz w:val="21"/>
                <w:szCs w:val="21"/>
              </w:rPr>
            </w:pPr>
            <w:r w:rsidRPr="0032656C">
              <w:rPr>
                <w:rFonts w:hint="eastAsia"/>
                <w:sz w:val="21"/>
                <w:szCs w:val="21"/>
              </w:rPr>
              <w:t>标志名称</w:t>
            </w:r>
          </w:p>
        </w:tc>
        <w:tc>
          <w:tcPr>
            <w:tcW w:w="1468" w:type="pct"/>
            <w:tcBorders>
              <w:tl2br w:val="nil"/>
              <w:tr2bl w:val="nil"/>
            </w:tcBorders>
            <w:shd w:val="clear" w:color="auto" w:fill="auto"/>
            <w:vAlign w:val="center"/>
          </w:tcPr>
          <w:p w14:paraId="3EBE8C4A" w14:textId="77777777" w:rsidR="00D240C0" w:rsidRPr="0032656C" w:rsidRDefault="00B22695">
            <w:pPr>
              <w:spacing w:line="240" w:lineRule="auto"/>
              <w:ind w:firstLineChars="0" w:firstLine="0"/>
              <w:jc w:val="center"/>
              <w:rPr>
                <w:sz w:val="21"/>
                <w:szCs w:val="21"/>
              </w:rPr>
            </w:pPr>
            <w:r w:rsidRPr="0032656C">
              <w:rPr>
                <w:rFonts w:hint="eastAsia"/>
                <w:sz w:val="21"/>
                <w:szCs w:val="21"/>
              </w:rPr>
              <w:t>形状</w:t>
            </w:r>
          </w:p>
        </w:tc>
        <w:tc>
          <w:tcPr>
            <w:tcW w:w="1177" w:type="pct"/>
            <w:tcBorders>
              <w:tl2br w:val="nil"/>
              <w:tr2bl w:val="nil"/>
            </w:tcBorders>
            <w:shd w:val="clear" w:color="auto" w:fill="auto"/>
            <w:vAlign w:val="center"/>
          </w:tcPr>
          <w:p w14:paraId="2F18CC20" w14:textId="77777777" w:rsidR="00D240C0" w:rsidRPr="0032656C" w:rsidRDefault="00B22695">
            <w:pPr>
              <w:spacing w:line="240" w:lineRule="auto"/>
              <w:ind w:firstLineChars="0" w:firstLine="0"/>
              <w:jc w:val="center"/>
              <w:rPr>
                <w:sz w:val="21"/>
                <w:szCs w:val="21"/>
              </w:rPr>
            </w:pPr>
            <w:r w:rsidRPr="0032656C">
              <w:rPr>
                <w:rFonts w:hint="eastAsia"/>
                <w:sz w:val="21"/>
                <w:szCs w:val="21"/>
              </w:rPr>
              <w:t>背景颜色</w:t>
            </w:r>
          </w:p>
        </w:tc>
        <w:tc>
          <w:tcPr>
            <w:tcW w:w="1177" w:type="pct"/>
            <w:tcBorders>
              <w:tl2br w:val="nil"/>
              <w:tr2bl w:val="nil"/>
            </w:tcBorders>
            <w:shd w:val="clear" w:color="auto" w:fill="auto"/>
            <w:vAlign w:val="center"/>
          </w:tcPr>
          <w:p w14:paraId="655BA7E9" w14:textId="77777777" w:rsidR="00D240C0" w:rsidRPr="0032656C" w:rsidRDefault="00B22695">
            <w:pPr>
              <w:spacing w:line="240" w:lineRule="auto"/>
              <w:ind w:firstLineChars="0" w:firstLine="0"/>
              <w:jc w:val="center"/>
              <w:rPr>
                <w:sz w:val="21"/>
                <w:szCs w:val="21"/>
              </w:rPr>
            </w:pPr>
            <w:r w:rsidRPr="0032656C">
              <w:rPr>
                <w:rFonts w:hint="eastAsia"/>
                <w:sz w:val="21"/>
                <w:szCs w:val="21"/>
              </w:rPr>
              <w:t>图形颜色</w:t>
            </w:r>
          </w:p>
        </w:tc>
      </w:tr>
      <w:tr w:rsidR="0032656C" w:rsidRPr="0032656C" w14:paraId="716F1216" w14:textId="77777777">
        <w:trPr>
          <w:trHeight w:val="426"/>
          <w:jc w:val="center"/>
        </w:trPr>
        <w:tc>
          <w:tcPr>
            <w:tcW w:w="1178" w:type="pct"/>
            <w:tcBorders>
              <w:tl2br w:val="nil"/>
              <w:tr2bl w:val="nil"/>
            </w:tcBorders>
            <w:shd w:val="clear" w:color="auto" w:fill="auto"/>
            <w:vAlign w:val="center"/>
          </w:tcPr>
          <w:p w14:paraId="6FB24197" w14:textId="77777777" w:rsidR="00D240C0" w:rsidRPr="0032656C" w:rsidRDefault="00B22695">
            <w:pPr>
              <w:spacing w:line="240" w:lineRule="auto"/>
              <w:ind w:firstLineChars="0" w:firstLine="0"/>
              <w:jc w:val="center"/>
              <w:rPr>
                <w:sz w:val="21"/>
                <w:szCs w:val="21"/>
              </w:rPr>
            </w:pPr>
            <w:r w:rsidRPr="0032656C">
              <w:rPr>
                <w:rFonts w:hint="eastAsia"/>
                <w:sz w:val="21"/>
                <w:szCs w:val="21"/>
              </w:rPr>
              <w:t>警示标志</w:t>
            </w:r>
          </w:p>
        </w:tc>
        <w:tc>
          <w:tcPr>
            <w:tcW w:w="1468" w:type="pct"/>
            <w:tcBorders>
              <w:tl2br w:val="nil"/>
              <w:tr2bl w:val="nil"/>
            </w:tcBorders>
            <w:shd w:val="clear" w:color="auto" w:fill="auto"/>
            <w:vAlign w:val="center"/>
          </w:tcPr>
          <w:p w14:paraId="248B25C8" w14:textId="77777777" w:rsidR="00D240C0" w:rsidRPr="0032656C" w:rsidRDefault="00B22695">
            <w:pPr>
              <w:spacing w:line="240" w:lineRule="auto"/>
              <w:ind w:firstLineChars="0" w:firstLine="0"/>
              <w:jc w:val="center"/>
              <w:rPr>
                <w:sz w:val="21"/>
                <w:szCs w:val="21"/>
              </w:rPr>
            </w:pPr>
            <w:r w:rsidRPr="0032656C">
              <w:rPr>
                <w:rFonts w:hint="eastAsia"/>
                <w:sz w:val="21"/>
                <w:szCs w:val="21"/>
              </w:rPr>
              <w:t>三角形边框</w:t>
            </w:r>
          </w:p>
        </w:tc>
        <w:tc>
          <w:tcPr>
            <w:tcW w:w="1177" w:type="pct"/>
            <w:tcBorders>
              <w:tl2br w:val="nil"/>
              <w:tr2bl w:val="nil"/>
            </w:tcBorders>
            <w:shd w:val="clear" w:color="auto" w:fill="auto"/>
            <w:vAlign w:val="center"/>
          </w:tcPr>
          <w:p w14:paraId="0935411A" w14:textId="77777777" w:rsidR="00D240C0" w:rsidRPr="0032656C" w:rsidRDefault="00B22695">
            <w:pPr>
              <w:spacing w:line="240" w:lineRule="auto"/>
              <w:ind w:firstLineChars="0" w:firstLine="0"/>
              <w:jc w:val="center"/>
              <w:rPr>
                <w:sz w:val="21"/>
                <w:szCs w:val="21"/>
              </w:rPr>
            </w:pPr>
            <w:r w:rsidRPr="0032656C">
              <w:rPr>
                <w:rFonts w:hint="eastAsia"/>
                <w:sz w:val="21"/>
                <w:szCs w:val="21"/>
              </w:rPr>
              <w:t>黄色</w:t>
            </w:r>
          </w:p>
        </w:tc>
        <w:tc>
          <w:tcPr>
            <w:tcW w:w="1177" w:type="pct"/>
            <w:tcBorders>
              <w:tl2br w:val="nil"/>
              <w:tr2bl w:val="nil"/>
            </w:tcBorders>
            <w:shd w:val="clear" w:color="auto" w:fill="auto"/>
            <w:vAlign w:val="center"/>
          </w:tcPr>
          <w:p w14:paraId="5B0F34F2" w14:textId="77777777" w:rsidR="00D240C0" w:rsidRPr="0032656C" w:rsidRDefault="00B22695">
            <w:pPr>
              <w:spacing w:line="240" w:lineRule="auto"/>
              <w:ind w:firstLineChars="0" w:firstLine="0"/>
              <w:jc w:val="center"/>
              <w:rPr>
                <w:sz w:val="21"/>
                <w:szCs w:val="21"/>
              </w:rPr>
            </w:pPr>
            <w:r w:rsidRPr="0032656C">
              <w:rPr>
                <w:rFonts w:hint="eastAsia"/>
                <w:sz w:val="21"/>
                <w:szCs w:val="21"/>
              </w:rPr>
              <w:t>黑色</w:t>
            </w:r>
          </w:p>
        </w:tc>
      </w:tr>
      <w:tr w:rsidR="0032656C" w:rsidRPr="0032656C" w14:paraId="3FAD4A49" w14:textId="77777777">
        <w:trPr>
          <w:trHeight w:val="426"/>
          <w:jc w:val="center"/>
        </w:trPr>
        <w:tc>
          <w:tcPr>
            <w:tcW w:w="1178" w:type="pct"/>
            <w:tcBorders>
              <w:tl2br w:val="nil"/>
              <w:tr2bl w:val="nil"/>
            </w:tcBorders>
            <w:shd w:val="clear" w:color="auto" w:fill="auto"/>
            <w:vAlign w:val="center"/>
          </w:tcPr>
          <w:p w14:paraId="4D15BE97" w14:textId="77777777" w:rsidR="00D240C0" w:rsidRPr="0032656C" w:rsidRDefault="00B22695">
            <w:pPr>
              <w:spacing w:line="240" w:lineRule="auto"/>
              <w:ind w:firstLineChars="0" w:firstLine="0"/>
              <w:jc w:val="center"/>
              <w:rPr>
                <w:sz w:val="21"/>
                <w:szCs w:val="21"/>
              </w:rPr>
            </w:pPr>
            <w:r w:rsidRPr="0032656C">
              <w:rPr>
                <w:rFonts w:hint="eastAsia"/>
                <w:sz w:val="21"/>
                <w:szCs w:val="21"/>
              </w:rPr>
              <w:t>提示标志</w:t>
            </w:r>
          </w:p>
        </w:tc>
        <w:tc>
          <w:tcPr>
            <w:tcW w:w="1468" w:type="pct"/>
            <w:tcBorders>
              <w:tl2br w:val="nil"/>
              <w:tr2bl w:val="nil"/>
            </w:tcBorders>
            <w:shd w:val="clear" w:color="auto" w:fill="auto"/>
            <w:vAlign w:val="center"/>
          </w:tcPr>
          <w:p w14:paraId="563D9693" w14:textId="77777777" w:rsidR="00D240C0" w:rsidRPr="0032656C" w:rsidRDefault="00B22695">
            <w:pPr>
              <w:spacing w:line="240" w:lineRule="auto"/>
              <w:ind w:firstLineChars="0" w:firstLine="0"/>
              <w:jc w:val="center"/>
              <w:rPr>
                <w:sz w:val="21"/>
                <w:szCs w:val="21"/>
              </w:rPr>
            </w:pPr>
            <w:r w:rsidRPr="0032656C">
              <w:rPr>
                <w:rFonts w:hint="eastAsia"/>
                <w:sz w:val="21"/>
                <w:szCs w:val="21"/>
              </w:rPr>
              <w:t>正方形边框</w:t>
            </w:r>
          </w:p>
        </w:tc>
        <w:tc>
          <w:tcPr>
            <w:tcW w:w="1177" w:type="pct"/>
            <w:tcBorders>
              <w:tl2br w:val="nil"/>
              <w:tr2bl w:val="nil"/>
            </w:tcBorders>
            <w:shd w:val="clear" w:color="auto" w:fill="auto"/>
            <w:vAlign w:val="center"/>
          </w:tcPr>
          <w:p w14:paraId="13C65893" w14:textId="77777777" w:rsidR="00D240C0" w:rsidRPr="0032656C" w:rsidRDefault="00B22695">
            <w:pPr>
              <w:spacing w:line="240" w:lineRule="auto"/>
              <w:ind w:firstLineChars="0" w:firstLine="0"/>
              <w:jc w:val="center"/>
              <w:rPr>
                <w:sz w:val="21"/>
                <w:szCs w:val="21"/>
              </w:rPr>
            </w:pPr>
            <w:r w:rsidRPr="0032656C">
              <w:rPr>
                <w:rFonts w:hint="eastAsia"/>
                <w:sz w:val="21"/>
                <w:szCs w:val="21"/>
              </w:rPr>
              <w:t>绿色</w:t>
            </w:r>
          </w:p>
        </w:tc>
        <w:tc>
          <w:tcPr>
            <w:tcW w:w="1177" w:type="pct"/>
            <w:tcBorders>
              <w:tl2br w:val="nil"/>
              <w:tr2bl w:val="nil"/>
            </w:tcBorders>
            <w:shd w:val="clear" w:color="auto" w:fill="auto"/>
            <w:vAlign w:val="center"/>
          </w:tcPr>
          <w:p w14:paraId="3B40CAB5" w14:textId="77777777" w:rsidR="00D240C0" w:rsidRPr="0032656C" w:rsidRDefault="00B22695">
            <w:pPr>
              <w:spacing w:line="240" w:lineRule="auto"/>
              <w:ind w:firstLineChars="0" w:firstLine="0"/>
              <w:jc w:val="center"/>
              <w:rPr>
                <w:sz w:val="21"/>
                <w:szCs w:val="21"/>
              </w:rPr>
            </w:pPr>
            <w:r w:rsidRPr="0032656C">
              <w:rPr>
                <w:rFonts w:hint="eastAsia"/>
                <w:sz w:val="21"/>
                <w:szCs w:val="21"/>
              </w:rPr>
              <w:t>白色</w:t>
            </w:r>
          </w:p>
        </w:tc>
      </w:tr>
    </w:tbl>
    <w:p w14:paraId="7607A5C3" w14:textId="77777777" w:rsidR="00D240C0" w:rsidRPr="0032656C" w:rsidRDefault="00B22695">
      <w:pPr>
        <w:pStyle w:val="a3"/>
      </w:pPr>
      <w:r w:rsidRPr="0032656C">
        <w:rPr>
          <w:rFonts w:hint="eastAsia"/>
        </w:rPr>
        <w:t>表</w:t>
      </w:r>
      <w:r w:rsidRPr="0032656C">
        <w:rPr>
          <w:rFonts w:hint="eastAsia"/>
        </w:rPr>
        <w:t xml:space="preserve">9.2-3  </w:t>
      </w:r>
      <w:r w:rsidRPr="0032656C">
        <w:rPr>
          <w:rFonts w:hint="eastAsia"/>
        </w:rPr>
        <w:t>环境保护图形标志设置图形表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2104"/>
        <w:gridCol w:w="1795"/>
        <w:gridCol w:w="1501"/>
        <w:gridCol w:w="2142"/>
      </w:tblGrid>
      <w:tr w:rsidR="0032656C" w:rsidRPr="0032656C" w14:paraId="08893E62" w14:textId="77777777">
        <w:trPr>
          <w:trHeight w:val="335"/>
          <w:tblHeader/>
        </w:trPr>
        <w:tc>
          <w:tcPr>
            <w:tcW w:w="458" w:type="pct"/>
            <w:vAlign w:val="center"/>
          </w:tcPr>
          <w:p w14:paraId="1E6F227A" w14:textId="77777777" w:rsidR="00D240C0" w:rsidRPr="0032656C" w:rsidRDefault="00B22695">
            <w:pPr>
              <w:adjustRightInd w:val="0"/>
              <w:snapToGrid w:val="0"/>
              <w:spacing w:line="240" w:lineRule="auto"/>
              <w:ind w:firstLineChars="0" w:firstLine="0"/>
              <w:jc w:val="center"/>
              <w:rPr>
                <w:kern w:val="2"/>
                <w:sz w:val="21"/>
                <w:szCs w:val="21"/>
              </w:rPr>
            </w:pPr>
            <w:r w:rsidRPr="0032656C">
              <w:rPr>
                <w:kern w:val="2"/>
                <w:sz w:val="21"/>
                <w:szCs w:val="21"/>
              </w:rPr>
              <w:t>序号</w:t>
            </w:r>
          </w:p>
        </w:tc>
        <w:tc>
          <w:tcPr>
            <w:tcW w:w="1267" w:type="pct"/>
            <w:vAlign w:val="center"/>
          </w:tcPr>
          <w:p w14:paraId="288A66E2" w14:textId="77777777" w:rsidR="00D240C0" w:rsidRPr="0032656C" w:rsidRDefault="00B22695">
            <w:pPr>
              <w:adjustRightInd w:val="0"/>
              <w:snapToGrid w:val="0"/>
              <w:spacing w:line="240" w:lineRule="auto"/>
              <w:ind w:firstLineChars="0" w:firstLine="0"/>
              <w:jc w:val="center"/>
              <w:rPr>
                <w:kern w:val="2"/>
                <w:sz w:val="21"/>
                <w:szCs w:val="21"/>
              </w:rPr>
            </w:pPr>
            <w:r w:rsidRPr="0032656C">
              <w:rPr>
                <w:kern w:val="2"/>
                <w:sz w:val="21"/>
                <w:szCs w:val="21"/>
              </w:rPr>
              <w:t>提示图形符号</w:t>
            </w:r>
          </w:p>
        </w:tc>
        <w:tc>
          <w:tcPr>
            <w:tcW w:w="1081" w:type="pct"/>
            <w:vAlign w:val="center"/>
          </w:tcPr>
          <w:p w14:paraId="6099A74B" w14:textId="77777777" w:rsidR="00D240C0" w:rsidRPr="0032656C" w:rsidRDefault="00B22695">
            <w:pPr>
              <w:adjustRightInd w:val="0"/>
              <w:snapToGrid w:val="0"/>
              <w:spacing w:line="240" w:lineRule="auto"/>
              <w:ind w:firstLineChars="0" w:firstLine="0"/>
              <w:jc w:val="center"/>
              <w:rPr>
                <w:kern w:val="2"/>
                <w:sz w:val="21"/>
                <w:szCs w:val="21"/>
              </w:rPr>
            </w:pPr>
            <w:r w:rsidRPr="0032656C">
              <w:rPr>
                <w:kern w:val="2"/>
                <w:sz w:val="21"/>
                <w:szCs w:val="21"/>
              </w:rPr>
              <w:t>警告图形符号</w:t>
            </w:r>
          </w:p>
        </w:tc>
        <w:tc>
          <w:tcPr>
            <w:tcW w:w="904" w:type="pct"/>
            <w:vAlign w:val="center"/>
          </w:tcPr>
          <w:p w14:paraId="01B3D51F" w14:textId="77777777" w:rsidR="00D240C0" w:rsidRPr="0032656C" w:rsidRDefault="00B22695">
            <w:pPr>
              <w:adjustRightInd w:val="0"/>
              <w:snapToGrid w:val="0"/>
              <w:spacing w:line="240" w:lineRule="auto"/>
              <w:ind w:firstLineChars="0" w:firstLine="0"/>
              <w:jc w:val="center"/>
              <w:rPr>
                <w:kern w:val="2"/>
                <w:sz w:val="21"/>
                <w:szCs w:val="21"/>
              </w:rPr>
            </w:pPr>
            <w:r w:rsidRPr="0032656C">
              <w:rPr>
                <w:kern w:val="2"/>
                <w:sz w:val="21"/>
                <w:szCs w:val="21"/>
              </w:rPr>
              <w:t>名称</w:t>
            </w:r>
          </w:p>
        </w:tc>
        <w:tc>
          <w:tcPr>
            <w:tcW w:w="1290" w:type="pct"/>
            <w:vAlign w:val="center"/>
          </w:tcPr>
          <w:p w14:paraId="6B03B6D0" w14:textId="77777777" w:rsidR="00D240C0" w:rsidRPr="0032656C" w:rsidRDefault="00B22695">
            <w:pPr>
              <w:adjustRightInd w:val="0"/>
              <w:snapToGrid w:val="0"/>
              <w:spacing w:line="240" w:lineRule="auto"/>
              <w:ind w:firstLineChars="0" w:firstLine="0"/>
              <w:jc w:val="center"/>
              <w:rPr>
                <w:kern w:val="2"/>
                <w:sz w:val="21"/>
                <w:szCs w:val="21"/>
              </w:rPr>
            </w:pPr>
            <w:r w:rsidRPr="0032656C">
              <w:rPr>
                <w:kern w:val="2"/>
                <w:sz w:val="21"/>
                <w:szCs w:val="21"/>
              </w:rPr>
              <w:t>功能</w:t>
            </w:r>
          </w:p>
        </w:tc>
      </w:tr>
      <w:tr w:rsidR="0032656C" w:rsidRPr="0032656C" w14:paraId="4E4EA12F" w14:textId="77777777">
        <w:trPr>
          <w:trHeight w:val="335"/>
        </w:trPr>
        <w:tc>
          <w:tcPr>
            <w:tcW w:w="458" w:type="pct"/>
            <w:vAlign w:val="center"/>
          </w:tcPr>
          <w:p w14:paraId="142AE08A" w14:textId="77777777" w:rsidR="00D240C0" w:rsidRPr="0032656C" w:rsidRDefault="00B22695">
            <w:pPr>
              <w:adjustRightInd w:val="0"/>
              <w:snapToGrid w:val="0"/>
              <w:spacing w:line="240" w:lineRule="auto"/>
              <w:ind w:firstLineChars="0" w:firstLine="0"/>
              <w:jc w:val="center"/>
              <w:rPr>
                <w:kern w:val="2"/>
                <w:sz w:val="21"/>
                <w:szCs w:val="21"/>
              </w:rPr>
            </w:pPr>
            <w:r w:rsidRPr="0032656C">
              <w:rPr>
                <w:kern w:val="2"/>
                <w:sz w:val="21"/>
                <w:szCs w:val="21"/>
              </w:rPr>
              <w:t>1</w:t>
            </w:r>
          </w:p>
        </w:tc>
        <w:tc>
          <w:tcPr>
            <w:tcW w:w="1267" w:type="pct"/>
            <w:vAlign w:val="center"/>
          </w:tcPr>
          <w:p w14:paraId="4BF4C4AE" w14:textId="5DA5ED69" w:rsidR="00D240C0" w:rsidRPr="0032656C" w:rsidRDefault="00B22695">
            <w:pPr>
              <w:adjustRightInd w:val="0"/>
              <w:snapToGrid w:val="0"/>
              <w:spacing w:line="240" w:lineRule="auto"/>
              <w:ind w:firstLineChars="0" w:firstLine="0"/>
              <w:jc w:val="center"/>
              <w:rPr>
                <w:kern w:val="2"/>
                <w:sz w:val="21"/>
                <w:szCs w:val="21"/>
              </w:rPr>
            </w:pPr>
            <w:r w:rsidRPr="0032656C">
              <w:rPr>
                <w:noProof/>
                <w:kern w:val="2"/>
                <w:sz w:val="21"/>
                <w:szCs w:val="21"/>
              </w:rPr>
              <w:drawing>
                <wp:inline distT="0" distB="0" distL="0" distR="0" wp14:anchorId="48ED8A35" wp14:editId="5BDBE380">
                  <wp:extent cx="709295" cy="719455"/>
                  <wp:effectExtent l="0" t="0" r="0" b="4445"/>
                  <wp:docPr id="1" name="图片 1" descr="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300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709665" cy="720000"/>
                          </a:xfrm>
                          <a:prstGeom prst="rect">
                            <a:avLst/>
                          </a:prstGeom>
                          <a:noFill/>
                          <a:ln>
                            <a:noFill/>
                          </a:ln>
                        </pic:spPr>
                      </pic:pic>
                    </a:graphicData>
                  </a:graphic>
                </wp:inline>
              </w:drawing>
            </w:r>
          </w:p>
        </w:tc>
        <w:tc>
          <w:tcPr>
            <w:tcW w:w="1081" w:type="pct"/>
            <w:vAlign w:val="center"/>
          </w:tcPr>
          <w:p w14:paraId="082A2A0C" w14:textId="7564A39C" w:rsidR="00D240C0" w:rsidRPr="0032656C" w:rsidRDefault="00B22695">
            <w:pPr>
              <w:adjustRightInd w:val="0"/>
              <w:snapToGrid w:val="0"/>
              <w:spacing w:line="240" w:lineRule="auto"/>
              <w:ind w:firstLineChars="0" w:firstLine="0"/>
              <w:jc w:val="center"/>
              <w:rPr>
                <w:kern w:val="2"/>
                <w:sz w:val="21"/>
                <w:szCs w:val="21"/>
              </w:rPr>
            </w:pPr>
            <w:r w:rsidRPr="0032656C">
              <w:rPr>
                <w:noProof/>
                <w:kern w:val="2"/>
                <w:sz w:val="21"/>
                <w:szCs w:val="21"/>
              </w:rPr>
              <w:drawing>
                <wp:inline distT="0" distB="0" distL="0" distR="0" wp14:anchorId="1DB393F2" wp14:editId="0D3F7AB7">
                  <wp:extent cx="711200" cy="719455"/>
                  <wp:effectExtent l="0" t="0" r="0" b="4445"/>
                  <wp:docPr id="2" name="图片 2" descr="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300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711429" cy="720000"/>
                          </a:xfrm>
                          <a:prstGeom prst="rect">
                            <a:avLst/>
                          </a:prstGeom>
                          <a:noFill/>
                          <a:ln>
                            <a:noFill/>
                          </a:ln>
                        </pic:spPr>
                      </pic:pic>
                    </a:graphicData>
                  </a:graphic>
                </wp:inline>
              </w:drawing>
            </w:r>
          </w:p>
        </w:tc>
        <w:tc>
          <w:tcPr>
            <w:tcW w:w="904" w:type="pct"/>
            <w:vAlign w:val="center"/>
          </w:tcPr>
          <w:p w14:paraId="549BB1E0" w14:textId="77777777" w:rsidR="00D240C0" w:rsidRPr="0032656C" w:rsidRDefault="00B22695">
            <w:pPr>
              <w:adjustRightInd w:val="0"/>
              <w:snapToGrid w:val="0"/>
              <w:spacing w:line="240" w:lineRule="auto"/>
              <w:ind w:firstLineChars="0" w:firstLine="0"/>
              <w:jc w:val="center"/>
              <w:rPr>
                <w:kern w:val="2"/>
                <w:sz w:val="21"/>
                <w:szCs w:val="21"/>
              </w:rPr>
            </w:pPr>
            <w:r w:rsidRPr="0032656C">
              <w:rPr>
                <w:kern w:val="2"/>
                <w:sz w:val="21"/>
                <w:szCs w:val="21"/>
              </w:rPr>
              <w:t>废水排放口</w:t>
            </w:r>
          </w:p>
        </w:tc>
        <w:tc>
          <w:tcPr>
            <w:tcW w:w="1290" w:type="pct"/>
            <w:vAlign w:val="center"/>
          </w:tcPr>
          <w:p w14:paraId="7403BBF5" w14:textId="77777777" w:rsidR="00D240C0" w:rsidRPr="0032656C" w:rsidRDefault="00B22695">
            <w:pPr>
              <w:adjustRightInd w:val="0"/>
              <w:snapToGrid w:val="0"/>
              <w:spacing w:line="240" w:lineRule="auto"/>
              <w:ind w:firstLineChars="0" w:firstLine="0"/>
              <w:jc w:val="center"/>
              <w:rPr>
                <w:kern w:val="2"/>
                <w:sz w:val="21"/>
                <w:szCs w:val="21"/>
              </w:rPr>
            </w:pPr>
            <w:r w:rsidRPr="0032656C">
              <w:rPr>
                <w:kern w:val="2"/>
                <w:sz w:val="21"/>
                <w:szCs w:val="21"/>
              </w:rPr>
              <w:t>表示废水向外环境排放</w:t>
            </w:r>
          </w:p>
        </w:tc>
      </w:tr>
      <w:tr w:rsidR="0032656C" w:rsidRPr="0032656C" w14:paraId="17A70913" w14:textId="77777777">
        <w:trPr>
          <w:trHeight w:val="335"/>
        </w:trPr>
        <w:tc>
          <w:tcPr>
            <w:tcW w:w="458" w:type="pct"/>
            <w:vAlign w:val="center"/>
          </w:tcPr>
          <w:p w14:paraId="398A7997" w14:textId="77777777" w:rsidR="00D240C0" w:rsidRPr="0032656C" w:rsidRDefault="00B22695">
            <w:pPr>
              <w:adjustRightInd w:val="0"/>
              <w:snapToGrid w:val="0"/>
              <w:spacing w:line="240" w:lineRule="auto"/>
              <w:ind w:firstLineChars="0" w:firstLine="0"/>
              <w:jc w:val="center"/>
              <w:rPr>
                <w:kern w:val="2"/>
                <w:sz w:val="21"/>
                <w:szCs w:val="21"/>
              </w:rPr>
            </w:pPr>
            <w:r w:rsidRPr="0032656C">
              <w:rPr>
                <w:kern w:val="2"/>
                <w:sz w:val="21"/>
                <w:szCs w:val="21"/>
              </w:rPr>
              <w:lastRenderedPageBreak/>
              <w:t>2</w:t>
            </w:r>
          </w:p>
        </w:tc>
        <w:tc>
          <w:tcPr>
            <w:tcW w:w="1267" w:type="pct"/>
            <w:vAlign w:val="center"/>
          </w:tcPr>
          <w:p w14:paraId="106776D1" w14:textId="677C7E75" w:rsidR="00D240C0" w:rsidRPr="0032656C" w:rsidRDefault="00B22695">
            <w:pPr>
              <w:adjustRightInd w:val="0"/>
              <w:snapToGrid w:val="0"/>
              <w:spacing w:line="240" w:lineRule="auto"/>
              <w:ind w:firstLineChars="0" w:firstLine="0"/>
              <w:jc w:val="center"/>
              <w:rPr>
                <w:kern w:val="2"/>
                <w:sz w:val="21"/>
                <w:szCs w:val="21"/>
              </w:rPr>
            </w:pPr>
            <w:r w:rsidRPr="0032656C">
              <w:rPr>
                <w:noProof/>
                <w:kern w:val="2"/>
                <w:sz w:val="21"/>
                <w:szCs w:val="21"/>
              </w:rPr>
              <w:drawing>
                <wp:inline distT="0" distB="0" distL="0" distR="0" wp14:anchorId="5753831D" wp14:editId="39D9D810">
                  <wp:extent cx="710565" cy="719455"/>
                  <wp:effectExtent l="0" t="0" r="0" b="4445"/>
                  <wp:docPr id="3" name="图片 3" descr="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300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710886" cy="720000"/>
                          </a:xfrm>
                          <a:prstGeom prst="rect">
                            <a:avLst/>
                          </a:prstGeom>
                          <a:noFill/>
                          <a:ln>
                            <a:noFill/>
                          </a:ln>
                        </pic:spPr>
                      </pic:pic>
                    </a:graphicData>
                  </a:graphic>
                </wp:inline>
              </w:drawing>
            </w:r>
          </w:p>
        </w:tc>
        <w:tc>
          <w:tcPr>
            <w:tcW w:w="1081" w:type="pct"/>
            <w:vAlign w:val="center"/>
          </w:tcPr>
          <w:p w14:paraId="6C45E50C" w14:textId="27F3ED12" w:rsidR="00D240C0" w:rsidRPr="0032656C" w:rsidRDefault="00B22695">
            <w:pPr>
              <w:adjustRightInd w:val="0"/>
              <w:snapToGrid w:val="0"/>
              <w:spacing w:line="240" w:lineRule="auto"/>
              <w:ind w:firstLineChars="0" w:firstLine="0"/>
              <w:jc w:val="center"/>
              <w:rPr>
                <w:kern w:val="2"/>
                <w:sz w:val="21"/>
                <w:szCs w:val="21"/>
              </w:rPr>
            </w:pPr>
            <w:r w:rsidRPr="0032656C">
              <w:rPr>
                <w:noProof/>
                <w:kern w:val="2"/>
                <w:sz w:val="21"/>
                <w:szCs w:val="21"/>
              </w:rPr>
              <w:drawing>
                <wp:inline distT="0" distB="0" distL="0" distR="0" wp14:anchorId="7542A032" wp14:editId="18089BD2">
                  <wp:extent cx="719455" cy="719455"/>
                  <wp:effectExtent l="0" t="0" r="4445" b="4445"/>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720000" cy="720000"/>
                          </a:xfrm>
                          <a:prstGeom prst="rect">
                            <a:avLst/>
                          </a:prstGeom>
                          <a:noFill/>
                          <a:ln>
                            <a:noFill/>
                          </a:ln>
                        </pic:spPr>
                      </pic:pic>
                    </a:graphicData>
                  </a:graphic>
                </wp:inline>
              </w:drawing>
            </w:r>
          </w:p>
        </w:tc>
        <w:tc>
          <w:tcPr>
            <w:tcW w:w="904" w:type="pct"/>
            <w:vAlign w:val="center"/>
          </w:tcPr>
          <w:p w14:paraId="5070F53E" w14:textId="77777777" w:rsidR="00D240C0" w:rsidRPr="0032656C" w:rsidRDefault="00B22695">
            <w:pPr>
              <w:adjustRightInd w:val="0"/>
              <w:snapToGrid w:val="0"/>
              <w:spacing w:line="240" w:lineRule="auto"/>
              <w:ind w:firstLineChars="0" w:firstLine="0"/>
              <w:jc w:val="center"/>
              <w:rPr>
                <w:kern w:val="2"/>
                <w:sz w:val="21"/>
                <w:szCs w:val="21"/>
              </w:rPr>
            </w:pPr>
            <w:r w:rsidRPr="0032656C">
              <w:rPr>
                <w:kern w:val="2"/>
                <w:sz w:val="21"/>
                <w:szCs w:val="21"/>
              </w:rPr>
              <w:t>废气排放口</w:t>
            </w:r>
          </w:p>
        </w:tc>
        <w:tc>
          <w:tcPr>
            <w:tcW w:w="1290" w:type="pct"/>
            <w:vAlign w:val="center"/>
          </w:tcPr>
          <w:p w14:paraId="187D3D58" w14:textId="77777777" w:rsidR="00D240C0" w:rsidRPr="0032656C" w:rsidRDefault="00B22695">
            <w:pPr>
              <w:adjustRightInd w:val="0"/>
              <w:snapToGrid w:val="0"/>
              <w:spacing w:line="240" w:lineRule="auto"/>
              <w:ind w:firstLineChars="0" w:firstLine="0"/>
              <w:jc w:val="center"/>
              <w:rPr>
                <w:kern w:val="2"/>
                <w:sz w:val="21"/>
                <w:szCs w:val="21"/>
              </w:rPr>
            </w:pPr>
            <w:r w:rsidRPr="0032656C">
              <w:rPr>
                <w:kern w:val="2"/>
                <w:sz w:val="21"/>
                <w:szCs w:val="21"/>
              </w:rPr>
              <w:t>表示废气向大气环境排放</w:t>
            </w:r>
          </w:p>
        </w:tc>
      </w:tr>
      <w:tr w:rsidR="0032656C" w:rsidRPr="0032656C" w14:paraId="61D41880" w14:textId="77777777">
        <w:trPr>
          <w:trHeight w:val="335"/>
        </w:trPr>
        <w:tc>
          <w:tcPr>
            <w:tcW w:w="458" w:type="pct"/>
            <w:vAlign w:val="center"/>
          </w:tcPr>
          <w:p w14:paraId="7E13E8E7" w14:textId="77777777" w:rsidR="00D240C0" w:rsidRPr="0032656C" w:rsidRDefault="00B22695">
            <w:pPr>
              <w:adjustRightInd w:val="0"/>
              <w:snapToGrid w:val="0"/>
              <w:spacing w:line="240" w:lineRule="auto"/>
              <w:ind w:firstLineChars="0" w:firstLine="0"/>
              <w:jc w:val="center"/>
              <w:rPr>
                <w:kern w:val="2"/>
                <w:sz w:val="21"/>
                <w:szCs w:val="21"/>
              </w:rPr>
            </w:pPr>
            <w:r w:rsidRPr="0032656C">
              <w:rPr>
                <w:kern w:val="2"/>
                <w:sz w:val="21"/>
                <w:szCs w:val="21"/>
              </w:rPr>
              <w:t>3</w:t>
            </w:r>
          </w:p>
        </w:tc>
        <w:tc>
          <w:tcPr>
            <w:tcW w:w="1267" w:type="pct"/>
            <w:vAlign w:val="center"/>
          </w:tcPr>
          <w:p w14:paraId="5CDADF4D" w14:textId="4B77CF8C" w:rsidR="00D240C0" w:rsidRPr="0032656C" w:rsidRDefault="00B22695">
            <w:pPr>
              <w:adjustRightInd w:val="0"/>
              <w:snapToGrid w:val="0"/>
              <w:spacing w:line="240" w:lineRule="auto"/>
              <w:ind w:firstLineChars="0" w:firstLine="0"/>
              <w:jc w:val="center"/>
              <w:rPr>
                <w:kern w:val="2"/>
                <w:sz w:val="21"/>
                <w:szCs w:val="21"/>
              </w:rPr>
            </w:pPr>
            <w:r w:rsidRPr="0032656C">
              <w:rPr>
                <w:noProof/>
                <w:kern w:val="2"/>
                <w:sz w:val="21"/>
                <w:szCs w:val="21"/>
              </w:rPr>
              <w:drawing>
                <wp:inline distT="0" distB="0" distL="0" distR="0" wp14:anchorId="1D4E924B" wp14:editId="6A4F1A44">
                  <wp:extent cx="711200" cy="719455"/>
                  <wp:effectExtent l="0" t="0" r="0" b="4445"/>
                  <wp:docPr id="5" name="图片 5" descr="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00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711325" cy="720000"/>
                          </a:xfrm>
                          <a:prstGeom prst="rect">
                            <a:avLst/>
                          </a:prstGeom>
                          <a:noFill/>
                          <a:ln>
                            <a:noFill/>
                          </a:ln>
                        </pic:spPr>
                      </pic:pic>
                    </a:graphicData>
                  </a:graphic>
                </wp:inline>
              </w:drawing>
            </w:r>
          </w:p>
        </w:tc>
        <w:tc>
          <w:tcPr>
            <w:tcW w:w="1081" w:type="pct"/>
            <w:vAlign w:val="center"/>
          </w:tcPr>
          <w:p w14:paraId="53B570B4" w14:textId="19A322B3" w:rsidR="00D240C0" w:rsidRPr="0032656C" w:rsidRDefault="00B22695">
            <w:pPr>
              <w:adjustRightInd w:val="0"/>
              <w:snapToGrid w:val="0"/>
              <w:spacing w:line="240" w:lineRule="auto"/>
              <w:ind w:firstLineChars="0" w:firstLine="0"/>
              <w:jc w:val="center"/>
              <w:rPr>
                <w:kern w:val="2"/>
                <w:sz w:val="21"/>
                <w:szCs w:val="21"/>
              </w:rPr>
            </w:pPr>
            <w:r w:rsidRPr="0032656C">
              <w:rPr>
                <w:noProof/>
                <w:kern w:val="2"/>
                <w:sz w:val="21"/>
                <w:szCs w:val="21"/>
              </w:rPr>
              <w:drawing>
                <wp:inline distT="0" distB="0" distL="0" distR="0" wp14:anchorId="77AF866E" wp14:editId="23C52119">
                  <wp:extent cx="767080" cy="719455"/>
                  <wp:effectExtent l="0" t="0" r="0" b="4445"/>
                  <wp:docPr id="6" name="图片 6" descr="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400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767368" cy="720000"/>
                          </a:xfrm>
                          <a:prstGeom prst="rect">
                            <a:avLst/>
                          </a:prstGeom>
                          <a:noFill/>
                          <a:ln>
                            <a:noFill/>
                          </a:ln>
                        </pic:spPr>
                      </pic:pic>
                    </a:graphicData>
                  </a:graphic>
                </wp:inline>
              </w:drawing>
            </w:r>
          </w:p>
        </w:tc>
        <w:tc>
          <w:tcPr>
            <w:tcW w:w="904" w:type="pct"/>
            <w:vAlign w:val="center"/>
          </w:tcPr>
          <w:p w14:paraId="72B17A29" w14:textId="77777777" w:rsidR="00D240C0" w:rsidRPr="0032656C" w:rsidRDefault="00B22695">
            <w:pPr>
              <w:adjustRightInd w:val="0"/>
              <w:snapToGrid w:val="0"/>
              <w:spacing w:line="240" w:lineRule="auto"/>
              <w:ind w:firstLineChars="0" w:firstLine="0"/>
              <w:jc w:val="center"/>
              <w:rPr>
                <w:kern w:val="2"/>
                <w:sz w:val="21"/>
                <w:szCs w:val="21"/>
              </w:rPr>
            </w:pPr>
            <w:r w:rsidRPr="0032656C">
              <w:rPr>
                <w:kern w:val="2"/>
                <w:sz w:val="21"/>
                <w:szCs w:val="21"/>
              </w:rPr>
              <w:t>一般固体废物</w:t>
            </w:r>
          </w:p>
        </w:tc>
        <w:tc>
          <w:tcPr>
            <w:tcW w:w="1290" w:type="pct"/>
            <w:vAlign w:val="center"/>
          </w:tcPr>
          <w:p w14:paraId="1DA86FC2" w14:textId="77777777" w:rsidR="00D240C0" w:rsidRPr="0032656C" w:rsidRDefault="00B22695">
            <w:pPr>
              <w:adjustRightInd w:val="0"/>
              <w:snapToGrid w:val="0"/>
              <w:spacing w:line="240" w:lineRule="auto"/>
              <w:ind w:firstLineChars="0" w:firstLine="0"/>
              <w:jc w:val="center"/>
              <w:rPr>
                <w:kern w:val="2"/>
                <w:sz w:val="21"/>
                <w:szCs w:val="21"/>
              </w:rPr>
            </w:pPr>
            <w:r w:rsidRPr="0032656C">
              <w:rPr>
                <w:kern w:val="2"/>
                <w:sz w:val="21"/>
                <w:szCs w:val="21"/>
              </w:rPr>
              <w:t>表示一般固体废物贮存、处置场</w:t>
            </w:r>
          </w:p>
        </w:tc>
      </w:tr>
      <w:tr w:rsidR="0032656C" w:rsidRPr="0032656C" w14:paraId="12173726" w14:textId="77777777">
        <w:trPr>
          <w:trHeight w:val="335"/>
        </w:trPr>
        <w:tc>
          <w:tcPr>
            <w:tcW w:w="458" w:type="pct"/>
            <w:vAlign w:val="center"/>
          </w:tcPr>
          <w:p w14:paraId="20BCDB17" w14:textId="77777777" w:rsidR="00D240C0" w:rsidRPr="0032656C" w:rsidRDefault="00B22695">
            <w:pPr>
              <w:adjustRightInd w:val="0"/>
              <w:snapToGrid w:val="0"/>
              <w:spacing w:line="240" w:lineRule="auto"/>
              <w:ind w:firstLineChars="0" w:firstLine="0"/>
              <w:jc w:val="center"/>
              <w:rPr>
                <w:kern w:val="2"/>
                <w:sz w:val="21"/>
                <w:szCs w:val="21"/>
              </w:rPr>
            </w:pPr>
            <w:r w:rsidRPr="0032656C">
              <w:rPr>
                <w:kern w:val="2"/>
                <w:sz w:val="21"/>
                <w:szCs w:val="21"/>
              </w:rPr>
              <w:t>4</w:t>
            </w:r>
          </w:p>
        </w:tc>
        <w:tc>
          <w:tcPr>
            <w:tcW w:w="1267" w:type="pct"/>
            <w:vAlign w:val="center"/>
          </w:tcPr>
          <w:p w14:paraId="082DCD1D" w14:textId="36FB72A1" w:rsidR="00D240C0" w:rsidRPr="0032656C" w:rsidRDefault="00B22695">
            <w:pPr>
              <w:adjustRightInd w:val="0"/>
              <w:snapToGrid w:val="0"/>
              <w:spacing w:line="240" w:lineRule="auto"/>
              <w:ind w:firstLineChars="0" w:firstLine="0"/>
              <w:jc w:val="center"/>
              <w:rPr>
                <w:kern w:val="2"/>
                <w:sz w:val="21"/>
                <w:szCs w:val="21"/>
              </w:rPr>
            </w:pPr>
            <w:r w:rsidRPr="0032656C">
              <w:rPr>
                <w:noProof/>
                <w:kern w:val="2"/>
                <w:sz w:val="21"/>
                <w:szCs w:val="21"/>
              </w:rPr>
              <w:drawing>
                <wp:inline distT="0" distB="0" distL="0" distR="0" wp14:anchorId="5C938EBA" wp14:editId="23D75CD3">
                  <wp:extent cx="719455" cy="719455"/>
                  <wp:effectExtent l="0" t="0" r="4445" b="4445"/>
                  <wp:docPr id="7" name="图片 7" descr="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06022015180498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720000" cy="720000"/>
                          </a:xfrm>
                          <a:prstGeom prst="rect">
                            <a:avLst/>
                          </a:prstGeom>
                          <a:noFill/>
                          <a:ln>
                            <a:noFill/>
                          </a:ln>
                        </pic:spPr>
                      </pic:pic>
                    </a:graphicData>
                  </a:graphic>
                </wp:inline>
              </w:drawing>
            </w:r>
          </w:p>
        </w:tc>
        <w:tc>
          <w:tcPr>
            <w:tcW w:w="1081" w:type="pct"/>
            <w:vAlign w:val="center"/>
          </w:tcPr>
          <w:p w14:paraId="60227726" w14:textId="74E9B1C4" w:rsidR="00D240C0" w:rsidRPr="0032656C" w:rsidRDefault="00B22695">
            <w:pPr>
              <w:adjustRightInd w:val="0"/>
              <w:snapToGrid w:val="0"/>
              <w:spacing w:line="240" w:lineRule="auto"/>
              <w:ind w:firstLineChars="0" w:firstLine="0"/>
              <w:jc w:val="center"/>
              <w:rPr>
                <w:kern w:val="2"/>
                <w:sz w:val="21"/>
                <w:szCs w:val="21"/>
              </w:rPr>
            </w:pPr>
            <w:r w:rsidRPr="0032656C">
              <w:rPr>
                <w:noProof/>
                <w:kern w:val="2"/>
                <w:sz w:val="21"/>
                <w:szCs w:val="21"/>
              </w:rPr>
              <w:drawing>
                <wp:inline distT="0" distB="0" distL="0" distR="0" wp14:anchorId="1810C9AB" wp14:editId="571575BE">
                  <wp:extent cx="808355" cy="719455"/>
                  <wp:effectExtent l="0" t="0" r="0" b="4445"/>
                  <wp:docPr id="8" name="图片 8" descr="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06022015190186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808889" cy="720000"/>
                          </a:xfrm>
                          <a:prstGeom prst="rect">
                            <a:avLst/>
                          </a:prstGeom>
                          <a:noFill/>
                          <a:ln>
                            <a:noFill/>
                          </a:ln>
                        </pic:spPr>
                      </pic:pic>
                    </a:graphicData>
                  </a:graphic>
                </wp:inline>
              </w:drawing>
            </w:r>
          </w:p>
        </w:tc>
        <w:tc>
          <w:tcPr>
            <w:tcW w:w="904" w:type="pct"/>
            <w:vAlign w:val="center"/>
          </w:tcPr>
          <w:p w14:paraId="2541CDB0" w14:textId="77777777" w:rsidR="00D240C0" w:rsidRPr="0032656C" w:rsidRDefault="00B22695">
            <w:pPr>
              <w:adjustRightInd w:val="0"/>
              <w:snapToGrid w:val="0"/>
              <w:spacing w:line="240" w:lineRule="auto"/>
              <w:ind w:firstLineChars="0" w:firstLine="0"/>
              <w:jc w:val="center"/>
              <w:rPr>
                <w:kern w:val="2"/>
                <w:sz w:val="21"/>
                <w:szCs w:val="21"/>
              </w:rPr>
            </w:pPr>
            <w:r w:rsidRPr="0032656C">
              <w:rPr>
                <w:kern w:val="2"/>
                <w:sz w:val="21"/>
                <w:szCs w:val="21"/>
              </w:rPr>
              <w:t>噪声排放源</w:t>
            </w:r>
          </w:p>
        </w:tc>
        <w:tc>
          <w:tcPr>
            <w:tcW w:w="1290" w:type="pct"/>
            <w:vAlign w:val="center"/>
          </w:tcPr>
          <w:p w14:paraId="687CAD74" w14:textId="77777777" w:rsidR="00D240C0" w:rsidRPr="0032656C" w:rsidRDefault="00B22695">
            <w:pPr>
              <w:adjustRightInd w:val="0"/>
              <w:snapToGrid w:val="0"/>
              <w:spacing w:line="240" w:lineRule="auto"/>
              <w:ind w:firstLineChars="0" w:firstLine="0"/>
              <w:jc w:val="center"/>
              <w:rPr>
                <w:kern w:val="2"/>
                <w:sz w:val="21"/>
                <w:szCs w:val="21"/>
              </w:rPr>
            </w:pPr>
            <w:r w:rsidRPr="0032656C">
              <w:rPr>
                <w:kern w:val="2"/>
                <w:sz w:val="21"/>
                <w:szCs w:val="21"/>
              </w:rPr>
              <w:t>表示噪声向外环境排放</w:t>
            </w:r>
          </w:p>
        </w:tc>
      </w:tr>
      <w:tr w:rsidR="0032656C" w:rsidRPr="0032656C" w14:paraId="587D4B30" w14:textId="77777777">
        <w:trPr>
          <w:trHeight w:val="335"/>
        </w:trPr>
        <w:tc>
          <w:tcPr>
            <w:tcW w:w="458" w:type="pct"/>
            <w:vAlign w:val="center"/>
          </w:tcPr>
          <w:p w14:paraId="1FAB77E3" w14:textId="77777777" w:rsidR="00D240C0" w:rsidRPr="0032656C" w:rsidRDefault="00B22695">
            <w:pPr>
              <w:adjustRightInd w:val="0"/>
              <w:snapToGrid w:val="0"/>
              <w:spacing w:line="240" w:lineRule="auto"/>
              <w:ind w:firstLineChars="0" w:firstLine="0"/>
              <w:jc w:val="center"/>
              <w:rPr>
                <w:kern w:val="2"/>
                <w:sz w:val="21"/>
                <w:szCs w:val="21"/>
              </w:rPr>
            </w:pPr>
            <w:r w:rsidRPr="0032656C">
              <w:rPr>
                <w:kern w:val="2"/>
                <w:sz w:val="21"/>
                <w:szCs w:val="21"/>
              </w:rPr>
              <w:t>5</w:t>
            </w:r>
          </w:p>
        </w:tc>
        <w:tc>
          <w:tcPr>
            <w:tcW w:w="1267" w:type="pct"/>
            <w:vAlign w:val="center"/>
          </w:tcPr>
          <w:p w14:paraId="1022F318" w14:textId="77777777" w:rsidR="00D240C0" w:rsidRPr="0032656C" w:rsidRDefault="00B22695">
            <w:pPr>
              <w:adjustRightInd w:val="0"/>
              <w:snapToGrid w:val="0"/>
              <w:spacing w:line="240" w:lineRule="auto"/>
              <w:ind w:firstLineChars="0" w:firstLine="0"/>
              <w:jc w:val="center"/>
              <w:rPr>
                <w:kern w:val="2"/>
                <w:sz w:val="21"/>
                <w:szCs w:val="21"/>
              </w:rPr>
            </w:pPr>
            <w:r w:rsidRPr="0032656C">
              <w:rPr>
                <w:kern w:val="2"/>
                <w:sz w:val="21"/>
                <w:szCs w:val="21"/>
              </w:rPr>
              <w:t>/</w:t>
            </w:r>
          </w:p>
        </w:tc>
        <w:tc>
          <w:tcPr>
            <w:tcW w:w="1081" w:type="pct"/>
            <w:vAlign w:val="center"/>
          </w:tcPr>
          <w:p w14:paraId="27D498F7" w14:textId="7AAEC8E4" w:rsidR="00D240C0" w:rsidRPr="0032656C" w:rsidRDefault="00B22695">
            <w:pPr>
              <w:adjustRightInd w:val="0"/>
              <w:snapToGrid w:val="0"/>
              <w:spacing w:line="240" w:lineRule="auto"/>
              <w:ind w:firstLineChars="0" w:firstLine="0"/>
              <w:jc w:val="center"/>
              <w:rPr>
                <w:kern w:val="2"/>
                <w:sz w:val="21"/>
                <w:szCs w:val="21"/>
              </w:rPr>
            </w:pPr>
            <w:r w:rsidRPr="0032656C">
              <w:rPr>
                <w:rFonts w:ascii="宋体" w:hAnsi="宋体"/>
                <w:noProof/>
              </w:rPr>
              <w:drawing>
                <wp:inline distT="0" distB="0" distL="0" distR="0" wp14:anchorId="6D52E4F2" wp14:editId="2025F979">
                  <wp:extent cx="816610" cy="719455"/>
                  <wp:effectExtent l="0" t="0" r="2540" b="4445"/>
                  <wp:docPr id="12" name="图片 12" descr="A_1危废警示标志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_1危废警示标志_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817030" cy="720000"/>
                          </a:xfrm>
                          <a:prstGeom prst="rect">
                            <a:avLst/>
                          </a:prstGeom>
                          <a:noFill/>
                          <a:ln>
                            <a:noFill/>
                          </a:ln>
                        </pic:spPr>
                      </pic:pic>
                    </a:graphicData>
                  </a:graphic>
                </wp:inline>
              </w:drawing>
            </w:r>
          </w:p>
        </w:tc>
        <w:tc>
          <w:tcPr>
            <w:tcW w:w="904" w:type="pct"/>
            <w:vAlign w:val="center"/>
          </w:tcPr>
          <w:p w14:paraId="21FD0CE1" w14:textId="77777777" w:rsidR="00D240C0" w:rsidRPr="0032656C" w:rsidRDefault="00B22695">
            <w:pPr>
              <w:adjustRightInd w:val="0"/>
              <w:snapToGrid w:val="0"/>
              <w:spacing w:line="240" w:lineRule="auto"/>
              <w:ind w:firstLineChars="0" w:firstLine="0"/>
              <w:jc w:val="center"/>
              <w:rPr>
                <w:kern w:val="2"/>
                <w:sz w:val="21"/>
                <w:szCs w:val="21"/>
              </w:rPr>
            </w:pPr>
            <w:r w:rsidRPr="0032656C">
              <w:rPr>
                <w:kern w:val="2"/>
                <w:sz w:val="21"/>
                <w:szCs w:val="21"/>
              </w:rPr>
              <w:t>危险废物</w:t>
            </w:r>
          </w:p>
        </w:tc>
        <w:tc>
          <w:tcPr>
            <w:tcW w:w="1290" w:type="pct"/>
            <w:vAlign w:val="center"/>
          </w:tcPr>
          <w:p w14:paraId="03E3E2B7" w14:textId="77777777" w:rsidR="00D240C0" w:rsidRPr="0032656C" w:rsidRDefault="00B22695">
            <w:pPr>
              <w:adjustRightInd w:val="0"/>
              <w:snapToGrid w:val="0"/>
              <w:spacing w:line="240" w:lineRule="auto"/>
              <w:ind w:firstLineChars="0" w:firstLine="0"/>
              <w:jc w:val="center"/>
              <w:rPr>
                <w:kern w:val="2"/>
                <w:sz w:val="21"/>
                <w:szCs w:val="21"/>
              </w:rPr>
            </w:pPr>
            <w:r w:rsidRPr="0032656C">
              <w:rPr>
                <w:kern w:val="2"/>
                <w:sz w:val="21"/>
                <w:szCs w:val="21"/>
              </w:rPr>
              <w:t>表示危险废物贮存、处置场</w:t>
            </w:r>
          </w:p>
        </w:tc>
      </w:tr>
      <w:tr w:rsidR="0032656C" w:rsidRPr="0032656C" w14:paraId="7C1264B1" w14:textId="77777777">
        <w:trPr>
          <w:trHeight w:val="335"/>
        </w:trPr>
        <w:tc>
          <w:tcPr>
            <w:tcW w:w="458" w:type="pct"/>
            <w:vAlign w:val="center"/>
          </w:tcPr>
          <w:p w14:paraId="59BA5FEE" w14:textId="77777777" w:rsidR="00D240C0" w:rsidRPr="0032656C" w:rsidRDefault="00B22695">
            <w:pPr>
              <w:adjustRightInd w:val="0"/>
              <w:snapToGrid w:val="0"/>
              <w:spacing w:line="240" w:lineRule="auto"/>
              <w:ind w:firstLineChars="0" w:firstLine="0"/>
              <w:jc w:val="center"/>
              <w:rPr>
                <w:kern w:val="2"/>
                <w:sz w:val="21"/>
                <w:szCs w:val="21"/>
              </w:rPr>
            </w:pPr>
            <w:r w:rsidRPr="0032656C">
              <w:rPr>
                <w:kern w:val="2"/>
                <w:sz w:val="21"/>
                <w:szCs w:val="21"/>
              </w:rPr>
              <w:t>6</w:t>
            </w:r>
          </w:p>
        </w:tc>
        <w:tc>
          <w:tcPr>
            <w:tcW w:w="1267" w:type="pct"/>
            <w:vAlign w:val="center"/>
          </w:tcPr>
          <w:p w14:paraId="5DFF1217" w14:textId="77777777" w:rsidR="00D240C0" w:rsidRPr="0032656C" w:rsidRDefault="00B22695">
            <w:pPr>
              <w:adjustRightInd w:val="0"/>
              <w:snapToGrid w:val="0"/>
              <w:spacing w:line="240" w:lineRule="auto"/>
              <w:ind w:firstLineChars="0" w:firstLine="0"/>
              <w:jc w:val="center"/>
              <w:rPr>
                <w:kern w:val="2"/>
                <w:sz w:val="21"/>
                <w:szCs w:val="21"/>
              </w:rPr>
            </w:pPr>
            <w:r w:rsidRPr="0032656C">
              <w:rPr>
                <w:kern w:val="2"/>
                <w:sz w:val="21"/>
                <w:szCs w:val="21"/>
              </w:rPr>
              <w:t>/</w:t>
            </w:r>
          </w:p>
        </w:tc>
        <w:tc>
          <w:tcPr>
            <w:tcW w:w="1081" w:type="pct"/>
            <w:vAlign w:val="center"/>
          </w:tcPr>
          <w:p w14:paraId="1D65D406" w14:textId="07B80FFC" w:rsidR="00D240C0" w:rsidRPr="0032656C" w:rsidRDefault="00B22695">
            <w:pPr>
              <w:adjustRightInd w:val="0"/>
              <w:snapToGrid w:val="0"/>
              <w:spacing w:line="240" w:lineRule="auto"/>
              <w:ind w:firstLineChars="0" w:firstLine="0"/>
              <w:jc w:val="center"/>
              <w:rPr>
                <w:kern w:val="2"/>
                <w:sz w:val="21"/>
                <w:szCs w:val="21"/>
              </w:rPr>
            </w:pPr>
            <w:r w:rsidRPr="0032656C">
              <w:rPr>
                <w:rFonts w:ascii="宋体" w:hAnsi="宋体"/>
                <w:noProof/>
              </w:rPr>
              <w:drawing>
                <wp:inline distT="0" distB="0" distL="0" distR="0" wp14:anchorId="6BE05D9D" wp14:editId="197434E4">
                  <wp:extent cx="824865" cy="719455"/>
                  <wp:effectExtent l="0" t="0" r="0" b="4445"/>
                  <wp:docPr id="11" name="图片 11" descr="C_1医疗废物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_1医疗废物标志"/>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825030" cy="720000"/>
                          </a:xfrm>
                          <a:prstGeom prst="rect">
                            <a:avLst/>
                          </a:prstGeom>
                          <a:noFill/>
                          <a:ln>
                            <a:noFill/>
                          </a:ln>
                        </pic:spPr>
                      </pic:pic>
                    </a:graphicData>
                  </a:graphic>
                </wp:inline>
              </w:drawing>
            </w:r>
          </w:p>
        </w:tc>
        <w:tc>
          <w:tcPr>
            <w:tcW w:w="904" w:type="pct"/>
            <w:vAlign w:val="center"/>
          </w:tcPr>
          <w:p w14:paraId="6683B196" w14:textId="77777777" w:rsidR="00D240C0" w:rsidRPr="0032656C" w:rsidRDefault="00B22695">
            <w:pPr>
              <w:adjustRightInd w:val="0"/>
              <w:snapToGrid w:val="0"/>
              <w:spacing w:line="240" w:lineRule="auto"/>
              <w:ind w:firstLineChars="0" w:firstLine="0"/>
              <w:jc w:val="center"/>
              <w:rPr>
                <w:kern w:val="2"/>
                <w:sz w:val="21"/>
                <w:szCs w:val="21"/>
              </w:rPr>
            </w:pPr>
            <w:r w:rsidRPr="0032656C">
              <w:rPr>
                <w:kern w:val="2"/>
                <w:sz w:val="21"/>
                <w:szCs w:val="21"/>
              </w:rPr>
              <w:t>医疗废物</w:t>
            </w:r>
          </w:p>
        </w:tc>
        <w:tc>
          <w:tcPr>
            <w:tcW w:w="1290" w:type="pct"/>
            <w:vAlign w:val="center"/>
          </w:tcPr>
          <w:p w14:paraId="6540A54D" w14:textId="77777777" w:rsidR="00D240C0" w:rsidRPr="0032656C" w:rsidRDefault="00B22695">
            <w:pPr>
              <w:adjustRightInd w:val="0"/>
              <w:snapToGrid w:val="0"/>
              <w:spacing w:line="240" w:lineRule="auto"/>
              <w:ind w:firstLineChars="0" w:firstLine="0"/>
              <w:jc w:val="center"/>
              <w:rPr>
                <w:kern w:val="2"/>
                <w:sz w:val="21"/>
                <w:szCs w:val="21"/>
              </w:rPr>
            </w:pPr>
            <w:r w:rsidRPr="0032656C">
              <w:rPr>
                <w:kern w:val="2"/>
                <w:sz w:val="21"/>
                <w:szCs w:val="21"/>
              </w:rPr>
              <w:t>表示医疗废物贮存、处置场</w:t>
            </w:r>
          </w:p>
        </w:tc>
      </w:tr>
    </w:tbl>
    <w:p w14:paraId="68ADE5D1" w14:textId="77777777" w:rsidR="00D240C0" w:rsidRPr="0032656C" w:rsidRDefault="00B22695">
      <w:pPr>
        <w:pStyle w:val="3"/>
      </w:pPr>
      <w:r w:rsidRPr="0032656C">
        <w:rPr>
          <w:rFonts w:hint="eastAsia"/>
        </w:rPr>
        <w:t>9.2.3</w:t>
      </w:r>
      <w:r w:rsidRPr="0032656C">
        <w:rPr>
          <w:rFonts w:hint="eastAsia"/>
        </w:rPr>
        <w:t>排污许可证制度</w:t>
      </w:r>
    </w:p>
    <w:p w14:paraId="72566527" w14:textId="77777777" w:rsidR="00D240C0" w:rsidRPr="0032656C" w:rsidRDefault="00B22695">
      <w:pPr>
        <w:snapToGrid w:val="0"/>
        <w:ind w:firstLine="480"/>
      </w:pPr>
      <w:r w:rsidRPr="0032656C">
        <w:rPr>
          <w:rFonts w:hint="eastAsia"/>
        </w:rPr>
        <w:t>环境影响评价制度是建设项目的环境准入门槛，排污许可制度是企事业单位生产运营期排污的法律依据，必须做好充分衔接，实现从污染预防到污染治理和排放控制的全过程监管。企业应按《排污许可管理条例》（中华人民共和国国务院令</w:t>
      </w:r>
      <w:r w:rsidRPr="0032656C">
        <w:rPr>
          <w:rFonts w:hint="eastAsia"/>
        </w:rPr>
        <w:t>[2021]</w:t>
      </w:r>
      <w:r w:rsidRPr="0032656C">
        <w:rPr>
          <w:rFonts w:hint="eastAsia"/>
        </w:rPr>
        <w:t>第</w:t>
      </w:r>
      <w:r w:rsidRPr="0032656C">
        <w:rPr>
          <w:rFonts w:hint="eastAsia"/>
        </w:rPr>
        <w:t>736</w:t>
      </w:r>
      <w:r w:rsidRPr="0032656C">
        <w:rPr>
          <w:rFonts w:hint="eastAsia"/>
        </w:rPr>
        <w:t>号）、《固定污染源排污许可分类管理名录》（</w:t>
      </w:r>
      <w:r w:rsidRPr="0032656C">
        <w:rPr>
          <w:rFonts w:hint="eastAsia"/>
        </w:rPr>
        <w:t>2019</w:t>
      </w:r>
      <w:r w:rsidRPr="0032656C">
        <w:rPr>
          <w:rFonts w:hint="eastAsia"/>
        </w:rPr>
        <w:t>年版）的相关规定和要求，开展排污许可管理工作。</w:t>
      </w:r>
    </w:p>
    <w:p w14:paraId="77738E63" w14:textId="77777777" w:rsidR="00D240C0" w:rsidRPr="0032656C" w:rsidRDefault="00B22695">
      <w:pPr>
        <w:snapToGrid w:val="0"/>
        <w:ind w:firstLine="480"/>
      </w:pPr>
      <w:r w:rsidRPr="0032656C">
        <w:rPr>
          <w:rFonts w:hint="eastAsia"/>
        </w:rPr>
        <w:t>根据《固定污染源排污许可分类管理名录》（</w:t>
      </w:r>
      <w:r w:rsidRPr="0032656C">
        <w:rPr>
          <w:rFonts w:hint="eastAsia"/>
        </w:rPr>
        <w:t>2019</w:t>
      </w:r>
      <w:r w:rsidRPr="0032656C">
        <w:rPr>
          <w:rFonts w:hint="eastAsia"/>
        </w:rPr>
        <w:t>年版），本项目属于“四十九、卫生</w:t>
      </w:r>
      <w:r w:rsidRPr="0032656C">
        <w:rPr>
          <w:rFonts w:hint="eastAsia"/>
        </w:rPr>
        <w:t xml:space="preserve"> 84</w:t>
      </w:r>
      <w:r w:rsidRPr="0032656C">
        <w:rPr>
          <w:rFonts w:hint="eastAsia"/>
        </w:rPr>
        <w:t>——</w:t>
      </w:r>
      <w:r w:rsidRPr="0032656C">
        <w:rPr>
          <w:rFonts w:hint="eastAsia"/>
        </w:rPr>
        <w:t>107</w:t>
      </w:r>
      <w:r w:rsidRPr="0032656C">
        <w:rPr>
          <w:rFonts w:hint="eastAsia"/>
        </w:rPr>
        <w:t>、医院</w:t>
      </w:r>
      <w:r w:rsidRPr="0032656C">
        <w:rPr>
          <w:rFonts w:hint="eastAsia"/>
        </w:rPr>
        <w:t xml:space="preserve"> 841</w:t>
      </w:r>
      <w:r w:rsidRPr="0032656C">
        <w:rPr>
          <w:rFonts w:hint="eastAsia"/>
        </w:rPr>
        <w:t>，专业公共卫生服务</w:t>
      </w:r>
      <w:r w:rsidRPr="0032656C">
        <w:rPr>
          <w:rFonts w:hint="eastAsia"/>
        </w:rPr>
        <w:t xml:space="preserve"> 843</w:t>
      </w:r>
      <w:r w:rsidRPr="0032656C">
        <w:rPr>
          <w:rFonts w:hint="eastAsia"/>
        </w:rPr>
        <w:t>——床位</w:t>
      </w:r>
      <w:r w:rsidRPr="0032656C">
        <w:rPr>
          <w:rFonts w:hint="eastAsia"/>
        </w:rPr>
        <w:t>500</w:t>
      </w:r>
      <w:r w:rsidRPr="0032656C">
        <w:rPr>
          <w:rFonts w:hint="eastAsia"/>
        </w:rPr>
        <w:t>张及以上的（不含专科医院</w:t>
      </w:r>
      <w:r w:rsidRPr="0032656C">
        <w:rPr>
          <w:rFonts w:hint="eastAsia"/>
        </w:rPr>
        <w:t>8415</w:t>
      </w:r>
      <w:r w:rsidRPr="0032656C">
        <w:rPr>
          <w:rFonts w:hint="eastAsia"/>
        </w:rPr>
        <w:t>中的精神病、康复和运动康复医院以及疗养院</w:t>
      </w:r>
      <w:r w:rsidRPr="0032656C">
        <w:rPr>
          <w:rFonts w:hint="eastAsia"/>
        </w:rPr>
        <w:t>8416</w:t>
      </w:r>
      <w:r w:rsidRPr="0032656C">
        <w:rPr>
          <w:rFonts w:hint="eastAsia"/>
        </w:rPr>
        <w:t>）”，本项目设置床位</w:t>
      </w:r>
      <w:r w:rsidRPr="0032656C">
        <w:rPr>
          <w:rFonts w:hint="eastAsia"/>
        </w:rPr>
        <w:t>869</w:t>
      </w:r>
      <w:r w:rsidRPr="0032656C">
        <w:rPr>
          <w:rFonts w:hint="eastAsia"/>
        </w:rPr>
        <w:t>张，应实行排污许可重点管理。</w:t>
      </w:r>
    </w:p>
    <w:p w14:paraId="272A6AAC" w14:textId="77777777" w:rsidR="00D240C0" w:rsidRPr="0032656C" w:rsidRDefault="00B22695">
      <w:pPr>
        <w:snapToGrid w:val="0"/>
        <w:ind w:firstLine="480"/>
      </w:pPr>
      <w:r w:rsidRPr="0032656C">
        <w:rPr>
          <w:rFonts w:hint="eastAsia"/>
        </w:rPr>
        <w:t>昌吉州人民医院已于</w:t>
      </w:r>
      <w:r w:rsidRPr="0032656C">
        <w:rPr>
          <w:rFonts w:hint="eastAsia"/>
        </w:rPr>
        <w:t>2022</w:t>
      </w:r>
      <w:r w:rsidRPr="0032656C">
        <w:rPr>
          <w:rFonts w:hint="eastAsia"/>
        </w:rPr>
        <w:t>年</w:t>
      </w:r>
      <w:r w:rsidRPr="0032656C">
        <w:rPr>
          <w:rFonts w:hint="eastAsia"/>
        </w:rPr>
        <w:t>3</w:t>
      </w:r>
      <w:r w:rsidRPr="0032656C">
        <w:rPr>
          <w:rFonts w:hint="eastAsia"/>
        </w:rPr>
        <w:t>月</w:t>
      </w:r>
      <w:r w:rsidRPr="0032656C">
        <w:rPr>
          <w:rFonts w:hint="eastAsia"/>
        </w:rPr>
        <w:t>23</w:t>
      </w:r>
      <w:r w:rsidRPr="0032656C">
        <w:rPr>
          <w:rFonts w:hint="eastAsia"/>
        </w:rPr>
        <w:t>日在全国排污许可信息管理平台完成排污许可证的申领，排污许可证主码：</w:t>
      </w:r>
      <w:r w:rsidRPr="0032656C">
        <w:rPr>
          <w:rFonts w:hint="eastAsia"/>
        </w:rPr>
        <w:t>12652300457751947X004R</w:t>
      </w:r>
      <w:r w:rsidRPr="0032656C">
        <w:rPr>
          <w:rFonts w:hint="eastAsia"/>
        </w:rPr>
        <w:t>，因缺少环境影响评价手续、污水处理站出水口未安装流量计及燃气锅炉未完成低氮改造，现处于排污许可整改期间，待整改完成后在全国排污许可信息管理平台完成排污许可证申领工作。</w:t>
      </w:r>
    </w:p>
    <w:p w14:paraId="214B01F5" w14:textId="77777777" w:rsidR="00D240C0" w:rsidRPr="0032656C" w:rsidRDefault="00B22695">
      <w:pPr>
        <w:pStyle w:val="3"/>
      </w:pPr>
      <w:r w:rsidRPr="0032656C">
        <w:rPr>
          <w:rFonts w:hint="eastAsia"/>
        </w:rPr>
        <w:lastRenderedPageBreak/>
        <w:t>9.2.4</w:t>
      </w:r>
      <w:r w:rsidRPr="0032656C">
        <w:rPr>
          <w:rFonts w:hint="eastAsia"/>
        </w:rPr>
        <w:t>排污许可证执行报告</w:t>
      </w:r>
    </w:p>
    <w:p w14:paraId="5596D3B1" w14:textId="77777777" w:rsidR="00D240C0" w:rsidRPr="0032656C" w:rsidRDefault="00B22695">
      <w:pPr>
        <w:pStyle w:val="4"/>
        <w:ind w:firstLine="480"/>
      </w:pPr>
      <w:r w:rsidRPr="0032656C">
        <w:rPr>
          <w:rFonts w:hint="eastAsia"/>
        </w:rPr>
        <w:t>9.2.4.1</w:t>
      </w:r>
      <w:r w:rsidRPr="0032656C">
        <w:rPr>
          <w:rFonts w:hint="eastAsia"/>
        </w:rPr>
        <w:t>报告周期</w:t>
      </w:r>
    </w:p>
    <w:p w14:paraId="16441647" w14:textId="77777777" w:rsidR="00D240C0" w:rsidRPr="0032656C" w:rsidRDefault="00B22695">
      <w:pPr>
        <w:snapToGrid w:val="0"/>
        <w:ind w:firstLine="480"/>
      </w:pPr>
      <w:r w:rsidRPr="0032656C">
        <w:rPr>
          <w:rFonts w:hint="eastAsia"/>
        </w:rPr>
        <w:t>（</w:t>
      </w:r>
      <w:r w:rsidRPr="0032656C">
        <w:rPr>
          <w:rFonts w:hint="eastAsia"/>
        </w:rPr>
        <w:t>1</w:t>
      </w:r>
      <w:r w:rsidRPr="0032656C">
        <w:rPr>
          <w:rFonts w:hint="eastAsia"/>
        </w:rPr>
        <w:t>）一般原则</w:t>
      </w:r>
    </w:p>
    <w:p w14:paraId="4D1767A0" w14:textId="77777777" w:rsidR="00D240C0" w:rsidRPr="0032656C" w:rsidRDefault="00B22695">
      <w:pPr>
        <w:snapToGrid w:val="0"/>
        <w:ind w:firstLine="480"/>
      </w:pPr>
      <w:r w:rsidRPr="0032656C">
        <w:rPr>
          <w:rFonts w:hint="eastAsia"/>
        </w:rPr>
        <w:t>按报告周期分为年度执行报告和季度执行报告。排污单位按照排污许可证规定的时间提交执行报告，实行重点管理的排污单位应提交年度执行报告和季度执行报告。排污单位按照排污许可证规定的时间提交执行报告。</w:t>
      </w:r>
    </w:p>
    <w:p w14:paraId="15EF4A0E" w14:textId="77777777" w:rsidR="00D240C0" w:rsidRPr="0032656C" w:rsidRDefault="00B22695">
      <w:pPr>
        <w:snapToGrid w:val="0"/>
        <w:ind w:firstLine="480"/>
      </w:pPr>
      <w:r w:rsidRPr="0032656C">
        <w:rPr>
          <w:rFonts w:hint="eastAsia"/>
        </w:rPr>
        <w:t>（</w:t>
      </w:r>
      <w:r w:rsidRPr="0032656C">
        <w:rPr>
          <w:rFonts w:hint="eastAsia"/>
        </w:rPr>
        <w:t>2</w:t>
      </w:r>
      <w:r w:rsidRPr="0032656C">
        <w:rPr>
          <w:rFonts w:hint="eastAsia"/>
        </w:rPr>
        <w:t>）年度执行报告</w:t>
      </w:r>
    </w:p>
    <w:p w14:paraId="17F8C844" w14:textId="77777777" w:rsidR="00D240C0" w:rsidRPr="0032656C" w:rsidRDefault="00B22695">
      <w:pPr>
        <w:snapToGrid w:val="0"/>
        <w:ind w:firstLine="480"/>
      </w:pPr>
      <w:r w:rsidRPr="0032656C">
        <w:rPr>
          <w:rFonts w:hint="eastAsia"/>
        </w:rPr>
        <w:t>对于持证时间超过三个月的年度，报告周期为当年全年（自然年）；对于持证时间不足三个月的年度，当年可不提交年度执行报告，排污许可证执行情况纳入下一年度执行报告。</w:t>
      </w:r>
    </w:p>
    <w:p w14:paraId="3E278FA0" w14:textId="77777777" w:rsidR="00D240C0" w:rsidRPr="0032656C" w:rsidRDefault="00B22695">
      <w:pPr>
        <w:snapToGrid w:val="0"/>
        <w:ind w:firstLine="480"/>
      </w:pPr>
      <w:r w:rsidRPr="0032656C">
        <w:rPr>
          <w:rFonts w:hint="eastAsia"/>
        </w:rPr>
        <w:t>（</w:t>
      </w:r>
      <w:r w:rsidRPr="0032656C">
        <w:rPr>
          <w:rFonts w:hint="eastAsia"/>
        </w:rPr>
        <w:t>3</w:t>
      </w:r>
      <w:r w:rsidRPr="0032656C">
        <w:rPr>
          <w:rFonts w:hint="eastAsia"/>
        </w:rPr>
        <w:t>）季度执行报告</w:t>
      </w:r>
    </w:p>
    <w:p w14:paraId="0EBDCC70" w14:textId="77777777" w:rsidR="00D240C0" w:rsidRPr="0032656C" w:rsidRDefault="00B22695">
      <w:pPr>
        <w:snapToGrid w:val="0"/>
        <w:ind w:firstLine="480"/>
      </w:pPr>
      <w:r w:rsidRPr="0032656C">
        <w:rPr>
          <w:rFonts w:hint="eastAsia"/>
        </w:rPr>
        <w:t>对于持证时间超过一个月的季度，报告周期为当季全季（自然季度）；对于持证时间不足一个月的季度，该报告周期内可不提交季度执行报告，排污许可证执行情况纳入下一季度执行报告。</w:t>
      </w:r>
    </w:p>
    <w:p w14:paraId="225899F7" w14:textId="77777777" w:rsidR="00D240C0" w:rsidRPr="0032656C" w:rsidRDefault="00B22695">
      <w:pPr>
        <w:pStyle w:val="4"/>
        <w:ind w:firstLine="480"/>
      </w:pPr>
      <w:r w:rsidRPr="0032656C">
        <w:rPr>
          <w:rFonts w:hint="eastAsia"/>
        </w:rPr>
        <w:t>9.2.4.2</w:t>
      </w:r>
      <w:r w:rsidRPr="0032656C">
        <w:rPr>
          <w:rFonts w:hint="eastAsia"/>
        </w:rPr>
        <w:t>编制流程</w:t>
      </w:r>
    </w:p>
    <w:p w14:paraId="3C1751D4" w14:textId="77777777" w:rsidR="00D240C0" w:rsidRPr="0032656C" w:rsidRDefault="00B22695">
      <w:pPr>
        <w:snapToGrid w:val="0"/>
        <w:ind w:firstLine="480"/>
      </w:pPr>
      <w:r w:rsidRPr="0032656C">
        <w:rPr>
          <w:rFonts w:hint="eastAsia"/>
        </w:rPr>
        <w:t>包括资料收集与分析、编制、质量控制、提交四个阶段，具体要求按照</w:t>
      </w:r>
      <w:r w:rsidRPr="0032656C">
        <w:rPr>
          <w:rFonts w:hint="eastAsia"/>
        </w:rPr>
        <w:t>HJ944</w:t>
      </w:r>
      <w:r w:rsidRPr="0032656C">
        <w:rPr>
          <w:rFonts w:hint="eastAsia"/>
        </w:rPr>
        <w:t>执行。</w:t>
      </w:r>
    </w:p>
    <w:p w14:paraId="65AAF539" w14:textId="77777777" w:rsidR="00D240C0" w:rsidRPr="0032656C" w:rsidRDefault="00B22695">
      <w:pPr>
        <w:pStyle w:val="4"/>
        <w:ind w:firstLine="480"/>
      </w:pPr>
      <w:r w:rsidRPr="0032656C">
        <w:rPr>
          <w:rFonts w:hint="eastAsia"/>
        </w:rPr>
        <w:t>9.2.4.3</w:t>
      </w:r>
      <w:r w:rsidRPr="0032656C">
        <w:rPr>
          <w:rFonts w:hint="eastAsia"/>
        </w:rPr>
        <w:t>编制内容</w:t>
      </w:r>
    </w:p>
    <w:p w14:paraId="6A8E8949" w14:textId="77777777" w:rsidR="00D240C0" w:rsidRPr="0032656C" w:rsidRDefault="00B22695">
      <w:pPr>
        <w:snapToGrid w:val="0"/>
        <w:ind w:firstLine="480"/>
      </w:pPr>
      <w:r w:rsidRPr="0032656C">
        <w:rPr>
          <w:rFonts w:hint="eastAsia"/>
        </w:rPr>
        <w:t>排污单位应自觉接受生态环境主管部门监管和社会公众监督，如提交的内容和数据与实际情况不符，应积极配合调查，并依法接受处罚。排污单位应对上述要求作出承诺，并将承诺书纳入执行报告中。执行报告封面格式参见</w:t>
      </w:r>
      <w:r w:rsidRPr="0032656C">
        <w:rPr>
          <w:rFonts w:hint="eastAsia"/>
        </w:rPr>
        <w:t>HJ944</w:t>
      </w:r>
      <w:r w:rsidRPr="0032656C">
        <w:rPr>
          <w:rFonts w:hint="eastAsia"/>
        </w:rPr>
        <w:t>附录</w:t>
      </w:r>
      <w:r w:rsidRPr="0032656C">
        <w:rPr>
          <w:rFonts w:hint="eastAsia"/>
        </w:rPr>
        <w:t>C</w:t>
      </w:r>
      <w:r w:rsidRPr="0032656C">
        <w:rPr>
          <w:rFonts w:hint="eastAsia"/>
        </w:rPr>
        <w:t>，编写提纲参见</w:t>
      </w:r>
      <w:r w:rsidRPr="0032656C">
        <w:rPr>
          <w:rFonts w:hint="eastAsia"/>
        </w:rPr>
        <w:t>HJ944</w:t>
      </w:r>
      <w:r w:rsidRPr="0032656C">
        <w:rPr>
          <w:rFonts w:hint="eastAsia"/>
        </w:rPr>
        <w:t>附录</w:t>
      </w:r>
      <w:r w:rsidRPr="0032656C">
        <w:rPr>
          <w:rFonts w:hint="eastAsia"/>
        </w:rPr>
        <w:t>D</w:t>
      </w:r>
      <w:r w:rsidRPr="0032656C">
        <w:rPr>
          <w:rFonts w:hint="eastAsia"/>
        </w:rPr>
        <w:t>。</w:t>
      </w:r>
    </w:p>
    <w:p w14:paraId="79359FD7" w14:textId="77777777" w:rsidR="00D240C0" w:rsidRPr="0032656C" w:rsidRDefault="00B22695">
      <w:pPr>
        <w:snapToGrid w:val="0"/>
        <w:ind w:firstLine="480"/>
      </w:pPr>
      <w:r w:rsidRPr="0032656C">
        <w:rPr>
          <w:rFonts w:hint="eastAsia"/>
        </w:rPr>
        <w:t>（</w:t>
      </w:r>
      <w:r w:rsidRPr="0032656C">
        <w:rPr>
          <w:rFonts w:hint="eastAsia"/>
        </w:rPr>
        <w:t>1</w:t>
      </w:r>
      <w:r w:rsidRPr="0032656C">
        <w:rPr>
          <w:rFonts w:hint="eastAsia"/>
        </w:rPr>
        <w:t>）年度执行报告</w:t>
      </w:r>
    </w:p>
    <w:p w14:paraId="1941F1A5" w14:textId="77777777" w:rsidR="00D240C0" w:rsidRPr="0032656C" w:rsidRDefault="00B22695">
      <w:pPr>
        <w:snapToGrid w:val="0"/>
        <w:ind w:firstLine="480"/>
      </w:pPr>
      <w:r w:rsidRPr="0032656C">
        <w:rPr>
          <w:rFonts w:hint="eastAsia"/>
        </w:rPr>
        <w:t>年度执行报告内容应包括：</w:t>
      </w:r>
    </w:p>
    <w:p w14:paraId="11E00835" w14:textId="77777777" w:rsidR="00D240C0" w:rsidRPr="0032656C" w:rsidRDefault="00B22695">
      <w:pPr>
        <w:snapToGrid w:val="0"/>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1</w:instrText>
      </w:r>
      <w:r w:rsidRPr="0032656C">
        <w:rPr>
          <w:rFonts w:hint="eastAsia"/>
        </w:rPr>
        <w:instrText>)</w:instrText>
      </w:r>
      <w:r w:rsidRPr="0032656C">
        <w:fldChar w:fldCharType="end"/>
      </w:r>
      <w:r w:rsidRPr="0032656C">
        <w:rPr>
          <w:rFonts w:hint="eastAsia"/>
        </w:rPr>
        <w:t>排污单位基本信息；</w:t>
      </w:r>
    </w:p>
    <w:p w14:paraId="5AA794BF" w14:textId="77777777" w:rsidR="00D240C0" w:rsidRPr="0032656C" w:rsidRDefault="00B22695">
      <w:pPr>
        <w:snapToGrid w:val="0"/>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2</w:instrText>
      </w:r>
      <w:r w:rsidRPr="0032656C">
        <w:rPr>
          <w:rFonts w:hint="eastAsia"/>
        </w:rPr>
        <w:instrText>)</w:instrText>
      </w:r>
      <w:r w:rsidRPr="0032656C">
        <w:fldChar w:fldCharType="end"/>
      </w:r>
      <w:r w:rsidRPr="0032656C">
        <w:rPr>
          <w:rFonts w:hint="eastAsia"/>
        </w:rPr>
        <w:t>污染治理设施运行情况；</w:t>
      </w:r>
    </w:p>
    <w:p w14:paraId="6A0245C4" w14:textId="77777777" w:rsidR="00D240C0" w:rsidRPr="0032656C" w:rsidRDefault="00B22695">
      <w:pPr>
        <w:snapToGrid w:val="0"/>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3</w:instrText>
      </w:r>
      <w:r w:rsidRPr="0032656C">
        <w:rPr>
          <w:rFonts w:hint="eastAsia"/>
        </w:rPr>
        <w:instrText>)</w:instrText>
      </w:r>
      <w:r w:rsidRPr="0032656C">
        <w:fldChar w:fldCharType="end"/>
      </w:r>
      <w:r w:rsidRPr="0032656C">
        <w:rPr>
          <w:rFonts w:hint="eastAsia"/>
        </w:rPr>
        <w:t>自行监测情况；</w:t>
      </w:r>
    </w:p>
    <w:p w14:paraId="743B5CFF" w14:textId="77777777" w:rsidR="00D240C0" w:rsidRPr="0032656C" w:rsidRDefault="00B22695">
      <w:pPr>
        <w:snapToGrid w:val="0"/>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4</w:instrText>
      </w:r>
      <w:r w:rsidRPr="0032656C">
        <w:rPr>
          <w:rFonts w:hint="eastAsia"/>
        </w:rPr>
        <w:instrText>)</w:instrText>
      </w:r>
      <w:r w:rsidRPr="0032656C">
        <w:fldChar w:fldCharType="end"/>
      </w:r>
      <w:r w:rsidRPr="0032656C">
        <w:rPr>
          <w:rFonts w:hint="eastAsia"/>
        </w:rPr>
        <w:t>台账管理情况；</w:t>
      </w:r>
    </w:p>
    <w:p w14:paraId="246B98F3" w14:textId="77777777" w:rsidR="00D240C0" w:rsidRPr="0032656C" w:rsidRDefault="00B22695">
      <w:pPr>
        <w:snapToGrid w:val="0"/>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5</w:instrText>
      </w:r>
      <w:r w:rsidRPr="0032656C">
        <w:rPr>
          <w:rFonts w:hint="eastAsia"/>
        </w:rPr>
        <w:instrText>)</w:instrText>
      </w:r>
      <w:r w:rsidRPr="0032656C">
        <w:fldChar w:fldCharType="end"/>
      </w:r>
      <w:r w:rsidRPr="0032656C">
        <w:rPr>
          <w:rFonts w:hint="eastAsia"/>
        </w:rPr>
        <w:t>实际排放情况及合规判定分析；</w:t>
      </w:r>
    </w:p>
    <w:p w14:paraId="4ED774EC" w14:textId="77777777" w:rsidR="00D240C0" w:rsidRPr="0032656C" w:rsidRDefault="00B22695">
      <w:pPr>
        <w:snapToGrid w:val="0"/>
        <w:ind w:firstLine="480"/>
      </w:pPr>
      <w:r w:rsidRPr="0032656C">
        <w:lastRenderedPageBreak/>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6</w:instrText>
      </w:r>
      <w:r w:rsidRPr="0032656C">
        <w:rPr>
          <w:rFonts w:hint="eastAsia"/>
        </w:rPr>
        <w:instrText>)</w:instrText>
      </w:r>
      <w:r w:rsidRPr="0032656C">
        <w:fldChar w:fldCharType="end"/>
      </w:r>
      <w:r w:rsidRPr="0032656C">
        <w:rPr>
          <w:rFonts w:hint="eastAsia"/>
        </w:rPr>
        <w:t>信息公开情况；</w:t>
      </w:r>
    </w:p>
    <w:p w14:paraId="3AAD68FC" w14:textId="77777777" w:rsidR="00D240C0" w:rsidRPr="0032656C" w:rsidRDefault="00B22695">
      <w:pPr>
        <w:snapToGrid w:val="0"/>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7</w:instrText>
      </w:r>
      <w:r w:rsidRPr="0032656C">
        <w:rPr>
          <w:rFonts w:hint="eastAsia"/>
        </w:rPr>
        <w:instrText>)</w:instrText>
      </w:r>
      <w:r w:rsidRPr="0032656C">
        <w:fldChar w:fldCharType="end"/>
      </w:r>
      <w:r w:rsidRPr="0032656C">
        <w:rPr>
          <w:rFonts w:hint="eastAsia"/>
        </w:rPr>
        <w:t>排污单位内部环境管理体系建设与运行情况；</w:t>
      </w:r>
    </w:p>
    <w:p w14:paraId="29A170ED" w14:textId="77777777" w:rsidR="00D240C0" w:rsidRPr="0032656C" w:rsidRDefault="00B22695">
      <w:pPr>
        <w:snapToGrid w:val="0"/>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8</w:instrText>
      </w:r>
      <w:r w:rsidRPr="0032656C">
        <w:rPr>
          <w:rFonts w:hint="eastAsia"/>
        </w:rPr>
        <w:instrText>)</w:instrText>
      </w:r>
      <w:r w:rsidRPr="0032656C">
        <w:fldChar w:fldCharType="end"/>
      </w:r>
      <w:r w:rsidRPr="0032656C">
        <w:rPr>
          <w:rFonts w:hint="eastAsia"/>
        </w:rPr>
        <w:t>排污许可证规定的其他内容执行情况；</w:t>
      </w:r>
    </w:p>
    <w:p w14:paraId="317604B9" w14:textId="77777777" w:rsidR="00D240C0" w:rsidRPr="0032656C" w:rsidRDefault="00B22695">
      <w:pPr>
        <w:snapToGrid w:val="0"/>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9</w:instrText>
      </w:r>
      <w:r w:rsidRPr="0032656C">
        <w:rPr>
          <w:rFonts w:hint="eastAsia"/>
        </w:rPr>
        <w:instrText>)</w:instrText>
      </w:r>
      <w:r w:rsidRPr="0032656C">
        <w:fldChar w:fldCharType="end"/>
      </w:r>
      <w:r w:rsidRPr="0032656C">
        <w:rPr>
          <w:rFonts w:hint="eastAsia"/>
        </w:rPr>
        <w:t>其他需要说明的问题；</w:t>
      </w:r>
    </w:p>
    <w:p w14:paraId="179FF1C5" w14:textId="77777777" w:rsidR="00D240C0" w:rsidRPr="0032656C" w:rsidRDefault="00B22695">
      <w:pPr>
        <w:snapToGrid w:val="0"/>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10</w:instrText>
      </w:r>
      <w:r w:rsidRPr="0032656C">
        <w:rPr>
          <w:rFonts w:hint="eastAsia"/>
        </w:rPr>
        <w:instrText>)</w:instrText>
      </w:r>
      <w:r w:rsidRPr="0032656C">
        <w:fldChar w:fldCharType="end"/>
      </w:r>
      <w:r w:rsidRPr="0032656C">
        <w:rPr>
          <w:rFonts w:hint="eastAsia"/>
        </w:rPr>
        <w:t>结论；</w:t>
      </w:r>
    </w:p>
    <w:p w14:paraId="6E0ACDC2" w14:textId="77777777" w:rsidR="00D240C0" w:rsidRPr="0032656C" w:rsidRDefault="00B22695">
      <w:pPr>
        <w:snapToGrid w:val="0"/>
        <w:ind w:firstLine="480"/>
      </w:pPr>
      <w:r w:rsidRPr="0032656C">
        <w:fldChar w:fldCharType="begin"/>
      </w:r>
      <w:r w:rsidRPr="0032656C">
        <w:instrText xml:space="preserve"> </w:instrText>
      </w:r>
      <w:r w:rsidRPr="0032656C">
        <w:rPr>
          <w:rFonts w:hint="eastAsia"/>
        </w:rPr>
        <w:instrText>eq \o\ac(</w:instrText>
      </w:r>
      <w:r w:rsidRPr="0032656C">
        <w:rPr>
          <w:rFonts w:hint="eastAsia"/>
        </w:rPr>
        <w:instrText>○</w:instrText>
      </w:r>
      <w:r w:rsidRPr="0032656C">
        <w:rPr>
          <w:rFonts w:hint="eastAsia"/>
        </w:rPr>
        <w:instrText>,</w:instrText>
      </w:r>
      <w:r w:rsidRPr="0032656C">
        <w:rPr>
          <w:rFonts w:hint="eastAsia"/>
          <w:position w:val="3"/>
          <w:sz w:val="16"/>
        </w:rPr>
        <w:instrText>11</w:instrText>
      </w:r>
      <w:r w:rsidRPr="0032656C">
        <w:rPr>
          <w:rFonts w:hint="eastAsia"/>
        </w:rPr>
        <w:instrText>)</w:instrText>
      </w:r>
      <w:r w:rsidRPr="0032656C">
        <w:fldChar w:fldCharType="end"/>
      </w:r>
      <w:r w:rsidRPr="0032656C">
        <w:rPr>
          <w:rFonts w:hint="eastAsia"/>
        </w:rPr>
        <w:t>附件附图要求。</w:t>
      </w:r>
    </w:p>
    <w:p w14:paraId="2F847859" w14:textId="77777777" w:rsidR="00D240C0" w:rsidRPr="0032656C" w:rsidRDefault="00B22695">
      <w:pPr>
        <w:snapToGrid w:val="0"/>
        <w:ind w:firstLine="480"/>
      </w:pPr>
      <w:r w:rsidRPr="0032656C">
        <w:rPr>
          <w:rFonts w:hint="eastAsia"/>
        </w:rPr>
        <w:t>具体内容要求参见</w:t>
      </w:r>
      <w:r w:rsidRPr="0032656C">
        <w:rPr>
          <w:rFonts w:hint="eastAsia"/>
        </w:rPr>
        <w:t>HJ944</w:t>
      </w:r>
      <w:r w:rsidRPr="0032656C">
        <w:rPr>
          <w:rFonts w:hint="eastAsia"/>
        </w:rPr>
        <w:t>的</w:t>
      </w:r>
      <w:r w:rsidRPr="0032656C">
        <w:rPr>
          <w:rFonts w:hint="eastAsia"/>
        </w:rPr>
        <w:t>5.3.1</w:t>
      </w:r>
      <w:r w:rsidRPr="0032656C">
        <w:rPr>
          <w:rFonts w:hint="eastAsia"/>
        </w:rPr>
        <w:t>，但实际排放量核算按照本标准规定方法进行。排污许可证执行情况表格参见《排污许可证申请与核发技术规范</w:t>
      </w:r>
      <w:r w:rsidRPr="0032656C">
        <w:rPr>
          <w:rFonts w:hint="eastAsia"/>
        </w:rPr>
        <w:t xml:space="preserve">  </w:t>
      </w:r>
      <w:r w:rsidRPr="0032656C">
        <w:rPr>
          <w:rFonts w:hint="eastAsia"/>
        </w:rPr>
        <w:t>医疗机构》（</w:t>
      </w:r>
      <w:r w:rsidRPr="0032656C">
        <w:rPr>
          <w:rFonts w:hint="eastAsia"/>
        </w:rPr>
        <w:t>HJ1105-2020</w:t>
      </w:r>
      <w:r w:rsidRPr="0032656C">
        <w:rPr>
          <w:rFonts w:hint="eastAsia"/>
        </w:rPr>
        <w:t>）附录</w:t>
      </w:r>
      <w:r w:rsidRPr="0032656C">
        <w:rPr>
          <w:rFonts w:hint="eastAsia"/>
        </w:rPr>
        <w:t>C</w:t>
      </w:r>
      <w:r w:rsidRPr="0032656C">
        <w:rPr>
          <w:rFonts w:hint="eastAsia"/>
        </w:rPr>
        <w:t>的表</w:t>
      </w:r>
      <w:r w:rsidRPr="0032656C">
        <w:rPr>
          <w:rFonts w:hint="eastAsia"/>
        </w:rPr>
        <w:t>C.1</w:t>
      </w:r>
      <w:r w:rsidRPr="0032656C">
        <w:rPr>
          <w:rFonts w:hint="eastAsia"/>
        </w:rPr>
        <w:t>，排污许可证年度执行报告表格形式参见《排污许可证申请与核发技术规范</w:t>
      </w:r>
      <w:r w:rsidRPr="0032656C">
        <w:rPr>
          <w:rFonts w:hint="eastAsia"/>
        </w:rPr>
        <w:t xml:space="preserve">  </w:t>
      </w:r>
      <w:r w:rsidRPr="0032656C">
        <w:rPr>
          <w:rFonts w:hint="eastAsia"/>
        </w:rPr>
        <w:t>医疗机构》（</w:t>
      </w:r>
      <w:r w:rsidRPr="0032656C">
        <w:rPr>
          <w:rFonts w:hint="eastAsia"/>
        </w:rPr>
        <w:t>HJ1105-2020</w:t>
      </w:r>
      <w:r w:rsidRPr="0032656C">
        <w:rPr>
          <w:rFonts w:hint="eastAsia"/>
        </w:rPr>
        <w:t>）附录</w:t>
      </w:r>
      <w:r w:rsidRPr="0032656C">
        <w:rPr>
          <w:rFonts w:hint="eastAsia"/>
        </w:rPr>
        <w:t>C</w:t>
      </w:r>
      <w:r w:rsidRPr="0032656C">
        <w:rPr>
          <w:rFonts w:hint="eastAsia"/>
        </w:rPr>
        <w:t>的表</w:t>
      </w:r>
      <w:r w:rsidRPr="0032656C">
        <w:rPr>
          <w:rFonts w:hint="eastAsia"/>
        </w:rPr>
        <w:t>C.2</w:t>
      </w:r>
      <w:r w:rsidRPr="0032656C">
        <w:rPr>
          <w:rFonts w:hint="eastAsia"/>
        </w:rPr>
        <w:t>至表</w:t>
      </w:r>
      <w:r w:rsidRPr="0032656C">
        <w:rPr>
          <w:rFonts w:hint="eastAsia"/>
        </w:rPr>
        <w:t>C.9</w:t>
      </w:r>
      <w:r w:rsidRPr="0032656C">
        <w:rPr>
          <w:rFonts w:hint="eastAsia"/>
        </w:rPr>
        <w:t>。</w:t>
      </w:r>
    </w:p>
    <w:p w14:paraId="0809C554" w14:textId="77777777" w:rsidR="00D240C0" w:rsidRPr="0032656C" w:rsidRDefault="00B22695">
      <w:pPr>
        <w:snapToGrid w:val="0"/>
        <w:ind w:firstLine="480"/>
      </w:pPr>
      <w:r w:rsidRPr="0032656C">
        <w:rPr>
          <w:rFonts w:hint="eastAsia"/>
        </w:rPr>
        <w:t>（</w:t>
      </w:r>
      <w:r w:rsidRPr="0032656C">
        <w:rPr>
          <w:rFonts w:hint="eastAsia"/>
        </w:rPr>
        <w:t>2</w:t>
      </w:r>
      <w:r w:rsidRPr="0032656C">
        <w:rPr>
          <w:rFonts w:hint="eastAsia"/>
        </w:rPr>
        <w:t>）季度执行报告</w:t>
      </w:r>
    </w:p>
    <w:p w14:paraId="79E3D691" w14:textId="77777777" w:rsidR="00D240C0" w:rsidRPr="0032656C" w:rsidRDefault="00B22695">
      <w:pPr>
        <w:snapToGrid w:val="0"/>
        <w:ind w:firstLine="480"/>
      </w:pPr>
      <w:r w:rsidRPr="0032656C">
        <w:rPr>
          <w:rFonts w:hint="eastAsia"/>
        </w:rPr>
        <w:t>季度执行报告应至少包括年度执行报告中污染治理设施运行情况、主要污染物的实际排放情况及合规判定分析等内容。</w:t>
      </w:r>
    </w:p>
    <w:p w14:paraId="34AB7B94" w14:textId="77777777" w:rsidR="00D240C0" w:rsidRPr="0032656C" w:rsidRDefault="00B22695">
      <w:pPr>
        <w:pStyle w:val="4"/>
        <w:ind w:firstLine="480"/>
      </w:pPr>
      <w:r w:rsidRPr="0032656C">
        <w:rPr>
          <w:rFonts w:hint="eastAsia"/>
        </w:rPr>
        <w:t>9.2.4.4</w:t>
      </w:r>
      <w:r w:rsidRPr="0032656C">
        <w:rPr>
          <w:rFonts w:hint="eastAsia"/>
        </w:rPr>
        <w:t>上报截止时间</w:t>
      </w:r>
    </w:p>
    <w:p w14:paraId="31B09CD5" w14:textId="77777777" w:rsidR="00D240C0" w:rsidRPr="0032656C" w:rsidRDefault="00B22695">
      <w:pPr>
        <w:snapToGrid w:val="0"/>
        <w:ind w:firstLine="480"/>
      </w:pPr>
      <w:r w:rsidRPr="0032656C">
        <w:rPr>
          <w:rFonts w:hint="eastAsia"/>
        </w:rPr>
        <w:t>季报：第一季度</w:t>
      </w:r>
      <w:r w:rsidRPr="0032656C">
        <w:rPr>
          <w:rFonts w:hint="eastAsia"/>
        </w:rPr>
        <w:t>4</w:t>
      </w:r>
      <w:r w:rsidRPr="0032656C">
        <w:rPr>
          <w:rFonts w:hint="eastAsia"/>
        </w:rPr>
        <w:t>月</w:t>
      </w:r>
      <w:r w:rsidRPr="0032656C">
        <w:rPr>
          <w:rFonts w:hint="eastAsia"/>
        </w:rPr>
        <w:t>15</w:t>
      </w:r>
      <w:r w:rsidRPr="0032656C">
        <w:rPr>
          <w:rFonts w:hint="eastAsia"/>
        </w:rPr>
        <w:t>日前，第二季度</w:t>
      </w:r>
      <w:r w:rsidRPr="0032656C">
        <w:rPr>
          <w:rFonts w:hint="eastAsia"/>
        </w:rPr>
        <w:t>7</w:t>
      </w:r>
      <w:r w:rsidRPr="0032656C">
        <w:rPr>
          <w:rFonts w:hint="eastAsia"/>
        </w:rPr>
        <w:t>月</w:t>
      </w:r>
      <w:r w:rsidRPr="0032656C">
        <w:rPr>
          <w:rFonts w:hint="eastAsia"/>
        </w:rPr>
        <w:t>15</w:t>
      </w:r>
      <w:r w:rsidRPr="0032656C">
        <w:rPr>
          <w:rFonts w:hint="eastAsia"/>
        </w:rPr>
        <w:t>日前，第三季度</w:t>
      </w:r>
      <w:r w:rsidRPr="0032656C">
        <w:rPr>
          <w:rFonts w:hint="eastAsia"/>
        </w:rPr>
        <w:t>10</w:t>
      </w:r>
      <w:r w:rsidRPr="0032656C">
        <w:rPr>
          <w:rFonts w:hint="eastAsia"/>
        </w:rPr>
        <w:t>月</w:t>
      </w:r>
      <w:r w:rsidRPr="0032656C">
        <w:rPr>
          <w:rFonts w:hint="eastAsia"/>
        </w:rPr>
        <w:t>15</w:t>
      </w:r>
      <w:r w:rsidRPr="0032656C">
        <w:rPr>
          <w:rFonts w:hint="eastAsia"/>
        </w:rPr>
        <w:t>日前，第四季度次年</w:t>
      </w:r>
      <w:r w:rsidRPr="0032656C">
        <w:rPr>
          <w:rFonts w:hint="eastAsia"/>
        </w:rPr>
        <w:t>1</w:t>
      </w:r>
      <w:r w:rsidRPr="0032656C">
        <w:rPr>
          <w:rFonts w:hint="eastAsia"/>
        </w:rPr>
        <w:t>月</w:t>
      </w:r>
      <w:r w:rsidRPr="0032656C">
        <w:rPr>
          <w:rFonts w:hint="eastAsia"/>
        </w:rPr>
        <w:t>15</w:t>
      </w:r>
      <w:r w:rsidRPr="0032656C">
        <w:rPr>
          <w:rFonts w:hint="eastAsia"/>
        </w:rPr>
        <w:t>日前</w:t>
      </w:r>
    </w:p>
    <w:p w14:paraId="5F7D5678" w14:textId="77777777" w:rsidR="00D240C0" w:rsidRPr="0032656C" w:rsidRDefault="00B22695">
      <w:pPr>
        <w:snapToGrid w:val="0"/>
        <w:ind w:firstLine="480"/>
      </w:pPr>
      <w:r w:rsidRPr="0032656C">
        <w:rPr>
          <w:rFonts w:hint="eastAsia"/>
        </w:rPr>
        <w:t>年报：每年</w:t>
      </w:r>
      <w:r w:rsidRPr="0032656C">
        <w:rPr>
          <w:rFonts w:hint="eastAsia"/>
        </w:rPr>
        <w:t>1</w:t>
      </w:r>
      <w:r w:rsidRPr="0032656C">
        <w:rPr>
          <w:rFonts w:hint="eastAsia"/>
        </w:rPr>
        <w:t>月</w:t>
      </w:r>
      <w:r w:rsidRPr="0032656C">
        <w:rPr>
          <w:rFonts w:hint="eastAsia"/>
        </w:rPr>
        <w:t>15</w:t>
      </w:r>
      <w:r w:rsidRPr="0032656C">
        <w:rPr>
          <w:rFonts w:hint="eastAsia"/>
        </w:rPr>
        <w:t>日</w:t>
      </w:r>
    </w:p>
    <w:p w14:paraId="666B112F" w14:textId="77777777" w:rsidR="00D240C0" w:rsidRPr="0032656C" w:rsidRDefault="00B22695">
      <w:pPr>
        <w:pStyle w:val="3"/>
      </w:pPr>
      <w:r w:rsidRPr="0032656C">
        <w:rPr>
          <w:rFonts w:hint="eastAsia"/>
        </w:rPr>
        <w:t>9.2.5</w:t>
      </w:r>
      <w:r w:rsidRPr="0032656C">
        <w:rPr>
          <w:rFonts w:hint="eastAsia"/>
        </w:rPr>
        <w:t>企业环境信息公开</w:t>
      </w:r>
    </w:p>
    <w:p w14:paraId="347F1EE0" w14:textId="77777777" w:rsidR="00D240C0" w:rsidRPr="0032656C" w:rsidRDefault="00B22695">
      <w:pPr>
        <w:pStyle w:val="4"/>
        <w:ind w:firstLine="480"/>
      </w:pPr>
      <w:r w:rsidRPr="0032656C">
        <w:rPr>
          <w:rFonts w:hint="eastAsia"/>
        </w:rPr>
        <w:t>9.2.5.1</w:t>
      </w:r>
      <w:r w:rsidRPr="0032656C">
        <w:rPr>
          <w:rFonts w:hint="eastAsia"/>
        </w:rPr>
        <w:t>公开方式</w:t>
      </w:r>
    </w:p>
    <w:p w14:paraId="0BD0594F" w14:textId="77777777" w:rsidR="00D240C0" w:rsidRPr="0032656C" w:rsidRDefault="00B22695">
      <w:pPr>
        <w:snapToGrid w:val="0"/>
        <w:ind w:firstLine="480"/>
      </w:pPr>
      <w:r w:rsidRPr="0032656C">
        <w:rPr>
          <w:rFonts w:hint="eastAsia"/>
        </w:rPr>
        <w:t>通过国家排污许可信息公开系统网站、单位信息公开平台或报刊等公众知晓的方式进行公开。包括</w:t>
      </w:r>
      <w:r w:rsidRPr="0032656C">
        <w:rPr>
          <w:rFonts w:hint="eastAsia"/>
        </w:rPr>
        <w:t>:</w:t>
      </w:r>
    </w:p>
    <w:p w14:paraId="52FEEEAF" w14:textId="77777777" w:rsidR="00D240C0" w:rsidRPr="0032656C" w:rsidRDefault="00B22695">
      <w:pPr>
        <w:snapToGrid w:val="0"/>
        <w:ind w:firstLine="480"/>
      </w:pPr>
      <w:r w:rsidRPr="0032656C">
        <w:rPr>
          <w:rFonts w:hint="eastAsia"/>
        </w:rPr>
        <w:t>（</w:t>
      </w:r>
      <w:r w:rsidRPr="0032656C">
        <w:rPr>
          <w:rFonts w:hint="eastAsia"/>
        </w:rPr>
        <w:t>1</w:t>
      </w:r>
      <w:r w:rsidRPr="0032656C">
        <w:rPr>
          <w:rFonts w:hint="eastAsia"/>
        </w:rPr>
        <w:t>）公告或者公开发行的信息专刊</w:t>
      </w:r>
    </w:p>
    <w:p w14:paraId="19179840" w14:textId="77777777" w:rsidR="00D240C0" w:rsidRPr="0032656C" w:rsidRDefault="00B22695">
      <w:pPr>
        <w:snapToGrid w:val="0"/>
        <w:ind w:firstLine="480"/>
      </w:pPr>
      <w:r w:rsidRPr="0032656C">
        <w:rPr>
          <w:rFonts w:hint="eastAsia"/>
        </w:rPr>
        <w:t>（</w:t>
      </w:r>
      <w:r w:rsidRPr="0032656C">
        <w:rPr>
          <w:rFonts w:hint="eastAsia"/>
        </w:rPr>
        <w:t>2</w:t>
      </w:r>
      <w:r w:rsidRPr="0032656C">
        <w:rPr>
          <w:rFonts w:hint="eastAsia"/>
        </w:rPr>
        <w:t>）广播、电视等新闻媒体</w:t>
      </w:r>
    </w:p>
    <w:p w14:paraId="39389F93" w14:textId="77777777" w:rsidR="00D240C0" w:rsidRPr="0032656C" w:rsidRDefault="00B22695">
      <w:pPr>
        <w:snapToGrid w:val="0"/>
        <w:ind w:firstLine="480"/>
      </w:pPr>
      <w:r w:rsidRPr="0032656C">
        <w:rPr>
          <w:rFonts w:hint="eastAsia"/>
        </w:rPr>
        <w:t>（</w:t>
      </w:r>
      <w:r w:rsidRPr="0032656C">
        <w:rPr>
          <w:rFonts w:hint="eastAsia"/>
        </w:rPr>
        <w:t>3</w:t>
      </w:r>
      <w:r w:rsidRPr="0032656C">
        <w:rPr>
          <w:rFonts w:hint="eastAsia"/>
        </w:rPr>
        <w:t>）信息公开服务、监督热线电话</w:t>
      </w:r>
    </w:p>
    <w:p w14:paraId="4C4E9974" w14:textId="77777777" w:rsidR="00D240C0" w:rsidRPr="0032656C" w:rsidRDefault="00B22695">
      <w:pPr>
        <w:snapToGrid w:val="0"/>
        <w:ind w:firstLine="480"/>
      </w:pPr>
      <w:r w:rsidRPr="0032656C">
        <w:rPr>
          <w:rFonts w:hint="eastAsia"/>
        </w:rPr>
        <w:t>（</w:t>
      </w:r>
      <w:r w:rsidRPr="0032656C">
        <w:rPr>
          <w:rFonts w:hint="eastAsia"/>
        </w:rPr>
        <w:t>4</w:t>
      </w:r>
      <w:r w:rsidRPr="0032656C">
        <w:rPr>
          <w:rFonts w:hint="eastAsia"/>
        </w:rPr>
        <w:t>）本单位的资料索取点、信息公开栏、信息亭、电子屏幕、电子触摸屏等场所或者设施</w:t>
      </w:r>
    </w:p>
    <w:p w14:paraId="7E61C2D1" w14:textId="77777777" w:rsidR="00D240C0" w:rsidRPr="0032656C" w:rsidRDefault="00B22695">
      <w:pPr>
        <w:snapToGrid w:val="0"/>
        <w:ind w:firstLine="480"/>
      </w:pPr>
      <w:r w:rsidRPr="0032656C">
        <w:rPr>
          <w:rFonts w:hint="eastAsia"/>
        </w:rPr>
        <w:t>（</w:t>
      </w:r>
      <w:r w:rsidRPr="0032656C">
        <w:rPr>
          <w:rFonts w:hint="eastAsia"/>
        </w:rPr>
        <w:t>5</w:t>
      </w:r>
      <w:r w:rsidRPr="0032656C">
        <w:rPr>
          <w:rFonts w:hint="eastAsia"/>
        </w:rPr>
        <w:t>）其他便于公众及时、准确获得信息的方式。</w:t>
      </w:r>
    </w:p>
    <w:p w14:paraId="077BB74D" w14:textId="77777777" w:rsidR="00D240C0" w:rsidRPr="0032656C" w:rsidRDefault="00D240C0">
      <w:pPr>
        <w:snapToGrid w:val="0"/>
        <w:ind w:firstLine="480"/>
      </w:pPr>
    </w:p>
    <w:p w14:paraId="3033C3B0" w14:textId="77777777" w:rsidR="00D240C0" w:rsidRPr="0032656C" w:rsidRDefault="00B22695">
      <w:pPr>
        <w:pStyle w:val="4"/>
        <w:ind w:firstLine="480"/>
      </w:pPr>
      <w:r w:rsidRPr="0032656C">
        <w:rPr>
          <w:rFonts w:hint="eastAsia"/>
        </w:rPr>
        <w:lastRenderedPageBreak/>
        <w:t>9.2.5.2</w:t>
      </w:r>
      <w:r w:rsidRPr="0032656C">
        <w:rPr>
          <w:rFonts w:hint="eastAsia"/>
        </w:rPr>
        <w:t>时间节点</w:t>
      </w:r>
    </w:p>
    <w:p w14:paraId="4CE7120D" w14:textId="77777777" w:rsidR="00D240C0" w:rsidRPr="0032656C" w:rsidRDefault="00B22695">
      <w:pPr>
        <w:snapToGrid w:val="0"/>
        <w:ind w:firstLine="480"/>
      </w:pPr>
      <w:r w:rsidRPr="0032656C">
        <w:rPr>
          <w:rFonts w:hint="eastAsia"/>
        </w:rPr>
        <w:t>在生态环境主管部门公布重点排污单位名录后</w:t>
      </w:r>
      <w:r w:rsidRPr="0032656C">
        <w:rPr>
          <w:rFonts w:hint="eastAsia"/>
        </w:rPr>
        <w:t>90</w:t>
      </w:r>
      <w:r w:rsidRPr="0032656C">
        <w:rPr>
          <w:rFonts w:hint="eastAsia"/>
        </w:rPr>
        <w:t>日内按公开内容要求开展环境信息公开；环境信息有新生成或者发生变更情形的，重点排污单位应当自环境信息生成或者变更之日起</w:t>
      </w:r>
      <w:r w:rsidRPr="0032656C">
        <w:rPr>
          <w:rFonts w:hint="eastAsia"/>
        </w:rPr>
        <w:t>30</w:t>
      </w:r>
      <w:r w:rsidRPr="0032656C">
        <w:rPr>
          <w:rFonts w:hint="eastAsia"/>
        </w:rPr>
        <w:t>日内予以公开。</w:t>
      </w:r>
    </w:p>
    <w:p w14:paraId="57AC51C4" w14:textId="77777777" w:rsidR="00D240C0" w:rsidRPr="0032656C" w:rsidRDefault="00B22695">
      <w:pPr>
        <w:pStyle w:val="4"/>
        <w:ind w:firstLine="480"/>
      </w:pPr>
      <w:r w:rsidRPr="0032656C">
        <w:rPr>
          <w:rFonts w:hint="eastAsia"/>
        </w:rPr>
        <w:t>9.2.5.3</w:t>
      </w:r>
      <w:r w:rsidRPr="0032656C">
        <w:rPr>
          <w:rFonts w:hint="eastAsia"/>
        </w:rPr>
        <w:t>公开内容</w:t>
      </w:r>
    </w:p>
    <w:p w14:paraId="08C9AC44" w14:textId="77777777" w:rsidR="00D240C0" w:rsidRPr="0032656C" w:rsidRDefault="00B22695">
      <w:pPr>
        <w:snapToGrid w:val="0"/>
        <w:ind w:firstLine="480"/>
      </w:pPr>
      <w:r w:rsidRPr="0032656C">
        <w:rPr>
          <w:rFonts w:hint="eastAsia"/>
        </w:rPr>
        <w:t>应当公开下列信息</w:t>
      </w:r>
      <w:r w:rsidRPr="0032656C">
        <w:rPr>
          <w:rFonts w:hint="eastAsia"/>
        </w:rPr>
        <w:t>:</w:t>
      </w:r>
    </w:p>
    <w:p w14:paraId="3BE25AEF" w14:textId="77777777" w:rsidR="00D240C0" w:rsidRPr="0032656C" w:rsidRDefault="00B22695">
      <w:pPr>
        <w:snapToGrid w:val="0"/>
        <w:ind w:firstLine="480"/>
      </w:pPr>
      <w:r w:rsidRPr="0032656C">
        <w:rPr>
          <w:rFonts w:hint="eastAsia"/>
        </w:rPr>
        <w:t>（</w:t>
      </w:r>
      <w:r w:rsidRPr="0032656C">
        <w:rPr>
          <w:rFonts w:hint="eastAsia"/>
        </w:rPr>
        <w:t>1</w:t>
      </w:r>
      <w:r w:rsidRPr="0032656C">
        <w:rPr>
          <w:rFonts w:hint="eastAsia"/>
        </w:rPr>
        <w:t>）基础信息，包括单位名称、组织机构代码、法定代表人、生产地址、联系方式，以及生产经营和管理服务的主要内容、产品及规模</w:t>
      </w:r>
    </w:p>
    <w:p w14:paraId="75C75F6F" w14:textId="77777777" w:rsidR="00D240C0" w:rsidRPr="0032656C" w:rsidRDefault="00B22695">
      <w:pPr>
        <w:snapToGrid w:val="0"/>
        <w:ind w:firstLine="480"/>
      </w:pPr>
      <w:r w:rsidRPr="0032656C">
        <w:rPr>
          <w:rFonts w:hint="eastAsia"/>
        </w:rPr>
        <w:t>（</w:t>
      </w:r>
      <w:r w:rsidRPr="0032656C">
        <w:rPr>
          <w:rFonts w:hint="eastAsia"/>
        </w:rPr>
        <w:t>2</w:t>
      </w:r>
      <w:r w:rsidRPr="0032656C">
        <w:rPr>
          <w:rFonts w:hint="eastAsia"/>
        </w:rPr>
        <w:t>）排污信息</w:t>
      </w:r>
      <w:r w:rsidRPr="0032656C">
        <w:rPr>
          <w:rFonts w:hint="eastAsia"/>
        </w:rPr>
        <w:t>,</w:t>
      </w:r>
      <w:r w:rsidRPr="0032656C">
        <w:rPr>
          <w:rFonts w:hint="eastAsia"/>
        </w:rPr>
        <w:t>包括主要污染物及特征污染物的名称、排放方式、排放口数量和分布情况、排放浓度和总量、超标情况，以及执行的污染物排放标准、核定的排放总量</w:t>
      </w:r>
    </w:p>
    <w:p w14:paraId="7CA512A4" w14:textId="77777777" w:rsidR="00D240C0" w:rsidRPr="0032656C" w:rsidRDefault="00B22695">
      <w:pPr>
        <w:snapToGrid w:val="0"/>
        <w:ind w:firstLine="480"/>
      </w:pPr>
      <w:r w:rsidRPr="0032656C">
        <w:rPr>
          <w:rFonts w:hint="eastAsia"/>
        </w:rPr>
        <w:t>（</w:t>
      </w:r>
      <w:r w:rsidRPr="0032656C">
        <w:rPr>
          <w:rFonts w:hint="eastAsia"/>
        </w:rPr>
        <w:t>3</w:t>
      </w:r>
      <w:r w:rsidRPr="0032656C">
        <w:rPr>
          <w:rFonts w:hint="eastAsia"/>
        </w:rPr>
        <w:t>）防治污染设施的建设和运行情况</w:t>
      </w:r>
    </w:p>
    <w:p w14:paraId="63C91E61" w14:textId="77777777" w:rsidR="00D240C0" w:rsidRPr="0032656C" w:rsidRDefault="00B22695">
      <w:pPr>
        <w:snapToGrid w:val="0"/>
        <w:ind w:firstLine="480"/>
      </w:pPr>
      <w:r w:rsidRPr="0032656C">
        <w:rPr>
          <w:rFonts w:hint="eastAsia"/>
        </w:rPr>
        <w:t>（</w:t>
      </w:r>
      <w:r w:rsidRPr="0032656C">
        <w:rPr>
          <w:rFonts w:hint="eastAsia"/>
        </w:rPr>
        <w:t>4</w:t>
      </w:r>
      <w:r w:rsidRPr="0032656C">
        <w:rPr>
          <w:rFonts w:hint="eastAsia"/>
        </w:rPr>
        <w:t>）建设项目环境影响评价及其他环境保护行政许可情况</w:t>
      </w:r>
    </w:p>
    <w:p w14:paraId="359F525F" w14:textId="77777777" w:rsidR="00D240C0" w:rsidRPr="0032656C" w:rsidRDefault="00B22695">
      <w:pPr>
        <w:snapToGrid w:val="0"/>
        <w:ind w:firstLine="480"/>
      </w:pPr>
      <w:r w:rsidRPr="0032656C">
        <w:rPr>
          <w:rFonts w:hint="eastAsia"/>
        </w:rPr>
        <w:t>（</w:t>
      </w:r>
      <w:r w:rsidRPr="0032656C">
        <w:rPr>
          <w:rFonts w:hint="eastAsia"/>
        </w:rPr>
        <w:t>5</w:t>
      </w:r>
      <w:r w:rsidRPr="0032656C">
        <w:rPr>
          <w:rFonts w:hint="eastAsia"/>
        </w:rPr>
        <w:t>）突发环境事件应急预案</w:t>
      </w:r>
    </w:p>
    <w:p w14:paraId="3C27C5E7" w14:textId="77777777" w:rsidR="00D240C0" w:rsidRPr="0032656C" w:rsidRDefault="00B22695">
      <w:pPr>
        <w:snapToGrid w:val="0"/>
        <w:ind w:firstLine="480"/>
      </w:pPr>
      <w:r w:rsidRPr="0032656C">
        <w:rPr>
          <w:rFonts w:hint="eastAsia"/>
        </w:rPr>
        <w:t>（</w:t>
      </w:r>
      <w:r w:rsidRPr="0032656C">
        <w:rPr>
          <w:rFonts w:hint="eastAsia"/>
        </w:rPr>
        <w:t>6</w:t>
      </w:r>
      <w:r w:rsidRPr="0032656C">
        <w:rPr>
          <w:rFonts w:hint="eastAsia"/>
        </w:rPr>
        <w:t>）季度执行报告和年度执行报告</w:t>
      </w:r>
    </w:p>
    <w:p w14:paraId="5CDFFC05" w14:textId="77777777" w:rsidR="00D240C0" w:rsidRPr="0032656C" w:rsidRDefault="00B22695">
      <w:pPr>
        <w:snapToGrid w:val="0"/>
        <w:ind w:firstLine="480"/>
      </w:pPr>
      <w:r w:rsidRPr="0032656C">
        <w:rPr>
          <w:rFonts w:hint="eastAsia"/>
        </w:rPr>
        <w:t>（</w:t>
      </w:r>
      <w:r w:rsidRPr="0032656C">
        <w:rPr>
          <w:rFonts w:hint="eastAsia"/>
        </w:rPr>
        <w:t>7</w:t>
      </w:r>
      <w:r w:rsidRPr="0032656C">
        <w:rPr>
          <w:rFonts w:hint="eastAsia"/>
        </w:rPr>
        <w:t>）其他应当公开的环境信息。</w:t>
      </w:r>
    </w:p>
    <w:p w14:paraId="17D42223" w14:textId="77777777" w:rsidR="00D240C0" w:rsidRPr="0032656C" w:rsidRDefault="00B22695">
      <w:pPr>
        <w:pStyle w:val="4"/>
        <w:ind w:firstLine="480"/>
      </w:pPr>
      <w:r w:rsidRPr="0032656C">
        <w:rPr>
          <w:rFonts w:hint="eastAsia"/>
        </w:rPr>
        <w:t>9.2.5.4</w:t>
      </w:r>
      <w:r w:rsidRPr="0032656C">
        <w:rPr>
          <w:rFonts w:hint="eastAsia"/>
        </w:rPr>
        <w:t>其他信息</w:t>
      </w:r>
    </w:p>
    <w:p w14:paraId="402E55C8" w14:textId="77777777" w:rsidR="00D240C0" w:rsidRPr="0032656C" w:rsidRDefault="00B22695">
      <w:pPr>
        <w:snapToGrid w:val="0"/>
        <w:ind w:firstLine="480"/>
      </w:pPr>
      <w:r w:rsidRPr="0032656C">
        <w:rPr>
          <w:rFonts w:hint="eastAsia"/>
        </w:rPr>
        <w:t>按照《企业事业单位环境信息公开办法》</w:t>
      </w:r>
      <w:r w:rsidRPr="0032656C">
        <w:rPr>
          <w:rFonts w:hint="eastAsia"/>
        </w:rPr>
        <w:t>(</w:t>
      </w:r>
      <w:r w:rsidRPr="0032656C">
        <w:rPr>
          <w:rFonts w:hint="eastAsia"/>
        </w:rPr>
        <w:t>环保部令第</w:t>
      </w:r>
      <w:r w:rsidRPr="0032656C">
        <w:rPr>
          <w:rFonts w:hint="eastAsia"/>
        </w:rPr>
        <w:t>31</w:t>
      </w:r>
      <w:r w:rsidRPr="0032656C">
        <w:rPr>
          <w:rFonts w:hint="eastAsia"/>
        </w:rPr>
        <w:t>号</w:t>
      </w:r>
      <w:r w:rsidRPr="0032656C">
        <w:rPr>
          <w:rFonts w:hint="eastAsia"/>
        </w:rPr>
        <w:t>)</w:t>
      </w:r>
      <w:r w:rsidRPr="0032656C">
        <w:rPr>
          <w:rFonts w:hint="eastAsia"/>
        </w:rPr>
        <w:t>、《排污许可管理条例》</w:t>
      </w:r>
      <w:r w:rsidRPr="0032656C">
        <w:rPr>
          <w:rFonts w:hint="eastAsia"/>
        </w:rPr>
        <w:t>(</w:t>
      </w:r>
      <w:r w:rsidRPr="0032656C">
        <w:rPr>
          <w:rFonts w:hint="eastAsia"/>
        </w:rPr>
        <w:t>国务院令第</w:t>
      </w:r>
      <w:r w:rsidRPr="0032656C">
        <w:rPr>
          <w:rFonts w:hint="eastAsia"/>
        </w:rPr>
        <w:t>736</w:t>
      </w:r>
      <w:r w:rsidRPr="0032656C">
        <w:rPr>
          <w:rFonts w:hint="eastAsia"/>
        </w:rPr>
        <w:t>号）和《排污许可管理办法</w:t>
      </w:r>
      <w:r w:rsidRPr="0032656C">
        <w:rPr>
          <w:rFonts w:hint="eastAsia"/>
        </w:rPr>
        <w:t>(</w:t>
      </w:r>
      <w:r w:rsidRPr="0032656C">
        <w:rPr>
          <w:rFonts w:hint="eastAsia"/>
        </w:rPr>
        <w:t>试行</w:t>
      </w:r>
      <w:r w:rsidRPr="0032656C">
        <w:rPr>
          <w:rFonts w:hint="eastAsia"/>
        </w:rPr>
        <w:t>)</w:t>
      </w:r>
      <w:r w:rsidRPr="0032656C">
        <w:rPr>
          <w:rFonts w:hint="eastAsia"/>
        </w:rPr>
        <w:t>》</w:t>
      </w:r>
      <w:r w:rsidRPr="0032656C">
        <w:rPr>
          <w:rFonts w:hint="eastAsia"/>
        </w:rPr>
        <w:t>(</w:t>
      </w:r>
      <w:r w:rsidRPr="0032656C">
        <w:rPr>
          <w:rFonts w:hint="eastAsia"/>
        </w:rPr>
        <w:t>环境保护部令第</w:t>
      </w:r>
      <w:r w:rsidRPr="0032656C">
        <w:rPr>
          <w:rFonts w:hint="eastAsia"/>
        </w:rPr>
        <w:t>48</w:t>
      </w:r>
      <w:r w:rsidRPr="0032656C">
        <w:rPr>
          <w:rFonts w:hint="eastAsia"/>
        </w:rPr>
        <w:t>号）执行。</w:t>
      </w:r>
    </w:p>
    <w:p w14:paraId="4C9DB4EB" w14:textId="6E02159B" w:rsidR="00D240C0" w:rsidRPr="0032656C" w:rsidRDefault="00B22695">
      <w:pPr>
        <w:pStyle w:val="2"/>
      </w:pPr>
      <w:bookmarkStart w:id="55" w:name="_Toc1465"/>
      <w:bookmarkStart w:id="56" w:name="_Toc101965123"/>
      <w:r w:rsidRPr="0032656C">
        <w:t>9.</w:t>
      </w:r>
      <w:r w:rsidRPr="0032656C">
        <w:rPr>
          <w:rFonts w:hint="eastAsia"/>
        </w:rPr>
        <w:t>3</w:t>
      </w:r>
      <w:r w:rsidRPr="0032656C">
        <w:t>环境监测</w:t>
      </w:r>
      <w:bookmarkEnd w:id="55"/>
      <w:bookmarkEnd w:id="56"/>
    </w:p>
    <w:p w14:paraId="59327E5A" w14:textId="77777777" w:rsidR="00D240C0" w:rsidRPr="0032656C" w:rsidRDefault="00B22695">
      <w:pPr>
        <w:pStyle w:val="3"/>
      </w:pPr>
      <w:bookmarkStart w:id="57" w:name="_Toc308253357"/>
      <w:bookmarkStart w:id="58" w:name="_Toc308253168"/>
      <w:r w:rsidRPr="0032656C">
        <w:t>9.</w:t>
      </w:r>
      <w:r w:rsidRPr="0032656C">
        <w:rPr>
          <w:rFonts w:hint="eastAsia"/>
        </w:rPr>
        <w:t>3</w:t>
      </w:r>
      <w:r w:rsidRPr="0032656C">
        <w:t>.1</w:t>
      </w:r>
      <w:r w:rsidRPr="0032656C">
        <w:t>监测</w:t>
      </w:r>
      <w:r w:rsidRPr="0032656C">
        <w:rPr>
          <w:rFonts w:hint="eastAsia"/>
        </w:rPr>
        <w:t>目的</w:t>
      </w:r>
    </w:p>
    <w:p w14:paraId="01261A84" w14:textId="77777777" w:rsidR="00D240C0" w:rsidRPr="0032656C" w:rsidRDefault="00B22695">
      <w:pPr>
        <w:snapToGrid w:val="0"/>
        <w:ind w:firstLine="480"/>
      </w:pPr>
      <w:r w:rsidRPr="0032656C">
        <w:rPr>
          <w:rFonts w:hint="eastAsia"/>
        </w:rPr>
        <w:t>环境监测是企业搞好环境管理，促进污染治理设施正常运行的主要保障。通过定期的环境监测，了解项目所在区域的环境质量状况，可以及时发现问题、解决问题，从而有利于监督各项环保措施的落实，并根据监测结果适时调整环境保护计划。</w:t>
      </w:r>
    </w:p>
    <w:p w14:paraId="2DD3E8EF" w14:textId="77777777" w:rsidR="00D240C0" w:rsidRPr="0032656C" w:rsidRDefault="00B22695">
      <w:pPr>
        <w:pStyle w:val="3"/>
      </w:pPr>
      <w:r w:rsidRPr="0032656C">
        <w:t>9.</w:t>
      </w:r>
      <w:r w:rsidRPr="0032656C">
        <w:rPr>
          <w:rFonts w:hint="eastAsia"/>
        </w:rPr>
        <w:t>3</w:t>
      </w:r>
      <w:r w:rsidRPr="0032656C">
        <w:t>.2</w:t>
      </w:r>
      <w:r w:rsidRPr="0032656C">
        <w:t>监测</w:t>
      </w:r>
      <w:r w:rsidRPr="0032656C">
        <w:rPr>
          <w:rFonts w:hint="eastAsia"/>
        </w:rPr>
        <w:t>计划</w:t>
      </w:r>
    </w:p>
    <w:p w14:paraId="359BEE65" w14:textId="77777777" w:rsidR="00D240C0" w:rsidRPr="0032656C" w:rsidRDefault="00B22695">
      <w:pPr>
        <w:snapToGrid w:val="0"/>
        <w:ind w:firstLine="480"/>
      </w:pPr>
      <w:r w:rsidRPr="0032656C">
        <w:t>根据</w:t>
      </w:r>
      <w:r w:rsidRPr="0032656C">
        <w:rPr>
          <w:rFonts w:hint="eastAsia"/>
        </w:rPr>
        <w:t>《排污单位自行监测技术指南</w:t>
      </w:r>
      <w:r w:rsidRPr="0032656C">
        <w:rPr>
          <w:rFonts w:hint="eastAsia"/>
        </w:rPr>
        <w:t xml:space="preserve">  </w:t>
      </w:r>
      <w:r w:rsidRPr="0032656C">
        <w:rPr>
          <w:rFonts w:hint="eastAsia"/>
        </w:rPr>
        <w:t>总则》（</w:t>
      </w:r>
      <w:r w:rsidRPr="0032656C">
        <w:rPr>
          <w:rFonts w:hint="eastAsia"/>
        </w:rPr>
        <w:t>HJ819-2017</w:t>
      </w:r>
      <w:r w:rsidRPr="0032656C">
        <w:rPr>
          <w:rFonts w:hint="eastAsia"/>
        </w:rPr>
        <w:t>）、《排污许可证</w:t>
      </w:r>
      <w:r w:rsidRPr="0032656C">
        <w:rPr>
          <w:rFonts w:hint="eastAsia"/>
        </w:rPr>
        <w:lastRenderedPageBreak/>
        <w:t>申请与核发技术规范</w:t>
      </w:r>
      <w:r w:rsidRPr="0032656C">
        <w:rPr>
          <w:rFonts w:hint="eastAsia"/>
        </w:rPr>
        <w:t xml:space="preserve">  </w:t>
      </w:r>
      <w:r w:rsidRPr="0032656C">
        <w:rPr>
          <w:rFonts w:hint="eastAsia"/>
        </w:rPr>
        <w:t>医疗机构》（</w:t>
      </w:r>
      <w:r w:rsidRPr="0032656C">
        <w:rPr>
          <w:rFonts w:hint="eastAsia"/>
        </w:rPr>
        <w:t>HJ1105-2020</w:t>
      </w:r>
      <w:r w:rsidRPr="0032656C">
        <w:rPr>
          <w:rFonts w:hint="eastAsia"/>
        </w:rPr>
        <w:t>）和《排污单位自行监测技术指南</w:t>
      </w:r>
      <w:r w:rsidRPr="0032656C">
        <w:rPr>
          <w:rFonts w:hint="eastAsia"/>
        </w:rPr>
        <w:t xml:space="preserve">  </w:t>
      </w:r>
      <w:r w:rsidRPr="0032656C">
        <w:rPr>
          <w:rFonts w:hint="eastAsia"/>
        </w:rPr>
        <w:t>火力发电及锅炉》（</w:t>
      </w:r>
      <w:r w:rsidRPr="0032656C">
        <w:rPr>
          <w:rFonts w:hint="eastAsia"/>
        </w:rPr>
        <w:t>HJ820-2017</w:t>
      </w:r>
      <w:r w:rsidRPr="0032656C">
        <w:rPr>
          <w:rFonts w:hint="eastAsia"/>
        </w:rPr>
        <w:t>）</w:t>
      </w:r>
      <w:r w:rsidRPr="0032656C">
        <w:t>中相关要求，制定</w:t>
      </w:r>
      <w:r w:rsidRPr="0032656C">
        <w:rPr>
          <w:rFonts w:hint="eastAsia"/>
        </w:rPr>
        <w:t>本项目</w:t>
      </w:r>
      <w:r w:rsidRPr="0032656C">
        <w:t>的监测计划和工作方案，监测工作可委托有资质的检（监）测机构承担。</w:t>
      </w:r>
    </w:p>
    <w:p w14:paraId="3A15684E" w14:textId="77777777" w:rsidR="00D240C0" w:rsidRPr="0032656C" w:rsidRDefault="00B22695">
      <w:pPr>
        <w:snapToGrid w:val="0"/>
        <w:ind w:firstLine="480"/>
      </w:pPr>
      <w:r w:rsidRPr="0032656C">
        <w:t>针对本项目所排污染物情况，制定详细监测计划见表</w:t>
      </w:r>
      <w:r w:rsidRPr="0032656C">
        <w:rPr>
          <w:rFonts w:hint="eastAsia"/>
        </w:rPr>
        <w:t>9.3-1</w:t>
      </w:r>
      <w:r w:rsidRPr="0032656C">
        <w:t>。</w:t>
      </w:r>
    </w:p>
    <w:p w14:paraId="624F3EC4" w14:textId="77777777" w:rsidR="00D240C0" w:rsidRPr="0032656C" w:rsidRDefault="00B22695">
      <w:pPr>
        <w:pStyle w:val="a3"/>
      </w:pPr>
      <w:r w:rsidRPr="0032656C">
        <w:t>表</w:t>
      </w:r>
      <w:r w:rsidRPr="0032656C">
        <w:t>9.</w:t>
      </w:r>
      <w:r w:rsidRPr="0032656C">
        <w:rPr>
          <w:rFonts w:hint="eastAsia"/>
        </w:rPr>
        <w:t>3</w:t>
      </w:r>
      <w:r w:rsidRPr="0032656C">
        <w:t>-1</w:t>
      </w:r>
      <w:r w:rsidRPr="0032656C">
        <w:rPr>
          <w:rFonts w:hint="eastAsia"/>
        </w:rPr>
        <w:t xml:space="preserve">  </w:t>
      </w:r>
      <w:r w:rsidRPr="0032656C">
        <w:t>建设项目环境</w:t>
      </w:r>
      <w:r w:rsidRPr="0032656C">
        <w:rPr>
          <w:rFonts w:hint="eastAsia"/>
        </w:rPr>
        <w:t>监测</w:t>
      </w:r>
      <w:r w:rsidRPr="0032656C">
        <w:t>计划一览表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CellMar>
          <w:left w:w="0" w:type="dxa"/>
          <w:right w:w="0" w:type="dxa"/>
        </w:tblCellMar>
        <w:tblLook w:val="04A0" w:firstRow="1" w:lastRow="0" w:firstColumn="1" w:lastColumn="0" w:noHBand="0" w:noVBand="1"/>
      </w:tblPr>
      <w:tblGrid>
        <w:gridCol w:w="869"/>
        <w:gridCol w:w="1825"/>
        <w:gridCol w:w="2120"/>
        <w:gridCol w:w="1979"/>
        <w:gridCol w:w="1509"/>
      </w:tblGrid>
      <w:tr w:rsidR="0032656C" w:rsidRPr="0032656C" w14:paraId="3F71DB04" w14:textId="77777777">
        <w:trPr>
          <w:trHeight w:val="454"/>
          <w:jc w:val="center"/>
        </w:trPr>
        <w:tc>
          <w:tcPr>
            <w:tcW w:w="523" w:type="pct"/>
            <w:tcBorders>
              <w:tl2br w:val="nil"/>
              <w:tr2bl w:val="nil"/>
            </w:tcBorders>
            <w:shd w:val="clear" w:color="auto" w:fill="auto"/>
            <w:vAlign w:val="center"/>
          </w:tcPr>
          <w:p w14:paraId="1527DB85" w14:textId="77777777" w:rsidR="00D240C0" w:rsidRPr="0032656C" w:rsidRDefault="00B22695">
            <w:pPr>
              <w:spacing w:line="240" w:lineRule="auto"/>
              <w:ind w:firstLineChars="0" w:firstLine="0"/>
              <w:jc w:val="center"/>
              <w:rPr>
                <w:sz w:val="21"/>
                <w:szCs w:val="21"/>
              </w:rPr>
            </w:pPr>
            <w:r w:rsidRPr="0032656C">
              <w:rPr>
                <w:rFonts w:hint="eastAsia"/>
                <w:sz w:val="21"/>
                <w:szCs w:val="21"/>
              </w:rPr>
              <w:t>污染源</w:t>
            </w:r>
          </w:p>
          <w:p w14:paraId="351D2986" w14:textId="77777777" w:rsidR="00D240C0" w:rsidRPr="0032656C" w:rsidRDefault="00B22695">
            <w:pPr>
              <w:spacing w:line="240" w:lineRule="auto"/>
              <w:ind w:firstLineChars="0" w:firstLine="0"/>
              <w:jc w:val="center"/>
              <w:rPr>
                <w:sz w:val="21"/>
                <w:szCs w:val="21"/>
              </w:rPr>
            </w:pPr>
            <w:r w:rsidRPr="0032656C">
              <w:rPr>
                <w:rFonts w:hint="eastAsia"/>
                <w:sz w:val="21"/>
                <w:szCs w:val="21"/>
              </w:rPr>
              <w:t>类别</w:t>
            </w:r>
          </w:p>
        </w:tc>
        <w:tc>
          <w:tcPr>
            <w:tcW w:w="1099" w:type="pct"/>
            <w:tcBorders>
              <w:tl2br w:val="nil"/>
              <w:tr2bl w:val="nil"/>
            </w:tcBorders>
            <w:shd w:val="clear" w:color="000000" w:fill="auto"/>
            <w:vAlign w:val="center"/>
          </w:tcPr>
          <w:p w14:paraId="3ACED9F7" w14:textId="77777777" w:rsidR="00D240C0" w:rsidRPr="0032656C" w:rsidRDefault="00B22695">
            <w:pPr>
              <w:spacing w:line="240" w:lineRule="auto"/>
              <w:ind w:firstLineChars="0" w:firstLine="0"/>
              <w:jc w:val="center"/>
              <w:rPr>
                <w:sz w:val="21"/>
                <w:szCs w:val="21"/>
              </w:rPr>
            </w:pPr>
            <w:r w:rsidRPr="0032656C">
              <w:rPr>
                <w:rFonts w:hint="eastAsia"/>
                <w:sz w:val="21"/>
                <w:szCs w:val="21"/>
              </w:rPr>
              <w:t>排放口编号</w:t>
            </w:r>
            <w:r w:rsidRPr="0032656C">
              <w:rPr>
                <w:rFonts w:hint="eastAsia"/>
                <w:sz w:val="21"/>
                <w:szCs w:val="21"/>
              </w:rPr>
              <w:t>/</w:t>
            </w:r>
            <w:r w:rsidRPr="0032656C">
              <w:rPr>
                <w:rFonts w:hint="eastAsia"/>
                <w:sz w:val="21"/>
                <w:szCs w:val="21"/>
              </w:rPr>
              <w:t>监测点位</w:t>
            </w:r>
          </w:p>
        </w:tc>
        <w:tc>
          <w:tcPr>
            <w:tcW w:w="1277" w:type="pct"/>
            <w:tcBorders>
              <w:tl2br w:val="nil"/>
              <w:tr2bl w:val="nil"/>
            </w:tcBorders>
            <w:shd w:val="clear" w:color="auto" w:fill="auto"/>
            <w:vAlign w:val="center"/>
          </w:tcPr>
          <w:p w14:paraId="2C8C9BDE" w14:textId="77777777" w:rsidR="00D240C0" w:rsidRPr="0032656C" w:rsidRDefault="00B22695">
            <w:pPr>
              <w:spacing w:line="240" w:lineRule="auto"/>
              <w:ind w:firstLineChars="0" w:firstLine="0"/>
              <w:jc w:val="center"/>
              <w:rPr>
                <w:sz w:val="21"/>
                <w:szCs w:val="21"/>
              </w:rPr>
            </w:pPr>
            <w:r w:rsidRPr="0032656C">
              <w:rPr>
                <w:rFonts w:hint="eastAsia"/>
                <w:sz w:val="21"/>
                <w:szCs w:val="21"/>
              </w:rPr>
              <w:t>排放口名称</w:t>
            </w:r>
            <w:r w:rsidRPr="0032656C">
              <w:rPr>
                <w:rFonts w:hint="eastAsia"/>
                <w:sz w:val="21"/>
                <w:szCs w:val="21"/>
              </w:rPr>
              <w:t>/</w:t>
            </w:r>
            <w:r w:rsidRPr="0032656C">
              <w:rPr>
                <w:rFonts w:hint="eastAsia"/>
                <w:sz w:val="21"/>
                <w:szCs w:val="21"/>
              </w:rPr>
              <w:t>监测点位名称</w:t>
            </w:r>
          </w:p>
        </w:tc>
        <w:tc>
          <w:tcPr>
            <w:tcW w:w="1192" w:type="pct"/>
            <w:tcBorders>
              <w:tl2br w:val="nil"/>
              <w:tr2bl w:val="nil"/>
            </w:tcBorders>
            <w:shd w:val="clear" w:color="auto" w:fill="auto"/>
            <w:vAlign w:val="center"/>
          </w:tcPr>
          <w:p w14:paraId="294463E6" w14:textId="77777777" w:rsidR="00D240C0" w:rsidRPr="0032656C" w:rsidRDefault="00B22695">
            <w:pPr>
              <w:spacing w:line="240" w:lineRule="auto"/>
              <w:ind w:firstLineChars="0" w:firstLine="0"/>
              <w:jc w:val="center"/>
              <w:rPr>
                <w:sz w:val="21"/>
                <w:szCs w:val="21"/>
              </w:rPr>
            </w:pPr>
            <w:r w:rsidRPr="0032656C">
              <w:rPr>
                <w:rFonts w:hint="eastAsia"/>
                <w:sz w:val="21"/>
                <w:szCs w:val="21"/>
              </w:rPr>
              <w:t>污染物名称</w:t>
            </w:r>
          </w:p>
        </w:tc>
        <w:tc>
          <w:tcPr>
            <w:tcW w:w="909" w:type="pct"/>
            <w:tcBorders>
              <w:tl2br w:val="nil"/>
              <w:tr2bl w:val="nil"/>
            </w:tcBorders>
            <w:shd w:val="clear" w:color="000000" w:fill="auto"/>
            <w:vAlign w:val="center"/>
          </w:tcPr>
          <w:p w14:paraId="3FB936A3" w14:textId="77777777" w:rsidR="00D240C0" w:rsidRPr="0032656C" w:rsidRDefault="00B22695">
            <w:pPr>
              <w:spacing w:line="240" w:lineRule="auto"/>
              <w:ind w:firstLineChars="0" w:firstLine="0"/>
              <w:jc w:val="center"/>
              <w:rPr>
                <w:sz w:val="21"/>
                <w:szCs w:val="21"/>
              </w:rPr>
            </w:pPr>
            <w:r w:rsidRPr="0032656C">
              <w:rPr>
                <w:sz w:val="21"/>
                <w:szCs w:val="21"/>
              </w:rPr>
              <w:t>监测频次</w:t>
            </w:r>
          </w:p>
        </w:tc>
      </w:tr>
      <w:tr w:rsidR="0032656C" w:rsidRPr="0032656C" w14:paraId="237731EB" w14:textId="77777777">
        <w:trPr>
          <w:trHeight w:val="397"/>
          <w:jc w:val="center"/>
        </w:trPr>
        <w:tc>
          <w:tcPr>
            <w:tcW w:w="523" w:type="pct"/>
            <w:vMerge w:val="restart"/>
            <w:tcBorders>
              <w:tl2br w:val="nil"/>
              <w:tr2bl w:val="nil"/>
            </w:tcBorders>
            <w:shd w:val="clear" w:color="auto" w:fill="auto"/>
            <w:vAlign w:val="center"/>
          </w:tcPr>
          <w:p w14:paraId="0DEBED17" w14:textId="77777777" w:rsidR="00D240C0" w:rsidRPr="0032656C" w:rsidRDefault="00B22695">
            <w:pPr>
              <w:spacing w:line="240" w:lineRule="auto"/>
              <w:ind w:firstLineChars="0" w:firstLine="0"/>
              <w:jc w:val="center"/>
              <w:rPr>
                <w:sz w:val="21"/>
                <w:szCs w:val="21"/>
              </w:rPr>
            </w:pPr>
            <w:r w:rsidRPr="0032656C">
              <w:rPr>
                <w:sz w:val="21"/>
                <w:szCs w:val="21"/>
              </w:rPr>
              <w:t>废气</w:t>
            </w:r>
          </w:p>
        </w:tc>
        <w:tc>
          <w:tcPr>
            <w:tcW w:w="1099" w:type="pct"/>
            <w:vMerge w:val="restart"/>
            <w:tcBorders>
              <w:tl2br w:val="nil"/>
              <w:tr2bl w:val="nil"/>
            </w:tcBorders>
            <w:shd w:val="clear" w:color="000000" w:fill="auto"/>
            <w:vAlign w:val="center"/>
          </w:tcPr>
          <w:p w14:paraId="2EF34D85" w14:textId="77777777" w:rsidR="00D240C0" w:rsidRPr="0032656C" w:rsidRDefault="00B22695">
            <w:pPr>
              <w:spacing w:line="240" w:lineRule="auto"/>
              <w:ind w:firstLineChars="0" w:firstLine="0"/>
              <w:jc w:val="center"/>
              <w:rPr>
                <w:sz w:val="21"/>
                <w:szCs w:val="21"/>
              </w:rPr>
            </w:pPr>
            <w:r w:rsidRPr="0032656C">
              <w:rPr>
                <w:rFonts w:hint="eastAsia"/>
                <w:sz w:val="21"/>
                <w:szCs w:val="21"/>
              </w:rPr>
              <w:t>DA001</w:t>
            </w:r>
          </w:p>
        </w:tc>
        <w:tc>
          <w:tcPr>
            <w:tcW w:w="1277" w:type="pct"/>
            <w:vMerge w:val="restart"/>
            <w:tcBorders>
              <w:tl2br w:val="nil"/>
              <w:tr2bl w:val="nil"/>
            </w:tcBorders>
            <w:shd w:val="clear" w:color="auto" w:fill="auto"/>
            <w:vAlign w:val="center"/>
          </w:tcPr>
          <w:p w14:paraId="46F1A9B4" w14:textId="77777777" w:rsidR="00D240C0" w:rsidRPr="0032656C" w:rsidRDefault="00B22695">
            <w:pPr>
              <w:spacing w:line="240" w:lineRule="auto"/>
              <w:ind w:firstLineChars="0" w:firstLine="0"/>
              <w:jc w:val="center"/>
              <w:rPr>
                <w:sz w:val="21"/>
                <w:szCs w:val="21"/>
              </w:rPr>
            </w:pPr>
            <w:r w:rsidRPr="0032656C">
              <w:rPr>
                <w:rFonts w:hint="eastAsia"/>
                <w:sz w:val="21"/>
                <w:szCs w:val="21"/>
              </w:rPr>
              <w:t>锅炉废气排放口</w:t>
            </w:r>
          </w:p>
        </w:tc>
        <w:tc>
          <w:tcPr>
            <w:tcW w:w="1192" w:type="pct"/>
            <w:tcBorders>
              <w:tl2br w:val="nil"/>
              <w:tr2bl w:val="nil"/>
            </w:tcBorders>
            <w:shd w:val="clear" w:color="auto" w:fill="auto"/>
            <w:vAlign w:val="center"/>
          </w:tcPr>
          <w:p w14:paraId="400835AF" w14:textId="77777777" w:rsidR="00D240C0" w:rsidRPr="0032656C" w:rsidRDefault="00B22695">
            <w:pPr>
              <w:spacing w:line="240" w:lineRule="auto"/>
              <w:ind w:firstLineChars="0" w:firstLine="0"/>
              <w:jc w:val="center"/>
              <w:rPr>
                <w:sz w:val="21"/>
                <w:szCs w:val="21"/>
              </w:rPr>
            </w:pPr>
            <w:r w:rsidRPr="0032656C">
              <w:rPr>
                <w:rFonts w:hint="eastAsia"/>
                <w:sz w:val="21"/>
                <w:szCs w:val="21"/>
              </w:rPr>
              <w:t>颗粒物</w:t>
            </w:r>
          </w:p>
        </w:tc>
        <w:tc>
          <w:tcPr>
            <w:tcW w:w="909" w:type="pct"/>
            <w:tcBorders>
              <w:tl2br w:val="nil"/>
              <w:tr2bl w:val="nil"/>
            </w:tcBorders>
            <w:shd w:val="clear" w:color="000000" w:fill="auto"/>
            <w:vAlign w:val="center"/>
          </w:tcPr>
          <w:p w14:paraId="16004581" w14:textId="77777777" w:rsidR="00D240C0" w:rsidRPr="0032656C" w:rsidRDefault="00B22695">
            <w:pPr>
              <w:spacing w:line="240" w:lineRule="auto"/>
              <w:ind w:firstLineChars="0" w:firstLine="0"/>
              <w:jc w:val="center"/>
              <w:rPr>
                <w:sz w:val="21"/>
                <w:szCs w:val="21"/>
              </w:rPr>
            </w:pPr>
            <w:r w:rsidRPr="0032656C">
              <w:rPr>
                <w:sz w:val="21"/>
                <w:szCs w:val="21"/>
              </w:rPr>
              <w:t>1</w:t>
            </w:r>
            <w:r w:rsidRPr="0032656C">
              <w:rPr>
                <w:sz w:val="21"/>
                <w:szCs w:val="21"/>
              </w:rPr>
              <w:t>次</w:t>
            </w:r>
            <w:r w:rsidRPr="0032656C">
              <w:rPr>
                <w:sz w:val="21"/>
                <w:szCs w:val="21"/>
              </w:rPr>
              <w:t>/</w:t>
            </w:r>
            <w:r w:rsidRPr="0032656C">
              <w:rPr>
                <w:rFonts w:hint="eastAsia"/>
                <w:sz w:val="21"/>
                <w:szCs w:val="21"/>
              </w:rPr>
              <w:t>年</w:t>
            </w:r>
          </w:p>
        </w:tc>
      </w:tr>
      <w:tr w:rsidR="0032656C" w:rsidRPr="0032656C" w14:paraId="198C30B2" w14:textId="77777777">
        <w:trPr>
          <w:trHeight w:val="397"/>
          <w:jc w:val="center"/>
        </w:trPr>
        <w:tc>
          <w:tcPr>
            <w:tcW w:w="523" w:type="pct"/>
            <w:vMerge/>
            <w:tcBorders>
              <w:tl2br w:val="nil"/>
              <w:tr2bl w:val="nil"/>
            </w:tcBorders>
            <w:shd w:val="clear" w:color="auto" w:fill="auto"/>
            <w:vAlign w:val="center"/>
          </w:tcPr>
          <w:p w14:paraId="2EC2C5DC" w14:textId="77777777" w:rsidR="00D240C0" w:rsidRPr="0032656C" w:rsidRDefault="00D240C0">
            <w:pPr>
              <w:spacing w:line="240" w:lineRule="auto"/>
              <w:ind w:firstLineChars="0" w:firstLine="0"/>
              <w:jc w:val="center"/>
              <w:rPr>
                <w:sz w:val="21"/>
                <w:szCs w:val="21"/>
              </w:rPr>
            </w:pPr>
          </w:p>
        </w:tc>
        <w:tc>
          <w:tcPr>
            <w:tcW w:w="1099" w:type="pct"/>
            <w:vMerge/>
            <w:tcBorders>
              <w:tl2br w:val="nil"/>
              <w:tr2bl w:val="nil"/>
            </w:tcBorders>
            <w:shd w:val="clear" w:color="000000" w:fill="auto"/>
            <w:vAlign w:val="center"/>
          </w:tcPr>
          <w:p w14:paraId="012D5953" w14:textId="77777777" w:rsidR="00D240C0" w:rsidRPr="0032656C" w:rsidRDefault="00D240C0">
            <w:pPr>
              <w:spacing w:line="240" w:lineRule="auto"/>
              <w:ind w:firstLineChars="0" w:firstLine="0"/>
              <w:jc w:val="center"/>
              <w:rPr>
                <w:sz w:val="21"/>
                <w:szCs w:val="21"/>
              </w:rPr>
            </w:pPr>
          </w:p>
        </w:tc>
        <w:tc>
          <w:tcPr>
            <w:tcW w:w="1277" w:type="pct"/>
            <w:vMerge/>
            <w:tcBorders>
              <w:tl2br w:val="nil"/>
              <w:tr2bl w:val="nil"/>
            </w:tcBorders>
            <w:shd w:val="clear" w:color="auto" w:fill="auto"/>
            <w:vAlign w:val="center"/>
          </w:tcPr>
          <w:p w14:paraId="43C874CF" w14:textId="77777777" w:rsidR="00D240C0" w:rsidRPr="0032656C" w:rsidRDefault="00D240C0">
            <w:pPr>
              <w:spacing w:line="240" w:lineRule="auto"/>
              <w:ind w:firstLineChars="0" w:firstLine="0"/>
              <w:jc w:val="center"/>
              <w:rPr>
                <w:sz w:val="21"/>
                <w:szCs w:val="21"/>
              </w:rPr>
            </w:pPr>
          </w:p>
        </w:tc>
        <w:tc>
          <w:tcPr>
            <w:tcW w:w="1192" w:type="pct"/>
            <w:tcBorders>
              <w:tl2br w:val="nil"/>
              <w:tr2bl w:val="nil"/>
            </w:tcBorders>
            <w:shd w:val="clear" w:color="auto" w:fill="auto"/>
            <w:vAlign w:val="center"/>
          </w:tcPr>
          <w:p w14:paraId="7C35F0C1" w14:textId="77777777" w:rsidR="00D240C0" w:rsidRPr="0032656C" w:rsidRDefault="00B22695">
            <w:pPr>
              <w:spacing w:line="240" w:lineRule="auto"/>
              <w:ind w:firstLineChars="0" w:firstLine="0"/>
              <w:jc w:val="center"/>
              <w:rPr>
                <w:sz w:val="21"/>
                <w:szCs w:val="21"/>
              </w:rPr>
            </w:pPr>
            <w:r w:rsidRPr="0032656C">
              <w:rPr>
                <w:rFonts w:hint="eastAsia"/>
                <w:sz w:val="21"/>
                <w:szCs w:val="21"/>
              </w:rPr>
              <w:t>二氧化硫</w:t>
            </w:r>
          </w:p>
        </w:tc>
        <w:tc>
          <w:tcPr>
            <w:tcW w:w="909" w:type="pct"/>
            <w:tcBorders>
              <w:tl2br w:val="nil"/>
              <w:tr2bl w:val="nil"/>
            </w:tcBorders>
            <w:shd w:val="clear" w:color="000000" w:fill="auto"/>
            <w:vAlign w:val="center"/>
          </w:tcPr>
          <w:p w14:paraId="3C621353" w14:textId="77777777" w:rsidR="00D240C0" w:rsidRPr="0032656C" w:rsidRDefault="00B22695">
            <w:pPr>
              <w:spacing w:line="240" w:lineRule="auto"/>
              <w:ind w:firstLineChars="0" w:firstLine="0"/>
              <w:jc w:val="center"/>
              <w:rPr>
                <w:sz w:val="21"/>
                <w:szCs w:val="21"/>
              </w:rPr>
            </w:pPr>
            <w:r w:rsidRPr="0032656C">
              <w:rPr>
                <w:sz w:val="21"/>
                <w:szCs w:val="21"/>
              </w:rPr>
              <w:t>1</w:t>
            </w:r>
            <w:r w:rsidRPr="0032656C">
              <w:rPr>
                <w:sz w:val="21"/>
                <w:szCs w:val="21"/>
              </w:rPr>
              <w:t>次</w:t>
            </w:r>
            <w:r w:rsidRPr="0032656C">
              <w:rPr>
                <w:sz w:val="21"/>
                <w:szCs w:val="21"/>
              </w:rPr>
              <w:t>/</w:t>
            </w:r>
            <w:r w:rsidRPr="0032656C">
              <w:rPr>
                <w:rFonts w:hint="eastAsia"/>
                <w:sz w:val="21"/>
                <w:szCs w:val="21"/>
              </w:rPr>
              <w:t>年</w:t>
            </w:r>
          </w:p>
        </w:tc>
      </w:tr>
      <w:tr w:rsidR="0032656C" w:rsidRPr="0032656C" w14:paraId="01F53070" w14:textId="77777777">
        <w:trPr>
          <w:trHeight w:val="397"/>
          <w:jc w:val="center"/>
        </w:trPr>
        <w:tc>
          <w:tcPr>
            <w:tcW w:w="523" w:type="pct"/>
            <w:vMerge/>
            <w:tcBorders>
              <w:tl2br w:val="nil"/>
              <w:tr2bl w:val="nil"/>
            </w:tcBorders>
            <w:shd w:val="clear" w:color="auto" w:fill="auto"/>
            <w:vAlign w:val="center"/>
          </w:tcPr>
          <w:p w14:paraId="3234D277" w14:textId="77777777" w:rsidR="00D240C0" w:rsidRPr="0032656C" w:rsidRDefault="00D240C0">
            <w:pPr>
              <w:spacing w:line="240" w:lineRule="auto"/>
              <w:ind w:firstLineChars="0" w:firstLine="0"/>
              <w:jc w:val="center"/>
              <w:rPr>
                <w:sz w:val="21"/>
                <w:szCs w:val="21"/>
              </w:rPr>
            </w:pPr>
          </w:p>
        </w:tc>
        <w:tc>
          <w:tcPr>
            <w:tcW w:w="1099" w:type="pct"/>
            <w:vMerge/>
            <w:tcBorders>
              <w:tl2br w:val="nil"/>
              <w:tr2bl w:val="nil"/>
            </w:tcBorders>
            <w:shd w:val="clear" w:color="000000" w:fill="auto"/>
            <w:vAlign w:val="center"/>
          </w:tcPr>
          <w:p w14:paraId="2F7AE2BE" w14:textId="77777777" w:rsidR="00D240C0" w:rsidRPr="0032656C" w:rsidRDefault="00D240C0">
            <w:pPr>
              <w:spacing w:line="240" w:lineRule="auto"/>
              <w:ind w:firstLineChars="0" w:firstLine="0"/>
              <w:jc w:val="center"/>
              <w:rPr>
                <w:sz w:val="21"/>
                <w:szCs w:val="21"/>
              </w:rPr>
            </w:pPr>
          </w:p>
        </w:tc>
        <w:tc>
          <w:tcPr>
            <w:tcW w:w="1277" w:type="pct"/>
            <w:vMerge/>
            <w:tcBorders>
              <w:tl2br w:val="nil"/>
              <w:tr2bl w:val="nil"/>
            </w:tcBorders>
            <w:shd w:val="clear" w:color="auto" w:fill="auto"/>
            <w:vAlign w:val="center"/>
          </w:tcPr>
          <w:p w14:paraId="18595FC1" w14:textId="77777777" w:rsidR="00D240C0" w:rsidRPr="0032656C" w:rsidRDefault="00D240C0">
            <w:pPr>
              <w:spacing w:line="240" w:lineRule="auto"/>
              <w:ind w:firstLineChars="0" w:firstLine="0"/>
              <w:jc w:val="center"/>
              <w:rPr>
                <w:sz w:val="21"/>
                <w:szCs w:val="21"/>
              </w:rPr>
            </w:pPr>
          </w:p>
        </w:tc>
        <w:tc>
          <w:tcPr>
            <w:tcW w:w="1192" w:type="pct"/>
            <w:tcBorders>
              <w:tl2br w:val="nil"/>
              <w:tr2bl w:val="nil"/>
            </w:tcBorders>
            <w:shd w:val="clear" w:color="auto" w:fill="auto"/>
            <w:vAlign w:val="center"/>
          </w:tcPr>
          <w:p w14:paraId="37BB2297" w14:textId="77777777" w:rsidR="00D240C0" w:rsidRPr="0032656C" w:rsidRDefault="00B22695">
            <w:pPr>
              <w:spacing w:line="240" w:lineRule="auto"/>
              <w:ind w:firstLineChars="0" w:firstLine="0"/>
              <w:jc w:val="center"/>
              <w:rPr>
                <w:sz w:val="21"/>
                <w:szCs w:val="21"/>
              </w:rPr>
            </w:pPr>
            <w:r w:rsidRPr="0032656C">
              <w:rPr>
                <w:rFonts w:hint="eastAsia"/>
                <w:sz w:val="21"/>
                <w:szCs w:val="21"/>
              </w:rPr>
              <w:t>氮氧化物</w:t>
            </w:r>
          </w:p>
        </w:tc>
        <w:tc>
          <w:tcPr>
            <w:tcW w:w="909" w:type="pct"/>
            <w:tcBorders>
              <w:tl2br w:val="nil"/>
              <w:tr2bl w:val="nil"/>
            </w:tcBorders>
            <w:shd w:val="clear" w:color="000000" w:fill="auto"/>
            <w:vAlign w:val="center"/>
          </w:tcPr>
          <w:p w14:paraId="212ACC88" w14:textId="77777777" w:rsidR="00D240C0" w:rsidRPr="0032656C" w:rsidRDefault="00B22695">
            <w:pPr>
              <w:spacing w:line="240" w:lineRule="auto"/>
              <w:ind w:firstLineChars="0" w:firstLine="0"/>
              <w:jc w:val="center"/>
              <w:rPr>
                <w:sz w:val="21"/>
                <w:szCs w:val="21"/>
              </w:rPr>
            </w:pPr>
            <w:r w:rsidRPr="0032656C">
              <w:rPr>
                <w:sz w:val="21"/>
                <w:szCs w:val="21"/>
              </w:rPr>
              <w:t>1</w:t>
            </w:r>
            <w:r w:rsidRPr="0032656C">
              <w:rPr>
                <w:sz w:val="21"/>
                <w:szCs w:val="21"/>
              </w:rPr>
              <w:t>次</w:t>
            </w:r>
            <w:r w:rsidRPr="0032656C">
              <w:rPr>
                <w:sz w:val="21"/>
                <w:szCs w:val="21"/>
              </w:rPr>
              <w:t>/</w:t>
            </w:r>
            <w:r w:rsidRPr="0032656C">
              <w:rPr>
                <w:rFonts w:hint="eastAsia"/>
                <w:sz w:val="21"/>
                <w:szCs w:val="21"/>
              </w:rPr>
              <w:t>月</w:t>
            </w:r>
          </w:p>
        </w:tc>
      </w:tr>
      <w:tr w:rsidR="0032656C" w:rsidRPr="0032656C" w14:paraId="23EE1BB7" w14:textId="77777777">
        <w:trPr>
          <w:trHeight w:val="397"/>
          <w:jc w:val="center"/>
        </w:trPr>
        <w:tc>
          <w:tcPr>
            <w:tcW w:w="523" w:type="pct"/>
            <w:vMerge/>
            <w:tcBorders>
              <w:tl2br w:val="nil"/>
              <w:tr2bl w:val="nil"/>
            </w:tcBorders>
            <w:shd w:val="clear" w:color="auto" w:fill="auto"/>
            <w:vAlign w:val="center"/>
          </w:tcPr>
          <w:p w14:paraId="364FE08D" w14:textId="77777777" w:rsidR="00D240C0" w:rsidRPr="0032656C" w:rsidRDefault="00D240C0">
            <w:pPr>
              <w:spacing w:line="240" w:lineRule="auto"/>
              <w:ind w:firstLineChars="0" w:firstLine="0"/>
              <w:jc w:val="center"/>
              <w:rPr>
                <w:sz w:val="21"/>
                <w:szCs w:val="21"/>
              </w:rPr>
            </w:pPr>
          </w:p>
        </w:tc>
        <w:tc>
          <w:tcPr>
            <w:tcW w:w="1099" w:type="pct"/>
            <w:vMerge/>
            <w:tcBorders>
              <w:tl2br w:val="nil"/>
              <w:tr2bl w:val="nil"/>
            </w:tcBorders>
            <w:shd w:val="clear" w:color="000000" w:fill="auto"/>
            <w:vAlign w:val="center"/>
          </w:tcPr>
          <w:p w14:paraId="31664CFB" w14:textId="77777777" w:rsidR="00D240C0" w:rsidRPr="0032656C" w:rsidRDefault="00D240C0">
            <w:pPr>
              <w:spacing w:line="240" w:lineRule="auto"/>
              <w:ind w:firstLineChars="0" w:firstLine="0"/>
              <w:jc w:val="center"/>
              <w:rPr>
                <w:sz w:val="21"/>
                <w:szCs w:val="21"/>
              </w:rPr>
            </w:pPr>
          </w:p>
        </w:tc>
        <w:tc>
          <w:tcPr>
            <w:tcW w:w="1277" w:type="pct"/>
            <w:vMerge/>
            <w:tcBorders>
              <w:tl2br w:val="nil"/>
              <w:tr2bl w:val="nil"/>
            </w:tcBorders>
            <w:shd w:val="clear" w:color="auto" w:fill="auto"/>
            <w:vAlign w:val="center"/>
          </w:tcPr>
          <w:p w14:paraId="3CA3F5CD" w14:textId="77777777" w:rsidR="00D240C0" w:rsidRPr="0032656C" w:rsidRDefault="00D240C0">
            <w:pPr>
              <w:spacing w:line="240" w:lineRule="auto"/>
              <w:ind w:firstLineChars="0" w:firstLine="0"/>
              <w:jc w:val="center"/>
              <w:rPr>
                <w:sz w:val="21"/>
                <w:szCs w:val="21"/>
              </w:rPr>
            </w:pPr>
          </w:p>
        </w:tc>
        <w:tc>
          <w:tcPr>
            <w:tcW w:w="1192" w:type="pct"/>
            <w:tcBorders>
              <w:tl2br w:val="nil"/>
              <w:tr2bl w:val="nil"/>
            </w:tcBorders>
            <w:shd w:val="clear" w:color="auto" w:fill="auto"/>
            <w:vAlign w:val="center"/>
          </w:tcPr>
          <w:p w14:paraId="79199149" w14:textId="77777777" w:rsidR="00D240C0" w:rsidRPr="0032656C" w:rsidRDefault="00B22695">
            <w:pPr>
              <w:spacing w:line="240" w:lineRule="auto"/>
              <w:ind w:firstLineChars="0" w:firstLine="0"/>
              <w:jc w:val="center"/>
              <w:rPr>
                <w:sz w:val="21"/>
                <w:szCs w:val="21"/>
              </w:rPr>
            </w:pPr>
            <w:r w:rsidRPr="0032656C">
              <w:rPr>
                <w:rFonts w:hint="eastAsia"/>
                <w:sz w:val="21"/>
                <w:szCs w:val="21"/>
              </w:rPr>
              <w:t>林格曼黑度</w:t>
            </w:r>
          </w:p>
        </w:tc>
        <w:tc>
          <w:tcPr>
            <w:tcW w:w="909" w:type="pct"/>
            <w:tcBorders>
              <w:tl2br w:val="nil"/>
              <w:tr2bl w:val="nil"/>
            </w:tcBorders>
            <w:shd w:val="clear" w:color="000000" w:fill="auto"/>
            <w:vAlign w:val="center"/>
          </w:tcPr>
          <w:p w14:paraId="64E79939" w14:textId="77777777" w:rsidR="00D240C0" w:rsidRPr="0032656C" w:rsidRDefault="00B22695">
            <w:pPr>
              <w:spacing w:line="240" w:lineRule="auto"/>
              <w:ind w:firstLineChars="0" w:firstLine="0"/>
              <w:jc w:val="center"/>
              <w:rPr>
                <w:sz w:val="21"/>
                <w:szCs w:val="21"/>
              </w:rPr>
            </w:pPr>
            <w:r w:rsidRPr="0032656C">
              <w:rPr>
                <w:sz w:val="21"/>
                <w:szCs w:val="21"/>
              </w:rPr>
              <w:t>1</w:t>
            </w:r>
            <w:r w:rsidRPr="0032656C">
              <w:rPr>
                <w:sz w:val="21"/>
                <w:szCs w:val="21"/>
              </w:rPr>
              <w:t>次</w:t>
            </w:r>
            <w:r w:rsidRPr="0032656C">
              <w:rPr>
                <w:sz w:val="21"/>
                <w:szCs w:val="21"/>
              </w:rPr>
              <w:t>/</w:t>
            </w:r>
            <w:r w:rsidRPr="0032656C">
              <w:rPr>
                <w:rFonts w:hint="eastAsia"/>
                <w:sz w:val="21"/>
                <w:szCs w:val="21"/>
              </w:rPr>
              <w:t>年</w:t>
            </w:r>
          </w:p>
        </w:tc>
      </w:tr>
      <w:tr w:rsidR="0032656C" w:rsidRPr="0032656C" w14:paraId="1ABCEB92" w14:textId="77777777">
        <w:trPr>
          <w:trHeight w:val="397"/>
          <w:jc w:val="center"/>
        </w:trPr>
        <w:tc>
          <w:tcPr>
            <w:tcW w:w="523" w:type="pct"/>
            <w:vMerge/>
            <w:tcBorders>
              <w:tl2br w:val="nil"/>
              <w:tr2bl w:val="nil"/>
            </w:tcBorders>
            <w:shd w:val="clear" w:color="auto" w:fill="auto"/>
            <w:vAlign w:val="center"/>
          </w:tcPr>
          <w:p w14:paraId="00AA0690" w14:textId="77777777" w:rsidR="00D240C0" w:rsidRPr="0032656C" w:rsidRDefault="00D240C0">
            <w:pPr>
              <w:spacing w:line="240" w:lineRule="auto"/>
              <w:ind w:firstLineChars="0" w:firstLine="0"/>
              <w:jc w:val="center"/>
              <w:rPr>
                <w:sz w:val="21"/>
                <w:szCs w:val="21"/>
              </w:rPr>
            </w:pPr>
          </w:p>
        </w:tc>
        <w:tc>
          <w:tcPr>
            <w:tcW w:w="1099" w:type="pct"/>
            <w:vMerge w:val="restart"/>
            <w:tcBorders>
              <w:tl2br w:val="nil"/>
              <w:tr2bl w:val="nil"/>
            </w:tcBorders>
            <w:shd w:val="clear" w:color="000000" w:fill="auto"/>
            <w:vAlign w:val="center"/>
          </w:tcPr>
          <w:p w14:paraId="15CA75F1" w14:textId="77777777" w:rsidR="00D240C0" w:rsidRPr="0032656C" w:rsidRDefault="00B22695">
            <w:pPr>
              <w:spacing w:line="240" w:lineRule="auto"/>
              <w:ind w:firstLineChars="0" w:firstLine="0"/>
              <w:jc w:val="center"/>
              <w:rPr>
                <w:sz w:val="21"/>
                <w:szCs w:val="21"/>
              </w:rPr>
            </w:pPr>
            <w:r w:rsidRPr="0032656C">
              <w:rPr>
                <w:rFonts w:hint="eastAsia"/>
                <w:sz w:val="21"/>
                <w:szCs w:val="21"/>
              </w:rPr>
              <w:t>DA002</w:t>
            </w:r>
          </w:p>
        </w:tc>
        <w:tc>
          <w:tcPr>
            <w:tcW w:w="1277" w:type="pct"/>
            <w:vMerge w:val="restart"/>
            <w:tcBorders>
              <w:tl2br w:val="nil"/>
              <w:tr2bl w:val="nil"/>
            </w:tcBorders>
            <w:shd w:val="clear" w:color="auto" w:fill="auto"/>
            <w:vAlign w:val="center"/>
          </w:tcPr>
          <w:p w14:paraId="131B57CD" w14:textId="77777777" w:rsidR="00D240C0" w:rsidRPr="0032656C" w:rsidRDefault="00B22695">
            <w:pPr>
              <w:spacing w:line="240" w:lineRule="auto"/>
              <w:ind w:firstLineChars="0" w:firstLine="0"/>
              <w:jc w:val="center"/>
              <w:rPr>
                <w:sz w:val="21"/>
                <w:szCs w:val="21"/>
              </w:rPr>
            </w:pPr>
            <w:r w:rsidRPr="0032656C">
              <w:rPr>
                <w:rFonts w:hint="eastAsia"/>
                <w:sz w:val="21"/>
                <w:szCs w:val="21"/>
              </w:rPr>
              <w:t>污水处理站废气排放口</w:t>
            </w:r>
          </w:p>
        </w:tc>
        <w:tc>
          <w:tcPr>
            <w:tcW w:w="1192" w:type="pct"/>
            <w:tcBorders>
              <w:tl2br w:val="nil"/>
              <w:tr2bl w:val="nil"/>
            </w:tcBorders>
            <w:shd w:val="clear" w:color="auto" w:fill="auto"/>
            <w:vAlign w:val="center"/>
          </w:tcPr>
          <w:p w14:paraId="1B0409C3" w14:textId="77777777" w:rsidR="00D240C0" w:rsidRPr="0032656C" w:rsidRDefault="00B22695">
            <w:pPr>
              <w:spacing w:line="240" w:lineRule="auto"/>
              <w:ind w:firstLineChars="0" w:firstLine="0"/>
              <w:jc w:val="center"/>
              <w:rPr>
                <w:sz w:val="21"/>
                <w:szCs w:val="21"/>
              </w:rPr>
            </w:pPr>
            <w:r w:rsidRPr="0032656C">
              <w:rPr>
                <w:rFonts w:hint="eastAsia"/>
                <w:sz w:val="21"/>
                <w:szCs w:val="21"/>
              </w:rPr>
              <w:t>氨</w:t>
            </w:r>
          </w:p>
        </w:tc>
        <w:tc>
          <w:tcPr>
            <w:tcW w:w="909" w:type="pct"/>
            <w:tcBorders>
              <w:tl2br w:val="nil"/>
              <w:tr2bl w:val="nil"/>
            </w:tcBorders>
            <w:shd w:val="clear" w:color="000000" w:fill="auto"/>
            <w:vAlign w:val="center"/>
          </w:tcPr>
          <w:p w14:paraId="04F7351A" w14:textId="77777777" w:rsidR="00D240C0" w:rsidRPr="0032656C" w:rsidRDefault="00B22695">
            <w:pPr>
              <w:spacing w:line="240" w:lineRule="auto"/>
              <w:ind w:firstLineChars="0" w:firstLine="0"/>
              <w:jc w:val="center"/>
              <w:rPr>
                <w:sz w:val="21"/>
                <w:szCs w:val="21"/>
              </w:rPr>
            </w:pPr>
            <w:r w:rsidRPr="0032656C">
              <w:rPr>
                <w:sz w:val="21"/>
                <w:szCs w:val="21"/>
              </w:rPr>
              <w:t>1</w:t>
            </w:r>
            <w:r w:rsidRPr="0032656C">
              <w:rPr>
                <w:sz w:val="21"/>
                <w:szCs w:val="21"/>
              </w:rPr>
              <w:t>次</w:t>
            </w:r>
            <w:r w:rsidRPr="0032656C">
              <w:rPr>
                <w:sz w:val="21"/>
                <w:szCs w:val="21"/>
              </w:rPr>
              <w:t>/</w:t>
            </w:r>
            <w:r w:rsidRPr="0032656C">
              <w:rPr>
                <w:rFonts w:hint="eastAsia"/>
                <w:sz w:val="21"/>
                <w:szCs w:val="21"/>
              </w:rPr>
              <w:t>季度</w:t>
            </w:r>
          </w:p>
        </w:tc>
      </w:tr>
      <w:tr w:rsidR="0032656C" w:rsidRPr="0032656C" w14:paraId="7C2CFCC4" w14:textId="77777777">
        <w:trPr>
          <w:trHeight w:val="397"/>
          <w:jc w:val="center"/>
        </w:trPr>
        <w:tc>
          <w:tcPr>
            <w:tcW w:w="523" w:type="pct"/>
            <w:vMerge/>
            <w:tcBorders>
              <w:tl2br w:val="nil"/>
              <w:tr2bl w:val="nil"/>
            </w:tcBorders>
            <w:shd w:val="clear" w:color="auto" w:fill="auto"/>
            <w:vAlign w:val="center"/>
          </w:tcPr>
          <w:p w14:paraId="5CA5F5F3" w14:textId="77777777" w:rsidR="00D240C0" w:rsidRPr="0032656C" w:rsidRDefault="00D240C0">
            <w:pPr>
              <w:spacing w:line="240" w:lineRule="auto"/>
              <w:ind w:firstLineChars="0" w:firstLine="0"/>
              <w:jc w:val="center"/>
              <w:rPr>
                <w:sz w:val="21"/>
                <w:szCs w:val="21"/>
              </w:rPr>
            </w:pPr>
          </w:p>
        </w:tc>
        <w:tc>
          <w:tcPr>
            <w:tcW w:w="1099" w:type="pct"/>
            <w:vMerge/>
            <w:tcBorders>
              <w:tl2br w:val="nil"/>
              <w:tr2bl w:val="nil"/>
            </w:tcBorders>
            <w:shd w:val="clear" w:color="000000" w:fill="auto"/>
            <w:vAlign w:val="center"/>
          </w:tcPr>
          <w:p w14:paraId="65D94C6B" w14:textId="77777777" w:rsidR="00D240C0" w:rsidRPr="0032656C" w:rsidRDefault="00D240C0">
            <w:pPr>
              <w:spacing w:line="240" w:lineRule="auto"/>
              <w:ind w:firstLineChars="0" w:firstLine="0"/>
              <w:jc w:val="center"/>
              <w:rPr>
                <w:sz w:val="21"/>
                <w:szCs w:val="21"/>
              </w:rPr>
            </w:pPr>
          </w:p>
        </w:tc>
        <w:tc>
          <w:tcPr>
            <w:tcW w:w="1277" w:type="pct"/>
            <w:vMerge/>
            <w:tcBorders>
              <w:tl2br w:val="nil"/>
              <w:tr2bl w:val="nil"/>
            </w:tcBorders>
            <w:shd w:val="clear" w:color="auto" w:fill="auto"/>
            <w:vAlign w:val="center"/>
          </w:tcPr>
          <w:p w14:paraId="5C55A4FF" w14:textId="77777777" w:rsidR="00D240C0" w:rsidRPr="0032656C" w:rsidRDefault="00D240C0">
            <w:pPr>
              <w:spacing w:line="240" w:lineRule="auto"/>
              <w:ind w:firstLineChars="0" w:firstLine="0"/>
              <w:jc w:val="center"/>
              <w:rPr>
                <w:sz w:val="21"/>
                <w:szCs w:val="21"/>
              </w:rPr>
            </w:pPr>
          </w:p>
        </w:tc>
        <w:tc>
          <w:tcPr>
            <w:tcW w:w="1192" w:type="pct"/>
            <w:tcBorders>
              <w:tl2br w:val="nil"/>
              <w:tr2bl w:val="nil"/>
            </w:tcBorders>
            <w:shd w:val="clear" w:color="auto" w:fill="auto"/>
            <w:vAlign w:val="center"/>
          </w:tcPr>
          <w:p w14:paraId="5CA7BBB4" w14:textId="77777777" w:rsidR="00D240C0" w:rsidRPr="0032656C" w:rsidRDefault="00B22695">
            <w:pPr>
              <w:spacing w:line="240" w:lineRule="auto"/>
              <w:ind w:firstLineChars="0" w:firstLine="0"/>
              <w:jc w:val="center"/>
              <w:rPr>
                <w:sz w:val="21"/>
                <w:szCs w:val="21"/>
              </w:rPr>
            </w:pPr>
            <w:r w:rsidRPr="0032656C">
              <w:rPr>
                <w:rFonts w:hint="eastAsia"/>
                <w:sz w:val="21"/>
                <w:szCs w:val="21"/>
              </w:rPr>
              <w:t>硫化氢</w:t>
            </w:r>
          </w:p>
        </w:tc>
        <w:tc>
          <w:tcPr>
            <w:tcW w:w="909" w:type="pct"/>
            <w:tcBorders>
              <w:tl2br w:val="nil"/>
              <w:tr2bl w:val="nil"/>
            </w:tcBorders>
            <w:shd w:val="clear" w:color="000000" w:fill="auto"/>
            <w:vAlign w:val="center"/>
          </w:tcPr>
          <w:p w14:paraId="29D8C5E7" w14:textId="77777777" w:rsidR="00D240C0" w:rsidRPr="0032656C" w:rsidRDefault="00B22695">
            <w:pPr>
              <w:spacing w:line="240" w:lineRule="auto"/>
              <w:ind w:firstLineChars="0" w:firstLine="0"/>
              <w:jc w:val="center"/>
              <w:rPr>
                <w:sz w:val="21"/>
                <w:szCs w:val="21"/>
              </w:rPr>
            </w:pPr>
            <w:r w:rsidRPr="0032656C">
              <w:rPr>
                <w:sz w:val="21"/>
                <w:szCs w:val="21"/>
              </w:rPr>
              <w:t>1</w:t>
            </w:r>
            <w:r w:rsidRPr="0032656C">
              <w:rPr>
                <w:sz w:val="21"/>
                <w:szCs w:val="21"/>
              </w:rPr>
              <w:t>次</w:t>
            </w:r>
            <w:r w:rsidRPr="0032656C">
              <w:rPr>
                <w:sz w:val="21"/>
                <w:szCs w:val="21"/>
              </w:rPr>
              <w:t>/</w:t>
            </w:r>
            <w:r w:rsidRPr="0032656C">
              <w:rPr>
                <w:rFonts w:hint="eastAsia"/>
                <w:sz w:val="21"/>
                <w:szCs w:val="21"/>
              </w:rPr>
              <w:t>季度</w:t>
            </w:r>
          </w:p>
        </w:tc>
      </w:tr>
      <w:tr w:rsidR="0032656C" w:rsidRPr="0032656C" w14:paraId="04F6ED01" w14:textId="77777777">
        <w:trPr>
          <w:trHeight w:val="397"/>
          <w:jc w:val="center"/>
        </w:trPr>
        <w:tc>
          <w:tcPr>
            <w:tcW w:w="523" w:type="pct"/>
            <w:vMerge/>
            <w:tcBorders>
              <w:tl2br w:val="nil"/>
              <w:tr2bl w:val="nil"/>
            </w:tcBorders>
            <w:shd w:val="clear" w:color="auto" w:fill="auto"/>
            <w:vAlign w:val="center"/>
          </w:tcPr>
          <w:p w14:paraId="64E9E0D7" w14:textId="77777777" w:rsidR="00D240C0" w:rsidRPr="0032656C" w:rsidRDefault="00D240C0">
            <w:pPr>
              <w:spacing w:line="240" w:lineRule="auto"/>
              <w:ind w:firstLineChars="0" w:firstLine="0"/>
              <w:jc w:val="center"/>
              <w:rPr>
                <w:sz w:val="21"/>
                <w:szCs w:val="21"/>
              </w:rPr>
            </w:pPr>
          </w:p>
        </w:tc>
        <w:tc>
          <w:tcPr>
            <w:tcW w:w="1099" w:type="pct"/>
            <w:vMerge/>
            <w:tcBorders>
              <w:tl2br w:val="nil"/>
              <w:tr2bl w:val="nil"/>
            </w:tcBorders>
            <w:shd w:val="clear" w:color="000000" w:fill="auto"/>
            <w:vAlign w:val="center"/>
          </w:tcPr>
          <w:p w14:paraId="7B6378D6" w14:textId="77777777" w:rsidR="00D240C0" w:rsidRPr="0032656C" w:rsidRDefault="00D240C0">
            <w:pPr>
              <w:spacing w:line="240" w:lineRule="auto"/>
              <w:ind w:firstLineChars="0" w:firstLine="0"/>
              <w:jc w:val="center"/>
              <w:rPr>
                <w:sz w:val="21"/>
                <w:szCs w:val="21"/>
              </w:rPr>
            </w:pPr>
          </w:p>
        </w:tc>
        <w:tc>
          <w:tcPr>
            <w:tcW w:w="1277" w:type="pct"/>
            <w:vMerge/>
            <w:tcBorders>
              <w:tl2br w:val="nil"/>
              <w:tr2bl w:val="nil"/>
            </w:tcBorders>
            <w:shd w:val="clear" w:color="auto" w:fill="auto"/>
            <w:vAlign w:val="center"/>
          </w:tcPr>
          <w:p w14:paraId="321F96B0" w14:textId="77777777" w:rsidR="00D240C0" w:rsidRPr="0032656C" w:rsidRDefault="00D240C0">
            <w:pPr>
              <w:spacing w:line="240" w:lineRule="auto"/>
              <w:ind w:firstLineChars="0" w:firstLine="0"/>
              <w:jc w:val="center"/>
              <w:rPr>
                <w:sz w:val="21"/>
                <w:szCs w:val="21"/>
              </w:rPr>
            </w:pPr>
          </w:p>
        </w:tc>
        <w:tc>
          <w:tcPr>
            <w:tcW w:w="1192" w:type="pct"/>
            <w:tcBorders>
              <w:tl2br w:val="nil"/>
              <w:tr2bl w:val="nil"/>
            </w:tcBorders>
            <w:shd w:val="clear" w:color="auto" w:fill="auto"/>
            <w:vAlign w:val="center"/>
          </w:tcPr>
          <w:p w14:paraId="00E4BBFA" w14:textId="77777777" w:rsidR="00D240C0" w:rsidRPr="0032656C" w:rsidRDefault="00B22695">
            <w:pPr>
              <w:spacing w:line="240" w:lineRule="auto"/>
              <w:ind w:firstLineChars="0" w:firstLine="0"/>
              <w:jc w:val="center"/>
              <w:rPr>
                <w:sz w:val="21"/>
                <w:szCs w:val="21"/>
              </w:rPr>
            </w:pPr>
            <w:r w:rsidRPr="0032656C">
              <w:rPr>
                <w:rFonts w:hint="eastAsia"/>
                <w:sz w:val="21"/>
                <w:szCs w:val="21"/>
              </w:rPr>
              <w:t>臭气浓度</w:t>
            </w:r>
          </w:p>
        </w:tc>
        <w:tc>
          <w:tcPr>
            <w:tcW w:w="909" w:type="pct"/>
            <w:tcBorders>
              <w:tl2br w:val="nil"/>
              <w:tr2bl w:val="nil"/>
            </w:tcBorders>
            <w:shd w:val="clear" w:color="000000" w:fill="auto"/>
            <w:vAlign w:val="center"/>
          </w:tcPr>
          <w:p w14:paraId="620C17B9" w14:textId="77777777" w:rsidR="00D240C0" w:rsidRPr="0032656C" w:rsidRDefault="00B22695">
            <w:pPr>
              <w:spacing w:line="240" w:lineRule="auto"/>
              <w:ind w:firstLineChars="0" w:firstLine="0"/>
              <w:jc w:val="center"/>
              <w:rPr>
                <w:sz w:val="21"/>
                <w:szCs w:val="21"/>
              </w:rPr>
            </w:pPr>
            <w:r w:rsidRPr="0032656C">
              <w:rPr>
                <w:sz w:val="21"/>
                <w:szCs w:val="21"/>
              </w:rPr>
              <w:t>1</w:t>
            </w:r>
            <w:r w:rsidRPr="0032656C">
              <w:rPr>
                <w:sz w:val="21"/>
                <w:szCs w:val="21"/>
              </w:rPr>
              <w:t>次</w:t>
            </w:r>
            <w:r w:rsidRPr="0032656C">
              <w:rPr>
                <w:sz w:val="21"/>
                <w:szCs w:val="21"/>
              </w:rPr>
              <w:t>/</w:t>
            </w:r>
            <w:r w:rsidRPr="0032656C">
              <w:rPr>
                <w:rFonts w:hint="eastAsia"/>
                <w:sz w:val="21"/>
                <w:szCs w:val="21"/>
              </w:rPr>
              <w:t>季度</w:t>
            </w:r>
          </w:p>
        </w:tc>
      </w:tr>
      <w:tr w:rsidR="0032656C" w:rsidRPr="0032656C" w14:paraId="3AD39D42" w14:textId="77777777">
        <w:trPr>
          <w:trHeight w:val="397"/>
          <w:jc w:val="center"/>
        </w:trPr>
        <w:tc>
          <w:tcPr>
            <w:tcW w:w="523" w:type="pct"/>
            <w:vMerge/>
            <w:tcBorders>
              <w:tl2br w:val="nil"/>
              <w:tr2bl w:val="nil"/>
            </w:tcBorders>
            <w:shd w:val="clear" w:color="auto" w:fill="auto"/>
            <w:vAlign w:val="center"/>
          </w:tcPr>
          <w:p w14:paraId="5C32CB19" w14:textId="77777777" w:rsidR="00D240C0" w:rsidRPr="0032656C" w:rsidRDefault="00D240C0">
            <w:pPr>
              <w:spacing w:line="240" w:lineRule="auto"/>
              <w:ind w:firstLineChars="0" w:firstLine="0"/>
              <w:jc w:val="center"/>
              <w:rPr>
                <w:sz w:val="21"/>
                <w:szCs w:val="21"/>
              </w:rPr>
            </w:pPr>
          </w:p>
        </w:tc>
        <w:tc>
          <w:tcPr>
            <w:tcW w:w="1099" w:type="pct"/>
            <w:vMerge w:val="restart"/>
            <w:tcBorders>
              <w:tl2br w:val="nil"/>
              <w:tr2bl w:val="nil"/>
            </w:tcBorders>
            <w:shd w:val="clear" w:color="000000" w:fill="auto"/>
            <w:vAlign w:val="center"/>
          </w:tcPr>
          <w:p w14:paraId="23A6620A" w14:textId="77777777" w:rsidR="00D240C0" w:rsidRPr="0032656C" w:rsidRDefault="00B22695">
            <w:pPr>
              <w:spacing w:line="240" w:lineRule="auto"/>
              <w:ind w:firstLineChars="0" w:firstLine="0"/>
              <w:jc w:val="center"/>
              <w:rPr>
                <w:sz w:val="21"/>
                <w:szCs w:val="21"/>
              </w:rPr>
            </w:pPr>
            <w:r w:rsidRPr="0032656C">
              <w:rPr>
                <w:rFonts w:hint="eastAsia"/>
                <w:sz w:val="21"/>
                <w:szCs w:val="21"/>
              </w:rPr>
              <w:t>污水处理站周界</w:t>
            </w:r>
          </w:p>
        </w:tc>
        <w:tc>
          <w:tcPr>
            <w:tcW w:w="1277" w:type="pct"/>
            <w:vMerge w:val="restart"/>
            <w:tcBorders>
              <w:tl2br w:val="nil"/>
              <w:tr2bl w:val="nil"/>
            </w:tcBorders>
            <w:shd w:val="clear" w:color="auto" w:fill="auto"/>
            <w:vAlign w:val="center"/>
          </w:tcPr>
          <w:p w14:paraId="410BD8F3" w14:textId="77777777" w:rsidR="00D240C0" w:rsidRPr="0032656C" w:rsidRDefault="00B22695">
            <w:pPr>
              <w:spacing w:line="240" w:lineRule="auto"/>
              <w:ind w:firstLineChars="0" w:firstLine="0"/>
              <w:jc w:val="center"/>
              <w:rPr>
                <w:sz w:val="21"/>
                <w:szCs w:val="21"/>
              </w:rPr>
            </w:pPr>
            <w:r w:rsidRPr="0032656C">
              <w:rPr>
                <w:rFonts w:hint="eastAsia"/>
                <w:sz w:val="21"/>
                <w:szCs w:val="21"/>
              </w:rPr>
              <w:t>污水处理站周界</w:t>
            </w:r>
          </w:p>
        </w:tc>
        <w:tc>
          <w:tcPr>
            <w:tcW w:w="1192" w:type="pct"/>
            <w:tcBorders>
              <w:tl2br w:val="nil"/>
              <w:tr2bl w:val="nil"/>
            </w:tcBorders>
            <w:shd w:val="clear" w:color="auto" w:fill="auto"/>
            <w:vAlign w:val="center"/>
          </w:tcPr>
          <w:p w14:paraId="7E8EA868" w14:textId="77777777" w:rsidR="00D240C0" w:rsidRPr="0032656C" w:rsidRDefault="00B22695">
            <w:pPr>
              <w:spacing w:line="240" w:lineRule="auto"/>
              <w:ind w:firstLineChars="0" w:firstLine="0"/>
              <w:jc w:val="center"/>
              <w:rPr>
                <w:sz w:val="21"/>
                <w:szCs w:val="21"/>
              </w:rPr>
            </w:pPr>
            <w:r w:rsidRPr="0032656C">
              <w:rPr>
                <w:rFonts w:hint="eastAsia"/>
                <w:sz w:val="21"/>
                <w:szCs w:val="21"/>
              </w:rPr>
              <w:t>氨</w:t>
            </w:r>
          </w:p>
        </w:tc>
        <w:tc>
          <w:tcPr>
            <w:tcW w:w="909" w:type="pct"/>
            <w:tcBorders>
              <w:tl2br w:val="nil"/>
              <w:tr2bl w:val="nil"/>
            </w:tcBorders>
            <w:shd w:val="clear" w:color="000000" w:fill="auto"/>
            <w:vAlign w:val="center"/>
          </w:tcPr>
          <w:p w14:paraId="41DF9E95" w14:textId="77777777" w:rsidR="00D240C0" w:rsidRPr="0032656C" w:rsidRDefault="00B22695">
            <w:pPr>
              <w:spacing w:line="240" w:lineRule="auto"/>
              <w:ind w:firstLineChars="0" w:firstLine="0"/>
              <w:jc w:val="center"/>
              <w:rPr>
                <w:sz w:val="21"/>
                <w:szCs w:val="21"/>
              </w:rPr>
            </w:pPr>
            <w:r w:rsidRPr="0032656C">
              <w:rPr>
                <w:sz w:val="21"/>
                <w:szCs w:val="21"/>
              </w:rPr>
              <w:t>1</w:t>
            </w:r>
            <w:r w:rsidRPr="0032656C">
              <w:rPr>
                <w:sz w:val="21"/>
                <w:szCs w:val="21"/>
              </w:rPr>
              <w:t>次</w:t>
            </w:r>
            <w:r w:rsidRPr="0032656C">
              <w:rPr>
                <w:sz w:val="21"/>
                <w:szCs w:val="21"/>
              </w:rPr>
              <w:t>/</w:t>
            </w:r>
            <w:r w:rsidRPr="0032656C">
              <w:rPr>
                <w:rFonts w:hint="eastAsia"/>
                <w:sz w:val="21"/>
                <w:szCs w:val="21"/>
              </w:rPr>
              <w:t>季度</w:t>
            </w:r>
          </w:p>
        </w:tc>
      </w:tr>
      <w:tr w:rsidR="0032656C" w:rsidRPr="0032656C" w14:paraId="709DEE7C" w14:textId="77777777">
        <w:trPr>
          <w:trHeight w:val="397"/>
          <w:jc w:val="center"/>
        </w:trPr>
        <w:tc>
          <w:tcPr>
            <w:tcW w:w="523" w:type="pct"/>
            <w:vMerge/>
            <w:tcBorders>
              <w:tl2br w:val="nil"/>
              <w:tr2bl w:val="nil"/>
            </w:tcBorders>
            <w:shd w:val="clear" w:color="auto" w:fill="auto"/>
            <w:vAlign w:val="center"/>
          </w:tcPr>
          <w:p w14:paraId="6344D2BA" w14:textId="77777777" w:rsidR="00D240C0" w:rsidRPr="0032656C" w:rsidRDefault="00D240C0">
            <w:pPr>
              <w:spacing w:line="240" w:lineRule="auto"/>
              <w:ind w:firstLineChars="0" w:firstLine="0"/>
              <w:jc w:val="center"/>
              <w:rPr>
                <w:sz w:val="21"/>
                <w:szCs w:val="21"/>
              </w:rPr>
            </w:pPr>
          </w:p>
        </w:tc>
        <w:tc>
          <w:tcPr>
            <w:tcW w:w="1099" w:type="pct"/>
            <w:vMerge/>
            <w:tcBorders>
              <w:tl2br w:val="nil"/>
              <w:tr2bl w:val="nil"/>
            </w:tcBorders>
            <w:shd w:val="clear" w:color="000000" w:fill="auto"/>
            <w:vAlign w:val="center"/>
          </w:tcPr>
          <w:p w14:paraId="62551D08" w14:textId="77777777" w:rsidR="00D240C0" w:rsidRPr="0032656C" w:rsidRDefault="00D240C0">
            <w:pPr>
              <w:spacing w:line="240" w:lineRule="auto"/>
              <w:ind w:firstLineChars="0" w:firstLine="0"/>
              <w:jc w:val="center"/>
              <w:rPr>
                <w:sz w:val="21"/>
                <w:szCs w:val="21"/>
              </w:rPr>
            </w:pPr>
          </w:p>
        </w:tc>
        <w:tc>
          <w:tcPr>
            <w:tcW w:w="1277" w:type="pct"/>
            <w:vMerge/>
            <w:tcBorders>
              <w:tl2br w:val="nil"/>
              <w:tr2bl w:val="nil"/>
            </w:tcBorders>
            <w:shd w:val="clear" w:color="auto" w:fill="auto"/>
            <w:vAlign w:val="center"/>
          </w:tcPr>
          <w:p w14:paraId="7647B895" w14:textId="77777777" w:rsidR="00D240C0" w:rsidRPr="0032656C" w:rsidRDefault="00D240C0">
            <w:pPr>
              <w:spacing w:line="240" w:lineRule="auto"/>
              <w:ind w:firstLineChars="0" w:firstLine="0"/>
              <w:jc w:val="center"/>
              <w:rPr>
                <w:sz w:val="21"/>
                <w:szCs w:val="21"/>
              </w:rPr>
            </w:pPr>
          </w:p>
        </w:tc>
        <w:tc>
          <w:tcPr>
            <w:tcW w:w="1192" w:type="pct"/>
            <w:tcBorders>
              <w:tl2br w:val="nil"/>
              <w:tr2bl w:val="nil"/>
            </w:tcBorders>
            <w:shd w:val="clear" w:color="auto" w:fill="auto"/>
            <w:vAlign w:val="center"/>
          </w:tcPr>
          <w:p w14:paraId="388135EC" w14:textId="77777777" w:rsidR="00D240C0" w:rsidRPr="0032656C" w:rsidRDefault="00B22695">
            <w:pPr>
              <w:spacing w:line="240" w:lineRule="auto"/>
              <w:ind w:firstLineChars="0" w:firstLine="0"/>
              <w:jc w:val="center"/>
              <w:rPr>
                <w:sz w:val="21"/>
                <w:szCs w:val="21"/>
              </w:rPr>
            </w:pPr>
            <w:r w:rsidRPr="0032656C">
              <w:rPr>
                <w:rFonts w:hint="eastAsia"/>
                <w:sz w:val="21"/>
                <w:szCs w:val="21"/>
              </w:rPr>
              <w:t>硫化氢</w:t>
            </w:r>
          </w:p>
        </w:tc>
        <w:tc>
          <w:tcPr>
            <w:tcW w:w="909" w:type="pct"/>
            <w:tcBorders>
              <w:tl2br w:val="nil"/>
              <w:tr2bl w:val="nil"/>
            </w:tcBorders>
            <w:shd w:val="clear" w:color="000000" w:fill="auto"/>
            <w:vAlign w:val="center"/>
          </w:tcPr>
          <w:p w14:paraId="4FFE7A12" w14:textId="77777777" w:rsidR="00D240C0" w:rsidRPr="0032656C" w:rsidRDefault="00B22695">
            <w:pPr>
              <w:spacing w:line="240" w:lineRule="auto"/>
              <w:ind w:firstLineChars="0" w:firstLine="0"/>
              <w:jc w:val="center"/>
              <w:rPr>
                <w:sz w:val="21"/>
                <w:szCs w:val="21"/>
              </w:rPr>
            </w:pPr>
            <w:r w:rsidRPr="0032656C">
              <w:rPr>
                <w:sz w:val="21"/>
                <w:szCs w:val="21"/>
              </w:rPr>
              <w:t>1</w:t>
            </w:r>
            <w:r w:rsidRPr="0032656C">
              <w:rPr>
                <w:sz w:val="21"/>
                <w:szCs w:val="21"/>
              </w:rPr>
              <w:t>次</w:t>
            </w:r>
            <w:r w:rsidRPr="0032656C">
              <w:rPr>
                <w:sz w:val="21"/>
                <w:szCs w:val="21"/>
              </w:rPr>
              <w:t>/</w:t>
            </w:r>
            <w:r w:rsidRPr="0032656C">
              <w:rPr>
                <w:rFonts w:hint="eastAsia"/>
                <w:sz w:val="21"/>
                <w:szCs w:val="21"/>
              </w:rPr>
              <w:t>季度</w:t>
            </w:r>
          </w:p>
        </w:tc>
      </w:tr>
      <w:tr w:rsidR="0032656C" w:rsidRPr="0032656C" w14:paraId="2CAC1880" w14:textId="77777777">
        <w:trPr>
          <w:trHeight w:val="397"/>
          <w:jc w:val="center"/>
        </w:trPr>
        <w:tc>
          <w:tcPr>
            <w:tcW w:w="523" w:type="pct"/>
            <w:vMerge/>
            <w:tcBorders>
              <w:tl2br w:val="nil"/>
              <w:tr2bl w:val="nil"/>
            </w:tcBorders>
            <w:shd w:val="clear" w:color="auto" w:fill="auto"/>
            <w:vAlign w:val="center"/>
          </w:tcPr>
          <w:p w14:paraId="75D3051A" w14:textId="77777777" w:rsidR="00D240C0" w:rsidRPr="0032656C" w:rsidRDefault="00D240C0">
            <w:pPr>
              <w:spacing w:line="240" w:lineRule="auto"/>
              <w:ind w:firstLineChars="0" w:firstLine="0"/>
              <w:jc w:val="center"/>
              <w:rPr>
                <w:sz w:val="21"/>
                <w:szCs w:val="21"/>
              </w:rPr>
            </w:pPr>
          </w:p>
        </w:tc>
        <w:tc>
          <w:tcPr>
            <w:tcW w:w="1099" w:type="pct"/>
            <w:vMerge/>
            <w:tcBorders>
              <w:tl2br w:val="nil"/>
              <w:tr2bl w:val="nil"/>
            </w:tcBorders>
            <w:shd w:val="clear" w:color="000000" w:fill="auto"/>
            <w:vAlign w:val="center"/>
          </w:tcPr>
          <w:p w14:paraId="3B77B29A" w14:textId="77777777" w:rsidR="00D240C0" w:rsidRPr="0032656C" w:rsidRDefault="00D240C0">
            <w:pPr>
              <w:spacing w:line="240" w:lineRule="auto"/>
              <w:ind w:firstLineChars="0" w:firstLine="0"/>
              <w:jc w:val="center"/>
              <w:rPr>
                <w:sz w:val="21"/>
                <w:szCs w:val="21"/>
              </w:rPr>
            </w:pPr>
          </w:p>
        </w:tc>
        <w:tc>
          <w:tcPr>
            <w:tcW w:w="1277" w:type="pct"/>
            <w:vMerge/>
            <w:tcBorders>
              <w:tl2br w:val="nil"/>
              <w:tr2bl w:val="nil"/>
            </w:tcBorders>
            <w:shd w:val="clear" w:color="auto" w:fill="auto"/>
            <w:vAlign w:val="center"/>
          </w:tcPr>
          <w:p w14:paraId="7A0B9708" w14:textId="77777777" w:rsidR="00D240C0" w:rsidRPr="0032656C" w:rsidRDefault="00D240C0">
            <w:pPr>
              <w:spacing w:line="240" w:lineRule="auto"/>
              <w:ind w:firstLineChars="0" w:firstLine="0"/>
              <w:jc w:val="center"/>
              <w:rPr>
                <w:sz w:val="21"/>
                <w:szCs w:val="21"/>
              </w:rPr>
            </w:pPr>
          </w:p>
        </w:tc>
        <w:tc>
          <w:tcPr>
            <w:tcW w:w="1192" w:type="pct"/>
            <w:tcBorders>
              <w:tl2br w:val="nil"/>
              <w:tr2bl w:val="nil"/>
            </w:tcBorders>
            <w:shd w:val="clear" w:color="auto" w:fill="auto"/>
            <w:vAlign w:val="center"/>
          </w:tcPr>
          <w:p w14:paraId="29AE0CFC" w14:textId="77777777" w:rsidR="00D240C0" w:rsidRPr="0032656C" w:rsidRDefault="00B22695">
            <w:pPr>
              <w:spacing w:line="240" w:lineRule="auto"/>
              <w:ind w:firstLineChars="0" w:firstLine="0"/>
              <w:jc w:val="center"/>
              <w:rPr>
                <w:sz w:val="21"/>
                <w:szCs w:val="21"/>
              </w:rPr>
            </w:pPr>
            <w:r w:rsidRPr="0032656C">
              <w:rPr>
                <w:rFonts w:hint="eastAsia"/>
                <w:sz w:val="21"/>
                <w:szCs w:val="21"/>
              </w:rPr>
              <w:t>臭气浓度</w:t>
            </w:r>
          </w:p>
        </w:tc>
        <w:tc>
          <w:tcPr>
            <w:tcW w:w="909" w:type="pct"/>
            <w:tcBorders>
              <w:tl2br w:val="nil"/>
              <w:tr2bl w:val="nil"/>
            </w:tcBorders>
            <w:shd w:val="clear" w:color="000000" w:fill="auto"/>
            <w:vAlign w:val="center"/>
          </w:tcPr>
          <w:p w14:paraId="1534FBC9" w14:textId="77777777" w:rsidR="00D240C0" w:rsidRPr="0032656C" w:rsidRDefault="00B22695">
            <w:pPr>
              <w:spacing w:line="240" w:lineRule="auto"/>
              <w:ind w:firstLineChars="0" w:firstLine="0"/>
              <w:jc w:val="center"/>
              <w:rPr>
                <w:sz w:val="21"/>
                <w:szCs w:val="21"/>
              </w:rPr>
            </w:pPr>
            <w:r w:rsidRPr="0032656C">
              <w:rPr>
                <w:sz w:val="21"/>
                <w:szCs w:val="21"/>
              </w:rPr>
              <w:t>1</w:t>
            </w:r>
            <w:r w:rsidRPr="0032656C">
              <w:rPr>
                <w:sz w:val="21"/>
                <w:szCs w:val="21"/>
              </w:rPr>
              <w:t>次</w:t>
            </w:r>
            <w:r w:rsidRPr="0032656C">
              <w:rPr>
                <w:sz w:val="21"/>
                <w:szCs w:val="21"/>
              </w:rPr>
              <w:t>/</w:t>
            </w:r>
            <w:r w:rsidRPr="0032656C">
              <w:rPr>
                <w:rFonts w:hint="eastAsia"/>
                <w:sz w:val="21"/>
                <w:szCs w:val="21"/>
              </w:rPr>
              <w:t>季度</w:t>
            </w:r>
          </w:p>
        </w:tc>
      </w:tr>
      <w:tr w:rsidR="0032656C" w:rsidRPr="0032656C" w14:paraId="5EB3CD11" w14:textId="77777777">
        <w:trPr>
          <w:trHeight w:val="397"/>
          <w:jc w:val="center"/>
        </w:trPr>
        <w:tc>
          <w:tcPr>
            <w:tcW w:w="523" w:type="pct"/>
            <w:vMerge/>
            <w:tcBorders>
              <w:tl2br w:val="nil"/>
              <w:tr2bl w:val="nil"/>
            </w:tcBorders>
            <w:shd w:val="clear" w:color="auto" w:fill="auto"/>
            <w:vAlign w:val="center"/>
          </w:tcPr>
          <w:p w14:paraId="6134AF1B" w14:textId="77777777" w:rsidR="00D240C0" w:rsidRPr="0032656C" w:rsidRDefault="00D240C0">
            <w:pPr>
              <w:spacing w:line="240" w:lineRule="auto"/>
              <w:ind w:firstLineChars="0" w:firstLine="0"/>
              <w:jc w:val="center"/>
              <w:rPr>
                <w:sz w:val="21"/>
                <w:szCs w:val="21"/>
              </w:rPr>
            </w:pPr>
          </w:p>
        </w:tc>
        <w:tc>
          <w:tcPr>
            <w:tcW w:w="1099" w:type="pct"/>
            <w:vMerge/>
            <w:tcBorders>
              <w:tl2br w:val="nil"/>
              <w:tr2bl w:val="nil"/>
            </w:tcBorders>
            <w:shd w:val="clear" w:color="000000" w:fill="auto"/>
            <w:vAlign w:val="center"/>
          </w:tcPr>
          <w:p w14:paraId="3D2E7906" w14:textId="77777777" w:rsidR="00D240C0" w:rsidRPr="0032656C" w:rsidRDefault="00D240C0">
            <w:pPr>
              <w:spacing w:line="240" w:lineRule="auto"/>
              <w:ind w:firstLineChars="0" w:firstLine="0"/>
              <w:jc w:val="center"/>
              <w:rPr>
                <w:sz w:val="21"/>
                <w:szCs w:val="21"/>
              </w:rPr>
            </w:pPr>
          </w:p>
        </w:tc>
        <w:tc>
          <w:tcPr>
            <w:tcW w:w="1277" w:type="pct"/>
            <w:vMerge/>
            <w:tcBorders>
              <w:tl2br w:val="nil"/>
              <w:tr2bl w:val="nil"/>
            </w:tcBorders>
            <w:shd w:val="clear" w:color="auto" w:fill="auto"/>
            <w:vAlign w:val="center"/>
          </w:tcPr>
          <w:p w14:paraId="3AE5A955" w14:textId="77777777" w:rsidR="00D240C0" w:rsidRPr="0032656C" w:rsidRDefault="00D240C0">
            <w:pPr>
              <w:spacing w:line="240" w:lineRule="auto"/>
              <w:ind w:firstLineChars="0" w:firstLine="0"/>
              <w:jc w:val="center"/>
              <w:rPr>
                <w:sz w:val="21"/>
                <w:szCs w:val="21"/>
              </w:rPr>
            </w:pPr>
          </w:p>
        </w:tc>
        <w:tc>
          <w:tcPr>
            <w:tcW w:w="1192" w:type="pct"/>
            <w:tcBorders>
              <w:tl2br w:val="nil"/>
              <w:tr2bl w:val="nil"/>
            </w:tcBorders>
            <w:shd w:val="clear" w:color="auto" w:fill="auto"/>
            <w:vAlign w:val="center"/>
          </w:tcPr>
          <w:p w14:paraId="179DE6AA" w14:textId="77777777" w:rsidR="00D240C0" w:rsidRPr="0032656C" w:rsidRDefault="00B22695">
            <w:pPr>
              <w:spacing w:line="240" w:lineRule="auto"/>
              <w:ind w:firstLineChars="0" w:firstLine="0"/>
              <w:jc w:val="center"/>
              <w:rPr>
                <w:sz w:val="21"/>
                <w:szCs w:val="21"/>
              </w:rPr>
            </w:pPr>
            <w:r w:rsidRPr="0032656C">
              <w:rPr>
                <w:rFonts w:hint="eastAsia"/>
                <w:sz w:val="21"/>
                <w:szCs w:val="21"/>
              </w:rPr>
              <w:t>甲烷</w:t>
            </w:r>
          </w:p>
        </w:tc>
        <w:tc>
          <w:tcPr>
            <w:tcW w:w="909" w:type="pct"/>
            <w:tcBorders>
              <w:tl2br w:val="nil"/>
              <w:tr2bl w:val="nil"/>
            </w:tcBorders>
            <w:shd w:val="clear" w:color="000000" w:fill="auto"/>
            <w:vAlign w:val="center"/>
          </w:tcPr>
          <w:p w14:paraId="1FA6D7DC" w14:textId="77777777" w:rsidR="00D240C0" w:rsidRPr="0032656C" w:rsidRDefault="00B22695">
            <w:pPr>
              <w:spacing w:line="240" w:lineRule="auto"/>
              <w:ind w:firstLineChars="0" w:firstLine="0"/>
              <w:jc w:val="center"/>
              <w:rPr>
                <w:sz w:val="21"/>
                <w:szCs w:val="21"/>
              </w:rPr>
            </w:pPr>
            <w:r w:rsidRPr="0032656C">
              <w:rPr>
                <w:sz w:val="21"/>
                <w:szCs w:val="21"/>
              </w:rPr>
              <w:t>1</w:t>
            </w:r>
            <w:r w:rsidRPr="0032656C">
              <w:rPr>
                <w:sz w:val="21"/>
                <w:szCs w:val="21"/>
              </w:rPr>
              <w:t>次</w:t>
            </w:r>
            <w:r w:rsidRPr="0032656C">
              <w:rPr>
                <w:sz w:val="21"/>
                <w:szCs w:val="21"/>
              </w:rPr>
              <w:t>/</w:t>
            </w:r>
            <w:r w:rsidRPr="0032656C">
              <w:rPr>
                <w:rFonts w:hint="eastAsia"/>
                <w:sz w:val="21"/>
                <w:szCs w:val="21"/>
              </w:rPr>
              <w:t>季度</w:t>
            </w:r>
          </w:p>
        </w:tc>
      </w:tr>
      <w:tr w:rsidR="0032656C" w:rsidRPr="0032656C" w14:paraId="21C915F5" w14:textId="77777777">
        <w:trPr>
          <w:trHeight w:val="397"/>
          <w:jc w:val="center"/>
        </w:trPr>
        <w:tc>
          <w:tcPr>
            <w:tcW w:w="523" w:type="pct"/>
            <w:vMerge w:val="restart"/>
            <w:tcBorders>
              <w:tl2br w:val="nil"/>
              <w:tr2bl w:val="nil"/>
            </w:tcBorders>
            <w:shd w:val="clear" w:color="auto" w:fill="auto"/>
            <w:vAlign w:val="center"/>
          </w:tcPr>
          <w:p w14:paraId="32CEDD38" w14:textId="77777777" w:rsidR="00D240C0" w:rsidRPr="0032656C" w:rsidRDefault="00B22695">
            <w:pPr>
              <w:spacing w:line="240" w:lineRule="auto"/>
              <w:ind w:firstLineChars="0" w:firstLine="0"/>
              <w:jc w:val="center"/>
              <w:rPr>
                <w:sz w:val="21"/>
                <w:szCs w:val="21"/>
              </w:rPr>
            </w:pPr>
            <w:r w:rsidRPr="0032656C">
              <w:rPr>
                <w:rFonts w:hint="eastAsia"/>
                <w:sz w:val="21"/>
                <w:szCs w:val="21"/>
              </w:rPr>
              <w:t>废水</w:t>
            </w:r>
          </w:p>
        </w:tc>
        <w:tc>
          <w:tcPr>
            <w:tcW w:w="1099" w:type="pct"/>
            <w:vMerge w:val="restart"/>
            <w:tcBorders>
              <w:tl2br w:val="nil"/>
              <w:tr2bl w:val="nil"/>
            </w:tcBorders>
            <w:shd w:val="clear" w:color="000000" w:fill="auto"/>
            <w:vAlign w:val="center"/>
          </w:tcPr>
          <w:p w14:paraId="4509713B" w14:textId="77777777" w:rsidR="00D240C0" w:rsidRPr="0032656C" w:rsidRDefault="00B22695">
            <w:pPr>
              <w:spacing w:line="240" w:lineRule="auto"/>
              <w:ind w:firstLineChars="0" w:firstLine="0"/>
              <w:jc w:val="center"/>
              <w:rPr>
                <w:sz w:val="21"/>
                <w:szCs w:val="21"/>
              </w:rPr>
            </w:pPr>
            <w:r w:rsidRPr="0032656C">
              <w:rPr>
                <w:rFonts w:hint="eastAsia"/>
                <w:sz w:val="21"/>
                <w:szCs w:val="21"/>
              </w:rPr>
              <w:t>DW001</w:t>
            </w:r>
          </w:p>
        </w:tc>
        <w:tc>
          <w:tcPr>
            <w:tcW w:w="1277" w:type="pct"/>
            <w:vMerge w:val="restart"/>
            <w:tcBorders>
              <w:tl2br w:val="nil"/>
              <w:tr2bl w:val="nil"/>
            </w:tcBorders>
            <w:shd w:val="clear" w:color="auto" w:fill="auto"/>
            <w:vAlign w:val="center"/>
          </w:tcPr>
          <w:p w14:paraId="1649ADA4" w14:textId="77777777" w:rsidR="00D240C0" w:rsidRPr="0032656C" w:rsidRDefault="00B22695">
            <w:pPr>
              <w:spacing w:line="240" w:lineRule="auto"/>
              <w:ind w:firstLineChars="0" w:firstLine="0"/>
              <w:jc w:val="center"/>
              <w:rPr>
                <w:sz w:val="21"/>
                <w:szCs w:val="21"/>
              </w:rPr>
            </w:pPr>
            <w:r w:rsidRPr="0032656C">
              <w:rPr>
                <w:rFonts w:hint="eastAsia"/>
                <w:sz w:val="21"/>
                <w:szCs w:val="21"/>
              </w:rPr>
              <w:t>污水处理站排放口</w:t>
            </w:r>
          </w:p>
        </w:tc>
        <w:tc>
          <w:tcPr>
            <w:tcW w:w="1192" w:type="pct"/>
            <w:tcBorders>
              <w:tl2br w:val="nil"/>
              <w:tr2bl w:val="nil"/>
            </w:tcBorders>
            <w:shd w:val="clear" w:color="auto" w:fill="auto"/>
            <w:vAlign w:val="center"/>
          </w:tcPr>
          <w:p w14:paraId="239731D0" w14:textId="77777777" w:rsidR="00D240C0" w:rsidRPr="0032656C" w:rsidRDefault="00B22695">
            <w:pPr>
              <w:spacing w:line="240" w:lineRule="auto"/>
              <w:ind w:firstLineChars="0" w:firstLine="0"/>
              <w:jc w:val="center"/>
              <w:rPr>
                <w:sz w:val="21"/>
                <w:szCs w:val="21"/>
              </w:rPr>
            </w:pPr>
            <w:r w:rsidRPr="0032656C">
              <w:rPr>
                <w:rFonts w:hint="eastAsia"/>
                <w:sz w:val="21"/>
                <w:szCs w:val="21"/>
              </w:rPr>
              <w:t>pH</w:t>
            </w:r>
            <w:r w:rsidRPr="0032656C">
              <w:rPr>
                <w:rFonts w:hint="eastAsia"/>
                <w:sz w:val="21"/>
                <w:szCs w:val="21"/>
              </w:rPr>
              <w:t>值</w:t>
            </w:r>
          </w:p>
        </w:tc>
        <w:tc>
          <w:tcPr>
            <w:tcW w:w="909" w:type="pct"/>
            <w:tcBorders>
              <w:tl2br w:val="nil"/>
              <w:tr2bl w:val="nil"/>
            </w:tcBorders>
            <w:shd w:val="clear" w:color="000000" w:fill="auto"/>
            <w:vAlign w:val="center"/>
          </w:tcPr>
          <w:p w14:paraId="7A5ECC1B" w14:textId="77777777" w:rsidR="00D240C0" w:rsidRPr="0032656C" w:rsidRDefault="00B22695">
            <w:pPr>
              <w:spacing w:line="240" w:lineRule="auto"/>
              <w:ind w:firstLineChars="0" w:firstLine="0"/>
              <w:jc w:val="center"/>
              <w:rPr>
                <w:sz w:val="21"/>
                <w:szCs w:val="21"/>
              </w:rPr>
            </w:pPr>
            <w:r w:rsidRPr="0032656C">
              <w:rPr>
                <w:sz w:val="21"/>
                <w:szCs w:val="21"/>
              </w:rPr>
              <w:t>1</w:t>
            </w:r>
            <w:r w:rsidRPr="0032656C">
              <w:rPr>
                <w:sz w:val="21"/>
                <w:szCs w:val="21"/>
              </w:rPr>
              <w:t>次</w:t>
            </w:r>
            <w:r w:rsidRPr="0032656C">
              <w:rPr>
                <w:sz w:val="21"/>
                <w:szCs w:val="21"/>
              </w:rPr>
              <w:t>/</w:t>
            </w:r>
            <w:r w:rsidRPr="0032656C">
              <w:rPr>
                <w:rFonts w:hint="eastAsia"/>
                <w:sz w:val="21"/>
                <w:szCs w:val="21"/>
              </w:rPr>
              <w:t>12</w:t>
            </w:r>
            <w:r w:rsidRPr="0032656C">
              <w:rPr>
                <w:rFonts w:hint="eastAsia"/>
                <w:sz w:val="21"/>
                <w:szCs w:val="21"/>
              </w:rPr>
              <w:t>小时</w:t>
            </w:r>
          </w:p>
        </w:tc>
      </w:tr>
      <w:tr w:rsidR="0032656C" w:rsidRPr="0032656C" w14:paraId="37136B05" w14:textId="77777777">
        <w:trPr>
          <w:trHeight w:val="397"/>
          <w:jc w:val="center"/>
        </w:trPr>
        <w:tc>
          <w:tcPr>
            <w:tcW w:w="523" w:type="pct"/>
            <w:vMerge/>
            <w:tcBorders>
              <w:tl2br w:val="nil"/>
              <w:tr2bl w:val="nil"/>
            </w:tcBorders>
            <w:shd w:val="clear" w:color="auto" w:fill="auto"/>
            <w:vAlign w:val="center"/>
          </w:tcPr>
          <w:p w14:paraId="3A5C0C14" w14:textId="77777777" w:rsidR="00D240C0" w:rsidRPr="0032656C" w:rsidRDefault="00D240C0">
            <w:pPr>
              <w:spacing w:line="240" w:lineRule="auto"/>
              <w:ind w:firstLineChars="0" w:firstLine="0"/>
              <w:jc w:val="center"/>
              <w:rPr>
                <w:sz w:val="21"/>
                <w:szCs w:val="21"/>
              </w:rPr>
            </w:pPr>
          </w:p>
        </w:tc>
        <w:tc>
          <w:tcPr>
            <w:tcW w:w="1099" w:type="pct"/>
            <w:vMerge/>
            <w:tcBorders>
              <w:tl2br w:val="nil"/>
              <w:tr2bl w:val="nil"/>
            </w:tcBorders>
            <w:shd w:val="clear" w:color="000000" w:fill="auto"/>
            <w:vAlign w:val="center"/>
          </w:tcPr>
          <w:p w14:paraId="78483E51" w14:textId="77777777" w:rsidR="00D240C0" w:rsidRPr="0032656C" w:rsidRDefault="00D240C0">
            <w:pPr>
              <w:spacing w:line="240" w:lineRule="auto"/>
              <w:ind w:firstLineChars="0" w:firstLine="0"/>
              <w:jc w:val="center"/>
              <w:rPr>
                <w:sz w:val="21"/>
                <w:szCs w:val="21"/>
              </w:rPr>
            </w:pPr>
          </w:p>
        </w:tc>
        <w:tc>
          <w:tcPr>
            <w:tcW w:w="1277" w:type="pct"/>
            <w:vMerge/>
            <w:tcBorders>
              <w:tl2br w:val="nil"/>
              <w:tr2bl w:val="nil"/>
            </w:tcBorders>
            <w:shd w:val="clear" w:color="auto" w:fill="auto"/>
            <w:vAlign w:val="center"/>
          </w:tcPr>
          <w:p w14:paraId="068BAE94" w14:textId="77777777" w:rsidR="00D240C0" w:rsidRPr="0032656C" w:rsidRDefault="00D240C0">
            <w:pPr>
              <w:spacing w:line="240" w:lineRule="auto"/>
              <w:ind w:firstLineChars="0" w:firstLine="0"/>
              <w:jc w:val="center"/>
              <w:rPr>
                <w:sz w:val="21"/>
                <w:szCs w:val="21"/>
              </w:rPr>
            </w:pPr>
          </w:p>
        </w:tc>
        <w:tc>
          <w:tcPr>
            <w:tcW w:w="1192" w:type="pct"/>
            <w:tcBorders>
              <w:tl2br w:val="nil"/>
              <w:tr2bl w:val="nil"/>
            </w:tcBorders>
            <w:shd w:val="clear" w:color="auto" w:fill="auto"/>
            <w:vAlign w:val="center"/>
          </w:tcPr>
          <w:p w14:paraId="37B50EB3" w14:textId="77777777" w:rsidR="00D240C0" w:rsidRPr="0032656C" w:rsidRDefault="00B22695">
            <w:pPr>
              <w:spacing w:line="240" w:lineRule="auto"/>
              <w:ind w:firstLineChars="0" w:firstLine="0"/>
              <w:jc w:val="center"/>
              <w:rPr>
                <w:sz w:val="21"/>
                <w:szCs w:val="21"/>
              </w:rPr>
            </w:pPr>
            <w:r w:rsidRPr="0032656C">
              <w:rPr>
                <w:rFonts w:hint="eastAsia"/>
                <w:sz w:val="21"/>
                <w:szCs w:val="21"/>
              </w:rPr>
              <w:t>悬浮物</w:t>
            </w:r>
          </w:p>
        </w:tc>
        <w:tc>
          <w:tcPr>
            <w:tcW w:w="909" w:type="pct"/>
            <w:tcBorders>
              <w:tl2br w:val="nil"/>
              <w:tr2bl w:val="nil"/>
            </w:tcBorders>
            <w:shd w:val="clear" w:color="000000" w:fill="auto"/>
            <w:vAlign w:val="center"/>
          </w:tcPr>
          <w:p w14:paraId="3801C5F0" w14:textId="77777777" w:rsidR="00D240C0" w:rsidRPr="0032656C" w:rsidRDefault="00B22695">
            <w:pPr>
              <w:spacing w:line="240" w:lineRule="auto"/>
              <w:ind w:firstLineChars="0" w:firstLine="0"/>
              <w:jc w:val="center"/>
              <w:rPr>
                <w:sz w:val="21"/>
                <w:szCs w:val="21"/>
              </w:rPr>
            </w:pPr>
            <w:r w:rsidRPr="0032656C">
              <w:rPr>
                <w:sz w:val="21"/>
                <w:szCs w:val="21"/>
              </w:rPr>
              <w:t>1</w:t>
            </w:r>
            <w:r w:rsidRPr="0032656C">
              <w:rPr>
                <w:sz w:val="21"/>
                <w:szCs w:val="21"/>
              </w:rPr>
              <w:t>次</w:t>
            </w:r>
            <w:r w:rsidRPr="0032656C">
              <w:rPr>
                <w:sz w:val="21"/>
                <w:szCs w:val="21"/>
              </w:rPr>
              <w:t>/</w:t>
            </w:r>
            <w:r w:rsidRPr="0032656C">
              <w:rPr>
                <w:rFonts w:hint="eastAsia"/>
                <w:sz w:val="21"/>
                <w:szCs w:val="21"/>
              </w:rPr>
              <w:t>周</w:t>
            </w:r>
          </w:p>
        </w:tc>
      </w:tr>
      <w:tr w:rsidR="0032656C" w:rsidRPr="0032656C" w14:paraId="0306ADBF" w14:textId="77777777">
        <w:trPr>
          <w:trHeight w:val="397"/>
          <w:jc w:val="center"/>
        </w:trPr>
        <w:tc>
          <w:tcPr>
            <w:tcW w:w="523" w:type="pct"/>
            <w:vMerge/>
            <w:tcBorders>
              <w:tl2br w:val="nil"/>
              <w:tr2bl w:val="nil"/>
            </w:tcBorders>
            <w:shd w:val="clear" w:color="auto" w:fill="auto"/>
            <w:vAlign w:val="center"/>
          </w:tcPr>
          <w:p w14:paraId="7EFD68B1" w14:textId="77777777" w:rsidR="00D240C0" w:rsidRPr="0032656C" w:rsidRDefault="00D240C0">
            <w:pPr>
              <w:spacing w:line="240" w:lineRule="auto"/>
              <w:ind w:firstLineChars="0" w:firstLine="0"/>
              <w:jc w:val="center"/>
              <w:rPr>
                <w:sz w:val="21"/>
                <w:szCs w:val="21"/>
              </w:rPr>
            </w:pPr>
          </w:p>
        </w:tc>
        <w:tc>
          <w:tcPr>
            <w:tcW w:w="1099" w:type="pct"/>
            <w:vMerge/>
            <w:tcBorders>
              <w:tl2br w:val="nil"/>
              <w:tr2bl w:val="nil"/>
            </w:tcBorders>
            <w:shd w:val="clear" w:color="000000" w:fill="auto"/>
            <w:vAlign w:val="center"/>
          </w:tcPr>
          <w:p w14:paraId="5AA65240" w14:textId="77777777" w:rsidR="00D240C0" w:rsidRPr="0032656C" w:rsidRDefault="00D240C0">
            <w:pPr>
              <w:spacing w:line="240" w:lineRule="auto"/>
              <w:ind w:firstLineChars="0" w:firstLine="0"/>
              <w:jc w:val="center"/>
              <w:rPr>
                <w:sz w:val="21"/>
                <w:szCs w:val="21"/>
              </w:rPr>
            </w:pPr>
          </w:p>
        </w:tc>
        <w:tc>
          <w:tcPr>
            <w:tcW w:w="1277" w:type="pct"/>
            <w:vMerge/>
            <w:tcBorders>
              <w:tl2br w:val="nil"/>
              <w:tr2bl w:val="nil"/>
            </w:tcBorders>
            <w:shd w:val="clear" w:color="auto" w:fill="auto"/>
            <w:vAlign w:val="center"/>
          </w:tcPr>
          <w:p w14:paraId="39AE3625" w14:textId="77777777" w:rsidR="00D240C0" w:rsidRPr="0032656C" w:rsidRDefault="00D240C0">
            <w:pPr>
              <w:spacing w:line="240" w:lineRule="auto"/>
              <w:ind w:firstLineChars="0" w:firstLine="0"/>
              <w:jc w:val="center"/>
              <w:rPr>
                <w:sz w:val="21"/>
                <w:szCs w:val="21"/>
              </w:rPr>
            </w:pPr>
          </w:p>
        </w:tc>
        <w:tc>
          <w:tcPr>
            <w:tcW w:w="1192" w:type="pct"/>
            <w:tcBorders>
              <w:tl2br w:val="nil"/>
              <w:tr2bl w:val="nil"/>
            </w:tcBorders>
            <w:shd w:val="clear" w:color="auto" w:fill="auto"/>
            <w:vAlign w:val="center"/>
          </w:tcPr>
          <w:p w14:paraId="6B5FFB8F" w14:textId="77777777" w:rsidR="00D240C0" w:rsidRPr="0032656C" w:rsidRDefault="00B22695">
            <w:pPr>
              <w:spacing w:line="240" w:lineRule="auto"/>
              <w:ind w:firstLineChars="0" w:firstLine="0"/>
              <w:jc w:val="center"/>
              <w:rPr>
                <w:sz w:val="21"/>
                <w:szCs w:val="21"/>
              </w:rPr>
            </w:pPr>
            <w:r w:rsidRPr="0032656C">
              <w:rPr>
                <w:rFonts w:hint="eastAsia"/>
                <w:sz w:val="21"/>
                <w:szCs w:val="21"/>
              </w:rPr>
              <w:t>五日生化需氧</w:t>
            </w:r>
          </w:p>
        </w:tc>
        <w:tc>
          <w:tcPr>
            <w:tcW w:w="909" w:type="pct"/>
            <w:tcBorders>
              <w:tl2br w:val="nil"/>
              <w:tr2bl w:val="nil"/>
            </w:tcBorders>
            <w:shd w:val="clear" w:color="000000" w:fill="auto"/>
            <w:vAlign w:val="center"/>
          </w:tcPr>
          <w:p w14:paraId="5C42A026" w14:textId="77777777" w:rsidR="00D240C0" w:rsidRPr="0032656C" w:rsidRDefault="00B22695">
            <w:pPr>
              <w:spacing w:line="240" w:lineRule="auto"/>
              <w:ind w:firstLineChars="0" w:firstLine="0"/>
              <w:jc w:val="center"/>
              <w:rPr>
                <w:sz w:val="21"/>
                <w:szCs w:val="21"/>
              </w:rPr>
            </w:pPr>
            <w:r w:rsidRPr="0032656C">
              <w:rPr>
                <w:sz w:val="21"/>
                <w:szCs w:val="21"/>
              </w:rPr>
              <w:t>1</w:t>
            </w:r>
            <w:r w:rsidRPr="0032656C">
              <w:rPr>
                <w:sz w:val="21"/>
                <w:szCs w:val="21"/>
              </w:rPr>
              <w:t>次</w:t>
            </w:r>
            <w:r w:rsidRPr="0032656C">
              <w:rPr>
                <w:sz w:val="21"/>
                <w:szCs w:val="21"/>
              </w:rPr>
              <w:t>/</w:t>
            </w:r>
            <w:r w:rsidRPr="0032656C">
              <w:rPr>
                <w:rFonts w:hint="eastAsia"/>
                <w:sz w:val="21"/>
                <w:szCs w:val="21"/>
              </w:rPr>
              <w:t>季度</w:t>
            </w:r>
          </w:p>
        </w:tc>
      </w:tr>
      <w:tr w:rsidR="0032656C" w:rsidRPr="0032656C" w14:paraId="64B877D2" w14:textId="77777777">
        <w:trPr>
          <w:trHeight w:val="397"/>
          <w:jc w:val="center"/>
        </w:trPr>
        <w:tc>
          <w:tcPr>
            <w:tcW w:w="523" w:type="pct"/>
            <w:vMerge/>
            <w:tcBorders>
              <w:tl2br w:val="nil"/>
              <w:tr2bl w:val="nil"/>
            </w:tcBorders>
            <w:shd w:val="clear" w:color="auto" w:fill="auto"/>
            <w:vAlign w:val="center"/>
          </w:tcPr>
          <w:p w14:paraId="324426FE" w14:textId="77777777" w:rsidR="00D240C0" w:rsidRPr="0032656C" w:rsidRDefault="00D240C0">
            <w:pPr>
              <w:spacing w:line="240" w:lineRule="auto"/>
              <w:ind w:firstLineChars="0" w:firstLine="0"/>
              <w:jc w:val="center"/>
              <w:rPr>
                <w:sz w:val="21"/>
                <w:szCs w:val="21"/>
              </w:rPr>
            </w:pPr>
          </w:p>
        </w:tc>
        <w:tc>
          <w:tcPr>
            <w:tcW w:w="1099" w:type="pct"/>
            <w:vMerge/>
            <w:tcBorders>
              <w:tl2br w:val="nil"/>
              <w:tr2bl w:val="nil"/>
            </w:tcBorders>
            <w:shd w:val="clear" w:color="000000" w:fill="auto"/>
            <w:vAlign w:val="center"/>
          </w:tcPr>
          <w:p w14:paraId="7B98B75D" w14:textId="77777777" w:rsidR="00D240C0" w:rsidRPr="0032656C" w:rsidRDefault="00D240C0">
            <w:pPr>
              <w:spacing w:line="240" w:lineRule="auto"/>
              <w:ind w:firstLineChars="0" w:firstLine="0"/>
              <w:jc w:val="center"/>
              <w:rPr>
                <w:sz w:val="21"/>
                <w:szCs w:val="21"/>
              </w:rPr>
            </w:pPr>
          </w:p>
        </w:tc>
        <w:tc>
          <w:tcPr>
            <w:tcW w:w="1277" w:type="pct"/>
            <w:vMerge/>
            <w:tcBorders>
              <w:tl2br w:val="nil"/>
              <w:tr2bl w:val="nil"/>
            </w:tcBorders>
            <w:shd w:val="clear" w:color="auto" w:fill="auto"/>
            <w:vAlign w:val="center"/>
          </w:tcPr>
          <w:p w14:paraId="2CBF5A81" w14:textId="77777777" w:rsidR="00D240C0" w:rsidRPr="0032656C" w:rsidRDefault="00D240C0">
            <w:pPr>
              <w:spacing w:line="240" w:lineRule="auto"/>
              <w:ind w:firstLineChars="0" w:firstLine="0"/>
              <w:jc w:val="center"/>
              <w:rPr>
                <w:sz w:val="21"/>
                <w:szCs w:val="21"/>
              </w:rPr>
            </w:pPr>
          </w:p>
        </w:tc>
        <w:tc>
          <w:tcPr>
            <w:tcW w:w="1192" w:type="pct"/>
            <w:tcBorders>
              <w:tl2br w:val="nil"/>
              <w:tr2bl w:val="nil"/>
            </w:tcBorders>
            <w:shd w:val="clear" w:color="auto" w:fill="auto"/>
            <w:vAlign w:val="center"/>
          </w:tcPr>
          <w:p w14:paraId="43FFDA1C" w14:textId="77777777" w:rsidR="00D240C0" w:rsidRPr="0032656C" w:rsidRDefault="00B22695">
            <w:pPr>
              <w:spacing w:line="240" w:lineRule="auto"/>
              <w:ind w:firstLineChars="0" w:firstLine="0"/>
              <w:jc w:val="center"/>
              <w:rPr>
                <w:sz w:val="21"/>
                <w:szCs w:val="21"/>
              </w:rPr>
            </w:pPr>
            <w:r w:rsidRPr="0032656C">
              <w:rPr>
                <w:rFonts w:hint="eastAsia"/>
                <w:sz w:val="21"/>
                <w:szCs w:val="21"/>
              </w:rPr>
              <w:t>化学需氧量</w:t>
            </w:r>
          </w:p>
        </w:tc>
        <w:tc>
          <w:tcPr>
            <w:tcW w:w="909" w:type="pct"/>
            <w:tcBorders>
              <w:tl2br w:val="nil"/>
              <w:tr2bl w:val="nil"/>
            </w:tcBorders>
            <w:shd w:val="clear" w:color="000000" w:fill="auto"/>
            <w:vAlign w:val="center"/>
          </w:tcPr>
          <w:p w14:paraId="495F3671" w14:textId="77777777" w:rsidR="00D240C0" w:rsidRPr="0032656C" w:rsidRDefault="00B22695">
            <w:pPr>
              <w:spacing w:line="240" w:lineRule="auto"/>
              <w:ind w:firstLineChars="0" w:firstLine="0"/>
              <w:jc w:val="center"/>
              <w:rPr>
                <w:sz w:val="21"/>
                <w:szCs w:val="21"/>
              </w:rPr>
            </w:pPr>
            <w:r w:rsidRPr="0032656C">
              <w:rPr>
                <w:sz w:val="21"/>
                <w:szCs w:val="21"/>
              </w:rPr>
              <w:t>1</w:t>
            </w:r>
            <w:r w:rsidRPr="0032656C">
              <w:rPr>
                <w:sz w:val="21"/>
                <w:szCs w:val="21"/>
              </w:rPr>
              <w:t>次</w:t>
            </w:r>
            <w:r w:rsidRPr="0032656C">
              <w:rPr>
                <w:sz w:val="21"/>
                <w:szCs w:val="21"/>
              </w:rPr>
              <w:t>/</w:t>
            </w:r>
            <w:r w:rsidRPr="0032656C">
              <w:rPr>
                <w:rFonts w:hint="eastAsia"/>
                <w:sz w:val="21"/>
                <w:szCs w:val="21"/>
              </w:rPr>
              <w:t>周</w:t>
            </w:r>
          </w:p>
        </w:tc>
      </w:tr>
      <w:tr w:rsidR="0032656C" w:rsidRPr="0032656C" w14:paraId="2233F76C" w14:textId="77777777">
        <w:trPr>
          <w:trHeight w:val="397"/>
          <w:jc w:val="center"/>
        </w:trPr>
        <w:tc>
          <w:tcPr>
            <w:tcW w:w="523" w:type="pct"/>
            <w:vMerge/>
            <w:tcBorders>
              <w:tl2br w:val="nil"/>
              <w:tr2bl w:val="nil"/>
            </w:tcBorders>
            <w:shd w:val="clear" w:color="auto" w:fill="auto"/>
            <w:vAlign w:val="center"/>
          </w:tcPr>
          <w:p w14:paraId="13D9AD46" w14:textId="77777777" w:rsidR="00D240C0" w:rsidRPr="0032656C" w:rsidRDefault="00D240C0">
            <w:pPr>
              <w:spacing w:line="240" w:lineRule="auto"/>
              <w:ind w:firstLineChars="0" w:firstLine="0"/>
              <w:jc w:val="center"/>
              <w:rPr>
                <w:sz w:val="21"/>
                <w:szCs w:val="21"/>
              </w:rPr>
            </w:pPr>
          </w:p>
        </w:tc>
        <w:tc>
          <w:tcPr>
            <w:tcW w:w="1099" w:type="pct"/>
            <w:vMerge/>
            <w:tcBorders>
              <w:tl2br w:val="nil"/>
              <w:tr2bl w:val="nil"/>
            </w:tcBorders>
            <w:shd w:val="clear" w:color="000000" w:fill="auto"/>
            <w:vAlign w:val="center"/>
          </w:tcPr>
          <w:p w14:paraId="20D9252E" w14:textId="77777777" w:rsidR="00D240C0" w:rsidRPr="0032656C" w:rsidRDefault="00D240C0">
            <w:pPr>
              <w:spacing w:line="240" w:lineRule="auto"/>
              <w:ind w:firstLineChars="0" w:firstLine="0"/>
              <w:jc w:val="center"/>
              <w:rPr>
                <w:sz w:val="21"/>
                <w:szCs w:val="21"/>
              </w:rPr>
            </w:pPr>
          </w:p>
        </w:tc>
        <w:tc>
          <w:tcPr>
            <w:tcW w:w="1277" w:type="pct"/>
            <w:vMerge/>
            <w:tcBorders>
              <w:tl2br w:val="nil"/>
              <w:tr2bl w:val="nil"/>
            </w:tcBorders>
            <w:shd w:val="clear" w:color="auto" w:fill="auto"/>
            <w:vAlign w:val="center"/>
          </w:tcPr>
          <w:p w14:paraId="45742BE1" w14:textId="77777777" w:rsidR="00D240C0" w:rsidRPr="0032656C" w:rsidRDefault="00D240C0">
            <w:pPr>
              <w:spacing w:line="240" w:lineRule="auto"/>
              <w:ind w:firstLineChars="0" w:firstLine="0"/>
              <w:jc w:val="center"/>
              <w:rPr>
                <w:sz w:val="21"/>
                <w:szCs w:val="21"/>
              </w:rPr>
            </w:pPr>
          </w:p>
        </w:tc>
        <w:tc>
          <w:tcPr>
            <w:tcW w:w="1192" w:type="pct"/>
            <w:tcBorders>
              <w:tl2br w:val="nil"/>
              <w:tr2bl w:val="nil"/>
            </w:tcBorders>
            <w:shd w:val="clear" w:color="auto" w:fill="auto"/>
            <w:vAlign w:val="center"/>
          </w:tcPr>
          <w:p w14:paraId="14C42C3C" w14:textId="77777777" w:rsidR="00D240C0" w:rsidRPr="0032656C" w:rsidRDefault="00B22695">
            <w:pPr>
              <w:spacing w:line="240" w:lineRule="auto"/>
              <w:ind w:firstLineChars="0" w:firstLine="0"/>
              <w:jc w:val="center"/>
              <w:rPr>
                <w:sz w:val="21"/>
                <w:szCs w:val="21"/>
              </w:rPr>
            </w:pPr>
            <w:r w:rsidRPr="0032656C">
              <w:rPr>
                <w:rFonts w:hint="eastAsia"/>
                <w:sz w:val="21"/>
                <w:szCs w:val="21"/>
              </w:rPr>
              <w:t>阴离子表面活性剂</w:t>
            </w:r>
          </w:p>
        </w:tc>
        <w:tc>
          <w:tcPr>
            <w:tcW w:w="909" w:type="pct"/>
            <w:tcBorders>
              <w:tl2br w:val="nil"/>
              <w:tr2bl w:val="nil"/>
            </w:tcBorders>
            <w:shd w:val="clear" w:color="000000" w:fill="auto"/>
            <w:vAlign w:val="center"/>
          </w:tcPr>
          <w:p w14:paraId="44E1B6F0" w14:textId="77777777" w:rsidR="00D240C0" w:rsidRPr="0032656C" w:rsidRDefault="00B22695">
            <w:pPr>
              <w:spacing w:line="240" w:lineRule="auto"/>
              <w:ind w:firstLineChars="0" w:firstLine="0"/>
              <w:jc w:val="center"/>
              <w:rPr>
                <w:sz w:val="21"/>
                <w:szCs w:val="21"/>
              </w:rPr>
            </w:pPr>
            <w:r w:rsidRPr="0032656C">
              <w:rPr>
                <w:sz w:val="21"/>
                <w:szCs w:val="21"/>
              </w:rPr>
              <w:t>1</w:t>
            </w:r>
            <w:r w:rsidRPr="0032656C">
              <w:rPr>
                <w:sz w:val="21"/>
                <w:szCs w:val="21"/>
              </w:rPr>
              <w:t>次</w:t>
            </w:r>
            <w:r w:rsidRPr="0032656C">
              <w:rPr>
                <w:sz w:val="21"/>
                <w:szCs w:val="21"/>
              </w:rPr>
              <w:t>/</w:t>
            </w:r>
            <w:r w:rsidRPr="0032656C">
              <w:rPr>
                <w:rFonts w:hint="eastAsia"/>
                <w:sz w:val="21"/>
                <w:szCs w:val="21"/>
              </w:rPr>
              <w:t>季度</w:t>
            </w:r>
          </w:p>
        </w:tc>
      </w:tr>
      <w:tr w:rsidR="0032656C" w:rsidRPr="0032656C" w14:paraId="50D2213A" w14:textId="77777777">
        <w:trPr>
          <w:trHeight w:val="397"/>
          <w:jc w:val="center"/>
        </w:trPr>
        <w:tc>
          <w:tcPr>
            <w:tcW w:w="523" w:type="pct"/>
            <w:vMerge/>
            <w:tcBorders>
              <w:tl2br w:val="nil"/>
              <w:tr2bl w:val="nil"/>
            </w:tcBorders>
            <w:shd w:val="clear" w:color="auto" w:fill="auto"/>
            <w:vAlign w:val="center"/>
          </w:tcPr>
          <w:p w14:paraId="3EA7A2BB" w14:textId="77777777" w:rsidR="00D240C0" w:rsidRPr="0032656C" w:rsidRDefault="00D240C0">
            <w:pPr>
              <w:spacing w:line="240" w:lineRule="auto"/>
              <w:ind w:firstLineChars="0" w:firstLine="0"/>
              <w:jc w:val="center"/>
              <w:rPr>
                <w:sz w:val="21"/>
                <w:szCs w:val="21"/>
              </w:rPr>
            </w:pPr>
          </w:p>
        </w:tc>
        <w:tc>
          <w:tcPr>
            <w:tcW w:w="1099" w:type="pct"/>
            <w:vMerge/>
            <w:tcBorders>
              <w:tl2br w:val="nil"/>
              <w:tr2bl w:val="nil"/>
            </w:tcBorders>
            <w:shd w:val="clear" w:color="000000" w:fill="auto"/>
            <w:vAlign w:val="center"/>
          </w:tcPr>
          <w:p w14:paraId="401AB820" w14:textId="77777777" w:rsidR="00D240C0" w:rsidRPr="0032656C" w:rsidRDefault="00D240C0">
            <w:pPr>
              <w:spacing w:line="240" w:lineRule="auto"/>
              <w:ind w:firstLineChars="0" w:firstLine="0"/>
              <w:jc w:val="center"/>
              <w:rPr>
                <w:sz w:val="21"/>
                <w:szCs w:val="21"/>
              </w:rPr>
            </w:pPr>
          </w:p>
        </w:tc>
        <w:tc>
          <w:tcPr>
            <w:tcW w:w="1277" w:type="pct"/>
            <w:vMerge/>
            <w:tcBorders>
              <w:tl2br w:val="nil"/>
              <w:tr2bl w:val="nil"/>
            </w:tcBorders>
            <w:shd w:val="clear" w:color="auto" w:fill="auto"/>
            <w:vAlign w:val="center"/>
          </w:tcPr>
          <w:p w14:paraId="5C167572" w14:textId="77777777" w:rsidR="00D240C0" w:rsidRPr="0032656C" w:rsidRDefault="00D240C0">
            <w:pPr>
              <w:spacing w:line="240" w:lineRule="auto"/>
              <w:ind w:firstLineChars="0" w:firstLine="0"/>
              <w:jc w:val="center"/>
              <w:rPr>
                <w:sz w:val="21"/>
                <w:szCs w:val="21"/>
              </w:rPr>
            </w:pPr>
          </w:p>
        </w:tc>
        <w:tc>
          <w:tcPr>
            <w:tcW w:w="1192" w:type="pct"/>
            <w:tcBorders>
              <w:tl2br w:val="nil"/>
              <w:tr2bl w:val="nil"/>
            </w:tcBorders>
            <w:shd w:val="clear" w:color="auto" w:fill="auto"/>
            <w:vAlign w:val="center"/>
          </w:tcPr>
          <w:p w14:paraId="64A47DBD" w14:textId="77777777" w:rsidR="00D240C0" w:rsidRPr="0032656C" w:rsidRDefault="00B22695">
            <w:pPr>
              <w:spacing w:line="240" w:lineRule="auto"/>
              <w:ind w:firstLineChars="0" w:firstLine="0"/>
              <w:jc w:val="center"/>
              <w:rPr>
                <w:sz w:val="21"/>
                <w:szCs w:val="21"/>
              </w:rPr>
            </w:pPr>
            <w:r w:rsidRPr="0032656C">
              <w:rPr>
                <w:rFonts w:hint="eastAsia"/>
                <w:sz w:val="21"/>
                <w:szCs w:val="21"/>
              </w:rPr>
              <w:t>石油类</w:t>
            </w:r>
          </w:p>
        </w:tc>
        <w:tc>
          <w:tcPr>
            <w:tcW w:w="909" w:type="pct"/>
            <w:tcBorders>
              <w:tl2br w:val="nil"/>
              <w:tr2bl w:val="nil"/>
            </w:tcBorders>
            <w:shd w:val="clear" w:color="000000" w:fill="auto"/>
            <w:vAlign w:val="center"/>
          </w:tcPr>
          <w:p w14:paraId="1578A802" w14:textId="77777777" w:rsidR="00D240C0" w:rsidRPr="0032656C" w:rsidRDefault="00B22695">
            <w:pPr>
              <w:spacing w:line="240" w:lineRule="auto"/>
              <w:ind w:firstLineChars="0" w:firstLine="0"/>
              <w:jc w:val="center"/>
              <w:rPr>
                <w:sz w:val="21"/>
                <w:szCs w:val="21"/>
              </w:rPr>
            </w:pPr>
            <w:r w:rsidRPr="0032656C">
              <w:rPr>
                <w:sz w:val="21"/>
                <w:szCs w:val="21"/>
              </w:rPr>
              <w:t>1</w:t>
            </w:r>
            <w:r w:rsidRPr="0032656C">
              <w:rPr>
                <w:sz w:val="21"/>
                <w:szCs w:val="21"/>
              </w:rPr>
              <w:t>次</w:t>
            </w:r>
            <w:r w:rsidRPr="0032656C">
              <w:rPr>
                <w:sz w:val="21"/>
                <w:szCs w:val="21"/>
              </w:rPr>
              <w:t>/</w:t>
            </w:r>
            <w:r w:rsidRPr="0032656C">
              <w:rPr>
                <w:rFonts w:hint="eastAsia"/>
                <w:sz w:val="21"/>
                <w:szCs w:val="21"/>
              </w:rPr>
              <w:t>季度</w:t>
            </w:r>
          </w:p>
        </w:tc>
      </w:tr>
      <w:tr w:rsidR="0032656C" w:rsidRPr="0032656C" w14:paraId="7F16D45F" w14:textId="77777777">
        <w:trPr>
          <w:trHeight w:val="397"/>
          <w:jc w:val="center"/>
        </w:trPr>
        <w:tc>
          <w:tcPr>
            <w:tcW w:w="523" w:type="pct"/>
            <w:vMerge/>
            <w:tcBorders>
              <w:tl2br w:val="nil"/>
              <w:tr2bl w:val="nil"/>
            </w:tcBorders>
            <w:shd w:val="clear" w:color="auto" w:fill="auto"/>
            <w:vAlign w:val="center"/>
          </w:tcPr>
          <w:p w14:paraId="2851995F" w14:textId="77777777" w:rsidR="00D240C0" w:rsidRPr="0032656C" w:rsidRDefault="00D240C0">
            <w:pPr>
              <w:spacing w:line="240" w:lineRule="auto"/>
              <w:ind w:firstLineChars="0" w:firstLine="0"/>
              <w:jc w:val="center"/>
              <w:rPr>
                <w:sz w:val="21"/>
                <w:szCs w:val="21"/>
              </w:rPr>
            </w:pPr>
          </w:p>
        </w:tc>
        <w:tc>
          <w:tcPr>
            <w:tcW w:w="1099" w:type="pct"/>
            <w:vMerge/>
            <w:tcBorders>
              <w:tl2br w:val="nil"/>
              <w:tr2bl w:val="nil"/>
            </w:tcBorders>
            <w:shd w:val="clear" w:color="000000" w:fill="auto"/>
            <w:vAlign w:val="center"/>
          </w:tcPr>
          <w:p w14:paraId="5D75892F" w14:textId="77777777" w:rsidR="00D240C0" w:rsidRPr="0032656C" w:rsidRDefault="00D240C0">
            <w:pPr>
              <w:spacing w:line="240" w:lineRule="auto"/>
              <w:ind w:firstLineChars="0" w:firstLine="0"/>
              <w:jc w:val="center"/>
              <w:rPr>
                <w:sz w:val="21"/>
                <w:szCs w:val="21"/>
              </w:rPr>
            </w:pPr>
          </w:p>
        </w:tc>
        <w:tc>
          <w:tcPr>
            <w:tcW w:w="1277" w:type="pct"/>
            <w:vMerge/>
            <w:tcBorders>
              <w:tl2br w:val="nil"/>
              <w:tr2bl w:val="nil"/>
            </w:tcBorders>
            <w:shd w:val="clear" w:color="auto" w:fill="auto"/>
            <w:vAlign w:val="center"/>
          </w:tcPr>
          <w:p w14:paraId="011CA858" w14:textId="77777777" w:rsidR="00D240C0" w:rsidRPr="0032656C" w:rsidRDefault="00D240C0">
            <w:pPr>
              <w:spacing w:line="240" w:lineRule="auto"/>
              <w:ind w:firstLineChars="0" w:firstLine="0"/>
              <w:jc w:val="center"/>
              <w:rPr>
                <w:sz w:val="21"/>
                <w:szCs w:val="21"/>
              </w:rPr>
            </w:pPr>
          </w:p>
        </w:tc>
        <w:tc>
          <w:tcPr>
            <w:tcW w:w="1192" w:type="pct"/>
            <w:tcBorders>
              <w:tl2br w:val="nil"/>
              <w:tr2bl w:val="nil"/>
            </w:tcBorders>
            <w:shd w:val="clear" w:color="auto" w:fill="auto"/>
            <w:vAlign w:val="center"/>
          </w:tcPr>
          <w:p w14:paraId="4372EA65" w14:textId="77777777" w:rsidR="00D240C0" w:rsidRPr="0032656C" w:rsidRDefault="00B22695">
            <w:pPr>
              <w:spacing w:line="240" w:lineRule="auto"/>
              <w:ind w:firstLineChars="0" w:firstLine="0"/>
              <w:jc w:val="center"/>
              <w:rPr>
                <w:sz w:val="21"/>
                <w:szCs w:val="21"/>
              </w:rPr>
            </w:pPr>
            <w:r w:rsidRPr="0032656C">
              <w:rPr>
                <w:rFonts w:hint="eastAsia"/>
                <w:sz w:val="21"/>
                <w:szCs w:val="21"/>
              </w:rPr>
              <w:t>动植物油</w:t>
            </w:r>
          </w:p>
        </w:tc>
        <w:tc>
          <w:tcPr>
            <w:tcW w:w="909" w:type="pct"/>
            <w:tcBorders>
              <w:tl2br w:val="nil"/>
              <w:tr2bl w:val="nil"/>
            </w:tcBorders>
            <w:shd w:val="clear" w:color="000000" w:fill="auto"/>
            <w:vAlign w:val="center"/>
          </w:tcPr>
          <w:p w14:paraId="2A9707E6" w14:textId="77777777" w:rsidR="00D240C0" w:rsidRPr="0032656C" w:rsidRDefault="00B22695">
            <w:pPr>
              <w:spacing w:line="240" w:lineRule="auto"/>
              <w:ind w:firstLineChars="0" w:firstLine="0"/>
              <w:jc w:val="center"/>
              <w:rPr>
                <w:sz w:val="21"/>
                <w:szCs w:val="21"/>
              </w:rPr>
            </w:pPr>
            <w:r w:rsidRPr="0032656C">
              <w:rPr>
                <w:sz w:val="21"/>
                <w:szCs w:val="21"/>
              </w:rPr>
              <w:t>1</w:t>
            </w:r>
            <w:r w:rsidRPr="0032656C">
              <w:rPr>
                <w:sz w:val="21"/>
                <w:szCs w:val="21"/>
              </w:rPr>
              <w:t>次</w:t>
            </w:r>
            <w:r w:rsidRPr="0032656C">
              <w:rPr>
                <w:sz w:val="21"/>
                <w:szCs w:val="21"/>
              </w:rPr>
              <w:t>/</w:t>
            </w:r>
            <w:r w:rsidRPr="0032656C">
              <w:rPr>
                <w:rFonts w:hint="eastAsia"/>
                <w:sz w:val="21"/>
                <w:szCs w:val="21"/>
              </w:rPr>
              <w:t>季度</w:t>
            </w:r>
          </w:p>
        </w:tc>
      </w:tr>
      <w:tr w:rsidR="0032656C" w:rsidRPr="0032656C" w14:paraId="398E24F4" w14:textId="77777777">
        <w:trPr>
          <w:trHeight w:val="397"/>
          <w:jc w:val="center"/>
        </w:trPr>
        <w:tc>
          <w:tcPr>
            <w:tcW w:w="523" w:type="pct"/>
            <w:vMerge/>
            <w:tcBorders>
              <w:tl2br w:val="nil"/>
              <w:tr2bl w:val="nil"/>
            </w:tcBorders>
            <w:shd w:val="clear" w:color="auto" w:fill="auto"/>
            <w:vAlign w:val="center"/>
          </w:tcPr>
          <w:p w14:paraId="29DE4E34" w14:textId="77777777" w:rsidR="00D240C0" w:rsidRPr="0032656C" w:rsidRDefault="00D240C0">
            <w:pPr>
              <w:spacing w:line="240" w:lineRule="auto"/>
              <w:ind w:firstLineChars="0" w:firstLine="0"/>
              <w:jc w:val="center"/>
              <w:rPr>
                <w:sz w:val="21"/>
                <w:szCs w:val="21"/>
              </w:rPr>
            </w:pPr>
          </w:p>
        </w:tc>
        <w:tc>
          <w:tcPr>
            <w:tcW w:w="1099" w:type="pct"/>
            <w:vMerge/>
            <w:tcBorders>
              <w:tl2br w:val="nil"/>
              <w:tr2bl w:val="nil"/>
            </w:tcBorders>
            <w:shd w:val="clear" w:color="000000" w:fill="auto"/>
            <w:vAlign w:val="center"/>
          </w:tcPr>
          <w:p w14:paraId="506AE6F3" w14:textId="77777777" w:rsidR="00D240C0" w:rsidRPr="0032656C" w:rsidRDefault="00D240C0">
            <w:pPr>
              <w:spacing w:line="240" w:lineRule="auto"/>
              <w:ind w:firstLineChars="0" w:firstLine="0"/>
              <w:jc w:val="center"/>
              <w:rPr>
                <w:sz w:val="21"/>
                <w:szCs w:val="21"/>
              </w:rPr>
            </w:pPr>
          </w:p>
        </w:tc>
        <w:tc>
          <w:tcPr>
            <w:tcW w:w="1277" w:type="pct"/>
            <w:vMerge/>
            <w:tcBorders>
              <w:tl2br w:val="nil"/>
              <w:tr2bl w:val="nil"/>
            </w:tcBorders>
            <w:shd w:val="clear" w:color="auto" w:fill="auto"/>
            <w:vAlign w:val="center"/>
          </w:tcPr>
          <w:p w14:paraId="302ACBC0" w14:textId="77777777" w:rsidR="00D240C0" w:rsidRPr="0032656C" w:rsidRDefault="00D240C0">
            <w:pPr>
              <w:spacing w:line="240" w:lineRule="auto"/>
              <w:ind w:firstLineChars="0" w:firstLine="0"/>
              <w:jc w:val="center"/>
              <w:rPr>
                <w:sz w:val="21"/>
                <w:szCs w:val="21"/>
              </w:rPr>
            </w:pPr>
          </w:p>
        </w:tc>
        <w:tc>
          <w:tcPr>
            <w:tcW w:w="1192" w:type="pct"/>
            <w:tcBorders>
              <w:tl2br w:val="nil"/>
              <w:tr2bl w:val="nil"/>
            </w:tcBorders>
            <w:shd w:val="clear" w:color="auto" w:fill="auto"/>
            <w:vAlign w:val="center"/>
          </w:tcPr>
          <w:p w14:paraId="74D7458F" w14:textId="77777777" w:rsidR="00D240C0" w:rsidRPr="0032656C" w:rsidRDefault="00B22695">
            <w:pPr>
              <w:spacing w:line="240" w:lineRule="auto"/>
              <w:ind w:firstLineChars="0" w:firstLine="0"/>
              <w:jc w:val="center"/>
              <w:rPr>
                <w:sz w:val="21"/>
                <w:szCs w:val="21"/>
              </w:rPr>
            </w:pPr>
            <w:r w:rsidRPr="0032656C">
              <w:rPr>
                <w:rFonts w:hint="eastAsia"/>
                <w:sz w:val="21"/>
                <w:szCs w:val="21"/>
              </w:rPr>
              <w:t>挥发酚</w:t>
            </w:r>
          </w:p>
        </w:tc>
        <w:tc>
          <w:tcPr>
            <w:tcW w:w="909" w:type="pct"/>
            <w:tcBorders>
              <w:tl2br w:val="nil"/>
              <w:tr2bl w:val="nil"/>
            </w:tcBorders>
            <w:shd w:val="clear" w:color="000000" w:fill="auto"/>
            <w:vAlign w:val="center"/>
          </w:tcPr>
          <w:p w14:paraId="019483BA" w14:textId="77777777" w:rsidR="00D240C0" w:rsidRPr="0032656C" w:rsidRDefault="00B22695">
            <w:pPr>
              <w:spacing w:line="240" w:lineRule="auto"/>
              <w:ind w:firstLineChars="0" w:firstLine="0"/>
              <w:jc w:val="center"/>
              <w:rPr>
                <w:sz w:val="21"/>
                <w:szCs w:val="21"/>
              </w:rPr>
            </w:pPr>
            <w:r w:rsidRPr="0032656C">
              <w:rPr>
                <w:sz w:val="21"/>
                <w:szCs w:val="21"/>
              </w:rPr>
              <w:t>1</w:t>
            </w:r>
            <w:r w:rsidRPr="0032656C">
              <w:rPr>
                <w:sz w:val="21"/>
                <w:szCs w:val="21"/>
              </w:rPr>
              <w:t>次</w:t>
            </w:r>
            <w:r w:rsidRPr="0032656C">
              <w:rPr>
                <w:sz w:val="21"/>
                <w:szCs w:val="21"/>
              </w:rPr>
              <w:t>/</w:t>
            </w:r>
            <w:r w:rsidRPr="0032656C">
              <w:rPr>
                <w:rFonts w:hint="eastAsia"/>
                <w:sz w:val="21"/>
                <w:szCs w:val="21"/>
              </w:rPr>
              <w:t>季度</w:t>
            </w:r>
          </w:p>
        </w:tc>
      </w:tr>
      <w:tr w:rsidR="0032656C" w:rsidRPr="0032656C" w14:paraId="79B8905E" w14:textId="77777777">
        <w:trPr>
          <w:trHeight w:val="397"/>
          <w:jc w:val="center"/>
        </w:trPr>
        <w:tc>
          <w:tcPr>
            <w:tcW w:w="523" w:type="pct"/>
            <w:vMerge/>
            <w:tcBorders>
              <w:tl2br w:val="nil"/>
              <w:tr2bl w:val="nil"/>
            </w:tcBorders>
            <w:shd w:val="clear" w:color="auto" w:fill="auto"/>
            <w:vAlign w:val="center"/>
          </w:tcPr>
          <w:p w14:paraId="1D2C68D4" w14:textId="77777777" w:rsidR="00D240C0" w:rsidRPr="0032656C" w:rsidRDefault="00D240C0">
            <w:pPr>
              <w:spacing w:line="240" w:lineRule="auto"/>
              <w:ind w:firstLineChars="0" w:firstLine="0"/>
              <w:jc w:val="center"/>
              <w:rPr>
                <w:sz w:val="21"/>
                <w:szCs w:val="21"/>
              </w:rPr>
            </w:pPr>
          </w:p>
        </w:tc>
        <w:tc>
          <w:tcPr>
            <w:tcW w:w="1099" w:type="pct"/>
            <w:vMerge/>
            <w:tcBorders>
              <w:tl2br w:val="nil"/>
              <w:tr2bl w:val="nil"/>
            </w:tcBorders>
            <w:shd w:val="clear" w:color="000000" w:fill="auto"/>
            <w:vAlign w:val="center"/>
          </w:tcPr>
          <w:p w14:paraId="4BBE5732" w14:textId="77777777" w:rsidR="00D240C0" w:rsidRPr="0032656C" w:rsidRDefault="00D240C0">
            <w:pPr>
              <w:spacing w:line="240" w:lineRule="auto"/>
              <w:ind w:firstLineChars="0" w:firstLine="0"/>
              <w:jc w:val="center"/>
              <w:rPr>
                <w:sz w:val="21"/>
                <w:szCs w:val="21"/>
              </w:rPr>
            </w:pPr>
          </w:p>
        </w:tc>
        <w:tc>
          <w:tcPr>
            <w:tcW w:w="1277" w:type="pct"/>
            <w:vMerge/>
            <w:tcBorders>
              <w:tl2br w:val="nil"/>
              <w:tr2bl w:val="nil"/>
            </w:tcBorders>
            <w:shd w:val="clear" w:color="auto" w:fill="auto"/>
            <w:vAlign w:val="center"/>
          </w:tcPr>
          <w:p w14:paraId="6023EC42" w14:textId="77777777" w:rsidR="00D240C0" w:rsidRPr="0032656C" w:rsidRDefault="00D240C0">
            <w:pPr>
              <w:spacing w:line="240" w:lineRule="auto"/>
              <w:ind w:firstLineChars="0" w:firstLine="0"/>
              <w:jc w:val="center"/>
              <w:rPr>
                <w:sz w:val="21"/>
                <w:szCs w:val="21"/>
              </w:rPr>
            </w:pPr>
          </w:p>
        </w:tc>
        <w:tc>
          <w:tcPr>
            <w:tcW w:w="1192" w:type="pct"/>
            <w:tcBorders>
              <w:tl2br w:val="nil"/>
              <w:tr2bl w:val="nil"/>
            </w:tcBorders>
            <w:shd w:val="clear" w:color="auto" w:fill="auto"/>
            <w:vAlign w:val="center"/>
          </w:tcPr>
          <w:p w14:paraId="5D2B8AAC" w14:textId="77777777" w:rsidR="00D240C0" w:rsidRPr="0032656C" w:rsidRDefault="00B22695">
            <w:pPr>
              <w:spacing w:line="240" w:lineRule="auto"/>
              <w:ind w:firstLineChars="0" w:firstLine="0"/>
              <w:jc w:val="center"/>
              <w:rPr>
                <w:sz w:val="21"/>
                <w:szCs w:val="21"/>
              </w:rPr>
            </w:pPr>
            <w:r w:rsidRPr="0032656C">
              <w:rPr>
                <w:rFonts w:hint="eastAsia"/>
                <w:sz w:val="21"/>
                <w:szCs w:val="21"/>
              </w:rPr>
              <w:t>总氰化物</w:t>
            </w:r>
          </w:p>
        </w:tc>
        <w:tc>
          <w:tcPr>
            <w:tcW w:w="909" w:type="pct"/>
            <w:tcBorders>
              <w:tl2br w:val="nil"/>
              <w:tr2bl w:val="nil"/>
            </w:tcBorders>
            <w:shd w:val="clear" w:color="000000" w:fill="auto"/>
            <w:vAlign w:val="center"/>
          </w:tcPr>
          <w:p w14:paraId="6A73DB7F" w14:textId="77777777" w:rsidR="00D240C0" w:rsidRPr="0032656C" w:rsidRDefault="00B22695">
            <w:pPr>
              <w:spacing w:line="240" w:lineRule="auto"/>
              <w:ind w:firstLineChars="0" w:firstLine="0"/>
              <w:jc w:val="center"/>
              <w:rPr>
                <w:sz w:val="21"/>
                <w:szCs w:val="21"/>
              </w:rPr>
            </w:pPr>
            <w:r w:rsidRPr="0032656C">
              <w:rPr>
                <w:sz w:val="21"/>
                <w:szCs w:val="21"/>
              </w:rPr>
              <w:t>1</w:t>
            </w:r>
            <w:r w:rsidRPr="0032656C">
              <w:rPr>
                <w:sz w:val="21"/>
                <w:szCs w:val="21"/>
              </w:rPr>
              <w:t>次</w:t>
            </w:r>
            <w:r w:rsidRPr="0032656C">
              <w:rPr>
                <w:sz w:val="21"/>
                <w:szCs w:val="21"/>
              </w:rPr>
              <w:t>/</w:t>
            </w:r>
            <w:r w:rsidRPr="0032656C">
              <w:rPr>
                <w:rFonts w:hint="eastAsia"/>
                <w:sz w:val="21"/>
                <w:szCs w:val="21"/>
              </w:rPr>
              <w:t>季度</w:t>
            </w:r>
          </w:p>
        </w:tc>
      </w:tr>
      <w:tr w:rsidR="0032656C" w:rsidRPr="0032656C" w14:paraId="4E1A88BF" w14:textId="77777777">
        <w:trPr>
          <w:trHeight w:val="397"/>
          <w:jc w:val="center"/>
        </w:trPr>
        <w:tc>
          <w:tcPr>
            <w:tcW w:w="523" w:type="pct"/>
            <w:vMerge/>
            <w:tcBorders>
              <w:tl2br w:val="nil"/>
              <w:tr2bl w:val="nil"/>
            </w:tcBorders>
            <w:shd w:val="clear" w:color="auto" w:fill="auto"/>
            <w:vAlign w:val="center"/>
          </w:tcPr>
          <w:p w14:paraId="3887624E" w14:textId="77777777" w:rsidR="00D240C0" w:rsidRPr="0032656C" w:rsidRDefault="00D240C0">
            <w:pPr>
              <w:spacing w:line="240" w:lineRule="auto"/>
              <w:ind w:firstLineChars="0" w:firstLine="0"/>
              <w:jc w:val="center"/>
              <w:rPr>
                <w:sz w:val="21"/>
                <w:szCs w:val="21"/>
              </w:rPr>
            </w:pPr>
          </w:p>
        </w:tc>
        <w:tc>
          <w:tcPr>
            <w:tcW w:w="1099" w:type="pct"/>
            <w:vMerge/>
            <w:tcBorders>
              <w:tl2br w:val="nil"/>
              <w:tr2bl w:val="nil"/>
            </w:tcBorders>
            <w:shd w:val="clear" w:color="000000" w:fill="auto"/>
            <w:vAlign w:val="center"/>
          </w:tcPr>
          <w:p w14:paraId="3CD3236D" w14:textId="77777777" w:rsidR="00D240C0" w:rsidRPr="0032656C" w:rsidRDefault="00D240C0">
            <w:pPr>
              <w:spacing w:line="240" w:lineRule="auto"/>
              <w:ind w:firstLineChars="0" w:firstLine="0"/>
              <w:jc w:val="center"/>
              <w:rPr>
                <w:sz w:val="21"/>
                <w:szCs w:val="21"/>
              </w:rPr>
            </w:pPr>
          </w:p>
        </w:tc>
        <w:tc>
          <w:tcPr>
            <w:tcW w:w="1277" w:type="pct"/>
            <w:vMerge/>
            <w:tcBorders>
              <w:tl2br w:val="nil"/>
              <w:tr2bl w:val="nil"/>
            </w:tcBorders>
            <w:shd w:val="clear" w:color="auto" w:fill="auto"/>
            <w:vAlign w:val="center"/>
          </w:tcPr>
          <w:p w14:paraId="0B02E551" w14:textId="77777777" w:rsidR="00D240C0" w:rsidRPr="0032656C" w:rsidRDefault="00D240C0">
            <w:pPr>
              <w:spacing w:line="240" w:lineRule="auto"/>
              <w:ind w:firstLineChars="0" w:firstLine="0"/>
              <w:jc w:val="center"/>
              <w:rPr>
                <w:sz w:val="21"/>
                <w:szCs w:val="21"/>
              </w:rPr>
            </w:pPr>
          </w:p>
        </w:tc>
        <w:tc>
          <w:tcPr>
            <w:tcW w:w="1192" w:type="pct"/>
            <w:tcBorders>
              <w:tl2br w:val="nil"/>
              <w:tr2bl w:val="nil"/>
            </w:tcBorders>
            <w:shd w:val="clear" w:color="auto" w:fill="auto"/>
            <w:vAlign w:val="center"/>
          </w:tcPr>
          <w:p w14:paraId="09240A4E" w14:textId="77777777" w:rsidR="00D240C0" w:rsidRPr="0032656C" w:rsidRDefault="00B22695">
            <w:pPr>
              <w:spacing w:line="240" w:lineRule="auto"/>
              <w:ind w:firstLineChars="0" w:firstLine="0"/>
              <w:jc w:val="center"/>
              <w:rPr>
                <w:sz w:val="21"/>
                <w:szCs w:val="21"/>
              </w:rPr>
            </w:pPr>
            <w:r w:rsidRPr="0032656C">
              <w:rPr>
                <w:rFonts w:hint="eastAsia"/>
                <w:sz w:val="21"/>
                <w:szCs w:val="21"/>
              </w:rPr>
              <w:t>粪大肠菌群数</w:t>
            </w:r>
          </w:p>
        </w:tc>
        <w:tc>
          <w:tcPr>
            <w:tcW w:w="909" w:type="pct"/>
            <w:tcBorders>
              <w:tl2br w:val="nil"/>
              <w:tr2bl w:val="nil"/>
            </w:tcBorders>
            <w:shd w:val="clear" w:color="000000" w:fill="auto"/>
            <w:vAlign w:val="center"/>
          </w:tcPr>
          <w:p w14:paraId="46ABF674" w14:textId="77777777" w:rsidR="00D240C0" w:rsidRPr="0032656C" w:rsidRDefault="00B22695">
            <w:pPr>
              <w:spacing w:line="240" w:lineRule="auto"/>
              <w:ind w:firstLineChars="0" w:firstLine="0"/>
              <w:jc w:val="center"/>
              <w:rPr>
                <w:sz w:val="21"/>
                <w:szCs w:val="21"/>
              </w:rPr>
            </w:pPr>
            <w:r w:rsidRPr="0032656C">
              <w:rPr>
                <w:sz w:val="21"/>
                <w:szCs w:val="21"/>
              </w:rPr>
              <w:t>1</w:t>
            </w:r>
            <w:r w:rsidRPr="0032656C">
              <w:rPr>
                <w:sz w:val="21"/>
                <w:szCs w:val="21"/>
              </w:rPr>
              <w:t>次</w:t>
            </w:r>
            <w:r w:rsidRPr="0032656C">
              <w:rPr>
                <w:sz w:val="21"/>
                <w:szCs w:val="21"/>
              </w:rPr>
              <w:t>/</w:t>
            </w:r>
            <w:r w:rsidRPr="0032656C">
              <w:rPr>
                <w:rFonts w:hint="eastAsia"/>
                <w:sz w:val="21"/>
                <w:szCs w:val="21"/>
              </w:rPr>
              <w:t>月</w:t>
            </w:r>
          </w:p>
        </w:tc>
      </w:tr>
      <w:tr w:rsidR="0032656C" w:rsidRPr="0032656C" w14:paraId="5F0926BB" w14:textId="77777777">
        <w:trPr>
          <w:trHeight w:val="397"/>
          <w:jc w:val="center"/>
        </w:trPr>
        <w:tc>
          <w:tcPr>
            <w:tcW w:w="523" w:type="pct"/>
            <w:vMerge/>
            <w:tcBorders>
              <w:tl2br w:val="nil"/>
              <w:tr2bl w:val="nil"/>
            </w:tcBorders>
            <w:shd w:val="clear" w:color="auto" w:fill="auto"/>
            <w:vAlign w:val="center"/>
          </w:tcPr>
          <w:p w14:paraId="6AFCE199" w14:textId="77777777" w:rsidR="00D240C0" w:rsidRPr="0032656C" w:rsidRDefault="00D240C0">
            <w:pPr>
              <w:spacing w:line="240" w:lineRule="auto"/>
              <w:ind w:firstLineChars="0" w:firstLine="0"/>
              <w:jc w:val="center"/>
              <w:rPr>
                <w:sz w:val="21"/>
                <w:szCs w:val="21"/>
              </w:rPr>
            </w:pPr>
          </w:p>
        </w:tc>
        <w:tc>
          <w:tcPr>
            <w:tcW w:w="1099" w:type="pct"/>
            <w:vMerge w:val="restart"/>
            <w:tcBorders>
              <w:tl2br w:val="nil"/>
              <w:tr2bl w:val="nil"/>
            </w:tcBorders>
            <w:shd w:val="clear" w:color="000000" w:fill="auto"/>
            <w:vAlign w:val="center"/>
          </w:tcPr>
          <w:p w14:paraId="02679F1A" w14:textId="77777777" w:rsidR="00D240C0" w:rsidRPr="0032656C" w:rsidRDefault="00B22695">
            <w:pPr>
              <w:spacing w:line="240" w:lineRule="auto"/>
              <w:ind w:firstLineChars="0" w:firstLine="0"/>
              <w:jc w:val="center"/>
              <w:rPr>
                <w:sz w:val="21"/>
                <w:szCs w:val="21"/>
              </w:rPr>
            </w:pPr>
            <w:r w:rsidRPr="0032656C">
              <w:rPr>
                <w:rFonts w:hint="eastAsia"/>
                <w:sz w:val="21"/>
                <w:szCs w:val="21"/>
              </w:rPr>
              <w:t>DW002</w:t>
            </w:r>
          </w:p>
        </w:tc>
        <w:tc>
          <w:tcPr>
            <w:tcW w:w="1277" w:type="pct"/>
            <w:vMerge w:val="restart"/>
            <w:tcBorders>
              <w:tl2br w:val="nil"/>
              <w:tr2bl w:val="nil"/>
            </w:tcBorders>
            <w:shd w:val="clear" w:color="auto" w:fill="auto"/>
            <w:vAlign w:val="center"/>
          </w:tcPr>
          <w:p w14:paraId="5C4F46F1" w14:textId="77777777" w:rsidR="00D240C0" w:rsidRPr="0032656C" w:rsidRDefault="00B22695">
            <w:pPr>
              <w:spacing w:line="240" w:lineRule="auto"/>
              <w:ind w:firstLineChars="0" w:firstLine="0"/>
              <w:jc w:val="center"/>
              <w:rPr>
                <w:sz w:val="21"/>
                <w:szCs w:val="21"/>
              </w:rPr>
            </w:pPr>
            <w:r w:rsidRPr="0032656C">
              <w:rPr>
                <w:rFonts w:hint="eastAsia"/>
                <w:sz w:val="21"/>
                <w:szCs w:val="21"/>
              </w:rPr>
              <w:t>检验科排放口</w:t>
            </w:r>
          </w:p>
        </w:tc>
        <w:tc>
          <w:tcPr>
            <w:tcW w:w="1192" w:type="pct"/>
            <w:tcBorders>
              <w:tl2br w:val="nil"/>
              <w:tr2bl w:val="nil"/>
            </w:tcBorders>
            <w:shd w:val="clear" w:color="auto" w:fill="auto"/>
            <w:vAlign w:val="center"/>
          </w:tcPr>
          <w:p w14:paraId="6861629E" w14:textId="77777777" w:rsidR="00D240C0" w:rsidRPr="0032656C" w:rsidRDefault="00B22695">
            <w:pPr>
              <w:spacing w:line="240" w:lineRule="auto"/>
              <w:ind w:firstLineChars="0" w:firstLine="0"/>
              <w:jc w:val="center"/>
              <w:rPr>
                <w:sz w:val="21"/>
                <w:szCs w:val="21"/>
              </w:rPr>
            </w:pPr>
            <w:r w:rsidRPr="0032656C">
              <w:rPr>
                <w:rFonts w:hint="eastAsia"/>
                <w:sz w:val="21"/>
                <w:szCs w:val="21"/>
              </w:rPr>
              <w:t>总汞</w:t>
            </w:r>
          </w:p>
        </w:tc>
        <w:tc>
          <w:tcPr>
            <w:tcW w:w="909" w:type="pct"/>
            <w:tcBorders>
              <w:tl2br w:val="nil"/>
              <w:tr2bl w:val="nil"/>
            </w:tcBorders>
            <w:shd w:val="clear" w:color="000000" w:fill="auto"/>
            <w:vAlign w:val="center"/>
          </w:tcPr>
          <w:p w14:paraId="7B113AC9" w14:textId="77777777" w:rsidR="00D240C0" w:rsidRPr="0032656C" w:rsidRDefault="00B22695">
            <w:pPr>
              <w:spacing w:line="240" w:lineRule="auto"/>
              <w:ind w:firstLineChars="0" w:firstLine="0"/>
              <w:jc w:val="center"/>
              <w:rPr>
                <w:sz w:val="21"/>
                <w:szCs w:val="21"/>
              </w:rPr>
            </w:pPr>
            <w:r w:rsidRPr="0032656C">
              <w:rPr>
                <w:sz w:val="21"/>
                <w:szCs w:val="21"/>
              </w:rPr>
              <w:t>1</w:t>
            </w:r>
            <w:r w:rsidRPr="0032656C">
              <w:rPr>
                <w:sz w:val="21"/>
                <w:szCs w:val="21"/>
              </w:rPr>
              <w:t>次</w:t>
            </w:r>
            <w:r w:rsidRPr="0032656C">
              <w:rPr>
                <w:sz w:val="21"/>
                <w:szCs w:val="21"/>
              </w:rPr>
              <w:t>/</w:t>
            </w:r>
            <w:r w:rsidRPr="0032656C">
              <w:rPr>
                <w:rFonts w:hint="eastAsia"/>
                <w:sz w:val="21"/>
                <w:szCs w:val="21"/>
              </w:rPr>
              <w:t>季度</w:t>
            </w:r>
          </w:p>
        </w:tc>
      </w:tr>
      <w:tr w:rsidR="0032656C" w:rsidRPr="0032656C" w14:paraId="69F9F47F" w14:textId="77777777">
        <w:trPr>
          <w:trHeight w:val="397"/>
          <w:jc w:val="center"/>
        </w:trPr>
        <w:tc>
          <w:tcPr>
            <w:tcW w:w="523" w:type="pct"/>
            <w:vMerge/>
            <w:tcBorders>
              <w:tl2br w:val="nil"/>
              <w:tr2bl w:val="nil"/>
            </w:tcBorders>
            <w:shd w:val="clear" w:color="auto" w:fill="auto"/>
            <w:vAlign w:val="center"/>
          </w:tcPr>
          <w:p w14:paraId="7D1FBB8E" w14:textId="77777777" w:rsidR="00D240C0" w:rsidRPr="0032656C" w:rsidRDefault="00D240C0">
            <w:pPr>
              <w:spacing w:line="240" w:lineRule="auto"/>
              <w:ind w:firstLineChars="0" w:firstLine="0"/>
              <w:jc w:val="center"/>
              <w:rPr>
                <w:sz w:val="21"/>
                <w:szCs w:val="21"/>
              </w:rPr>
            </w:pPr>
          </w:p>
        </w:tc>
        <w:tc>
          <w:tcPr>
            <w:tcW w:w="1099" w:type="pct"/>
            <w:vMerge/>
            <w:tcBorders>
              <w:tl2br w:val="nil"/>
              <w:tr2bl w:val="nil"/>
            </w:tcBorders>
            <w:shd w:val="clear" w:color="000000" w:fill="auto"/>
            <w:vAlign w:val="center"/>
          </w:tcPr>
          <w:p w14:paraId="456B3ECE" w14:textId="77777777" w:rsidR="00D240C0" w:rsidRPr="0032656C" w:rsidRDefault="00D240C0">
            <w:pPr>
              <w:spacing w:line="240" w:lineRule="auto"/>
              <w:ind w:firstLineChars="0" w:firstLine="0"/>
              <w:jc w:val="center"/>
              <w:rPr>
                <w:sz w:val="21"/>
                <w:szCs w:val="21"/>
              </w:rPr>
            </w:pPr>
          </w:p>
        </w:tc>
        <w:tc>
          <w:tcPr>
            <w:tcW w:w="1277" w:type="pct"/>
            <w:vMerge/>
            <w:tcBorders>
              <w:tl2br w:val="nil"/>
              <w:tr2bl w:val="nil"/>
            </w:tcBorders>
            <w:shd w:val="clear" w:color="auto" w:fill="auto"/>
            <w:vAlign w:val="center"/>
          </w:tcPr>
          <w:p w14:paraId="3E55475E" w14:textId="77777777" w:rsidR="00D240C0" w:rsidRPr="0032656C" w:rsidRDefault="00D240C0">
            <w:pPr>
              <w:spacing w:line="240" w:lineRule="auto"/>
              <w:ind w:firstLineChars="0" w:firstLine="0"/>
              <w:jc w:val="center"/>
              <w:rPr>
                <w:sz w:val="21"/>
                <w:szCs w:val="21"/>
              </w:rPr>
            </w:pPr>
          </w:p>
        </w:tc>
        <w:tc>
          <w:tcPr>
            <w:tcW w:w="1192" w:type="pct"/>
            <w:tcBorders>
              <w:tl2br w:val="nil"/>
              <w:tr2bl w:val="nil"/>
            </w:tcBorders>
            <w:shd w:val="clear" w:color="auto" w:fill="auto"/>
            <w:vAlign w:val="center"/>
          </w:tcPr>
          <w:p w14:paraId="689FB584" w14:textId="77777777" w:rsidR="00D240C0" w:rsidRPr="0032656C" w:rsidRDefault="00B22695">
            <w:pPr>
              <w:spacing w:line="240" w:lineRule="auto"/>
              <w:ind w:firstLineChars="0" w:firstLine="0"/>
              <w:jc w:val="center"/>
              <w:rPr>
                <w:sz w:val="21"/>
                <w:szCs w:val="21"/>
              </w:rPr>
            </w:pPr>
            <w:r w:rsidRPr="0032656C">
              <w:rPr>
                <w:rFonts w:hint="eastAsia"/>
                <w:sz w:val="21"/>
                <w:szCs w:val="21"/>
              </w:rPr>
              <w:t>总镉</w:t>
            </w:r>
          </w:p>
        </w:tc>
        <w:tc>
          <w:tcPr>
            <w:tcW w:w="909" w:type="pct"/>
            <w:tcBorders>
              <w:tl2br w:val="nil"/>
              <w:tr2bl w:val="nil"/>
            </w:tcBorders>
            <w:shd w:val="clear" w:color="000000" w:fill="auto"/>
            <w:vAlign w:val="center"/>
          </w:tcPr>
          <w:p w14:paraId="52037706" w14:textId="77777777" w:rsidR="00D240C0" w:rsidRPr="0032656C" w:rsidRDefault="00B22695">
            <w:pPr>
              <w:spacing w:line="240" w:lineRule="auto"/>
              <w:ind w:firstLineChars="0" w:firstLine="0"/>
              <w:jc w:val="center"/>
              <w:rPr>
                <w:sz w:val="21"/>
                <w:szCs w:val="21"/>
              </w:rPr>
            </w:pPr>
            <w:r w:rsidRPr="0032656C">
              <w:rPr>
                <w:sz w:val="21"/>
                <w:szCs w:val="21"/>
              </w:rPr>
              <w:t>1</w:t>
            </w:r>
            <w:r w:rsidRPr="0032656C">
              <w:rPr>
                <w:sz w:val="21"/>
                <w:szCs w:val="21"/>
              </w:rPr>
              <w:t>次</w:t>
            </w:r>
            <w:r w:rsidRPr="0032656C">
              <w:rPr>
                <w:sz w:val="21"/>
                <w:szCs w:val="21"/>
              </w:rPr>
              <w:t>/</w:t>
            </w:r>
            <w:r w:rsidRPr="0032656C">
              <w:rPr>
                <w:rFonts w:hint="eastAsia"/>
                <w:sz w:val="21"/>
                <w:szCs w:val="21"/>
              </w:rPr>
              <w:t>季度</w:t>
            </w:r>
          </w:p>
        </w:tc>
      </w:tr>
      <w:tr w:rsidR="0032656C" w:rsidRPr="0032656C" w14:paraId="34741A83" w14:textId="77777777">
        <w:trPr>
          <w:trHeight w:val="397"/>
          <w:jc w:val="center"/>
        </w:trPr>
        <w:tc>
          <w:tcPr>
            <w:tcW w:w="523" w:type="pct"/>
            <w:vMerge/>
            <w:tcBorders>
              <w:tl2br w:val="nil"/>
              <w:tr2bl w:val="nil"/>
            </w:tcBorders>
            <w:shd w:val="clear" w:color="auto" w:fill="auto"/>
            <w:vAlign w:val="center"/>
          </w:tcPr>
          <w:p w14:paraId="3525ABBE" w14:textId="77777777" w:rsidR="00D240C0" w:rsidRPr="0032656C" w:rsidRDefault="00D240C0">
            <w:pPr>
              <w:spacing w:line="240" w:lineRule="auto"/>
              <w:ind w:firstLineChars="0" w:firstLine="0"/>
              <w:jc w:val="center"/>
              <w:rPr>
                <w:sz w:val="21"/>
                <w:szCs w:val="21"/>
              </w:rPr>
            </w:pPr>
          </w:p>
        </w:tc>
        <w:tc>
          <w:tcPr>
            <w:tcW w:w="1099" w:type="pct"/>
            <w:vMerge/>
            <w:tcBorders>
              <w:tl2br w:val="nil"/>
              <w:tr2bl w:val="nil"/>
            </w:tcBorders>
            <w:shd w:val="clear" w:color="000000" w:fill="auto"/>
            <w:vAlign w:val="center"/>
          </w:tcPr>
          <w:p w14:paraId="013A5851" w14:textId="77777777" w:rsidR="00D240C0" w:rsidRPr="0032656C" w:rsidRDefault="00D240C0">
            <w:pPr>
              <w:spacing w:line="240" w:lineRule="auto"/>
              <w:ind w:firstLineChars="0" w:firstLine="0"/>
              <w:jc w:val="center"/>
              <w:rPr>
                <w:sz w:val="21"/>
                <w:szCs w:val="21"/>
              </w:rPr>
            </w:pPr>
          </w:p>
        </w:tc>
        <w:tc>
          <w:tcPr>
            <w:tcW w:w="1277" w:type="pct"/>
            <w:vMerge/>
            <w:tcBorders>
              <w:tl2br w:val="nil"/>
              <w:tr2bl w:val="nil"/>
            </w:tcBorders>
            <w:shd w:val="clear" w:color="auto" w:fill="auto"/>
            <w:vAlign w:val="center"/>
          </w:tcPr>
          <w:p w14:paraId="365AC90F" w14:textId="77777777" w:rsidR="00D240C0" w:rsidRPr="0032656C" w:rsidRDefault="00D240C0">
            <w:pPr>
              <w:spacing w:line="240" w:lineRule="auto"/>
              <w:ind w:firstLineChars="0" w:firstLine="0"/>
              <w:jc w:val="center"/>
              <w:rPr>
                <w:sz w:val="21"/>
                <w:szCs w:val="21"/>
              </w:rPr>
            </w:pPr>
          </w:p>
        </w:tc>
        <w:tc>
          <w:tcPr>
            <w:tcW w:w="1192" w:type="pct"/>
            <w:tcBorders>
              <w:tl2br w:val="nil"/>
              <w:tr2bl w:val="nil"/>
            </w:tcBorders>
            <w:shd w:val="clear" w:color="auto" w:fill="auto"/>
            <w:vAlign w:val="center"/>
          </w:tcPr>
          <w:p w14:paraId="53E00FAD" w14:textId="77777777" w:rsidR="00D240C0" w:rsidRPr="0032656C" w:rsidRDefault="00B22695">
            <w:pPr>
              <w:spacing w:line="240" w:lineRule="auto"/>
              <w:ind w:firstLineChars="0" w:firstLine="0"/>
              <w:jc w:val="center"/>
              <w:rPr>
                <w:sz w:val="21"/>
                <w:szCs w:val="21"/>
              </w:rPr>
            </w:pPr>
            <w:r w:rsidRPr="0032656C">
              <w:rPr>
                <w:rFonts w:hint="eastAsia"/>
                <w:sz w:val="21"/>
                <w:szCs w:val="21"/>
              </w:rPr>
              <w:t>总铬</w:t>
            </w:r>
          </w:p>
        </w:tc>
        <w:tc>
          <w:tcPr>
            <w:tcW w:w="909" w:type="pct"/>
            <w:tcBorders>
              <w:tl2br w:val="nil"/>
              <w:tr2bl w:val="nil"/>
            </w:tcBorders>
            <w:shd w:val="clear" w:color="000000" w:fill="auto"/>
            <w:vAlign w:val="center"/>
          </w:tcPr>
          <w:p w14:paraId="55C6533C" w14:textId="77777777" w:rsidR="00D240C0" w:rsidRPr="0032656C" w:rsidRDefault="00B22695">
            <w:pPr>
              <w:spacing w:line="240" w:lineRule="auto"/>
              <w:ind w:firstLineChars="0" w:firstLine="0"/>
              <w:jc w:val="center"/>
              <w:rPr>
                <w:sz w:val="21"/>
                <w:szCs w:val="21"/>
              </w:rPr>
            </w:pPr>
            <w:r w:rsidRPr="0032656C">
              <w:rPr>
                <w:sz w:val="21"/>
                <w:szCs w:val="21"/>
              </w:rPr>
              <w:t>1</w:t>
            </w:r>
            <w:r w:rsidRPr="0032656C">
              <w:rPr>
                <w:sz w:val="21"/>
                <w:szCs w:val="21"/>
              </w:rPr>
              <w:t>次</w:t>
            </w:r>
            <w:r w:rsidRPr="0032656C">
              <w:rPr>
                <w:sz w:val="21"/>
                <w:szCs w:val="21"/>
              </w:rPr>
              <w:t>/</w:t>
            </w:r>
            <w:r w:rsidRPr="0032656C">
              <w:rPr>
                <w:rFonts w:hint="eastAsia"/>
                <w:sz w:val="21"/>
                <w:szCs w:val="21"/>
              </w:rPr>
              <w:t>季度</w:t>
            </w:r>
          </w:p>
        </w:tc>
      </w:tr>
      <w:tr w:rsidR="0032656C" w:rsidRPr="0032656C" w14:paraId="12E18FA0" w14:textId="77777777">
        <w:trPr>
          <w:trHeight w:val="397"/>
          <w:jc w:val="center"/>
        </w:trPr>
        <w:tc>
          <w:tcPr>
            <w:tcW w:w="523" w:type="pct"/>
            <w:vMerge/>
            <w:tcBorders>
              <w:tl2br w:val="nil"/>
              <w:tr2bl w:val="nil"/>
            </w:tcBorders>
            <w:shd w:val="clear" w:color="auto" w:fill="auto"/>
            <w:vAlign w:val="center"/>
          </w:tcPr>
          <w:p w14:paraId="6529D4C7" w14:textId="77777777" w:rsidR="00D240C0" w:rsidRPr="0032656C" w:rsidRDefault="00D240C0">
            <w:pPr>
              <w:spacing w:line="240" w:lineRule="auto"/>
              <w:ind w:firstLineChars="0" w:firstLine="0"/>
              <w:jc w:val="center"/>
              <w:rPr>
                <w:sz w:val="21"/>
                <w:szCs w:val="21"/>
              </w:rPr>
            </w:pPr>
          </w:p>
        </w:tc>
        <w:tc>
          <w:tcPr>
            <w:tcW w:w="1099" w:type="pct"/>
            <w:vMerge/>
            <w:tcBorders>
              <w:tl2br w:val="nil"/>
              <w:tr2bl w:val="nil"/>
            </w:tcBorders>
            <w:shd w:val="clear" w:color="000000" w:fill="auto"/>
            <w:vAlign w:val="center"/>
          </w:tcPr>
          <w:p w14:paraId="10D4B12F" w14:textId="77777777" w:rsidR="00D240C0" w:rsidRPr="0032656C" w:rsidRDefault="00D240C0">
            <w:pPr>
              <w:spacing w:line="240" w:lineRule="auto"/>
              <w:ind w:firstLineChars="0" w:firstLine="0"/>
              <w:jc w:val="center"/>
              <w:rPr>
                <w:sz w:val="21"/>
                <w:szCs w:val="21"/>
              </w:rPr>
            </w:pPr>
          </w:p>
        </w:tc>
        <w:tc>
          <w:tcPr>
            <w:tcW w:w="1277" w:type="pct"/>
            <w:vMerge/>
            <w:tcBorders>
              <w:tl2br w:val="nil"/>
              <w:tr2bl w:val="nil"/>
            </w:tcBorders>
            <w:shd w:val="clear" w:color="auto" w:fill="auto"/>
            <w:vAlign w:val="center"/>
          </w:tcPr>
          <w:p w14:paraId="4A9E1836" w14:textId="77777777" w:rsidR="00D240C0" w:rsidRPr="0032656C" w:rsidRDefault="00D240C0">
            <w:pPr>
              <w:spacing w:line="240" w:lineRule="auto"/>
              <w:ind w:firstLineChars="0" w:firstLine="0"/>
              <w:jc w:val="center"/>
              <w:rPr>
                <w:sz w:val="21"/>
                <w:szCs w:val="21"/>
              </w:rPr>
            </w:pPr>
          </w:p>
        </w:tc>
        <w:tc>
          <w:tcPr>
            <w:tcW w:w="1192" w:type="pct"/>
            <w:tcBorders>
              <w:tl2br w:val="nil"/>
              <w:tr2bl w:val="nil"/>
            </w:tcBorders>
            <w:shd w:val="clear" w:color="auto" w:fill="auto"/>
            <w:vAlign w:val="center"/>
          </w:tcPr>
          <w:p w14:paraId="2E13BC0A" w14:textId="77777777" w:rsidR="00D240C0" w:rsidRPr="0032656C" w:rsidRDefault="00B22695">
            <w:pPr>
              <w:spacing w:line="240" w:lineRule="auto"/>
              <w:ind w:firstLineChars="0" w:firstLine="0"/>
              <w:jc w:val="center"/>
              <w:rPr>
                <w:sz w:val="21"/>
                <w:szCs w:val="21"/>
              </w:rPr>
            </w:pPr>
            <w:r w:rsidRPr="0032656C">
              <w:rPr>
                <w:rFonts w:hint="eastAsia"/>
                <w:sz w:val="21"/>
                <w:szCs w:val="21"/>
              </w:rPr>
              <w:t>六价铬</w:t>
            </w:r>
          </w:p>
        </w:tc>
        <w:tc>
          <w:tcPr>
            <w:tcW w:w="909" w:type="pct"/>
            <w:tcBorders>
              <w:tl2br w:val="nil"/>
              <w:tr2bl w:val="nil"/>
            </w:tcBorders>
            <w:shd w:val="clear" w:color="000000" w:fill="auto"/>
            <w:vAlign w:val="center"/>
          </w:tcPr>
          <w:p w14:paraId="46219F1A" w14:textId="77777777" w:rsidR="00D240C0" w:rsidRPr="0032656C" w:rsidRDefault="00B22695">
            <w:pPr>
              <w:spacing w:line="240" w:lineRule="auto"/>
              <w:ind w:firstLineChars="0" w:firstLine="0"/>
              <w:jc w:val="center"/>
              <w:rPr>
                <w:sz w:val="21"/>
                <w:szCs w:val="21"/>
              </w:rPr>
            </w:pPr>
            <w:r w:rsidRPr="0032656C">
              <w:rPr>
                <w:sz w:val="21"/>
                <w:szCs w:val="21"/>
              </w:rPr>
              <w:t>1</w:t>
            </w:r>
            <w:r w:rsidRPr="0032656C">
              <w:rPr>
                <w:sz w:val="21"/>
                <w:szCs w:val="21"/>
              </w:rPr>
              <w:t>次</w:t>
            </w:r>
            <w:r w:rsidRPr="0032656C">
              <w:rPr>
                <w:sz w:val="21"/>
                <w:szCs w:val="21"/>
              </w:rPr>
              <w:t>/</w:t>
            </w:r>
            <w:r w:rsidRPr="0032656C">
              <w:rPr>
                <w:rFonts w:hint="eastAsia"/>
                <w:sz w:val="21"/>
                <w:szCs w:val="21"/>
              </w:rPr>
              <w:t>季度</w:t>
            </w:r>
          </w:p>
        </w:tc>
      </w:tr>
      <w:tr w:rsidR="0032656C" w:rsidRPr="0032656C" w14:paraId="1FA446D6" w14:textId="77777777">
        <w:trPr>
          <w:trHeight w:val="397"/>
          <w:jc w:val="center"/>
        </w:trPr>
        <w:tc>
          <w:tcPr>
            <w:tcW w:w="523" w:type="pct"/>
            <w:vMerge/>
            <w:tcBorders>
              <w:tl2br w:val="nil"/>
              <w:tr2bl w:val="nil"/>
            </w:tcBorders>
            <w:shd w:val="clear" w:color="auto" w:fill="auto"/>
            <w:vAlign w:val="center"/>
          </w:tcPr>
          <w:p w14:paraId="724FA52B" w14:textId="77777777" w:rsidR="00D240C0" w:rsidRPr="0032656C" w:rsidRDefault="00D240C0">
            <w:pPr>
              <w:spacing w:line="240" w:lineRule="auto"/>
              <w:ind w:firstLineChars="0" w:firstLine="0"/>
              <w:jc w:val="center"/>
              <w:rPr>
                <w:sz w:val="21"/>
                <w:szCs w:val="21"/>
              </w:rPr>
            </w:pPr>
          </w:p>
        </w:tc>
        <w:tc>
          <w:tcPr>
            <w:tcW w:w="1099" w:type="pct"/>
            <w:vMerge/>
            <w:tcBorders>
              <w:tl2br w:val="nil"/>
              <w:tr2bl w:val="nil"/>
            </w:tcBorders>
            <w:shd w:val="clear" w:color="000000" w:fill="auto"/>
            <w:vAlign w:val="center"/>
          </w:tcPr>
          <w:p w14:paraId="74805DBA" w14:textId="77777777" w:rsidR="00D240C0" w:rsidRPr="0032656C" w:rsidRDefault="00D240C0">
            <w:pPr>
              <w:spacing w:line="240" w:lineRule="auto"/>
              <w:ind w:firstLineChars="0" w:firstLine="0"/>
              <w:jc w:val="center"/>
              <w:rPr>
                <w:sz w:val="21"/>
                <w:szCs w:val="21"/>
              </w:rPr>
            </w:pPr>
          </w:p>
        </w:tc>
        <w:tc>
          <w:tcPr>
            <w:tcW w:w="1277" w:type="pct"/>
            <w:vMerge/>
            <w:tcBorders>
              <w:tl2br w:val="nil"/>
              <w:tr2bl w:val="nil"/>
            </w:tcBorders>
            <w:shd w:val="clear" w:color="auto" w:fill="auto"/>
            <w:vAlign w:val="center"/>
          </w:tcPr>
          <w:p w14:paraId="7B989331" w14:textId="77777777" w:rsidR="00D240C0" w:rsidRPr="0032656C" w:rsidRDefault="00D240C0">
            <w:pPr>
              <w:spacing w:line="240" w:lineRule="auto"/>
              <w:ind w:firstLineChars="0" w:firstLine="0"/>
              <w:jc w:val="center"/>
              <w:rPr>
                <w:sz w:val="21"/>
                <w:szCs w:val="21"/>
              </w:rPr>
            </w:pPr>
          </w:p>
        </w:tc>
        <w:tc>
          <w:tcPr>
            <w:tcW w:w="1192" w:type="pct"/>
            <w:tcBorders>
              <w:tl2br w:val="nil"/>
              <w:tr2bl w:val="nil"/>
            </w:tcBorders>
            <w:shd w:val="clear" w:color="auto" w:fill="auto"/>
            <w:vAlign w:val="center"/>
          </w:tcPr>
          <w:p w14:paraId="2753AAED" w14:textId="77777777" w:rsidR="00D240C0" w:rsidRPr="0032656C" w:rsidRDefault="00B22695">
            <w:pPr>
              <w:spacing w:line="240" w:lineRule="auto"/>
              <w:ind w:firstLineChars="0" w:firstLine="0"/>
              <w:jc w:val="center"/>
              <w:rPr>
                <w:sz w:val="21"/>
                <w:szCs w:val="21"/>
              </w:rPr>
            </w:pPr>
            <w:r w:rsidRPr="0032656C">
              <w:rPr>
                <w:rFonts w:hint="eastAsia"/>
                <w:sz w:val="21"/>
                <w:szCs w:val="21"/>
              </w:rPr>
              <w:t>总砷</w:t>
            </w:r>
          </w:p>
        </w:tc>
        <w:tc>
          <w:tcPr>
            <w:tcW w:w="909" w:type="pct"/>
            <w:tcBorders>
              <w:tl2br w:val="nil"/>
              <w:tr2bl w:val="nil"/>
            </w:tcBorders>
            <w:shd w:val="clear" w:color="000000" w:fill="auto"/>
            <w:vAlign w:val="center"/>
          </w:tcPr>
          <w:p w14:paraId="4FD0FDC5" w14:textId="77777777" w:rsidR="00D240C0" w:rsidRPr="0032656C" w:rsidRDefault="00B22695">
            <w:pPr>
              <w:spacing w:line="240" w:lineRule="auto"/>
              <w:ind w:firstLineChars="0" w:firstLine="0"/>
              <w:jc w:val="center"/>
              <w:rPr>
                <w:sz w:val="21"/>
                <w:szCs w:val="21"/>
              </w:rPr>
            </w:pPr>
            <w:r w:rsidRPr="0032656C">
              <w:rPr>
                <w:sz w:val="21"/>
                <w:szCs w:val="21"/>
              </w:rPr>
              <w:t>1</w:t>
            </w:r>
            <w:r w:rsidRPr="0032656C">
              <w:rPr>
                <w:sz w:val="21"/>
                <w:szCs w:val="21"/>
              </w:rPr>
              <w:t>次</w:t>
            </w:r>
            <w:r w:rsidRPr="0032656C">
              <w:rPr>
                <w:sz w:val="21"/>
                <w:szCs w:val="21"/>
              </w:rPr>
              <w:t>/</w:t>
            </w:r>
            <w:r w:rsidRPr="0032656C">
              <w:rPr>
                <w:rFonts w:hint="eastAsia"/>
                <w:sz w:val="21"/>
                <w:szCs w:val="21"/>
              </w:rPr>
              <w:t>季度</w:t>
            </w:r>
          </w:p>
        </w:tc>
      </w:tr>
      <w:tr w:rsidR="0032656C" w:rsidRPr="0032656C" w14:paraId="114D410D" w14:textId="77777777">
        <w:trPr>
          <w:trHeight w:val="397"/>
          <w:jc w:val="center"/>
        </w:trPr>
        <w:tc>
          <w:tcPr>
            <w:tcW w:w="523" w:type="pct"/>
            <w:vMerge/>
            <w:tcBorders>
              <w:tl2br w:val="nil"/>
              <w:tr2bl w:val="nil"/>
            </w:tcBorders>
            <w:shd w:val="clear" w:color="auto" w:fill="auto"/>
            <w:vAlign w:val="center"/>
          </w:tcPr>
          <w:p w14:paraId="7C3E322A" w14:textId="77777777" w:rsidR="00D240C0" w:rsidRPr="0032656C" w:rsidRDefault="00D240C0">
            <w:pPr>
              <w:spacing w:line="240" w:lineRule="auto"/>
              <w:ind w:firstLineChars="0" w:firstLine="0"/>
              <w:jc w:val="center"/>
              <w:rPr>
                <w:sz w:val="21"/>
                <w:szCs w:val="21"/>
              </w:rPr>
            </w:pPr>
          </w:p>
        </w:tc>
        <w:tc>
          <w:tcPr>
            <w:tcW w:w="1099" w:type="pct"/>
            <w:vMerge/>
            <w:tcBorders>
              <w:tl2br w:val="nil"/>
              <w:tr2bl w:val="nil"/>
            </w:tcBorders>
            <w:shd w:val="clear" w:color="000000" w:fill="auto"/>
            <w:vAlign w:val="center"/>
          </w:tcPr>
          <w:p w14:paraId="79177ED3" w14:textId="77777777" w:rsidR="00D240C0" w:rsidRPr="0032656C" w:rsidRDefault="00D240C0">
            <w:pPr>
              <w:spacing w:line="240" w:lineRule="auto"/>
              <w:ind w:firstLineChars="0" w:firstLine="0"/>
              <w:jc w:val="center"/>
              <w:rPr>
                <w:sz w:val="21"/>
                <w:szCs w:val="21"/>
              </w:rPr>
            </w:pPr>
          </w:p>
        </w:tc>
        <w:tc>
          <w:tcPr>
            <w:tcW w:w="1277" w:type="pct"/>
            <w:vMerge/>
            <w:tcBorders>
              <w:tl2br w:val="nil"/>
              <w:tr2bl w:val="nil"/>
            </w:tcBorders>
            <w:shd w:val="clear" w:color="auto" w:fill="auto"/>
            <w:vAlign w:val="center"/>
          </w:tcPr>
          <w:p w14:paraId="15695160" w14:textId="77777777" w:rsidR="00D240C0" w:rsidRPr="0032656C" w:rsidRDefault="00D240C0">
            <w:pPr>
              <w:spacing w:line="240" w:lineRule="auto"/>
              <w:ind w:firstLineChars="0" w:firstLine="0"/>
              <w:jc w:val="center"/>
              <w:rPr>
                <w:sz w:val="21"/>
                <w:szCs w:val="21"/>
              </w:rPr>
            </w:pPr>
          </w:p>
        </w:tc>
        <w:tc>
          <w:tcPr>
            <w:tcW w:w="1192" w:type="pct"/>
            <w:tcBorders>
              <w:tl2br w:val="nil"/>
              <w:tr2bl w:val="nil"/>
            </w:tcBorders>
            <w:shd w:val="clear" w:color="auto" w:fill="auto"/>
            <w:vAlign w:val="center"/>
          </w:tcPr>
          <w:p w14:paraId="046398EF" w14:textId="77777777" w:rsidR="00D240C0" w:rsidRPr="0032656C" w:rsidRDefault="00B22695">
            <w:pPr>
              <w:spacing w:line="240" w:lineRule="auto"/>
              <w:ind w:firstLineChars="0" w:firstLine="0"/>
              <w:jc w:val="center"/>
              <w:rPr>
                <w:sz w:val="21"/>
                <w:szCs w:val="21"/>
              </w:rPr>
            </w:pPr>
            <w:r w:rsidRPr="0032656C">
              <w:rPr>
                <w:rFonts w:hint="eastAsia"/>
                <w:sz w:val="21"/>
                <w:szCs w:val="21"/>
              </w:rPr>
              <w:t>总铅</w:t>
            </w:r>
          </w:p>
        </w:tc>
        <w:tc>
          <w:tcPr>
            <w:tcW w:w="909" w:type="pct"/>
            <w:tcBorders>
              <w:tl2br w:val="nil"/>
              <w:tr2bl w:val="nil"/>
            </w:tcBorders>
            <w:shd w:val="clear" w:color="000000" w:fill="auto"/>
            <w:vAlign w:val="center"/>
          </w:tcPr>
          <w:p w14:paraId="7BEEC01E" w14:textId="77777777" w:rsidR="00D240C0" w:rsidRPr="0032656C" w:rsidRDefault="00B22695">
            <w:pPr>
              <w:spacing w:line="240" w:lineRule="auto"/>
              <w:ind w:firstLineChars="0" w:firstLine="0"/>
              <w:jc w:val="center"/>
              <w:rPr>
                <w:sz w:val="21"/>
                <w:szCs w:val="21"/>
              </w:rPr>
            </w:pPr>
            <w:r w:rsidRPr="0032656C">
              <w:rPr>
                <w:sz w:val="21"/>
                <w:szCs w:val="21"/>
              </w:rPr>
              <w:t>1</w:t>
            </w:r>
            <w:r w:rsidRPr="0032656C">
              <w:rPr>
                <w:sz w:val="21"/>
                <w:szCs w:val="21"/>
              </w:rPr>
              <w:t>次</w:t>
            </w:r>
            <w:r w:rsidRPr="0032656C">
              <w:rPr>
                <w:sz w:val="21"/>
                <w:szCs w:val="21"/>
              </w:rPr>
              <w:t>/</w:t>
            </w:r>
            <w:r w:rsidRPr="0032656C">
              <w:rPr>
                <w:rFonts w:hint="eastAsia"/>
                <w:sz w:val="21"/>
                <w:szCs w:val="21"/>
              </w:rPr>
              <w:t>季度</w:t>
            </w:r>
          </w:p>
        </w:tc>
      </w:tr>
      <w:tr w:rsidR="0032656C" w:rsidRPr="0032656C" w14:paraId="68A718B4" w14:textId="77777777">
        <w:trPr>
          <w:trHeight w:val="397"/>
          <w:jc w:val="center"/>
        </w:trPr>
        <w:tc>
          <w:tcPr>
            <w:tcW w:w="523" w:type="pct"/>
            <w:vMerge/>
            <w:tcBorders>
              <w:tl2br w:val="nil"/>
              <w:tr2bl w:val="nil"/>
            </w:tcBorders>
            <w:shd w:val="clear" w:color="auto" w:fill="auto"/>
            <w:vAlign w:val="center"/>
          </w:tcPr>
          <w:p w14:paraId="5BC556D4" w14:textId="77777777" w:rsidR="00D240C0" w:rsidRPr="0032656C" w:rsidRDefault="00D240C0">
            <w:pPr>
              <w:spacing w:line="240" w:lineRule="auto"/>
              <w:ind w:firstLineChars="0" w:firstLine="0"/>
              <w:jc w:val="center"/>
              <w:rPr>
                <w:sz w:val="21"/>
                <w:szCs w:val="21"/>
              </w:rPr>
            </w:pPr>
          </w:p>
        </w:tc>
        <w:tc>
          <w:tcPr>
            <w:tcW w:w="1099" w:type="pct"/>
            <w:vMerge/>
            <w:tcBorders>
              <w:tl2br w:val="nil"/>
              <w:tr2bl w:val="nil"/>
            </w:tcBorders>
            <w:shd w:val="clear" w:color="000000" w:fill="auto"/>
            <w:vAlign w:val="center"/>
          </w:tcPr>
          <w:p w14:paraId="3CA0EB51" w14:textId="77777777" w:rsidR="00D240C0" w:rsidRPr="0032656C" w:rsidRDefault="00D240C0">
            <w:pPr>
              <w:spacing w:line="240" w:lineRule="auto"/>
              <w:ind w:firstLineChars="0" w:firstLine="0"/>
              <w:jc w:val="center"/>
              <w:rPr>
                <w:sz w:val="21"/>
                <w:szCs w:val="21"/>
              </w:rPr>
            </w:pPr>
          </w:p>
        </w:tc>
        <w:tc>
          <w:tcPr>
            <w:tcW w:w="1277" w:type="pct"/>
            <w:vMerge/>
            <w:tcBorders>
              <w:tl2br w:val="nil"/>
              <w:tr2bl w:val="nil"/>
            </w:tcBorders>
            <w:shd w:val="clear" w:color="auto" w:fill="auto"/>
            <w:vAlign w:val="center"/>
          </w:tcPr>
          <w:p w14:paraId="04705646" w14:textId="77777777" w:rsidR="00D240C0" w:rsidRPr="0032656C" w:rsidRDefault="00D240C0">
            <w:pPr>
              <w:spacing w:line="240" w:lineRule="auto"/>
              <w:ind w:firstLineChars="0" w:firstLine="0"/>
              <w:jc w:val="center"/>
              <w:rPr>
                <w:sz w:val="21"/>
                <w:szCs w:val="21"/>
              </w:rPr>
            </w:pPr>
          </w:p>
        </w:tc>
        <w:tc>
          <w:tcPr>
            <w:tcW w:w="1192" w:type="pct"/>
            <w:tcBorders>
              <w:tl2br w:val="nil"/>
              <w:tr2bl w:val="nil"/>
            </w:tcBorders>
            <w:shd w:val="clear" w:color="auto" w:fill="auto"/>
            <w:vAlign w:val="center"/>
          </w:tcPr>
          <w:p w14:paraId="64AA78B8" w14:textId="77777777" w:rsidR="00D240C0" w:rsidRPr="0032656C" w:rsidRDefault="00B22695">
            <w:pPr>
              <w:spacing w:line="240" w:lineRule="auto"/>
              <w:ind w:firstLineChars="0" w:firstLine="0"/>
              <w:jc w:val="center"/>
              <w:rPr>
                <w:sz w:val="21"/>
                <w:szCs w:val="21"/>
              </w:rPr>
            </w:pPr>
            <w:r w:rsidRPr="0032656C">
              <w:rPr>
                <w:rFonts w:hint="eastAsia"/>
                <w:sz w:val="21"/>
                <w:szCs w:val="21"/>
              </w:rPr>
              <w:t>总银</w:t>
            </w:r>
          </w:p>
        </w:tc>
        <w:tc>
          <w:tcPr>
            <w:tcW w:w="909" w:type="pct"/>
            <w:tcBorders>
              <w:tl2br w:val="nil"/>
              <w:tr2bl w:val="nil"/>
            </w:tcBorders>
            <w:shd w:val="clear" w:color="000000" w:fill="auto"/>
            <w:vAlign w:val="center"/>
          </w:tcPr>
          <w:p w14:paraId="7AE61B02" w14:textId="77777777" w:rsidR="00D240C0" w:rsidRPr="0032656C" w:rsidRDefault="00B22695">
            <w:pPr>
              <w:spacing w:line="240" w:lineRule="auto"/>
              <w:ind w:firstLineChars="0" w:firstLine="0"/>
              <w:jc w:val="center"/>
              <w:rPr>
                <w:sz w:val="21"/>
                <w:szCs w:val="21"/>
              </w:rPr>
            </w:pPr>
            <w:r w:rsidRPr="0032656C">
              <w:rPr>
                <w:sz w:val="21"/>
                <w:szCs w:val="21"/>
              </w:rPr>
              <w:t>1</w:t>
            </w:r>
            <w:r w:rsidRPr="0032656C">
              <w:rPr>
                <w:sz w:val="21"/>
                <w:szCs w:val="21"/>
              </w:rPr>
              <w:t>次</w:t>
            </w:r>
            <w:r w:rsidRPr="0032656C">
              <w:rPr>
                <w:sz w:val="21"/>
                <w:szCs w:val="21"/>
              </w:rPr>
              <w:t>/</w:t>
            </w:r>
            <w:r w:rsidRPr="0032656C">
              <w:rPr>
                <w:rFonts w:hint="eastAsia"/>
                <w:sz w:val="21"/>
                <w:szCs w:val="21"/>
              </w:rPr>
              <w:t>季度</w:t>
            </w:r>
          </w:p>
        </w:tc>
      </w:tr>
      <w:tr w:rsidR="0032656C" w:rsidRPr="0032656C" w14:paraId="2F987C54" w14:textId="77777777">
        <w:trPr>
          <w:trHeight w:val="397"/>
          <w:jc w:val="center"/>
        </w:trPr>
        <w:tc>
          <w:tcPr>
            <w:tcW w:w="523" w:type="pct"/>
            <w:tcBorders>
              <w:tl2br w:val="nil"/>
              <w:tr2bl w:val="nil"/>
            </w:tcBorders>
            <w:shd w:val="clear" w:color="auto" w:fill="auto"/>
            <w:vAlign w:val="center"/>
          </w:tcPr>
          <w:p w14:paraId="6D6BB0B1" w14:textId="77777777" w:rsidR="00D240C0" w:rsidRPr="0032656C" w:rsidRDefault="00B22695">
            <w:pPr>
              <w:spacing w:line="240" w:lineRule="auto"/>
              <w:ind w:firstLineChars="0" w:firstLine="0"/>
              <w:jc w:val="center"/>
              <w:rPr>
                <w:sz w:val="21"/>
                <w:szCs w:val="21"/>
              </w:rPr>
            </w:pPr>
            <w:r w:rsidRPr="0032656C">
              <w:rPr>
                <w:sz w:val="21"/>
                <w:szCs w:val="21"/>
              </w:rPr>
              <w:t>噪声</w:t>
            </w:r>
          </w:p>
        </w:tc>
        <w:tc>
          <w:tcPr>
            <w:tcW w:w="1099" w:type="pct"/>
            <w:tcBorders>
              <w:tl2br w:val="nil"/>
              <w:tr2bl w:val="nil"/>
            </w:tcBorders>
            <w:shd w:val="clear" w:color="000000" w:fill="auto"/>
            <w:vAlign w:val="center"/>
          </w:tcPr>
          <w:p w14:paraId="57666771" w14:textId="77777777" w:rsidR="00D240C0" w:rsidRPr="0032656C" w:rsidRDefault="00B22695">
            <w:pPr>
              <w:spacing w:line="240" w:lineRule="auto"/>
              <w:ind w:firstLineChars="0" w:firstLine="0"/>
              <w:jc w:val="center"/>
              <w:rPr>
                <w:sz w:val="21"/>
                <w:szCs w:val="21"/>
              </w:rPr>
            </w:pPr>
            <w:r w:rsidRPr="0032656C">
              <w:rPr>
                <w:rFonts w:hint="eastAsia"/>
                <w:sz w:val="21"/>
                <w:szCs w:val="21"/>
              </w:rPr>
              <w:t>厂界</w:t>
            </w:r>
          </w:p>
        </w:tc>
        <w:tc>
          <w:tcPr>
            <w:tcW w:w="1277" w:type="pct"/>
            <w:tcBorders>
              <w:tl2br w:val="nil"/>
              <w:tr2bl w:val="nil"/>
            </w:tcBorders>
            <w:shd w:val="clear" w:color="auto" w:fill="auto"/>
            <w:vAlign w:val="center"/>
          </w:tcPr>
          <w:p w14:paraId="0E9B3EAF" w14:textId="77777777" w:rsidR="00D240C0" w:rsidRPr="0032656C" w:rsidRDefault="00B22695">
            <w:pPr>
              <w:spacing w:line="240" w:lineRule="auto"/>
              <w:ind w:firstLineChars="0" w:firstLine="0"/>
              <w:jc w:val="center"/>
              <w:rPr>
                <w:sz w:val="21"/>
                <w:szCs w:val="21"/>
              </w:rPr>
            </w:pPr>
            <w:r w:rsidRPr="0032656C">
              <w:rPr>
                <w:rFonts w:hint="eastAsia"/>
                <w:sz w:val="21"/>
                <w:szCs w:val="21"/>
              </w:rPr>
              <w:t>厂界四周外</w:t>
            </w:r>
            <w:r w:rsidRPr="0032656C">
              <w:rPr>
                <w:rFonts w:hint="eastAsia"/>
                <w:sz w:val="21"/>
                <w:szCs w:val="21"/>
              </w:rPr>
              <w:t>1m</w:t>
            </w:r>
          </w:p>
        </w:tc>
        <w:tc>
          <w:tcPr>
            <w:tcW w:w="1192" w:type="pct"/>
            <w:tcBorders>
              <w:tl2br w:val="nil"/>
              <w:tr2bl w:val="nil"/>
            </w:tcBorders>
            <w:shd w:val="clear" w:color="auto" w:fill="auto"/>
            <w:vAlign w:val="center"/>
          </w:tcPr>
          <w:p w14:paraId="74C070E0" w14:textId="77777777" w:rsidR="00D240C0" w:rsidRPr="0032656C" w:rsidRDefault="00B22695">
            <w:pPr>
              <w:spacing w:line="240" w:lineRule="auto"/>
              <w:ind w:firstLineChars="0" w:firstLine="0"/>
              <w:jc w:val="center"/>
              <w:rPr>
                <w:sz w:val="21"/>
                <w:szCs w:val="21"/>
              </w:rPr>
            </w:pPr>
            <w:r w:rsidRPr="0032656C">
              <w:rPr>
                <w:sz w:val="21"/>
                <w:szCs w:val="21"/>
              </w:rPr>
              <w:t>连续等效</w:t>
            </w:r>
            <w:r w:rsidRPr="0032656C">
              <w:rPr>
                <w:sz w:val="21"/>
                <w:szCs w:val="21"/>
              </w:rPr>
              <w:t>A</w:t>
            </w:r>
            <w:r w:rsidRPr="0032656C">
              <w:rPr>
                <w:sz w:val="21"/>
                <w:szCs w:val="21"/>
              </w:rPr>
              <w:t>声级</w:t>
            </w:r>
          </w:p>
        </w:tc>
        <w:tc>
          <w:tcPr>
            <w:tcW w:w="909" w:type="pct"/>
            <w:tcBorders>
              <w:tl2br w:val="nil"/>
              <w:tr2bl w:val="nil"/>
            </w:tcBorders>
            <w:shd w:val="clear" w:color="000000" w:fill="auto"/>
            <w:vAlign w:val="center"/>
          </w:tcPr>
          <w:p w14:paraId="15B72F26" w14:textId="77777777" w:rsidR="00D240C0" w:rsidRPr="0032656C" w:rsidRDefault="00B22695">
            <w:pPr>
              <w:spacing w:line="240" w:lineRule="auto"/>
              <w:ind w:firstLineChars="0" w:firstLine="0"/>
              <w:jc w:val="center"/>
              <w:rPr>
                <w:sz w:val="21"/>
                <w:szCs w:val="21"/>
              </w:rPr>
            </w:pPr>
            <w:r w:rsidRPr="0032656C">
              <w:rPr>
                <w:sz w:val="21"/>
                <w:szCs w:val="21"/>
              </w:rPr>
              <w:t>1</w:t>
            </w:r>
            <w:r w:rsidRPr="0032656C">
              <w:rPr>
                <w:sz w:val="21"/>
                <w:szCs w:val="21"/>
              </w:rPr>
              <w:t>次</w:t>
            </w:r>
            <w:r w:rsidRPr="0032656C">
              <w:rPr>
                <w:sz w:val="21"/>
                <w:szCs w:val="21"/>
              </w:rPr>
              <w:t>/</w:t>
            </w:r>
            <w:r w:rsidRPr="0032656C">
              <w:rPr>
                <w:rFonts w:hint="eastAsia"/>
                <w:sz w:val="21"/>
                <w:szCs w:val="21"/>
              </w:rPr>
              <w:t>季度</w:t>
            </w:r>
          </w:p>
        </w:tc>
      </w:tr>
    </w:tbl>
    <w:p w14:paraId="07E66CD9" w14:textId="77777777" w:rsidR="00D240C0" w:rsidRPr="0032656C" w:rsidRDefault="00B22695">
      <w:pPr>
        <w:snapToGrid w:val="0"/>
        <w:ind w:firstLine="480"/>
      </w:pPr>
      <w:r w:rsidRPr="0032656C">
        <w:t>上述各监测项目的监测计划应严格按照</w:t>
      </w:r>
      <w:r w:rsidRPr="0032656C">
        <w:rPr>
          <w:rFonts w:hint="eastAsia"/>
        </w:rPr>
        <w:t>《排污单位自行监测技术指南</w:t>
      </w:r>
      <w:r w:rsidRPr="0032656C">
        <w:rPr>
          <w:rFonts w:hint="eastAsia"/>
        </w:rPr>
        <w:t xml:space="preserve">  </w:t>
      </w:r>
      <w:r w:rsidRPr="0032656C">
        <w:rPr>
          <w:rFonts w:hint="eastAsia"/>
        </w:rPr>
        <w:t>总则》（</w:t>
      </w:r>
      <w:r w:rsidRPr="0032656C">
        <w:rPr>
          <w:rFonts w:hint="eastAsia"/>
        </w:rPr>
        <w:t>HJ819-2017</w:t>
      </w:r>
      <w:r w:rsidRPr="0032656C">
        <w:rPr>
          <w:rFonts w:hint="eastAsia"/>
        </w:rPr>
        <w:t>）、《排污许可证申请与核发技术规范</w:t>
      </w:r>
      <w:r w:rsidRPr="0032656C">
        <w:rPr>
          <w:rFonts w:hint="eastAsia"/>
        </w:rPr>
        <w:t xml:space="preserve">  </w:t>
      </w:r>
      <w:r w:rsidRPr="0032656C">
        <w:rPr>
          <w:rFonts w:hint="eastAsia"/>
        </w:rPr>
        <w:t>医疗机构》（</w:t>
      </w:r>
      <w:r w:rsidRPr="0032656C">
        <w:rPr>
          <w:rFonts w:hint="eastAsia"/>
        </w:rPr>
        <w:t>HJ1105-2020</w:t>
      </w:r>
      <w:r w:rsidRPr="0032656C">
        <w:rPr>
          <w:rFonts w:hint="eastAsia"/>
        </w:rPr>
        <w:t>）和《排污单位自行监测技术指南</w:t>
      </w:r>
      <w:r w:rsidRPr="0032656C">
        <w:rPr>
          <w:rFonts w:hint="eastAsia"/>
        </w:rPr>
        <w:t xml:space="preserve">  </w:t>
      </w:r>
      <w:r w:rsidRPr="0032656C">
        <w:rPr>
          <w:rFonts w:hint="eastAsia"/>
        </w:rPr>
        <w:t>火力发电及锅炉》（</w:t>
      </w:r>
      <w:r w:rsidRPr="0032656C">
        <w:rPr>
          <w:rFonts w:hint="eastAsia"/>
        </w:rPr>
        <w:t>HJ820-2017</w:t>
      </w:r>
      <w:r w:rsidRPr="0032656C">
        <w:rPr>
          <w:rFonts w:hint="eastAsia"/>
        </w:rPr>
        <w:t>）</w:t>
      </w:r>
      <w:r w:rsidRPr="0032656C">
        <w:t>技术规范执行。本项目建成投产验收时污染监测和正常运营期间定期污染监测工作可委托相应环境监测部门定期进行。</w:t>
      </w:r>
    </w:p>
    <w:p w14:paraId="2DEA7B81" w14:textId="77777777" w:rsidR="00D240C0" w:rsidRPr="0032656C" w:rsidRDefault="00B22695">
      <w:pPr>
        <w:pStyle w:val="3"/>
      </w:pPr>
      <w:r w:rsidRPr="0032656C">
        <w:rPr>
          <w:rFonts w:hint="eastAsia"/>
        </w:rPr>
        <w:t>9.3.3</w:t>
      </w:r>
      <w:r w:rsidRPr="0032656C">
        <w:rPr>
          <w:rFonts w:hint="eastAsia"/>
        </w:rPr>
        <w:t>事故应急调查监测方案</w:t>
      </w:r>
    </w:p>
    <w:p w14:paraId="1790BFF5" w14:textId="77777777" w:rsidR="00D240C0" w:rsidRPr="0032656C" w:rsidRDefault="00B22695">
      <w:pPr>
        <w:snapToGrid w:val="0"/>
        <w:ind w:firstLine="480"/>
      </w:pPr>
      <w:r w:rsidRPr="0032656C">
        <w:rPr>
          <w:rFonts w:hint="eastAsia"/>
        </w:rPr>
        <w:t>对企业环保处理设施运行情况要严格监视，及时监测，当发现环保处理设施发生故障或运行不正常时，应及时向上级报告，并必须即时取样监测，分析污染物排放量，对事故发生原因、事故造成的后果和损失等进行调查统计，并建档、上报。</w:t>
      </w:r>
    </w:p>
    <w:p w14:paraId="2720E768" w14:textId="77777777" w:rsidR="00D240C0" w:rsidRPr="0032656C" w:rsidRDefault="00B22695">
      <w:pPr>
        <w:snapToGrid w:val="0"/>
        <w:ind w:firstLine="480"/>
      </w:pPr>
      <w:r w:rsidRPr="0032656C">
        <w:rPr>
          <w:rFonts w:hint="eastAsia"/>
        </w:rPr>
        <w:t>项目事故预案中需包括应急监测程序，项目运行过程中一旦发生事故，应立即启动应急监测程序，并跟踪监测污染物的迁移情况，直到事故影响根本消除。事故应急监测方案应与当地环境监测站或监测机构共同制订和实施，环境监测人员在</w:t>
      </w:r>
      <w:r w:rsidRPr="0032656C">
        <w:rPr>
          <w:rFonts w:hint="eastAsia"/>
        </w:rPr>
        <w:t>60min</w:t>
      </w:r>
      <w:r w:rsidRPr="0032656C">
        <w:rPr>
          <w:rFonts w:hint="eastAsia"/>
        </w:rPr>
        <w:t>内要到达事故现场，需实验室分析测试的项目，在采样后</w:t>
      </w:r>
      <w:r w:rsidRPr="0032656C">
        <w:rPr>
          <w:rFonts w:hint="eastAsia"/>
        </w:rPr>
        <w:t>24h</w:t>
      </w:r>
      <w:r w:rsidRPr="0032656C">
        <w:rPr>
          <w:rFonts w:hint="eastAsia"/>
        </w:rPr>
        <w:t>内必须报出，应急监测专题报告在</w:t>
      </w:r>
      <w:r w:rsidRPr="0032656C">
        <w:rPr>
          <w:rFonts w:hint="eastAsia"/>
        </w:rPr>
        <w:t>48h</w:t>
      </w:r>
      <w:r w:rsidRPr="0032656C">
        <w:rPr>
          <w:rFonts w:hint="eastAsia"/>
        </w:rPr>
        <w:t>内要报出。根据事故发生源，污染物泄漏种类的分析成果，监测事故的特征因子，监测范围应对事故附近的辐射圈周界进行采样监测。</w:t>
      </w:r>
    </w:p>
    <w:p w14:paraId="345A4C9C" w14:textId="47CF7348" w:rsidR="00D240C0" w:rsidRPr="0032656C" w:rsidRDefault="00B22695">
      <w:pPr>
        <w:pStyle w:val="2"/>
      </w:pPr>
      <w:bookmarkStart w:id="59" w:name="_Toc261943829"/>
      <w:bookmarkStart w:id="60" w:name="_Toc308253172"/>
      <w:bookmarkStart w:id="61" w:name="_Toc370052950"/>
      <w:bookmarkStart w:id="62" w:name="_Toc224388142"/>
      <w:bookmarkStart w:id="63" w:name="_Toc15438"/>
      <w:bookmarkStart w:id="64" w:name="_Toc319187796"/>
      <w:bookmarkStart w:id="65" w:name="_Toc308253361"/>
      <w:bookmarkStart w:id="66" w:name="_Toc23930"/>
      <w:bookmarkStart w:id="67" w:name="_Toc101965124"/>
      <w:bookmarkEnd w:id="57"/>
      <w:bookmarkEnd w:id="58"/>
      <w:r w:rsidRPr="0032656C">
        <w:t>9.4</w:t>
      </w:r>
      <w:r w:rsidRPr="0032656C">
        <w:t>竣工验收管理</w:t>
      </w:r>
      <w:bookmarkEnd w:id="59"/>
      <w:bookmarkEnd w:id="60"/>
      <w:bookmarkEnd w:id="61"/>
      <w:bookmarkEnd w:id="62"/>
      <w:bookmarkEnd w:id="63"/>
      <w:bookmarkEnd w:id="64"/>
      <w:bookmarkEnd w:id="65"/>
      <w:bookmarkEnd w:id="66"/>
      <w:bookmarkEnd w:id="67"/>
    </w:p>
    <w:p w14:paraId="0739CF9F" w14:textId="77777777" w:rsidR="00D240C0" w:rsidRPr="0032656C" w:rsidRDefault="00B22695">
      <w:pPr>
        <w:pStyle w:val="3"/>
      </w:pPr>
      <w:bookmarkStart w:id="68" w:name="_Toc287434246"/>
      <w:bookmarkStart w:id="69" w:name="_Toc287433174"/>
      <w:bookmarkStart w:id="70" w:name="_Toc287434044"/>
      <w:r w:rsidRPr="0032656C">
        <w:rPr>
          <w:rFonts w:hint="eastAsia"/>
        </w:rPr>
        <w:t>9.4.1</w:t>
      </w:r>
      <w:r w:rsidRPr="0032656C">
        <w:rPr>
          <w:rFonts w:hint="eastAsia"/>
        </w:rPr>
        <w:t>竣工验收管理及要求</w:t>
      </w:r>
    </w:p>
    <w:p w14:paraId="4FDEBD29" w14:textId="77777777" w:rsidR="00D240C0" w:rsidRPr="0032656C" w:rsidRDefault="00B22695">
      <w:pPr>
        <w:snapToGrid w:val="0"/>
        <w:ind w:firstLine="480"/>
      </w:pPr>
      <w:r w:rsidRPr="0032656C">
        <w:rPr>
          <w:rFonts w:hint="eastAsia"/>
        </w:rPr>
        <w:t>根据《建设项目环境保护管理条例》、《建设项目竣工环境保护验收暂行办法》及《建设项目竣工环境保护验收技术规范》的规定，建设项目竣工后建设单位自主开展环境保护验收及相关监督管理。项目建设中应配套建设废气、废水、噪声或者固体废物污染防治设施，正式投入生产或使用之前自主开展环境保护验收。</w:t>
      </w:r>
    </w:p>
    <w:p w14:paraId="2F0BA2CA" w14:textId="77777777" w:rsidR="00D240C0" w:rsidRPr="0032656C" w:rsidRDefault="00B22695">
      <w:pPr>
        <w:snapToGrid w:val="0"/>
        <w:ind w:firstLine="480"/>
      </w:pPr>
      <w:r w:rsidRPr="0032656C">
        <w:rPr>
          <w:rFonts w:hint="eastAsia"/>
        </w:rPr>
        <w:t>建设单位是建设项目竣工环境保护验收的责任主体，应当按照本办法规定的</w:t>
      </w:r>
      <w:r w:rsidRPr="0032656C">
        <w:rPr>
          <w:rFonts w:hint="eastAsia"/>
        </w:rPr>
        <w:lastRenderedPageBreak/>
        <w:t>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环境保护设施是指防治环境污染和生态破坏以及开展环境监测所需的装置、设备和工程设施等。</w:t>
      </w:r>
    </w:p>
    <w:p w14:paraId="6C70F180" w14:textId="77777777" w:rsidR="00D240C0" w:rsidRPr="0032656C" w:rsidRDefault="00B22695">
      <w:pPr>
        <w:snapToGrid w:val="0"/>
        <w:ind w:firstLine="480"/>
      </w:pPr>
      <w:r w:rsidRPr="0032656C">
        <w:rPr>
          <w:rFonts w:hint="eastAsia"/>
        </w:rPr>
        <w:t>验收报告分为验收监测（调差）报告、验收意见和其他需要说明的事项等三项内容。</w:t>
      </w:r>
    </w:p>
    <w:p w14:paraId="43EDBEB3" w14:textId="77777777" w:rsidR="00D240C0" w:rsidRPr="0032656C" w:rsidRDefault="00B22695">
      <w:pPr>
        <w:snapToGrid w:val="0"/>
        <w:ind w:firstLine="480"/>
      </w:pPr>
      <w:r w:rsidRPr="0032656C">
        <w:rPr>
          <w:rFonts w:hint="eastAsia"/>
        </w:rPr>
        <w:t>（</w:t>
      </w:r>
      <w:r w:rsidRPr="0032656C">
        <w:rPr>
          <w:rFonts w:hint="eastAsia"/>
        </w:rPr>
        <w:t>1</w:t>
      </w:r>
      <w:r w:rsidRPr="0032656C">
        <w:rPr>
          <w:rFonts w:hint="eastAsia"/>
        </w:rPr>
        <w:t>）建设项目竣工环境保护验收的主要依据包括：</w:t>
      </w:r>
    </w:p>
    <w:p w14:paraId="12B9B4F8" w14:textId="77777777" w:rsidR="00D240C0" w:rsidRPr="0032656C" w:rsidRDefault="00B22695">
      <w:pPr>
        <w:snapToGrid w:val="0"/>
        <w:ind w:firstLine="480"/>
      </w:pPr>
      <w:r w:rsidRPr="0032656C">
        <w:rPr>
          <w:rFonts w:hint="eastAsia"/>
        </w:rPr>
        <w:t>①建设项目环境保护相关法律、法规、规章、标准和规范性文件；</w:t>
      </w:r>
    </w:p>
    <w:p w14:paraId="79603CB2" w14:textId="77777777" w:rsidR="00D240C0" w:rsidRPr="0032656C" w:rsidRDefault="00B22695">
      <w:pPr>
        <w:snapToGrid w:val="0"/>
        <w:ind w:firstLine="480"/>
      </w:pPr>
      <w:r w:rsidRPr="0032656C">
        <w:rPr>
          <w:rFonts w:hint="eastAsia"/>
        </w:rPr>
        <w:t>②建设项目竣工环境保护验收技术规范；</w:t>
      </w:r>
    </w:p>
    <w:p w14:paraId="7C05781D" w14:textId="77777777" w:rsidR="00D240C0" w:rsidRPr="0032656C" w:rsidRDefault="00B22695">
      <w:pPr>
        <w:snapToGrid w:val="0"/>
        <w:ind w:firstLine="480"/>
      </w:pPr>
      <w:r w:rsidRPr="0032656C">
        <w:rPr>
          <w:rFonts w:hint="eastAsia"/>
        </w:rPr>
        <w:t>③建设项目环境影响报告书及审批部门审批决定。</w:t>
      </w:r>
    </w:p>
    <w:p w14:paraId="78DDEFAF" w14:textId="77777777" w:rsidR="00D240C0" w:rsidRPr="0032656C" w:rsidRDefault="00B22695">
      <w:pPr>
        <w:snapToGrid w:val="0"/>
        <w:ind w:firstLine="480"/>
      </w:pPr>
      <w:r w:rsidRPr="0032656C">
        <w:rPr>
          <w:rFonts w:hint="eastAsia"/>
        </w:rPr>
        <w:t>（</w:t>
      </w:r>
      <w:r w:rsidRPr="0032656C">
        <w:rPr>
          <w:rFonts w:hint="eastAsia"/>
        </w:rPr>
        <w:t>2</w:t>
      </w:r>
      <w:r w:rsidRPr="0032656C">
        <w:rPr>
          <w:rFonts w:hint="eastAsia"/>
        </w:rPr>
        <w:t>）验收的程序和内容</w:t>
      </w:r>
    </w:p>
    <w:p w14:paraId="75411637" w14:textId="77777777" w:rsidR="00D240C0" w:rsidRPr="0032656C" w:rsidRDefault="00B22695">
      <w:pPr>
        <w:snapToGrid w:val="0"/>
        <w:ind w:firstLine="480"/>
      </w:pPr>
      <w:r w:rsidRPr="0032656C">
        <w:rPr>
          <w:rFonts w:hint="eastAsia"/>
        </w:rPr>
        <w:t>建设项目竣工后，建设单位应当如实查验、监测、记载建设项目环境保护设施的建设和调试情况，编制验收监测（调查）报告。以排放污染物为主的建设项目，参照《建设项目竣工环境保护验收技术指南</w:t>
      </w:r>
      <w:r w:rsidRPr="0032656C">
        <w:rPr>
          <w:rFonts w:hint="eastAsia"/>
        </w:rPr>
        <w:t xml:space="preserve">  </w:t>
      </w:r>
      <w:r w:rsidRPr="0032656C">
        <w:rPr>
          <w:rFonts w:hint="eastAsia"/>
        </w:rPr>
        <w:t>污染影响类》编制验收监测报告。</w:t>
      </w:r>
    </w:p>
    <w:p w14:paraId="5CFE2FBE" w14:textId="77777777" w:rsidR="00D240C0" w:rsidRPr="0032656C" w:rsidRDefault="00B22695">
      <w:pPr>
        <w:snapToGrid w:val="0"/>
        <w:ind w:firstLine="480"/>
      </w:pPr>
      <w:r w:rsidRPr="0032656C">
        <w:rPr>
          <w:rFonts w:hint="eastAsia"/>
        </w:rPr>
        <w:t>建设单位应当确保调试期间污染物排放符合国家和地方有关污染物排放标准和排污许可等相关管理规定。</w:t>
      </w:r>
    </w:p>
    <w:p w14:paraId="1E7A7E4B" w14:textId="77777777" w:rsidR="00D240C0" w:rsidRPr="0032656C" w:rsidRDefault="00B22695">
      <w:pPr>
        <w:snapToGrid w:val="0"/>
        <w:ind w:firstLine="480"/>
      </w:pPr>
      <w:r w:rsidRPr="0032656C">
        <w:rPr>
          <w:rFonts w:hint="eastAsia"/>
        </w:rPr>
        <w:t>环境保护设施未与主体工程同时建成的，或者应当取得排污许可证但未取得的，建设单位不得对该建设项目环境保护设施进行调试。</w:t>
      </w:r>
    </w:p>
    <w:p w14:paraId="5C4BB6CC" w14:textId="77777777" w:rsidR="00D240C0" w:rsidRPr="0032656C" w:rsidRDefault="00B22695">
      <w:pPr>
        <w:snapToGrid w:val="0"/>
        <w:ind w:firstLine="480"/>
      </w:pPr>
      <w:r w:rsidRPr="0032656C">
        <w:rPr>
          <w:rFonts w:hint="eastAsia"/>
        </w:rPr>
        <w:t>调试期间，建设单位应当对环境保护设施运行情况和建设项目对环境的影响进行监测。验收监测应当在确保主体工程调试工况稳定、环境保护设施运行正常的情况下进行，并如实记录监测时的实际工况。国家和地方有关污染物排放标准或者行业验收技术规范对工况和生产负荷另有规定的，按其规定执行。建设单位开展验收监测活动，可根据自身条件和能力，利用自有人员、场所和设备自行监测；也可以委托其他有能力的监测机构开展监测。</w:t>
      </w:r>
    </w:p>
    <w:p w14:paraId="5FB088BF" w14:textId="77777777" w:rsidR="00D240C0" w:rsidRPr="0032656C" w:rsidRDefault="00B22695">
      <w:pPr>
        <w:snapToGrid w:val="0"/>
        <w:ind w:firstLine="480"/>
      </w:pPr>
      <w:r w:rsidRPr="0032656C">
        <w:rPr>
          <w:rFonts w:hint="eastAsia"/>
        </w:rPr>
        <w:t>（</w:t>
      </w:r>
      <w:r w:rsidRPr="0032656C">
        <w:rPr>
          <w:rFonts w:hint="eastAsia"/>
        </w:rPr>
        <w:t>3</w:t>
      </w:r>
      <w:r w:rsidRPr="0032656C">
        <w:rPr>
          <w:rFonts w:hint="eastAsia"/>
        </w:rPr>
        <w:t>）验收监测（调查）报告编制完成后，建设单位应当根据验收监测（调查）报告结论，逐一检查是否存在验收不合格的情形，提出验收意见。存在问题的，建设单位应当进行整改，整改完成后方可提出验收意见。</w:t>
      </w:r>
    </w:p>
    <w:p w14:paraId="127B0306" w14:textId="77777777" w:rsidR="00D240C0" w:rsidRPr="0032656C" w:rsidRDefault="00B22695">
      <w:pPr>
        <w:snapToGrid w:val="0"/>
        <w:ind w:firstLine="480"/>
      </w:pPr>
      <w:r w:rsidRPr="0032656C">
        <w:rPr>
          <w:rFonts w:hint="eastAsia"/>
        </w:rPr>
        <w:t>验收意见包括工程建设基本情况、工程变动情况、环境保护设施落实情况、</w:t>
      </w:r>
      <w:r w:rsidRPr="0032656C">
        <w:rPr>
          <w:rFonts w:hint="eastAsia"/>
        </w:rPr>
        <w:lastRenderedPageBreak/>
        <w:t>环境保护设施调试效果、工程建设对环境的影响、验收结论和后续要求等内容，验收结论应当明确该建设项目环境保护设施是否验收合格。</w:t>
      </w:r>
    </w:p>
    <w:p w14:paraId="142FA56B" w14:textId="77777777" w:rsidR="00D240C0" w:rsidRPr="0032656C" w:rsidRDefault="00B22695">
      <w:pPr>
        <w:snapToGrid w:val="0"/>
        <w:ind w:firstLine="480"/>
      </w:pPr>
      <w:r w:rsidRPr="0032656C">
        <w:rPr>
          <w:rFonts w:hint="eastAsia"/>
        </w:rPr>
        <w:t>建设项目配套建设的环境保护设施经验收合格后，其主体工程方可投入生产或者使用；未经验收或者验收不合格的，不得投入生产或者使用。</w:t>
      </w:r>
    </w:p>
    <w:p w14:paraId="02E9C21B" w14:textId="77777777" w:rsidR="00D240C0" w:rsidRPr="0032656C" w:rsidRDefault="00B22695">
      <w:pPr>
        <w:snapToGrid w:val="0"/>
        <w:ind w:firstLine="480"/>
      </w:pPr>
      <w:r w:rsidRPr="0032656C">
        <w:rPr>
          <w:rFonts w:hint="eastAsia"/>
        </w:rPr>
        <w:t>（</w:t>
      </w:r>
      <w:r w:rsidRPr="0032656C">
        <w:rPr>
          <w:rFonts w:hint="eastAsia"/>
        </w:rPr>
        <w:t>4</w:t>
      </w:r>
      <w:r w:rsidRPr="0032656C">
        <w:rPr>
          <w:rFonts w:hint="eastAsia"/>
        </w:rPr>
        <w:t>）除按照国家需要保密的情形外，建设单位应当通过其网站或其他便于公众知晓的方式，向社会公开下列信息：</w:t>
      </w:r>
    </w:p>
    <w:p w14:paraId="5CC83D2E" w14:textId="77777777" w:rsidR="00D240C0" w:rsidRPr="0032656C" w:rsidRDefault="00B22695">
      <w:pPr>
        <w:snapToGrid w:val="0"/>
        <w:ind w:firstLine="480"/>
      </w:pPr>
      <w:r w:rsidRPr="0032656C">
        <w:rPr>
          <w:rFonts w:hint="eastAsia"/>
        </w:rPr>
        <w:t>①建设项目配套建设的环境保护设施竣工后，公开竣工日期；</w:t>
      </w:r>
    </w:p>
    <w:p w14:paraId="08DFF079" w14:textId="77777777" w:rsidR="00D240C0" w:rsidRPr="0032656C" w:rsidRDefault="00B22695">
      <w:pPr>
        <w:snapToGrid w:val="0"/>
        <w:ind w:firstLine="480"/>
      </w:pPr>
      <w:r w:rsidRPr="0032656C">
        <w:rPr>
          <w:rFonts w:hint="eastAsia"/>
        </w:rPr>
        <w:t>②对建设项目配套建设的环境保护设施进行调试前，公开调试的起止日期；</w:t>
      </w:r>
    </w:p>
    <w:p w14:paraId="12190583" w14:textId="77777777" w:rsidR="00D240C0" w:rsidRPr="0032656C" w:rsidRDefault="00B22695">
      <w:pPr>
        <w:snapToGrid w:val="0"/>
        <w:ind w:firstLine="480"/>
      </w:pPr>
      <w:r w:rsidRPr="0032656C">
        <w:rPr>
          <w:rFonts w:hint="eastAsia"/>
        </w:rPr>
        <w:t>③验收报告编制完成后</w:t>
      </w:r>
      <w:r w:rsidRPr="0032656C">
        <w:rPr>
          <w:rFonts w:hint="eastAsia"/>
        </w:rPr>
        <w:t>5</w:t>
      </w:r>
      <w:r w:rsidRPr="0032656C">
        <w:rPr>
          <w:rFonts w:hint="eastAsia"/>
        </w:rPr>
        <w:t>个工作日内，公开验收报告，公示的期限不得少于</w:t>
      </w:r>
      <w:r w:rsidRPr="0032656C">
        <w:rPr>
          <w:rFonts w:hint="eastAsia"/>
        </w:rPr>
        <w:t>20</w:t>
      </w:r>
      <w:r w:rsidRPr="0032656C">
        <w:rPr>
          <w:rFonts w:hint="eastAsia"/>
        </w:rPr>
        <w:t>个工作日。</w:t>
      </w:r>
    </w:p>
    <w:p w14:paraId="64F524DD" w14:textId="77777777" w:rsidR="00D240C0" w:rsidRPr="0032656C" w:rsidRDefault="00B22695">
      <w:pPr>
        <w:snapToGrid w:val="0"/>
        <w:ind w:firstLine="480"/>
      </w:pPr>
      <w:r w:rsidRPr="0032656C">
        <w:rPr>
          <w:rFonts w:hint="eastAsia"/>
        </w:rPr>
        <w:t>建设单位公开上述信息的同时，应当向所在地县级以上环境保护主管部门报送相关信息，并接受监督检查。</w:t>
      </w:r>
    </w:p>
    <w:p w14:paraId="2B942DEB" w14:textId="77777777" w:rsidR="00D240C0" w:rsidRPr="0032656C" w:rsidRDefault="00B22695">
      <w:pPr>
        <w:snapToGrid w:val="0"/>
        <w:ind w:firstLine="480"/>
      </w:pPr>
      <w:r w:rsidRPr="0032656C">
        <w:rPr>
          <w:rFonts w:hint="eastAsia"/>
        </w:rPr>
        <w:t>（</w:t>
      </w:r>
      <w:r w:rsidRPr="0032656C">
        <w:rPr>
          <w:rFonts w:hint="eastAsia"/>
        </w:rPr>
        <w:t>5</w:t>
      </w:r>
      <w:r w:rsidRPr="0032656C">
        <w:rPr>
          <w:rFonts w:hint="eastAsia"/>
        </w:rPr>
        <w:t>）验收报告公示期满后</w:t>
      </w:r>
      <w:r w:rsidRPr="0032656C">
        <w:rPr>
          <w:rFonts w:hint="eastAsia"/>
        </w:rPr>
        <w:t>5</w:t>
      </w:r>
      <w:r w:rsidRPr="0032656C">
        <w:rPr>
          <w:rFonts w:hint="eastAsia"/>
        </w:rPr>
        <w:t>个工作日内，建设单位应当登录全国建设项目竣工环境保护验收信息平台，填报建设项目基本信息、环境保护设施验收情况等相关信息，环境保护主管部门对上述信息予以公开。</w:t>
      </w:r>
    </w:p>
    <w:p w14:paraId="6EB25EF8" w14:textId="77777777" w:rsidR="00D240C0" w:rsidRPr="0032656C" w:rsidRDefault="00B22695">
      <w:pPr>
        <w:snapToGrid w:val="0"/>
        <w:ind w:firstLine="480"/>
      </w:pPr>
      <w:r w:rsidRPr="0032656C">
        <w:rPr>
          <w:rFonts w:hint="eastAsia"/>
        </w:rPr>
        <w:t>建设单位应当将验收报告以及其他档案资料存档备查。</w:t>
      </w:r>
    </w:p>
    <w:p w14:paraId="4BF23EB0" w14:textId="77777777" w:rsidR="00D240C0" w:rsidRPr="0032656C" w:rsidRDefault="00B22695">
      <w:pPr>
        <w:snapToGrid w:val="0"/>
        <w:ind w:firstLine="480"/>
      </w:pPr>
      <w:r w:rsidRPr="0032656C">
        <w:rPr>
          <w:rFonts w:hint="eastAsia"/>
        </w:rPr>
        <w:t>（</w:t>
      </w:r>
      <w:r w:rsidRPr="0032656C">
        <w:rPr>
          <w:rFonts w:hint="eastAsia"/>
        </w:rPr>
        <w:t>6</w:t>
      </w:r>
      <w:r w:rsidRPr="0032656C">
        <w:rPr>
          <w:rFonts w:hint="eastAsia"/>
        </w:rPr>
        <w:t>）纳入排污许可管理的建设项目，排污单位应当在项目产生实际污染物排放之前，按照国家排污许可有关管理规定要求，申请排污许可证，不得无证排污或不按证排污。建设项目验收报告中与污染物排放相关的主要内容应当纳入该项目验收完成当年排污许可证执行年报。</w:t>
      </w:r>
    </w:p>
    <w:p w14:paraId="275BC3AD" w14:textId="77777777" w:rsidR="00D240C0" w:rsidRPr="0032656C" w:rsidRDefault="00B22695">
      <w:pPr>
        <w:snapToGrid w:val="0"/>
        <w:ind w:firstLine="480"/>
      </w:pPr>
      <w:r w:rsidRPr="0032656C">
        <w:rPr>
          <w:rFonts w:hint="eastAsia"/>
        </w:rPr>
        <w:t>竣工环境保护验收申请报告未经批准，不得正式投入生产。</w:t>
      </w:r>
    </w:p>
    <w:p w14:paraId="066E803E" w14:textId="77777777" w:rsidR="00D240C0" w:rsidRPr="0032656C" w:rsidRDefault="00B22695">
      <w:pPr>
        <w:pStyle w:val="3"/>
      </w:pPr>
      <w:r w:rsidRPr="0032656C">
        <w:rPr>
          <w:rFonts w:hint="eastAsia"/>
        </w:rPr>
        <w:t>9.4.2</w:t>
      </w:r>
      <w:r w:rsidRPr="0032656C">
        <w:rPr>
          <w:rFonts w:hint="eastAsia"/>
        </w:rPr>
        <w:t>环境保护“三同时”验收</w:t>
      </w:r>
    </w:p>
    <w:p w14:paraId="583A8D6F" w14:textId="77777777" w:rsidR="00D240C0" w:rsidRPr="0032656C" w:rsidRDefault="00B22695">
      <w:pPr>
        <w:snapToGrid w:val="0"/>
        <w:ind w:firstLine="480"/>
      </w:pPr>
      <w:r w:rsidRPr="0032656C">
        <w:rPr>
          <w:rFonts w:hint="eastAsia"/>
        </w:rPr>
        <w:t>根据《中华人民共和国环境保护法》规定，项目建成后，应全面检查项目对周围环境的改变及环保设施“三同时”情况。项目试运行一段时间，达到生产正常、稳定后，由建设单位成立验收组进行自主验收。项目环保设施“三同时”竣工验收内容见表</w:t>
      </w:r>
      <w:r w:rsidRPr="0032656C">
        <w:rPr>
          <w:rFonts w:hint="eastAsia"/>
        </w:rPr>
        <w:t>9.4-1</w:t>
      </w:r>
      <w:r w:rsidRPr="0032656C">
        <w:rPr>
          <w:rFonts w:hint="eastAsia"/>
        </w:rPr>
        <w:t>。</w:t>
      </w:r>
    </w:p>
    <w:p w14:paraId="5950BD08" w14:textId="77777777" w:rsidR="00D240C0" w:rsidRPr="0032656C" w:rsidRDefault="00B22695">
      <w:pPr>
        <w:pStyle w:val="a3"/>
      </w:pPr>
      <w:r w:rsidRPr="0032656C">
        <w:t>表</w:t>
      </w:r>
      <w:r w:rsidRPr="0032656C">
        <w:t>9.4-</w:t>
      </w:r>
      <w:r w:rsidRPr="0032656C">
        <w:rPr>
          <w:rFonts w:hint="eastAsia"/>
        </w:rPr>
        <w:t xml:space="preserve">1  </w:t>
      </w:r>
      <w:r w:rsidRPr="0032656C">
        <w:t>本项目环保设施</w:t>
      </w:r>
      <w:r w:rsidRPr="0032656C">
        <w:rPr>
          <w:rFonts w:hint="eastAsia"/>
        </w:rPr>
        <w:t>“</w:t>
      </w:r>
      <w:r w:rsidRPr="0032656C">
        <w:t>三同时</w:t>
      </w:r>
      <w:r w:rsidRPr="0032656C">
        <w:rPr>
          <w:rFonts w:hint="eastAsia"/>
        </w:rPr>
        <w:t>”</w:t>
      </w:r>
      <w:r w:rsidRPr="0032656C">
        <w:t>验收一览表</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8"/>
        <w:gridCol w:w="1107"/>
        <w:gridCol w:w="1292"/>
        <w:gridCol w:w="2190"/>
        <w:gridCol w:w="3071"/>
      </w:tblGrid>
      <w:tr w:rsidR="0032656C" w:rsidRPr="0032656C" w14:paraId="0A3BA992" w14:textId="77777777">
        <w:trPr>
          <w:trHeight w:val="454"/>
        </w:trPr>
        <w:tc>
          <w:tcPr>
            <w:tcW w:w="418" w:type="pct"/>
            <w:tcBorders>
              <w:tl2br w:val="nil"/>
              <w:tr2bl w:val="nil"/>
            </w:tcBorders>
            <w:vAlign w:val="center"/>
          </w:tcPr>
          <w:p w14:paraId="0970B05B" w14:textId="77777777" w:rsidR="00D240C0" w:rsidRPr="0032656C" w:rsidRDefault="00B22695">
            <w:pPr>
              <w:spacing w:line="240" w:lineRule="auto"/>
              <w:ind w:firstLineChars="0" w:firstLine="0"/>
              <w:jc w:val="center"/>
              <w:rPr>
                <w:sz w:val="21"/>
                <w:szCs w:val="21"/>
              </w:rPr>
            </w:pPr>
            <w:r w:rsidRPr="0032656C">
              <w:rPr>
                <w:sz w:val="21"/>
                <w:szCs w:val="21"/>
              </w:rPr>
              <w:t>类别</w:t>
            </w:r>
          </w:p>
        </w:tc>
        <w:tc>
          <w:tcPr>
            <w:tcW w:w="662" w:type="pct"/>
            <w:tcBorders>
              <w:tl2br w:val="nil"/>
              <w:tr2bl w:val="nil"/>
            </w:tcBorders>
            <w:vAlign w:val="center"/>
          </w:tcPr>
          <w:p w14:paraId="432A3B5F" w14:textId="77777777" w:rsidR="00D240C0" w:rsidRPr="0032656C" w:rsidRDefault="00B22695">
            <w:pPr>
              <w:spacing w:line="240" w:lineRule="auto"/>
              <w:ind w:firstLineChars="0" w:firstLine="0"/>
              <w:jc w:val="center"/>
              <w:rPr>
                <w:sz w:val="21"/>
                <w:szCs w:val="21"/>
              </w:rPr>
            </w:pPr>
            <w:r w:rsidRPr="0032656C">
              <w:rPr>
                <w:rFonts w:hint="eastAsia"/>
                <w:sz w:val="21"/>
                <w:szCs w:val="21"/>
              </w:rPr>
              <w:t>污染源</w:t>
            </w:r>
          </w:p>
        </w:tc>
        <w:tc>
          <w:tcPr>
            <w:tcW w:w="773" w:type="pct"/>
            <w:tcBorders>
              <w:tl2br w:val="nil"/>
              <w:tr2bl w:val="nil"/>
            </w:tcBorders>
            <w:vAlign w:val="center"/>
          </w:tcPr>
          <w:p w14:paraId="46347AB6" w14:textId="77777777" w:rsidR="00D240C0" w:rsidRPr="0032656C" w:rsidRDefault="00B22695">
            <w:pPr>
              <w:spacing w:line="240" w:lineRule="auto"/>
              <w:ind w:firstLineChars="0" w:firstLine="0"/>
              <w:jc w:val="center"/>
              <w:rPr>
                <w:sz w:val="21"/>
                <w:szCs w:val="21"/>
              </w:rPr>
            </w:pPr>
            <w:r w:rsidRPr="0032656C">
              <w:rPr>
                <w:sz w:val="21"/>
                <w:szCs w:val="21"/>
              </w:rPr>
              <w:t>污染因子</w:t>
            </w:r>
          </w:p>
        </w:tc>
        <w:tc>
          <w:tcPr>
            <w:tcW w:w="1310" w:type="pct"/>
            <w:tcBorders>
              <w:tl2br w:val="nil"/>
              <w:tr2bl w:val="nil"/>
            </w:tcBorders>
            <w:vAlign w:val="center"/>
          </w:tcPr>
          <w:p w14:paraId="665471BB" w14:textId="77777777" w:rsidR="00D240C0" w:rsidRPr="0032656C" w:rsidRDefault="00B22695">
            <w:pPr>
              <w:spacing w:line="240" w:lineRule="auto"/>
              <w:ind w:firstLineChars="0" w:firstLine="0"/>
              <w:jc w:val="center"/>
              <w:rPr>
                <w:sz w:val="21"/>
                <w:szCs w:val="21"/>
              </w:rPr>
            </w:pPr>
            <w:r w:rsidRPr="0032656C">
              <w:rPr>
                <w:sz w:val="21"/>
                <w:szCs w:val="21"/>
              </w:rPr>
              <w:t>主要环保措施</w:t>
            </w:r>
          </w:p>
        </w:tc>
        <w:tc>
          <w:tcPr>
            <w:tcW w:w="1837" w:type="pct"/>
            <w:tcBorders>
              <w:tl2br w:val="nil"/>
              <w:tr2bl w:val="nil"/>
            </w:tcBorders>
            <w:vAlign w:val="center"/>
          </w:tcPr>
          <w:p w14:paraId="509BF610" w14:textId="77777777" w:rsidR="00D240C0" w:rsidRPr="0032656C" w:rsidRDefault="00B22695">
            <w:pPr>
              <w:spacing w:line="240" w:lineRule="auto"/>
              <w:ind w:firstLineChars="0" w:firstLine="0"/>
              <w:jc w:val="center"/>
              <w:rPr>
                <w:sz w:val="21"/>
                <w:szCs w:val="21"/>
              </w:rPr>
            </w:pPr>
            <w:r w:rsidRPr="0032656C">
              <w:rPr>
                <w:sz w:val="21"/>
                <w:szCs w:val="21"/>
              </w:rPr>
              <w:t>验收标准</w:t>
            </w:r>
          </w:p>
        </w:tc>
      </w:tr>
      <w:tr w:rsidR="0032656C" w:rsidRPr="0032656C" w14:paraId="096935DC" w14:textId="77777777">
        <w:trPr>
          <w:trHeight w:val="522"/>
        </w:trPr>
        <w:tc>
          <w:tcPr>
            <w:tcW w:w="418" w:type="pct"/>
            <w:vMerge w:val="restart"/>
            <w:tcBorders>
              <w:tl2br w:val="nil"/>
              <w:tr2bl w:val="nil"/>
            </w:tcBorders>
            <w:vAlign w:val="center"/>
          </w:tcPr>
          <w:p w14:paraId="2DE4ECC7" w14:textId="77777777" w:rsidR="00D240C0" w:rsidRPr="0032656C" w:rsidRDefault="00B22695">
            <w:pPr>
              <w:spacing w:line="240" w:lineRule="auto"/>
              <w:ind w:firstLineChars="0" w:firstLine="0"/>
              <w:jc w:val="center"/>
              <w:rPr>
                <w:sz w:val="21"/>
                <w:szCs w:val="21"/>
              </w:rPr>
            </w:pPr>
            <w:r w:rsidRPr="0032656C">
              <w:rPr>
                <w:sz w:val="21"/>
                <w:szCs w:val="21"/>
              </w:rPr>
              <w:lastRenderedPageBreak/>
              <w:t>废气</w:t>
            </w:r>
          </w:p>
        </w:tc>
        <w:tc>
          <w:tcPr>
            <w:tcW w:w="662" w:type="pct"/>
            <w:vMerge w:val="restart"/>
            <w:tcBorders>
              <w:tl2br w:val="nil"/>
              <w:tr2bl w:val="nil"/>
            </w:tcBorders>
            <w:vAlign w:val="center"/>
          </w:tcPr>
          <w:p w14:paraId="425C649C" w14:textId="77777777" w:rsidR="00D240C0" w:rsidRPr="0032656C" w:rsidRDefault="00B22695">
            <w:pPr>
              <w:spacing w:line="240" w:lineRule="auto"/>
              <w:ind w:firstLineChars="0" w:firstLine="0"/>
              <w:jc w:val="center"/>
              <w:rPr>
                <w:sz w:val="21"/>
                <w:szCs w:val="21"/>
              </w:rPr>
            </w:pPr>
            <w:r w:rsidRPr="0032656C">
              <w:rPr>
                <w:rFonts w:hint="eastAsia"/>
                <w:sz w:val="21"/>
                <w:szCs w:val="21"/>
              </w:rPr>
              <w:t>燃气锅炉废气</w:t>
            </w:r>
          </w:p>
        </w:tc>
        <w:tc>
          <w:tcPr>
            <w:tcW w:w="773" w:type="pct"/>
            <w:tcBorders>
              <w:tl2br w:val="nil"/>
              <w:tr2bl w:val="nil"/>
            </w:tcBorders>
            <w:vAlign w:val="center"/>
          </w:tcPr>
          <w:p w14:paraId="6D8C9819" w14:textId="77777777" w:rsidR="00D240C0" w:rsidRPr="0032656C" w:rsidRDefault="00B22695">
            <w:pPr>
              <w:spacing w:line="240" w:lineRule="auto"/>
              <w:ind w:firstLineChars="0" w:firstLine="0"/>
              <w:jc w:val="center"/>
              <w:rPr>
                <w:sz w:val="21"/>
                <w:szCs w:val="21"/>
              </w:rPr>
            </w:pPr>
            <w:r w:rsidRPr="0032656C">
              <w:rPr>
                <w:rFonts w:hint="eastAsia"/>
                <w:sz w:val="21"/>
                <w:szCs w:val="21"/>
              </w:rPr>
              <w:t>颗粒物</w:t>
            </w:r>
          </w:p>
        </w:tc>
        <w:tc>
          <w:tcPr>
            <w:tcW w:w="1310" w:type="pct"/>
            <w:vMerge w:val="restart"/>
            <w:tcBorders>
              <w:tl2br w:val="nil"/>
              <w:tr2bl w:val="nil"/>
            </w:tcBorders>
            <w:vAlign w:val="center"/>
          </w:tcPr>
          <w:p w14:paraId="45B3F8B5" w14:textId="77777777" w:rsidR="00D240C0" w:rsidRPr="0032656C" w:rsidRDefault="00B22695">
            <w:pPr>
              <w:spacing w:line="240" w:lineRule="auto"/>
              <w:ind w:firstLineChars="0" w:firstLine="0"/>
              <w:jc w:val="center"/>
              <w:rPr>
                <w:sz w:val="21"/>
                <w:szCs w:val="21"/>
              </w:rPr>
            </w:pPr>
            <w:r w:rsidRPr="0032656C">
              <w:rPr>
                <w:rFonts w:hint="eastAsia"/>
                <w:sz w:val="21"/>
                <w:szCs w:val="21"/>
              </w:rPr>
              <w:t>完成</w:t>
            </w:r>
            <w:r w:rsidRPr="0032656C">
              <w:rPr>
                <w:rFonts w:hint="eastAsia"/>
                <w:sz w:val="21"/>
                <w:szCs w:val="21"/>
              </w:rPr>
              <w:t>2</w:t>
            </w:r>
            <w:r w:rsidRPr="0032656C">
              <w:rPr>
                <w:rFonts w:hint="eastAsia"/>
                <w:sz w:val="21"/>
                <w:szCs w:val="21"/>
              </w:rPr>
              <w:t>台燃气锅炉低氮燃烧器改造，经低氮燃烧器燃烧产生的废气通过一根</w:t>
            </w:r>
            <w:r w:rsidRPr="0032656C">
              <w:rPr>
                <w:rFonts w:hint="eastAsia"/>
                <w:sz w:val="21"/>
                <w:szCs w:val="21"/>
              </w:rPr>
              <w:t>8</w:t>
            </w:r>
            <w:r w:rsidRPr="0032656C">
              <w:rPr>
                <w:rFonts w:hint="eastAsia"/>
                <w:sz w:val="21"/>
                <w:szCs w:val="21"/>
              </w:rPr>
              <w:t>米高的排气筒高空排放</w:t>
            </w:r>
          </w:p>
        </w:tc>
        <w:tc>
          <w:tcPr>
            <w:tcW w:w="1837" w:type="pct"/>
            <w:vMerge w:val="restart"/>
            <w:tcBorders>
              <w:tl2br w:val="nil"/>
              <w:tr2bl w:val="nil"/>
            </w:tcBorders>
            <w:vAlign w:val="center"/>
          </w:tcPr>
          <w:p w14:paraId="24591AE3" w14:textId="77777777" w:rsidR="00D240C0" w:rsidRPr="0032656C" w:rsidRDefault="00B22695">
            <w:pPr>
              <w:spacing w:line="240" w:lineRule="auto"/>
              <w:ind w:firstLineChars="0" w:firstLine="0"/>
              <w:jc w:val="center"/>
              <w:rPr>
                <w:sz w:val="21"/>
                <w:szCs w:val="21"/>
              </w:rPr>
            </w:pPr>
            <w:r w:rsidRPr="0032656C">
              <w:rPr>
                <w:rFonts w:hint="eastAsia"/>
                <w:sz w:val="21"/>
                <w:szCs w:val="21"/>
              </w:rPr>
              <w:t>达到《锅炉大气污染物排放标准》（</w:t>
            </w:r>
            <w:r w:rsidRPr="0032656C">
              <w:rPr>
                <w:rFonts w:hint="eastAsia"/>
                <w:sz w:val="21"/>
                <w:szCs w:val="21"/>
              </w:rPr>
              <w:t>GB13271-2014</w:t>
            </w:r>
            <w:r w:rsidRPr="0032656C">
              <w:rPr>
                <w:rFonts w:hint="eastAsia"/>
                <w:sz w:val="21"/>
                <w:szCs w:val="21"/>
              </w:rPr>
              <w:t>）中表</w:t>
            </w:r>
            <w:r w:rsidRPr="0032656C">
              <w:rPr>
                <w:rFonts w:hint="eastAsia"/>
                <w:sz w:val="21"/>
                <w:szCs w:val="21"/>
              </w:rPr>
              <w:t xml:space="preserve">3 </w:t>
            </w:r>
            <w:r w:rsidRPr="0032656C">
              <w:rPr>
                <w:rFonts w:hint="eastAsia"/>
                <w:sz w:val="21"/>
                <w:szCs w:val="21"/>
              </w:rPr>
              <w:t>大气污染物特别排放浓度限值，</w:t>
            </w:r>
          </w:p>
        </w:tc>
      </w:tr>
      <w:tr w:rsidR="0032656C" w:rsidRPr="0032656C" w14:paraId="51444957" w14:textId="77777777">
        <w:trPr>
          <w:trHeight w:val="416"/>
        </w:trPr>
        <w:tc>
          <w:tcPr>
            <w:tcW w:w="418" w:type="pct"/>
            <w:vMerge/>
            <w:tcBorders>
              <w:tl2br w:val="nil"/>
              <w:tr2bl w:val="nil"/>
            </w:tcBorders>
            <w:vAlign w:val="center"/>
          </w:tcPr>
          <w:p w14:paraId="2443DFA9" w14:textId="77777777" w:rsidR="00D240C0" w:rsidRPr="0032656C" w:rsidRDefault="00D240C0">
            <w:pPr>
              <w:spacing w:line="240" w:lineRule="auto"/>
              <w:ind w:firstLineChars="0" w:firstLine="0"/>
              <w:jc w:val="center"/>
              <w:rPr>
                <w:sz w:val="21"/>
                <w:szCs w:val="21"/>
              </w:rPr>
            </w:pPr>
          </w:p>
        </w:tc>
        <w:tc>
          <w:tcPr>
            <w:tcW w:w="662" w:type="pct"/>
            <w:vMerge/>
            <w:tcBorders>
              <w:tl2br w:val="nil"/>
              <w:tr2bl w:val="nil"/>
            </w:tcBorders>
            <w:vAlign w:val="center"/>
          </w:tcPr>
          <w:p w14:paraId="5AE82CB6" w14:textId="77777777" w:rsidR="00D240C0" w:rsidRPr="0032656C" w:rsidRDefault="00D240C0">
            <w:pPr>
              <w:spacing w:line="240" w:lineRule="auto"/>
              <w:ind w:firstLineChars="0" w:firstLine="0"/>
              <w:jc w:val="center"/>
              <w:rPr>
                <w:sz w:val="21"/>
                <w:szCs w:val="21"/>
              </w:rPr>
            </w:pPr>
          </w:p>
        </w:tc>
        <w:tc>
          <w:tcPr>
            <w:tcW w:w="773" w:type="pct"/>
            <w:tcBorders>
              <w:tl2br w:val="nil"/>
              <w:tr2bl w:val="nil"/>
            </w:tcBorders>
            <w:vAlign w:val="center"/>
          </w:tcPr>
          <w:p w14:paraId="1808258D" w14:textId="77777777" w:rsidR="00D240C0" w:rsidRPr="0032656C" w:rsidRDefault="00B22695">
            <w:pPr>
              <w:spacing w:line="240" w:lineRule="auto"/>
              <w:ind w:firstLineChars="0" w:firstLine="0"/>
              <w:jc w:val="center"/>
              <w:rPr>
                <w:sz w:val="21"/>
                <w:szCs w:val="21"/>
              </w:rPr>
            </w:pPr>
            <w:r w:rsidRPr="0032656C">
              <w:rPr>
                <w:rFonts w:hint="eastAsia"/>
                <w:sz w:val="21"/>
                <w:szCs w:val="21"/>
              </w:rPr>
              <w:t>二氧化硫</w:t>
            </w:r>
          </w:p>
        </w:tc>
        <w:tc>
          <w:tcPr>
            <w:tcW w:w="1310" w:type="pct"/>
            <w:vMerge/>
            <w:tcBorders>
              <w:tl2br w:val="nil"/>
              <w:tr2bl w:val="nil"/>
            </w:tcBorders>
            <w:vAlign w:val="center"/>
          </w:tcPr>
          <w:p w14:paraId="0B954720" w14:textId="77777777" w:rsidR="00D240C0" w:rsidRPr="0032656C" w:rsidRDefault="00D240C0">
            <w:pPr>
              <w:spacing w:line="240" w:lineRule="auto"/>
              <w:ind w:firstLineChars="0" w:firstLine="0"/>
              <w:jc w:val="center"/>
              <w:rPr>
                <w:sz w:val="21"/>
                <w:szCs w:val="21"/>
              </w:rPr>
            </w:pPr>
          </w:p>
        </w:tc>
        <w:tc>
          <w:tcPr>
            <w:tcW w:w="1837" w:type="pct"/>
            <w:vMerge/>
            <w:tcBorders>
              <w:bottom w:val="single" w:sz="4" w:space="0" w:color="000000"/>
              <w:tl2br w:val="nil"/>
              <w:tr2bl w:val="nil"/>
            </w:tcBorders>
            <w:vAlign w:val="center"/>
          </w:tcPr>
          <w:p w14:paraId="78D6533D" w14:textId="77777777" w:rsidR="00D240C0" w:rsidRPr="0032656C" w:rsidRDefault="00D240C0">
            <w:pPr>
              <w:spacing w:line="240" w:lineRule="auto"/>
              <w:ind w:firstLineChars="0" w:firstLine="0"/>
              <w:jc w:val="center"/>
              <w:rPr>
                <w:sz w:val="21"/>
                <w:szCs w:val="21"/>
              </w:rPr>
            </w:pPr>
          </w:p>
        </w:tc>
      </w:tr>
      <w:tr w:rsidR="0032656C" w:rsidRPr="0032656C" w14:paraId="4F211A0C" w14:textId="77777777">
        <w:trPr>
          <w:trHeight w:val="1130"/>
        </w:trPr>
        <w:tc>
          <w:tcPr>
            <w:tcW w:w="418" w:type="pct"/>
            <w:vMerge/>
            <w:tcBorders>
              <w:tl2br w:val="nil"/>
              <w:tr2bl w:val="nil"/>
            </w:tcBorders>
            <w:vAlign w:val="center"/>
          </w:tcPr>
          <w:p w14:paraId="43BE63F3" w14:textId="77777777" w:rsidR="00D240C0" w:rsidRPr="0032656C" w:rsidRDefault="00D240C0">
            <w:pPr>
              <w:spacing w:line="240" w:lineRule="auto"/>
              <w:ind w:firstLineChars="0" w:firstLine="0"/>
              <w:jc w:val="center"/>
              <w:rPr>
                <w:sz w:val="21"/>
                <w:szCs w:val="21"/>
              </w:rPr>
            </w:pPr>
          </w:p>
        </w:tc>
        <w:tc>
          <w:tcPr>
            <w:tcW w:w="662" w:type="pct"/>
            <w:vMerge/>
            <w:tcBorders>
              <w:tl2br w:val="nil"/>
              <w:tr2bl w:val="nil"/>
            </w:tcBorders>
            <w:vAlign w:val="center"/>
          </w:tcPr>
          <w:p w14:paraId="7A0D36D8" w14:textId="77777777" w:rsidR="00D240C0" w:rsidRPr="0032656C" w:rsidRDefault="00D240C0">
            <w:pPr>
              <w:spacing w:line="240" w:lineRule="auto"/>
              <w:ind w:firstLineChars="0" w:firstLine="0"/>
              <w:jc w:val="center"/>
              <w:rPr>
                <w:sz w:val="21"/>
                <w:szCs w:val="21"/>
              </w:rPr>
            </w:pPr>
          </w:p>
        </w:tc>
        <w:tc>
          <w:tcPr>
            <w:tcW w:w="773" w:type="pct"/>
            <w:tcBorders>
              <w:tl2br w:val="nil"/>
              <w:tr2bl w:val="nil"/>
            </w:tcBorders>
            <w:vAlign w:val="center"/>
          </w:tcPr>
          <w:p w14:paraId="67FDE6F1" w14:textId="77777777" w:rsidR="00D240C0" w:rsidRPr="0032656C" w:rsidRDefault="00B22695">
            <w:pPr>
              <w:spacing w:line="240" w:lineRule="auto"/>
              <w:ind w:firstLineChars="0" w:firstLine="0"/>
              <w:jc w:val="center"/>
              <w:rPr>
                <w:sz w:val="21"/>
                <w:szCs w:val="21"/>
              </w:rPr>
            </w:pPr>
            <w:r w:rsidRPr="0032656C">
              <w:rPr>
                <w:rFonts w:hint="eastAsia"/>
                <w:sz w:val="21"/>
                <w:szCs w:val="21"/>
              </w:rPr>
              <w:t>氮氧化物</w:t>
            </w:r>
          </w:p>
        </w:tc>
        <w:tc>
          <w:tcPr>
            <w:tcW w:w="1310" w:type="pct"/>
            <w:vMerge/>
            <w:tcBorders>
              <w:tl2br w:val="nil"/>
              <w:tr2bl w:val="nil"/>
            </w:tcBorders>
            <w:vAlign w:val="center"/>
          </w:tcPr>
          <w:p w14:paraId="129189BD" w14:textId="77777777" w:rsidR="00D240C0" w:rsidRPr="0032656C" w:rsidRDefault="00D240C0">
            <w:pPr>
              <w:spacing w:line="240" w:lineRule="auto"/>
              <w:ind w:firstLineChars="0" w:firstLine="0"/>
              <w:jc w:val="center"/>
              <w:rPr>
                <w:sz w:val="21"/>
                <w:szCs w:val="21"/>
              </w:rPr>
            </w:pPr>
          </w:p>
        </w:tc>
        <w:tc>
          <w:tcPr>
            <w:tcW w:w="1837" w:type="pct"/>
            <w:tcBorders>
              <w:top w:val="single" w:sz="4" w:space="0" w:color="000000"/>
              <w:bottom w:val="single" w:sz="4" w:space="0" w:color="000000"/>
              <w:tl2br w:val="nil"/>
              <w:tr2bl w:val="nil"/>
            </w:tcBorders>
            <w:vAlign w:val="center"/>
          </w:tcPr>
          <w:p w14:paraId="745DD77F" w14:textId="77777777" w:rsidR="00D240C0" w:rsidRPr="0032656C" w:rsidRDefault="00B22695">
            <w:pPr>
              <w:spacing w:line="240" w:lineRule="auto"/>
              <w:ind w:firstLineChars="0" w:firstLine="0"/>
              <w:jc w:val="center"/>
              <w:rPr>
                <w:sz w:val="21"/>
                <w:szCs w:val="21"/>
              </w:rPr>
            </w:pPr>
            <w:r w:rsidRPr="0032656C">
              <w:rPr>
                <w:rFonts w:hint="eastAsia"/>
                <w:sz w:val="21"/>
                <w:szCs w:val="21"/>
              </w:rPr>
              <w:t>能够达到《关于开展自治州</w:t>
            </w:r>
            <w:r w:rsidRPr="0032656C">
              <w:rPr>
                <w:rFonts w:hint="eastAsia"/>
                <w:sz w:val="21"/>
                <w:szCs w:val="21"/>
              </w:rPr>
              <w:t>2021</w:t>
            </w:r>
            <w:r w:rsidRPr="0032656C">
              <w:rPr>
                <w:rFonts w:hint="eastAsia"/>
                <w:sz w:val="21"/>
                <w:szCs w:val="21"/>
              </w:rPr>
              <w:t>年度夏秋季大气污染防治“冬病夏治”有关工作的通知》（昌州环委办发</w:t>
            </w:r>
            <w:r w:rsidRPr="0032656C">
              <w:rPr>
                <w:rFonts w:hint="eastAsia"/>
                <w:sz w:val="21"/>
                <w:szCs w:val="21"/>
              </w:rPr>
              <w:t>[2021]17</w:t>
            </w:r>
            <w:r w:rsidRPr="0032656C">
              <w:rPr>
                <w:rFonts w:hint="eastAsia"/>
                <w:sz w:val="21"/>
                <w:szCs w:val="21"/>
              </w:rPr>
              <w:t>号）中不高于</w:t>
            </w:r>
            <w:r w:rsidRPr="0032656C">
              <w:rPr>
                <w:rFonts w:hint="eastAsia"/>
                <w:sz w:val="21"/>
                <w:szCs w:val="21"/>
              </w:rPr>
              <w:t>50mg/m</w:t>
            </w:r>
            <w:r w:rsidRPr="0032656C">
              <w:rPr>
                <w:rFonts w:hint="eastAsia"/>
                <w:sz w:val="21"/>
                <w:szCs w:val="21"/>
                <w:vertAlign w:val="superscript"/>
              </w:rPr>
              <w:t>3</w:t>
            </w:r>
            <w:r w:rsidRPr="0032656C">
              <w:rPr>
                <w:rFonts w:hint="eastAsia"/>
                <w:sz w:val="21"/>
                <w:szCs w:val="21"/>
              </w:rPr>
              <w:t>的要求。</w:t>
            </w:r>
          </w:p>
        </w:tc>
      </w:tr>
      <w:tr w:rsidR="0032656C" w:rsidRPr="0032656C" w14:paraId="2D525B7F" w14:textId="77777777">
        <w:trPr>
          <w:trHeight w:val="1447"/>
        </w:trPr>
        <w:tc>
          <w:tcPr>
            <w:tcW w:w="418" w:type="pct"/>
            <w:vMerge/>
            <w:tcBorders>
              <w:tl2br w:val="nil"/>
              <w:tr2bl w:val="nil"/>
            </w:tcBorders>
            <w:vAlign w:val="center"/>
          </w:tcPr>
          <w:p w14:paraId="43F12264" w14:textId="77777777" w:rsidR="00D240C0" w:rsidRPr="0032656C" w:rsidRDefault="00D240C0">
            <w:pPr>
              <w:spacing w:line="240" w:lineRule="auto"/>
              <w:ind w:firstLineChars="0" w:firstLine="0"/>
              <w:jc w:val="center"/>
              <w:rPr>
                <w:sz w:val="21"/>
                <w:szCs w:val="21"/>
              </w:rPr>
            </w:pPr>
          </w:p>
        </w:tc>
        <w:tc>
          <w:tcPr>
            <w:tcW w:w="662" w:type="pct"/>
            <w:vMerge w:val="restart"/>
            <w:tcBorders>
              <w:tl2br w:val="nil"/>
              <w:tr2bl w:val="nil"/>
            </w:tcBorders>
            <w:vAlign w:val="center"/>
          </w:tcPr>
          <w:p w14:paraId="14C11C9D" w14:textId="77777777" w:rsidR="00D240C0" w:rsidRPr="0032656C" w:rsidRDefault="00B22695">
            <w:pPr>
              <w:spacing w:line="240" w:lineRule="auto"/>
              <w:ind w:firstLineChars="0" w:firstLine="0"/>
              <w:jc w:val="center"/>
              <w:rPr>
                <w:sz w:val="21"/>
                <w:szCs w:val="21"/>
              </w:rPr>
            </w:pPr>
            <w:r w:rsidRPr="0032656C">
              <w:rPr>
                <w:rFonts w:hint="eastAsia"/>
                <w:sz w:val="21"/>
                <w:szCs w:val="21"/>
              </w:rPr>
              <w:t>污水处理站</w:t>
            </w:r>
          </w:p>
        </w:tc>
        <w:tc>
          <w:tcPr>
            <w:tcW w:w="773" w:type="pct"/>
            <w:tcBorders>
              <w:tl2br w:val="nil"/>
              <w:tr2bl w:val="nil"/>
            </w:tcBorders>
            <w:vAlign w:val="center"/>
          </w:tcPr>
          <w:p w14:paraId="4F73750C" w14:textId="77777777" w:rsidR="00D240C0" w:rsidRPr="0032656C" w:rsidRDefault="00B22695">
            <w:pPr>
              <w:spacing w:line="240" w:lineRule="auto"/>
              <w:ind w:firstLineChars="0" w:firstLine="0"/>
              <w:jc w:val="center"/>
              <w:rPr>
                <w:sz w:val="21"/>
                <w:szCs w:val="21"/>
              </w:rPr>
            </w:pPr>
            <w:r w:rsidRPr="0032656C">
              <w:rPr>
                <w:rFonts w:hint="eastAsia"/>
                <w:sz w:val="21"/>
                <w:szCs w:val="21"/>
              </w:rPr>
              <w:t>氨气</w:t>
            </w:r>
          </w:p>
        </w:tc>
        <w:tc>
          <w:tcPr>
            <w:tcW w:w="1310" w:type="pct"/>
            <w:vMerge w:val="restart"/>
            <w:tcBorders>
              <w:tl2br w:val="nil"/>
              <w:tr2bl w:val="nil"/>
            </w:tcBorders>
            <w:vAlign w:val="center"/>
          </w:tcPr>
          <w:p w14:paraId="1B5E282D" w14:textId="77777777" w:rsidR="00D240C0" w:rsidRPr="0032656C" w:rsidRDefault="00B22695">
            <w:pPr>
              <w:spacing w:line="240" w:lineRule="auto"/>
              <w:ind w:firstLineChars="0" w:firstLine="0"/>
              <w:jc w:val="center"/>
              <w:rPr>
                <w:sz w:val="21"/>
                <w:szCs w:val="21"/>
              </w:rPr>
            </w:pPr>
            <w:r w:rsidRPr="0032656C">
              <w:rPr>
                <w:rFonts w:hint="eastAsia"/>
                <w:sz w:val="21"/>
                <w:szCs w:val="21"/>
              </w:rPr>
              <w:t>UV</w:t>
            </w:r>
            <w:r w:rsidRPr="0032656C">
              <w:rPr>
                <w:rFonts w:hint="eastAsia"/>
                <w:sz w:val="21"/>
                <w:szCs w:val="21"/>
              </w:rPr>
              <w:t>光氧催化</w:t>
            </w:r>
            <w:r w:rsidRPr="0032656C">
              <w:rPr>
                <w:rFonts w:hint="eastAsia"/>
                <w:sz w:val="21"/>
                <w:szCs w:val="21"/>
              </w:rPr>
              <w:t>+</w:t>
            </w:r>
            <w:r w:rsidRPr="0032656C">
              <w:rPr>
                <w:rFonts w:hint="eastAsia"/>
                <w:sz w:val="21"/>
                <w:szCs w:val="21"/>
              </w:rPr>
              <w:t>活性炭吸附装置处理后通过</w:t>
            </w:r>
            <w:r w:rsidRPr="0032656C">
              <w:rPr>
                <w:rFonts w:hint="eastAsia"/>
                <w:sz w:val="21"/>
                <w:szCs w:val="21"/>
              </w:rPr>
              <w:t>1</w:t>
            </w:r>
            <w:r w:rsidRPr="0032656C">
              <w:rPr>
                <w:rFonts w:hint="eastAsia"/>
                <w:sz w:val="21"/>
                <w:szCs w:val="21"/>
              </w:rPr>
              <w:t>根</w:t>
            </w:r>
            <w:r w:rsidRPr="0032656C">
              <w:rPr>
                <w:rFonts w:hint="eastAsia"/>
                <w:sz w:val="21"/>
                <w:szCs w:val="21"/>
              </w:rPr>
              <w:t>15m</w:t>
            </w:r>
            <w:r w:rsidRPr="0032656C">
              <w:rPr>
                <w:rFonts w:hint="eastAsia"/>
                <w:sz w:val="21"/>
                <w:szCs w:val="21"/>
              </w:rPr>
              <w:t>高排气筒排放，环评批复后更换一次</w:t>
            </w:r>
            <w:r w:rsidRPr="0032656C">
              <w:rPr>
                <w:rFonts w:hint="eastAsia"/>
                <w:sz w:val="21"/>
                <w:szCs w:val="21"/>
              </w:rPr>
              <w:t>UV</w:t>
            </w:r>
            <w:r w:rsidRPr="0032656C">
              <w:rPr>
                <w:rFonts w:hint="eastAsia"/>
                <w:sz w:val="21"/>
                <w:szCs w:val="21"/>
              </w:rPr>
              <w:t>光氧催化设备灯管，活性炭装填室装填活性炭，更换下来的废弃灯管和废活性炭交由有危险废物处理资质的单位进行处理，建立危险废物台账</w:t>
            </w:r>
          </w:p>
        </w:tc>
        <w:tc>
          <w:tcPr>
            <w:tcW w:w="1837" w:type="pct"/>
            <w:vMerge w:val="restart"/>
            <w:tcBorders>
              <w:top w:val="single" w:sz="4" w:space="0" w:color="000000"/>
              <w:tl2br w:val="nil"/>
              <w:tr2bl w:val="nil"/>
            </w:tcBorders>
            <w:vAlign w:val="center"/>
          </w:tcPr>
          <w:p w14:paraId="0637FF86" w14:textId="77777777" w:rsidR="00D240C0" w:rsidRPr="0032656C" w:rsidRDefault="00B22695">
            <w:pPr>
              <w:spacing w:line="240" w:lineRule="auto"/>
              <w:ind w:firstLineChars="0" w:firstLine="0"/>
              <w:jc w:val="center"/>
              <w:rPr>
                <w:sz w:val="21"/>
                <w:szCs w:val="21"/>
              </w:rPr>
            </w:pPr>
            <w:r w:rsidRPr="0032656C">
              <w:rPr>
                <w:rFonts w:hint="eastAsia"/>
                <w:sz w:val="21"/>
                <w:szCs w:val="21"/>
              </w:rPr>
              <w:t>《恶臭污染物排放标准》（</w:t>
            </w:r>
            <w:r w:rsidRPr="0032656C">
              <w:rPr>
                <w:rFonts w:hint="eastAsia"/>
                <w:sz w:val="21"/>
                <w:szCs w:val="21"/>
              </w:rPr>
              <w:t>GB14554-93</w:t>
            </w:r>
            <w:r w:rsidRPr="0032656C">
              <w:rPr>
                <w:rFonts w:hint="eastAsia"/>
                <w:sz w:val="21"/>
                <w:szCs w:val="21"/>
              </w:rPr>
              <w:t>）中表</w:t>
            </w:r>
            <w:r w:rsidRPr="0032656C">
              <w:rPr>
                <w:rFonts w:hint="eastAsia"/>
                <w:sz w:val="21"/>
                <w:szCs w:val="21"/>
              </w:rPr>
              <w:t xml:space="preserve">2 </w:t>
            </w:r>
            <w:r w:rsidRPr="0032656C">
              <w:rPr>
                <w:rFonts w:hint="eastAsia"/>
                <w:sz w:val="21"/>
                <w:szCs w:val="21"/>
              </w:rPr>
              <w:t>恶臭污染物排放标准值、《危险废物贮存污染控制标准》（</w:t>
            </w:r>
            <w:r w:rsidRPr="0032656C">
              <w:rPr>
                <w:rFonts w:hint="eastAsia"/>
                <w:sz w:val="21"/>
                <w:szCs w:val="21"/>
              </w:rPr>
              <w:t>GB18597-2001</w:t>
            </w:r>
            <w:r w:rsidRPr="0032656C">
              <w:rPr>
                <w:rFonts w:hint="eastAsia"/>
                <w:sz w:val="21"/>
                <w:szCs w:val="21"/>
              </w:rPr>
              <w:t>）及其</w:t>
            </w:r>
            <w:r w:rsidRPr="0032656C">
              <w:rPr>
                <w:rFonts w:hint="eastAsia"/>
                <w:sz w:val="21"/>
                <w:szCs w:val="21"/>
              </w:rPr>
              <w:t>2013</w:t>
            </w:r>
            <w:r w:rsidRPr="0032656C">
              <w:rPr>
                <w:rFonts w:hint="eastAsia"/>
                <w:sz w:val="21"/>
                <w:szCs w:val="21"/>
              </w:rPr>
              <w:t>年修改单</w:t>
            </w:r>
          </w:p>
        </w:tc>
      </w:tr>
      <w:tr w:rsidR="0032656C" w:rsidRPr="0032656C" w14:paraId="0E0D88C4" w14:textId="77777777">
        <w:trPr>
          <w:trHeight w:val="456"/>
        </w:trPr>
        <w:tc>
          <w:tcPr>
            <w:tcW w:w="418" w:type="pct"/>
            <w:vMerge/>
            <w:tcBorders>
              <w:tl2br w:val="nil"/>
              <w:tr2bl w:val="nil"/>
            </w:tcBorders>
            <w:vAlign w:val="center"/>
          </w:tcPr>
          <w:p w14:paraId="4B8CEA3B" w14:textId="77777777" w:rsidR="00D240C0" w:rsidRPr="0032656C" w:rsidRDefault="00D240C0">
            <w:pPr>
              <w:spacing w:line="240" w:lineRule="auto"/>
              <w:ind w:firstLineChars="0" w:firstLine="0"/>
              <w:jc w:val="center"/>
              <w:rPr>
                <w:sz w:val="21"/>
                <w:szCs w:val="21"/>
              </w:rPr>
            </w:pPr>
          </w:p>
        </w:tc>
        <w:tc>
          <w:tcPr>
            <w:tcW w:w="662" w:type="pct"/>
            <w:vMerge/>
            <w:tcBorders>
              <w:tl2br w:val="nil"/>
              <w:tr2bl w:val="nil"/>
            </w:tcBorders>
            <w:vAlign w:val="center"/>
          </w:tcPr>
          <w:p w14:paraId="7802C421" w14:textId="77777777" w:rsidR="00D240C0" w:rsidRPr="0032656C" w:rsidRDefault="00D240C0">
            <w:pPr>
              <w:spacing w:line="240" w:lineRule="auto"/>
              <w:ind w:firstLineChars="0" w:firstLine="0"/>
              <w:jc w:val="center"/>
              <w:rPr>
                <w:sz w:val="21"/>
                <w:szCs w:val="21"/>
              </w:rPr>
            </w:pPr>
          </w:p>
        </w:tc>
        <w:tc>
          <w:tcPr>
            <w:tcW w:w="773" w:type="pct"/>
            <w:tcBorders>
              <w:tl2br w:val="nil"/>
              <w:tr2bl w:val="nil"/>
            </w:tcBorders>
            <w:vAlign w:val="center"/>
          </w:tcPr>
          <w:p w14:paraId="1D2B1901" w14:textId="77777777" w:rsidR="00D240C0" w:rsidRPr="0032656C" w:rsidRDefault="00B22695">
            <w:pPr>
              <w:spacing w:line="240" w:lineRule="auto"/>
              <w:ind w:firstLineChars="0" w:firstLine="0"/>
              <w:jc w:val="center"/>
              <w:rPr>
                <w:sz w:val="21"/>
                <w:szCs w:val="21"/>
              </w:rPr>
            </w:pPr>
            <w:r w:rsidRPr="0032656C">
              <w:rPr>
                <w:rFonts w:hint="eastAsia"/>
                <w:sz w:val="21"/>
                <w:szCs w:val="21"/>
              </w:rPr>
              <w:t>硫化氢</w:t>
            </w:r>
          </w:p>
        </w:tc>
        <w:tc>
          <w:tcPr>
            <w:tcW w:w="1310" w:type="pct"/>
            <w:vMerge/>
            <w:tcBorders>
              <w:tl2br w:val="nil"/>
              <w:tr2bl w:val="nil"/>
            </w:tcBorders>
            <w:vAlign w:val="center"/>
          </w:tcPr>
          <w:p w14:paraId="196B0E50" w14:textId="77777777" w:rsidR="00D240C0" w:rsidRPr="0032656C" w:rsidRDefault="00D240C0">
            <w:pPr>
              <w:spacing w:line="240" w:lineRule="auto"/>
              <w:ind w:firstLineChars="0" w:firstLine="0"/>
              <w:jc w:val="center"/>
              <w:rPr>
                <w:sz w:val="21"/>
                <w:szCs w:val="21"/>
              </w:rPr>
            </w:pPr>
          </w:p>
        </w:tc>
        <w:tc>
          <w:tcPr>
            <w:tcW w:w="1837" w:type="pct"/>
            <w:vMerge/>
            <w:tcBorders>
              <w:tl2br w:val="nil"/>
              <w:tr2bl w:val="nil"/>
            </w:tcBorders>
            <w:vAlign w:val="center"/>
          </w:tcPr>
          <w:p w14:paraId="3B10C976" w14:textId="77777777" w:rsidR="00D240C0" w:rsidRPr="0032656C" w:rsidRDefault="00D240C0">
            <w:pPr>
              <w:spacing w:line="240" w:lineRule="auto"/>
              <w:ind w:firstLineChars="0" w:firstLine="0"/>
              <w:jc w:val="center"/>
              <w:rPr>
                <w:sz w:val="21"/>
                <w:szCs w:val="21"/>
              </w:rPr>
            </w:pPr>
          </w:p>
        </w:tc>
      </w:tr>
      <w:tr w:rsidR="0032656C" w:rsidRPr="0032656C" w14:paraId="2DF864BB" w14:textId="77777777">
        <w:trPr>
          <w:trHeight w:val="568"/>
        </w:trPr>
        <w:tc>
          <w:tcPr>
            <w:tcW w:w="418" w:type="pct"/>
            <w:vMerge/>
            <w:tcBorders>
              <w:tl2br w:val="nil"/>
              <w:tr2bl w:val="nil"/>
            </w:tcBorders>
            <w:vAlign w:val="center"/>
          </w:tcPr>
          <w:p w14:paraId="384472F6" w14:textId="77777777" w:rsidR="00D240C0" w:rsidRPr="0032656C" w:rsidRDefault="00D240C0">
            <w:pPr>
              <w:spacing w:line="240" w:lineRule="auto"/>
              <w:ind w:firstLineChars="0" w:firstLine="0"/>
              <w:jc w:val="center"/>
              <w:rPr>
                <w:sz w:val="21"/>
                <w:szCs w:val="21"/>
              </w:rPr>
            </w:pPr>
          </w:p>
        </w:tc>
        <w:tc>
          <w:tcPr>
            <w:tcW w:w="662" w:type="pct"/>
            <w:vMerge w:val="restart"/>
            <w:tcBorders>
              <w:tl2br w:val="nil"/>
              <w:tr2bl w:val="nil"/>
            </w:tcBorders>
            <w:vAlign w:val="center"/>
          </w:tcPr>
          <w:p w14:paraId="34FB2434" w14:textId="77777777" w:rsidR="00D240C0" w:rsidRPr="0032656C" w:rsidRDefault="00B22695">
            <w:pPr>
              <w:spacing w:line="240" w:lineRule="auto"/>
              <w:ind w:firstLineChars="0" w:firstLine="0"/>
              <w:jc w:val="center"/>
              <w:rPr>
                <w:sz w:val="21"/>
                <w:szCs w:val="21"/>
              </w:rPr>
            </w:pPr>
            <w:r w:rsidRPr="0032656C">
              <w:rPr>
                <w:rFonts w:hint="eastAsia"/>
                <w:sz w:val="21"/>
                <w:szCs w:val="21"/>
              </w:rPr>
              <w:t>污水处理站周界</w:t>
            </w:r>
          </w:p>
        </w:tc>
        <w:tc>
          <w:tcPr>
            <w:tcW w:w="773" w:type="pct"/>
            <w:tcBorders>
              <w:tl2br w:val="nil"/>
              <w:tr2bl w:val="nil"/>
            </w:tcBorders>
            <w:vAlign w:val="center"/>
          </w:tcPr>
          <w:p w14:paraId="21A8BAC1" w14:textId="77777777" w:rsidR="00D240C0" w:rsidRPr="0032656C" w:rsidRDefault="00B22695">
            <w:pPr>
              <w:spacing w:line="240" w:lineRule="auto"/>
              <w:ind w:firstLineChars="0" w:firstLine="0"/>
              <w:jc w:val="center"/>
              <w:rPr>
                <w:sz w:val="21"/>
                <w:szCs w:val="21"/>
              </w:rPr>
            </w:pPr>
            <w:r w:rsidRPr="0032656C">
              <w:rPr>
                <w:rFonts w:hint="eastAsia"/>
                <w:sz w:val="21"/>
                <w:szCs w:val="21"/>
              </w:rPr>
              <w:t>氨气</w:t>
            </w:r>
          </w:p>
        </w:tc>
        <w:tc>
          <w:tcPr>
            <w:tcW w:w="1310" w:type="pct"/>
            <w:vMerge w:val="restart"/>
            <w:tcBorders>
              <w:tl2br w:val="nil"/>
              <w:tr2bl w:val="nil"/>
            </w:tcBorders>
            <w:vAlign w:val="center"/>
          </w:tcPr>
          <w:p w14:paraId="61114C1D" w14:textId="77777777" w:rsidR="00D240C0" w:rsidRPr="0032656C" w:rsidRDefault="00B22695">
            <w:pPr>
              <w:spacing w:line="240" w:lineRule="auto"/>
              <w:ind w:firstLineChars="0" w:firstLine="0"/>
              <w:jc w:val="center"/>
              <w:rPr>
                <w:sz w:val="21"/>
                <w:szCs w:val="21"/>
              </w:rPr>
            </w:pPr>
            <w:r w:rsidRPr="0032656C">
              <w:rPr>
                <w:rFonts w:hint="eastAsia"/>
                <w:sz w:val="21"/>
                <w:szCs w:val="21"/>
              </w:rPr>
              <w:t>污水处理站开口处采取加盖、加罩的无组织排放控制措施</w:t>
            </w:r>
          </w:p>
        </w:tc>
        <w:tc>
          <w:tcPr>
            <w:tcW w:w="1837" w:type="pct"/>
            <w:vMerge w:val="restart"/>
            <w:tcBorders>
              <w:tl2br w:val="nil"/>
              <w:tr2bl w:val="nil"/>
            </w:tcBorders>
            <w:vAlign w:val="center"/>
          </w:tcPr>
          <w:p w14:paraId="6FA1D1BE" w14:textId="77777777" w:rsidR="00D240C0" w:rsidRPr="0032656C" w:rsidRDefault="00B22695">
            <w:pPr>
              <w:spacing w:line="240" w:lineRule="auto"/>
              <w:ind w:firstLineChars="0" w:firstLine="0"/>
              <w:jc w:val="center"/>
              <w:rPr>
                <w:sz w:val="21"/>
                <w:szCs w:val="21"/>
              </w:rPr>
            </w:pPr>
            <w:r w:rsidRPr="0032656C">
              <w:rPr>
                <w:rFonts w:hint="eastAsia"/>
                <w:snapToGrid w:val="0"/>
                <w:sz w:val="21"/>
                <w:szCs w:val="21"/>
              </w:rPr>
              <w:t>《医疗机构水污染物排放标准》（</w:t>
            </w:r>
            <w:r w:rsidRPr="0032656C">
              <w:rPr>
                <w:rFonts w:hint="eastAsia"/>
                <w:snapToGrid w:val="0"/>
                <w:sz w:val="21"/>
                <w:szCs w:val="21"/>
              </w:rPr>
              <w:t>GB18466-2005</w:t>
            </w:r>
            <w:r w:rsidRPr="0032656C">
              <w:rPr>
                <w:rFonts w:hint="eastAsia"/>
                <w:snapToGrid w:val="0"/>
                <w:sz w:val="21"/>
                <w:szCs w:val="21"/>
              </w:rPr>
              <w:t>）中表</w:t>
            </w:r>
            <w:r w:rsidRPr="0032656C">
              <w:rPr>
                <w:rFonts w:hint="eastAsia"/>
                <w:snapToGrid w:val="0"/>
                <w:sz w:val="21"/>
                <w:szCs w:val="21"/>
              </w:rPr>
              <w:t xml:space="preserve">3 </w:t>
            </w:r>
            <w:r w:rsidRPr="0032656C">
              <w:rPr>
                <w:rFonts w:hint="eastAsia"/>
                <w:snapToGrid w:val="0"/>
                <w:sz w:val="21"/>
                <w:szCs w:val="21"/>
              </w:rPr>
              <w:t>污水处理站周边大气污染物最高允许浓度</w:t>
            </w:r>
          </w:p>
        </w:tc>
      </w:tr>
      <w:tr w:rsidR="0032656C" w:rsidRPr="0032656C" w14:paraId="7B0D63CC" w14:textId="77777777">
        <w:trPr>
          <w:trHeight w:val="384"/>
        </w:trPr>
        <w:tc>
          <w:tcPr>
            <w:tcW w:w="418" w:type="pct"/>
            <w:vMerge/>
            <w:tcBorders>
              <w:tl2br w:val="nil"/>
              <w:tr2bl w:val="nil"/>
            </w:tcBorders>
            <w:vAlign w:val="center"/>
          </w:tcPr>
          <w:p w14:paraId="2D3D1368" w14:textId="77777777" w:rsidR="00D240C0" w:rsidRPr="0032656C" w:rsidRDefault="00D240C0">
            <w:pPr>
              <w:spacing w:line="240" w:lineRule="auto"/>
              <w:ind w:firstLineChars="0" w:firstLine="0"/>
              <w:jc w:val="center"/>
              <w:rPr>
                <w:sz w:val="21"/>
                <w:szCs w:val="21"/>
              </w:rPr>
            </w:pPr>
          </w:p>
        </w:tc>
        <w:tc>
          <w:tcPr>
            <w:tcW w:w="662" w:type="pct"/>
            <w:vMerge/>
            <w:tcBorders>
              <w:tl2br w:val="nil"/>
              <w:tr2bl w:val="nil"/>
            </w:tcBorders>
            <w:vAlign w:val="center"/>
          </w:tcPr>
          <w:p w14:paraId="1B1E3C79" w14:textId="77777777" w:rsidR="00D240C0" w:rsidRPr="0032656C" w:rsidRDefault="00D240C0">
            <w:pPr>
              <w:spacing w:line="240" w:lineRule="auto"/>
              <w:ind w:firstLineChars="0" w:firstLine="0"/>
              <w:rPr>
                <w:sz w:val="21"/>
                <w:szCs w:val="21"/>
              </w:rPr>
            </w:pPr>
          </w:p>
        </w:tc>
        <w:tc>
          <w:tcPr>
            <w:tcW w:w="773" w:type="pct"/>
            <w:tcBorders>
              <w:tl2br w:val="nil"/>
              <w:tr2bl w:val="nil"/>
            </w:tcBorders>
            <w:vAlign w:val="center"/>
          </w:tcPr>
          <w:p w14:paraId="7202B091" w14:textId="77777777" w:rsidR="00D240C0" w:rsidRPr="0032656C" w:rsidRDefault="00B22695">
            <w:pPr>
              <w:spacing w:line="240" w:lineRule="auto"/>
              <w:ind w:firstLineChars="0" w:firstLine="0"/>
              <w:jc w:val="center"/>
              <w:rPr>
                <w:sz w:val="21"/>
                <w:szCs w:val="21"/>
              </w:rPr>
            </w:pPr>
            <w:r w:rsidRPr="0032656C">
              <w:rPr>
                <w:rFonts w:hint="eastAsia"/>
                <w:sz w:val="21"/>
                <w:szCs w:val="21"/>
              </w:rPr>
              <w:t>硫化氢</w:t>
            </w:r>
          </w:p>
        </w:tc>
        <w:tc>
          <w:tcPr>
            <w:tcW w:w="1310" w:type="pct"/>
            <w:vMerge/>
            <w:tcBorders>
              <w:tl2br w:val="nil"/>
              <w:tr2bl w:val="nil"/>
            </w:tcBorders>
            <w:vAlign w:val="center"/>
          </w:tcPr>
          <w:p w14:paraId="6C3C96DF" w14:textId="77777777" w:rsidR="00D240C0" w:rsidRPr="0032656C" w:rsidRDefault="00D240C0">
            <w:pPr>
              <w:spacing w:line="240" w:lineRule="auto"/>
              <w:ind w:firstLineChars="0" w:firstLine="0"/>
              <w:jc w:val="center"/>
              <w:rPr>
                <w:sz w:val="21"/>
                <w:szCs w:val="21"/>
              </w:rPr>
            </w:pPr>
          </w:p>
        </w:tc>
        <w:tc>
          <w:tcPr>
            <w:tcW w:w="1837" w:type="pct"/>
            <w:vMerge/>
            <w:tcBorders>
              <w:tl2br w:val="nil"/>
              <w:tr2bl w:val="nil"/>
            </w:tcBorders>
            <w:vAlign w:val="center"/>
          </w:tcPr>
          <w:p w14:paraId="6B74CDF0" w14:textId="77777777" w:rsidR="00D240C0" w:rsidRPr="0032656C" w:rsidRDefault="00D240C0">
            <w:pPr>
              <w:spacing w:line="240" w:lineRule="auto"/>
              <w:ind w:firstLineChars="0" w:firstLine="0"/>
              <w:jc w:val="center"/>
              <w:rPr>
                <w:sz w:val="21"/>
                <w:szCs w:val="21"/>
              </w:rPr>
            </w:pPr>
          </w:p>
        </w:tc>
      </w:tr>
      <w:tr w:rsidR="0032656C" w:rsidRPr="0032656C" w14:paraId="38D14257" w14:textId="77777777">
        <w:trPr>
          <w:trHeight w:val="384"/>
        </w:trPr>
        <w:tc>
          <w:tcPr>
            <w:tcW w:w="418" w:type="pct"/>
            <w:vMerge/>
            <w:tcBorders>
              <w:tl2br w:val="nil"/>
              <w:tr2bl w:val="nil"/>
            </w:tcBorders>
            <w:vAlign w:val="center"/>
          </w:tcPr>
          <w:p w14:paraId="4BBA93CD" w14:textId="77777777" w:rsidR="00D240C0" w:rsidRPr="0032656C" w:rsidRDefault="00D240C0">
            <w:pPr>
              <w:spacing w:line="240" w:lineRule="auto"/>
              <w:ind w:firstLineChars="0" w:firstLine="0"/>
              <w:jc w:val="center"/>
              <w:rPr>
                <w:sz w:val="21"/>
                <w:szCs w:val="21"/>
              </w:rPr>
            </w:pPr>
          </w:p>
        </w:tc>
        <w:tc>
          <w:tcPr>
            <w:tcW w:w="662" w:type="pct"/>
            <w:tcBorders>
              <w:tl2br w:val="nil"/>
              <w:tr2bl w:val="nil"/>
            </w:tcBorders>
            <w:vAlign w:val="center"/>
          </w:tcPr>
          <w:p w14:paraId="4FC501B4" w14:textId="77777777" w:rsidR="00D240C0" w:rsidRPr="0032656C" w:rsidRDefault="00B22695">
            <w:pPr>
              <w:spacing w:line="240" w:lineRule="auto"/>
              <w:ind w:firstLineChars="0" w:firstLine="0"/>
              <w:jc w:val="center"/>
              <w:rPr>
                <w:sz w:val="21"/>
                <w:szCs w:val="21"/>
              </w:rPr>
            </w:pPr>
            <w:r w:rsidRPr="0032656C">
              <w:rPr>
                <w:rFonts w:hint="eastAsia"/>
                <w:sz w:val="21"/>
                <w:szCs w:val="21"/>
              </w:rPr>
              <w:t>食堂</w:t>
            </w:r>
          </w:p>
        </w:tc>
        <w:tc>
          <w:tcPr>
            <w:tcW w:w="773" w:type="pct"/>
            <w:tcBorders>
              <w:tl2br w:val="nil"/>
              <w:tr2bl w:val="nil"/>
            </w:tcBorders>
            <w:vAlign w:val="center"/>
          </w:tcPr>
          <w:p w14:paraId="53DF3540" w14:textId="77777777" w:rsidR="00D240C0" w:rsidRPr="0032656C" w:rsidRDefault="00B22695">
            <w:pPr>
              <w:spacing w:line="240" w:lineRule="auto"/>
              <w:ind w:firstLineChars="0" w:firstLine="0"/>
              <w:jc w:val="center"/>
              <w:rPr>
                <w:sz w:val="21"/>
                <w:szCs w:val="21"/>
              </w:rPr>
            </w:pPr>
            <w:r w:rsidRPr="0032656C">
              <w:rPr>
                <w:rFonts w:hint="eastAsia"/>
                <w:sz w:val="21"/>
                <w:szCs w:val="21"/>
              </w:rPr>
              <w:t>食堂油烟</w:t>
            </w:r>
          </w:p>
        </w:tc>
        <w:tc>
          <w:tcPr>
            <w:tcW w:w="1310" w:type="pct"/>
            <w:tcBorders>
              <w:tl2br w:val="nil"/>
              <w:tr2bl w:val="nil"/>
            </w:tcBorders>
            <w:vAlign w:val="center"/>
          </w:tcPr>
          <w:p w14:paraId="350AB071" w14:textId="77777777" w:rsidR="00D240C0" w:rsidRPr="0032656C" w:rsidRDefault="00B22695">
            <w:pPr>
              <w:spacing w:line="240" w:lineRule="auto"/>
              <w:ind w:firstLineChars="0" w:firstLine="0"/>
              <w:jc w:val="center"/>
              <w:rPr>
                <w:sz w:val="21"/>
                <w:szCs w:val="21"/>
              </w:rPr>
            </w:pPr>
            <w:r w:rsidRPr="0032656C">
              <w:rPr>
                <w:rFonts w:hint="eastAsia"/>
                <w:sz w:val="21"/>
                <w:szCs w:val="21"/>
              </w:rPr>
              <w:t>设置油烟净化器处理后通过专用烟道引至屋顶排放</w:t>
            </w:r>
          </w:p>
        </w:tc>
        <w:tc>
          <w:tcPr>
            <w:tcW w:w="1837" w:type="pct"/>
            <w:tcBorders>
              <w:tl2br w:val="nil"/>
              <w:tr2bl w:val="nil"/>
            </w:tcBorders>
            <w:vAlign w:val="center"/>
          </w:tcPr>
          <w:p w14:paraId="761FB0DF" w14:textId="77777777" w:rsidR="00D240C0" w:rsidRPr="0032656C" w:rsidRDefault="00B22695">
            <w:pPr>
              <w:spacing w:line="240" w:lineRule="auto"/>
              <w:ind w:firstLineChars="0" w:firstLine="0"/>
              <w:jc w:val="center"/>
              <w:rPr>
                <w:sz w:val="21"/>
                <w:szCs w:val="21"/>
              </w:rPr>
            </w:pPr>
            <w:r w:rsidRPr="0032656C">
              <w:rPr>
                <w:rFonts w:hint="eastAsia"/>
                <w:sz w:val="21"/>
                <w:szCs w:val="21"/>
              </w:rPr>
              <w:t>《饮食业油烟排放标准（试行）》（</w:t>
            </w:r>
            <w:r w:rsidRPr="0032656C">
              <w:rPr>
                <w:sz w:val="21"/>
                <w:szCs w:val="21"/>
              </w:rPr>
              <w:t>GB18483-2001</w:t>
            </w:r>
            <w:r w:rsidRPr="0032656C">
              <w:rPr>
                <w:rFonts w:hint="eastAsia"/>
                <w:sz w:val="21"/>
                <w:szCs w:val="21"/>
              </w:rPr>
              <w:t>）</w:t>
            </w:r>
          </w:p>
        </w:tc>
      </w:tr>
      <w:tr w:rsidR="0032656C" w:rsidRPr="0032656C" w14:paraId="3371B03F" w14:textId="77777777">
        <w:trPr>
          <w:trHeight w:val="3549"/>
        </w:trPr>
        <w:tc>
          <w:tcPr>
            <w:tcW w:w="418" w:type="pct"/>
            <w:tcBorders>
              <w:tl2br w:val="nil"/>
              <w:tr2bl w:val="nil"/>
            </w:tcBorders>
            <w:vAlign w:val="center"/>
          </w:tcPr>
          <w:p w14:paraId="4EEAC9AA" w14:textId="77777777" w:rsidR="00D240C0" w:rsidRPr="0032656C" w:rsidRDefault="00B22695">
            <w:pPr>
              <w:spacing w:line="240" w:lineRule="auto"/>
              <w:ind w:firstLineChars="0" w:firstLine="0"/>
              <w:jc w:val="center"/>
              <w:rPr>
                <w:sz w:val="21"/>
                <w:szCs w:val="21"/>
              </w:rPr>
            </w:pPr>
            <w:r w:rsidRPr="0032656C">
              <w:rPr>
                <w:rFonts w:hint="eastAsia"/>
                <w:sz w:val="21"/>
                <w:szCs w:val="21"/>
              </w:rPr>
              <w:t>废水</w:t>
            </w:r>
          </w:p>
        </w:tc>
        <w:tc>
          <w:tcPr>
            <w:tcW w:w="662" w:type="pct"/>
            <w:tcBorders>
              <w:tl2br w:val="nil"/>
              <w:tr2bl w:val="nil"/>
            </w:tcBorders>
            <w:vAlign w:val="center"/>
          </w:tcPr>
          <w:p w14:paraId="2047523B" w14:textId="77777777" w:rsidR="00D240C0" w:rsidRPr="0032656C" w:rsidRDefault="00B22695">
            <w:pPr>
              <w:spacing w:line="240" w:lineRule="auto"/>
              <w:ind w:firstLineChars="0" w:firstLine="0"/>
              <w:jc w:val="center"/>
              <w:rPr>
                <w:sz w:val="21"/>
                <w:szCs w:val="21"/>
              </w:rPr>
            </w:pPr>
            <w:r w:rsidRPr="0032656C">
              <w:rPr>
                <w:rFonts w:hint="eastAsia"/>
                <w:sz w:val="21"/>
                <w:szCs w:val="21"/>
              </w:rPr>
              <w:t>综合废水</w:t>
            </w:r>
          </w:p>
        </w:tc>
        <w:tc>
          <w:tcPr>
            <w:tcW w:w="773" w:type="pct"/>
            <w:tcBorders>
              <w:tl2br w:val="nil"/>
              <w:tr2bl w:val="nil"/>
            </w:tcBorders>
            <w:vAlign w:val="center"/>
          </w:tcPr>
          <w:p w14:paraId="6B2A623F" w14:textId="77777777" w:rsidR="00D240C0" w:rsidRPr="0032656C" w:rsidRDefault="00B22695">
            <w:pPr>
              <w:spacing w:line="240" w:lineRule="auto"/>
              <w:ind w:firstLineChars="0" w:firstLine="0"/>
              <w:jc w:val="center"/>
              <w:rPr>
                <w:sz w:val="21"/>
                <w:szCs w:val="21"/>
              </w:rPr>
            </w:pPr>
            <w:proofErr w:type="spellStart"/>
            <w:r w:rsidRPr="0032656C">
              <w:rPr>
                <w:sz w:val="21"/>
                <w:szCs w:val="21"/>
              </w:rPr>
              <w:t>COD</w:t>
            </w:r>
            <w:r w:rsidRPr="0032656C">
              <w:rPr>
                <w:rFonts w:hint="eastAsia"/>
                <w:sz w:val="21"/>
                <w:szCs w:val="21"/>
              </w:rPr>
              <w:t>cr</w:t>
            </w:r>
            <w:proofErr w:type="spellEnd"/>
            <w:r w:rsidRPr="0032656C">
              <w:rPr>
                <w:sz w:val="21"/>
                <w:szCs w:val="21"/>
              </w:rPr>
              <w:t>、</w:t>
            </w:r>
            <w:r w:rsidRPr="0032656C">
              <w:rPr>
                <w:sz w:val="21"/>
                <w:szCs w:val="21"/>
              </w:rPr>
              <w:t>SS</w:t>
            </w:r>
            <w:r w:rsidRPr="0032656C">
              <w:rPr>
                <w:sz w:val="21"/>
                <w:szCs w:val="21"/>
              </w:rPr>
              <w:t>、</w:t>
            </w:r>
            <w:r w:rsidRPr="0032656C">
              <w:rPr>
                <w:sz w:val="21"/>
                <w:szCs w:val="21"/>
              </w:rPr>
              <w:t>NH</w:t>
            </w:r>
            <w:r w:rsidRPr="0032656C">
              <w:rPr>
                <w:sz w:val="21"/>
                <w:szCs w:val="21"/>
                <w:vertAlign w:val="subscript"/>
              </w:rPr>
              <w:t>3</w:t>
            </w:r>
            <w:r w:rsidRPr="0032656C">
              <w:rPr>
                <w:sz w:val="21"/>
                <w:szCs w:val="21"/>
              </w:rPr>
              <w:t>-N</w:t>
            </w:r>
            <w:r w:rsidRPr="0032656C">
              <w:rPr>
                <w:sz w:val="21"/>
                <w:szCs w:val="21"/>
              </w:rPr>
              <w:t>、</w:t>
            </w:r>
            <w:r w:rsidRPr="0032656C">
              <w:rPr>
                <w:sz w:val="21"/>
                <w:szCs w:val="21"/>
              </w:rPr>
              <w:t>BOD</w:t>
            </w:r>
            <w:r w:rsidRPr="0032656C">
              <w:rPr>
                <w:rFonts w:hint="eastAsia"/>
                <w:sz w:val="21"/>
                <w:szCs w:val="21"/>
                <w:vertAlign w:val="subscript"/>
              </w:rPr>
              <w:t>5</w:t>
            </w:r>
            <w:r w:rsidRPr="0032656C">
              <w:rPr>
                <w:rFonts w:hint="eastAsia"/>
                <w:sz w:val="21"/>
                <w:szCs w:val="21"/>
              </w:rPr>
              <w:t>、粪大肠杆菌</w:t>
            </w:r>
          </w:p>
        </w:tc>
        <w:tc>
          <w:tcPr>
            <w:tcW w:w="1310" w:type="pct"/>
            <w:tcBorders>
              <w:tl2br w:val="nil"/>
              <w:tr2bl w:val="nil"/>
            </w:tcBorders>
            <w:vAlign w:val="center"/>
          </w:tcPr>
          <w:p w14:paraId="5407E94C" w14:textId="77777777" w:rsidR="00D240C0" w:rsidRPr="0032656C" w:rsidRDefault="00B22695">
            <w:pPr>
              <w:spacing w:line="240" w:lineRule="auto"/>
              <w:ind w:firstLineChars="0" w:firstLine="0"/>
              <w:jc w:val="center"/>
              <w:rPr>
                <w:sz w:val="21"/>
                <w:szCs w:val="21"/>
              </w:rPr>
            </w:pPr>
            <w:r w:rsidRPr="0032656C">
              <w:rPr>
                <w:rFonts w:hint="eastAsia"/>
                <w:sz w:val="21"/>
                <w:szCs w:val="21"/>
              </w:rPr>
              <w:t>检验科废水经酸碱调节、紫外线消毒后排入院区内污水处理站；食堂废水经隔油池处理后排污院区内污水处理站进行处理；锅炉废水和职工生活废水直接排入院区内污水处理站，其他医疗废水排入院区内污水处理站进行处理，达标后排入市政污水管网，最终进入昌吉市第二污水处理厂</w:t>
            </w:r>
          </w:p>
        </w:tc>
        <w:tc>
          <w:tcPr>
            <w:tcW w:w="1837" w:type="pct"/>
            <w:tcBorders>
              <w:tl2br w:val="nil"/>
              <w:tr2bl w:val="nil"/>
            </w:tcBorders>
            <w:vAlign w:val="center"/>
          </w:tcPr>
          <w:p w14:paraId="4E8DDD5A" w14:textId="77777777" w:rsidR="00D240C0" w:rsidRPr="0032656C" w:rsidRDefault="00B22695">
            <w:pPr>
              <w:spacing w:line="240" w:lineRule="auto"/>
              <w:ind w:firstLineChars="0" w:firstLine="0"/>
              <w:jc w:val="center"/>
              <w:rPr>
                <w:sz w:val="21"/>
                <w:szCs w:val="21"/>
              </w:rPr>
            </w:pPr>
            <w:r w:rsidRPr="0032656C">
              <w:rPr>
                <w:rFonts w:hint="eastAsia"/>
                <w:sz w:val="21"/>
                <w:szCs w:val="21"/>
              </w:rPr>
              <w:t>《医疗机构水污染物排放标准》（</w:t>
            </w:r>
            <w:r w:rsidRPr="0032656C">
              <w:rPr>
                <w:rFonts w:hint="eastAsia"/>
                <w:sz w:val="21"/>
                <w:szCs w:val="21"/>
              </w:rPr>
              <w:t>GB18466-2005</w:t>
            </w:r>
            <w:r w:rsidRPr="0032656C">
              <w:rPr>
                <w:rFonts w:hint="eastAsia"/>
                <w:sz w:val="21"/>
                <w:szCs w:val="21"/>
              </w:rPr>
              <w:t>）中表</w:t>
            </w:r>
            <w:r w:rsidRPr="0032656C">
              <w:rPr>
                <w:rFonts w:hint="eastAsia"/>
                <w:sz w:val="21"/>
                <w:szCs w:val="21"/>
              </w:rPr>
              <w:t xml:space="preserve">2 </w:t>
            </w:r>
            <w:r w:rsidRPr="0032656C">
              <w:rPr>
                <w:rFonts w:hint="eastAsia"/>
                <w:sz w:val="21"/>
                <w:szCs w:val="21"/>
              </w:rPr>
              <w:t>综合医疗机构和其他医疗机构水污染物排放限值（日均值）表中预处理标准</w:t>
            </w:r>
          </w:p>
        </w:tc>
      </w:tr>
      <w:tr w:rsidR="0032656C" w:rsidRPr="0032656C" w14:paraId="3AA52C7F" w14:textId="77777777">
        <w:trPr>
          <w:trHeight w:val="741"/>
        </w:trPr>
        <w:tc>
          <w:tcPr>
            <w:tcW w:w="418" w:type="pct"/>
            <w:tcBorders>
              <w:tl2br w:val="nil"/>
              <w:tr2bl w:val="nil"/>
            </w:tcBorders>
            <w:vAlign w:val="center"/>
          </w:tcPr>
          <w:p w14:paraId="2B831F9A" w14:textId="77777777" w:rsidR="00D240C0" w:rsidRPr="0032656C" w:rsidRDefault="00B22695">
            <w:pPr>
              <w:spacing w:line="240" w:lineRule="auto"/>
              <w:ind w:firstLineChars="0" w:firstLine="0"/>
              <w:jc w:val="center"/>
              <w:rPr>
                <w:sz w:val="21"/>
                <w:szCs w:val="21"/>
              </w:rPr>
            </w:pPr>
            <w:r w:rsidRPr="0032656C">
              <w:rPr>
                <w:sz w:val="21"/>
                <w:szCs w:val="21"/>
              </w:rPr>
              <w:t>噪声</w:t>
            </w:r>
          </w:p>
          <w:p w14:paraId="6060320E" w14:textId="77777777" w:rsidR="00D240C0" w:rsidRPr="0032656C" w:rsidRDefault="00B22695">
            <w:pPr>
              <w:spacing w:line="240" w:lineRule="auto"/>
              <w:ind w:firstLineChars="0" w:firstLine="0"/>
              <w:jc w:val="center"/>
              <w:rPr>
                <w:sz w:val="21"/>
                <w:szCs w:val="21"/>
              </w:rPr>
            </w:pPr>
            <w:r w:rsidRPr="0032656C">
              <w:rPr>
                <w:sz w:val="21"/>
                <w:szCs w:val="21"/>
              </w:rPr>
              <w:t>控制</w:t>
            </w:r>
          </w:p>
        </w:tc>
        <w:tc>
          <w:tcPr>
            <w:tcW w:w="662" w:type="pct"/>
            <w:tcBorders>
              <w:tl2br w:val="nil"/>
              <w:tr2bl w:val="nil"/>
            </w:tcBorders>
            <w:vAlign w:val="center"/>
          </w:tcPr>
          <w:p w14:paraId="656D3E7E" w14:textId="77777777" w:rsidR="00D240C0" w:rsidRPr="0032656C" w:rsidRDefault="00B22695">
            <w:pPr>
              <w:spacing w:line="240" w:lineRule="auto"/>
              <w:ind w:firstLineChars="0" w:firstLine="0"/>
              <w:jc w:val="center"/>
              <w:rPr>
                <w:sz w:val="21"/>
                <w:szCs w:val="21"/>
              </w:rPr>
            </w:pPr>
            <w:r w:rsidRPr="0032656C">
              <w:rPr>
                <w:rFonts w:hint="eastAsia"/>
                <w:sz w:val="21"/>
                <w:szCs w:val="21"/>
              </w:rPr>
              <w:t>生产设备</w:t>
            </w:r>
          </w:p>
        </w:tc>
        <w:tc>
          <w:tcPr>
            <w:tcW w:w="773" w:type="pct"/>
            <w:tcBorders>
              <w:tl2br w:val="nil"/>
              <w:tr2bl w:val="nil"/>
            </w:tcBorders>
            <w:vAlign w:val="center"/>
          </w:tcPr>
          <w:p w14:paraId="2B0347D5" w14:textId="77777777" w:rsidR="00D240C0" w:rsidRPr="0032656C" w:rsidRDefault="00B22695">
            <w:pPr>
              <w:spacing w:line="240" w:lineRule="auto"/>
              <w:ind w:firstLineChars="0" w:firstLine="0"/>
              <w:jc w:val="center"/>
              <w:rPr>
                <w:sz w:val="21"/>
                <w:szCs w:val="21"/>
              </w:rPr>
            </w:pPr>
            <w:r w:rsidRPr="0032656C">
              <w:rPr>
                <w:sz w:val="21"/>
                <w:szCs w:val="21"/>
              </w:rPr>
              <w:t>机械噪声</w:t>
            </w:r>
          </w:p>
        </w:tc>
        <w:tc>
          <w:tcPr>
            <w:tcW w:w="1310" w:type="pct"/>
            <w:tcBorders>
              <w:tl2br w:val="nil"/>
              <w:tr2bl w:val="nil"/>
            </w:tcBorders>
            <w:vAlign w:val="center"/>
          </w:tcPr>
          <w:p w14:paraId="37E78AF9" w14:textId="77777777" w:rsidR="00D240C0" w:rsidRPr="0032656C" w:rsidRDefault="00B22695">
            <w:pPr>
              <w:spacing w:line="240" w:lineRule="auto"/>
              <w:ind w:firstLineChars="0" w:firstLine="0"/>
              <w:jc w:val="center"/>
              <w:rPr>
                <w:sz w:val="21"/>
                <w:szCs w:val="21"/>
              </w:rPr>
            </w:pPr>
            <w:r w:rsidRPr="0032656C">
              <w:rPr>
                <w:rFonts w:hint="eastAsia"/>
                <w:sz w:val="21"/>
                <w:szCs w:val="21"/>
              </w:rPr>
              <w:t>采用建筑物</w:t>
            </w:r>
            <w:r w:rsidRPr="0032656C">
              <w:rPr>
                <w:sz w:val="21"/>
                <w:szCs w:val="21"/>
              </w:rPr>
              <w:t>隔音、</w:t>
            </w:r>
            <w:r w:rsidRPr="0032656C">
              <w:rPr>
                <w:rFonts w:hint="eastAsia"/>
                <w:sz w:val="21"/>
                <w:szCs w:val="21"/>
              </w:rPr>
              <w:t>基础</w:t>
            </w:r>
            <w:r w:rsidRPr="0032656C">
              <w:rPr>
                <w:sz w:val="21"/>
                <w:szCs w:val="21"/>
              </w:rPr>
              <w:t>减震</w:t>
            </w:r>
            <w:r w:rsidRPr="0032656C">
              <w:rPr>
                <w:rFonts w:hint="eastAsia"/>
                <w:sz w:val="21"/>
                <w:szCs w:val="21"/>
              </w:rPr>
              <w:t>、消声器等</w:t>
            </w:r>
            <w:r w:rsidRPr="0032656C">
              <w:rPr>
                <w:sz w:val="21"/>
                <w:szCs w:val="21"/>
              </w:rPr>
              <w:t>降噪设施</w:t>
            </w:r>
            <w:r w:rsidRPr="0032656C">
              <w:rPr>
                <w:rFonts w:hint="eastAsia"/>
                <w:sz w:val="21"/>
                <w:szCs w:val="21"/>
              </w:rPr>
              <w:t>，污水处理站地埋式建设</w:t>
            </w:r>
          </w:p>
        </w:tc>
        <w:tc>
          <w:tcPr>
            <w:tcW w:w="1837" w:type="pct"/>
            <w:tcBorders>
              <w:tl2br w:val="nil"/>
              <w:tr2bl w:val="nil"/>
            </w:tcBorders>
            <w:vAlign w:val="center"/>
          </w:tcPr>
          <w:p w14:paraId="48CB4F11" w14:textId="77777777" w:rsidR="00D240C0" w:rsidRPr="0032656C" w:rsidRDefault="00B22695">
            <w:pPr>
              <w:spacing w:line="240" w:lineRule="auto"/>
              <w:ind w:firstLineChars="0" w:firstLine="0"/>
              <w:jc w:val="center"/>
              <w:rPr>
                <w:sz w:val="21"/>
                <w:szCs w:val="21"/>
              </w:rPr>
            </w:pPr>
            <w:r w:rsidRPr="0032656C">
              <w:rPr>
                <w:rFonts w:hint="eastAsia"/>
                <w:sz w:val="21"/>
                <w:szCs w:val="21"/>
              </w:rPr>
              <w:t>满足</w:t>
            </w:r>
            <w:r w:rsidRPr="0032656C">
              <w:rPr>
                <w:sz w:val="21"/>
                <w:szCs w:val="21"/>
              </w:rPr>
              <w:t>《工业企业厂界环境噪声排放标准》（</w:t>
            </w:r>
            <w:r w:rsidRPr="0032656C">
              <w:rPr>
                <w:sz w:val="21"/>
                <w:szCs w:val="21"/>
              </w:rPr>
              <w:t>GB12348-2008</w:t>
            </w:r>
            <w:r w:rsidRPr="0032656C">
              <w:rPr>
                <w:sz w:val="21"/>
                <w:szCs w:val="21"/>
              </w:rPr>
              <w:t>）中</w:t>
            </w:r>
            <w:r w:rsidRPr="0032656C">
              <w:rPr>
                <w:rFonts w:hint="eastAsia"/>
                <w:sz w:val="21"/>
                <w:szCs w:val="21"/>
              </w:rPr>
              <w:t>1</w:t>
            </w:r>
            <w:r w:rsidRPr="0032656C">
              <w:rPr>
                <w:sz w:val="21"/>
                <w:szCs w:val="21"/>
              </w:rPr>
              <w:t>类标准</w:t>
            </w:r>
          </w:p>
        </w:tc>
      </w:tr>
      <w:tr w:rsidR="0032656C" w:rsidRPr="0032656C" w14:paraId="4330EA8B" w14:textId="77777777">
        <w:trPr>
          <w:trHeight w:val="384"/>
        </w:trPr>
        <w:tc>
          <w:tcPr>
            <w:tcW w:w="418" w:type="pct"/>
            <w:vMerge w:val="restart"/>
            <w:tcBorders>
              <w:tl2br w:val="nil"/>
              <w:tr2bl w:val="nil"/>
            </w:tcBorders>
            <w:vAlign w:val="center"/>
          </w:tcPr>
          <w:p w14:paraId="6DA8DE7F" w14:textId="77777777" w:rsidR="00D240C0" w:rsidRPr="0032656C" w:rsidRDefault="00B22695">
            <w:pPr>
              <w:spacing w:line="240" w:lineRule="auto"/>
              <w:ind w:firstLineChars="0" w:firstLine="0"/>
              <w:jc w:val="center"/>
              <w:rPr>
                <w:sz w:val="21"/>
                <w:szCs w:val="21"/>
              </w:rPr>
            </w:pPr>
            <w:r w:rsidRPr="0032656C">
              <w:rPr>
                <w:sz w:val="21"/>
                <w:szCs w:val="21"/>
              </w:rPr>
              <w:t>固体</w:t>
            </w:r>
          </w:p>
          <w:p w14:paraId="026CB097" w14:textId="77777777" w:rsidR="00D240C0" w:rsidRPr="0032656C" w:rsidRDefault="00B22695">
            <w:pPr>
              <w:spacing w:line="240" w:lineRule="auto"/>
              <w:ind w:firstLineChars="0" w:firstLine="0"/>
              <w:jc w:val="center"/>
              <w:rPr>
                <w:sz w:val="21"/>
                <w:szCs w:val="21"/>
              </w:rPr>
            </w:pPr>
            <w:r w:rsidRPr="0032656C">
              <w:rPr>
                <w:sz w:val="21"/>
                <w:szCs w:val="21"/>
              </w:rPr>
              <w:t>废物</w:t>
            </w:r>
          </w:p>
        </w:tc>
        <w:tc>
          <w:tcPr>
            <w:tcW w:w="662" w:type="pct"/>
            <w:tcBorders>
              <w:tl2br w:val="nil"/>
              <w:tr2bl w:val="nil"/>
            </w:tcBorders>
            <w:vAlign w:val="center"/>
          </w:tcPr>
          <w:p w14:paraId="1EBF4D7A" w14:textId="77777777" w:rsidR="00D240C0" w:rsidRPr="0032656C" w:rsidRDefault="00B22695">
            <w:pPr>
              <w:spacing w:line="240" w:lineRule="auto"/>
              <w:ind w:firstLineChars="0" w:firstLine="0"/>
              <w:jc w:val="center"/>
              <w:rPr>
                <w:sz w:val="21"/>
                <w:szCs w:val="21"/>
              </w:rPr>
            </w:pPr>
            <w:r w:rsidRPr="0032656C">
              <w:rPr>
                <w:sz w:val="21"/>
                <w:szCs w:val="21"/>
              </w:rPr>
              <w:t>生活垃圾</w:t>
            </w:r>
          </w:p>
        </w:tc>
        <w:tc>
          <w:tcPr>
            <w:tcW w:w="773" w:type="pct"/>
            <w:tcBorders>
              <w:tl2br w:val="nil"/>
              <w:tr2bl w:val="nil"/>
            </w:tcBorders>
            <w:vAlign w:val="center"/>
          </w:tcPr>
          <w:p w14:paraId="2C0BF2C7" w14:textId="77777777" w:rsidR="00D240C0" w:rsidRPr="0032656C" w:rsidRDefault="00B22695">
            <w:pPr>
              <w:spacing w:line="240" w:lineRule="auto"/>
              <w:ind w:firstLineChars="0" w:firstLine="0"/>
              <w:jc w:val="center"/>
              <w:rPr>
                <w:sz w:val="21"/>
                <w:szCs w:val="21"/>
              </w:rPr>
            </w:pPr>
            <w:r w:rsidRPr="0032656C">
              <w:rPr>
                <w:sz w:val="21"/>
                <w:szCs w:val="21"/>
              </w:rPr>
              <w:t>生活垃圾</w:t>
            </w:r>
          </w:p>
        </w:tc>
        <w:tc>
          <w:tcPr>
            <w:tcW w:w="1310" w:type="pct"/>
            <w:tcBorders>
              <w:tl2br w:val="nil"/>
              <w:tr2bl w:val="nil"/>
            </w:tcBorders>
            <w:vAlign w:val="center"/>
          </w:tcPr>
          <w:p w14:paraId="616D8246" w14:textId="77777777" w:rsidR="00D240C0" w:rsidRPr="0032656C" w:rsidRDefault="00B22695">
            <w:pPr>
              <w:spacing w:line="240" w:lineRule="auto"/>
              <w:ind w:firstLineChars="0" w:firstLine="0"/>
              <w:jc w:val="center"/>
              <w:rPr>
                <w:sz w:val="21"/>
                <w:szCs w:val="21"/>
              </w:rPr>
            </w:pPr>
            <w:r w:rsidRPr="0032656C">
              <w:rPr>
                <w:rFonts w:hint="eastAsia"/>
                <w:sz w:val="21"/>
                <w:szCs w:val="21"/>
              </w:rPr>
              <w:t>设置垃圾桶，集中收集后委托昌吉市市容环境卫生管理中心统一处理</w:t>
            </w:r>
          </w:p>
        </w:tc>
        <w:tc>
          <w:tcPr>
            <w:tcW w:w="1837" w:type="pct"/>
            <w:tcBorders>
              <w:tl2br w:val="nil"/>
              <w:tr2bl w:val="nil"/>
            </w:tcBorders>
            <w:vAlign w:val="center"/>
          </w:tcPr>
          <w:p w14:paraId="412BAA4C" w14:textId="77777777" w:rsidR="00D240C0" w:rsidRPr="0032656C" w:rsidRDefault="00B22695">
            <w:pPr>
              <w:spacing w:line="240" w:lineRule="auto"/>
              <w:ind w:firstLineChars="0" w:firstLine="0"/>
              <w:jc w:val="center"/>
              <w:rPr>
                <w:sz w:val="21"/>
                <w:szCs w:val="21"/>
              </w:rPr>
            </w:pPr>
            <w:r w:rsidRPr="0032656C">
              <w:rPr>
                <w:rFonts w:hint="eastAsia"/>
                <w:sz w:val="21"/>
                <w:szCs w:val="21"/>
              </w:rPr>
              <w:t>满足《城市生活垃圾管理办法》相关规定</w:t>
            </w:r>
          </w:p>
        </w:tc>
      </w:tr>
      <w:tr w:rsidR="0032656C" w:rsidRPr="0032656C" w14:paraId="30916946" w14:textId="77777777">
        <w:trPr>
          <w:trHeight w:val="345"/>
        </w:trPr>
        <w:tc>
          <w:tcPr>
            <w:tcW w:w="418" w:type="pct"/>
            <w:vMerge/>
            <w:tcBorders>
              <w:tl2br w:val="nil"/>
              <w:tr2bl w:val="nil"/>
            </w:tcBorders>
            <w:vAlign w:val="center"/>
          </w:tcPr>
          <w:p w14:paraId="46A2B488" w14:textId="77777777" w:rsidR="00D240C0" w:rsidRPr="0032656C" w:rsidRDefault="00D240C0">
            <w:pPr>
              <w:spacing w:line="240" w:lineRule="auto"/>
              <w:ind w:firstLineChars="0" w:firstLine="0"/>
              <w:jc w:val="center"/>
              <w:rPr>
                <w:sz w:val="21"/>
                <w:szCs w:val="21"/>
              </w:rPr>
            </w:pPr>
          </w:p>
        </w:tc>
        <w:tc>
          <w:tcPr>
            <w:tcW w:w="662" w:type="pct"/>
            <w:tcBorders>
              <w:tl2br w:val="nil"/>
              <w:tr2bl w:val="nil"/>
            </w:tcBorders>
            <w:vAlign w:val="center"/>
          </w:tcPr>
          <w:p w14:paraId="6AF49DAB" w14:textId="77777777" w:rsidR="00D240C0" w:rsidRPr="0032656C" w:rsidRDefault="00B22695">
            <w:pPr>
              <w:spacing w:line="240" w:lineRule="auto"/>
              <w:ind w:firstLineChars="0" w:firstLine="0"/>
              <w:jc w:val="center"/>
              <w:rPr>
                <w:sz w:val="21"/>
                <w:szCs w:val="21"/>
              </w:rPr>
            </w:pPr>
            <w:r w:rsidRPr="0032656C">
              <w:rPr>
                <w:rFonts w:hint="eastAsia"/>
                <w:sz w:val="21"/>
                <w:szCs w:val="21"/>
              </w:rPr>
              <w:t>危险废物</w:t>
            </w:r>
          </w:p>
        </w:tc>
        <w:tc>
          <w:tcPr>
            <w:tcW w:w="773" w:type="pct"/>
            <w:tcBorders>
              <w:tl2br w:val="nil"/>
              <w:tr2bl w:val="nil"/>
            </w:tcBorders>
            <w:vAlign w:val="center"/>
          </w:tcPr>
          <w:p w14:paraId="4551A846" w14:textId="77777777" w:rsidR="00D240C0" w:rsidRPr="0032656C" w:rsidRDefault="00B22695">
            <w:pPr>
              <w:spacing w:line="240" w:lineRule="auto"/>
              <w:ind w:firstLineChars="0" w:firstLine="0"/>
              <w:jc w:val="center"/>
              <w:rPr>
                <w:sz w:val="21"/>
                <w:szCs w:val="21"/>
              </w:rPr>
            </w:pPr>
            <w:r w:rsidRPr="0032656C">
              <w:rPr>
                <w:rFonts w:hint="eastAsia"/>
                <w:sz w:val="21"/>
                <w:szCs w:val="21"/>
              </w:rPr>
              <w:t>医疗废物</w:t>
            </w:r>
          </w:p>
        </w:tc>
        <w:tc>
          <w:tcPr>
            <w:tcW w:w="1310" w:type="pct"/>
            <w:tcBorders>
              <w:tl2br w:val="nil"/>
              <w:tr2bl w:val="nil"/>
            </w:tcBorders>
            <w:vAlign w:val="center"/>
          </w:tcPr>
          <w:p w14:paraId="68B168B5" w14:textId="77777777" w:rsidR="00D240C0" w:rsidRPr="0032656C" w:rsidRDefault="00B22695">
            <w:pPr>
              <w:spacing w:line="240" w:lineRule="auto"/>
              <w:ind w:firstLineChars="0" w:firstLine="0"/>
              <w:jc w:val="center"/>
              <w:rPr>
                <w:sz w:val="21"/>
                <w:szCs w:val="21"/>
              </w:rPr>
            </w:pPr>
            <w:r w:rsidRPr="0032656C">
              <w:rPr>
                <w:rFonts w:hint="eastAsia"/>
                <w:sz w:val="21"/>
                <w:szCs w:val="21"/>
              </w:rPr>
              <w:t>52</w:t>
            </w:r>
            <w:r w:rsidRPr="0032656C">
              <w:rPr>
                <w:rFonts w:hint="eastAsia"/>
                <w:sz w:val="21"/>
                <w:szCs w:val="21"/>
              </w:rPr>
              <w:t>平方米医疗废物暂存间一座，医疗废物委托昌吉市城市生活垃圾综合处理有限责任公司处</w:t>
            </w:r>
            <w:r w:rsidRPr="0032656C">
              <w:rPr>
                <w:rFonts w:hint="eastAsia"/>
                <w:sz w:val="21"/>
                <w:szCs w:val="21"/>
              </w:rPr>
              <w:lastRenderedPageBreak/>
              <w:t>理；污水处理站污泥和病理科二甲苯废液委托新疆贝肯能源环保有限公司处理。</w:t>
            </w:r>
          </w:p>
        </w:tc>
        <w:tc>
          <w:tcPr>
            <w:tcW w:w="1837" w:type="pct"/>
            <w:tcBorders>
              <w:tl2br w:val="nil"/>
              <w:tr2bl w:val="nil"/>
            </w:tcBorders>
            <w:vAlign w:val="center"/>
          </w:tcPr>
          <w:p w14:paraId="790ADB71" w14:textId="77777777" w:rsidR="00D240C0" w:rsidRPr="0032656C" w:rsidRDefault="00B22695">
            <w:pPr>
              <w:spacing w:line="240" w:lineRule="auto"/>
              <w:ind w:firstLineChars="0" w:firstLine="0"/>
              <w:jc w:val="center"/>
              <w:rPr>
                <w:sz w:val="21"/>
                <w:szCs w:val="21"/>
              </w:rPr>
            </w:pPr>
            <w:r w:rsidRPr="0032656C">
              <w:rPr>
                <w:sz w:val="21"/>
                <w:szCs w:val="21"/>
              </w:rPr>
              <w:lastRenderedPageBreak/>
              <w:t>《危险废物贮存污染控制标准》（</w:t>
            </w:r>
            <w:r w:rsidRPr="0032656C">
              <w:rPr>
                <w:sz w:val="21"/>
                <w:szCs w:val="21"/>
              </w:rPr>
              <w:t>GB18597-2001</w:t>
            </w:r>
            <w:r w:rsidRPr="0032656C">
              <w:rPr>
                <w:sz w:val="21"/>
                <w:szCs w:val="21"/>
              </w:rPr>
              <w:t>）及其</w:t>
            </w:r>
            <w:r w:rsidRPr="0032656C">
              <w:rPr>
                <w:sz w:val="21"/>
                <w:szCs w:val="21"/>
              </w:rPr>
              <w:t>2013</w:t>
            </w:r>
            <w:r w:rsidRPr="0032656C">
              <w:rPr>
                <w:sz w:val="21"/>
                <w:szCs w:val="21"/>
              </w:rPr>
              <w:t>年修改单</w:t>
            </w:r>
          </w:p>
        </w:tc>
      </w:tr>
      <w:tr w:rsidR="0032656C" w:rsidRPr="0032656C" w14:paraId="2E164441" w14:textId="77777777">
        <w:trPr>
          <w:trHeight w:val="345"/>
        </w:trPr>
        <w:tc>
          <w:tcPr>
            <w:tcW w:w="418" w:type="pct"/>
            <w:vMerge/>
            <w:tcBorders>
              <w:tl2br w:val="nil"/>
              <w:tr2bl w:val="nil"/>
            </w:tcBorders>
            <w:vAlign w:val="center"/>
          </w:tcPr>
          <w:p w14:paraId="55807992" w14:textId="77777777" w:rsidR="00D240C0" w:rsidRPr="0032656C" w:rsidRDefault="00D240C0">
            <w:pPr>
              <w:spacing w:line="240" w:lineRule="auto"/>
              <w:ind w:firstLineChars="0" w:firstLine="0"/>
              <w:jc w:val="center"/>
              <w:rPr>
                <w:sz w:val="21"/>
                <w:szCs w:val="21"/>
              </w:rPr>
            </w:pPr>
          </w:p>
        </w:tc>
        <w:tc>
          <w:tcPr>
            <w:tcW w:w="662" w:type="pct"/>
            <w:tcBorders>
              <w:tl2br w:val="nil"/>
              <w:tr2bl w:val="nil"/>
            </w:tcBorders>
            <w:vAlign w:val="center"/>
          </w:tcPr>
          <w:p w14:paraId="3CC4B965" w14:textId="77777777" w:rsidR="00D240C0" w:rsidRPr="0032656C" w:rsidRDefault="00B22695">
            <w:pPr>
              <w:spacing w:line="240" w:lineRule="auto"/>
              <w:ind w:firstLineChars="0" w:firstLine="0"/>
              <w:jc w:val="center"/>
              <w:rPr>
                <w:sz w:val="21"/>
                <w:szCs w:val="21"/>
              </w:rPr>
            </w:pPr>
            <w:r w:rsidRPr="0032656C">
              <w:rPr>
                <w:rFonts w:hint="eastAsia"/>
                <w:sz w:val="21"/>
                <w:szCs w:val="21"/>
              </w:rPr>
              <w:t>餐厨垃圾</w:t>
            </w:r>
          </w:p>
        </w:tc>
        <w:tc>
          <w:tcPr>
            <w:tcW w:w="773" w:type="pct"/>
            <w:tcBorders>
              <w:tl2br w:val="nil"/>
              <w:tr2bl w:val="nil"/>
            </w:tcBorders>
            <w:vAlign w:val="center"/>
          </w:tcPr>
          <w:p w14:paraId="62092BFC" w14:textId="77777777" w:rsidR="00D240C0" w:rsidRPr="0032656C" w:rsidRDefault="00B22695">
            <w:pPr>
              <w:spacing w:line="240" w:lineRule="auto"/>
              <w:ind w:firstLineChars="0" w:firstLine="0"/>
              <w:jc w:val="center"/>
              <w:rPr>
                <w:sz w:val="21"/>
                <w:szCs w:val="21"/>
              </w:rPr>
            </w:pPr>
            <w:r w:rsidRPr="0032656C">
              <w:rPr>
                <w:rFonts w:hint="eastAsia"/>
                <w:sz w:val="21"/>
                <w:szCs w:val="21"/>
              </w:rPr>
              <w:t>餐厨垃圾</w:t>
            </w:r>
          </w:p>
        </w:tc>
        <w:tc>
          <w:tcPr>
            <w:tcW w:w="1310" w:type="pct"/>
            <w:tcBorders>
              <w:tl2br w:val="nil"/>
              <w:tr2bl w:val="nil"/>
            </w:tcBorders>
            <w:vAlign w:val="center"/>
          </w:tcPr>
          <w:p w14:paraId="14E949A7" w14:textId="77777777" w:rsidR="00D240C0" w:rsidRPr="0032656C" w:rsidRDefault="00B22695">
            <w:pPr>
              <w:spacing w:line="240" w:lineRule="auto"/>
              <w:ind w:firstLineChars="0" w:firstLine="0"/>
              <w:jc w:val="center"/>
              <w:rPr>
                <w:sz w:val="21"/>
                <w:szCs w:val="21"/>
              </w:rPr>
            </w:pPr>
            <w:r w:rsidRPr="0032656C">
              <w:rPr>
                <w:rFonts w:hint="eastAsia"/>
                <w:sz w:val="21"/>
                <w:szCs w:val="21"/>
              </w:rPr>
              <w:t>设置餐厨垃圾收集桶，集中收集后交由有餐厨垃圾处理资质的单位进行处理</w:t>
            </w:r>
          </w:p>
        </w:tc>
        <w:tc>
          <w:tcPr>
            <w:tcW w:w="1837" w:type="pct"/>
            <w:tcBorders>
              <w:tl2br w:val="nil"/>
              <w:tr2bl w:val="nil"/>
            </w:tcBorders>
            <w:vAlign w:val="center"/>
          </w:tcPr>
          <w:p w14:paraId="54BB3CBF" w14:textId="77777777" w:rsidR="00D240C0" w:rsidRPr="0032656C" w:rsidRDefault="00B22695">
            <w:pPr>
              <w:spacing w:line="240" w:lineRule="auto"/>
              <w:ind w:firstLineChars="0" w:firstLine="0"/>
              <w:jc w:val="center"/>
              <w:rPr>
                <w:sz w:val="21"/>
                <w:szCs w:val="21"/>
              </w:rPr>
            </w:pPr>
            <w:r w:rsidRPr="0032656C">
              <w:rPr>
                <w:rFonts w:hint="eastAsia"/>
                <w:sz w:val="21"/>
                <w:szCs w:val="21"/>
              </w:rPr>
              <w:t>合理处置</w:t>
            </w:r>
          </w:p>
        </w:tc>
      </w:tr>
      <w:tr w:rsidR="0032656C" w:rsidRPr="0032656C" w14:paraId="7D0B3DEA" w14:textId="77777777">
        <w:trPr>
          <w:trHeight w:val="327"/>
        </w:trPr>
        <w:tc>
          <w:tcPr>
            <w:tcW w:w="418" w:type="pct"/>
            <w:tcBorders>
              <w:tl2br w:val="nil"/>
              <w:tr2bl w:val="nil"/>
            </w:tcBorders>
            <w:vAlign w:val="center"/>
          </w:tcPr>
          <w:p w14:paraId="2745356D" w14:textId="77777777" w:rsidR="00D240C0" w:rsidRPr="0032656C" w:rsidRDefault="00B22695">
            <w:pPr>
              <w:spacing w:line="240" w:lineRule="auto"/>
              <w:ind w:firstLineChars="0" w:firstLine="0"/>
              <w:jc w:val="center"/>
              <w:rPr>
                <w:sz w:val="21"/>
                <w:szCs w:val="21"/>
              </w:rPr>
            </w:pPr>
            <w:r w:rsidRPr="0032656C">
              <w:rPr>
                <w:sz w:val="21"/>
                <w:szCs w:val="21"/>
              </w:rPr>
              <w:t>地下水</w:t>
            </w:r>
          </w:p>
        </w:tc>
        <w:tc>
          <w:tcPr>
            <w:tcW w:w="662" w:type="pct"/>
            <w:tcBorders>
              <w:tl2br w:val="nil"/>
              <w:tr2bl w:val="nil"/>
            </w:tcBorders>
            <w:vAlign w:val="center"/>
          </w:tcPr>
          <w:p w14:paraId="251F58D6" w14:textId="77777777" w:rsidR="00D240C0" w:rsidRPr="0032656C" w:rsidRDefault="00B22695">
            <w:pPr>
              <w:spacing w:line="240" w:lineRule="auto"/>
              <w:ind w:firstLineChars="0" w:firstLine="0"/>
              <w:jc w:val="center"/>
              <w:rPr>
                <w:sz w:val="21"/>
                <w:szCs w:val="21"/>
              </w:rPr>
            </w:pPr>
            <w:r w:rsidRPr="0032656C">
              <w:rPr>
                <w:sz w:val="21"/>
                <w:szCs w:val="21"/>
              </w:rPr>
              <w:t>/</w:t>
            </w:r>
          </w:p>
        </w:tc>
        <w:tc>
          <w:tcPr>
            <w:tcW w:w="2083" w:type="pct"/>
            <w:gridSpan w:val="2"/>
            <w:tcBorders>
              <w:tl2br w:val="nil"/>
              <w:tr2bl w:val="nil"/>
            </w:tcBorders>
            <w:vAlign w:val="center"/>
          </w:tcPr>
          <w:p w14:paraId="3E9FD319" w14:textId="77777777" w:rsidR="00D240C0" w:rsidRPr="0032656C" w:rsidRDefault="00B22695">
            <w:pPr>
              <w:spacing w:line="240" w:lineRule="auto"/>
              <w:ind w:firstLineChars="0" w:firstLine="0"/>
              <w:jc w:val="center"/>
              <w:rPr>
                <w:sz w:val="21"/>
                <w:szCs w:val="21"/>
              </w:rPr>
            </w:pPr>
            <w:r w:rsidRPr="0032656C">
              <w:rPr>
                <w:rFonts w:hint="eastAsia"/>
                <w:sz w:val="21"/>
                <w:szCs w:val="21"/>
              </w:rPr>
              <w:t>对医疗废物暂存间、污水处理站进行重点防渗</w:t>
            </w:r>
          </w:p>
        </w:tc>
        <w:tc>
          <w:tcPr>
            <w:tcW w:w="1837" w:type="pct"/>
            <w:tcBorders>
              <w:tl2br w:val="nil"/>
              <w:tr2bl w:val="nil"/>
            </w:tcBorders>
            <w:vAlign w:val="center"/>
          </w:tcPr>
          <w:p w14:paraId="14723941" w14:textId="77777777" w:rsidR="00D240C0" w:rsidRPr="0032656C" w:rsidRDefault="00B22695">
            <w:pPr>
              <w:spacing w:line="240" w:lineRule="auto"/>
              <w:ind w:firstLineChars="0" w:firstLine="0"/>
              <w:jc w:val="center"/>
              <w:rPr>
                <w:sz w:val="21"/>
                <w:szCs w:val="21"/>
              </w:rPr>
            </w:pPr>
            <w:r w:rsidRPr="0032656C">
              <w:rPr>
                <w:rFonts w:hint="eastAsia"/>
                <w:sz w:val="21"/>
                <w:szCs w:val="21"/>
              </w:rPr>
              <w:t>有效防止地下水污染</w:t>
            </w:r>
          </w:p>
        </w:tc>
      </w:tr>
    </w:tbl>
    <w:p w14:paraId="335328E7" w14:textId="1DCD6687" w:rsidR="00D240C0" w:rsidRPr="0032656C" w:rsidRDefault="00B22695">
      <w:pPr>
        <w:pStyle w:val="2"/>
      </w:pPr>
      <w:bookmarkStart w:id="71" w:name="_Toc8896"/>
      <w:bookmarkStart w:id="72" w:name="_Toc101965125"/>
      <w:bookmarkEnd w:id="68"/>
      <w:bookmarkEnd w:id="69"/>
      <w:bookmarkEnd w:id="70"/>
      <w:r w:rsidRPr="0032656C">
        <w:rPr>
          <w:rFonts w:hint="eastAsia"/>
        </w:rPr>
        <w:t>9.5</w:t>
      </w:r>
      <w:r w:rsidRPr="0032656C">
        <w:rPr>
          <w:rFonts w:hint="eastAsia"/>
        </w:rPr>
        <w:t>总量控制</w:t>
      </w:r>
      <w:bookmarkEnd w:id="71"/>
      <w:bookmarkEnd w:id="72"/>
    </w:p>
    <w:p w14:paraId="1854F92B" w14:textId="77777777" w:rsidR="00D240C0" w:rsidRPr="0032656C" w:rsidRDefault="00B22695">
      <w:pPr>
        <w:pStyle w:val="3"/>
      </w:pPr>
      <w:r w:rsidRPr="0032656C">
        <w:t>9.</w:t>
      </w:r>
      <w:r w:rsidRPr="0032656C">
        <w:rPr>
          <w:rFonts w:hint="eastAsia"/>
        </w:rPr>
        <w:t>5</w:t>
      </w:r>
      <w:r w:rsidRPr="0032656C">
        <w:t>.1</w:t>
      </w:r>
      <w:r w:rsidRPr="0032656C">
        <w:t>总量控制基本原则</w:t>
      </w:r>
    </w:p>
    <w:p w14:paraId="0EE79288" w14:textId="77777777" w:rsidR="00D240C0" w:rsidRPr="0032656C" w:rsidRDefault="00B22695">
      <w:pPr>
        <w:snapToGrid w:val="0"/>
        <w:ind w:firstLine="480"/>
      </w:pPr>
      <w:r w:rsidRPr="0032656C">
        <w:t>对污染物排放总量进行控制的原则是将给定区域内污染源的污染物排放负荷控制在一定数量之内，使环境质量可以达到规定的环境目标。污染物总量控制方案的确定，在考虑污染物种类、污染源影响范围、区域环境质量、环境功能以及环境管理要求等因素的基础上，结合项目实际条件和控制措施的经济技术可行性进行。</w:t>
      </w:r>
    </w:p>
    <w:p w14:paraId="64ED2FD0" w14:textId="77777777" w:rsidR="00D240C0" w:rsidRPr="0032656C" w:rsidRDefault="00B22695">
      <w:pPr>
        <w:snapToGrid w:val="0"/>
        <w:ind w:firstLine="480"/>
      </w:pPr>
      <w:r w:rsidRPr="0032656C">
        <w:t>根据国家当前的产业政策和环保技术政策，制定本项目污染物总量控制原则和方法，提出污染物总量控制思路：</w:t>
      </w:r>
    </w:p>
    <w:p w14:paraId="7A50388B" w14:textId="77777777" w:rsidR="00D240C0" w:rsidRPr="0032656C" w:rsidRDefault="00B22695">
      <w:pPr>
        <w:snapToGrid w:val="0"/>
        <w:ind w:firstLine="480"/>
      </w:pPr>
      <w:r w:rsidRPr="0032656C">
        <w:t>第一：以国家产业政策为指导，分析产品方向的合理性和规模效益水平；</w:t>
      </w:r>
    </w:p>
    <w:p w14:paraId="7296219B" w14:textId="77777777" w:rsidR="00D240C0" w:rsidRPr="0032656C" w:rsidRDefault="00B22695">
      <w:pPr>
        <w:snapToGrid w:val="0"/>
        <w:ind w:firstLine="480"/>
      </w:pPr>
      <w:r w:rsidRPr="0032656C">
        <w:t>第二：采用全方位总量控制思想，提高资源的综合利用率，选用清洁能源，降低能耗水平，实现清洁生产，将污染物尽可能消除在生产过程中；</w:t>
      </w:r>
    </w:p>
    <w:p w14:paraId="049433EB" w14:textId="77777777" w:rsidR="00D240C0" w:rsidRPr="0032656C" w:rsidRDefault="00B22695">
      <w:pPr>
        <w:snapToGrid w:val="0"/>
        <w:ind w:firstLine="480"/>
      </w:pPr>
      <w:r w:rsidRPr="0032656C">
        <w:t>第三：强化中、末端控制，降低污染物的排放水平，实现达标排放；</w:t>
      </w:r>
    </w:p>
    <w:p w14:paraId="4498748B" w14:textId="77777777" w:rsidR="00D240C0" w:rsidRPr="0032656C" w:rsidRDefault="00B22695">
      <w:pPr>
        <w:snapToGrid w:val="0"/>
        <w:ind w:firstLine="480"/>
      </w:pPr>
      <w:r w:rsidRPr="0032656C">
        <w:t>第四：满足地方环境管理要求，参照区域总量控制规划，使项目造成的环境影响低于项目所在区的环境保护目标控制水平。</w:t>
      </w:r>
    </w:p>
    <w:p w14:paraId="27BBDEDA" w14:textId="77777777" w:rsidR="00D240C0" w:rsidRPr="0032656C" w:rsidRDefault="00B22695">
      <w:pPr>
        <w:pStyle w:val="3"/>
      </w:pPr>
      <w:r w:rsidRPr="0032656C">
        <w:t>9.</w:t>
      </w:r>
      <w:r w:rsidRPr="0032656C">
        <w:rPr>
          <w:rFonts w:hint="eastAsia"/>
        </w:rPr>
        <w:t>5</w:t>
      </w:r>
      <w:r w:rsidRPr="0032656C">
        <w:t>.2</w:t>
      </w:r>
      <w:r w:rsidRPr="0032656C">
        <w:t>总量控制因子</w:t>
      </w:r>
    </w:p>
    <w:p w14:paraId="6D610950" w14:textId="77777777" w:rsidR="00D240C0" w:rsidRPr="0032656C" w:rsidRDefault="00B22695">
      <w:pPr>
        <w:snapToGrid w:val="0"/>
        <w:ind w:firstLine="480"/>
      </w:pPr>
      <w:r w:rsidRPr="0032656C">
        <w:rPr>
          <w:rFonts w:hint="eastAsia"/>
        </w:rPr>
        <w:t>根据《自治区打赢蓝天保卫战三年行动计划（</w:t>
      </w:r>
      <w:r w:rsidRPr="0032656C">
        <w:t>2018-2020</w:t>
      </w:r>
      <w:r w:rsidRPr="0032656C">
        <w:rPr>
          <w:rFonts w:hint="eastAsia"/>
        </w:rPr>
        <w:t>年）》，</w:t>
      </w:r>
      <w:r w:rsidRPr="0032656C">
        <w:rPr>
          <w:rFonts w:hint="eastAsia"/>
        </w:rPr>
        <w:t>PM</w:t>
      </w:r>
      <w:r w:rsidRPr="0032656C">
        <w:rPr>
          <w:rFonts w:hint="eastAsia"/>
          <w:vertAlign w:val="subscript"/>
        </w:rPr>
        <w:t>2.5</w:t>
      </w:r>
      <w:r w:rsidRPr="0032656C">
        <w:rPr>
          <w:rFonts w:hint="eastAsia"/>
        </w:rPr>
        <w:t>年平均浓度不达标城市禁止新（改、扩）建未落实</w:t>
      </w:r>
      <w:r w:rsidRPr="0032656C">
        <w:rPr>
          <w:rFonts w:hint="eastAsia"/>
        </w:rPr>
        <w:t>SO</w:t>
      </w:r>
      <w:r w:rsidRPr="0032656C">
        <w:rPr>
          <w:rFonts w:hint="eastAsia"/>
          <w:vertAlign w:val="subscript"/>
        </w:rPr>
        <w:t>2</w:t>
      </w:r>
      <w:r w:rsidRPr="0032656C">
        <w:rPr>
          <w:rFonts w:hint="eastAsia"/>
        </w:rPr>
        <w:t>、</w:t>
      </w:r>
      <w:r w:rsidRPr="0032656C">
        <w:rPr>
          <w:rFonts w:hint="eastAsia"/>
        </w:rPr>
        <w:t>NO</w:t>
      </w:r>
      <w:r w:rsidRPr="0032656C">
        <w:rPr>
          <w:rFonts w:hint="eastAsia"/>
          <w:vertAlign w:val="subscript"/>
        </w:rPr>
        <w:t>x</w:t>
      </w:r>
      <w:r w:rsidRPr="0032656C">
        <w:rPr>
          <w:rFonts w:hint="eastAsia"/>
        </w:rPr>
        <w:t>、烟粉尘、挥发性有机物（</w:t>
      </w:r>
      <w:r w:rsidRPr="0032656C">
        <w:rPr>
          <w:rFonts w:hint="eastAsia"/>
        </w:rPr>
        <w:t>VOCs</w:t>
      </w:r>
      <w:r w:rsidRPr="0032656C">
        <w:rPr>
          <w:rFonts w:hint="eastAsia"/>
        </w:rPr>
        <w:t>）等四项大气污染物总量指标倍量替代的项目，根据昌吉州</w:t>
      </w:r>
      <w:r w:rsidRPr="0032656C">
        <w:rPr>
          <w:rFonts w:hint="eastAsia"/>
        </w:rPr>
        <w:t>2021</w:t>
      </w:r>
      <w:r w:rsidRPr="0032656C">
        <w:rPr>
          <w:rFonts w:hint="eastAsia"/>
        </w:rPr>
        <w:t>年</w:t>
      </w:r>
      <w:r w:rsidRPr="0032656C">
        <w:rPr>
          <w:rFonts w:hint="eastAsia"/>
        </w:rPr>
        <w:t>1</w:t>
      </w:r>
      <w:r w:rsidRPr="0032656C">
        <w:rPr>
          <w:rFonts w:hint="eastAsia"/>
        </w:rPr>
        <w:t>月</w:t>
      </w:r>
      <w:r w:rsidRPr="0032656C">
        <w:rPr>
          <w:rFonts w:hint="eastAsia"/>
        </w:rPr>
        <w:t>~2021</w:t>
      </w:r>
      <w:r w:rsidRPr="0032656C">
        <w:rPr>
          <w:rFonts w:hint="eastAsia"/>
        </w:rPr>
        <w:t>年</w:t>
      </w:r>
      <w:r w:rsidRPr="0032656C">
        <w:rPr>
          <w:rFonts w:hint="eastAsia"/>
        </w:rPr>
        <w:t>12</w:t>
      </w:r>
      <w:r w:rsidRPr="0032656C">
        <w:rPr>
          <w:rFonts w:hint="eastAsia"/>
        </w:rPr>
        <w:t>月的空气监测数据城市日监测数据月均值，项目所在区域</w:t>
      </w:r>
      <w:r w:rsidRPr="0032656C">
        <w:rPr>
          <w:rFonts w:hint="eastAsia"/>
        </w:rPr>
        <w:t>PM</w:t>
      </w:r>
      <w:r w:rsidRPr="0032656C">
        <w:rPr>
          <w:rFonts w:hint="eastAsia"/>
          <w:vertAlign w:val="subscript"/>
        </w:rPr>
        <w:t>2.5</w:t>
      </w:r>
      <w:r w:rsidRPr="0032656C">
        <w:rPr>
          <w:rFonts w:hint="eastAsia"/>
        </w:rPr>
        <w:t>年平均浓度不达标，本项目总量控制指标颗粒物、二氧化硫和氮氧化物需要倍量替代，本项目总量控制指标由昌吉州生态环境主管部门统一调配。</w:t>
      </w:r>
    </w:p>
    <w:p w14:paraId="3EAF4423" w14:textId="66FD225D" w:rsidR="00D240C0" w:rsidRPr="0032656C" w:rsidRDefault="00B22695">
      <w:pPr>
        <w:snapToGrid w:val="0"/>
        <w:ind w:firstLine="480"/>
      </w:pPr>
      <w:r w:rsidRPr="0032656C">
        <w:rPr>
          <w:rFonts w:hint="eastAsia"/>
        </w:rPr>
        <w:lastRenderedPageBreak/>
        <w:t>本项目建议总量指标为：颗粒物</w:t>
      </w:r>
      <w:r w:rsidRPr="0032656C">
        <w:rPr>
          <w:rFonts w:hint="eastAsia"/>
        </w:rPr>
        <w:t>0.072t/a</w:t>
      </w:r>
      <w:r w:rsidRPr="0032656C">
        <w:rPr>
          <w:rFonts w:hint="eastAsia"/>
        </w:rPr>
        <w:t>、二氧化硫</w:t>
      </w:r>
      <w:r w:rsidRPr="0032656C">
        <w:rPr>
          <w:rFonts w:hint="eastAsia"/>
        </w:rPr>
        <w:t>0.036t/a</w:t>
      </w:r>
      <w:r w:rsidRPr="0032656C">
        <w:rPr>
          <w:rFonts w:hint="eastAsia"/>
        </w:rPr>
        <w:t>、氮氧化物</w:t>
      </w:r>
      <w:r w:rsidRPr="0032656C">
        <w:rPr>
          <w:rFonts w:hint="eastAsia"/>
        </w:rPr>
        <w:t>0.1685t/a</w:t>
      </w:r>
      <w:r w:rsidR="00C41365" w:rsidRPr="0032656C">
        <w:rPr>
          <w:rFonts w:hint="eastAsia"/>
        </w:rPr>
        <w:t>，</w:t>
      </w:r>
      <w:r w:rsidR="0012388A" w:rsidRPr="0032656C">
        <w:rPr>
          <w:rFonts w:hint="eastAsia"/>
        </w:rPr>
        <w:t>倍量</w:t>
      </w:r>
      <w:r w:rsidR="00C41365" w:rsidRPr="0032656C">
        <w:rPr>
          <w:rFonts w:hint="eastAsia"/>
        </w:rPr>
        <w:t>替代总量为颗粒物</w:t>
      </w:r>
      <w:r w:rsidR="00C41365" w:rsidRPr="0032656C">
        <w:rPr>
          <w:rFonts w:hint="eastAsia"/>
        </w:rPr>
        <w:t>0.144t/a</w:t>
      </w:r>
      <w:r w:rsidR="00C41365" w:rsidRPr="0032656C">
        <w:rPr>
          <w:rFonts w:hint="eastAsia"/>
        </w:rPr>
        <w:t>、二氧化硫</w:t>
      </w:r>
      <w:r w:rsidR="00C41365" w:rsidRPr="0032656C">
        <w:rPr>
          <w:rFonts w:hint="eastAsia"/>
        </w:rPr>
        <w:t>0.072t/a</w:t>
      </w:r>
      <w:r w:rsidR="00C41365" w:rsidRPr="0032656C">
        <w:rPr>
          <w:rFonts w:hint="eastAsia"/>
        </w:rPr>
        <w:t>、</w:t>
      </w:r>
      <w:r w:rsidR="004A1A90" w:rsidRPr="0032656C">
        <w:rPr>
          <w:rFonts w:hint="eastAsia"/>
        </w:rPr>
        <w:t>氮氧化物</w:t>
      </w:r>
      <w:r w:rsidR="004A1A90" w:rsidRPr="0032656C">
        <w:rPr>
          <w:rFonts w:hint="eastAsia"/>
        </w:rPr>
        <w:t>0.337t/a</w:t>
      </w:r>
      <w:r w:rsidR="0012388A" w:rsidRPr="0032656C">
        <w:rPr>
          <w:rFonts w:hint="eastAsia"/>
        </w:rPr>
        <w:t>。</w:t>
      </w:r>
    </w:p>
    <w:p w14:paraId="64D5D924" w14:textId="77777777" w:rsidR="00D240C0" w:rsidRPr="0032656C" w:rsidRDefault="00D240C0">
      <w:pPr>
        <w:ind w:firstLine="480"/>
        <w:sectPr w:rsidR="00D240C0" w:rsidRPr="0032656C">
          <w:pgSz w:w="11906" w:h="16838"/>
          <w:pgMar w:top="1440" w:right="1797" w:bottom="1440" w:left="1797" w:header="851" w:footer="992" w:gutter="0"/>
          <w:cols w:space="0"/>
          <w:docGrid w:linePitch="332"/>
        </w:sectPr>
      </w:pPr>
    </w:p>
    <w:p w14:paraId="7AF81F87" w14:textId="5E3AA581" w:rsidR="00D240C0" w:rsidRPr="0032656C" w:rsidRDefault="00B22695">
      <w:pPr>
        <w:pStyle w:val="1"/>
      </w:pPr>
      <w:bookmarkStart w:id="73" w:name="_Toc296444438"/>
      <w:bookmarkStart w:id="74" w:name="_Toc26020"/>
      <w:bookmarkStart w:id="75" w:name="_Toc30408"/>
      <w:bookmarkStart w:id="76" w:name="_Toc116811329"/>
      <w:bookmarkStart w:id="77" w:name="_Toc101965126"/>
      <w:r w:rsidRPr="0032656C">
        <w:lastRenderedPageBreak/>
        <w:t>10</w:t>
      </w:r>
      <w:r w:rsidRPr="0032656C">
        <w:t>、结论与建议</w:t>
      </w:r>
      <w:bookmarkEnd w:id="73"/>
      <w:bookmarkEnd w:id="74"/>
      <w:bookmarkEnd w:id="75"/>
      <w:bookmarkEnd w:id="76"/>
      <w:bookmarkEnd w:id="77"/>
    </w:p>
    <w:p w14:paraId="1BDE7C00" w14:textId="35DEBA4D" w:rsidR="00D240C0" w:rsidRPr="0032656C" w:rsidRDefault="00B22695">
      <w:pPr>
        <w:pStyle w:val="2"/>
      </w:pPr>
      <w:bookmarkStart w:id="78" w:name="_Toc5524"/>
      <w:bookmarkStart w:id="79" w:name="_Toc12998"/>
      <w:bookmarkStart w:id="80" w:name="_Toc101965127"/>
      <w:r w:rsidRPr="0032656C">
        <w:t>10.1</w:t>
      </w:r>
      <w:r w:rsidRPr="0032656C">
        <w:t>结论</w:t>
      </w:r>
      <w:bookmarkEnd w:id="78"/>
      <w:bookmarkEnd w:id="79"/>
      <w:bookmarkEnd w:id="80"/>
    </w:p>
    <w:p w14:paraId="4147CC83" w14:textId="77777777" w:rsidR="00D240C0" w:rsidRPr="0032656C" w:rsidRDefault="00B22695">
      <w:pPr>
        <w:pStyle w:val="3"/>
      </w:pPr>
      <w:bookmarkStart w:id="81" w:name="_Toc287433191"/>
      <w:bookmarkStart w:id="82" w:name="_Toc287434061"/>
      <w:bookmarkStart w:id="83" w:name="_Toc287434263"/>
      <w:r w:rsidRPr="0032656C">
        <w:t>10.1.1</w:t>
      </w:r>
      <w:r w:rsidRPr="0032656C">
        <w:t>项目概况</w:t>
      </w:r>
    </w:p>
    <w:p w14:paraId="7A7DA67C" w14:textId="77777777" w:rsidR="00D240C0" w:rsidRPr="0032656C" w:rsidRDefault="00B22695">
      <w:pPr>
        <w:ind w:firstLine="480"/>
      </w:pPr>
      <w:r w:rsidRPr="0032656C">
        <w:rPr>
          <w:rFonts w:hint="eastAsia"/>
        </w:rPr>
        <w:t>项目名称：昌吉州人民医院建设项目；</w:t>
      </w:r>
    </w:p>
    <w:p w14:paraId="4168EEA3" w14:textId="77777777" w:rsidR="00D240C0" w:rsidRPr="0032656C" w:rsidRDefault="00B22695">
      <w:pPr>
        <w:ind w:firstLine="480"/>
      </w:pPr>
      <w:r w:rsidRPr="0032656C">
        <w:rPr>
          <w:rFonts w:hint="eastAsia"/>
        </w:rPr>
        <w:t>建设单位：昌吉回族自治州人民医院；</w:t>
      </w:r>
    </w:p>
    <w:p w14:paraId="7197CC56" w14:textId="77777777" w:rsidR="00D240C0" w:rsidRPr="0032656C" w:rsidRDefault="00B22695">
      <w:pPr>
        <w:ind w:firstLine="480"/>
      </w:pPr>
      <w:r w:rsidRPr="0032656C">
        <w:rPr>
          <w:rFonts w:hint="eastAsia"/>
        </w:rPr>
        <w:t>项目性质：新建（补做环评）；</w:t>
      </w:r>
    </w:p>
    <w:p w14:paraId="6786F960" w14:textId="77777777" w:rsidR="00D240C0" w:rsidRPr="0032656C" w:rsidRDefault="00B22695">
      <w:pPr>
        <w:ind w:firstLine="480"/>
      </w:pPr>
      <w:r w:rsidRPr="0032656C">
        <w:rPr>
          <w:rFonts w:hint="eastAsia"/>
        </w:rPr>
        <w:t>建设地点：新疆昌吉州昌吉市延安北路</w:t>
      </w:r>
      <w:r w:rsidRPr="0032656C">
        <w:rPr>
          <w:rFonts w:hint="eastAsia"/>
        </w:rPr>
        <w:t>303</w:t>
      </w:r>
      <w:r w:rsidRPr="0032656C">
        <w:rPr>
          <w:rFonts w:hint="eastAsia"/>
        </w:rPr>
        <w:t>号，项目区占地面积</w:t>
      </w:r>
      <w:r w:rsidRPr="0032656C">
        <w:rPr>
          <w:rFonts w:hint="eastAsia"/>
        </w:rPr>
        <w:t>54073.57m</w:t>
      </w:r>
      <w:r w:rsidRPr="0032656C">
        <w:rPr>
          <w:rFonts w:hint="eastAsia"/>
          <w:vertAlign w:val="superscript"/>
        </w:rPr>
        <w:t>2</w:t>
      </w:r>
      <w:r w:rsidRPr="0032656C">
        <w:rPr>
          <w:rFonts w:hint="eastAsia"/>
        </w:rPr>
        <w:t>。北侧为八音盒小区，东侧为延安北路，南侧为健康西路，西侧为柳树巷小区，。中心地理坐标：</w:t>
      </w:r>
      <w:r w:rsidRPr="0032656C">
        <w:t>87°18'15.903"E</w:t>
      </w:r>
      <w:r w:rsidRPr="0032656C">
        <w:t>，</w:t>
      </w:r>
      <w:r w:rsidRPr="0032656C">
        <w:t>44°01'13.144"N</w:t>
      </w:r>
      <w:r w:rsidRPr="0032656C">
        <w:rPr>
          <w:rFonts w:hint="eastAsia"/>
        </w:rPr>
        <w:t>。。</w:t>
      </w:r>
    </w:p>
    <w:p w14:paraId="4019B4B6" w14:textId="77777777" w:rsidR="00D240C0" w:rsidRPr="0032656C" w:rsidRDefault="00B22695">
      <w:pPr>
        <w:ind w:firstLine="480"/>
      </w:pPr>
      <w:r w:rsidRPr="0032656C">
        <w:rPr>
          <w:rFonts w:hint="eastAsia"/>
        </w:rPr>
        <w:t>项目投资：总投资</w:t>
      </w:r>
      <w:r w:rsidRPr="0032656C">
        <w:rPr>
          <w:rFonts w:hint="eastAsia"/>
        </w:rPr>
        <w:t>89600</w:t>
      </w:r>
      <w:r w:rsidRPr="0032656C">
        <w:rPr>
          <w:rFonts w:hint="eastAsia"/>
        </w:rPr>
        <w:t>万元，申请国家资金和单位自筹。</w:t>
      </w:r>
    </w:p>
    <w:p w14:paraId="353685FB" w14:textId="77777777" w:rsidR="00D240C0" w:rsidRPr="0032656C" w:rsidRDefault="00B22695">
      <w:pPr>
        <w:ind w:firstLine="480"/>
      </w:pPr>
      <w:r w:rsidRPr="0032656C">
        <w:rPr>
          <w:rFonts w:hint="eastAsia"/>
        </w:rPr>
        <w:t>劳动定员：职工人员</w:t>
      </w:r>
      <w:r w:rsidRPr="0032656C">
        <w:rPr>
          <w:rFonts w:hint="eastAsia"/>
        </w:rPr>
        <w:t>1430</w:t>
      </w:r>
      <w:r w:rsidRPr="0032656C">
        <w:rPr>
          <w:rFonts w:hint="eastAsia"/>
        </w:rPr>
        <w:t>人，三班制，每班</w:t>
      </w:r>
      <w:r w:rsidRPr="0032656C">
        <w:rPr>
          <w:rFonts w:hint="eastAsia"/>
        </w:rPr>
        <w:t>8h</w:t>
      </w:r>
      <w:r w:rsidRPr="0032656C">
        <w:rPr>
          <w:rFonts w:hint="eastAsia"/>
        </w:rPr>
        <w:t>，年工作</w:t>
      </w:r>
      <w:r w:rsidRPr="0032656C">
        <w:rPr>
          <w:rFonts w:hint="eastAsia"/>
        </w:rPr>
        <w:t>365</w:t>
      </w:r>
      <w:r w:rsidRPr="0032656C">
        <w:rPr>
          <w:rFonts w:hint="eastAsia"/>
        </w:rPr>
        <w:t>天。</w:t>
      </w:r>
    </w:p>
    <w:p w14:paraId="07BEBC30" w14:textId="77777777" w:rsidR="00D240C0" w:rsidRPr="0032656C" w:rsidRDefault="00B22695">
      <w:pPr>
        <w:ind w:firstLine="480"/>
      </w:pPr>
      <w:r w:rsidRPr="0032656C">
        <w:rPr>
          <w:rFonts w:hint="eastAsia"/>
        </w:rPr>
        <w:t>床位数量：设置床位</w:t>
      </w:r>
      <w:r w:rsidRPr="0032656C">
        <w:rPr>
          <w:rFonts w:hint="eastAsia"/>
        </w:rPr>
        <w:t>869</w:t>
      </w:r>
      <w:r w:rsidRPr="0032656C">
        <w:rPr>
          <w:rFonts w:hint="eastAsia"/>
        </w:rPr>
        <w:t>张。</w:t>
      </w:r>
    </w:p>
    <w:p w14:paraId="3B463449" w14:textId="77777777" w:rsidR="00D240C0" w:rsidRPr="0032656C" w:rsidRDefault="00B22695">
      <w:pPr>
        <w:pStyle w:val="3"/>
      </w:pPr>
      <w:r w:rsidRPr="0032656C">
        <w:rPr>
          <w:rFonts w:hint="eastAsia"/>
        </w:rPr>
        <w:t>10.1.2</w:t>
      </w:r>
      <w:r w:rsidRPr="0032656C">
        <w:rPr>
          <w:rFonts w:hint="eastAsia"/>
        </w:rPr>
        <w:t>环境质量现状结论</w:t>
      </w:r>
    </w:p>
    <w:p w14:paraId="0F50ACDD" w14:textId="77777777" w:rsidR="00D240C0" w:rsidRPr="0032656C" w:rsidRDefault="00B22695">
      <w:pPr>
        <w:ind w:firstLine="480"/>
      </w:pPr>
      <w:r w:rsidRPr="0032656C">
        <w:t>（</w:t>
      </w:r>
      <w:r w:rsidRPr="0032656C">
        <w:t>1</w:t>
      </w:r>
      <w:r w:rsidRPr="0032656C">
        <w:t>）大气环境质量</w:t>
      </w:r>
    </w:p>
    <w:p w14:paraId="250453AF" w14:textId="77777777" w:rsidR="00D240C0" w:rsidRPr="0032656C" w:rsidRDefault="00B22695">
      <w:pPr>
        <w:ind w:firstLine="480"/>
      </w:pPr>
      <w:r w:rsidRPr="0032656C">
        <w:t>根据</w:t>
      </w:r>
      <w:r w:rsidRPr="0032656C">
        <w:rPr>
          <w:rFonts w:hint="eastAsia"/>
        </w:rPr>
        <w:t>真气网发布的</w:t>
      </w:r>
      <w:r w:rsidRPr="0032656C">
        <w:rPr>
          <w:rFonts w:hint="eastAsia"/>
        </w:rPr>
        <w:t>2021</w:t>
      </w:r>
      <w:r w:rsidRPr="0032656C">
        <w:rPr>
          <w:rFonts w:hint="eastAsia"/>
        </w:rPr>
        <w:t>年</w:t>
      </w:r>
      <w:r w:rsidRPr="0032656C">
        <w:rPr>
          <w:rFonts w:hint="eastAsia"/>
        </w:rPr>
        <w:t>1</w:t>
      </w:r>
      <w:r w:rsidRPr="0032656C">
        <w:rPr>
          <w:rFonts w:hint="eastAsia"/>
        </w:rPr>
        <w:t>月</w:t>
      </w:r>
      <w:r w:rsidRPr="0032656C">
        <w:rPr>
          <w:rFonts w:hint="eastAsia"/>
        </w:rPr>
        <w:t>1</w:t>
      </w:r>
      <w:r w:rsidRPr="0032656C">
        <w:rPr>
          <w:rFonts w:hint="eastAsia"/>
        </w:rPr>
        <w:t>日至</w:t>
      </w:r>
      <w:r w:rsidRPr="0032656C">
        <w:rPr>
          <w:rFonts w:hint="eastAsia"/>
        </w:rPr>
        <w:t>2021</w:t>
      </w:r>
      <w:r w:rsidRPr="0032656C">
        <w:rPr>
          <w:rFonts w:hint="eastAsia"/>
        </w:rPr>
        <w:t>年</w:t>
      </w:r>
      <w:r w:rsidRPr="0032656C">
        <w:rPr>
          <w:rFonts w:hint="eastAsia"/>
        </w:rPr>
        <w:t>12</w:t>
      </w:r>
      <w:r w:rsidRPr="0032656C">
        <w:rPr>
          <w:rFonts w:hint="eastAsia"/>
        </w:rPr>
        <w:t>月</w:t>
      </w:r>
      <w:r w:rsidRPr="0032656C">
        <w:rPr>
          <w:rFonts w:hint="eastAsia"/>
        </w:rPr>
        <w:t>31</w:t>
      </w:r>
      <w:r w:rsidRPr="0032656C">
        <w:rPr>
          <w:rFonts w:hint="eastAsia"/>
        </w:rPr>
        <w:t>日昌吉州城市空气质量数据，</w:t>
      </w:r>
      <w:r w:rsidRPr="0032656C">
        <w:t>本项目所在区域基本污染物中</w:t>
      </w:r>
      <w:r w:rsidRPr="0032656C">
        <w:t>PM</w:t>
      </w:r>
      <w:r w:rsidRPr="0032656C">
        <w:rPr>
          <w:vertAlign w:val="subscript"/>
        </w:rPr>
        <w:t>2.5</w:t>
      </w:r>
      <w:r w:rsidRPr="0032656C">
        <w:t>、</w:t>
      </w:r>
      <w:r w:rsidRPr="0032656C">
        <w:t>PM</w:t>
      </w:r>
      <w:r w:rsidRPr="0032656C">
        <w:rPr>
          <w:vertAlign w:val="subscript"/>
        </w:rPr>
        <w:t>10</w:t>
      </w:r>
      <w:r w:rsidRPr="0032656C">
        <w:t>的年评价指标超标，为不达标区</w:t>
      </w:r>
      <w:r w:rsidRPr="0032656C">
        <w:rPr>
          <w:rFonts w:hint="eastAsia"/>
        </w:rPr>
        <w:t>；根据</w:t>
      </w:r>
      <w:r w:rsidRPr="0032656C">
        <w:rPr>
          <w:rFonts w:hint="eastAsia"/>
        </w:rPr>
        <w:t>2020</w:t>
      </w:r>
      <w:r w:rsidRPr="0032656C">
        <w:rPr>
          <w:rFonts w:hint="eastAsia"/>
        </w:rPr>
        <w:t>年</w:t>
      </w:r>
      <w:r w:rsidRPr="0032656C">
        <w:rPr>
          <w:rFonts w:hint="eastAsia"/>
        </w:rPr>
        <w:t>2</w:t>
      </w:r>
      <w:r w:rsidRPr="0032656C">
        <w:rPr>
          <w:rFonts w:hint="eastAsia"/>
        </w:rPr>
        <w:t>月</w:t>
      </w:r>
      <w:r w:rsidRPr="0032656C">
        <w:rPr>
          <w:rFonts w:hint="eastAsia"/>
        </w:rPr>
        <w:t>23</w:t>
      </w:r>
      <w:r w:rsidRPr="0032656C">
        <w:rPr>
          <w:rFonts w:hint="eastAsia"/>
        </w:rPr>
        <w:t>日</w:t>
      </w:r>
      <w:r w:rsidRPr="0032656C">
        <w:rPr>
          <w:rFonts w:hint="eastAsia"/>
        </w:rPr>
        <w:t>~3</w:t>
      </w:r>
      <w:r w:rsidRPr="0032656C">
        <w:rPr>
          <w:rFonts w:hint="eastAsia"/>
        </w:rPr>
        <w:t>月</w:t>
      </w:r>
      <w:r w:rsidRPr="0032656C">
        <w:rPr>
          <w:rFonts w:hint="eastAsia"/>
        </w:rPr>
        <w:t>1</w:t>
      </w:r>
      <w:r w:rsidRPr="0032656C">
        <w:rPr>
          <w:rFonts w:hint="eastAsia"/>
        </w:rPr>
        <w:t>日对项目区域氨和硫化氢的补充监测数据，其浓度满足《环境影响评价技术导则</w:t>
      </w:r>
      <w:r w:rsidRPr="0032656C">
        <w:rPr>
          <w:rFonts w:hint="eastAsia"/>
        </w:rPr>
        <w:t xml:space="preserve">  </w:t>
      </w:r>
      <w:r w:rsidRPr="0032656C">
        <w:rPr>
          <w:rFonts w:hint="eastAsia"/>
        </w:rPr>
        <w:t>大气环境》（</w:t>
      </w:r>
      <w:r w:rsidRPr="0032656C">
        <w:rPr>
          <w:rFonts w:hint="eastAsia"/>
        </w:rPr>
        <w:t>HJ2.2-2018</w:t>
      </w:r>
      <w:r w:rsidRPr="0032656C">
        <w:rPr>
          <w:rFonts w:hint="eastAsia"/>
        </w:rPr>
        <w:t>）中附录</w:t>
      </w:r>
      <w:r w:rsidRPr="0032656C">
        <w:rPr>
          <w:rFonts w:hint="eastAsia"/>
        </w:rPr>
        <w:t xml:space="preserve">D </w:t>
      </w:r>
      <w:r w:rsidRPr="0032656C">
        <w:rPr>
          <w:rFonts w:hint="eastAsia"/>
        </w:rPr>
        <w:t>其他污染物空气质量浓度参考限值，</w:t>
      </w:r>
      <w:r w:rsidRPr="0032656C">
        <w:t>特征污染物均达标。</w:t>
      </w:r>
    </w:p>
    <w:p w14:paraId="320B194C" w14:textId="77777777" w:rsidR="00D240C0" w:rsidRPr="0032656C" w:rsidRDefault="00B22695">
      <w:pPr>
        <w:ind w:firstLine="480"/>
      </w:pPr>
      <w:r w:rsidRPr="0032656C">
        <w:t>（</w:t>
      </w:r>
      <w:r w:rsidRPr="0032656C">
        <w:t>2</w:t>
      </w:r>
      <w:r w:rsidRPr="0032656C">
        <w:t>）地下水环境质量</w:t>
      </w:r>
    </w:p>
    <w:p w14:paraId="6ED63F57" w14:textId="77777777" w:rsidR="00D240C0" w:rsidRPr="0032656C" w:rsidRDefault="00B22695">
      <w:pPr>
        <w:ind w:firstLine="480"/>
      </w:pPr>
      <w:r w:rsidRPr="0032656C">
        <w:rPr>
          <w:rFonts w:hint="eastAsia"/>
        </w:rPr>
        <w:t>根据监测结果显示，除人民公园地下水监测点氨氮超标外，其余各监测点</w:t>
      </w:r>
      <w:r w:rsidRPr="0032656C">
        <w:t>各项</w:t>
      </w:r>
      <w:r w:rsidRPr="0032656C">
        <w:rPr>
          <w:rFonts w:hint="eastAsia"/>
        </w:rPr>
        <w:t>污染物指标均</w:t>
      </w:r>
      <w:r w:rsidRPr="0032656C">
        <w:t>满足《地下水质量标准》（</w:t>
      </w:r>
      <w:r w:rsidRPr="0032656C">
        <w:t>GB/T14848-2017</w:t>
      </w:r>
      <w:r w:rsidRPr="0032656C">
        <w:t>）的</w:t>
      </w:r>
      <w:r w:rsidRPr="0032656C">
        <w:rPr>
          <w:rFonts w:ascii="宋体" w:hAnsi="宋体" w:cs="宋体" w:hint="eastAsia"/>
        </w:rPr>
        <w:t>Ⅲ</w:t>
      </w:r>
      <w:r w:rsidRPr="0032656C">
        <w:t>类标准要求，项目区地下水环境质量</w:t>
      </w:r>
      <w:r w:rsidRPr="0032656C">
        <w:rPr>
          <w:rFonts w:hint="eastAsia"/>
        </w:rPr>
        <w:t>良好</w:t>
      </w:r>
      <w:r w:rsidRPr="0032656C">
        <w:t>。</w:t>
      </w:r>
    </w:p>
    <w:p w14:paraId="2C48D86E" w14:textId="77777777" w:rsidR="00D240C0" w:rsidRPr="0032656C" w:rsidRDefault="00B22695">
      <w:pPr>
        <w:ind w:firstLine="480"/>
      </w:pPr>
      <w:r w:rsidRPr="0032656C">
        <w:t>（</w:t>
      </w:r>
      <w:r w:rsidRPr="0032656C">
        <w:t>3</w:t>
      </w:r>
      <w:r w:rsidRPr="0032656C">
        <w:t>）声环境质量</w:t>
      </w:r>
    </w:p>
    <w:p w14:paraId="01A3B620" w14:textId="77777777" w:rsidR="00D240C0" w:rsidRPr="0032656C" w:rsidRDefault="00B22695">
      <w:pPr>
        <w:ind w:firstLine="480"/>
      </w:pPr>
      <w:r w:rsidRPr="0032656C">
        <w:t>根据现状监测结果可知，本项目</w:t>
      </w:r>
      <w:r w:rsidRPr="0032656C">
        <w:rPr>
          <w:rFonts w:hint="eastAsia"/>
        </w:rPr>
        <w:t>区四周及声环境敏感点噪声均</w:t>
      </w:r>
      <w:r w:rsidRPr="0032656C">
        <w:t>无超标现象，</w:t>
      </w:r>
      <w:r w:rsidRPr="0032656C">
        <w:lastRenderedPageBreak/>
        <w:t>总体来说，区域声环境质量较好。</w:t>
      </w:r>
    </w:p>
    <w:p w14:paraId="008EAC04" w14:textId="77777777" w:rsidR="00D240C0" w:rsidRPr="0032656C" w:rsidRDefault="00B22695">
      <w:pPr>
        <w:pStyle w:val="3"/>
      </w:pPr>
      <w:r w:rsidRPr="0032656C">
        <w:rPr>
          <w:rFonts w:hint="eastAsia"/>
        </w:rPr>
        <w:t>10.1.3</w:t>
      </w:r>
      <w:r w:rsidRPr="0032656C">
        <w:rPr>
          <w:rFonts w:hint="eastAsia"/>
        </w:rPr>
        <w:t>环境影响评价结论</w:t>
      </w:r>
    </w:p>
    <w:p w14:paraId="7C69C661" w14:textId="77777777" w:rsidR="00D240C0" w:rsidRPr="0032656C" w:rsidRDefault="00B22695">
      <w:pPr>
        <w:ind w:firstLine="480"/>
      </w:pPr>
      <w:r w:rsidRPr="0032656C">
        <w:rPr>
          <w:rFonts w:hint="eastAsia"/>
        </w:rPr>
        <w:t>（</w:t>
      </w:r>
      <w:r w:rsidRPr="0032656C">
        <w:rPr>
          <w:rFonts w:hint="eastAsia"/>
        </w:rPr>
        <w:t>1</w:t>
      </w:r>
      <w:r w:rsidRPr="0032656C">
        <w:rPr>
          <w:rFonts w:hint="eastAsia"/>
        </w:rPr>
        <w:t>）大气环境影响结论</w:t>
      </w:r>
    </w:p>
    <w:p w14:paraId="00EC7408" w14:textId="77777777" w:rsidR="00D240C0" w:rsidRPr="0032656C" w:rsidRDefault="00B22695">
      <w:pPr>
        <w:ind w:firstLine="480"/>
      </w:pPr>
      <w:r w:rsidRPr="0032656C">
        <w:rPr>
          <w:rFonts w:hint="eastAsia"/>
        </w:rPr>
        <w:t>本项目燃气锅炉在采用低氮燃烧器的情况下，其天然气燃烧过程中产生的颗粒物和二氧化物能够满足《锅炉大气污染物排放标准》（</w:t>
      </w:r>
      <w:r w:rsidRPr="0032656C">
        <w:rPr>
          <w:rFonts w:hint="eastAsia"/>
        </w:rPr>
        <w:t>GB13271-2014</w:t>
      </w:r>
      <w:r w:rsidRPr="0032656C">
        <w:rPr>
          <w:rFonts w:hint="eastAsia"/>
        </w:rPr>
        <w:t>）中表</w:t>
      </w:r>
      <w:r w:rsidRPr="0032656C">
        <w:rPr>
          <w:rFonts w:hint="eastAsia"/>
        </w:rPr>
        <w:t xml:space="preserve">3 </w:t>
      </w:r>
      <w:r w:rsidRPr="0032656C">
        <w:rPr>
          <w:rFonts w:hint="eastAsia"/>
        </w:rPr>
        <w:t>大气污染物特别排放浓度限值，氮氧化物排放浓度能够达到《关于开展自治州</w:t>
      </w:r>
      <w:r w:rsidRPr="0032656C">
        <w:rPr>
          <w:rFonts w:hint="eastAsia"/>
        </w:rPr>
        <w:t>2021</w:t>
      </w:r>
      <w:r w:rsidRPr="0032656C">
        <w:rPr>
          <w:rFonts w:hint="eastAsia"/>
        </w:rPr>
        <w:t>年度夏秋季大气污染防治“冬病夏治”有关工作的通知》（昌州环委办发</w:t>
      </w:r>
      <w:r w:rsidRPr="0032656C">
        <w:rPr>
          <w:rFonts w:hint="eastAsia"/>
        </w:rPr>
        <w:t>[2021]17</w:t>
      </w:r>
      <w:r w:rsidRPr="0032656C">
        <w:rPr>
          <w:rFonts w:hint="eastAsia"/>
        </w:rPr>
        <w:t>号）中不高于</w:t>
      </w:r>
      <w:r w:rsidRPr="0032656C">
        <w:rPr>
          <w:rFonts w:hint="eastAsia"/>
        </w:rPr>
        <w:t>50mg/m</w:t>
      </w:r>
      <w:r w:rsidRPr="0032656C">
        <w:rPr>
          <w:rFonts w:hint="eastAsia"/>
          <w:vertAlign w:val="superscript"/>
        </w:rPr>
        <w:t>3</w:t>
      </w:r>
      <w:r w:rsidRPr="0032656C">
        <w:rPr>
          <w:rFonts w:hint="eastAsia"/>
        </w:rPr>
        <w:t>的要求。</w:t>
      </w:r>
    </w:p>
    <w:p w14:paraId="0A2C1AB8" w14:textId="77777777" w:rsidR="00D240C0" w:rsidRPr="0032656C" w:rsidRDefault="00B22695">
      <w:pPr>
        <w:ind w:firstLine="480"/>
      </w:pPr>
      <w:r w:rsidRPr="0032656C">
        <w:rPr>
          <w:rFonts w:hint="eastAsia"/>
        </w:rPr>
        <w:t>污水处理站产生的废气在经</w:t>
      </w:r>
      <w:r w:rsidRPr="0032656C">
        <w:rPr>
          <w:rFonts w:hint="eastAsia"/>
        </w:rPr>
        <w:t>UV</w:t>
      </w:r>
      <w:r w:rsidRPr="0032656C">
        <w:rPr>
          <w:rFonts w:hint="eastAsia"/>
        </w:rPr>
        <w:t>光氧催化</w:t>
      </w:r>
      <w:r w:rsidRPr="0032656C">
        <w:rPr>
          <w:rFonts w:hint="eastAsia"/>
        </w:rPr>
        <w:t>+</w:t>
      </w:r>
      <w:r w:rsidRPr="0032656C">
        <w:rPr>
          <w:rFonts w:hint="eastAsia"/>
        </w:rPr>
        <w:t>活性炭吸附</w:t>
      </w:r>
      <w:r w:rsidRPr="0032656C">
        <w:rPr>
          <w:rFonts w:hint="eastAsia"/>
        </w:rPr>
        <w:t>+15</w:t>
      </w:r>
      <w:r w:rsidRPr="0032656C">
        <w:rPr>
          <w:rFonts w:hint="eastAsia"/>
        </w:rPr>
        <w:t>米高排气筒治理措施后，其有组织排放能够满足《恶臭污染物排放标准》（</w:t>
      </w:r>
      <w:r w:rsidRPr="0032656C">
        <w:rPr>
          <w:rFonts w:hint="eastAsia"/>
        </w:rPr>
        <w:t>GB14554-93</w:t>
      </w:r>
      <w:r w:rsidRPr="0032656C">
        <w:rPr>
          <w:rFonts w:hint="eastAsia"/>
        </w:rPr>
        <w:t>）中表</w:t>
      </w:r>
      <w:r w:rsidRPr="0032656C">
        <w:rPr>
          <w:rFonts w:hint="eastAsia"/>
        </w:rPr>
        <w:t xml:space="preserve">2 </w:t>
      </w:r>
      <w:r w:rsidRPr="0032656C">
        <w:rPr>
          <w:rFonts w:hint="eastAsia"/>
        </w:rPr>
        <w:t>恶臭污染物排放标准值，无组织排放的氨和硫化氢能够满足《医疗机构水污染物排放标准》（</w:t>
      </w:r>
      <w:r w:rsidRPr="0032656C">
        <w:rPr>
          <w:rFonts w:hint="eastAsia"/>
        </w:rPr>
        <w:t>GB18466-200</w:t>
      </w:r>
      <w:r w:rsidRPr="0032656C">
        <w:rPr>
          <w:rFonts w:hint="eastAsia"/>
        </w:rPr>
        <w:tab/>
        <w:t>5</w:t>
      </w:r>
      <w:r w:rsidRPr="0032656C">
        <w:rPr>
          <w:rFonts w:hint="eastAsia"/>
        </w:rPr>
        <w:t>）中表</w:t>
      </w:r>
      <w:r w:rsidRPr="0032656C">
        <w:rPr>
          <w:rFonts w:hint="eastAsia"/>
        </w:rPr>
        <w:t xml:space="preserve">3 </w:t>
      </w:r>
      <w:r w:rsidRPr="0032656C">
        <w:rPr>
          <w:rFonts w:hint="eastAsia"/>
        </w:rPr>
        <w:t>污水处理站周边大气污染物最高允许浓度。</w:t>
      </w:r>
    </w:p>
    <w:p w14:paraId="5909C715" w14:textId="77777777" w:rsidR="00D240C0" w:rsidRPr="0032656C" w:rsidRDefault="00B22695">
      <w:pPr>
        <w:ind w:firstLine="480"/>
      </w:pPr>
      <w:r w:rsidRPr="0032656C">
        <w:rPr>
          <w:rFonts w:hint="eastAsia"/>
        </w:rPr>
        <w:t>食堂油烟在经油烟净化器处理后能够满足《饮食业油烟排放标准》（</w:t>
      </w:r>
      <w:r w:rsidRPr="0032656C">
        <w:rPr>
          <w:rFonts w:hint="eastAsia"/>
        </w:rPr>
        <w:t>GB18483-2001</w:t>
      </w:r>
      <w:r w:rsidRPr="0032656C">
        <w:rPr>
          <w:rFonts w:hint="eastAsia"/>
        </w:rPr>
        <w:t>）中的排放要求。</w:t>
      </w:r>
    </w:p>
    <w:p w14:paraId="6727457C" w14:textId="77777777" w:rsidR="00D240C0" w:rsidRPr="0032656C" w:rsidRDefault="00B22695">
      <w:pPr>
        <w:ind w:firstLine="480"/>
      </w:pPr>
      <w:r w:rsidRPr="0032656C">
        <w:rPr>
          <w:rFonts w:hint="eastAsia"/>
        </w:rPr>
        <w:t>项目运行过程中的汽车尾气对周边产生的影响很小。</w:t>
      </w:r>
    </w:p>
    <w:p w14:paraId="68A187E7" w14:textId="77777777" w:rsidR="00D240C0" w:rsidRPr="0032656C" w:rsidRDefault="00B22695">
      <w:pPr>
        <w:ind w:firstLine="480"/>
      </w:pPr>
      <w:r w:rsidRPr="0032656C">
        <w:rPr>
          <w:rFonts w:hint="eastAsia"/>
        </w:rPr>
        <w:t>（</w:t>
      </w:r>
      <w:r w:rsidRPr="0032656C">
        <w:rPr>
          <w:rFonts w:hint="eastAsia"/>
        </w:rPr>
        <w:t>2</w:t>
      </w:r>
      <w:r w:rsidRPr="0032656C">
        <w:rPr>
          <w:rFonts w:hint="eastAsia"/>
        </w:rPr>
        <w:t>）水环境影响结论</w:t>
      </w:r>
    </w:p>
    <w:p w14:paraId="17E78B4D" w14:textId="1B25A530" w:rsidR="00D240C0" w:rsidRPr="0032656C" w:rsidRDefault="00B22695">
      <w:pPr>
        <w:ind w:firstLine="480"/>
      </w:pPr>
      <w:r w:rsidRPr="0032656C">
        <w:rPr>
          <w:rFonts w:hint="eastAsia"/>
        </w:rPr>
        <w:t>本项目检验科、病理科检验过程中产生的废水经酸碱调节、紫外线消毒后排入医院内污水处理站处理；食堂废水经隔油池处理后排入医院内污水处理站，门诊、住院、职工生活、锅炉房、洗衣房产生的废水直接排入医院内污水处理站进行处理。经处理后的废水在满足《医疗机构水污染物排放标准》（</w:t>
      </w:r>
      <w:r w:rsidRPr="0032656C">
        <w:rPr>
          <w:rFonts w:hint="eastAsia"/>
        </w:rPr>
        <w:t>GB18466-2005</w:t>
      </w:r>
      <w:r w:rsidRPr="0032656C">
        <w:rPr>
          <w:rFonts w:hint="eastAsia"/>
        </w:rPr>
        <w:t>）中表</w:t>
      </w:r>
      <w:r w:rsidRPr="0032656C">
        <w:rPr>
          <w:rFonts w:hint="eastAsia"/>
        </w:rPr>
        <w:t xml:space="preserve">2 </w:t>
      </w:r>
      <w:r w:rsidRPr="0032656C">
        <w:rPr>
          <w:rFonts w:hint="eastAsia"/>
        </w:rPr>
        <w:t>综合医疗机构和其他医疗机构水污染物排放限值（日均值）预处理标准后排入市政污水管网，最终进入昌吉市第二污水处理厂</w:t>
      </w:r>
      <w:r w:rsidR="00C04177">
        <w:rPr>
          <w:rFonts w:hint="eastAsia"/>
        </w:rPr>
        <w:t>。</w:t>
      </w:r>
    </w:p>
    <w:p w14:paraId="28D7CF68" w14:textId="77777777" w:rsidR="00D240C0" w:rsidRPr="0032656C" w:rsidRDefault="00B22695">
      <w:pPr>
        <w:ind w:firstLine="480"/>
      </w:pPr>
      <w:r w:rsidRPr="0032656C">
        <w:rPr>
          <w:rFonts w:hint="eastAsia"/>
        </w:rPr>
        <w:t>（</w:t>
      </w:r>
      <w:r w:rsidRPr="0032656C">
        <w:rPr>
          <w:rFonts w:hint="eastAsia"/>
        </w:rPr>
        <w:t>3</w:t>
      </w:r>
      <w:r w:rsidRPr="0032656C">
        <w:rPr>
          <w:rFonts w:hint="eastAsia"/>
        </w:rPr>
        <w:t>）声环境影响结论</w:t>
      </w:r>
    </w:p>
    <w:p w14:paraId="7A3C98BA" w14:textId="77777777" w:rsidR="00D240C0" w:rsidRPr="0032656C" w:rsidRDefault="00B22695">
      <w:pPr>
        <w:ind w:firstLine="480"/>
      </w:pPr>
      <w:r w:rsidRPr="0032656C">
        <w:rPr>
          <w:rFonts w:hint="eastAsia"/>
        </w:rPr>
        <w:t>项目高噪声设备数量较少，主要来源于水泵、风机等设备运转时产生的噪声，经隔声减震、距离衰减等措施治理后，项目区边界噪声可以保证达标排放；另外，通过完善医院的车辆管理制度，合理规划医院内的车流方向，保持区内的车流畅通：禁止区内车辆随意停放，尤其是不得在人行道上停放；设立限速标志，限制</w:t>
      </w:r>
      <w:r w:rsidRPr="0032656C">
        <w:rPr>
          <w:rFonts w:hint="eastAsia"/>
        </w:rPr>
        <w:lastRenderedPageBreak/>
        <w:t>医院内车辆的车速：禁止车辆鸣笛等，项目运营期对外界声环境影响较小。</w:t>
      </w:r>
    </w:p>
    <w:p w14:paraId="01BC1082" w14:textId="77777777" w:rsidR="00D240C0" w:rsidRPr="0032656C" w:rsidRDefault="00B22695">
      <w:pPr>
        <w:ind w:firstLine="480"/>
      </w:pPr>
      <w:r w:rsidRPr="0032656C">
        <w:rPr>
          <w:rFonts w:hint="eastAsia"/>
        </w:rPr>
        <w:t>（</w:t>
      </w:r>
      <w:r w:rsidRPr="0032656C">
        <w:rPr>
          <w:rFonts w:hint="eastAsia"/>
        </w:rPr>
        <w:t>4</w:t>
      </w:r>
      <w:r w:rsidRPr="0032656C">
        <w:rPr>
          <w:rFonts w:hint="eastAsia"/>
        </w:rPr>
        <w:t>）固体废物影响结论</w:t>
      </w:r>
    </w:p>
    <w:p w14:paraId="26D2054C" w14:textId="77777777" w:rsidR="00D240C0" w:rsidRPr="0032656C" w:rsidRDefault="00B22695">
      <w:pPr>
        <w:ind w:firstLine="480"/>
      </w:pPr>
      <w:r w:rsidRPr="0032656C">
        <w:rPr>
          <w:rFonts w:hint="eastAsia"/>
        </w:rPr>
        <w:t>本项目产生的生活垃圾由昌吉市市容环境卫生管理中心负责清运、处理，餐厨垃圾应交由有餐厨垃圾处理资质的单位进行处理。</w:t>
      </w:r>
    </w:p>
    <w:p w14:paraId="622205AF" w14:textId="77777777" w:rsidR="00D240C0" w:rsidRPr="0032656C" w:rsidRDefault="00B22695">
      <w:pPr>
        <w:ind w:firstLine="480"/>
      </w:pPr>
      <w:r w:rsidRPr="0032656C">
        <w:rPr>
          <w:rFonts w:hint="eastAsia"/>
        </w:rPr>
        <w:t>医疗废物经收集后暂存于项目区西北侧的医疗废物暂存间，定期交由昌吉市城市生活垃圾综合处理有限公司负责处理，污水处理站污泥（含格栅渣）由新疆贝肯新能源环保有限公司负责处理，二甲苯废液由新疆贝肯新能源环保有限公司负责处理，废活性炭和废弃灯管应交由有危险废物处理资质的单位进行处理。</w:t>
      </w:r>
    </w:p>
    <w:p w14:paraId="4E40E995" w14:textId="77777777" w:rsidR="00D240C0" w:rsidRPr="0032656C" w:rsidRDefault="00B22695">
      <w:pPr>
        <w:ind w:firstLine="480"/>
      </w:pPr>
      <w:r w:rsidRPr="0032656C">
        <w:t>该项目所有固体废物均得到妥善处置，不会对周围环境产生影响。</w:t>
      </w:r>
    </w:p>
    <w:p w14:paraId="2B4DDF42" w14:textId="77777777" w:rsidR="00D240C0" w:rsidRPr="0032656C" w:rsidRDefault="00B22695">
      <w:pPr>
        <w:ind w:firstLine="480"/>
      </w:pPr>
      <w:r w:rsidRPr="0032656C">
        <w:rPr>
          <w:rFonts w:hint="eastAsia"/>
        </w:rPr>
        <w:t>（</w:t>
      </w:r>
      <w:r w:rsidRPr="0032656C">
        <w:rPr>
          <w:rFonts w:hint="eastAsia"/>
        </w:rPr>
        <w:t>5</w:t>
      </w:r>
      <w:r w:rsidRPr="0032656C">
        <w:rPr>
          <w:rFonts w:hint="eastAsia"/>
        </w:rPr>
        <w:t>）环境风险影响结论</w:t>
      </w:r>
    </w:p>
    <w:p w14:paraId="657AB08E" w14:textId="77777777" w:rsidR="00D240C0" w:rsidRPr="0032656C" w:rsidRDefault="00B22695">
      <w:pPr>
        <w:ind w:firstLine="480"/>
      </w:pPr>
      <w:r w:rsidRPr="0032656C">
        <w:rPr>
          <w:rFonts w:hint="eastAsia"/>
        </w:rPr>
        <w:t>本项目虽存在多种危险有害因素及危险有害物质，但在采取拟选用和本报告提出的对策、措施建议，严格遵守各项安全操作规程和制度，加强安全管理情况下，项目风险程度可以降到最低，项目存在的危险、有害因素可以得到有效控制，其风险程度可以接受。</w:t>
      </w:r>
    </w:p>
    <w:p w14:paraId="2ED41FAA" w14:textId="77777777" w:rsidR="00D240C0" w:rsidRPr="0032656C" w:rsidRDefault="00B22695">
      <w:pPr>
        <w:pStyle w:val="3"/>
      </w:pPr>
      <w:r w:rsidRPr="0032656C">
        <w:rPr>
          <w:rFonts w:hint="eastAsia"/>
        </w:rPr>
        <w:t>10.1.4</w:t>
      </w:r>
      <w:r w:rsidRPr="0032656C">
        <w:rPr>
          <w:rFonts w:hint="eastAsia"/>
        </w:rPr>
        <w:t>公众参与</w:t>
      </w:r>
    </w:p>
    <w:p w14:paraId="1ACF7BB3" w14:textId="77777777" w:rsidR="00D240C0" w:rsidRPr="0032656C" w:rsidRDefault="00B22695">
      <w:pPr>
        <w:ind w:firstLine="480"/>
      </w:pPr>
      <w:r w:rsidRPr="0032656C">
        <w:rPr>
          <w:rFonts w:hint="eastAsia"/>
        </w:rPr>
        <w:t>本次评价采用网络公告、报纸刊登等形式开展公众参与调查，调查期间未收到公众对本项目的相关建议。</w:t>
      </w:r>
    </w:p>
    <w:p w14:paraId="24C94BAF" w14:textId="77777777" w:rsidR="00D240C0" w:rsidRPr="0032656C" w:rsidRDefault="00B22695">
      <w:pPr>
        <w:pStyle w:val="3"/>
      </w:pPr>
      <w:r w:rsidRPr="0032656C">
        <w:rPr>
          <w:rFonts w:hint="eastAsia"/>
        </w:rPr>
        <w:t>10.1.5</w:t>
      </w:r>
      <w:r w:rsidRPr="0032656C">
        <w:rPr>
          <w:rFonts w:hint="eastAsia"/>
        </w:rPr>
        <w:t>环境管理与监测</w:t>
      </w:r>
    </w:p>
    <w:p w14:paraId="59694141" w14:textId="77777777" w:rsidR="00D240C0" w:rsidRPr="0032656C" w:rsidRDefault="00B22695">
      <w:pPr>
        <w:ind w:firstLine="480"/>
      </w:pPr>
      <w:r w:rsidRPr="0032656C">
        <w:rPr>
          <w:rFonts w:hint="eastAsia"/>
        </w:rPr>
        <w:t>为了缓解建设项目运行期对环境构成的不良影响，在采取环保治理工程措施解决建设项目环境影响的同时，必须制定全面的企业环境管理计划，以保证项目的环境保护制度化和系统化。制定合理的污染治理方案，使环保措施落到实处并真正发挥效用，将环境风险降到最低，达到环境保护的目的。</w:t>
      </w:r>
    </w:p>
    <w:p w14:paraId="35F93BCC" w14:textId="77777777" w:rsidR="00D240C0" w:rsidRPr="0032656C" w:rsidRDefault="00B22695">
      <w:pPr>
        <w:pStyle w:val="3"/>
      </w:pPr>
      <w:r w:rsidRPr="0032656C">
        <w:rPr>
          <w:rFonts w:hint="eastAsia"/>
        </w:rPr>
        <w:t>10.1.6</w:t>
      </w:r>
      <w:r w:rsidRPr="0032656C">
        <w:t>总量控制</w:t>
      </w:r>
    </w:p>
    <w:p w14:paraId="3577CB24" w14:textId="77777777" w:rsidR="00D240C0" w:rsidRPr="0032656C" w:rsidRDefault="00B22695">
      <w:pPr>
        <w:ind w:firstLine="480"/>
      </w:pPr>
      <w:r w:rsidRPr="0032656C">
        <w:t>本项目建设完成后，在采取有效的污染防治措施，控制污染物达标排放、实现环境保护目标的前提下，本项目总量控制指标及实施后总量控制指标为：</w:t>
      </w:r>
      <w:r w:rsidRPr="0032656C">
        <w:rPr>
          <w:rFonts w:hint="eastAsia"/>
        </w:rPr>
        <w:t>颗粒物</w:t>
      </w:r>
      <w:r w:rsidRPr="0032656C">
        <w:t>：</w:t>
      </w:r>
      <w:r w:rsidRPr="0032656C">
        <w:rPr>
          <w:rFonts w:hint="eastAsia"/>
        </w:rPr>
        <w:t>0.072</w:t>
      </w:r>
      <w:r w:rsidRPr="0032656C">
        <w:t>t/a</w:t>
      </w:r>
      <w:r w:rsidRPr="0032656C">
        <w:rPr>
          <w:rFonts w:hint="eastAsia"/>
        </w:rPr>
        <w:t>、二氧化硫</w:t>
      </w:r>
      <w:r w:rsidRPr="0032656C">
        <w:rPr>
          <w:rFonts w:hint="eastAsia"/>
        </w:rPr>
        <w:t>0.036t/a</w:t>
      </w:r>
      <w:r w:rsidRPr="0032656C">
        <w:rPr>
          <w:rFonts w:hint="eastAsia"/>
        </w:rPr>
        <w:t>、氮氧化物</w:t>
      </w:r>
      <w:r w:rsidRPr="0032656C">
        <w:rPr>
          <w:rFonts w:hint="eastAsia"/>
        </w:rPr>
        <w:t>0.1685t/a</w:t>
      </w:r>
      <w:r w:rsidRPr="0032656C">
        <w:t>。</w:t>
      </w:r>
    </w:p>
    <w:p w14:paraId="4FB8E93C" w14:textId="77777777" w:rsidR="00D240C0" w:rsidRPr="0032656C" w:rsidRDefault="00B22695">
      <w:pPr>
        <w:ind w:firstLine="480"/>
      </w:pPr>
      <w:r w:rsidRPr="0032656C">
        <w:rPr>
          <w:rFonts w:hint="eastAsia"/>
        </w:rPr>
        <w:lastRenderedPageBreak/>
        <w:t>根据《自治区打赢蓝天保卫战三年行动计划（</w:t>
      </w:r>
      <w:r w:rsidRPr="0032656C">
        <w:t>2018-2020</w:t>
      </w:r>
      <w:r w:rsidRPr="0032656C">
        <w:rPr>
          <w:rFonts w:hint="eastAsia"/>
        </w:rPr>
        <w:t>年）》本项目总量控制指标颗粒物、二氧化硫和氮氧化物需要倍量替代，本项目总量控制指标由昌吉州生态环境主管部门统一调配。</w:t>
      </w:r>
    </w:p>
    <w:p w14:paraId="03D895BE" w14:textId="77777777" w:rsidR="00D240C0" w:rsidRPr="0032656C" w:rsidRDefault="00B22695">
      <w:pPr>
        <w:pStyle w:val="3"/>
      </w:pPr>
      <w:r w:rsidRPr="0032656C">
        <w:rPr>
          <w:rFonts w:hint="eastAsia"/>
        </w:rPr>
        <w:t>10.1.7</w:t>
      </w:r>
      <w:r w:rsidRPr="0032656C">
        <w:t>产业政策符合性结论</w:t>
      </w:r>
    </w:p>
    <w:p w14:paraId="26F53F90" w14:textId="77777777" w:rsidR="00D240C0" w:rsidRPr="0032656C" w:rsidRDefault="00B22695">
      <w:pPr>
        <w:ind w:firstLine="480"/>
      </w:pPr>
      <w:r w:rsidRPr="0032656C">
        <w:t>对照《产业结构调整指导目录（</w:t>
      </w:r>
      <w:r w:rsidRPr="0032656C">
        <w:t>201</w:t>
      </w:r>
      <w:r w:rsidRPr="0032656C">
        <w:rPr>
          <w:rFonts w:hint="eastAsia"/>
        </w:rPr>
        <w:t>9</w:t>
      </w:r>
      <w:r w:rsidRPr="0032656C">
        <w:t>年版）》，</w:t>
      </w:r>
      <w:r w:rsidRPr="0032656C">
        <w:rPr>
          <w:rFonts w:hint="eastAsia"/>
        </w:rPr>
        <w:t>本项目属于第一大类“鼓励类——三十七、卫生健康——</w:t>
      </w:r>
      <w:r w:rsidRPr="0032656C">
        <w:rPr>
          <w:rFonts w:hint="eastAsia"/>
        </w:rPr>
        <w:t>5</w:t>
      </w:r>
      <w:r w:rsidRPr="0032656C">
        <w:rPr>
          <w:rFonts w:hint="eastAsia"/>
        </w:rPr>
        <w:t>、医疗卫生服务设施建设”，因此，符合国家产业政策。</w:t>
      </w:r>
    </w:p>
    <w:p w14:paraId="2994513A" w14:textId="77777777" w:rsidR="00D240C0" w:rsidRPr="0032656C" w:rsidRDefault="00B22695">
      <w:pPr>
        <w:pStyle w:val="3"/>
      </w:pPr>
      <w:r w:rsidRPr="0032656C">
        <w:rPr>
          <w:rFonts w:hint="eastAsia"/>
        </w:rPr>
        <w:t>10.1.8</w:t>
      </w:r>
      <w:r w:rsidRPr="0032656C">
        <w:rPr>
          <w:rFonts w:hint="eastAsia"/>
        </w:rPr>
        <w:t>综合评价结论</w:t>
      </w:r>
    </w:p>
    <w:p w14:paraId="39FCF6B6" w14:textId="77777777" w:rsidR="00D240C0" w:rsidRPr="0032656C" w:rsidRDefault="00B22695">
      <w:pPr>
        <w:ind w:firstLine="480"/>
      </w:pPr>
      <w:r w:rsidRPr="0032656C">
        <w:rPr>
          <w:rFonts w:hint="eastAsia"/>
        </w:rPr>
        <w:t>本项目的建设符合国家产业政策、选址基本合理，符合“三线一单”要求，污染防治措施在技术和经济上可行，各项污染物能够达标排放；环境风险水平在可接受程度内，</w:t>
      </w:r>
      <w:r w:rsidRPr="0032656C">
        <w:t>公众</w:t>
      </w:r>
      <w:r w:rsidRPr="0032656C">
        <w:rPr>
          <w:rFonts w:hint="eastAsia"/>
        </w:rPr>
        <w:t>参与期间未收到反馈意见。</w:t>
      </w:r>
      <w:r w:rsidRPr="0032656C">
        <w:t>但考虑项目在建设过程中的不确定因素，项目建设过程中须认真落实环境保护</w:t>
      </w:r>
      <w:r w:rsidRPr="0032656C">
        <w:rPr>
          <w:rFonts w:hint="eastAsia"/>
        </w:rPr>
        <w:t>“</w:t>
      </w:r>
      <w:r w:rsidRPr="0032656C">
        <w:t>三同时</w:t>
      </w:r>
      <w:r w:rsidRPr="0032656C">
        <w:rPr>
          <w:rFonts w:hint="eastAsia"/>
        </w:rPr>
        <w:t>”</w:t>
      </w:r>
      <w:r w:rsidRPr="0032656C">
        <w:t>，严格落实设计和环评报告提出的污染防治措施</w:t>
      </w:r>
      <w:r w:rsidRPr="0032656C">
        <w:rPr>
          <w:rFonts w:hint="eastAsia"/>
        </w:rPr>
        <w:t>、应急管理和风险防范</w:t>
      </w:r>
      <w:r w:rsidRPr="0032656C">
        <w:t>措施，并加强环保设施的运行维护和管理，保证各种环保设施的正常运行和污染物长期稳定达标排放。在落实并保证以上条件实施的前提下，从环保角度分析，该项目建设是可行的。</w:t>
      </w:r>
    </w:p>
    <w:p w14:paraId="38917963" w14:textId="77777777" w:rsidR="00D240C0" w:rsidRPr="0032656C" w:rsidRDefault="00B22695">
      <w:pPr>
        <w:pStyle w:val="2"/>
      </w:pPr>
      <w:bookmarkStart w:id="84" w:name="_Toc11258"/>
      <w:bookmarkStart w:id="85" w:name="_Toc101965128"/>
      <w:r w:rsidRPr="0032656C">
        <w:rPr>
          <w:rFonts w:hint="eastAsia"/>
        </w:rPr>
        <w:t>10.2</w:t>
      </w:r>
      <w:r w:rsidRPr="0032656C">
        <w:rPr>
          <w:rFonts w:hint="eastAsia"/>
        </w:rPr>
        <w:t>建议</w:t>
      </w:r>
      <w:bookmarkEnd w:id="84"/>
      <w:bookmarkEnd w:id="85"/>
    </w:p>
    <w:bookmarkEnd w:id="81"/>
    <w:bookmarkEnd w:id="82"/>
    <w:bookmarkEnd w:id="83"/>
    <w:p w14:paraId="3FEA9991" w14:textId="77777777" w:rsidR="00D240C0" w:rsidRPr="0032656C" w:rsidRDefault="00B22695">
      <w:pPr>
        <w:ind w:firstLine="480"/>
      </w:pPr>
      <w:r w:rsidRPr="0032656C">
        <w:rPr>
          <w:rFonts w:hint="eastAsia"/>
        </w:rPr>
        <w:t>（</w:t>
      </w:r>
      <w:r w:rsidRPr="0032656C">
        <w:rPr>
          <w:rFonts w:hint="eastAsia"/>
        </w:rPr>
        <w:t>1</w:t>
      </w:r>
      <w:r w:rsidRPr="0032656C">
        <w:rPr>
          <w:rFonts w:hint="eastAsia"/>
        </w:rPr>
        <w:t>）严格执行环保“三同时”制度，将项目污染物对周围环境的影响降至最低。</w:t>
      </w:r>
    </w:p>
    <w:p w14:paraId="261217E9" w14:textId="77777777" w:rsidR="00D240C0" w:rsidRPr="0032656C" w:rsidRDefault="00B22695">
      <w:pPr>
        <w:ind w:firstLine="480"/>
      </w:pPr>
      <w:r w:rsidRPr="0032656C">
        <w:rPr>
          <w:rFonts w:hint="eastAsia"/>
        </w:rPr>
        <w:t>（</w:t>
      </w:r>
      <w:r w:rsidRPr="0032656C">
        <w:rPr>
          <w:rFonts w:hint="eastAsia"/>
        </w:rPr>
        <w:t>2</w:t>
      </w:r>
      <w:r w:rsidRPr="0032656C">
        <w:rPr>
          <w:rFonts w:hint="eastAsia"/>
        </w:rPr>
        <w:t>）定期对机械设备进行检修，保持设备运转良好，减少噪声产生。</w:t>
      </w:r>
    </w:p>
    <w:p w14:paraId="1F2BFD05" w14:textId="77777777" w:rsidR="00D240C0" w:rsidRPr="0032656C" w:rsidRDefault="00B22695">
      <w:pPr>
        <w:ind w:firstLine="480"/>
      </w:pPr>
      <w:r w:rsidRPr="0032656C">
        <w:rPr>
          <w:rFonts w:hint="eastAsia"/>
        </w:rPr>
        <w:t>（</w:t>
      </w:r>
      <w:r w:rsidRPr="0032656C">
        <w:rPr>
          <w:rFonts w:hint="eastAsia"/>
        </w:rPr>
        <w:t>3</w:t>
      </w:r>
      <w:r w:rsidRPr="0032656C">
        <w:rPr>
          <w:rFonts w:hint="eastAsia"/>
        </w:rPr>
        <w:t>）接受当地生态环境行政主管部门的监督管理，加强环保设施的管理，保证环保各项措施正常运行。</w:t>
      </w:r>
    </w:p>
    <w:p w14:paraId="75966535" w14:textId="77777777" w:rsidR="00D240C0" w:rsidRPr="0032656C" w:rsidRDefault="00B22695">
      <w:pPr>
        <w:ind w:firstLine="480"/>
      </w:pPr>
      <w:r w:rsidRPr="0032656C">
        <w:rPr>
          <w:rFonts w:hint="eastAsia"/>
        </w:rPr>
        <w:t>（</w:t>
      </w:r>
      <w:r w:rsidRPr="0032656C">
        <w:rPr>
          <w:rFonts w:hint="eastAsia"/>
        </w:rPr>
        <w:t>4</w:t>
      </w:r>
      <w:r w:rsidRPr="0032656C">
        <w:rPr>
          <w:rFonts w:hint="eastAsia"/>
        </w:rPr>
        <w:t>）加强环保意识的宣传教育，要有专人负责环保工作，使环境管理和环保措施得到落实。</w:t>
      </w:r>
    </w:p>
    <w:sectPr w:rsidR="00D240C0" w:rsidRPr="0032656C">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74E1E" w14:textId="77777777" w:rsidR="00B242FF" w:rsidRDefault="00B242FF">
      <w:pPr>
        <w:spacing w:line="240" w:lineRule="auto"/>
        <w:ind w:firstLine="480"/>
      </w:pPr>
      <w:r>
        <w:separator/>
      </w:r>
    </w:p>
  </w:endnote>
  <w:endnote w:type="continuationSeparator" w:id="0">
    <w:p w14:paraId="3F79C978" w14:textId="77777777" w:rsidR="00B242FF" w:rsidRDefault="00B242FF">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6A02" w14:textId="77777777" w:rsidR="00017EA6" w:rsidRDefault="00017EA6">
    <w:pPr>
      <w:pStyle w:val="a8"/>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2603968"/>
      <w:docPartObj>
        <w:docPartGallery w:val="AutoText"/>
      </w:docPartObj>
    </w:sdtPr>
    <w:sdtEndPr/>
    <w:sdtContent>
      <w:p w14:paraId="0075EB6E" w14:textId="77777777" w:rsidR="00017EA6" w:rsidRDefault="00017EA6">
        <w:pPr>
          <w:pStyle w:val="a8"/>
          <w:ind w:firstLine="360"/>
          <w:jc w:val="right"/>
        </w:pPr>
        <w:r>
          <w:fldChar w:fldCharType="begin"/>
        </w:r>
        <w:r>
          <w:instrText>PAGE   \* MERGEFORMAT</w:instrText>
        </w:r>
        <w:r>
          <w:fldChar w:fldCharType="separate"/>
        </w:r>
        <w:r w:rsidR="000F2273" w:rsidRPr="000F2273">
          <w:rPr>
            <w:noProof/>
            <w:lang w:val="zh-CN"/>
          </w:rPr>
          <w:t>35</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4C76B" w14:textId="77777777" w:rsidR="00017EA6" w:rsidRDefault="00017EA6">
    <w:pPr>
      <w:pStyle w:val="a8"/>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958113"/>
      <w:docPartObj>
        <w:docPartGallery w:val="AutoText"/>
      </w:docPartObj>
    </w:sdtPr>
    <w:sdtEndPr/>
    <w:sdtContent>
      <w:p w14:paraId="479FD275" w14:textId="77777777" w:rsidR="00017EA6" w:rsidRDefault="00017EA6">
        <w:pPr>
          <w:pStyle w:val="a8"/>
          <w:ind w:firstLine="360"/>
          <w:jc w:val="center"/>
        </w:pPr>
        <w:r>
          <w:fldChar w:fldCharType="begin"/>
        </w:r>
        <w:r>
          <w:instrText>PAGE   \* MERGEFORMAT</w:instrText>
        </w:r>
        <w:r>
          <w:fldChar w:fldCharType="separate"/>
        </w:r>
        <w:r w:rsidRPr="00017EA6">
          <w:rPr>
            <w:noProof/>
            <w:lang w:val="zh-CN"/>
          </w:rPr>
          <w:t>II</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955248"/>
      <w:docPartObj>
        <w:docPartGallery w:val="AutoText"/>
      </w:docPartObj>
    </w:sdtPr>
    <w:sdtEndPr/>
    <w:sdtContent>
      <w:p w14:paraId="4569F824" w14:textId="77777777" w:rsidR="00017EA6" w:rsidRDefault="00017EA6">
        <w:pPr>
          <w:pStyle w:val="a8"/>
          <w:ind w:firstLine="360"/>
          <w:jc w:val="center"/>
        </w:pPr>
        <w:r>
          <w:fldChar w:fldCharType="begin"/>
        </w:r>
        <w:r>
          <w:instrText>PAGE   \* MERGEFORMAT</w:instrText>
        </w:r>
        <w:r>
          <w:fldChar w:fldCharType="separate"/>
        </w:r>
        <w:r w:rsidRPr="00017EA6">
          <w:rPr>
            <w:noProof/>
            <w:lang w:val="zh-CN"/>
          </w:rPr>
          <w:t>I</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7586569"/>
      <w:docPartObj>
        <w:docPartGallery w:val="AutoText"/>
      </w:docPartObj>
    </w:sdtPr>
    <w:sdtEndPr/>
    <w:sdtContent>
      <w:p w14:paraId="6878DC40" w14:textId="77777777" w:rsidR="00017EA6" w:rsidRDefault="00017EA6">
        <w:pPr>
          <w:pStyle w:val="a8"/>
          <w:ind w:firstLine="360"/>
        </w:pPr>
        <w:r>
          <w:fldChar w:fldCharType="begin"/>
        </w:r>
        <w:r>
          <w:instrText>PAGE   \* MERGEFORMAT</w:instrText>
        </w:r>
        <w:r>
          <w:fldChar w:fldCharType="separate"/>
        </w:r>
        <w:r w:rsidR="000F2273" w:rsidRPr="000F2273">
          <w:rPr>
            <w:noProof/>
            <w:lang w:val="zh-CN"/>
          </w:rPr>
          <w:t>36</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1253821"/>
      <w:docPartObj>
        <w:docPartGallery w:val="AutoText"/>
      </w:docPartObj>
    </w:sdtPr>
    <w:sdtEndPr/>
    <w:sdtContent>
      <w:p w14:paraId="198523E9" w14:textId="77777777" w:rsidR="00017EA6" w:rsidRDefault="00017EA6">
        <w:pPr>
          <w:pStyle w:val="a8"/>
          <w:ind w:firstLine="360"/>
          <w:jc w:val="right"/>
        </w:pPr>
        <w:r>
          <w:fldChar w:fldCharType="begin"/>
        </w:r>
        <w:r>
          <w:instrText>PAGE   \* MERGEFORMAT</w:instrText>
        </w:r>
        <w:r>
          <w:fldChar w:fldCharType="separate"/>
        </w:r>
        <w:r w:rsidRPr="00017EA6">
          <w:rPr>
            <w:noProof/>
            <w:lang w:val="zh-CN"/>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84D3E" w14:textId="77777777" w:rsidR="00B242FF" w:rsidRDefault="00B242FF">
      <w:pPr>
        <w:ind w:firstLine="480"/>
      </w:pPr>
      <w:r>
        <w:separator/>
      </w:r>
    </w:p>
  </w:footnote>
  <w:footnote w:type="continuationSeparator" w:id="0">
    <w:p w14:paraId="0B7792F1" w14:textId="77777777" w:rsidR="00B242FF" w:rsidRDefault="00B242FF">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3FC87" w14:textId="77777777" w:rsidR="00017EA6" w:rsidRDefault="00017EA6">
    <w:pPr>
      <w:pStyle w:val="aa"/>
      <w:pBdr>
        <w:bottom w:val="thinThickSmallGap" w:sz="24" w:space="1" w:color="auto"/>
      </w:pBdr>
      <w:spacing w:line="240" w:lineRule="auto"/>
      <w:ind w:firstLineChars="0" w:firstLine="0"/>
    </w:pPr>
    <w:r>
      <w:rPr>
        <w:rFonts w:hint="eastAsia"/>
      </w:rPr>
      <w:t>昌吉州人民医院建设项目环境影响报告书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3A488" w14:textId="77777777" w:rsidR="00017EA6" w:rsidRDefault="00017EA6">
    <w:pPr>
      <w:pStyle w:val="aa"/>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6836D" w14:textId="77777777" w:rsidR="00017EA6" w:rsidRDefault="00017EA6">
    <w:pPr>
      <w:pStyle w:val="aa"/>
      <w:pBdr>
        <w:bottom w:val="none" w:sz="0" w:space="0" w:color="auto"/>
      </w:pBdr>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A56C1" w14:textId="77777777" w:rsidR="00017EA6" w:rsidRDefault="00017EA6">
    <w:pPr>
      <w:pStyle w:val="aa"/>
      <w:pBdr>
        <w:bottom w:val="thinThickSmallGap" w:sz="24" w:space="1" w:color="auto"/>
      </w:pBdr>
      <w:spacing w:line="240" w:lineRule="auto"/>
      <w:ind w:firstLineChars="0" w:firstLine="0"/>
    </w:pPr>
    <w:r>
      <w:rPr>
        <w:rFonts w:hint="eastAsia"/>
      </w:rPr>
      <w:t>昌吉州人民医院建设项目环境影响报告书</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A69FB" w14:textId="77777777" w:rsidR="00017EA6" w:rsidRDefault="00017EA6">
    <w:pPr>
      <w:pStyle w:val="aa"/>
      <w:pBdr>
        <w:bottom w:val="thinThickSmallGap" w:sz="24" w:space="1" w:color="auto"/>
      </w:pBdr>
      <w:spacing w:line="240" w:lineRule="auto"/>
      <w:ind w:firstLineChars="0" w:firstLine="0"/>
    </w:pPr>
    <w:r>
      <w:rPr>
        <w:rFonts w:hint="eastAsia"/>
      </w:rPr>
      <w:t>昌吉州人民医院建设项目环境影响报告书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924F0" w14:textId="77777777" w:rsidR="00017EA6" w:rsidRDefault="00017EA6">
    <w:pPr>
      <w:pStyle w:val="aa"/>
      <w:pBdr>
        <w:bottom w:val="thinThickSmallGap" w:sz="24" w:space="1" w:color="auto"/>
      </w:pBdr>
      <w:spacing w:line="240" w:lineRule="auto"/>
      <w:ind w:firstLineChars="0" w:firstLine="0"/>
    </w:pPr>
    <w:r>
      <w:rPr>
        <w:rFonts w:hint="eastAsia"/>
      </w:rPr>
      <w:t>昌吉州人民医院建设项目环境影响报告书</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hideSpellingErrors/>
  <w:proofState w:spelling="clean"/>
  <w:defaultTabStop w:val="420"/>
  <w:evenAndOddHeader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B32"/>
    <w:rsid w:val="0000029D"/>
    <w:rsid w:val="0000034E"/>
    <w:rsid w:val="0000037F"/>
    <w:rsid w:val="0000208D"/>
    <w:rsid w:val="00002910"/>
    <w:rsid w:val="00002AB7"/>
    <w:rsid w:val="00003248"/>
    <w:rsid w:val="000033CC"/>
    <w:rsid w:val="0000372A"/>
    <w:rsid w:val="0000383F"/>
    <w:rsid w:val="00003FD1"/>
    <w:rsid w:val="000040BD"/>
    <w:rsid w:val="0000431A"/>
    <w:rsid w:val="00004458"/>
    <w:rsid w:val="000045A9"/>
    <w:rsid w:val="00004964"/>
    <w:rsid w:val="00004C6C"/>
    <w:rsid w:val="000051CA"/>
    <w:rsid w:val="0000552F"/>
    <w:rsid w:val="00005CE5"/>
    <w:rsid w:val="00005DD8"/>
    <w:rsid w:val="00005E00"/>
    <w:rsid w:val="00006160"/>
    <w:rsid w:val="0000629E"/>
    <w:rsid w:val="0000638E"/>
    <w:rsid w:val="00006AF6"/>
    <w:rsid w:val="00006B79"/>
    <w:rsid w:val="0000722B"/>
    <w:rsid w:val="0000758C"/>
    <w:rsid w:val="00010138"/>
    <w:rsid w:val="00010233"/>
    <w:rsid w:val="00010382"/>
    <w:rsid w:val="000107F7"/>
    <w:rsid w:val="00010CB1"/>
    <w:rsid w:val="00010EF3"/>
    <w:rsid w:val="0001100A"/>
    <w:rsid w:val="000113B4"/>
    <w:rsid w:val="0001165D"/>
    <w:rsid w:val="000117DF"/>
    <w:rsid w:val="000118D1"/>
    <w:rsid w:val="00012D55"/>
    <w:rsid w:val="000133A4"/>
    <w:rsid w:val="000143AD"/>
    <w:rsid w:val="00014511"/>
    <w:rsid w:val="0001451E"/>
    <w:rsid w:val="00014686"/>
    <w:rsid w:val="0001472B"/>
    <w:rsid w:val="000148DD"/>
    <w:rsid w:val="000150F6"/>
    <w:rsid w:val="000154C1"/>
    <w:rsid w:val="0001562F"/>
    <w:rsid w:val="00015890"/>
    <w:rsid w:val="00015C8A"/>
    <w:rsid w:val="00015F46"/>
    <w:rsid w:val="000167E7"/>
    <w:rsid w:val="00016E9B"/>
    <w:rsid w:val="0001724E"/>
    <w:rsid w:val="0001769E"/>
    <w:rsid w:val="000176CD"/>
    <w:rsid w:val="00017760"/>
    <w:rsid w:val="00017EA6"/>
    <w:rsid w:val="00020006"/>
    <w:rsid w:val="0002017E"/>
    <w:rsid w:val="000201FF"/>
    <w:rsid w:val="00020334"/>
    <w:rsid w:val="00020527"/>
    <w:rsid w:val="00020668"/>
    <w:rsid w:val="00020BC7"/>
    <w:rsid w:val="00020FC7"/>
    <w:rsid w:val="0002166D"/>
    <w:rsid w:val="000216CB"/>
    <w:rsid w:val="00021F4C"/>
    <w:rsid w:val="00022429"/>
    <w:rsid w:val="00022765"/>
    <w:rsid w:val="000227D5"/>
    <w:rsid w:val="00022A97"/>
    <w:rsid w:val="00022B5E"/>
    <w:rsid w:val="00022EB1"/>
    <w:rsid w:val="0002306F"/>
    <w:rsid w:val="0002373E"/>
    <w:rsid w:val="00023B58"/>
    <w:rsid w:val="00023D46"/>
    <w:rsid w:val="000243F6"/>
    <w:rsid w:val="00024B0B"/>
    <w:rsid w:val="00024B28"/>
    <w:rsid w:val="00024B3C"/>
    <w:rsid w:val="000250D9"/>
    <w:rsid w:val="0002525C"/>
    <w:rsid w:val="0002533E"/>
    <w:rsid w:val="00025B8F"/>
    <w:rsid w:val="00025CE9"/>
    <w:rsid w:val="000260D8"/>
    <w:rsid w:val="000269AD"/>
    <w:rsid w:val="00027CB9"/>
    <w:rsid w:val="00030325"/>
    <w:rsid w:val="000307AA"/>
    <w:rsid w:val="00030AE7"/>
    <w:rsid w:val="000310B3"/>
    <w:rsid w:val="000312D5"/>
    <w:rsid w:val="0003176E"/>
    <w:rsid w:val="0003178E"/>
    <w:rsid w:val="00031D76"/>
    <w:rsid w:val="0003204A"/>
    <w:rsid w:val="000323C5"/>
    <w:rsid w:val="00032418"/>
    <w:rsid w:val="00032795"/>
    <w:rsid w:val="00032A37"/>
    <w:rsid w:val="00032AAC"/>
    <w:rsid w:val="00032CFF"/>
    <w:rsid w:val="00033215"/>
    <w:rsid w:val="00033230"/>
    <w:rsid w:val="00033A13"/>
    <w:rsid w:val="00033CBF"/>
    <w:rsid w:val="00033D71"/>
    <w:rsid w:val="000345AD"/>
    <w:rsid w:val="00034889"/>
    <w:rsid w:val="00034AEB"/>
    <w:rsid w:val="00034D43"/>
    <w:rsid w:val="000353EA"/>
    <w:rsid w:val="00035601"/>
    <w:rsid w:val="00035709"/>
    <w:rsid w:val="00035AC9"/>
    <w:rsid w:val="0003635B"/>
    <w:rsid w:val="0003675A"/>
    <w:rsid w:val="00036AE2"/>
    <w:rsid w:val="00036F82"/>
    <w:rsid w:val="00037997"/>
    <w:rsid w:val="000379D2"/>
    <w:rsid w:val="00037ACD"/>
    <w:rsid w:val="00037FA1"/>
    <w:rsid w:val="000405AF"/>
    <w:rsid w:val="000406A3"/>
    <w:rsid w:val="00040832"/>
    <w:rsid w:val="000408E5"/>
    <w:rsid w:val="00040DE3"/>
    <w:rsid w:val="0004111C"/>
    <w:rsid w:val="000415FF"/>
    <w:rsid w:val="000418D0"/>
    <w:rsid w:val="00041DBA"/>
    <w:rsid w:val="00042376"/>
    <w:rsid w:val="0004246A"/>
    <w:rsid w:val="00042553"/>
    <w:rsid w:val="000435F2"/>
    <w:rsid w:val="000437EB"/>
    <w:rsid w:val="00043F49"/>
    <w:rsid w:val="00044812"/>
    <w:rsid w:val="00044BB2"/>
    <w:rsid w:val="00044C18"/>
    <w:rsid w:val="000451B9"/>
    <w:rsid w:val="0004532C"/>
    <w:rsid w:val="000458F0"/>
    <w:rsid w:val="00045BC0"/>
    <w:rsid w:val="00045C80"/>
    <w:rsid w:val="00046892"/>
    <w:rsid w:val="00046C68"/>
    <w:rsid w:val="00046E35"/>
    <w:rsid w:val="00046F68"/>
    <w:rsid w:val="00047131"/>
    <w:rsid w:val="00050195"/>
    <w:rsid w:val="000505F7"/>
    <w:rsid w:val="00050B4A"/>
    <w:rsid w:val="000517BF"/>
    <w:rsid w:val="00051B3B"/>
    <w:rsid w:val="00051EC5"/>
    <w:rsid w:val="00052059"/>
    <w:rsid w:val="00053315"/>
    <w:rsid w:val="000538D3"/>
    <w:rsid w:val="00053A52"/>
    <w:rsid w:val="00053C50"/>
    <w:rsid w:val="000549FB"/>
    <w:rsid w:val="00055394"/>
    <w:rsid w:val="00055510"/>
    <w:rsid w:val="00055EA6"/>
    <w:rsid w:val="00055FF0"/>
    <w:rsid w:val="00056E32"/>
    <w:rsid w:val="00056E70"/>
    <w:rsid w:val="0005749F"/>
    <w:rsid w:val="00057E0B"/>
    <w:rsid w:val="00060568"/>
    <w:rsid w:val="00060C2F"/>
    <w:rsid w:val="00060ED8"/>
    <w:rsid w:val="00060F12"/>
    <w:rsid w:val="00061177"/>
    <w:rsid w:val="000616F2"/>
    <w:rsid w:val="000616F9"/>
    <w:rsid w:val="00061966"/>
    <w:rsid w:val="0006220E"/>
    <w:rsid w:val="0006248C"/>
    <w:rsid w:val="00062D39"/>
    <w:rsid w:val="00063177"/>
    <w:rsid w:val="000631B8"/>
    <w:rsid w:val="00063A0A"/>
    <w:rsid w:val="00063AFB"/>
    <w:rsid w:val="000640E8"/>
    <w:rsid w:val="00064DA7"/>
    <w:rsid w:val="000652EC"/>
    <w:rsid w:val="000657FD"/>
    <w:rsid w:val="00065CDD"/>
    <w:rsid w:val="0006623E"/>
    <w:rsid w:val="00066879"/>
    <w:rsid w:val="00066A14"/>
    <w:rsid w:val="00066B7F"/>
    <w:rsid w:val="00066D62"/>
    <w:rsid w:val="000674C6"/>
    <w:rsid w:val="000674FD"/>
    <w:rsid w:val="000677AA"/>
    <w:rsid w:val="00070115"/>
    <w:rsid w:val="000701EF"/>
    <w:rsid w:val="0007034D"/>
    <w:rsid w:val="00070552"/>
    <w:rsid w:val="000705E5"/>
    <w:rsid w:val="00071002"/>
    <w:rsid w:val="000713DF"/>
    <w:rsid w:val="00071657"/>
    <w:rsid w:val="00071DBA"/>
    <w:rsid w:val="000721D4"/>
    <w:rsid w:val="00072284"/>
    <w:rsid w:val="0007275B"/>
    <w:rsid w:val="00072AB7"/>
    <w:rsid w:val="00072BF2"/>
    <w:rsid w:val="00072EEB"/>
    <w:rsid w:val="00073B3D"/>
    <w:rsid w:val="000742DF"/>
    <w:rsid w:val="0007481A"/>
    <w:rsid w:val="000754BE"/>
    <w:rsid w:val="000754FE"/>
    <w:rsid w:val="00075FF3"/>
    <w:rsid w:val="00076338"/>
    <w:rsid w:val="00076A3C"/>
    <w:rsid w:val="00076FD1"/>
    <w:rsid w:val="0007766A"/>
    <w:rsid w:val="00077B1A"/>
    <w:rsid w:val="0008028D"/>
    <w:rsid w:val="0008086A"/>
    <w:rsid w:val="00080ADA"/>
    <w:rsid w:val="00080FB3"/>
    <w:rsid w:val="00081127"/>
    <w:rsid w:val="00081AB6"/>
    <w:rsid w:val="00082758"/>
    <w:rsid w:val="0008359D"/>
    <w:rsid w:val="0008387B"/>
    <w:rsid w:val="00083E73"/>
    <w:rsid w:val="00083EDC"/>
    <w:rsid w:val="000841DE"/>
    <w:rsid w:val="000843B9"/>
    <w:rsid w:val="000843FD"/>
    <w:rsid w:val="00084BD9"/>
    <w:rsid w:val="00084C1C"/>
    <w:rsid w:val="00086550"/>
    <w:rsid w:val="000868C8"/>
    <w:rsid w:val="00090900"/>
    <w:rsid w:val="000927BC"/>
    <w:rsid w:val="00092C03"/>
    <w:rsid w:val="00092D94"/>
    <w:rsid w:val="00093350"/>
    <w:rsid w:val="000933A8"/>
    <w:rsid w:val="00093554"/>
    <w:rsid w:val="000938DC"/>
    <w:rsid w:val="00094119"/>
    <w:rsid w:val="00094A1C"/>
    <w:rsid w:val="00095765"/>
    <w:rsid w:val="0009592E"/>
    <w:rsid w:val="00095D49"/>
    <w:rsid w:val="00095D60"/>
    <w:rsid w:val="00096A7B"/>
    <w:rsid w:val="00096C49"/>
    <w:rsid w:val="00097893"/>
    <w:rsid w:val="000978C7"/>
    <w:rsid w:val="000A00BF"/>
    <w:rsid w:val="000A00C2"/>
    <w:rsid w:val="000A0581"/>
    <w:rsid w:val="000A0A14"/>
    <w:rsid w:val="000A14EF"/>
    <w:rsid w:val="000A2064"/>
    <w:rsid w:val="000A2133"/>
    <w:rsid w:val="000A26FF"/>
    <w:rsid w:val="000A2EFA"/>
    <w:rsid w:val="000A38DD"/>
    <w:rsid w:val="000A3DFE"/>
    <w:rsid w:val="000A44AA"/>
    <w:rsid w:val="000A45F0"/>
    <w:rsid w:val="000A4875"/>
    <w:rsid w:val="000A598C"/>
    <w:rsid w:val="000A6343"/>
    <w:rsid w:val="000A6631"/>
    <w:rsid w:val="000A6CB9"/>
    <w:rsid w:val="000A7466"/>
    <w:rsid w:val="000A7658"/>
    <w:rsid w:val="000A793E"/>
    <w:rsid w:val="000A7A0C"/>
    <w:rsid w:val="000A7CA1"/>
    <w:rsid w:val="000B0846"/>
    <w:rsid w:val="000B0F89"/>
    <w:rsid w:val="000B14F3"/>
    <w:rsid w:val="000B1C7E"/>
    <w:rsid w:val="000B1E2D"/>
    <w:rsid w:val="000B2510"/>
    <w:rsid w:val="000B2EAD"/>
    <w:rsid w:val="000B2EB3"/>
    <w:rsid w:val="000B3181"/>
    <w:rsid w:val="000B34E0"/>
    <w:rsid w:val="000B383E"/>
    <w:rsid w:val="000B3B39"/>
    <w:rsid w:val="000B3F5A"/>
    <w:rsid w:val="000B44E9"/>
    <w:rsid w:val="000B4DB7"/>
    <w:rsid w:val="000B5AB1"/>
    <w:rsid w:val="000B61F3"/>
    <w:rsid w:val="000B6DE4"/>
    <w:rsid w:val="000B7E8A"/>
    <w:rsid w:val="000C098F"/>
    <w:rsid w:val="000C0B6B"/>
    <w:rsid w:val="000C0CCC"/>
    <w:rsid w:val="000C0FDA"/>
    <w:rsid w:val="000C1223"/>
    <w:rsid w:val="000C133F"/>
    <w:rsid w:val="000C1AC2"/>
    <w:rsid w:val="000C1AFB"/>
    <w:rsid w:val="000C1DE2"/>
    <w:rsid w:val="000C22D4"/>
    <w:rsid w:val="000C26F3"/>
    <w:rsid w:val="000C2E57"/>
    <w:rsid w:val="000C3641"/>
    <w:rsid w:val="000C3B3C"/>
    <w:rsid w:val="000C3EB9"/>
    <w:rsid w:val="000C3EE8"/>
    <w:rsid w:val="000C3FE1"/>
    <w:rsid w:val="000C458C"/>
    <w:rsid w:val="000C4596"/>
    <w:rsid w:val="000C4ACF"/>
    <w:rsid w:val="000C5366"/>
    <w:rsid w:val="000C5A5B"/>
    <w:rsid w:val="000C5D64"/>
    <w:rsid w:val="000C626F"/>
    <w:rsid w:val="000C77F9"/>
    <w:rsid w:val="000D0166"/>
    <w:rsid w:val="000D0904"/>
    <w:rsid w:val="000D0AD3"/>
    <w:rsid w:val="000D0E89"/>
    <w:rsid w:val="000D1561"/>
    <w:rsid w:val="000D1610"/>
    <w:rsid w:val="000D1667"/>
    <w:rsid w:val="000D1812"/>
    <w:rsid w:val="000D223E"/>
    <w:rsid w:val="000D34CD"/>
    <w:rsid w:val="000D37CC"/>
    <w:rsid w:val="000D38F3"/>
    <w:rsid w:val="000D42E9"/>
    <w:rsid w:val="000D47EF"/>
    <w:rsid w:val="000D4A00"/>
    <w:rsid w:val="000D6298"/>
    <w:rsid w:val="000D647D"/>
    <w:rsid w:val="000D651F"/>
    <w:rsid w:val="000D6D47"/>
    <w:rsid w:val="000D7128"/>
    <w:rsid w:val="000D780C"/>
    <w:rsid w:val="000D7A20"/>
    <w:rsid w:val="000E08BE"/>
    <w:rsid w:val="000E0EBE"/>
    <w:rsid w:val="000E1E2D"/>
    <w:rsid w:val="000E20D0"/>
    <w:rsid w:val="000E299B"/>
    <w:rsid w:val="000E2D70"/>
    <w:rsid w:val="000E2E71"/>
    <w:rsid w:val="000E3D39"/>
    <w:rsid w:val="000E4956"/>
    <w:rsid w:val="000E507B"/>
    <w:rsid w:val="000E5267"/>
    <w:rsid w:val="000E5950"/>
    <w:rsid w:val="000E5A3B"/>
    <w:rsid w:val="000E5AB5"/>
    <w:rsid w:val="000E5BBF"/>
    <w:rsid w:val="000E64A3"/>
    <w:rsid w:val="000E65F0"/>
    <w:rsid w:val="000E67AE"/>
    <w:rsid w:val="000E780F"/>
    <w:rsid w:val="000E78F5"/>
    <w:rsid w:val="000E7A73"/>
    <w:rsid w:val="000E7EE1"/>
    <w:rsid w:val="000F0299"/>
    <w:rsid w:val="000F20A1"/>
    <w:rsid w:val="000F2273"/>
    <w:rsid w:val="000F22CD"/>
    <w:rsid w:val="000F2923"/>
    <w:rsid w:val="000F2AC4"/>
    <w:rsid w:val="000F356B"/>
    <w:rsid w:val="000F38E8"/>
    <w:rsid w:val="000F3B17"/>
    <w:rsid w:val="000F3E3A"/>
    <w:rsid w:val="000F415E"/>
    <w:rsid w:val="000F46A7"/>
    <w:rsid w:val="000F4A14"/>
    <w:rsid w:val="000F50C7"/>
    <w:rsid w:val="000F56FF"/>
    <w:rsid w:val="000F5CAD"/>
    <w:rsid w:val="000F6E2A"/>
    <w:rsid w:val="000F73E5"/>
    <w:rsid w:val="00100233"/>
    <w:rsid w:val="001008F0"/>
    <w:rsid w:val="00100B58"/>
    <w:rsid w:val="0010123D"/>
    <w:rsid w:val="00101430"/>
    <w:rsid w:val="0010151F"/>
    <w:rsid w:val="00101ACE"/>
    <w:rsid w:val="00101B19"/>
    <w:rsid w:val="00101F9C"/>
    <w:rsid w:val="00102149"/>
    <w:rsid w:val="00102374"/>
    <w:rsid w:val="00102397"/>
    <w:rsid w:val="001023FA"/>
    <w:rsid w:val="00102DBE"/>
    <w:rsid w:val="00102FFB"/>
    <w:rsid w:val="00103DF5"/>
    <w:rsid w:val="001042A0"/>
    <w:rsid w:val="001042B2"/>
    <w:rsid w:val="0010445C"/>
    <w:rsid w:val="00104B3D"/>
    <w:rsid w:val="00104BF6"/>
    <w:rsid w:val="00104E0D"/>
    <w:rsid w:val="0010508F"/>
    <w:rsid w:val="001054C9"/>
    <w:rsid w:val="00105999"/>
    <w:rsid w:val="00105B91"/>
    <w:rsid w:val="00106311"/>
    <w:rsid w:val="00106572"/>
    <w:rsid w:val="00106B47"/>
    <w:rsid w:val="00110052"/>
    <w:rsid w:val="00110CB2"/>
    <w:rsid w:val="00111E6C"/>
    <w:rsid w:val="00111F21"/>
    <w:rsid w:val="00112A3F"/>
    <w:rsid w:val="0011326E"/>
    <w:rsid w:val="00113636"/>
    <w:rsid w:val="001147A8"/>
    <w:rsid w:val="00114AFF"/>
    <w:rsid w:val="00114B94"/>
    <w:rsid w:val="00114F91"/>
    <w:rsid w:val="00115AB4"/>
    <w:rsid w:val="00115B99"/>
    <w:rsid w:val="001160DF"/>
    <w:rsid w:val="00116317"/>
    <w:rsid w:val="00116B61"/>
    <w:rsid w:val="00116CF5"/>
    <w:rsid w:val="00117369"/>
    <w:rsid w:val="001173BF"/>
    <w:rsid w:val="001174A4"/>
    <w:rsid w:val="00117511"/>
    <w:rsid w:val="00117567"/>
    <w:rsid w:val="001175D8"/>
    <w:rsid w:val="00117D9C"/>
    <w:rsid w:val="0012040F"/>
    <w:rsid w:val="00120CC6"/>
    <w:rsid w:val="0012104C"/>
    <w:rsid w:val="001215CE"/>
    <w:rsid w:val="00121778"/>
    <w:rsid w:val="00121EFB"/>
    <w:rsid w:val="0012250B"/>
    <w:rsid w:val="00122666"/>
    <w:rsid w:val="00122961"/>
    <w:rsid w:val="00122976"/>
    <w:rsid w:val="00122BF7"/>
    <w:rsid w:val="00122CCD"/>
    <w:rsid w:val="00122EBE"/>
    <w:rsid w:val="001236A7"/>
    <w:rsid w:val="001236CF"/>
    <w:rsid w:val="0012388A"/>
    <w:rsid w:val="0012392F"/>
    <w:rsid w:val="00123D92"/>
    <w:rsid w:val="00123E06"/>
    <w:rsid w:val="001242F9"/>
    <w:rsid w:val="00124621"/>
    <w:rsid w:val="001248E9"/>
    <w:rsid w:val="00124DEF"/>
    <w:rsid w:val="001253C1"/>
    <w:rsid w:val="00125617"/>
    <w:rsid w:val="0012576E"/>
    <w:rsid w:val="00125E4E"/>
    <w:rsid w:val="0012678C"/>
    <w:rsid w:val="00126940"/>
    <w:rsid w:val="0012719E"/>
    <w:rsid w:val="001271D9"/>
    <w:rsid w:val="0012743C"/>
    <w:rsid w:val="0012748C"/>
    <w:rsid w:val="00127558"/>
    <w:rsid w:val="00127646"/>
    <w:rsid w:val="00127E24"/>
    <w:rsid w:val="0013021A"/>
    <w:rsid w:val="00130698"/>
    <w:rsid w:val="0013091E"/>
    <w:rsid w:val="00131C96"/>
    <w:rsid w:val="00132060"/>
    <w:rsid w:val="00132B62"/>
    <w:rsid w:val="00132BCA"/>
    <w:rsid w:val="00132D61"/>
    <w:rsid w:val="001346BA"/>
    <w:rsid w:val="0013518B"/>
    <w:rsid w:val="00135551"/>
    <w:rsid w:val="001362F2"/>
    <w:rsid w:val="00136717"/>
    <w:rsid w:val="0013671C"/>
    <w:rsid w:val="0013686E"/>
    <w:rsid w:val="001368E2"/>
    <w:rsid w:val="00136B7F"/>
    <w:rsid w:val="00136C97"/>
    <w:rsid w:val="00136E47"/>
    <w:rsid w:val="00140A4A"/>
    <w:rsid w:val="00140B69"/>
    <w:rsid w:val="00140C4E"/>
    <w:rsid w:val="00141759"/>
    <w:rsid w:val="00141A82"/>
    <w:rsid w:val="00141B99"/>
    <w:rsid w:val="0014280F"/>
    <w:rsid w:val="00142BB9"/>
    <w:rsid w:val="00142D33"/>
    <w:rsid w:val="001433E6"/>
    <w:rsid w:val="00143842"/>
    <w:rsid w:val="00143B53"/>
    <w:rsid w:val="00143B5A"/>
    <w:rsid w:val="00143E66"/>
    <w:rsid w:val="0014412E"/>
    <w:rsid w:val="001443FD"/>
    <w:rsid w:val="00144AF7"/>
    <w:rsid w:val="001450D8"/>
    <w:rsid w:val="001453D7"/>
    <w:rsid w:val="001455A0"/>
    <w:rsid w:val="00145BA7"/>
    <w:rsid w:val="00146127"/>
    <w:rsid w:val="001465DC"/>
    <w:rsid w:val="001469CE"/>
    <w:rsid w:val="001470BE"/>
    <w:rsid w:val="00147AE3"/>
    <w:rsid w:val="00147E0C"/>
    <w:rsid w:val="0015094A"/>
    <w:rsid w:val="001509D2"/>
    <w:rsid w:val="00150A3C"/>
    <w:rsid w:val="001515A9"/>
    <w:rsid w:val="001518F4"/>
    <w:rsid w:val="00151EEB"/>
    <w:rsid w:val="001532F6"/>
    <w:rsid w:val="0015343E"/>
    <w:rsid w:val="001534A4"/>
    <w:rsid w:val="001536CE"/>
    <w:rsid w:val="00153765"/>
    <w:rsid w:val="00154A18"/>
    <w:rsid w:val="00154EED"/>
    <w:rsid w:val="001555DD"/>
    <w:rsid w:val="0015576A"/>
    <w:rsid w:val="001559D1"/>
    <w:rsid w:val="00155B75"/>
    <w:rsid w:val="00155DE2"/>
    <w:rsid w:val="00155F86"/>
    <w:rsid w:val="00156200"/>
    <w:rsid w:val="0015660C"/>
    <w:rsid w:val="00156D8F"/>
    <w:rsid w:val="0015706B"/>
    <w:rsid w:val="001579C7"/>
    <w:rsid w:val="00157A93"/>
    <w:rsid w:val="00157B0C"/>
    <w:rsid w:val="00160068"/>
    <w:rsid w:val="001601A2"/>
    <w:rsid w:val="00160288"/>
    <w:rsid w:val="00160D6E"/>
    <w:rsid w:val="00160F54"/>
    <w:rsid w:val="0016138E"/>
    <w:rsid w:val="00161A8D"/>
    <w:rsid w:val="00161F50"/>
    <w:rsid w:val="001620BE"/>
    <w:rsid w:val="00162604"/>
    <w:rsid w:val="00162C9D"/>
    <w:rsid w:val="00162FDC"/>
    <w:rsid w:val="00163289"/>
    <w:rsid w:val="0016359D"/>
    <w:rsid w:val="00163657"/>
    <w:rsid w:val="00163718"/>
    <w:rsid w:val="00163A69"/>
    <w:rsid w:val="00163B22"/>
    <w:rsid w:val="00163C0F"/>
    <w:rsid w:val="00163C8F"/>
    <w:rsid w:val="001642C1"/>
    <w:rsid w:val="00164719"/>
    <w:rsid w:val="00164772"/>
    <w:rsid w:val="00164B19"/>
    <w:rsid w:val="00164FFB"/>
    <w:rsid w:val="00166A76"/>
    <w:rsid w:val="001672F9"/>
    <w:rsid w:val="0016773D"/>
    <w:rsid w:val="00167FB0"/>
    <w:rsid w:val="001702CA"/>
    <w:rsid w:val="001704EC"/>
    <w:rsid w:val="0017122B"/>
    <w:rsid w:val="001712F2"/>
    <w:rsid w:val="001713CA"/>
    <w:rsid w:val="00171481"/>
    <w:rsid w:val="001718C6"/>
    <w:rsid w:val="00171978"/>
    <w:rsid w:val="001719DE"/>
    <w:rsid w:val="00171C2A"/>
    <w:rsid w:val="0017236A"/>
    <w:rsid w:val="00172BDD"/>
    <w:rsid w:val="00172BFF"/>
    <w:rsid w:val="0017312F"/>
    <w:rsid w:val="0017315B"/>
    <w:rsid w:val="00173329"/>
    <w:rsid w:val="00173792"/>
    <w:rsid w:val="00173A83"/>
    <w:rsid w:val="00173D03"/>
    <w:rsid w:val="00174535"/>
    <w:rsid w:val="001749AB"/>
    <w:rsid w:val="00174BC9"/>
    <w:rsid w:val="00175479"/>
    <w:rsid w:val="00175564"/>
    <w:rsid w:val="0017558D"/>
    <w:rsid w:val="00175730"/>
    <w:rsid w:val="00175776"/>
    <w:rsid w:val="00175BD4"/>
    <w:rsid w:val="00175FCB"/>
    <w:rsid w:val="0017615A"/>
    <w:rsid w:val="00176F03"/>
    <w:rsid w:val="00177546"/>
    <w:rsid w:val="001777A4"/>
    <w:rsid w:val="001778E3"/>
    <w:rsid w:val="001800EE"/>
    <w:rsid w:val="0018058F"/>
    <w:rsid w:val="00180610"/>
    <w:rsid w:val="00180F39"/>
    <w:rsid w:val="001824D7"/>
    <w:rsid w:val="001826C0"/>
    <w:rsid w:val="00182BF3"/>
    <w:rsid w:val="001830C0"/>
    <w:rsid w:val="00183CCC"/>
    <w:rsid w:val="00184082"/>
    <w:rsid w:val="00184887"/>
    <w:rsid w:val="00184A1F"/>
    <w:rsid w:val="00184B31"/>
    <w:rsid w:val="00184BC6"/>
    <w:rsid w:val="00184EF1"/>
    <w:rsid w:val="00185195"/>
    <w:rsid w:val="00185729"/>
    <w:rsid w:val="00186E59"/>
    <w:rsid w:val="001873E2"/>
    <w:rsid w:val="00190431"/>
    <w:rsid w:val="0019054D"/>
    <w:rsid w:val="0019115F"/>
    <w:rsid w:val="00191A14"/>
    <w:rsid w:val="001922A8"/>
    <w:rsid w:val="00193408"/>
    <w:rsid w:val="0019360C"/>
    <w:rsid w:val="0019399B"/>
    <w:rsid w:val="00194555"/>
    <w:rsid w:val="001947B4"/>
    <w:rsid w:val="00194ADC"/>
    <w:rsid w:val="00194F82"/>
    <w:rsid w:val="0019623E"/>
    <w:rsid w:val="0019670B"/>
    <w:rsid w:val="00196B23"/>
    <w:rsid w:val="00196E1A"/>
    <w:rsid w:val="001A00BE"/>
    <w:rsid w:val="001A028B"/>
    <w:rsid w:val="001A0713"/>
    <w:rsid w:val="001A2122"/>
    <w:rsid w:val="001A2339"/>
    <w:rsid w:val="001A2440"/>
    <w:rsid w:val="001A37A3"/>
    <w:rsid w:val="001A38BE"/>
    <w:rsid w:val="001A392A"/>
    <w:rsid w:val="001A39F3"/>
    <w:rsid w:val="001A3AF7"/>
    <w:rsid w:val="001A43A4"/>
    <w:rsid w:val="001A43D6"/>
    <w:rsid w:val="001A4594"/>
    <w:rsid w:val="001A478C"/>
    <w:rsid w:val="001A54B2"/>
    <w:rsid w:val="001A5D3E"/>
    <w:rsid w:val="001A63BF"/>
    <w:rsid w:val="001A669A"/>
    <w:rsid w:val="001A6A71"/>
    <w:rsid w:val="001A75A3"/>
    <w:rsid w:val="001A7DF3"/>
    <w:rsid w:val="001B04E1"/>
    <w:rsid w:val="001B07F1"/>
    <w:rsid w:val="001B1228"/>
    <w:rsid w:val="001B1354"/>
    <w:rsid w:val="001B16AD"/>
    <w:rsid w:val="001B1870"/>
    <w:rsid w:val="001B1886"/>
    <w:rsid w:val="001B1BBB"/>
    <w:rsid w:val="001B1BE0"/>
    <w:rsid w:val="001B1E1C"/>
    <w:rsid w:val="001B2C92"/>
    <w:rsid w:val="001B2EED"/>
    <w:rsid w:val="001B355E"/>
    <w:rsid w:val="001B35BC"/>
    <w:rsid w:val="001B36B7"/>
    <w:rsid w:val="001B39D5"/>
    <w:rsid w:val="001B39E5"/>
    <w:rsid w:val="001B3AF4"/>
    <w:rsid w:val="001B4220"/>
    <w:rsid w:val="001B4DBC"/>
    <w:rsid w:val="001B508D"/>
    <w:rsid w:val="001B639C"/>
    <w:rsid w:val="001B6484"/>
    <w:rsid w:val="001B6A08"/>
    <w:rsid w:val="001B6ED3"/>
    <w:rsid w:val="001C022A"/>
    <w:rsid w:val="001C05CE"/>
    <w:rsid w:val="001C099B"/>
    <w:rsid w:val="001C1252"/>
    <w:rsid w:val="001C1337"/>
    <w:rsid w:val="001C1AB4"/>
    <w:rsid w:val="001C201F"/>
    <w:rsid w:val="001C2148"/>
    <w:rsid w:val="001C2276"/>
    <w:rsid w:val="001C265C"/>
    <w:rsid w:val="001C394B"/>
    <w:rsid w:val="001C3C1E"/>
    <w:rsid w:val="001C3C6E"/>
    <w:rsid w:val="001C41F0"/>
    <w:rsid w:val="001C4294"/>
    <w:rsid w:val="001C4D8D"/>
    <w:rsid w:val="001C4F03"/>
    <w:rsid w:val="001C5636"/>
    <w:rsid w:val="001C5B2D"/>
    <w:rsid w:val="001C5B98"/>
    <w:rsid w:val="001C5E5A"/>
    <w:rsid w:val="001C6608"/>
    <w:rsid w:val="001C69A3"/>
    <w:rsid w:val="001C71BD"/>
    <w:rsid w:val="001D067F"/>
    <w:rsid w:val="001D0E23"/>
    <w:rsid w:val="001D0ECF"/>
    <w:rsid w:val="001D107F"/>
    <w:rsid w:val="001D1414"/>
    <w:rsid w:val="001D1BD0"/>
    <w:rsid w:val="001D1EC4"/>
    <w:rsid w:val="001D1F94"/>
    <w:rsid w:val="001D2F9B"/>
    <w:rsid w:val="001D3364"/>
    <w:rsid w:val="001D3824"/>
    <w:rsid w:val="001D3AF7"/>
    <w:rsid w:val="001D4769"/>
    <w:rsid w:val="001D4965"/>
    <w:rsid w:val="001D4D49"/>
    <w:rsid w:val="001D4E23"/>
    <w:rsid w:val="001D4FD0"/>
    <w:rsid w:val="001D50AB"/>
    <w:rsid w:val="001D5D7D"/>
    <w:rsid w:val="001D603C"/>
    <w:rsid w:val="001D6B40"/>
    <w:rsid w:val="001D7478"/>
    <w:rsid w:val="001D75DF"/>
    <w:rsid w:val="001D7840"/>
    <w:rsid w:val="001E019A"/>
    <w:rsid w:val="001E024A"/>
    <w:rsid w:val="001E0FB0"/>
    <w:rsid w:val="001E0FDB"/>
    <w:rsid w:val="001E12E0"/>
    <w:rsid w:val="001E17C0"/>
    <w:rsid w:val="001E238E"/>
    <w:rsid w:val="001E23BD"/>
    <w:rsid w:val="001E2823"/>
    <w:rsid w:val="001E2854"/>
    <w:rsid w:val="001E32D6"/>
    <w:rsid w:val="001E33F4"/>
    <w:rsid w:val="001E357D"/>
    <w:rsid w:val="001E39A9"/>
    <w:rsid w:val="001E3B6B"/>
    <w:rsid w:val="001E4581"/>
    <w:rsid w:val="001E5A7D"/>
    <w:rsid w:val="001E62EB"/>
    <w:rsid w:val="001E6CF4"/>
    <w:rsid w:val="001E6FF2"/>
    <w:rsid w:val="001E71D7"/>
    <w:rsid w:val="001E757C"/>
    <w:rsid w:val="001E7F92"/>
    <w:rsid w:val="001F08A1"/>
    <w:rsid w:val="001F0DAF"/>
    <w:rsid w:val="001F0FCD"/>
    <w:rsid w:val="001F11B3"/>
    <w:rsid w:val="001F12AD"/>
    <w:rsid w:val="001F17EF"/>
    <w:rsid w:val="001F3755"/>
    <w:rsid w:val="001F3DE6"/>
    <w:rsid w:val="001F4EA8"/>
    <w:rsid w:val="001F504F"/>
    <w:rsid w:val="001F5534"/>
    <w:rsid w:val="001F59B1"/>
    <w:rsid w:val="001F5BFD"/>
    <w:rsid w:val="001F67EE"/>
    <w:rsid w:val="001F6D53"/>
    <w:rsid w:val="001F7CCD"/>
    <w:rsid w:val="00200E2A"/>
    <w:rsid w:val="002010FA"/>
    <w:rsid w:val="002018C7"/>
    <w:rsid w:val="00201B87"/>
    <w:rsid w:val="00201E5B"/>
    <w:rsid w:val="00201EA9"/>
    <w:rsid w:val="00202022"/>
    <w:rsid w:val="0020257C"/>
    <w:rsid w:val="00202A24"/>
    <w:rsid w:val="002032D1"/>
    <w:rsid w:val="002042E9"/>
    <w:rsid w:val="002046A4"/>
    <w:rsid w:val="00204BD5"/>
    <w:rsid w:val="00204D48"/>
    <w:rsid w:val="002052B6"/>
    <w:rsid w:val="002053E7"/>
    <w:rsid w:val="00205425"/>
    <w:rsid w:val="00205509"/>
    <w:rsid w:val="0020657D"/>
    <w:rsid w:val="00206930"/>
    <w:rsid w:val="002072D8"/>
    <w:rsid w:val="002074F1"/>
    <w:rsid w:val="002100AA"/>
    <w:rsid w:val="002106B2"/>
    <w:rsid w:val="0021102E"/>
    <w:rsid w:val="00211160"/>
    <w:rsid w:val="002114BB"/>
    <w:rsid w:val="00211549"/>
    <w:rsid w:val="00211A2A"/>
    <w:rsid w:val="0021219F"/>
    <w:rsid w:val="00212547"/>
    <w:rsid w:val="00212A3B"/>
    <w:rsid w:val="00212AB6"/>
    <w:rsid w:val="00212F2A"/>
    <w:rsid w:val="00213548"/>
    <w:rsid w:val="00213D07"/>
    <w:rsid w:val="002144C9"/>
    <w:rsid w:val="00214B2B"/>
    <w:rsid w:val="00214C38"/>
    <w:rsid w:val="002152D0"/>
    <w:rsid w:val="00215B79"/>
    <w:rsid w:val="00216565"/>
    <w:rsid w:val="00216E80"/>
    <w:rsid w:val="0021782D"/>
    <w:rsid w:val="0022068C"/>
    <w:rsid w:val="0022148C"/>
    <w:rsid w:val="00221D02"/>
    <w:rsid w:val="00222500"/>
    <w:rsid w:val="00222C9F"/>
    <w:rsid w:val="00222CC4"/>
    <w:rsid w:val="00223B9A"/>
    <w:rsid w:val="00223EDD"/>
    <w:rsid w:val="00224437"/>
    <w:rsid w:val="00224473"/>
    <w:rsid w:val="002247E9"/>
    <w:rsid w:val="00225165"/>
    <w:rsid w:val="002258EC"/>
    <w:rsid w:val="002261D1"/>
    <w:rsid w:val="0022690D"/>
    <w:rsid w:val="00226EB4"/>
    <w:rsid w:val="00227306"/>
    <w:rsid w:val="002273FE"/>
    <w:rsid w:val="00227E76"/>
    <w:rsid w:val="00231C99"/>
    <w:rsid w:val="00231F92"/>
    <w:rsid w:val="002328BF"/>
    <w:rsid w:val="00232933"/>
    <w:rsid w:val="0023386F"/>
    <w:rsid w:val="00234180"/>
    <w:rsid w:val="00234222"/>
    <w:rsid w:val="002344F8"/>
    <w:rsid w:val="00234533"/>
    <w:rsid w:val="0023520A"/>
    <w:rsid w:val="00235A8C"/>
    <w:rsid w:val="00236193"/>
    <w:rsid w:val="00236834"/>
    <w:rsid w:val="002376C6"/>
    <w:rsid w:val="00237825"/>
    <w:rsid w:val="0023794C"/>
    <w:rsid w:val="00237C6B"/>
    <w:rsid w:val="0024021D"/>
    <w:rsid w:val="00240468"/>
    <w:rsid w:val="00240540"/>
    <w:rsid w:val="00240924"/>
    <w:rsid w:val="00240CA4"/>
    <w:rsid w:val="00240E8E"/>
    <w:rsid w:val="00241465"/>
    <w:rsid w:val="002416F1"/>
    <w:rsid w:val="00241A51"/>
    <w:rsid w:val="00242186"/>
    <w:rsid w:val="002422B3"/>
    <w:rsid w:val="00242673"/>
    <w:rsid w:val="00242F33"/>
    <w:rsid w:val="00243951"/>
    <w:rsid w:val="00243C31"/>
    <w:rsid w:val="00244351"/>
    <w:rsid w:val="002444D5"/>
    <w:rsid w:val="002445ED"/>
    <w:rsid w:val="00244DB6"/>
    <w:rsid w:val="00245198"/>
    <w:rsid w:val="00245470"/>
    <w:rsid w:val="002458DD"/>
    <w:rsid w:val="00245E2A"/>
    <w:rsid w:val="0024615B"/>
    <w:rsid w:val="0024627B"/>
    <w:rsid w:val="002463B3"/>
    <w:rsid w:val="0024669D"/>
    <w:rsid w:val="002469E3"/>
    <w:rsid w:val="00246B79"/>
    <w:rsid w:val="00246C03"/>
    <w:rsid w:val="00246C79"/>
    <w:rsid w:val="00246F13"/>
    <w:rsid w:val="0024739E"/>
    <w:rsid w:val="00247589"/>
    <w:rsid w:val="00247919"/>
    <w:rsid w:val="00247AC1"/>
    <w:rsid w:val="00250116"/>
    <w:rsid w:val="0025115A"/>
    <w:rsid w:val="00251310"/>
    <w:rsid w:val="002513A5"/>
    <w:rsid w:val="00251BCB"/>
    <w:rsid w:val="00251F58"/>
    <w:rsid w:val="00252156"/>
    <w:rsid w:val="002523A1"/>
    <w:rsid w:val="00252640"/>
    <w:rsid w:val="0025287A"/>
    <w:rsid w:val="00252E2A"/>
    <w:rsid w:val="00252E78"/>
    <w:rsid w:val="002533D1"/>
    <w:rsid w:val="002535BE"/>
    <w:rsid w:val="00253ACB"/>
    <w:rsid w:val="002542A2"/>
    <w:rsid w:val="00254449"/>
    <w:rsid w:val="00254604"/>
    <w:rsid w:val="00254946"/>
    <w:rsid w:val="00254A8A"/>
    <w:rsid w:val="00254C94"/>
    <w:rsid w:val="00254F3E"/>
    <w:rsid w:val="0025502A"/>
    <w:rsid w:val="0025505D"/>
    <w:rsid w:val="00255794"/>
    <w:rsid w:val="00255B3F"/>
    <w:rsid w:val="00255EAA"/>
    <w:rsid w:val="00256327"/>
    <w:rsid w:val="0025652D"/>
    <w:rsid w:val="00256F1F"/>
    <w:rsid w:val="002575C9"/>
    <w:rsid w:val="00257D5F"/>
    <w:rsid w:val="00257D7D"/>
    <w:rsid w:val="00257EFC"/>
    <w:rsid w:val="00260A72"/>
    <w:rsid w:val="00260D21"/>
    <w:rsid w:val="0026102C"/>
    <w:rsid w:val="00261142"/>
    <w:rsid w:val="002614E2"/>
    <w:rsid w:val="00261C25"/>
    <w:rsid w:val="00261E6C"/>
    <w:rsid w:val="00261F19"/>
    <w:rsid w:val="00262510"/>
    <w:rsid w:val="00262714"/>
    <w:rsid w:val="00262B53"/>
    <w:rsid w:val="00263845"/>
    <w:rsid w:val="00263C1A"/>
    <w:rsid w:val="00263E5F"/>
    <w:rsid w:val="00264895"/>
    <w:rsid w:val="00265583"/>
    <w:rsid w:val="00265EB7"/>
    <w:rsid w:val="00266135"/>
    <w:rsid w:val="00266826"/>
    <w:rsid w:val="00266C7F"/>
    <w:rsid w:val="0026785B"/>
    <w:rsid w:val="00267DC0"/>
    <w:rsid w:val="00270546"/>
    <w:rsid w:val="00270707"/>
    <w:rsid w:val="00270883"/>
    <w:rsid w:val="00270FB1"/>
    <w:rsid w:val="0027141D"/>
    <w:rsid w:val="00271422"/>
    <w:rsid w:val="0027143B"/>
    <w:rsid w:val="00271610"/>
    <w:rsid w:val="002722EC"/>
    <w:rsid w:val="0027231C"/>
    <w:rsid w:val="00272713"/>
    <w:rsid w:val="00272825"/>
    <w:rsid w:val="00273F28"/>
    <w:rsid w:val="00273F84"/>
    <w:rsid w:val="00274C66"/>
    <w:rsid w:val="00274F6D"/>
    <w:rsid w:val="00275225"/>
    <w:rsid w:val="002752D0"/>
    <w:rsid w:val="00275803"/>
    <w:rsid w:val="002764D2"/>
    <w:rsid w:val="00276AAC"/>
    <w:rsid w:val="00276CB2"/>
    <w:rsid w:val="00276EE6"/>
    <w:rsid w:val="002770F1"/>
    <w:rsid w:val="00277314"/>
    <w:rsid w:val="00277400"/>
    <w:rsid w:val="002779EE"/>
    <w:rsid w:val="00277AC6"/>
    <w:rsid w:val="00280056"/>
    <w:rsid w:val="002801B3"/>
    <w:rsid w:val="00280C0A"/>
    <w:rsid w:val="00282868"/>
    <w:rsid w:val="00283D8A"/>
    <w:rsid w:val="00283F21"/>
    <w:rsid w:val="00284994"/>
    <w:rsid w:val="00284EA4"/>
    <w:rsid w:val="002851D6"/>
    <w:rsid w:val="00285B12"/>
    <w:rsid w:val="00285F70"/>
    <w:rsid w:val="002865CD"/>
    <w:rsid w:val="00286628"/>
    <w:rsid w:val="0028707A"/>
    <w:rsid w:val="00287151"/>
    <w:rsid w:val="00290052"/>
    <w:rsid w:val="00290543"/>
    <w:rsid w:val="0029077E"/>
    <w:rsid w:val="00290892"/>
    <w:rsid w:val="002912EB"/>
    <w:rsid w:val="00291A22"/>
    <w:rsid w:val="0029210C"/>
    <w:rsid w:val="00292423"/>
    <w:rsid w:val="002924AA"/>
    <w:rsid w:val="002925A2"/>
    <w:rsid w:val="00292AD0"/>
    <w:rsid w:val="00292CE9"/>
    <w:rsid w:val="002938F8"/>
    <w:rsid w:val="00293DC8"/>
    <w:rsid w:val="00293FC3"/>
    <w:rsid w:val="00294702"/>
    <w:rsid w:val="00294B01"/>
    <w:rsid w:val="00295838"/>
    <w:rsid w:val="002959C6"/>
    <w:rsid w:val="00295CC2"/>
    <w:rsid w:val="002961B9"/>
    <w:rsid w:val="00296D73"/>
    <w:rsid w:val="00296F33"/>
    <w:rsid w:val="00297128"/>
    <w:rsid w:val="00297BC4"/>
    <w:rsid w:val="00297F62"/>
    <w:rsid w:val="002A0EFE"/>
    <w:rsid w:val="002A12AB"/>
    <w:rsid w:val="002A13D4"/>
    <w:rsid w:val="002A2D5E"/>
    <w:rsid w:val="002A3269"/>
    <w:rsid w:val="002A3D33"/>
    <w:rsid w:val="002A46E9"/>
    <w:rsid w:val="002A4C0B"/>
    <w:rsid w:val="002A50C9"/>
    <w:rsid w:val="002A5398"/>
    <w:rsid w:val="002A5AF8"/>
    <w:rsid w:val="002A5B92"/>
    <w:rsid w:val="002A5D29"/>
    <w:rsid w:val="002A6E9A"/>
    <w:rsid w:val="002A6ED1"/>
    <w:rsid w:val="002A74A7"/>
    <w:rsid w:val="002A79F3"/>
    <w:rsid w:val="002B0162"/>
    <w:rsid w:val="002B0404"/>
    <w:rsid w:val="002B0449"/>
    <w:rsid w:val="002B09A6"/>
    <w:rsid w:val="002B0D88"/>
    <w:rsid w:val="002B10C9"/>
    <w:rsid w:val="002B1976"/>
    <w:rsid w:val="002B19B3"/>
    <w:rsid w:val="002B1B50"/>
    <w:rsid w:val="002B1C6F"/>
    <w:rsid w:val="002B2754"/>
    <w:rsid w:val="002B2A50"/>
    <w:rsid w:val="002B2A6A"/>
    <w:rsid w:val="002B2B1E"/>
    <w:rsid w:val="002B2BDF"/>
    <w:rsid w:val="002B2D1E"/>
    <w:rsid w:val="002B2EBE"/>
    <w:rsid w:val="002B33AD"/>
    <w:rsid w:val="002B40C9"/>
    <w:rsid w:val="002B43A0"/>
    <w:rsid w:val="002B5297"/>
    <w:rsid w:val="002B556C"/>
    <w:rsid w:val="002B5628"/>
    <w:rsid w:val="002B64E1"/>
    <w:rsid w:val="002B6A57"/>
    <w:rsid w:val="002B6BC9"/>
    <w:rsid w:val="002B790E"/>
    <w:rsid w:val="002B7AA0"/>
    <w:rsid w:val="002B7BAC"/>
    <w:rsid w:val="002C087A"/>
    <w:rsid w:val="002C1265"/>
    <w:rsid w:val="002C1B0B"/>
    <w:rsid w:val="002C266C"/>
    <w:rsid w:val="002C2D7F"/>
    <w:rsid w:val="002C42E5"/>
    <w:rsid w:val="002C433E"/>
    <w:rsid w:val="002C461E"/>
    <w:rsid w:val="002C4AD4"/>
    <w:rsid w:val="002C5511"/>
    <w:rsid w:val="002C56D0"/>
    <w:rsid w:val="002C6701"/>
    <w:rsid w:val="002C72AE"/>
    <w:rsid w:val="002C7770"/>
    <w:rsid w:val="002D0095"/>
    <w:rsid w:val="002D02AE"/>
    <w:rsid w:val="002D0432"/>
    <w:rsid w:val="002D0BA1"/>
    <w:rsid w:val="002D220E"/>
    <w:rsid w:val="002D2B49"/>
    <w:rsid w:val="002D2FE9"/>
    <w:rsid w:val="002D34CE"/>
    <w:rsid w:val="002D3AEF"/>
    <w:rsid w:val="002D69D7"/>
    <w:rsid w:val="002D6E42"/>
    <w:rsid w:val="002D72A5"/>
    <w:rsid w:val="002D7DAF"/>
    <w:rsid w:val="002E0799"/>
    <w:rsid w:val="002E093D"/>
    <w:rsid w:val="002E094B"/>
    <w:rsid w:val="002E0A00"/>
    <w:rsid w:val="002E0CF6"/>
    <w:rsid w:val="002E0F5C"/>
    <w:rsid w:val="002E1084"/>
    <w:rsid w:val="002E1246"/>
    <w:rsid w:val="002E1481"/>
    <w:rsid w:val="002E14CB"/>
    <w:rsid w:val="002E15C7"/>
    <w:rsid w:val="002E16F0"/>
    <w:rsid w:val="002E1BA7"/>
    <w:rsid w:val="002E2264"/>
    <w:rsid w:val="002E2B45"/>
    <w:rsid w:val="002E2C01"/>
    <w:rsid w:val="002E2D95"/>
    <w:rsid w:val="002E34E0"/>
    <w:rsid w:val="002E3981"/>
    <w:rsid w:val="002E4363"/>
    <w:rsid w:val="002E48C8"/>
    <w:rsid w:val="002E51A7"/>
    <w:rsid w:val="002E6179"/>
    <w:rsid w:val="002E6700"/>
    <w:rsid w:val="002E6DF2"/>
    <w:rsid w:val="002E6DF3"/>
    <w:rsid w:val="002E6E23"/>
    <w:rsid w:val="002E70C3"/>
    <w:rsid w:val="002E74D5"/>
    <w:rsid w:val="002E7A9B"/>
    <w:rsid w:val="002F04E8"/>
    <w:rsid w:val="002F05C9"/>
    <w:rsid w:val="002F086C"/>
    <w:rsid w:val="002F1198"/>
    <w:rsid w:val="002F1AC9"/>
    <w:rsid w:val="002F28D9"/>
    <w:rsid w:val="002F3B0C"/>
    <w:rsid w:val="002F50B9"/>
    <w:rsid w:val="002F5862"/>
    <w:rsid w:val="002F5B37"/>
    <w:rsid w:val="002F682E"/>
    <w:rsid w:val="002F6889"/>
    <w:rsid w:val="002F6994"/>
    <w:rsid w:val="002F6B66"/>
    <w:rsid w:val="002F6C4B"/>
    <w:rsid w:val="002F7155"/>
    <w:rsid w:val="002F71A1"/>
    <w:rsid w:val="002F7EDF"/>
    <w:rsid w:val="003009F0"/>
    <w:rsid w:val="00300FD5"/>
    <w:rsid w:val="0030142B"/>
    <w:rsid w:val="00301DEF"/>
    <w:rsid w:val="00302BA9"/>
    <w:rsid w:val="00303FC0"/>
    <w:rsid w:val="00304AFE"/>
    <w:rsid w:val="00304C2D"/>
    <w:rsid w:val="00305645"/>
    <w:rsid w:val="00305686"/>
    <w:rsid w:val="00305F85"/>
    <w:rsid w:val="003068DE"/>
    <w:rsid w:val="003111FF"/>
    <w:rsid w:val="00311C4D"/>
    <w:rsid w:val="00312753"/>
    <w:rsid w:val="003128AD"/>
    <w:rsid w:val="0031382F"/>
    <w:rsid w:val="00313883"/>
    <w:rsid w:val="003147D4"/>
    <w:rsid w:val="00315157"/>
    <w:rsid w:val="003151B8"/>
    <w:rsid w:val="00316261"/>
    <w:rsid w:val="00316612"/>
    <w:rsid w:val="0031669D"/>
    <w:rsid w:val="003168A1"/>
    <w:rsid w:val="00316C34"/>
    <w:rsid w:val="00316EA2"/>
    <w:rsid w:val="003171A7"/>
    <w:rsid w:val="003175D9"/>
    <w:rsid w:val="0032064A"/>
    <w:rsid w:val="0032123F"/>
    <w:rsid w:val="00321436"/>
    <w:rsid w:val="003214A7"/>
    <w:rsid w:val="00321995"/>
    <w:rsid w:val="00321B0C"/>
    <w:rsid w:val="00322967"/>
    <w:rsid w:val="00322A1E"/>
    <w:rsid w:val="00322CEC"/>
    <w:rsid w:val="00322EBD"/>
    <w:rsid w:val="00322FA2"/>
    <w:rsid w:val="00323715"/>
    <w:rsid w:val="003237C5"/>
    <w:rsid w:val="0032391F"/>
    <w:rsid w:val="00323938"/>
    <w:rsid w:val="00323C2D"/>
    <w:rsid w:val="0032436B"/>
    <w:rsid w:val="003246A1"/>
    <w:rsid w:val="00324725"/>
    <w:rsid w:val="00324D71"/>
    <w:rsid w:val="00324D8B"/>
    <w:rsid w:val="00325046"/>
    <w:rsid w:val="0032536B"/>
    <w:rsid w:val="003253A3"/>
    <w:rsid w:val="0032546B"/>
    <w:rsid w:val="003256C8"/>
    <w:rsid w:val="0032656C"/>
    <w:rsid w:val="003265FC"/>
    <w:rsid w:val="003270F5"/>
    <w:rsid w:val="00327248"/>
    <w:rsid w:val="003272C7"/>
    <w:rsid w:val="0032738B"/>
    <w:rsid w:val="00327A16"/>
    <w:rsid w:val="00327B82"/>
    <w:rsid w:val="00327DB3"/>
    <w:rsid w:val="00327ECC"/>
    <w:rsid w:val="00330377"/>
    <w:rsid w:val="003317D6"/>
    <w:rsid w:val="00331F39"/>
    <w:rsid w:val="003321D9"/>
    <w:rsid w:val="00332496"/>
    <w:rsid w:val="00332996"/>
    <w:rsid w:val="00332B32"/>
    <w:rsid w:val="00332B69"/>
    <w:rsid w:val="00332F3A"/>
    <w:rsid w:val="00333403"/>
    <w:rsid w:val="00333D6D"/>
    <w:rsid w:val="00333FF0"/>
    <w:rsid w:val="00334CCA"/>
    <w:rsid w:val="00334F41"/>
    <w:rsid w:val="00335D0D"/>
    <w:rsid w:val="00335D30"/>
    <w:rsid w:val="00335DE5"/>
    <w:rsid w:val="003364D3"/>
    <w:rsid w:val="00336C74"/>
    <w:rsid w:val="00336C9E"/>
    <w:rsid w:val="00336DDA"/>
    <w:rsid w:val="00336DEC"/>
    <w:rsid w:val="00336F70"/>
    <w:rsid w:val="00336FA7"/>
    <w:rsid w:val="00337694"/>
    <w:rsid w:val="00337D34"/>
    <w:rsid w:val="00337D4C"/>
    <w:rsid w:val="00337EB3"/>
    <w:rsid w:val="00337FDC"/>
    <w:rsid w:val="00340005"/>
    <w:rsid w:val="0034018B"/>
    <w:rsid w:val="0034060B"/>
    <w:rsid w:val="00340C7F"/>
    <w:rsid w:val="00341AD3"/>
    <w:rsid w:val="00341C50"/>
    <w:rsid w:val="00341E89"/>
    <w:rsid w:val="00342107"/>
    <w:rsid w:val="00342DAA"/>
    <w:rsid w:val="00343164"/>
    <w:rsid w:val="00343392"/>
    <w:rsid w:val="00343585"/>
    <w:rsid w:val="0034418D"/>
    <w:rsid w:val="00344562"/>
    <w:rsid w:val="0034486A"/>
    <w:rsid w:val="00344A6A"/>
    <w:rsid w:val="00344B12"/>
    <w:rsid w:val="00345847"/>
    <w:rsid w:val="0034656F"/>
    <w:rsid w:val="003466E4"/>
    <w:rsid w:val="003470D1"/>
    <w:rsid w:val="003470E4"/>
    <w:rsid w:val="003474BB"/>
    <w:rsid w:val="00347F03"/>
    <w:rsid w:val="003500EC"/>
    <w:rsid w:val="003500FC"/>
    <w:rsid w:val="003501E3"/>
    <w:rsid w:val="0035080B"/>
    <w:rsid w:val="00350A13"/>
    <w:rsid w:val="00350ACA"/>
    <w:rsid w:val="0035109D"/>
    <w:rsid w:val="003510D4"/>
    <w:rsid w:val="003514EF"/>
    <w:rsid w:val="00351720"/>
    <w:rsid w:val="003518F2"/>
    <w:rsid w:val="00351CF5"/>
    <w:rsid w:val="00351F93"/>
    <w:rsid w:val="0035250B"/>
    <w:rsid w:val="0035282A"/>
    <w:rsid w:val="00352CC4"/>
    <w:rsid w:val="003548C4"/>
    <w:rsid w:val="003549AD"/>
    <w:rsid w:val="00354EFE"/>
    <w:rsid w:val="00355874"/>
    <w:rsid w:val="00355EEB"/>
    <w:rsid w:val="00355F67"/>
    <w:rsid w:val="0035603C"/>
    <w:rsid w:val="003560B4"/>
    <w:rsid w:val="0035626B"/>
    <w:rsid w:val="00356295"/>
    <w:rsid w:val="00356700"/>
    <w:rsid w:val="003568BC"/>
    <w:rsid w:val="003571D5"/>
    <w:rsid w:val="00357B2B"/>
    <w:rsid w:val="00360BA1"/>
    <w:rsid w:val="00360FB8"/>
    <w:rsid w:val="00361125"/>
    <w:rsid w:val="003614CB"/>
    <w:rsid w:val="00361D0E"/>
    <w:rsid w:val="00361FB3"/>
    <w:rsid w:val="003625F3"/>
    <w:rsid w:val="003626C0"/>
    <w:rsid w:val="00362725"/>
    <w:rsid w:val="00362818"/>
    <w:rsid w:val="003629A1"/>
    <w:rsid w:val="00362E3E"/>
    <w:rsid w:val="00362FA0"/>
    <w:rsid w:val="003638AA"/>
    <w:rsid w:val="00363971"/>
    <w:rsid w:val="00363A15"/>
    <w:rsid w:val="00363E2A"/>
    <w:rsid w:val="00363F05"/>
    <w:rsid w:val="003643E5"/>
    <w:rsid w:val="00364952"/>
    <w:rsid w:val="003649FD"/>
    <w:rsid w:val="00365515"/>
    <w:rsid w:val="003657F9"/>
    <w:rsid w:val="00365C0D"/>
    <w:rsid w:val="00365EB6"/>
    <w:rsid w:val="003664D0"/>
    <w:rsid w:val="003666AF"/>
    <w:rsid w:val="00366B76"/>
    <w:rsid w:val="00366F1C"/>
    <w:rsid w:val="003672FD"/>
    <w:rsid w:val="00367418"/>
    <w:rsid w:val="00367455"/>
    <w:rsid w:val="003678BC"/>
    <w:rsid w:val="00370A12"/>
    <w:rsid w:val="00370A6B"/>
    <w:rsid w:val="0037143C"/>
    <w:rsid w:val="00371451"/>
    <w:rsid w:val="003722EC"/>
    <w:rsid w:val="003723D9"/>
    <w:rsid w:val="003727B1"/>
    <w:rsid w:val="00372C27"/>
    <w:rsid w:val="003736D0"/>
    <w:rsid w:val="00373AAA"/>
    <w:rsid w:val="00374540"/>
    <w:rsid w:val="00374B03"/>
    <w:rsid w:val="00375181"/>
    <w:rsid w:val="0037528A"/>
    <w:rsid w:val="00375513"/>
    <w:rsid w:val="0037605D"/>
    <w:rsid w:val="003766BF"/>
    <w:rsid w:val="00376AB6"/>
    <w:rsid w:val="0037733D"/>
    <w:rsid w:val="003775FE"/>
    <w:rsid w:val="003800CD"/>
    <w:rsid w:val="003805B3"/>
    <w:rsid w:val="00381463"/>
    <w:rsid w:val="003814C3"/>
    <w:rsid w:val="00381608"/>
    <w:rsid w:val="0038175E"/>
    <w:rsid w:val="00381890"/>
    <w:rsid w:val="0038227D"/>
    <w:rsid w:val="00382AB0"/>
    <w:rsid w:val="003832D5"/>
    <w:rsid w:val="00385373"/>
    <w:rsid w:val="00386034"/>
    <w:rsid w:val="00386411"/>
    <w:rsid w:val="00386716"/>
    <w:rsid w:val="003867A9"/>
    <w:rsid w:val="00387991"/>
    <w:rsid w:val="00387C93"/>
    <w:rsid w:val="00390AA2"/>
    <w:rsid w:val="003926F4"/>
    <w:rsid w:val="00392782"/>
    <w:rsid w:val="00392792"/>
    <w:rsid w:val="00393200"/>
    <w:rsid w:val="00393655"/>
    <w:rsid w:val="00393AAE"/>
    <w:rsid w:val="00393D79"/>
    <w:rsid w:val="00393EDC"/>
    <w:rsid w:val="0039469C"/>
    <w:rsid w:val="00394745"/>
    <w:rsid w:val="0039474E"/>
    <w:rsid w:val="00394D2B"/>
    <w:rsid w:val="0039500E"/>
    <w:rsid w:val="0039538A"/>
    <w:rsid w:val="003956E0"/>
    <w:rsid w:val="00395BBA"/>
    <w:rsid w:val="00395E90"/>
    <w:rsid w:val="003961CB"/>
    <w:rsid w:val="00396420"/>
    <w:rsid w:val="00396AD0"/>
    <w:rsid w:val="00396B9D"/>
    <w:rsid w:val="00397606"/>
    <w:rsid w:val="00397AB1"/>
    <w:rsid w:val="003A030B"/>
    <w:rsid w:val="003A06FB"/>
    <w:rsid w:val="003A1BC1"/>
    <w:rsid w:val="003A20EB"/>
    <w:rsid w:val="003A298B"/>
    <w:rsid w:val="003A2D87"/>
    <w:rsid w:val="003A33C7"/>
    <w:rsid w:val="003A378A"/>
    <w:rsid w:val="003A3BA4"/>
    <w:rsid w:val="003A4305"/>
    <w:rsid w:val="003A472F"/>
    <w:rsid w:val="003A4A52"/>
    <w:rsid w:val="003A4E79"/>
    <w:rsid w:val="003A509E"/>
    <w:rsid w:val="003A5116"/>
    <w:rsid w:val="003A53B2"/>
    <w:rsid w:val="003A5DF8"/>
    <w:rsid w:val="003A66E2"/>
    <w:rsid w:val="003A6785"/>
    <w:rsid w:val="003A6A4B"/>
    <w:rsid w:val="003A6AB9"/>
    <w:rsid w:val="003A6D33"/>
    <w:rsid w:val="003A6FB3"/>
    <w:rsid w:val="003A75CE"/>
    <w:rsid w:val="003A78E5"/>
    <w:rsid w:val="003A7948"/>
    <w:rsid w:val="003A7DC0"/>
    <w:rsid w:val="003B006F"/>
    <w:rsid w:val="003B17CA"/>
    <w:rsid w:val="003B1D0A"/>
    <w:rsid w:val="003B2447"/>
    <w:rsid w:val="003B254E"/>
    <w:rsid w:val="003B2BE1"/>
    <w:rsid w:val="003B36E3"/>
    <w:rsid w:val="003B3AE9"/>
    <w:rsid w:val="003B3EE2"/>
    <w:rsid w:val="003B4009"/>
    <w:rsid w:val="003B40A1"/>
    <w:rsid w:val="003B4201"/>
    <w:rsid w:val="003B4AF6"/>
    <w:rsid w:val="003B4CBE"/>
    <w:rsid w:val="003B4E9D"/>
    <w:rsid w:val="003B4EB0"/>
    <w:rsid w:val="003B54F7"/>
    <w:rsid w:val="003B5EFF"/>
    <w:rsid w:val="003B67EF"/>
    <w:rsid w:val="003B7022"/>
    <w:rsid w:val="003B76E1"/>
    <w:rsid w:val="003B7789"/>
    <w:rsid w:val="003B7A1D"/>
    <w:rsid w:val="003B7AE6"/>
    <w:rsid w:val="003B7B46"/>
    <w:rsid w:val="003C0020"/>
    <w:rsid w:val="003C07AB"/>
    <w:rsid w:val="003C11C8"/>
    <w:rsid w:val="003C219C"/>
    <w:rsid w:val="003C22A2"/>
    <w:rsid w:val="003C32FB"/>
    <w:rsid w:val="003C3DD4"/>
    <w:rsid w:val="003C41A3"/>
    <w:rsid w:val="003C4C50"/>
    <w:rsid w:val="003C5972"/>
    <w:rsid w:val="003C5F5F"/>
    <w:rsid w:val="003C5F6A"/>
    <w:rsid w:val="003C6049"/>
    <w:rsid w:val="003C6167"/>
    <w:rsid w:val="003C6A32"/>
    <w:rsid w:val="003C6BF1"/>
    <w:rsid w:val="003C6E55"/>
    <w:rsid w:val="003C70F4"/>
    <w:rsid w:val="003C7795"/>
    <w:rsid w:val="003C7AB4"/>
    <w:rsid w:val="003C7BAB"/>
    <w:rsid w:val="003C7C16"/>
    <w:rsid w:val="003D07BE"/>
    <w:rsid w:val="003D0E97"/>
    <w:rsid w:val="003D0EBB"/>
    <w:rsid w:val="003D16BA"/>
    <w:rsid w:val="003D1756"/>
    <w:rsid w:val="003D1EFE"/>
    <w:rsid w:val="003D2449"/>
    <w:rsid w:val="003D2630"/>
    <w:rsid w:val="003D325B"/>
    <w:rsid w:val="003D379C"/>
    <w:rsid w:val="003D3BBD"/>
    <w:rsid w:val="003D4185"/>
    <w:rsid w:val="003D48D9"/>
    <w:rsid w:val="003D4FF0"/>
    <w:rsid w:val="003D53E5"/>
    <w:rsid w:val="003D57D9"/>
    <w:rsid w:val="003D6122"/>
    <w:rsid w:val="003D6655"/>
    <w:rsid w:val="003D69FB"/>
    <w:rsid w:val="003D6B1C"/>
    <w:rsid w:val="003D6C21"/>
    <w:rsid w:val="003D714A"/>
    <w:rsid w:val="003D722A"/>
    <w:rsid w:val="003D79B8"/>
    <w:rsid w:val="003D7A84"/>
    <w:rsid w:val="003D7C12"/>
    <w:rsid w:val="003E0439"/>
    <w:rsid w:val="003E0771"/>
    <w:rsid w:val="003E0B1E"/>
    <w:rsid w:val="003E0B28"/>
    <w:rsid w:val="003E0CEA"/>
    <w:rsid w:val="003E1193"/>
    <w:rsid w:val="003E13CF"/>
    <w:rsid w:val="003E1C2C"/>
    <w:rsid w:val="003E23A9"/>
    <w:rsid w:val="003E2846"/>
    <w:rsid w:val="003E29E4"/>
    <w:rsid w:val="003E2BC8"/>
    <w:rsid w:val="003E3023"/>
    <w:rsid w:val="003E3171"/>
    <w:rsid w:val="003E31E0"/>
    <w:rsid w:val="003E38B0"/>
    <w:rsid w:val="003E3A77"/>
    <w:rsid w:val="003E3AF1"/>
    <w:rsid w:val="003E3BFB"/>
    <w:rsid w:val="003E3F63"/>
    <w:rsid w:val="003E4806"/>
    <w:rsid w:val="003E4E99"/>
    <w:rsid w:val="003E4F49"/>
    <w:rsid w:val="003E4F61"/>
    <w:rsid w:val="003E52C5"/>
    <w:rsid w:val="003E53C5"/>
    <w:rsid w:val="003E5462"/>
    <w:rsid w:val="003E59E8"/>
    <w:rsid w:val="003E5CAB"/>
    <w:rsid w:val="003E5E9F"/>
    <w:rsid w:val="003E74D6"/>
    <w:rsid w:val="003E7774"/>
    <w:rsid w:val="003E7D44"/>
    <w:rsid w:val="003E7E17"/>
    <w:rsid w:val="003E7F92"/>
    <w:rsid w:val="003F00A9"/>
    <w:rsid w:val="003F0146"/>
    <w:rsid w:val="003F02A1"/>
    <w:rsid w:val="003F0364"/>
    <w:rsid w:val="003F039C"/>
    <w:rsid w:val="003F04DB"/>
    <w:rsid w:val="003F08B8"/>
    <w:rsid w:val="003F0CA0"/>
    <w:rsid w:val="003F0D05"/>
    <w:rsid w:val="003F127B"/>
    <w:rsid w:val="003F1502"/>
    <w:rsid w:val="003F16F5"/>
    <w:rsid w:val="003F2CBC"/>
    <w:rsid w:val="003F2F22"/>
    <w:rsid w:val="003F328F"/>
    <w:rsid w:val="003F38C2"/>
    <w:rsid w:val="003F39ED"/>
    <w:rsid w:val="003F3ED0"/>
    <w:rsid w:val="003F42B5"/>
    <w:rsid w:val="003F4483"/>
    <w:rsid w:val="003F4707"/>
    <w:rsid w:val="003F4840"/>
    <w:rsid w:val="003F499A"/>
    <w:rsid w:val="003F4B9B"/>
    <w:rsid w:val="003F4F95"/>
    <w:rsid w:val="003F4FC8"/>
    <w:rsid w:val="003F5C79"/>
    <w:rsid w:val="003F61B1"/>
    <w:rsid w:val="003F6B76"/>
    <w:rsid w:val="003F7802"/>
    <w:rsid w:val="003F78E7"/>
    <w:rsid w:val="0040026B"/>
    <w:rsid w:val="00400B54"/>
    <w:rsid w:val="00401813"/>
    <w:rsid w:val="00401979"/>
    <w:rsid w:val="00402269"/>
    <w:rsid w:val="0040236E"/>
    <w:rsid w:val="00402780"/>
    <w:rsid w:val="00402854"/>
    <w:rsid w:val="00402B63"/>
    <w:rsid w:val="00402F95"/>
    <w:rsid w:val="004031BC"/>
    <w:rsid w:val="00403507"/>
    <w:rsid w:val="00404998"/>
    <w:rsid w:val="00404D58"/>
    <w:rsid w:val="00405534"/>
    <w:rsid w:val="00405907"/>
    <w:rsid w:val="00406111"/>
    <w:rsid w:val="00406951"/>
    <w:rsid w:val="00406D3C"/>
    <w:rsid w:val="00407031"/>
    <w:rsid w:val="00410496"/>
    <w:rsid w:val="00410B72"/>
    <w:rsid w:val="00410DB2"/>
    <w:rsid w:val="00410FDA"/>
    <w:rsid w:val="004118DA"/>
    <w:rsid w:val="004120AF"/>
    <w:rsid w:val="0041214A"/>
    <w:rsid w:val="00412574"/>
    <w:rsid w:val="00412853"/>
    <w:rsid w:val="00413583"/>
    <w:rsid w:val="00414A47"/>
    <w:rsid w:val="00414CCE"/>
    <w:rsid w:val="00414D7D"/>
    <w:rsid w:val="004150EF"/>
    <w:rsid w:val="004153AC"/>
    <w:rsid w:val="00415637"/>
    <w:rsid w:val="00415AA9"/>
    <w:rsid w:val="00416530"/>
    <w:rsid w:val="00416702"/>
    <w:rsid w:val="00416720"/>
    <w:rsid w:val="004170F3"/>
    <w:rsid w:val="00417626"/>
    <w:rsid w:val="00417689"/>
    <w:rsid w:val="0042008A"/>
    <w:rsid w:val="00420C0B"/>
    <w:rsid w:val="004215FC"/>
    <w:rsid w:val="004216CA"/>
    <w:rsid w:val="00421B75"/>
    <w:rsid w:val="00422221"/>
    <w:rsid w:val="004224C8"/>
    <w:rsid w:val="00422A26"/>
    <w:rsid w:val="00422A82"/>
    <w:rsid w:val="0042339A"/>
    <w:rsid w:val="00423A18"/>
    <w:rsid w:val="00423D91"/>
    <w:rsid w:val="004244F3"/>
    <w:rsid w:val="00424E05"/>
    <w:rsid w:val="0042586A"/>
    <w:rsid w:val="00425E4D"/>
    <w:rsid w:val="00425F86"/>
    <w:rsid w:val="0042652F"/>
    <w:rsid w:val="0042696F"/>
    <w:rsid w:val="00426D44"/>
    <w:rsid w:val="004274A8"/>
    <w:rsid w:val="00427723"/>
    <w:rsid w:val="004278D2"/>
    <w:rsid w:val="00427DB2"/>
    <w:rsid w:val="004305AB"/>
    <w:rsid w:val="004305B3"/>
    <w:rsid w:val="00431333"/>
    <w:rsid w:val="00431549"/>
    <w:rsid w:val="00431851"/>
    <w:rsid w:val="00431DBA"/>
    <w:rsid w:val="00432029"/>
    <w:rsid w:val="00432178"/>
    <w:rsid w:val="004322EF"/>
    <w:rsid w:val="004324AA"/>
    <w:rsid w:val="0043311E"/>
    <w:rsid w:val="004336A0"/>
    <w:rsid w:val="0043392C"/>
    <w:rsid w:val="00433B44"/>
    <w:rsid w:val="00433FF3"/>
    <w:rsid w:val="004340AA"/>
    <w:rsid w:val="00434A48"/>
    <w:rsid w:val="00434F89"/>
    <w:rsid w:val="00435F39"/>
    <w:rsid w:val="004364CE"/>
    <w:rsid w:val="00436FEA"/>
    <w:rsid w:val="004375A5"/>
    <w:rsid w:val="00440822"/>
    <w:rsid w:val="00440EBC"/>
    <w:rsid w:val="004414EF"/>
    <w:rsid w:val="004415BF"/>
    <w:rsid w:val="00442709"/>
    <w:rsid w:val="00442774"/>
    <w:rsid w:val="00442C0B"/>
    <w:rsid w:val="004437AB"/>
    <w:rsid w:val="00443E93"/>
    <w:rsid w:val="004443AC"/>
    <w:rsid w:val="00444834"/>
    <w:rsid w:val="00444994"/>
    <w:rsid w:val="00444DED"/>
    <w:rsid w:val="00444ED2"/>
    <w:rsid w:val="0044556C"/>
    <w:rsid w:val="00445B37"/>
    <w:rsid w:val="00445BA5"/>
    <w:rsid w:val="00445BF1"/>
    <w:rsid w:val="00445D95"/>
    <w:rsid w:val="00445F59"/>
    <w:rsid w:val="00446193"/>
    <w:rsid w:val="0044638A"/>
    <w:rsid w:val="004463DE"/>
    <w:rsid w:val="004470EE"/>
    <w:rsid w:val="0045082D"/>
    <w:rsid w:val="00450B1C"/>
    <w:rsid w:val="004516F3"/>
    <w:rsid w:val="0045180C"/>
    <w:rsid w:val="00451CA2"/>
    <w:rsid w:val="00451CEF"/>
    <w:rsid w:val="004522FA"/>
    <w:rsid w:val="00452449"/>
    <w:rsid w:val="0045246C"/>
    <w:rsid w:val="00452884"/>
    <w:rsid w:val="004539D4"/>
    <w:rsid w:val="00453E22"/>
    <w:rsid w:val="00453F66"/>
    <w:rsid w:val="00453FB9"/>
    <w:rsid w:val="004543D8"/>
    <w:rsid w:val="00454479"/>
    <w:rsid w:val="00455237"/>
    <w:rsid w:val="00455C09"/>
    <w:rsid w:val="004560BE"/>
    <w:rsid w:val="00456657"/>
    <w:rsid w:val="00456FD2"/>
    <w:rsid w:val="0045779D"/>
    <w:rsid w:val="00457AF2"/>
    <w:rsid w:val="0046026F"/>
    <w:rsid w:val="00460DBA"/>
    <w:rsid w:val="0046170E"/>
    <w:rsid w:val="004620EC"/>
    <w:rsid w:val="00462884"/>
    <w:rsid w:val="00464AA5"/>
    <w:rsid w:val="00465429"/>
    <w:rsid w:val="004661A8"/>
    <w:rsid w:val="004677B3"/>
    <w:rsid w:val="004678E6"/>
    <w:rsid w:val="00467D97"/>
    <w:rsid w:val="00467DC5"/>
    <w:rsid w:val="00467F5D"/>
    <w:rsid w:val="004703E3"/>
    <w:rsid w:val="00470534"/>
    <w:rsid w:val="0047055B"/>
    <w:rsid w:val="00470A1E"/>
    <w:rsid w:val="0047112B"/>
    <w:rsid w:val="004724C8"/>
    <w:rsid w:val="00472C61"/>
    <w:rsid w:val="00473395"/>
    <w:rsid w:val="00473B18"/>
    <w:rsid w:val="004746AD"/>
    <w:rsid w:val="00474CAA"/>
    <w:rsid w:val="00475A30"/>
    <w:rsid w:val="00475C77"/>
    <w:rsid w:val="00475D2A"/>
    <w:rsid w:val="00475DAE"/>
    <w:rsid w:val="00476200"/>
    <w:rsid w:val="004772CE"/>
    <w:rsid w:val="00477513"/>
    <w:rsid w:val="00477A48"/>
    <w:rsid w:val="00477E16"/>
    <w:rsid w:val="00477EAE"/>
    <w:rsid w:val="004800F7"/>
    <w:rsid w:val="004801D6"/>
    <w:rsid w:val="0048022E"/>
    <w:rsid w:val="004802C1"/>
    <w:rsid w:val="0048032C"/>
    <w:rsid w:val="004804E2"/>
    <w:rsid w:val="00480913"/>
    <w:rsid w:val="00480F78"/>
    <w:rsid w:val="004815D8"/>
    <w:rsid w:val="0048195D"/>
    <w:rsid w:val="00481F0B"/>
    <w:rsid w:val="00482181"/>
    <w:rsid w:val="004823C3"/>
    <w:rsid w:val="00482D8F"/>
    <w:rsid w:val="004831D3"/>
    <w:rsid w:val="004834B3"/>
    <w:rsid w:val="00483502"/>
    <w:rsid w:val="0048357B"/>
    <w:rsid w:val="00483B7B"/>
    <w:rsid w:val="0048412F"/>
    <w:rsid w:val="00484141"/>
    <w:rsid w:val="0048421C"/>
    <w:rsid w:val="0048450E"/>
    <w:rsid w:val="00484A0B"/>
    <w:rsid w:val="004860FB"/>
    <w:rsid w:val="0048674A"/>
    <w:rsid w:val="00486EFC"/>
    <w:rsid w:val="00487EF2"/>
    <w:rsid w:val="004901FF"/>
    <w:rsid w:val="00491103"/>
    <w:rsid w:val="004925A5"/>
    <w:rsid w:val="00492870"/>
    <w:rsid w:val="00492CBF"/>
    <w:rsid w:val="00492EBC"/>
    <w:rsid w:val="00493B90"/>
    <w:rsid w:val="00493C2E"/>
    <w:rsid w:val="004948DF"/>
    <w:rsid w:val="00495C10"/>
    <w:rsid w:val="00496569"/>
    <w:rsid w:val="00496A71"/>
    <w:rsid w:val="004973B9"/>
    <w:rsid w:val="004973D8"/>
    <w:rsid w:val="00497449"/>
    <w:rsid w:val="00497E16"/>
    <w:rsid w:val="004A13F6"/>
    <w:rsid w:val="004A1940"/>
    <w:rsid w:val="004A1A90"/>
    <w:rsid w:val="004A1B09"/>
    <w:rsid w:val="004A1DAE"/>
    <w:rsid w:val="004A1FC7"/>
    <w:rsid w:val="004A2146"/>
    <w:rsid w:val="004A21AF"/>
    <w:rsid w:val="004A2BBB"/>
    <w:rsid w:val="004A3287"/>
    <w:rsid w:val="004A3581"/>
    <w:rsid w:val="004A35FE"/>
    <w:rsid w:val="004A4344"/>
    <w:rsid w:val="004A4944"/>
    <w:rsid w:val="004A4C2E"/>
    <w:rsid w:val="004A53CE"/>
    <w:rsid w:val="004A5A95"/>
    <w:rsid w:val="004A5C0B"/>
    <w:rsid w:val="004A5D57"/>
    <w:rsid w:val="004A5E99"/>
    <w:rsid w:val="004A61B7"/>
    <w:rsid w:val="004A6599"/>
    <w:rsid w:val="004A6978"/>
    <w:rsid w:val="004A6A3B"/>
    <w:rsid w:val="004A6B8A"/>
    <w:rsid w:val="004A6D96"/>
    <w:rsid w:val="004A6F6A"/>
    <w:rsid w:val="004A7B4B"/>
    <w:rsid w:val="004B0337"/>
    <w:rsid w:val="004B1001"/>
    <w:rsid w:val="004B1233"/>
    <w:rsid w:val="004B12E4"/>
    <w:rsid w:val="004B1AC8"/>
    <w:rsid w:val="004B1C18"/>
    <w:rsid w:val="004B27CF"/>
    <w:rsid w:val="004B30B8"/>
    <w:rsid w:val="004B351F"/>
    <w:rsid w:val="004B3B23"/>
    <w:rsid w:val="004B3C4E"/>
    <w:rsid w:val="004B40EE"/>
    <w:rsid w:val="004B4127"/>
    <w:rsid w:val="004B447C"/>
    <w:rsid w:val="004B46B9"/>
    <w:rsid w:val="004B4918"/>
    <w:rsid w:val="004B5860"/>
    <w:rsid w:val="004B6765"/>
    <w:rsid w:val="004B740C"/>
    <w:rsid w:val="004B763C"/>
    <w:rsid w:val="004B7C85"/>
    <w:rsid w:val="004C045E"/>
    <w:rsid w:val="004C10C5"/>
    <w:rsid w:val="004C1165"/>
    <w:rsid w:val="004C121A"/>
    <w:rsid w:val="004C1B19"/>
    <w:rsid w:val="004C1F73"/>
    <w:rsid w:val="004C2052"/>
    <w:rsid w:val="004C24DB"/>
    <w:rsid w:val="004C251D"/>
    <w:rsid w:val="004C3869"/>
    <w:rsid w:val="004C39F8"/>
    <w:rsid w:val="004C3C86"/>
    <w:rsid w:val="004C3CC6"/>
    <w:rsid w:val="004C437A"/>
    <w:rsid w:val="004C4560"/>
    <w:rsid w:val="004C56AA"/>
    <w:rsid w:val="004C5786"/>
    <w:rsid w:val="004C6190"/>
    <w:rsid w:val="004C65DF"/>
    <w:rsid w:val="004C6D86"/>
    <w:rsid w:val="004C74B6"/>
    <w:rsid w:val="004C74E8"/>
    <w:rsid w:val="004C7C63"/>
    <w:rsid w:val="004D0297"/>
    <w:rsid w:val="004D0DEF"/>
    <w:rsid w:val="004D142A"/>
    <w:rsid w:val="004D18AE"/>
    <w:rsid w:val="004D197A"/>
    <w:rsid w:val="004D22DB"/>
    <w:rsid w:val="004D29A7"/>
    <w:rsid w:val="004D369B"/>
    <w:rsid w:val="004D3DA5"/>
    <w:rsid w:val="004D3E58"/>
    <w:rsid w:val="004D3EF5"/>
    <w:rsid w:val="004D420E"/>
    <w:rsid w:val="004D423D"/>
    <w:rsid w:val="004D425E"/>
    <w:rsid w:val="004D42CF"/>
    <w:rsid w:val="004D43BE"/>
    <w:rsid w:val="004D44EC"/>
    <w:rsid w:val="004D46E5"/>
    <w:rsid w:val="004D5E5D"/>
    <w:rsid w:val="004D6AD3"/>
    <w:rsid w:val="004D7A89"/>
    <w:rsid w:val="004D7B7B"/>
    <w:rsid w:val="004E01DC"/>
    <w:rsid w:val="004E0FB7"/>
    <w:rsid w:val="004E1420"/>
    <w:rsid w:val="004E1600"/>
    <w:rsid w:val="004E172A"/>
    <w:rsid w:val="004E1C97"/>
    <w:rsid w:val="004E1CC8"/>
    <w:rsid w:val="004E1FDB"/>
    <w:rsid w:val="004E2144"/>
    <w:rsid w:val="004E2718"/>
    <w:rsid w:val="004E2D68"/>
    <w:rsid w:val="004E2E14"/>
    <w:rsid w:val="004E3055"/>
    <w:rsid w:val="004E38AC"/>
    <w:rsid w:val="004E390E"/>
    <w:rsid w:val="004E42DA"/>
    <w:rsid w:val="004E4919"/>
    <w:rsid w:val="004E4B96"/>
    <w:rsid w:val="004E5259"/>
    <w:rsid w:val="004E5CDC"/>
    <w:rsid w:val="004E5D22"/>
    <w:rsid w:val="004E5EA9"/>
    <w:rsid w:val="004E61BA"/>
    <w:rsid w:val="004E6731"/>
    <w:rsid w:val="004E6B4A"/>
    <w:rsid w:val="004E6D4B"/>
    <w:rsid w:val="004E7C42"/>
    <w:rsid w:val="004F0003"/>
    <w:rsid w:val="004F00C1"/>
    <w:rsid w:val="004F0B84"/>
    <w:rsid w:val="004F19DA"/>
    <w:rsid w:val="004F1C17"/>
    <w:rsid w:val="004F231C"/>
    <w:rsid w:val="004F2338"/>
    <w:rsid w:val="004F291C"/>
    <w:rsid w:val="004F3016"/>
    <w:rsid w:val="004F32B6"/>
    <w:rsid w:val="004F40C9"/>
    <w:rsid w:val="004F4B5A"/>
    <w:rsid w:val="004F4C20"/>
    <w:rsid w:val="004F4C26"/>
    <w:rsid w:val="004F4ED4"/>
    <w:rsid w:val="004F5B7F"/>
    <w:rsid w:val="004F5D3A"/>
    <w:rsid w:val="004F648E"/>
    <w:rsid w:val="004F7BC4"/>
    <w:rsid w:val="00500169"/>
    <w:rsid w:val="0050035F"/>
    <w:rsid w:val="005012A2"/>
    <w:rsid w:val="00502063"/>
    <w:rsid w:val="00502C92"/>
    <w:rsid w:val="00503058"/>
    <w:rsid w:val="0050380B"/>
    <w:rsid w:val="00503BFD"/>
    <w:rsid w:val="00505381"/>
    <w:rsid w:val="0050564D"/>
    <w:rsid w:val="00505CA2"/>
    <w:rsid w:val="0050607D"/>
    <w:rsid w:val="00506428"/>
    <w:rsid w:val="00506717"/>
    <w:rsid w:val="005067C4"/>
    <w:rsid w:val="005067C7"/>
    <w:rsid w:val="005068FB"/>
    <w:rsid w:val="00506B0C"/>
    <w:rsid w:val="00506EB7"/>
    <w:rsid w:val="0050703F"/>
    <w:rsid w:val="00507377"/>
    <w:rsid w:val="0050740B"/>
    <w:rsid w:val="005074EC"/>
    <w:rsid w:val="0050752A"/>
    <w:rsid w:val="0050765B"/>
    <w:rsid w:val="00507699"/>
    <w:rsid w:val="005112E8"/>
    <w:rsid w:val="00511BD1"/>
    <w:rsid w:val="00512FCD"/>
    <w:rsid w:val="00513071"/>
    <w:rsid w:val="005130FD"/>
    <w:rsid w:val="00513758"/>
    <w:rsid w:val="0051397F"/>
    <w:rsid w:val="00513B74"/>
    <w:rsid w:val="00513B90"/>
    <w:rsid w:val="00513E58"/>
    <w:rsid w:val="005142A9"/>
    <w:rsid w:val="00515482"/>
    <w:rsid w:val="00515FB6"/>
    <w:rsid w:val="0051601B"/>
    <w:rsid w:val="005160DC"/>
    <w:rsid w:val="00516AE5"/>
    <w:rsid w:val="00516B7B"/>
    <w:rsid w:val="0051709D"/>
    <w:rsid w:val="0051738A"/>
    <w:rsid w:val="005174E9"/>
    <w:rsid w:val="00517A9A"/>
    <w:rsid w:val="00517C9C"/>
    <w:rsid w:val="0052084E"/>
    <w:rsid w:val="00520B52"/>
    <w:rsid w:val="00521432"/>
    <w:rsid w:val="005214F2"/>
    <w:rsid w:val="00521D1C"/>
    <w:rsid w:val="005220BA"/>
    <w:rsid w:val="005226A2"/>
    <w:rsid w:val="00522FB4"/>
    <w:rsid w:val="00523038"/>
    <w:rsid w:val="00523C53"/>
    <w:rsid w:val="00523E22"/>
    <w:rsid w:val="0052441B"/>
    <w:rsid w:val="00524D0C"/>
    <w:rsid w:val="00524E8F"/>
    <w:rsid w:val="005252FE"/>
    <w:rsid w:val="005255B9"/>
    <w:rsid w:val="00525DD5"/>
    <w:rsid w:val="00525EB8"/>
    <w:rsid w:val="0052646E"/>
    <w:rsid w:val="00526763"/>
    <w:rsid w:val="00526CF2"/>
    <w:rsid w:val="00526D83"/>
    <w:rsid w:val="005270D8"/>
    <w:rsid w:val="005271FF"/>
    <w:rsid w:val="005272B7"/>
    <w:rsid w:val="00527585"/>
    <w:rsid w:val="005276E6"/>
    <w:rsid w:val="00527850"/>
    <w:rsid w:val="00527B02"/>
    <w:rsid w:val="005300F2"/>
    <w:rsid w:val="005306FC"/>
    <w:rsid w:val="00530CDA"/>
    <w:rsid w:val="00531016"/>
    <w:rsid w:val="005311E6"/>
    <w:rsid w:val="005313F7"/>
    <w:rsid w:val="005317E3"/>
    <w:rsid w:val="0053221B"/>
    <w:rsid w:val="0053271B"/>
    <w:rsid w:val="005331EC"/>
    <w:rsid w:val="00533B4E"/>
    <w:rsid w:val="00533C50"/>
    <w:rsid w:val="00533DEB"/>
    <w:rsid w:val="00534587"/>
    <w:rsid w:val="005345D9"/>
    <w:rsid w:val="0053473B"/>
    <w:rsid w:val="00535674"/>
    <w:rsid w:val="00535FA2"/>
    <w:rsid w:val="005360DA"/>
    <w:rsid w:val="0053660C"/>
    <w:rsid w:val="00536D0A"/>
    <w:rsid w:val="00536D1A"/>
    <w:rsid w:val="00536E52"/>
    <w:rsid w:val="0053797E"/>
    <w:rsid w:val="00537DBB"/>
    <w:rsid w:val="0054048E"/>
    <w:rsid w:val="00540AF0"/>
    <w:rsid w:val="00540B5A"/>
    <w:rsid w:val="005410C2"/>
    <w:rsid w:val="00541121"/>
    <w:rsid w:val="005425F3"/>
    <w:rsid w:val="005426DC"/>
    <w:rsid w:val="00542757"/>
    <w:rsid w:val="0054313A"/>
    <w:rsid w:val="0054377A"/>
    <w:rsid w:val="0054395F"/>
    <w:rsid w:val="00544703"/>
    <w:rsid w:val="00544FE8"/>
    <w:rsid w:val="00545C0A"/>
    <w:rsid w:val="00545CAE"/>
    <w:rsid w:val="00546B9C"/>
    <w:rsid w:val="00547101"/>
    <w:rsid w:val="005504D8"/>
    <w:rsid w:val="00550D77"/>
    <w:rsid w:val="00550E28"/>
    <w:rsid w:val="00551614"/>
    <w:rsid w:val="0055220C"/>
    <w:rsid w:val="00552937"/>
    <w:rsid w:val="00552CAB"/>
    <w:rsid w:val="0055427B"/>
    <w:rsid w:val="005542F0"/>
    <w:rsid w:val="005548C4"/>
    <w:rsid w:val="00554B03"/>
    <w:rsid w:val="005550FF"/>
    <w:rsid w:val="0055546E"/>
    <w:rsid w:val="00555519"/>
    <w:rsid w:val="00555D91"/>
    <w:rsid w:val="00555E0B"/>
    <w:rsid w:val="00556085"/>
    <w:rsid w:val="00556436"/>
    <w:rsid w:val="005565C9"/>
    <w:rsid w:val="005569EA"/>
    <w:rsid w:val="00556DC0"/>
    <w:rsid w:val="00557003"/>
    <w:rsid w:val="005571AB"/>
    <w:rsid w:val="00557842"/>
    <w:rsid w:val="005600AF"/>
    <w:rsid w:val="00560494"/>
    <w:rsid w:val="005605F8"/>
    <w:rsid w:val="00560700"/>
    <w:rsid w:val="00560F1E"/>
    <w:rsid w:val="00561114"/>
    <w:rsid w:val="005629E3"/>
    <w:rsid w:val="00562B3F"/>
    <w:rsid w:val="00562C6E"/>
    <w:rsid w:val="00563286"/>
    <w:rsid w:val="005633AD"/>
    <w:rsid w:val="005639B1"/>
    <w:rsid w:val="00563BCF"/>
    <w:rsid w:val="005642AB"/>
    <w:rsid w:val="005645BC"/>
    <w:rsid w:val="00564B21"/>
    <w:rsid w:val="00564E6A"/>
    <w:rsid w:val="005650DF"/>
    <w:rsid w:val="0056514C"/>
    <w:rsid w:val="0056564E"/>
    <w:rsid w:val="005658CE"/>
    <w:rsid w:val="005658E2"/>
    <w:rsid w:val="00565AA2"/>
    <w:rsid w:val="00565B3A"/>
    <w:rsid w:val="00566CC8"/>
    <w:rsid w:val="0056757D"/>
    <w:rsid w:val="0056797E"/>
    <w:rsid w:val="00567B0E"/>
    <w:rsid w:val="00567C05"/>
    <w:rsid w:val="00570D79"/>
    <w:rsid w:val="0057185E"/>
    <w:rsid w:val="0057219A"/>
    <w:rsid w:val="00572327"/>
    <w:rsid w:val="005728F3"/>
    <w:rsid w:val="00572FE2"/>
    <w:rsid w:val="00573073"/>
    <w:rsid w:val="0057353F"/>
    <w:rsid w:val="00573793"/>
    <w:rsid w:val="00573915"/>
    <w:rsid w:val="0057444A"/>
    <w:rsid w:val="00574C23"/>
    <w:rsid w:val="00574E68"/>
    <w:rsid w:val="00575C0B"/>
    <w:rsid w:val="00575C90"/>
    <w:rsid w:val="00576753"/>
    <w:rsid w:val="00576DC0"/>
    <w:rsid w:val="00576EB7"/>
    <w:rsid w:val="00576FD8"/>
    <w:rsid w:val="00577A8F"/>
    <w:rsid w:val="00577E7D"/>
    <w:rsid w:val="005800B3"/>
    <w:rsid w:val="00580193"/>
    <w:rsid w:val="0058075C"/>
    <w:rsid w:val="00580EAA"/>
    <w:rsid w:val="00580FEB"/>
    <w:rsid w:val="005816D8"/>
    <w:rsid w:val="005819BF"/>
    <w:rsid w:val="00583245"/>
    <w:rsid w:val="005832A6"/>
    <w:rsid w:val="00583BA3"/>
    <w:rsid w:val="00583D98"/>
    <w:rsid w:val="005842DB"/>
    <w:rsid w:val="00584CB5"/>
    <w:rsid w:val="00585005"/>
    <w:rsid w:val="005858DE"/>
    <w:rsid w:val="0058599D"/>
    <w:rsid w:val="00586577"/>
    <w:rsid w:val="005868DA"/>
    <w:rsid w:val="0058698A"/>
    <w:rsid w:val="0058776A"/>
    <w:rsid w:val="00587A5A"/>
    <w:rsid w:val="00587E2F"/>
    <w:rsid w:val="005902AA"/>
    <w:rsid w:val="00590399"/>
    <w:rsid w:val="00591AC6"/>
    <w:rsid w:val="00591E3D"/>
    <w:rsid w:val="005928C8"/>
    <w:rsid w:val="00592B63"/>
    <w:rsid w:val="00592E10"/>
    <w:rsid w:val="00592FA4"/>
    <w:rsid w:val="005930B3"/>
    <w:rsid w:val="005933EF"/>
    <w:rsid w:val="00593C0A"/>
    <w:rsid w:val="00593ED2"/>
    <w:rsid w:val="00594011"/>
    <w:rsid w:val="0059469C"/>
    <w:rsid w:val="00595131"/>
    <w:rsid w:val="00595D07"/>
    <w:rsid w:val="0059627A"/>
    <w:rsid w:val="005965EE"/>
    <w:rsid w:val="005969F0"/>
    <w:rsid w:val="00596F0D"/>
    <w:rsid w:val="005970EB"/>
    <w:rsid w:val="00597C71"/>
    <w:rsid w:val="00597CEF"/>
    <w:rsid w:val="00597E32"/>
    <w:rsid w:val="005A0910"/>
    <w:rsid w:val="005A1014"/>
    <w:rsid w:val="005A123E"/>
    <w:rsid w:val="005A12B9"/>
    <w:rsid w:val="005A167E"/>
    <w:rsid w:val="005A1EC7"/>
    <w:rsid w:val="005A233B"/>
    <w:rsid w:val="005A278D"/>
    <w:rsid w:val="005A2AE5"/>
    <w:rsid w:val="005A352A"/>
    <w:rsid w:val="005A3D29"/>
    <w:rsid w:val="005A3FB0"/>
    <w:rsid w:val="005A4031"/>
    <w:rsid w:val="005A404C"/>
    <w:rsid w:val="005A4305"/>
    <w:rsid w:val="005A4325"/>
    <w:rsid w:val="005A54EF"/>
    <w:rsid w:val="005A5608"/>
    <w:rsid w:val="005A5BC0"/>
    <w:rsid w:val="005A5BC4"/>
    <w:rsid w:val="005A639C"/>
    <w:rsid w:val="005A66C6"/>
    <w:rsid w:val="005A68A5"/>
    <w:rsid w:val="005A717C"/>
    <w:rsid w:val="005A745C"/>
    <w:rsid w:val="005A7D7E"/>
    <w:rsid w:val="005B0030"/>
    <w:rsid w:val="005B04FF"/>
    <w:rsid w:val="005B0840"/>
    <w:rsid w:val="005B08DB"/>
    <w:rsid w:val="005B0AA5"/>
    <w:rsid w:val="005B155B"/>
    <w:rsid w:val="005B15F3"/>
    <w:rsid w:val="005B18E6"/>
    <w:rsid w:val="005B1B51"/>
    <w:rsid w:val="005B1E08"/>
    <w:rsid w:val="005B326F"/>
    <w:rsid w:val="005B3273"/>
    <w:rsid w:val="005B3403"/>
    <w:rsid w:val="005B3453"/>
    <w:rsid w:val="005B34FB"/>
    <w:rsid w:val="005B3821"/>
    <w:rsid w:val="005B382B"/>
    <w:rsid w:val="005B3913"/>
    <w:rsid w:val="005B3FF8"/>
    <w:rsid w:val="005B406D"/>
    <w:rsid w:val="005B4982"/>
    <w:rsid w:val="005B4B9B"/>
    <w:rsid w:val="005B4E72"/>
    <w:rsid w:val="005B5166"/>
    <w:rsid w:val="005B5176"/>
    <w:rsid w:val="005B5CC0"/>
    <w:rsid w:val="005B6A83"/>
    <w:rsid w:val="005B6EDA"/>
    <w:rsid w:val="005B6EE9"/>
    <w:rsid w:val="005B7C12"/>
    <w:rsid w:val="005B7EF0"/>
    <w:rsid w:val="005C0049"/>
    <w:rsid w:val="005C0656"/>
    <w:rsid w:val="005C1343"/>
    <w:rsid w:val="005C1550"/>
    <w:rsid w:val="005C1BE1"/>
    <w:rsid w:val="005C2350"/>
    <w:rsid w:val="005C273E"/>
    <w:rsid w:val="005C3752"/>
    <w:rsid w:val="005C4722"/>
    <w:rsid w:val="005C4D4C"/>
    <w:rsid w:val="005C4FB5"/>
    <w:rsid w:val="005C553F"/>
    <w:rsid w:val="005C5706"/>
    <w:rsid w:val="005C65DB"/>
    <w:rsid w:val="005C673E"/>
    <w:rsid w:val="005C7390"/>
    <w:rsid w:val="005C7C6C"/>
    <w:rsid w:val="005D0230"/>
    <w:rsid w:val="005D115F"/>
    <w:rsid w:val="005D1A98"/>
    <w:rsid w:val="005D22F2"/>
    <w:rsid w:val="005D2DAB"/>
    <w:rsid w:val="005D491D"/>
    <w:rsid w:val="005D492D"/>
    <w:rsid w:val="005D4B42"/>
    <w:rsid w:val="005D4C04"/>
    <w:rsid w:val="005D4D01"/>
    <w:rsid w:val="005D4DFD"/>
    <w:rsid w:val="005D50C9"/>
    <w:rsid w:val="005D5594"/>
    <w:rsid w:val="005D5BED"/>
    <w:rsid w:val="005D5D7D"/>
    <w:rsid w:val="005D6110"/>
    <w:rsid w:val="005D6428"/>
    <w:rsid w:val="005D645E"/>
    <w:rsid w:val="005D66D1"/>
    <w:rsid w:val="005D66D4"/>
    <w:rsid w:val="005D6929"/>
    <w:rsid w:val="005D696D"/>
    <w:rsid w:val="005D6C55"/>
    <w:rsid w:val="005D7289"/>
    <w:rsid w:val="005D74A8"/>
    <w:rsid w:val="005D7AA6"/>
    <w:rsid w:val="005E03A9"/>
    <w:rsid w:val="005E04AD"/>
    <w:rsid w:val="005E04FC"/>
    <w:rsid w:val="005E0855"/>
    <w:rsid w:val="005E0F6B"/>
    <w:rsid w:val="005E27FB"/>
    <w:rsid w:val="005E2FED"/>
    <w:rsid w:val="005E32D3"/>
    <w:rsid w:val="005E3503"/>
    <w:rsid w:val="005E3796"/>
    <w:rsid w:val="005E46E2"/>
    <w:rsid w:val="005E4B0A"/>
    <w:rsid w:val="005E50E5"/>
    <w:rsid w:val="005E54C2"/>
    <w:rsid w:val="005E57B9"/>
    <w:rsid w:val="005E6896"/>
    <w:rsid w:val="005E6A02"/>
    <w:rsid w:val="005E6BDB"/>
    <w:rsid w:val="005E6DCE"/>
    <w:rsid w:val="005E70A2"/>
    <w:rsid w:val="005E71F2"/>
    <w:rsid w:val="005E7CF6"/>
    <w:rsid w:val="005F03FC"/>
    <w:rsid w:val="005F074F"/>
    <w:rsid w:val="005F13F8"/>
    <w:rsid w:val="005F28C2"/>
    <w:rsid w:val="005F2BF1"/>
    <w:rsid w:val="005F2F7D"/>
    <w:rsid w:val="005F366A"/>
    <w:rsid w:val="005F4069"/>
    <w:rsid w:val="005F42D1"/>
    <w:rsid w:val="005F4493"/>
    <w:rsid w:val="005F46A7"/>
    <w:rsid w:val="005F484E"/>
    <w:rsid w:val="005F509C"/>
    <w:rsid w:val="005F5386"/>
    <w:rsid w:val="005F5AE5"/>
    <w:rsid w:val="005F5CE9"/>
    <w:rsid w:val="005F6063"/>
    <w:rsid w:val="005F69EB"/>
    <w:rsid w:val="005F6B24"/>
    <w:rsid w:val="005F7063"/>
    <w:rsid w:val="005F71E8"/>
    <w:rsid w:val="005F744A"/>
    <w:rsid w:val="005F7A9E"/>
    <w:rsid w:val="005F7B2B"/>
    <w:rsid w:val="005F7BB5"/>
    <w:rsid w:val="00601116"/>
    <w:rsid w:val="00601368"/>
    <w:rsid w:val="006015C0"/>
    <w:rsid w:val="006018D0"/>
    <w:rsid w:val="00601DB2"/>
    <w:rsid w:val="006024C9"/>
    <w:rsid w:val="00602AEF"/>
    <w:rsid w:val="006037F8"/>
    <w:rsid w:val="00604070"/>
    <w:rsid w:val="0060408F"/>
    <w:rsid w:val="0060468D"/>
    <w:rsid w:val="006047AB"/>
    <w:rsid w:val="0060483F"/>
    <w:rsid w:val="006049A9"/>
    <w:rsid w:val="00604A60"/>
    <w:rsid w:val="006055A1"/>
    <w:rsid w:val="0060560D"/>
    <w:rsid w:val="00605941"/>
    <w:rsid w:val="00606241"/>
    <w:rsid w:val="00607167"/>
    <w:rsid w:val="00607947"/>
    <w:rsid w:val="00607BA4"/>
    <w:rsid w:val="00607D46"/>
    <w:rsid w:val="00607E4B"/>
    <w:rsid w:val="00607E8C"/>
    <w:rsid w:val="006100D7"/>
    <w:rsid w:val="006102C5"/>
    <w:rsid w:val="00610639"/>
    <w:rsid w:val="00610D17"/>
    <w:rsid w:val="00610FCC"/>
    <w:rsid w:val="006112AA"/>
    <w:rsid w:val="0061141E"/>
    <w:rsid w:val="00611A77"/>
    <w:rsid w:val="00611ADA"/>
    <w:rsid w:val="00611B39"/>
    <w:rsid w:val="00611C5F"/>
    <w:rsid w:val="00612209"/>
    <w:rsid w:val="0061263B"/>
    <w:rsid w:val="00612A21"/>
    <w:rsid w:val="006135F1"/>
    <w:rsid w:val="00613BD5"/>
    <w:rsid w:val="00614089"/>
    <w:rsid w:val="00614101"/>
    <w:rsid w:val="0061412F"/>
    <w:rsid w:val="006143F3"/>
    <w:rsid w:val="00614418"/>
    <w:rsid w:val="00614501"/>
    <w:rsid w:val="00614832"/>
    <w:rsid w:val="00614AC7"/>
    <w:rsid w:val="00614C37"/>
    <w:rsid w:val="00614F5B"/>
    <w:rsid w:val="00615472"/>
    <w:rsid w:val="006154BB"/>
    <w:rsid w:val="006158CE"/>
    <w:rsid w:val="006159BA"/>
    <w:rsid w:val="00615AE9"/>
    <w:rsid w:val="00615C9A"/>
    <w:rsid w:val="0061614F"/>
    <w:rsid w:val="00616236"/>
    <w:rsid w:val="00616623"/>
    <w:rsid w:val="00616CB3"/>
    <w:rsid w:val="006175E1"/>
    <w:rsid w:val="006205B1"/>
    <w:rsid w:val="006210D6"/>
    <w:rsid w:val="0062119F"/>
    <w:rsid w:val="006212D0"/>
    <w:rsid w:val="006214F6"/>
    <w:rsid w:val="00621976"/>
    <w:rsid w:val="00621C5D"/>
    <w:rsid w:val="00621E08"/>
    <w:rsid w:val="00621F00"/>
    <w:rsid w:val="00621F1E"/>
    <w:rsid w:val="00622010"/>
    <w:rsid w:val="006229DD"/>
    <w:rsid w:val="00622BE9"/>
    <w:rsid w:val="00623671"/>
    <w:rsid w:val="006239FD"/>
    <w:rsid w:val="00623B6A"/>
    <w:rsid w:val="00623BB6"/>
    <w:rsid w:val="00624A3F"/>
    <w:rsid w:val="00624F0B"/>
    <w:rsid w:val="00625110"/>
    <w:rsid w:val="006257EA"/>
    <w:rsid w:val="00625C3B"/>
    <w:rsid w:val="00625DC4"/>
    <w:rsid w:val="006266DA"/>
    <w:rsid w:val="00626A36"/>
    <w:rsid w:val="00627A5C"/>
    <w:rsid w:val="00627EC0"/>
    <w:rsid w:val="00627EF8"/>
    <w:rsid w:val="006300F0"/>
    <w:rsid w:val="006307A4"/>
    <w:rsid w:val="00630D06"/>
    <w:rsid w:val="00630E2A"/>
    <w:rsid w:val="00631251"/>
    <w:rsid w:val="00631284"/>
    <w:rsid w:val="006317B5"/>
    <w:rsid w:val="006317CA"/>
    <w:rsid w:val="00632072"/>
    <w:rsid w:val="0063266B"/>
    <w:rsid w:val="00633429"/>
    <w:rsid w:val="00633F98"/>
    <w:rsid w:val="006341E9"/>
    <w:rsid w:val="00634415"/>
    <w:rsid w:val="0063481E"/>
    <w:rsid w:val="0063537D"/>
    <w:rsid w:val="0063557A"/>
    <w:rsid w:val="00636632"/>
    <w:rsid w:val="00636F19"/>
    <w:rsid w:val="00637678"/>
    <w:rsid w:val="00637735"/>
    <w:rsid w:val="00637ED7"/>
    <w:rsid w:val="0064021A"/>
    <w:rsid w:val="0064025E"/>
    <w:rsid w:val="006415B2"/>
    <w:rsid w:val="006419FF"/>
    <w:rsid w:val="00641D27"/>
    <w:rsid w:val="006420D6"/>
    <w:rsid w:val="00642AFB"/>
    <w:rsid w:val="006436A8"/>
    <w:rsid w:val="0064419C"/>
    <w:rsid w:val="00644CDE"/>
    <w:rsid w:val="00644FB9"/>
    <w:rsid w:val="0064504D"/>
    <w:rsid w:val="0064603F"/>
    <w:rsid w:val="00646BED"/>
    <w:rsid w:val="00647382"/>
    <w:rsid w:val="00647B2B"/>
    <w:rsid w:val="00650D38"/>
    <w:rsid w:val="0065101F"/>
    <w:rsid w:val="00651C91"/>
    <w:rsid w:val="00651DB8"/>
    <w:rsid w:val="00651E13"/>
    <w:rsid w:val="0065255A"/>
    <w:rsid w:val="00652585"/>
    <w:rsid w:val="0065279B"/>
    <w:rsid w:val="00652A29"/>
    <w:rsid w:val="00652B96"/>
    <w:rsid w:val="00652CBE"/>
    <w:rsid w:val="00652FCD"/>
    <w:rsid w:val="00653852"/>
    <w:rsid w:val="006538E0"/>
    <w:rsid w:val="00653B2E"/>
    <w:rsid w:val="00653D0F"/>
    <w:rsid w:val="00653E54"/>
    <w:rsid w:val="00653FB5"/>
    <w:rsid w:val="0065405E"/>
    <w:rsid w:val="006546C9"/>
    <w:rsid w:val="00655A56"/>
    <w:rsid w:val="006562A6"/>
    <w:rsid w:val="006565DF"/>
    <w:rsid w:val="00657158"/>
    <w:rsid w:val="006602DE"/>
    <w:rsid w:val="0066103B"/>
    <w:rsid w:val="00661AA7"/>
    <w:rsid w:val="00661C7F"/>
    <w:rsid w:val="00661D1E"/>
    <w:rsid w:val="00661F4F"/>
    <w:rsid w:val="00662328"/>
    <w:rsid w:val="00663DDF"/>
    <w:rsid w:val="00664214"/>
    <w:rsid w:val="00664263"/>
    <w:rsid w:val="0066466F"/>
    <w:rsid w:val="00664A45"/>
    <w:rsid w:val="00665362"/>
    <w:rsid w:val="006657D8"/>
    <w:rsid w:val="006659C7"/>
    <w:rsid w:val="00665DFE"/>
    <w:rsid w:val="006663B9"/>
    <w:rsid w:val="006664D8"/>
    <w:rsid w:val="0066681D"/>
    <w:rsid w:val="00666D61"/>
    <w:rsid w:val="006678E4"/>
    <w:rsid w:val="00667C58"/>
    <w:rsid w:val="00667D34"/>
    <w:rsid w:val="00667DB6"/>
    <w:rsid w:val="006702CE"/>
    <w:rsid w:val="00670346"/>
    <w:rsid w:val="00670380"/>
    <w:rsid w:val="006704C4"/>
    <w:rsid w:val="006706BC"/>
    <w:rsid w:val="00670BBF"/>
    <w:rsid w:val="00671FDA"/>
    <w:rsid w:val="00672396"/>
    <w:rsid w:val="006727F9"/>
    <w:rsid w:val="00672EC9"/>
    <w:rsid w:val="00672FCB"/>
    <w:rsid w:val="006732E3"/>
    <w:rsid w:val="00673923"/>
    <w:rsid w:val="006739BD"/>
    <w:rsid w:val="00673A87"/>
    <w:rsid w:val="006742C5"/>
    <w:rsid w:val="00674BE0"/>
    <w:rsid w:val="00675659"/>
    <w:rsid w:val="00675770"/>
    <w:rsid w:val="00676094"/>
    <w:rsid w:val="006762EB"/>
    <w:rsid w:val="006766CC"/>
    <w:rsid w:val="006768FB"/>
    <w:rsid w:val="00676A89"/>
    <w:rsid w:val="0067727E"/>
    <w:rsid w:val="00677889"/>
    <w:rsid w:val="00677A60"/>
    <w:rsid w:val="00677B3F"/>
    <w:rsid w:val="00677DC3"/>
    <w:rsid w:val="0068004F"/>
    <w:rsid w:val="00680860"/>
    <w:rsid w:val="00680B31"/>
    <w:rsid w:val="0068110D"/>
    <w:rsid w:val="006812DE"/>
    <w:rsid w:val="00681A5D"/>
    <w:rsid w:val="00681DFC"/>
    <w:rsid w:val="00682357"/>
    <w:rsid w:val="0068243C"/>
    <w:rsid w:val="006828F6"/>
    <w:rsid w:val="0068302D"/>
    <w:rsid w:val="006834F9"/>
    <w:rsid w:val="00683AB5"/>
    <w:rsid w:val="00683E9B"/>
    <w:rsid w:val="006844DF"/>
    <w:rsid w:val="0068467A"/>
    <w:rsid w:val="00684955"/>
    <w:rsid w:val="00684D87"/>
    <w:rsid w:val="006851B9"/>
    <w:rsid w:val="0068638D"/>
    <w:rsid w:val="00687D93"/>
    <w:rsid w:val="0069095E"/>
    <w:rsid w:val="00691137"/>
    <w:rsid w:val="0069221C"/>
    <w:rsid w:val="00692789"/>
    <w:rsid w:val="00692BC0"/>
    <w:rsid w:val="006938B4"/>
    <w:rsid w:val="00694A8C"/>
    <w:rsid w:val="00694EA5"/>
    <w:rsid w:val="006953E2"/>
    <w:rsid w:val="00695D95"/>
    <w:rsid w:val="00696A99"/>
    <w:rsid w:val="00697473"/>
    <w:rsid w:val="00697557"/>
    <w:rsid w:val="00697D74"/>
    <w:rsid w:val="006A0073"/>
    <w:rsid w:val="006A0325"/>
    <w:rsid w:val="006A0CF6"/>
    <w:rsid w:val="006A0D7E"/>
    <w:rsid w:val="006A1085"/>
    <w:rsid w:val="006A1398"/>
    <w:rsid w:val="006A141E"/>
    <w:rsid w:val="006A14F5"/>
    <w:rsid w:val="006A1675"/>
    <w:rsid w:val="006A1D16"/>
    <w:rsid w:val="006A1E58"/>
    <w:rsid w:val="006A2065"/>
    <w:rsid w:val="006A2797"/>
    <w:rsid w:val="006A2A9A"/>
    <w:rsid w:val="006A31B0"/>
    <w:rsid w:val="006A3D61"/>
    <w:rsid w:val="006A3DAC"/>
    <w:rsid w:val="006A4C61"/>
    <w:rsid w:val="006A4E2D"/>
    <w:rsid w:val="006A51DA"/>
    <w:rsid w:val="006A5344"/>
    <w:rsid w:val="006A57A8"/>
    <w:rsid w:val="006A5DDE"/>
    <w:rsid w:val="006A605F"/>
    <w:rsid w:val="006A6B24"/>
    <w:rsid w:val="006A73ED"/>
    <w:rsid w:val="006A7F1D"/>
    <w:rsid w:val="006B0B38"/>
    <w:rsid w:val="006B0E0B"/>
    <w:rsid w:val="006B1174"/>
    <w:rsid w:val="006B2D11"/>
    <w:rsid w:val="006B2E04"/>
    <w:rsid w:val="006B2F90"/>
    <w:rsid w:val="006B4755"/>
    <w:rsid w:val="006B4974"/>
    <w:rsid w:val="006B4ABA"/>
    <w:rsid w:val="006B4DD8"/>
    <w:rsid w:val="006B5284"/>
    <w:rsid w:val="006B6356"/>
    <w:rsid w:val="006B65CE"/>
    <w:rsid w:val="006B6820"/>
    <w:rsid w:val="006B6EA9"/>
    <w:rsid w:val="006B70B7"/>
    <w:rsid w:val="006B7723"/>
    <w:rsid w:val="006B77DD"/>
    <w:rsid w:val="006C015E"/>
    <w:rsid w:val="006C046B"/>
    <w:rsid w:val="006C0550"/>
    <w:rsid w:val="006C07E9"/>
    <w:rsid w:val="006C1062"/>
    <w:rsid w:val="006C1F7D"/>
    <w:rsid w:val="006C258F"/>
    <w:rsid w:val="006C2C44"/>
    <w:rsid w:val="006C32F4"/>
    <w:rsid w:val="006C3D68"/>
    <w:rsid w:val="006C41A0"/>
    <w:rsid w:val="006C4ED8"/>
    <w:rsid w:val="006C5020"/>
    <w:rsid w:val="006C503D"/>
    <w:rsid w:val="006C5371"/>
    <w:rsid w:val="006C5542"/>
    <w:rsid w:val="006C58A9"/>
    <w:rsid w:val="006C5B54"/>
    <w:rsid w:val="006C5C29"/>
    <w:rsid w:val="006C5D8B"/>
    <w:rsid w:val="006C5F37"/>
    <w:rsid w:val="006C639E"/>
    <w:rsid w:val="006C6D69"/>
    <w:rsid w:val="006C6EC3"/>
    <w:rsid w:val="006C6F87"/>
    <w:rsid w:val="006C7407"/>
    <w:rsid w:val="006C7874"/>
    <w:rsid w:val="006C7DEB"/>
    <w:rsid w:val="006D051B"/>
    <w:rsid w:val="006D05B4"/>
    <w:rsid w:val="006D09BE"/>
    <w:rsid w:val="006D0D4E"/>
    <w:rsid w:val="006D23EB"/>
    <w:rsid w:val="006D26AC"/>
    <w:rsid w:val="006D2F31"/>
    <w:rsid w:val="006D2FF1"/>
    <w:rsid w:val="006D3755"/>
    <w:rsid w:val="006D417F"/>
    <w:rsid w:val="006D446D"/>
    <w:rsid w:val="006D4834"/>
    <w:rsid w:val="006D4A52"/>
    <w:rsid w:val="006D4B86"/>
    <w:rsid w:val="006D4BF3"/>
    <w:rsid w:val="006D4E57"/>
    <w:rsid w:val="006D4EFC"/>
    <w:rsid w:val="006D5134"/>
    <w:rsid w:val="006D548D"/>
    <w:rsid w:val="006D5847"/>
    <w:rsid w:val="006D5C7E"/>
    <w:rsid w:val="006D66D7"/>
    <w:rsid w:val="006D794C"/>
    <w:rsid w:val="006E02E4"/>
    <w:rsid w:val="006E04EA"/>
    <w:rsid w:val="006E0A08"/>
    <w:rsid w:val="006E10B1"/>
    <w:rsid w:val="006E11CB"/>
    <w:rsid w:val="006E19C0"/>
    <w:rsid w:val="006E1A9B"/>
    <w:rsid w:val="006E1F15"/>
    <w:rsid w:val="006E2650"/>
    <w:rsid w:val="006E2B25"/>
    <w:rsid w:val="006E3131"/>
    <w:rsid w:val="006E3257"/>
    <w:rsid w:val="006E38D1"/>
    <w:rsid w:val="006E3C36"/>
    <w:rsid w:val="006E421F"/>
    <w:rsid w:val="006E4C83"/>
    <w:rsid w:val="006E4F48"/>
    <w:rsid w:val="006E5037"/>
    <w:rsid w:val="006E58E0"/>
    <w:rsid w:val="006E5924"/>
    <w:rsid w:val="006E5C9D"/>
    <w:rsid w:val="006E6020"/>
    <w:rsid w:val="006E617B"/>
    <w:rsid w:val="006E6640"/>
    <w:rsid w:val="006E67F6"/>
    <w:rsid w:val="006E6924"/>
    <w:rsid w:val="006E713C"/>
    <w:rsid w:val="006E7AC8"/>
    <w:rsid w:val="006E7C09"/>
    <w:rsid w:val="006E7D28"/>
    <w:rsid w:val="006E7D8B"/>
    <w:rsid w:val="006F05B2"/>
    <w:rsid w:val="006F069E"/>
    <w:rsid w:val="006F0722"/>
    <w:rsid w:val="006F112B"/>
    <w:rsid w:val="006F17C0"/>
    <w:rsid w:val="006F1E5E"/>
    <w:rsid w:val="006F2B5A"/>
    <w:rsid w:val="006F2CC4"/>
    <w:rsid w:val="006F2CFB"/>
    <w:rsid w:val="006F4222"/>
    <w:rsid w:val="006F4C7C"/>
    <w:rsid w:val="006F4D99"/>
    <w:rsid w:val="006F531B"/>
    <w:rsid w:val="006F5551"/>
    <w:rsid w:val="006F56C3"/>
    <w:rsid w:val="006F59BD"/>
    <w:rsid w:val="006F5BB0"/>
    <w:rsid w:val="006F5C10"/>
    <w:rsid w:val="006F5DD6"/>
    <w:rsid w:val="006F69A3"/>
    <w:rsid w:val="006F769D"/>
    <w:rsid w:val="006F7755"/>
    <w:rsid w:val="006F7CBA"/>
    <w:rsid w:val="006F7E52"/>
    <w:rsid w:val="0070003C"/>
    <w:rsid w:val="00700590"/>
    <w:rsid w:val="007008C8"/>
    <w:rsid w:val="00700C41"/>
    <w:rsid w:val="00701299"/>
    <w:rsid w:val="007029BA"/>
    <w:rsid w:val="0070324D"/>
    <w:rsid w:val="00703486"/>
    <w:rsid w:val="00703630"/>
    <w:rsid w:val="00704402"/>
    <w:rsid w:val="007049C3"/>
    <w:rsid w:val="00704A5A"/>
    <w:rsid w:val="00705084"/>
    <w:rsid w:val="00705468"/>
    <w:rsid w:val="007056E3"/>
    <w:rsid w:val="00705782"/>
    <w:rsid w:val="00706108"/>
    <w:rsid w:val="007061BB"/>
    <w:rsid w:val="00706D1E"/>
    <w:rsid w:val="007071E4"/>
    <w:rsid w:val="007073A1"/>
    <w:rsid w:val="00707B56"/>
    <w:rsid w:val="00707F24"/>
    <w:rsid w:val="00707FFE"/>
    <w:rsid w:val="007101BC"/>
    <w:rsid w:val="00710378"/>
    <w:rsid w:val="00710B77"/>
    <w:rsid w:val="0071126A"/>
    <w:rsid w:val="00711B8B"/>
    <w:rsid w:val="007120A6"/>
    <w:rsid w:val="007137BC"/>
    <w:rsid w:val="00713830"/>
    <w:rsid w:val="00713904"/>
    <w:rsid w:val="00713BBA"/>
    <w:rsid w:val="00714176"/>
    <w:rsid w:val="007143FA"/>
    <w:rsid w:val="007152EA"/>
    <w:rsid w:val="00715C9F"/>
    <w:rsid w:val="00715F15"/>
    <w:rsid w:val="007161D7"/>
    <w:rsid w:val="0071630D"/>
    <w:rsid w:val="0071635D"/>
    <w:rsid w:val="00716674"/>
    <w:rsid w:val="0071677A"/>
    <w:rsid w:val="00716F0D"/>
    <w:rsid w:val="0071717B"/>
    <w:rsid w:val="007171DA"/>
    <w:rsid w:val="00717315"/>
    <w:rsid w:val="00717A38"/>
    <w:rsid w:val="007208A6"/>
    <w:rsid w:val="00720DBA"/>
    <w:rsid w:val="00720F64"/>
    <w:rsid w:val="007215E3"/>
    <w:rsid w:val="00721852"/>
    <w:rsid w:val="00721CFC"/>
    <w:rsid w:val="00721DBB"/>
    <w:rsid w:val="00721FBE"/>
    <w:rsid w:val="007224C3"/>
    <w:rsid w:val="00722974"/>
    <w:rsid w:val="00722A85"/>
    <w:rsid w:val="007237E1"/>
    <w:rsid w:val="00723939"/>
    <w:rsid w:val="007239F8"/>
    <w:rsid w:val="00723AE2"/>
    <w:rsid w:val="007258EC"/>
    <w:rsid w:val="0072628B"/>
    <w:rsid w:val="007266F8"/>
    <w:rsid w:val="00726710"/>
    <w:rsid w:val="007275D1"/>
    <w:rsid w:val="00730773"/>
    <w:rsid w:val="00730F0E"/>
    <w:rsid w:val="0073119F"/>
    <w:rsid w:val="0073128A"/>
    <w:rsid w:val="00731855"/>
    <w:rsid w:val="007324D2"/>
    <w:rsid w:val="00732733"/>
    <w:rsid w:val="007327DC"/>
    <w:rsid w:val="007329F0"/>
    <w:rsid w:val="00732B97"/>
    <w:rsid w:val="007336FF"/>
    <w:rsid w:val="00733A17"/>
    <w:rsid w:val="00733A6C"/>
    <w:rsid w:val="00733E00"/>
    <w:rsid w:val="00734058"/>
    <w:rsid w:val="007344B2"/>
    <w:rsid w:val="0073466E"/>
    <w:rsid w:val="00734AB8"/>
    <w:rsid w:val="00734ABE"/>
    <w:rsid w:val="0073564C"/>
    <w:rsid w:val="00735715"/>
    <w:rsid w:val="00735A24"/>
    <w:rsid w:val="00735E1F"/>
    <w:rsid w:val="00735FA9"/>
    <w:rsid w:val="0073674C"/>
    <w:rsid w:val="00736EDD"/>
    <w:rsid w:val="00737AE5"/>
    <w:rsid w:val="00737B06"/>
    <w:rsid w:val="00737FE5"/>
    <w:rsid w:val="007405E9"/>
    <w:rsid w:val="0074077A"/>
    <w:rsid w:val="0074089C"/>
    <w:rsid w:val="00741AB8"/>
    <w:rsid w:val="007420D9"/>
    <w:rsid w:val="00742379"/>
    <w:rsid w:val="00742663"/>
    <w:rsid w:val="00742CE9"/>
    <w:rsid w:val="00742D10"/>
    <w:rsid w:val="007433D2"/>
    <w:rsid w:val="007436AC"/>
    <w:rsid w:val="007438F9"/>
    <w:rsid w:val="00743A24"/>
    <w:rsid w:val="00743C21"/>
    <w:rsid w:val="00743FC6"/>
    <w:rsid w:val="007465F1"/>
    <w:rsid w:val="00746969"/>
    <w:rsid w:val="00746D3F"/>
    <w:rsid w:val="00746FF9"/>
    <w:rsid w:val="00747073"/>
    <w:rsid w:val="00747371"/>
    <w:rsid w:val="007473B2"/>
    <w:rsid w:val="00747E80"/>
    <w:rsid w:val="00750294"/>
    <w:rsid w:val="007503BB"/>
    <w:rsid w:val="00751007"/>
    <w:rsid w:val="007510CD"/>
    <w:rsid w:val="007517C0"/>
    <w:rsid w:val="00751A9E"/>
    <w:rsid w:val="00751DF2"/>
    <w:rsid w:val="007522FE"/>
    <w:rsid w:val="007527FA"/>
    <w:rsid w:val="00753EE0"/>
    <w:rsid w:val="00754079"/>
    <w:rsid w:val="0075416F"/>
    <w:rsid w:val="00754253"/>
    <w:rsid w:val="00754553"/>
    <w:rsid w:val="00754E0D"/>
    <w:rsid w:val="00755561"/>
    <w:rsid w:val="00755D80"/>
    <w:rsid w:val="00755E3D"/>
    <w:rsid w:val="007562EE"/>
    <w:rsid w:val="00756682"/>
    <w:rsid w:val="00756D23"/>
    <w:rsid w:val="00757BBD"/>
    <w:rsid w:val="00757E46"/>
    <w:rsid w:val="00760029"/>
    <w:rsid w:val="007600BA"/>
    <w:rsid w:val="00760740"/>
    <w:rsid w:val="00760850"/>
    <w:rsid w:val="0076093A"/>
    <w:rsid w:val="00761416"/>
    <w:rsid w:val="0076197B"/>
    <w:rsid w:val="00762227"/>
    <w:rsid w:val="0076240E"/>
    <w:rsid w:val="00762C45"/>
    <w:rsid w:val="00763543"/>
    <w:rsid w:val="007636AC"/>
    <w:rsid w:val="00764045"/>
    <w:rsid w:val="007643A0"/>
    <w:rsid w:val="00764765"/>
    <w:rsid w:val="0076499D"/>
    <w:rsid w:val="00765397"/>
    <w:rsid w:val="007668B8"/>
    <w:rsid w:val="00766FB5"/>
    <w:rsid w:val="0076703E"/>
    <w:rsid w:val="007670CB"/>
    <w:rsid w:val="007673AF"/>
    <w:rsid w:val="00767E30"/>
    <w:rsid w:val="00767FDD"/>
    <w:rsid w:val="007707DC"/>
    <w:rsid w:val="0077083F"/>
    <w:rsid w:val="00770DB7"/>
    <w:rsid w:val="00771015"/>
    <w:rsid w:val="00771421"/>
    <w:rsid w:val="00771863"/>
    <w:rsid w:val="0077331E"/>
    <w:rsid w:val="007733C6"/>
    <w:rsid w:val="007737C6"/>
    <w:rsid w:val="0077382A"/>
    <w:rsid w:val="00774437"/>
    <w:rsid w:val="00774862"/>
    <w:rsid w:val="00774CDF"/>
    <w:rsid w:val="0077558C"/>
    <w:rsid w:val="007766CC"/>
    <w:rsid w:val="007766F4"/>
    <w:rsid w:val="00776895"/>
    <w:rsid w:val="00776A4C"/>
    <w:rsid w:val="00777EC0"/>
    <w:rsid w:val="00777FE6"/>
    <w:rsid w:val="007808C6"/>
    <w:rsid w:val="007809F8"/>
    <w:rsid w:val="00780DAD"/>
    <w:rsid w:val="00780EF1"/>
    <w:rsid w:val="00781B5D"/>
    <w:rsid w:val="00781E75"/>
    <w:rsid w:val="00782043"/>
    <w:rsid w:val="007827D0"/>
    <w:rsid w:val="007829FA"/>
    <w:rsid w:val="0078336C"/>
    <w:rsid w:val="00783456"/>
    <w:rsid w:val="00783B23"/>
    <w:rsid w:val="00783E7F"/>
    <w:rsid w:val="00784180"/>
    <w:rsid w:val="00784255"/>
    <w:rsid w:val="007844ED"/>
    <w:rsid w:val="007850CA"/>
    <w:rsid w:val="0078513B"/>
    <w:rsid w:val="00785549"/>
    <w:rsid w:val="00786152"/>
    <w:rsid w:val="0078622E"/>
    <w:rsid w:val="00786693"/>
    <w:rsid w:val="00786AB2"/>
    <w:rsid w:val="00786C2F"/>
    <w:rsid w:val="00786EBC"/>
    <w:rsid w:val="00787196"/>
    <w:rsid w:val="00787928"/>
    <w:rsid w:val="00787A1E"/>
    <w:rsid w:val="00790700"/>
    <w:rsid w:val="00790A06"/>
    <w:rsid w:val="00790FFD"/>
    <w:rsid w:val="00791177"/>
    <w:rsid w:val="0079173F"/>
    <w:rsid w:val="00791CFF"/>
    <w:rsid w:val="00791DC6"/>
    <w:rsid w:val="00791E13"/>
    <w:rsid w:val="00791F2E"/>
    <w:rsid w:val="00792070"/>
    <w:rsid w:val="00792075"/>
    <w:rsid w:val="0079251C"/>
    <w:rsid w:val="00792D7E"/>
    <w:rsid w:val="007936D0"/>
    <w:rsid w:val="00793701"/>
    <w:rsid w:val="00793A5C"/>
    <w:rsid w:val="00793DB3"/>
    <w:rsid w:val="00794230"/>
    <w:rsid w:val="00794401"/>
    <w:rsid w:val="00794485"/>
    <w:rsid w:val="00794D38"/>
    <w:rsid w:val="00795380"/>
    <w:rsid w:val="007953D6"/>
    <w:rsid w:val="007958CF"/>
    <w:rsid w:val="00795E71"/>
    <w:rsid w:val="00796238"/>
    <w:rsid w:val="00796485"/>
    <w:rsid w:val="00796806"/>
    <w:rsid w:val="0079695F"/>
    <w:rsid w:val="00796D4F"/>
    <w:rsid w:val="00796F5C"/>
    <w:rsid w:val="00796F90"/>
    <w:rsid w:val="00797132"/>
    <w:rsid w:val="00797301"/>
    <w:rsid w:val="007979E7"/>
    <w:rsid w:val="00797E1F"/>
    <w:rsid w:val="007A00EC"/>
    <w:rsid w:val="007A0E23"/>
    <w:rsid w:val="007A1355"/>
    <w:rsid w:val="007A14D9"/>
    <w:rsid w:val="007A16B1"/>
    <w:rsid w:val="007A1D3B"/>
    <w:rsid w:val="007A2106"/>
    <w:rsid w:val="007A2382"/>
    <w:rsid w:val="007A309D"/>
    <w:rsid w:val="007A30DC"/>
    <w:rsid w:val="007A31CE"/>
    <w:rsid w:val="007A38C1"/>
    <w:rsid w:val="007A411C"/>
    <w:rsid w:val="007A43D2"/>
    <w:rsid w:val="007A4592"/>
    <w:rsid w:val="007A47E8"/>
    <w:rsid w:val="007A4B09"/>
    <w:rsid w:val="007A4CD9"/>
    <w:rsid w:val="007A4FC9"/>
    <w:rsid w:val="007A5146"/>
    <w:rsid w:val="007A51D6"/>
    <w:rsid w:val="007A520F"/>
    <w:rsid w:val="007A56CB"/>
    <w:rsid w:val="007A5D11"/>
    <w:rsid w:val="007A61A3"/>
    <w:rsid w:val="007A624D"/>
    <w:rsid w:val="007B0274"/>
    <w:rsid w:val="007B0C8F"/>
    <w:rsid w:val="007B1643"/>
    <w:rsid w:val="007B18A8"/>
    <w:rsid w:val="007B1C4C"/>
    <w:rsid w:val="007B1CB8"/>
    <w:rsid w:val="007B2D20"/>
    <w:rsid w:val="007B35B2"/>
    <w:rsid w:val="007B3865"/>
    <w:rsid w:val="007B3B9B"/>
    <w:rsid w:val="007B3DC5"/>
    <w:rsid w:val="007B403F"/>
    <w:rsid w:val="007B40C4"/>
    <w:rsid w:val="007B4C33"/>
    <w:rsid w:val="007B549A"/>
    <w:rsid w:val="007B58F5"/>
    <w:rsid w:val="007B5A38"/>
    <w:rsid w:val="007B5A88"/>
    <w:rsid w:val="007B5EE8"/>
    <w:rsid w:val="007B5F75"/>
    <w:rsid w:val="007B63BF"/>
    <w:rsid w:val="007B653B"/>
    <w:rsid w:val="007C0071"/>
    <w:rsid w:val="007C010F"/>
    <w:rsid w:val="007C0E82"/>
    <w:rsid w:val="007C0F5D"/>
    <w:rsid w:val="007C13E6"/>
    <w:rsid w:val="007C211B"/>
    <w:rsid w:val="007C2371"/>
    <w:rsid w:val="007C27F9"/>
    <w:rsid w:val="007C31FD"/>
    <w:rsid w:val="007C3527"/>
    <w:rsid w:val="007C4B72"/>
    <w:rsid w:val="007C526F"/>
    <w:rsid w:val="007C5F53"/>
    <w:rsid w:val="007C62C9"/>
    <w:rsid w:val="007C63EA"/>
    <w:rsid w:val="007C64A2"/>
    <w:rsid w:val="007C698B"/>
    <w:rsid w:val="007C6A56"/>
    <w:rsid w:val="007C791C"/>
    <w:rsid w:val="007C7B15"/>
    <w:rsid w:val="007C7CA7"/>
    <w:rsid w:val="007D0046"/>
    <w:rsid w:val="007D07F8"/>
    <w:rsid w:val="007D08BA"/>
    <w:rsid w:val="007D08E0"/>
    <w:rsid w:val="007D0C04"/>
    <w:rsid w:val="007D0D9C"/>
    <w:rsid w:val="007D0E77"/>
    <w:rsid w:val="007D127A"/>
    <w:rsid w:val="007D16AA"/>
    <w:rsid w:val="007D19A5"/>
    <w:rsid w:val="007D1E9C"/>
    <w:rsid w:val="007D1FA7"/>
    <w:rsid w:val="007D25EF"/>
    <w:rsid w:val="007D2BF2"/>
    <w:rsid w:val="007D2EF3"/>
    <w:rsid w:val="007D2F43"/>
    <w:rsid w:val="007D37F6"/>
    <w:rsid w:val="007D3943"/>
    <w:rsid w:val="007D4701"/>
    <w:rsid w:val="007D4722"/>
    <w:rsid w:val="007D553F"/>
    <w:rsid w:val="007D5606"/>
    <w:rsid w:val="007D5C5C"/>
    <w:rsid w:val="007D5F3E"/>
    <w:rsid w:val="007D62F8"/>
    <w:rsid w:val="007D72B2"/>
    <w:rsid w:val="007D76DB"/>
    <w:rsid w:val="007E012E"/>
    <w:rsid w:val="007E042F"/>
    <w:rsid w:val="007E086C"/>
    <w:rsid w:val="007E0B79"/>
    <w:rsid w:val="007E0E0F"/>
    <w:rsid w:val="007E1051"/>
    <w:rsid w:val="007E1275"/>
    <w:rsid w:val="007E2031"/>
    <w:rsid w:val="007E23B9"/>
    <w:rsid w:val="007E24B0"/>
    <w:rsid w:val="007E2EF1"/>
    <w:rsid w:val="007E2F4F"/>
    <w:rsid w:val="007E34A2"/>
    <w:rsid w:val="007E34F2"/>
    <w:rsid w:val="007E35C4"/>
    <w:rsid w:val="007E3753"/>
    <w:rsid w:val="007E37B8"/>
    <w:rsid w:val="007E3A7E"/>
    <w:rsid w:val="007E3C33"/>
    <w:rsid w:val="007E3EB8"/>
    <w:rsid w:val="007E42CD"/>
    <w:rsid w:val="007E4476"/>
    <w:rsid w:val="007E46B0"/>
    <w:rsid w:val="007E4B65"/>
    <w:rsid w:val="007E5270"/>
    <w:rsid w:val="007E5595"/>
    <w:rsid w:val="007E6089"/>
    <w:rsid w:val="007E6261"/>
    <w:rsid w:val="007E627E"/>
    <w:rsid w:val="007E62BF"/>
    <w:rsid w:val="007E684E"/>
    <w:rsid w:val="007E6A39"/>
    <w:rsid w:val="007E6B21"/>
    <w:rsid w:val="007E6D1B"/>
    <w:rsid w:val="007E6E6F"/>
    <w:rsid w:val="007E6F5D"/>
    <w:rsid w:val="007E704C"/>
    <w:rsid w:val="007E76CC"/>
    <w:rsid w:val="007F0210"/>
    <w:rsid w:val="007F1984"/>
    <w:rsid w:val="007F2C86"/>
    <w:rsid w:val="007F37A3"/>
    <w:rsid w:val="007F40B3"/>
    <w:rsid w:val="007F4453"/>
    <w:rsid w:val="007F4C87"/>
    <w:rsid w:val="007F5331"/>
    <w:rsid w:val="007F5337"/>
    <w:rsid w:val="007F5B44"/>
    <w:rsid w:val="007F5C93"/>
    <w:rsid w:val="007F5E90"/>
    <w:rsid w:val="007F69A9"/>
    <w:rsid w:val="007F6A34"/>
    <w:rsid w:val="007F6C62"/>
    <w:rsid w:val="007F6EDC"/>
    <w:rsid w:val="008001DF"/>
    <w:rsid w:val="008003FD"/>
    <w:rsid w:val="00800526"/>
    <w:rsid w:val="008008D4"/>
    <w:rsid w:val="00800BF7"/>
    <w:rsid w:val="00800C3D"/>
    <w:rsid w:val="00800DCB"/>
    <w:rsid w:val="00800DD4"/>
    <w:rsid w:val="00800FB9"/>
    <w:rsid w:val="008010F8"/>
    <w:rsid w:val="008021E8"/>
    <w:rsid w:val="00802386"/>
    <w:rsid w:val="008029CF"/>
    <w:rsid w:val="008030F3"/>
    <w:rsid w:val="00803DD1"/>
    <w:rsid w:val="0080414E"/>
    <w:rsid w:val="00804565"/>
    <w:rsid w:val="0080507A"/>
    <w:rsid w:val="008056EC"/>
    <w:rsid w:val="00805DD2"/>
    <w:rsid w:val="00805E70"/>
    <w:rsid w:val="00805F2F"/>
    <w:rsid w:val="008067DB"/>
    <w:rsid w:val="00807D42"/>
    <w:rsid w:val="00807E2D"/>
    <w:rsid w:val="008103AA"/>
    <w:rsid w:val="00811385"/>
    <w:rsid w:val="00811491"/>
    <w:rsid w:val="008114B9"/>
    <w:rsid w:val="00811FCC"/>
    <w:rsid w:val="00812975"/>
    <w:rsid w:val="00812B0A"/>
    <w:rsid w:val="00812D5D"/>
    <w:rsid w:val="00813B82"/>
    <w:rsid w:val="00814179"/>
    <w:rsid w:val="00814487"/>
    <w:rsid w:val="008149FA"/>
    <w:rsid w:val="00814FA3"/>
    <w:rsid w:val="008151DA"/>
    <w:rsid w:val="00815397"/>
    <w:rsid w:val="008162D4"/>
    <w:rsid w:val="008164F1"/>
    <w:rsid w:val="00816A7E"/>
    <w:rsid w:val="00816B94"/>
    <w:rsid w:val="00817148"/>
    <w:rsid w:val="008175DE"/>
    <w:rsid w:val="008178E0"/>
    <w:rsid w:val="00817DCC"/>
    <w:rsid w:val="008214F6"/>
    <w:rsid w:val="0082195E"/>
    <w:rsid w:val="00821A1A"/>
    <w:rsid w:val="00821B8E"/>
    <w:rsid w:val="00821DFF"/>
    <w:rsid w:val="00821E1D"/>
    <w:rsid w:val="008221FC"/>
    <w:rsid w:val="0082251C"/>
    <w:rsid w:val="0082274B"/>
    <w:rsid w:val="0082345C"/>
    <w:rsid w:val="00823963"/>
    <w:rsid w:val="0082441F"/>
    <w:rsid w:val="00824775"/>
    <w:rsid w:val="00825187"/>
    <w:rsid w:val="00825F5C"/>
    <w:rsid w:val="008263DF"/>
    <w:rsid w:val="0082737C"/>
    <w:rsid w:val="00827455"/>
    <w:rsid w:val="00827657"/>
    <w:rsid w:val="00830FC5"/>
    <w:rsid w:val="00831A65"/>
    <w:rsid w:val="00831AFB"/>
    <w:rsid w:val="00831BA8"/>
    <w:rsid w:val="008327A7"/>
    <w:rsid w:val="00832C46"/>
    <w:rsid w:val="00832F92"/>
    <w:rsid w:val="0083326A"/>
    <w:rsid w:val="00833C0B"/>
    <w:rsid w:val="00833DBB"/>
    <w:rsid w:val="0083409E"/>
    <w:rsid w:val="008340D3"/>
    <w:rsid w:val="008341F9"/>
    <w:rsid w:val="00834382"/>
    <w:rsid w:val="008348A9"/>
    <w:rsid w:val="0083589C"/>
    <w:rsid w:val="0083600B"/>
    <w:rsid w:val="00836173"/>
    <w:rsid w:val="008361C5"/>
    <w:rsid w:val="00836346"/>
    <w:rsid w:val="00837173"/>
    <w:rsid w:val="00837869"/>
    <w:rsid w:val="00837D2F"/>
    <w:rsid w:val="00840098"/>
    <w:rsid w:val="0084080F"/>
    <w:rsid w:val="00840D59"/>
    <w:rsid w:val="008415A4"/>
    <w:rsid w:val="00841816"/>
    <w:rsid w:val="0084192B"/>
    <w:rsid w:val="00841B74"/>
    <w:rsid w:val="00842662"/>
    <w:rsid w:val="00843F43"/>
    <w:rsid w:val="00844179"/>
    <w:rsid w:val="00844757"/>
    <w:rsid w:val="008447F5"/>
    <w:rsid w:val="0084495F"/>
    <w:rsid w:val="00845538"/>
    <w:rsid w:val="00845A2A"/>
    <w:rsid w:val="00845D5A"/>
    <w:rsid w:val="00846215"/>
    <w:rsid w:val="0084627E"/>
    <w:rsid w:val="0084635D"/>
    <w:rsid w:val="00846D7D"/>
    <w:rsid w:val="00847004"/>
    <w:rsid w:val="008478F4"/>
    <w:rsid w:val="00847EB6"/>
    <w:rsid w:val="0085036F"/>
    <w:rsid w:val="0085068A"/>
    <w:rsid w:val="00851445"/>
    <w:rsid w:val="00851FAA"/>
    <w:rsid w:val="00852395"/>
    <w:rsid w:val="00852B85"/>
    <w:rsid w:val="00852DE8"/>
    <w:rsid w:val="00852ECA"/>
    <w:rsid w:val="008533A9"/>
    <w:rsid w:val="008533F4"/>
    <w:rsid w:val="00853AAC"/>
    <w:rsid w:val="00853C3F"/>
    <w:rsid w:val="00853D13"/>
    <w:rsid w:val="00854757"/>
    <w:rsid w:val="0085477B"/>
    <w:rsid w:val="00854B9E"/>
    <w:rsid w:val="00854D91"/>
    <w:rsid w:val="00854D99"/>
    <w:rsid w:val="008551F2"/>
    <w:rsid w:val="00855361"/>
    <w:rsid w:val="0085597F"/>
    <w:rsid w:val="00855AAF"/>
    <w:rsid w:val="00855B97"/>
    <w:rsid w:val="00855FA8"/>
    <w:rsid w:val="00856B05"/>
    <w:rsid w:val="00857064"/>
    <w:rsid w:val="008576BD"/>
    <w:rsid w:val="008601D3"/>
    <w:rsid w:val="008607D8"/>
    <w:rsid w:val="00860A78"/>
    <w:rsid w:val="0086121D"/>
    <w:rsid w:val="00861512"/>
    <w:rsid w:val="008622E1"/>
    <w:rsid w:val="008630E9"/>
    <w:rsid w:val="00863343"/>
    <w:rsid w:val="0086396B"/>
    <w:rsid w:val="00864992"/>
    <w:rsid w:val="00864D31"/>
    <w:rsid w:val="00864FEE"/>
    <w:rsid w:val="008653E3"/>
    <w:rsid w:val="008658A9"/>
    <w:rsid w:val="00866992"/>
    <w:rsid w:val="00866F8D"/>
    <w:rsid w:val="00867A8E"/>
    <w:rsid w:val="00867B09"/>
    <w:rsid w:val="00870020"/>
    <w:rsid w:val="008702CE"/>
    <w:rsid w:val="0087035C"/>
    <w:rsid w:val="0087095E"/>
    <w:rsid w:val="0087173E"/>
    <w:rsid w:val="00871A32"/>
    <w:rsid w:val="00871CDC"/>
    <w:rsid w:val="00871D7B"/>
    <w:rsid w:val="00872E23"/>
    <w:rsid w:val="0087315D"/>
    <w:rsid w:val="008732FB"/>
    <w:rsid w:val="00873583"/>
    <w:rsid w:val="008735E0"/>
    <w:rsid w:val="008745A6"/>
    <w:rsid w:val="0087493C"/>
    <w:rsid w:val="00874A52"/>
    <w:rsid w:val="00874C60"/>
    <w:rsid w:val="008759D8"/>
    <w:rsid w:val="00876D79"/>
    <w:rsid w:val="00876DE4"/>
    <w:rsid w:val="008774B1"/>
    <w:rsid w:val="00877645"/>
    <w:rsid w:val="00880AC7"/>
    <w:rsid w:val="00880B1A"/>
    <w:rsid w:val="00880BFF"/>
    <w:rsid w:val="00880CAA"/>
    <w:rsid w:val="00881134"/>
    <w:rsid w:val="0088189F"/>
    <w:rsid w:val="00882E25"/>
    <w:rsid w:val="00883200"/>
    <w:rsid w:val="008832A8"/>
    <w:rsid w:val="008836B1"/>
    <w:rsid w:val="008844C6"/>
    <w:rsid w:val="00884BA6"/>
    <w:rsid w:val="008854DC"/>
    <w:rsid w:val="0088615C"/>
    <w:rsid w:val="00886D67"/>
    <w:rsid w:val="00887F1E"/>
    <w:rsid w:val="00890A56"/>
    <w:rsid w:val="00890C5E"/>
    <w:rsid w:val="00890DC4"/>
    <w:rsid w:val="00890E79"/>
    <w:rsid w:val="00891036"/>
    <w:rsid w:val="00891277"/>
    <w:rsid w:val="008920A3"/>
    <w:rsid w:val="008924EE"/>
    <w:rsid w:val="0089264C"/>
    <w:rsid w:val="00892850"/>
    <w:rsid w:val="00892B10"/>
    <w:rsid w:val="0089333D"/>
    <w:rsid w:val="008938CC"/>
    <w:rsid w:val="00893931"/>
    <w:rsid w:val="00893B40"/>
    <w:rsid w:val="008947A6"/>
    <w:rsid w:val="00894F99"/>
    <w:rsid w:val="00895A4A"/>
    <w:rsid w:val="00895C27"/>
    <w:rsid w:val="00895E1F"/>
    <w:rsid w:val="0089605C"/>
    <w:rsid w:val="008962F3"/>
    <w:rsid w:val="0089655E"/>
    <w:rsid w:val="008966DD"/>
    <w:rsid w:val="008967C7"/>
    <w:rsid w:val="00896879"/>
    <w:rsid w:val="0089737B"/>
    <w:rsid w:val="00897436"/>
    <w:rsid w:val="008A061C"/>
    <w:rsid w:val="008A0BDA"/>
    <w:rsid w:val="008A0FE3"/>
    <w:rsid w:val="008A2879"/>
    <w:rsid w:val="008A28C6"/>
    <w:rsid w:val="008A3614"/>
    <w:rsid w:val="008A3797"/>
    <w:rsid w:val="008A3C62"/>
    <w:rsid w:val="008A4D3C"/>
    <w:rsid w:val="008A505E"/>
    <w:rsid w:val="008A5298"/>
    <w:rsid w:val="008A5555"/>
    <w:rsid w:val="008A5BEF"/>
    <w:rsid w:val="008A629B"/>
    <w:rsid w:val="008A6B1F"/>
    <w:rsid w:val="008A6B42"/>
    <w:rsid w:val="008A6F71"/>
    <w:rsid w:val="008A7BF3"/>
    <w:rsid w:val="008B0EE2"/>
    <w:rsid w:val="008B1302"/>
    <w:rsid w:val="008B1337"/>
    <w:rsid w:val="008B134B"/>
    <w:rsid w:val="008B1408"/>
    <w:rsid w:val="008B165E"/>
    <w:rsid w:val="008B1B35"/>
    <w:rsid w:val="008B1B39"/>
    <w:rsid w:val="008B1B76"/>
    <w:rsid w:val="008B1E7A"/>
    <w:rsid w:val="008B21EA"/>
    <w:rsid w:val="008B2AF0"/>
    <w:rsid w:val="008B2BF6"/>
    <w:rsid w:val="008B2FAE"/>
    <w:rsid w:val="008B329E"/>
    <w:rsid w:val="008B3E56"/>
    <w:rsid w:val="008B3FA3"/>
    <w:rsid w:val="008B43D7"/>
    <w:rsid w:val="008B45A3"/>
    <w:rsid w:val="008B45FB"/>
    <w:rsid w:val="008B482A"/>
    <w:rsid w:val="008B4DEB"/>
    <w:rsid w:val="008B5360"/>
    <w:rsid w:val="008B5E85"/>
    <w:rsid w:val="008B5F63"/>
    <w:rsid w:val="008B6106"/>
    <w:rsid w:val="008B683A"/>
    <w:rsid w:val="008B765E"/>
    <w:rsid w:val="008B797F"/>
    <w:rsid w:val="008B7D21"/>
    <w:rsid w:val="008C0183"/>
    <w:rsid w:val="008C0518"/>
    <w:rsid w:val="008C089D"/>
    <w:rsid w:val="008C0910"/>
    <w:rsid w:val="008C0C8E"/>
    <w:rsid w:val="008C0E0E"/>
    <w:rsid w:val="008C1383"/>
    <w:rsid w:val="008C139E"/>
    <w:rsid w:val="008C1488"/>
    <w:rsid w:val="008C1514"/>
    <w:rsid w:val="008C1522"/>
    <w:rsid w:val="008C18FF"/>
    <w:rsid w:val="008C1C87"/>
    <w:rsid w:val="008C261C"/>
    <w:rsid w:val="008C2B7D"/>
    <w:rsid w:val="008C2FCF"/>
    <w:rsid w:val="008C333B"/>
    <w:rsid w:val="008C3690"/>
    <w:rsid w:val="008C38F5"/>
    <w:rsid w:val="008C39D0"/>
    <w:rsid w:val="008C3AAD"/>
    <w:rsid w:val="008C42FE"/>
    <w:rsid w:val="008C4C08"/>
    <w:rsid w:val="008C54E0"/>
    <w:rsid w:val="008C54EC"/>
    <w:rsid w:val="008C5AA6"/>
    <w:rsid w:val="008C5EEC"/>
    <w:rsid w:val="008C5FE6"/>
    <w:rsid w:val="008C669D"/>
    <w:rsid w:val="008C690D"/>
    <w:rsid w:val="008C70F8"/>
    <w:rsid w:val="008C7626"/>
    <w:rsid w:val="008C77F7"/>
    <w:rsid w:val="008D03D8"/>
    <w:rsid w:val="008D1057"/>
    <w:rsid w:val="008D122A"/>
    <w:rsid w:val="008D1377"/>
    <w:rsid w:val="008D1C59"/>
    <w:rsid w:val="008D1EDB"/>
    <w:rsid w:val="008D26EC"/>
    <w:rsid w:val="008D2998"/>
    <w:rsid w:val="008D3260"/>
    <w:rsid w:val="008D32A1"/>
    <w:rsid w:val="008D38EB"/>
    <w:rsid w:val="008D3FCA"/>
    <w:rsid w:val="008D42DB"/>
    <w:rsid w:val="008D4408"/>
    <w:rsid w:val="008D4A54"/>
    <w:rsid w:val="008D5192"/>
    <w:rsid w:val="008D526A"/>
    <w:rsid w:val="008D5286"/>
    <w:rsid w:val="008D53E6"/>
    <w:rsid w:val="008D5402"/>
    <w:rsid w:val="008D570B"/>
    <w:rsid w:val="008D5C78"/>
    <w:rsid w:val="008D5E2F"/>
    <w:rsid w:val="008D5FB0"/>
    <w:rsid w:val="008D673E"/>
    <w:rsid w:val="008D6B2F"/>
    <w:rsid w:val="008D7077"/>
    <w:rsid w:val="008D77AD"/>
    <w:rsid w:val="008D792F"/>
    <w:rsid w:val="008D7A8C"/>
    <w:rsid w:val="008D7CD5"/>
    <w:rsid w:val="008E0174"/>
    <w:rsid w:val="008E0E1C"/>
    <w:rsid w:val="008E1A00"/>
    <w:rsid w:val="008E1C42"/>
    <w:rsid w:val="008E264C"/>
    <w:rsid w:val="008E2A16"/>
    <w:rsid w:val="008E313A"/>
    <w:rsid w:val="008E3968"/>
    <w:rsid w:val="008E3ECE"/>
    <w:rsid w:val="008E44CA"/>
    <w:rsid w:val="008E48E4"/>
    <w:rsid w:val="008E4C6E"/>
    <w:rsid w:val="008E4DFC"/>
    <w:rsid w:val="008E5581"/>
    <w:rsid w:val="008E627E"/>
    <w:rsid w:val="008E6330"/>
    <w:rsid w:val="008E6A43"/>
    <w:rsid w:val="008E6EB3"/>
    <w:rsid w:val="008E7A67"/>
    <w:rsid w:val="008F00D2"/>
    <w:rsid w:val="008F0944"/>
    <w:rsid w:val="008F0ABC"/>
    <w:rsid w:val="008F0C7A"/>
    <w:rsid w:val="008F1177"/>
    <w:rsid w:val="008F1E48"/>
    <w:rsid w:val="008F21FC"/>
    <w:rsid w:val="008F2474"/>
    <w:rsid w:val="008F2825"/>
    <w:rsid w:val="008F2EB1"/>
    <w:rsid w:val="008F30BC"/>
    <w:rsid w:val="008F3E73"/>
    <w:rsid w:val="008F4046"/>
    <w:rsid w:val="008F40EE"/>
    <w:rsid w:val="008F470B"/>
    <w:rsid w:val="008F471C"/>
    <w:rsid w:val="008F4AA6"/>
    <w:rsid w:val="008F636B"/>
    <w:rsid w:val="008F6914"/>
    <w:rsid w:val="008F69D1"/>
    <w:rsid w:val="008F6C15"/>
    <w:rsid w:val="008F7451"/>
    <w:rsid w:val="008F7C1A"/>
    <w:rsid w:val="0090015E"/>
    <w:rsid w:val="00900B62"/>
    <w:rsid w:val="009013AB"/>
    <w:rsid w:val="00901413"/>
    <w:rsid w:val="00901627"/>
    <w:rsid w:val="00901FB1"/>
    <w:rsid w:val="0090277B"/>
    <w:rsid w:val="00902EB2"/>
    <w:rsid w:val="00902F8D"/>
    <w:rsid w:val="009037FF"/>
    <w:rsid w:val="00903962"/>
    <w:rsid w:val="00903A7A"/>
    <w:rsid w:val="009040A2"/>
    <w:rsid w:val="009041E4"/>
    <w:rsid w:val="009041EB"/>
    <w:rsid w:val="009051B9"/>
    <w:rsid w:val="0090549C"/>
    <w:rsid w:val="009062E1"/>
    <w:rsid w:val="009069D0"/>
    <w:rsid w:val="00906BD3"/>
    <w:rsid w:val="009079BF"/>
    <w:rsid w:val="00910D27"/>
    <w:rsid w:val="00911003"/>
    <w:rsid w:val="00911162"/>
    <w:rsid w:val="009113BE"/>
    <w:rsid w:val="009113D0"/>
    <w:rsid w:val="009119CD"/>
    <w:rsid w:val="00911B2C"/>
    <w:rsid w:val="00912061"/>
    <w:rsid w:val="009125D1"/>
    <w:rsid w:val="00913286"/>
    <w:rsid w:val="0091384E"/>
    <w:rsid w:val="00913D40"/>
    <w:rsid w:val="00914339"/>
    <w:rsid w:val="00914D07"/>
    <w:rsid w:val="00914D3A"/>
    <w:rsid w:val="00915029"/>
    <w:rsid w:val="009150B8"/>
    <w:rsid w:val="009155C9"/>
    <w:rsid w:val="00915877"/>
    <w:rsid w:val="00915E6B"/>
    <w:rsid w:val="0091616B"/>
    <w:rsid w:val="0091685C"/>
    <w:rsid w:val="00916A5E"/>
    <w:rsid w:val="00916DF9"/>
    <w:rsid w:val="00916FA6"/>
    <w:rsid w:val="009176E3"/>
    <w:rsid w:val="00917B5C"/>
    <w:rsid w:val="00917E3F"/>
    <w:rsid w:val="00920650"/>
    <w:rsid w:val="009206BD"/>
    <w:rsid w:val="00921033"/>
    <w:rsid w:val="009211EE"/>
    <w:rsid w:val="009222D6"/>
    <w:rsid w:val="00923082"/>
    <w:rsid w:val="009237F6"/>
    <w:rsid w:val="00923921"/>
    <w:rsid w:val="00924671"/>
    <w:rsid w:val="00924A1E"/>
    <w:rsid w:val="009250FB"/>
    <w:rsid w:val="00925234"/>
    <w:rsid w:val="00925410"/>
    <w:rsid w:val="009254B4"/>
    <w:rsid w:val="00925B22"/>
    <w:rsid w:val="00925C84"/>
    <w:rsid w:val="009266CB"/>
    <w:rsid w:val="00926AFB"/>
    <w:rsid w:val="009275A6"/>
    <w:rsid w:val="00927649"/>
    <w:rsid w:val="009302D2"/>
    <w:rsid w:val="00930503"/>
    <w:rsid w:val="00930EBE"/>
    <w:rsid w:val="00931467"/>
    <w:rsid w:val="009314C1"/>
    <w:rsid w:val="009317A9"/>
    <w:rsid w:val="00931B4A"/>
    <w:rsid w:val="00931E4A"/>
    <w:rsid w:val="00931E74"/>
    <w:rsid w:val="00931FFE"/>
    <w:rsid w:val="0093248F"/>
    <w:rsid w:val="009325D7"/>
    <w:rsid w:val="00932BAC"/>
    <w:rsid w:val="0093324E"/>
    <w:rsid w:val="0093332D"/>
    <w:rsid w:val="00933482"/>
    <w:rsid w:val="009334CD"/>
    <w:rsid w:val="0093370A"/>
    <w:rsid w:val="009338EE"/>
    <w:rsid w:val="00934082"/>
    <w:rsid w:val="00935870"/>
    <w:rsid w:val="009362D4"/>
    <w:rsid w:val="009366CD"/>
    <w:rsid w:val="00936851"/>
    <w:rsid w:val="0093686E"/>
    <w:rsid w:val="00936908"/>
    <w:rsid w:val="00936DBB"/>
    <w:rsid w:val="00937CE9"/>
    <w:rsid w:val="0094004C"/>
    <w:rsid w:val="0094065B"/>
    <w:rsid w:val="00941255"/>
    <w:rsid w:val="00941276"/>
    <w:rsid w:val="0094165A"/>
    <w:rsid w:val="0094226A"/>
    <w:rsid w:val="009423EA"/>
    <w:rsid w:val="00942436"/>
    <w:rsid w:val="00942B29"/>
    <w:rsid w:val="00942C8C"/>
    <w:rsid w:val="00942E7A"/>
    <w:rsid w:val="00942FE0"/>
    <w:rsid w:val="009434A7"/>
    <w:rsid w:val="009437DE"/>
    <w:rsid w:val="00943A9A"/>
    <w:rsid w:val="00943CF5"/>
    <w:rsid w:val="00943FA2"/>
    <w:rsid w:val="009445B3"/>
    <w:rsid w:val="00944DC6"/>
    <w:rsid w:val="00944EC6"/>
    <w:rsid w:val="009451F9"/>
    <w:rsid w:val="00945831"/>
    <w:rsid w:val="00946616"/>
    <w:rsid w:val="009466AF"/>
    <w:rsid w:val="0094671C"/>
    <w:rsid w:val="00946C60"/>
    <w:rsid w:val="00947652"/>
    <w:rsid w:val="0094781C"/>
    <w:rsid w:val="00947974"/>
    <w:rsid w:val="00947B85"/>
    <w:rsid w:val="00947BEC"/>
    <w:rsid w:val="00950DF5"/>
    <w:rsid w:val="00951540"/>
    <w:rsid w:val="009525AF"/>
    <w:rsid w:val="00952E11"/>
    <w:rsid w:val="00953189"/>
    <w:rsid w:val="009533A6"/>
    <w:rsid w:val="00953825"/>
    <w:rsid w:val="00953D1E"/>
    <w:rsid w:val="009541FE"/>
    <w:rsid w:val="009543B2"/>
    <w:rsid w:val="00954E33"/>
    <w:rsid w:val="00955479"/>
    <w:rsid w:val="009559E5"/>
    <w:rsid w:val="00955CE5"/>
    <w:rsid w:val="00955DE0"/>
    <w:rsid w:val="009563B1"/>
    <w:rsid w:val="0095689C"/>
    <w:rsid w:val="0095753D"/>
    <w:rsid w:val="00957B64"/>
    <w:rsid w:val="00957F0F"/>
    <w:rsid w:val="00957F1D"/>
    <w:rsid w:val="009600B1"/>
    <w:rsid w:val="00960741"/>
    <w:rsid w:val="0096084A"/>
    <w:rsid w:val="00960CE1"/>
    <w:rsid w:val="00960D31"/>
    <w:rsid w:val="00961113"/>
    <w:rsid w:val="009611FC"/>
    <w:rsid w:val="00961B00"/>
    <w:rsid w:val="00961C90"/>
    <w:rsid w:val="00961FCA"/>
    <w:rsid w:val="00962A78"/>
    <w:rsid w:val="00962D7F"/>
    <w:rsid w:val="00963175"/>
    <w:rsid w:val="0096340A"/>
    <w:rsid w:val="0096366E"/>
    <w:rsid w:val="009645BC"/>
    <w:rsid w:val="0096468F"/>
    <w:rsid w:val="00965408"/>
    <w:rsid w:val="00965815"/>
    <w:rsid w:val="009660B6"/>
    <w:rsid w:val="00966438"/>
    <w:rsid w:val="00966D34"/>
    <w:rsid w:val="0096728F"/>
    <w:rsid w:val="00967382"/>
    <w:rsid w:val="009676D2"/>
    <w:rsid w:val="00967AA9"/>
    <w:rsid w:val="0097033F"/>
    <w:rsid w:val="0097060F"/>
    <w:rsid w:val="00970807"/>
    <w:rsid w:val="00970901"/>
    <w:rsid w:val="00970925"/>
    <w:rsid w:val="00970BCF"/>
    <w:rsid w:val="009714F2"/>
    <w:rsid w:val="009715B8"/>
    <w:rsid w:val="00971849"/>
    <w:rsid w:val="00972331"/>
    <w:rsid w:val="00972579"/>
    <w:rsid w:val="00972BD9"/>
    <w:rsid w:val="009731CE"/>
    <w:rsid w:val="00973BBA"/>
    <w:rsid w:val="0097411E"/>
    <w:rsid w:val="009742C2"/>
    <w:rsid w:val="00974CEA"/>
    <w:rsid w:val="00975922"/>
    <w:rsid w:val="0097618C"/>
    <w:rsid w:val="0097633C"/>
    <w:rsid w:val="0097683A"/>
    <w:rsid w:val="00976B7D"/>
    <w:rsid w:val="0097701F"/>
    <w:rsid w:val="0097704B"/>
    <w:rsid w:val="00977076"/>
    <w:rsid w:val="0098052E"/>
    <w:rsid w:val="00980A49"/>
    <w:rsid w:val="00980D57"/>
    <w:rsid w:val="00980E9B"/>
    <w:rsid w:val="0098298F"/>
    <w:rsid w:val="009830D0"/>
    <w:rsid w:val="009832C4"/>
    <w:rsid w:val="00983839"/>
    <w:rsid w:val="00983B4B"/>
    <w:rsid w:val="00983C7E"/>
    <w:rsid w:val="00983F8D"/>
    <w:rsid w:val="009843DB"/>
    <w:rsid w:val="00984CA1"/>
    <w:rsid w:val="0098579A"/>
    <w:rsid w:val="009866DF"/>
    <w:rsid w:val="0098692B"/>
    <w:rsid w:val="00986C55"/>
    <w:rsid w:val="00986DCA"/>
    <w:rsid w:val="00986F48"/>
    <w:rsid w:val="0098753A"/>
    <w:rsid w:val="0098758B"/>
    <w:rsid w:val="00987EE0"/>
    <w:rsid w:val="00990155"/>
    <w:rsid w:val="00990EB0"/>
    <w:rsid w:val="009919DF"/>
    <w:rsid w:val="00991E3C"/>
    <w:rsid w:val="00992060"/>
    <w:rsid w:val="009920D8"/>
    <w:rsid w:val="009922FB"/>
    <w:rsid w:val="00992837"/>
    <w:rsid w:val="00992C19"/>
    <w:rsid w:val="00992E1C"/>
    <w:rsid w:val="00993631"/>
    <w:rsid w:val="009936B3"/>
    <w:rsid w:val="00994503"/>
    <w:rsid w:val="00994D8D"/>
    <w:rsid w:val="009951DC"/>
    <w:rsid w:val="009953C9"/>
    <w:rsid w:val="0099569D"/>
    <w:rsid w:val="00995B3D"/>
    <w:rsid w:val="00995D81"/>
    <w:rsid w:val="0099633F"/>
    <w:rsid w:val="00996379"/>
    <w:rsid w:val="009966E6"/>
    <w:rsid w:val="00996A53"/>
    <w:rsid w:val="00996A9C"/>
    <w:rsid w:val="00996B4A"/>
    <w:rsid w:val="00996DA7"/>
    <w:rsid w:val="00996E4E"/>
    <w:rsid w:val="00996E55"/>
    <w:rsid w:val="009970D5"/>
    <w:rsid w:val="0099744D"/>
    <w:rsid w:val="009A0036"/>
    <w:rsid w:val="009A00C3"/>
    <w:rsid w:val="009A019B"/>
    <w:rsid w:val="009A0B22"/>
    <w:rsid w:val="009A0BF0"/>
    <w:rsid w:val="009A11AB"/>
    <w:rsid w:val="009A1A58"/>
    <w:rsid w:val="009A377D"/>
    <w:rsid w:val="009A3ACA"/>
    <w:rsid w:val="009A3C5A"/>
    <w:rsid w:val="009A407D"/>
    <w:rsid w:val="009A441A"/>
    <w:rsid w:val="009A4866"/>
    <w:rsid w:val="009A4C04"/>
    <w:rsid w:val="009A4F9C"/>
    <w:rsid w:val="009A51B2"/>
    <w:rsid w:val="009A541A"/>
    <w:rsid w:val="009A5786"/>
    <w:rsid w:val="009A59EC"/>
    <w:rsid w:val="009A5E1E"/>
    <w:rsid w:val="009A6E43"/>
    <w:rsid w:val="009A705D"/>
    <w:rsid w:val="009A71E5"/>
    <w:rsid w:val="009A78DD"/>
    <w:rsid w:val="009A7B88"/>
    <w:rsid w:val="009B1095"/>
    <w:rsid w:val="009B1611"/>
    <w:rsid w:val="009B17C4"/>
    <w:rsid w:val="009B1927"/>
    <w:rsid w:val="009B19AD"/>
    <w:rsid w:val="009B1E79"/>
    <w:rsid w:val="009B28D1"/>
    <w:rsid w:val="009B2C66"/>
    <w:rsid w:val="009B32DE"/>
    <w:rsid w:val="009B37C1"/>
    <w:rsid w:val="009B3912"/>
    <w:rsid w:val="009B4355"/>
    <w:rsid w:val="009B474C"/>
    <w:rsid w:val="009B4F7C"/>
    <w:rsid w:val="009B57EB"/>
    <w:rsid w:val="009B63B9"/>
    <w:rsid w:val="009B64A9"/>
    <w:rsid w:val="009B6CA4"/>
    <w:rsid w:val="009B6D91"/>
    <w:rsid w:val="009B6DA4"/>
    <w:rsid w:val="009B6F70"/>
    <w:rsid w:val="009B7263"/>
    <w:rsid w:val="009B7472"/>
    <w:rsid w:val="009B7781"/>
    <w:rsid w:val="009B784B"/>
    <w:rsid w:val="009B7C93"/>
    <w:rsid w:val="009C01D5"/>
    <w:rsid w:val="009C0522"/>
    <w:rsid w:val="009C09CA"/>
    <w:rsid w:val="009C0DFD"/>
    <w:rsid w:val="009C253F"/>
    <w:rsid w:val="009C2B7B"/>
    <w:rsid w:val="009C2DAF"/>
    <w:rsid w:val="009C2F53"/>
    <w:rsid w:val="009C301D"/>
    <w:rsid w:val="009C3257"/>
    <w:rsid w:val="009C3506"/>
    <w:rsid w:val="009C3FF3"/>
    <w:rsid w:val="009C49A2"/>
    <w:rsid w:val="009C5564"/>
    <w:rsid w:val="009C6AA4"/>
    <w:rsid w:val="009C6EE7"/>
    <w:rsid w:val="009C7FD7"/>
    <w:rsid w:val="009D09A3"/>
    <w:rsid w:val="009D0E17"/>
    <w:rsid w:val="009D1229"/>
    <w:rsid w:val="009D1D70"/>
    <w:rsid w:val="009D2043"/>
    <w:rsid w:val="009D2167"/>
    <w:rsid w:val="009D2A5E"/>
    <w:rsid w:val="009D2F9E"/>
    <w:rsid w:val="009D3093"/>
    <w:rsid w:val="009D3323"/>
    <w:rsid w:val="009D38FA"/>
    <w:rsid w:val="009D3C79"/>
    <w:rsid w:val="009D3D72"/>
    <w:rsid w:val="009D44AB"/>
    <w:rsid w:val="009D4503"/>
    <w:rsid w:val="009D5A32"/>
    <w:rsid w:val="009D5CB9"/>
    <w:rsid w:val="009D5F36"/>
    <w:rsid w:val="009D64EE"/>
    <w:rsid w:val="009D6D85"/>
    <w:rsid w:val="009D6E1A"/>
    <w:rsid w:val="009D74D3"/>
    <w:rsid w:val="009D773E"/>
    <w:rsid w:val="009D7F9A"/>
    <w:rsid w:val="009E0149"/>
    <w:rsid w:val="009E08F4"/>
    <w:rsid w:val="009E1117"/>
    <w:rsid w:val="009E1B00"/>
    <w:rsid w:val="009E1E79"/>
    <w:rsid w:val="009E1F01"/>
    <w:rsid w:val="009E2134"/>
    <w:rsid w:val="009E27FB"/>
    <w:rsid w:val="009E3632"/>
    <w:rsid w:val="009E421D"/>
    <w:rsid w:val="009E4CF7"/>
    <w:rsid w:val="009E4DC0"/>
    <w:rsid w:val="009E4F29"/>
    <w:rsid w:val="009E533E"/>
    <w:rsid w:val="009E7252"/>
    <w:rsid w:val="009E7427"/>
    <w:rsid w:val="009E75D5"/>
    <w:rsid w:val="009E7B6E"/>
    <w:rsid w:val="009F1931"/>
    <w:rsid w:val="009F209C"/>
    <w:rsid w:val="009F21F9"/>
    <w:rsid w:val="009F24BF"/>
    <w:rsid w:val="009F2809"/>
    <w:rsid w:val="009F2A0F"/>
    <w:rsid w:val="009F2A69"/>
    <w:rsid w:val="009F32BE"/>
    <w:rsid w:val="009F3430"/>
    <w:rsid w:val="009F355B"/>
    <w:rsid w:val="009F364C"/>
    <w:rsid w:val="009F4563"/>
    <w:rsid w:val="009F45F0"/>
    <w:rsid w:val="009F46B2"/>
    <w:rsid w:val="009F473B"/>
    <w:rsid w:val="009F4A89"/>
    <w:rsid w:val="009F5973"/>
    <w:rsid w:val="009F5B34"/>
    <w:rsid w:val="009F5E1C"/>
    <w:rsid w:val="009F6259"/>
    <w:rsid w:val="009F651D"/>
    <w:rsid w:val="009F6616"/>
    <w:rsid w:val="009F6B48"/>
    <w:rsid w:val="009F70C7"/>
    <w:rsid w:val="009F70F2"/>
    <w:rsid w:val="009F75A7"/>
    <w:rsid w:val="009F7F65"/>
    <w:rsid w:val="00A0005C"/>
    <w:rsid w:val="00A00F93"/>
    <w:rsid w:val="00A016FD"/>
    <w:rsid w:val="00A0252C"/>
    <w:rsid w:val="00A0261F"/>
    <w:rsid w:val="00A02CF9"/>
    <w:rsid w:val="00A04F37"/>
    <w:rsid w:val="00A05040"/>
    <w:rsid w:val="00A050B0"/>
    <w:rsid w:val="00A0528A"/>
    <w:rsid w:val="00A058A9"/>
    <w:rsid w:val="00A05B45"/>
    <w:rsid w:val="00A06191"/>
    <w:rsid w:val="00A063F4"/>
    <w:rsid w:val="00A06559"/>
    <w:rsid w:val="00A0655F"/>
    <w:rsid w:val="00A071CF"/>
    <w:rsid w:val="00A07580"/>
    <w:rsid w:val="00A07FA2"/>
    <w:rsid w:val="00A10354"/>
    <w:rsid w:val="00A103ED"/>
    <w:rsid w:val="00A10868"/>
    <w:rsid w:val="00A10DAD"/>
    <w:rsid w:val="00A11095"/>
    <w:rsid w:val="00A11230"/>
    <w:rsid w:val="00A11457"/>
    <w:rsid w:val="00A1184B"/>
    <w:rsid w:val="00A118E0"/>
    <w:rsid w:val="00A1207A"/>
    <w:rsid w:val="00A1227E"/>
    <w:rsid w:val="00A12467"/>
    <w:rsid w:val="00A12B6A"/>
    <w:rsid w:val="00A12FBF"/>
    <w:rsid w:val="00A131D2"/>
    <w:rsid w:val="00A13732"/>
    <w:rsid w:val="00A13C2F"/>
    <w:rsid w:val="00A1466A"/>
    <w:rsid w:val="00A1494D"/>
    <w:rsid w:val="00A14ADF"/>
    <w:rsid w:val="00A14BA0"/>
    <w:rsid w:val="00A14BC2"/>
    <w:rsid w:val="00A15D24"/>
    <w:rsid w:val="00A15F4B"/>
    <w:rsid w:val="00A1606D"/>
    <w:rsid w:val="00A1713E"/>
    <w:rsid w:val="00A175DF"/>
    <w:rsid w:val="00A17B37"/>
    <w:rsid w:val="00A17B6B"/>
    <w:rsid w:val="00A17ED9"/>
    <w:rsid w:val="00A20E9B"/>
    <w:rsid w:val="00A21C30"/>
    <w:rsid w:val="00A224D1"/>
    <w:rsid w:val="00A22516"/>
    <w:rsid w:val="00A225D9"/>
    <w:rsid w:val="00A22E11"/>
    <w:rsid w:val="00A2396A"/>
    <w:rsid w:val="00A23EF8"/>
    <w:rsid w:val="00A25256"/>
    <w:rsid w:val="00A25595"/>
    <w:rsid w:val="00A25D97"/>
    <w:rsid w:val="00A266B3"/>
    <w:rsid w:val="00A269A7"/>
    <w:rsid w:val="00A26E05"/>
    <w:rsid w:val="00A278C0"/>
    <w:rsid w:val="00A3059A"/>
    <w:rsid w:val="00A3161F"/>
    <w:rsid w:val="00A321E5"/>
    <w:rsid w:val="00A323C0"/>
    <w:rsid w:val="00A326AE"/>
    <w:rsid w:val="00A3279E"/>
    <w:rsid w:val="00A327EC"/>
    <w:rsid w:val="00A32A91"/>
    <w:rsid w:val="00A33242"/>
    <w:rsid w:val="00A3360A"/>
    <w:rsid w:val="00A33C2F"/>
    <w:rsid w:val="00A33C4A"/>
    <w:rsid w:val="00A3409C"/>
    <w:rsid w:val="00A346CB"/>
    <w:rsid w:val="00A34BF0"/>
    <w:rsid w:val="00A3510D"/>
    <w:rsid w:val="00A35135"/>
    <w:rsid w:val="00A3517A"/>
    <w:rsid w:val="00A352BC"/>
    <w:rsid w:val="00A3645E"/>
    <w:rsid w:val="00A36721"/>
    <w:rsid w:val="00A36AFF"/>
    <w:rsid w:val="00A36D23"/>
    <w:rsid w:val="00A3725C"/>
    <w:rsid w:val="00A3744A"/>
    <w:rsid w:val="00A3790D"/>
    <w:rsid w:val="00A40032"/>
    <w:rsid w:val="00A40914"/>
    <w:rsid w:val="00A40A0B"/>
    <w:rsid w:val="00A410FC"/>
    <w:rsid w:val="00A41BA7"/>
    <w:rsid w:val="00A4219B"/>
    <w:rsid w:val="00A42282"/>
    <w:rsid w:val="00A422E8"/>
    <w:rsid w:val="00A4268F"/>
    <w:rsid w:val="00A426B5"/>
    <w:rsid w:val="00A42B8A"/>
    <w:rsid w:val="00A43CF1"/>
    <w:rsid w:val="00A43E58"/>
    <w:rsid w:val="00A44765"/>
    <w:rsid w:val="00A44EC7"/>
    <w:rsid w:val="00A452A5"/>
    <w:rsid w:val="00A47975"/>
    <w:rsid w:val="00A50039"/>
    <w:rsid w:val="00A50A26"/>
    <w:rsid w:val="00A5119D"/>
    <w:rsid w:val="00A51AE0"/>
    <w:rsid w:val="00A51C86"/>
    <w:rsid w:val="00A51D97"/>
    <w:rsid w:val="00A51EB3"/>
    <w:rsid w:val="00A520B5"/>
    <w:rsid w:val="00A52A8F"/>
    <w:rsid w:val="00A530CD"/>
    <w:rsid w:val="00A53229"/>
    <w:rsid w:val="00A54170"/>
    <w:rsid w:val="00A545FD"/>
    <w:rsid w:val="00A54E01"/>
    <w:rsid w:val="00A54F15"/>
    <w:rsid w:val="00A5517A"/>
    <w:rsid w:val="00A552BA"/>
    <w:rsid w:val="00A55646"/>
    <w:rsid w:val="00A55736"/>
    <w:rsid w:val="00A55884"/>
    <w:rsid w:val="00A55D36"/>
    <w:rsid w:val="00A5688A"/>
    <w:rsid w:val="00A568EF"/>
    <w:rsid w:val="00A604DA"/>
    <w:rsid w:val="00A60CD7"/>
    <w:rsid w:val="00A61732"/>
    <w:rsid w:val="00A61DEE"/>
    <w:rsid w:val="00A63158"/>
    <w:rsid w:val="00A63398"/>
    <w:rsid w:val="00A63D2C"/>
    <w:rsid w:val="00A6538B"/>
    <w:rsid w:val="00A65519"/>
    <w:rsid w:val="00A6559D"/>
    <w:rsid w:val="00A656BA"/>
    <w:rsid w:val="00A657A8"/>
    <w:rsid w:val="00A659F2"/>
    <w:rsid w:val="00A65E79"/>
    <w:rsid w:val="00A66085"/>
    <w:rsid w:val="00A675F0"/>
    <w:rsid w:val="00A70B36"/>
    <w:rsid w:val="00A71032"/>
    <w:rsid w:val="00A710DD"/>
    <w:rsid w:val="00A717D2"/>
    <w:rsid w:val="00A71C6E"/>
    <w:rsid w:val="00A71EAE"/>
    <w:rsid w:val="00A7207D"/>
    <w:rsid w:val="00A7324F"/>
    <w:rsid w:val="00A7360B"/>
    <w:rsid w:val="00A7375F"/>
    <w:rsid w:val="00A7377A"/>
    <w:rsid w:val="00A73796"/>
    <w:rsid w:val="00A74791"/>
    <w:rsid w:val="00A74A1C"/>
    <w:rsid w:val="00A74ACE"/>
    <w:rsid w:val="00A74BD4"/>
    <w:rsid w:val="00A75E57"/>
    <w:rsid w:val="00A76016"/>
    <w:rsid w:val="00A76608"/>
    <w:rsid w:val="00A76865"/>
    <w:rsid w:val="00A774C3"/>
    <w:rsid w:val="00A779AB"/>
    <w:rsid w:val="00A77FEE"/>
    <w:rsid w:val="00A8043F"/>
    <w:rsid w:val="00A804CF"/>
    <w:rsid w:val="00A80773"/>
    <w:rsid w:val="00A807B1"/>
    <w:rsid w:val="00A808F9"/>
    <w:rsid w:val="00A810B9"/>
    <w:rsid w:val="00A810EC"/>
    <w:rsid w:val="00A81EB2"/>
    <w:rsid w:val="00A82825"/>
    <w:rsid w:val="00A830E6"/>
    <w:rsid w:val="00A8339D"/>
    <w:rsid w:val="00A8391B"/>
    <w:rsid w:val="00A84123"/>
    <w:rsid w:val="00A84297"/>
    <w:rsid w:val="00A847DE"/>
    <w:rsid w:val="00A84D85"/>
    <w:rsid w:val="00A853B8"/>
    <w:rsid w:val="00A8546A"/>
    <w:rsid w:val="00A85F50"/>
    <w:rsid w:val="00A876E7"/>
    <w:rsid w:val="00A87917"/>
    <w:rsid w:val="00A9059F"/>
    <w:rsid w:val="00A912EB"/>
    <w:rsid w:val="00A913C9"/>
    <w:rsid w:val="00A91AFA"/>
    <w:rsid w:val="00A91C90"/>
    <w:rsid w:val="00A92391"/>
    <w:rsid w:val="00A930D5"/>
    <w:rsid w:val="00A93A05"/>
    <w:rsid w:val="00A9404E"/>
    <w:rsid w:val="00A94BE6"/>
    <w:rsid w:val="00A94CC4"/>
    <w:rsid w:val="00A95C44"/>
    <w:rsid w:val="00A96458"/>
    <w:rsid w:val="00A967E8"/>
    <w:rsid w:val="00A96A84"/>
    <w:rsid w:val="00A970BE"/>
    <w:rsid w:val="00A97EC3"/>
    <w:rsid w:val="00A97F75"/>
    <w:rsid w:val="00AA017B"/>
    <w:rsid w:val="00AA0709"/>
    <w:rsid w:val="00AA0D98"/>
    <w:rsid w:val="00AA1394"/>
    <w:rsid w:val="00AA1514"/>
    <w:rsid w:val="00AA157B"/>
    <w:rsid w:val="00AA19A9"/>
    <w:rsid w:val="00AA19F5"/>
    <w:rsid w:val="00AA1F57"/>
    <w:rsid w:val="00AA2082"/>
    <w:rsid w:val="00AA212F"/>
    <w:rsid w:val="00AA2222"/>
    <w:rsid w:val="00AA26B7"/>
    <w:rsid w:val="00AA28BC"/>
    <w:rsid w:val="00AA29AD"/>
    <w:rsid w:val="00AA2BB5"/>
    <w:rsid w:val="00AA2CBB"/>
    <w:rsid w:val="00AA2F7E"/>
    <w:rsid w:val="00AA2F84"/>
    <w:rsid w:val="00AA3257"/>
    <w:rsid w:val="00AA3A06"/>
    <w:rsid w:val="00AA409F"/>
    <w:rsid w:val="00AA4385"/>
    <w:rsid w:val="00AA4500"/>
    <w:rsid w:val="00AA49C2"/>
    <w:rsid w:val="00AA5108"/>
    <w:rsid w:val="00AA5876"/>
    <w:rsid w:val="00AA626F"/>
    <w:rsid w:val="00AA6521"/>
    <w:rsid w:val="00AA6768"/>
    <w:rsid w:val="00AA686D"/>
    <w:rsid w:val="00AA69FF"/>
    <w:rsid w:val="00AA6F1D"/>
    <w:rsid w:val="00AA71FB"/>
    <w:rsid w:val="00AA7C3A"/>
    <w:rsid w:val="00AA7C89"/>
    <w:rsid w:val="00AB017F"/>
    <w:rsid w:val="00AB018C"/>
    <w:rsid w:val="00AB03C4"/>
    <w:rsid w:val="00AB0976"/>
    <w:rsid w:val="00AB0EDE"/>
    <w:rsid w:val="00AB11BA"/>
    <w:rsid w:val="00AB13E9"/>
    <w:rsid w:val="00AB17E8"/>
    <w:rsid w:val="00AB23E3"/>
    <w:rsid w:val="00AB27A4"/>
    <w:rsid w:val="00AB2D9B"/>
    <w:rsid w:val="00AB30FE"/>
    <w:rsid w:val="00AB34ED"/>
    <w:rsid w:val="00AB3EE2"/>
    <w:rsid w:val="00AB41AD"/>
    <w:rsid w:val="00AB4761"/>
    <w:rsid w:val="00AB4950"/>
    <w:rsid w:val="00AB4BC9"/>
    <w:rsid w:val="00AB524A"/>
    <w:rsid w:val="00AB56E8"/>
    <w:rsid w:val="00AB5EEA"/>
    <w:rsid w:val="00AB64D0"/>
    <w:rsid w:val="00AB699E"/>
    <w:rsid w:val="00AB6F37"/>
    <w:rsid w:val="00AB7118"/>
    <w:rsid w:val="00AB761B"/>
    <w:rsid w:val="00AB7DE2"/>
    <w:rsid w:val="00AB7F4F"/>
    <w:rsid w:val="00AC06EB"/>
    <w:rsid w:val="00AC0745"/>
    <w:rsid w:val="00AC07E3"/>
    <w:rsid w:val="00AC1436"/>
    <w:rsid w:val="00AC1B1F"/>
    <w:rsid w:val="00AC1E56"/>
    <w:rsid w:val="00AC1EE1"/>
    <w:rsid w:val="00AC21C3"/>
    <w:rsid w:val="00AC25EB"/>
    <w:rsid w:val="00AC2DB7"/>
    <w:rsid w:val="00AC4EEB"/>
    <w:rsid w:val="00AC5315"/>
    <w:rsid w:val="00AC5F09"/>
    <w:rsid w:val="00AC6604"/>
    <w:rsid w:val="00AC6BD0"/>
    <w:rsid w:val="00AC762F"/>
    <w:rsid w:val="00AC7821"/>
    <w:rsid w:val="00AD076C"/>
    <w:rsid w:val="00AD0888"/>
    <w:rsid w:val="00AD112A"/>
    <w:rsid w:val="00AD1821"/>
    <w:rsid w:val="00AD1B9C"/>
    <w:rsid w:val="00AD1C64"/>
    <w:rsid w:val="00AD22AF"/>
    <w:rsid w:val="00AD23A0"/>
    <w:rsid w:val="00AD23B7"/>
    <w:rsid w:val="00AD288D"/>
    <w:rsid w:val="00AD2DEC"/>
    <w:rsid w:val="00AD2EEA"/>
    <w:rsid w:val="00AD3008"/>
    <w:rsid w:val="00AD30F9"/>
    <w:rsid w:val="00AD310A"/>
    <w:rsid w:val="00AD3839"/>
    <w:rsid w:val="00AD4597"/>
    <w:rsid w:val="00AD4C10"/>
    <w:rsid w:val="00AD504A"/>
    <w:rsid w:val="00AD50DE"/>
    <w:rsid w:val="00AD510C"/>
    <w:rsid w:val="00AD5CCA"/>
    <w:rsid w:val="00AD5D28"/>
    <w:rsid w:val="00AD6565"/>
    <w:rsid w:val="00AD7170"/>
    <w:rsid w:val="00AE13AF"/>
    <w:rsid w:val="00AE176D"/>
    <w:rsid w:val="00AE1774"/>
    <w:rsid w:val="00AE1786"/>
    <w:rsid w:val="00AE1E1D"/>
    <w:rsid w:val="00AE2351"/>
    <w:rsid w:val="00AE28D2"/>
    <w:rsid w:val="00AE2AD1"/>
    <w:rsid w:val="00AE33AD"/>
    <w:rsid w:val="00AE3400"/>
    <w:rsid w:val="00AE35A8"/>
    <w:rsid w:val="00AE5035"/>
    <w:rsid w:val="00AE5961"/>
    <w:rsid w:val="00AE5B63"/>
    <w:rsid w:val="00AE61B6"/>
    <w:rsid w:val="00AE6760"/>
    <w:rsid w:val="00AE6857"/>
    <w:rsid w:val="00AE6A7E"/>
    <w:rsid w:val="00AE6D0C"/>
    <w:rsid w:val="00AE73DD"/>
    <w:rsid w:val="00AE7680"/>
    <w:rsid w:val="00AF06EA"/>
    <w:rsid w:val="00AF0933"/>
    <w:rsid w:val="00AF0FD9"/>
    <w:rsid w:val="00AF1479"/>
    <w:rsid w:val="00AF21AA"/>
    <w:rsid w:val="00AF24D7"/>
    <w:rsid w:val="00AF2531"/>
    <w:rsid w:val="00AF27A3"/>
    <w:rsid w:val="00AF2CBC"/>
    <w:rsid w:val="00AF309C"/>
    <w:rsid w:val="00AF30D3"/>
    <w:rsid w:val="00AF3270"/>
    <w:rsid w:val="00AF33FA"/>
    <w:rsid w:val="00AF346D"/>
    <w:rsid w:val="00AF3787"/>
    <w:rsid w:val="00AF39AC"/>
    <w:rsid w:val="00AF3A3D"/>
    <w:rsid w:val="00AF41DE"/>
    <w:rsid w:val="00AF4506"/>
    <w:rsid w:val="00AF4681"/>
    <w:rsid w:val="00AF4A7B"/>
    <w:rsid w:val="00AF4FCC"/>
    <w:rsid w:val="00AF5622"/>
    <w:rsid w:val="00AF5F3E"/>
    <w:rsid w:val="00AF653D"/>
    <w:rsid w:val="00AF66BD"/>
    <w:rsid w:val="00AF6D1B"/>
    <w:rsid w:val="00AF75AA"/>
    <w:rsid w:val="00AF78E8"/>
    <w:rsid w:val="00AF79EA"/>
    <w:rsid w:val="00B0006B"/>
    <w:rsid w:val="00B0051D"/>
    <w:rsid w:val="00B00C57"/>
    <w:rsid w:val="00B00C8B"/>
    <w:rsid w:val="00B00C94"/>
    <w:rsid w:val="00B00ECB"/>
    <w:rsid w:val="00B015B8"/>
    <w:rsid w:val="00B01C50"/>
    <w:rsid w:val="00B0277F"/>
    <w:rsid w:val="00B02AAD"/>
    <w:rsid w:val="00B03379"/>
    <w:rsid w:val="00B03E52"/>
    <w:rsid w:val="00B04310"/>
    <w:rsid w:val="00B04906"/>
    <w:rsid w:val="00B04F9B"/>
    <w:rsid w:val="00B052BB"/>
    <w:rsid w:val="00B05317"/>
    <w:rsid w:val="00B05333"/>
    <w:rsid w:val="00B053B6"/>
    <w:rsid w:val="00B056CC"/>
    <w:rsid w:val="00B05890"/>
    <w:rsid w:val="00B059C0"/>
    <w:rsid w:val="00B0693C"/>
    <w:rsid w:val="00B069AE"/>
    <w:rsid w:val="00B06A2C"/>
    <w:rsid w:val="00B07EFE"/>
    <w:rsid w:val="00B07F06"/>
    <w:rsid w:val="00B1052F"/>
    <w:rsid w:val="00B107E9"/>
    <w:rsid w:val="00B111C8"/>
    <w:rsid w:val="00B11249"/>
    <w:rsid w:val="00B1154F"/>
    <w:rsid w:val="00B11D0D"/>
    <w:rsid w:val="00B11D7F"/>
    <w:rsid w:val="00B122B0"/>
    <w:rsid w:val="00B12459"/>
    <w:rsid w:val="00B128F4"/>
    <w:rsid w:val="00B12B6E"/>
    <w:rsid w:val="00B12F5C"/>
    <w:rsid w:val="00B13506"/>
    <w:rsid w:val="00B13D36"/>
    <w:rsid w:val="00B1419E"/>
    <w:rsid w:val="00B149E1"/>
    <w:rsid w:val="00B14F77"/>
    <w:rsid w:val="00B1503D"/>
    <w:rsid w:val="00B15DD2"/>
    <w:rsid w:val="00B160FE"/>
    <w:rsid w:val="00B16F43"/>
    <w:rsid w:val="00B17148"/>
    <w:rsid w:val="00B175AF"/>
    <w:rsid w:val="00B1779B"/>
    <w:rsid w:val="00B177EE"/>
    <w:rsid w:val="00B20A52"/>
    <w:rsid w:val="00B20A91"/>
    <w:rsid w:val="00B20B4D"/>
    <w:rsid w:val="00B20DE7"/>
    <w:rsid w:val="00B212DB"/>
    <w:rsid w:val="00B21DCE"/>
    <w:rsid w:val="00B222F2"/>
    <w:rsid w:val="00B22695"/>
    <w:rsid w:val="00B22A8D"/>
    <w:rsid w:val="00B22F5A"/>
    <w:rsid w:val="00B230B1"/>
    <w:rsid w:val="00B237A9"/>
    <w:rsid w:val="00B23FA2"/>
    <w:rsid w:val="00B242BE"/>
    <w:rsid w:val="00B242FF"/>
    <w:rsid w:val="00B24404"/>
    <w:rsid w:val="00B244A5"/>
    <w:rsid w:val="00B24C22"/>
    <w:rsid w:val="00B25546"/>
    <w:rsid w:val="00B2598C"/>
    <w:rsid w:val="00B25ABB"/>
    <w:rsid w:val="00B25B37"/>
    <w:rsid w:val="00B25B4D"/>
    <w:rsid w:val="00B2638A"/>
    <w:rsid w:val="00B26486"/>
    <w:rsid w:val="00B2680A"/>
    <w:rsid w:val="00B26BE4"/>
    <w:rsid w:val="00B26BF2"/>
    <w:rsid w:val="00B26F84"/>
    <w:rsid w:val="00B27114"/>
    <w:rsid w:val="00B2751D"/>
    <w:rsid w:val="00B27E32"/>
    <w:rsid w:val="00B303F5"/>
    <w:rsid w:val="00B309DA"/>
    <w:rsid w:val="00B30D63"/>
    <w:rsid w:val="00B317E8"/>
    <w:rsid w:val="00B31AA9"/>
    <w:rsid w:val="00B32429"/>
    <w:rsid w:val="00B325FD"/>
    <w:rsid w:val="00B32885"/>
    <w:rsid w:val="00B32959"/>
    <w:rsid w:val="00B3365B"/>
    <w:rsid w:val="00B33E83"/>
    <w:rsid w:val="00B34BE0"/>
    <w:rsid w:val="00B34DAE"/>
    <w:rsid w:val="00B35159"/>
    <w:rsid w:val="00B35416"/>
    <w:rsid w:val="00B359D2"/>
    <w:rsid w:val="00B35B8D"/>
    <w:rsid w:val="00B365DD"/>
    <w:rsid w:val="00B36B2B"/>
    <w:rsid w:val="00B36BD6"/>
    <w:rsid w:val="00B37E06"/>
    <w:rsid w:val="00B40136"/>
    <w:rsid w:val="00B401BB"/>
    <w:rsid w:val="00B40316"/>
    <w:rsid w:val="00B403AD"/>
    <w:rsid w:val="00B4065E"/>
    <w:rsid w:val="00B408F8"/>
    <w:rsid w:val="00B4137A"/>
    <w:rsid w:val="00B41B57"/>
    <w:rsid w:val="00B41B5A"/>
    <w:rsid w:val="00B41BD0"/>
    <w:rsid w:val="00B41CFC"/>
    <w:rsid w:val="00B4283B"/>
    <w:rsid w:val="00B43640"/>
    <w:rsid w:val="00B44520"/>
    <w:rsid w:val="00B44D1E"/>
    <w:rsid w:val="00B452BF"/>
    <w:rsid w:val="00B4599C"/>
    <w:rsid w:val="00B45BFB"/>
    <w:rsid w:val="00B45C3B"/>
    <w:rsid w:val="00B463B7"/>
    <w:rsid w:val="00B464F5"/>
    <w:rsid w:val="00B465BA"/>
    <w:rsid w:val="00B4679E"/>
    <w:rsid w:val="00B467D4"/>
    <w:rsid w:val="00B4689E"/>
    <w:rsid w:val="00B46C88"/>
    <w:rsid w:val="00B47117"/>
    <w:rsid w:val="00B47403"/>
    <w:rsid w:val="00B47849"/>
    <w:rsid w:val="00B47A05"/>
    <w:rsid w:val="00B50310"/>
    <w:rsid w:val="00B5036B"/>
    <w:rsid w:val="00B503D5"/>
    <w:rsid w:val="00B504C0"/>
    <w:rsid w:val="00B5078C"/>
    <w:rsid w:val="00B50889"/>
    <w:rsid w:val="00B509AA"/>
    <w:rsid w:val="00B50A6E"/>
    <w:rsid w:val="00B5123B"/>
    <w:rsid w:val="00B512F7"/>
    <w:rsid w:val="00B5138C"/>
    <w:rsid w:val="00B51441"/>
    <w:rsid w:val="00B51DCB"/>
    <w:rsid w:val="00B523B7"/>
    <w:rsid w:val="00B52945"/>
    <w:rsid w:val="00B53F6B"/>
    <w:rsid w:val="00B5414A"/>
    <w:rsid w:val="00B542D8"/>
    <w:rsid w:val="00B543ED"/>
    <w:rsid w:val="00B547E8"/>
    <w:rsid w:val="00B54A2C"/>
    <w:rsid w:val="00B551D5"/>
    <w:rsid w:val="00B552C0"/>
    <w:rsid w:val="00B5533C"/>
    <w:rsid w:val="00B557D5"/>
    <w:rsid w:val="00B55D45"/>
    <w:rsid w:val="00B55DEA"/>
    <w:rsid w:val="00B56499"/>
    <w:rsid w:val="00B567A5"/>
    <w:rsid w:val="00B56CE5"/>
    <w:rsid w:val="00B579B6"/>
    <w:rsid w:val="00B57DE3"/>
    <w:rsid w:val="00B604B3"/>
    <w:rsid w:val="00B60CC3"/>
    <w:rsid w:val="00B60D09"/>
    <w:rsid w:val="00B61326"/>
    <w:rsid w:val="00B61391"/>
    <w:rsid w:val="00B61696"/>
    <w:rsid w:val="00B6169D"/>
    <w:rsid w:val="00B62A99"/>
    <w:rsid w:val="00B62F0B"/>
    <w:rsid w:val="00B6328F"/>
    <w:rsid w:val="00B639BC"/>
    <w:rsid w:val="00B63B63"/>
    <w:rsid w:val="00B63D53"/>
    <w:rsid w:val="00B63F50"/>
    <w:rsid w:val="00B64115"/>
    <w:rsid w:val="00B643A4"/>
    <w:rsid w:val="00B65044"/>
    <w:rsid w:val="00B65620"/>
    <w:rsid w:val="00B65862"/>
    <w:rsid w:val="00B65A63"/>
    <w:rsid w:val="00B65ED8"/>
    <w:rsid w:val="00B661F0"/>
    <w:rsid w:val="00B66874"/>
    <w:rsid w:val="00B67019"/>
    <w:rsid w:val="00B672CD"/>
    <w:rsid w:val="00B67BFF"/>
    <w:rsid w:val="00B703D3"/>
    <w:rsid w:val="00B70A16"/>
    <w:rsid w:val="00B70D50"/>
    <w:rsid w:val="00B711AD"/>
    <w:rsid w:val="00B711CB"/>
    <w:rsid w:val="00B71950"/>
    <w:rsid w:val="00B71D48"/>
    <w:rsid w:val="00B71E91"/>
    <w:rsid w:val="00B720B9"/>
    <w:rsid w:val="00B720DF"/>
    <w:rsid w:val="00B72AF9"/>
    <w:rsid w:val="00B72F8A"/>
    <w:rsid w:val="00B731DD"/>
    <w:rsid w:val="00B73C1D"/>
    <w:rsid w:val="00B74070"/>
    <w:rsid w:val="00B7498F"/>
    <w:rsid w:val="00B75309"/>
    <w:rsid w:val="00B7530B"/>
    <w:rsid w:val="00B75482"/>
    <w:rsid w:val="00B7565B"/>
    <w:rsid w:val="00B7587D"/>
    <w:rsid w:val="00B75DD2"/>
    <w:rsid w:val="00B7619B"/>
    <w:rsid w:val="00B761D2"/>
    <w:rsid w:val="00B76575"/>
    <w:rsid w:val="00B766CC"/>
    <w:rsid w:val="00B76858"/>
    <w:rsid w:val="00B76A4A"/>
    <w:rsid w:val="00B76BD3"/>
    <w:rsid w:val="00B76C48"/>
    <w:rsid w:val="00B76C80"/>
    <w:rsid w:val="00B770AF"/>
    <w:rsid w:val="00B77503"/>
    <w:rsid w:val="00B77937"/>
    <w:rsid w:val="00B77EB1"/>
    <w:rsid w:val="00B805D8"/>
    <w:rsid w:val="00B8141D"/>
    <w:rsid w:val="00B818C4"/>
    <w:rsid w:val="00B8253A"/>
    <w:rsid w:val="00B827F9"/>
    <w:rsid w:val="00B82EBE"/>
    <w:rsid w:val="00B83001"/>
    <w:rsid w:val="00B831AD"/>
    <w:rsid w:val="00B83223"/>
    <w:rsid w:val="00B83CD1"/>
    <w:rsid w:val="00B84415"/>
    <w:rsid w:val="00B84498"/>
    <w:rsid w:val="00B8471E"/>
    <w:rsid w:val="00B858BD"/>
    <w:rsid w:val="00B85A0E"/>
    <w:rsid w:val="00B864B2"/>
    <w:rsid w:val="00B86773"/>
    <w:rsid w:val="00B86AB3"/>
    <w:rsid w:val="00B878EB"/>
    <w:rsid w:val="00B901F6"/>
    <w:rsid w:val="00B90267"/>
    <w:rsid w:val="00B902EB"/>
    <w:rsid w:val="00B90546"/>
    <w:rsid w:val="00B90B3C"/>
    <w:rsid w:val="00B90FA3"/>
    <w:rsid w:val="00B91710"/>
    <w:rsid w:val="00B918C9"/>
    <w:rsid w:val="00B91A65"/>
    <w:rsid w:val="00B91AC5"/>
    <w:rsid w:val="00B91C6B"/>
    <w:rsid w:val="00B91F6F"/>
    <w:rsid w:val="00B9216F"/>
    <w:rsid w:val="00B926CE"/>
    <w:rsid w:val="00B933A9"/>
    <w:rsid w:val="00B938DA"/>
    <w:rsid w:val="00B93DD1"/>
    <w:rsid w:val="00B9441E"/>
    <w:rsid w:val="00B94C68"/>
    <w:rsid w:val="00B94DEE"/>
    <w:rsid w:val="00B94EA4"/>
    <w:rsid w:val="00B95254"/>
    <w:rsid w:val="00B95D51"/>
    <w:rsid w:val="00B972E2"/>
    <w:rsid w:val="00B97C14"/>
    <w:rsid w:val="00BA007E"/>
    <w:rsid w:val="00BA017F"/>
    <w:rsid w:val="00BA0304"/>
    <w:rsid w:val="00BA095E"/>
    <w:rsid w:val="00BA10D5"/>
    <w:rsid w:val="00BA15AD"/>
    <w:rsid w:val="00BA16D7"/>
    <w:rsid w:val="00BA1E97"/>
    <w:rsid w:val="00BA27F4"/>
    <w:rsid w:val="00BA3C0A"/>
    <w:rsid w:val="00BA3EF7"/>
    <w:rsid w:val="00BA420D"/>
    <w:rsid w:val="00BA42CD"/>
    <w:rsid w:val="00BA4307"/>
    <w:rsid w:val="00BA435A"/>
    <w:rsid w:val="00BA4D2B"/>
    <w:rsid w:val="00BA5069"/>
    <w:rsid w:val="00BA52F1"/>
    <w:rsid w:val="00BA599F"/>
    <w:rsid w:val="00BA59EC"/>
    <w:rsid w:val="00BA5A07"/>
    <w:rsid w:val="00BA5E18"/>
    <w:rsid w:val="00BA6106"/>
    <w:rsid w:val="00BA6133"/>
    <w:rsid w:val="00BA7522"/>
    <w:rsid w:val="00BA7A98"/>
    <w:rsid w:val="00BA7CF6"/>
    <w:rsid w:val="00BA7DFA"/>
    <w:rsid w:val="00BA7EF2"/>
    <w:rsid w:val="00BA7EF9"/>
    <w:rsid w:val="00BB05D7"/>
    <w:rsid w:val="00BB243E"/>
    <w:rsid w:val="00BB2446"/>
    <w:rsid w:val="00BB3A5B"/>
    <w:rsid w:val="00BB3FBE"/>
    <w:rsid w:val="00BB40C2"/>
    <w:rsid w:val="00BB4577"/>
    <w:rsid w:val="00BB51B8"/>
    <w:rsid w:val="00BB5990"/>
    <w:rsid w:val="00BB60AC"/>
    <w:rsid w:val="00BB6BB0"/>
    <w:rsid w:val="00BB6C9F"/>
    <w:rsid w:val="00BB6F1D"/>
    <w:rsid w:val="00BB7002"/>
    <w:rsid w:val="00BB743D"/>
    <w:rsid w:val="00BB77D7"/>
    <w:rsid w:val="00BB78D2"/>
    <w:rsid w:val="00BB7B6C"/>
    <w:rsid w:val="00BC0298"/>
    <w:rsid w:val="00BC03FD"/>
    <w:rsid w:val="00BC0A91"/>
    <w:rsid w:val="00BC0C68"/>
    <w:rsid w:val="00BC12A7"/>
    <w:rsid w:val="00BC1787"/>
    <w:rsid w:val="00BC17FB"/>
    <w:rsid w:val="00BC1F12"/>
    <w:rsid w:val="00BC2F82"/>
    <w:rsid w:val="00BC31EC"/>
    <w:rsid w:val="00BC4513"/>
    <w:rsid w:val="00BC465B"/>
    <w:rsid w:val="00BC46F5"/>
    <w:rsid w:val="00BC48C1"/>
    <w:rsid w:val="00BC4F7F"/>
    <w:rsid w:val="00BC5713"/>
    <w:rsid w:val="00BC58E3"/>
    <w:rsid w:val="00BC5D36"/>
    <w:rsid w:val="00BC7B0D"/>
    <w:rsid w:val="00BC7C8D"/>
    <w:rsid w:val="00BC7E41"/>
    <w:rsid w:val="00BC7F84"/>
    <w:rsid w:val="00BC7FF7"/>
    <w:rsid w:val="00BD01D2"/>
    <w:rsid w:val="00BD08C1"/>
    <w:rsid w:val="00BD0B0A"/>
    <w:rsid w:val="00BD0DF7"/>
    <w:rsid w:val="00BD0F24"/>
    <w:rsid w:val="00BD194F"/>
    <w:rsid w:val="00BD1D70"/>
    <w:rsid w:val="00BD1E04"/>
    <w:rsid w:val="00BD27BC"/>
    <w:rsid w:val="00BD2A59"/>
    <w:rsid w:val="00BD44E9"/>
    <w:rsid w:val="00BD46FE"/>
    <w:rsid w:val="00BD4D6B"/>
    <w:rsid w:val="00BD4EC7"/>
    <w:rsid w:val="00BD57DD"/>
    <w:rsid w:val="00BD591D"/>
    <w:rsid w:val="00BD59F8"/>
    <w:rsid w:val="00BD5E99"/>
    <w:rsid w:val="00BD5ED8"/>
    <w:rsid w:val="00BD6387"/>
    <w:rsid w:val="00BD6394"/>
    <w:rsid w:val="00BD6E4A"/>
    <w:rsid w:val="00BD7601"/>
    <w:rsid w:val="00BD79E0"/>
    <w:rsid w:val="00BD7D8B"/>
    <w:rsid w:val="00BE0A15"/>
    <w:rsid w:val="00BE0BDD"/>
    <w:rsid w:val="00BE18BE"/>
    <w:rsid w:val="00BE2267"/>
    <w:rsid w:val="00BE360E"/>
    <w:rsid w:val="00BE3D02"/>
    <w:rsid w:val="00BE42D5"/>
    <w:rsid w:val="00BE433F"/>
    <w:rsid w:val="00BE4820"/>
    <w:rsid w:val="00BE48D8"/>
    <w:rsid w:val="00BE5208"/>
    <w:rsid w:val="00BE54AD"/>
    <w:rsid w:val="00BE55D4"/>
    <w:rsid w:val="00BE63DE"/>
    <w:rsid w:val="00BE6E71"/>
    <w:rsid w:val="00BE7098"/>
    <w:rsid w:val="00BE7394"/>
    <w:rsid w:val="00BE7C0F"/>
    <w:rsid w:val="00BE7CB0"/>
    <w:rsid w:val="00BF0218"/>
    <w:rsid w:val="00BF02EE"/>
    <w:rsid w:val="00BF044E"/>
    <w:rsid w:val="00BF0BDE"/>
    <w:rsid w:val="00BF0F4D"/>
    <w:rsid w:val="00BF2040"/>
    <w:rsid w:val="00BF22EC"/>
    <w:rsid w:val="00BF28F2"/>
    <w:rsid w:val="00BF3A2B"/>
    <w:rsid w:val="00BF3B8F"/>
    <w:rsid w:val="00BF3DDD"/>
    <w:rsid w:val="00BF4377"/>
    <w:rsid w:val="00BF442E"/>
    <w:rsid w:val="00BF4FB2"/>
    <w:rsid w:val="00BF50C5"/>
    <w:rsid w:val="00BF5316"/>
    <w:rsid w:val="00BF538E"/>
    <w:rsid w:val="00BF591A"/>
    <w:rsid w:val="00BF5E54"/>
    <w:rsid w:val="00BF6F3F"/>
    <w:rsid w:val="00BF7779"/>
    <w:rsid w:val="00BF7A06"/>
    <w:rsid w:val="00BF7B6A"/>
    <w:rsid w:val="00BF7C41"/>
    <w:rsid w:val="00BF7E96"/>
    <w:rsid w:val="00BF7F8D"/>
    <w:rsid w:val="00C0052B"/>
    <w:rsid w:val="00C008BE"/>
    <w:rsid w:val="00C0179F"/>
    <w:rsid w:val="00C01A68"/>
    <w:rsid w:val="00C01AC6"/>
    <w:rsid w:val="00C01E21"/>
    <w:rsid w:val="00C01E28"/>
    <w:rsid w:val="00C01E5C"/>
    <w:rsid w:val="00C0209E"/>
    <w:rsid w:val="00C020A2"/>
    <w:rsid w:val="00C0236A"/>
    <w:rsid w:val="00C0297E"/>
    <w:rsid w:val="00C03692"/>
    <w:rsid w:val="00C03E7E"/>
    <w:rsid w:val="00C04177"/>
    <w:rsid w:val="00C04266"/>
    <w:rsid w:val="00C04580"/>
    <w:rsid w:val="00C04ABF"/>
    <w:rsid w:val="00C04BD4"/>
    <w:rsid w:val="00C04EC8"/>
    <w:rsid w:val="00C053FA"/>
    <w:rsid w:val="00C05880"/>
    <w:rsid w:val="00C05B01"/>
    <w:rsid w:val="00C06C9A"/>
    <w:rsid w:val="00C06EDD"/>
    <w:rsid w:val="00C06F15"/>
    <w:rsid w:val="00C06F48"/>
    <w:rsid w:val="00C07175"/>
    <w:rsid w:val="00C07F21"/>
    <w:rsid w:val="00C1036A"/>
    <w:rsid w:val="00C109FF"/>
    <w:rsid w:val="00C1172D"/>
    <w:rsid w:val="00C119A6"/>
    <w:rsid w:val="00C11A6B"/>
    <w:rsid w:val="00C11B15"/>
    <w:rsid w:val="00C120FA"/>
    <w:rsid w:val="00C125F4"/>
    <w:rsid w:val="00C12894"/>
    <w:rsid w:val="00C12961"/>
    <w:rsid w:val="00C12ACE"/>
    <w:rsid w:val="00C13291"/>
    <w:rsid w:val="00C132DF"/>
    <w:rsid w:val="00C15233"/>
    <w:rsid w:val="00C153E2"/>
    <w:rsid w:val="00C155E8"/>
    <w:rsid w:val="00C15A14"/>
    <w:rsid w:val="00C15C12"/>
    <w:rsid w:val="00C15E22"/>
    <w:rsid w:val="00C16029"/>
    <w:rsid w:val="00C16707"/>
    <w:rsid w:val="00C16AA5"/>
    <w:rsid w:val="00C16F4C"/>
    <w:rsid w:val="00C170ED"/>
    <w:rsid w:val="00C176D2"/>
    <w:rsid w:val="00C20542"/>
    <w:rsid w:val="00C20E5C"/>
    <w:rsid w:val="00C20FC7"/>
    <w:rsid w:val="00C21470"/>
    <w:rsid w:val="00C21A7C"/>
    <w:rsid w:val="00C2229D"/>
    <w:rsid w:val="00C22563"/>
    <w:rsid w:val="00C22747"/>
    <w:rsid w:val="00C22B53"/>
    <w:rsid w:val="00C22DD9"/>
    <w:rsid w:val="00C237A8"/>
    <w:rsid w:val="00C23BEF"/>
    <w:rsid w:val="00C24C22"/>
    <w:rsid w:val="00C24F94"/>
    <w:rsid w:val="00C250A6"/>
    <w:rsid w:val="00C25B1B"/>
    <w:rsid w:val="00C25C23"/>
    <w:rsid w:val="00C25CB9"/>
    <w:rsid w:val="00C2635E"/>
    <w:rsid w:val="00C26398"/>
    <w:rsid w:val="00C2671D"/>
    <w:rsid w:val="00C26F32"/>
    <w:rsid w:val="00C270A3"/>
    <w:rsid w:val="00C277BB"/>
    <w:rsid w:val="00C27BBB"/>
    <w:rsid w:val="00C30F02"/>
    <w:rsid w:val="00C30F7A"/>
    <w:rsid w:val="00C30FEC"/>
    <w:rsid w:val="00C31C8F"/>
    <w:rsid w:val="00C31DD0"/>
    <w:rsid w:val="00C32C5E"/>
    <w:rsid w:val="00C33234"/>
    <w:rsid w:val="00C33976"/>
    <w:rsid w:val="00C34190"/>
    <w:rsid w:val="00C3449A"/>
    <w:rsid w:val="00C345A2"/>
    <w:rsid w:val="00C34C9C"/>
    <w:rsid w:val="00C3537D"/>
    <w:rsid w:val="00C35C7B"/>
    <w:rsid w:val="00C35CED"/>
    <w:rsid w:val="00C35DAE"/>
    <w:rsid w:val="00C35E52"/>
    <w:rsid w:val="00C36B5B"/>
    <w:rsid w:val="00C36E11"/>
    <w:rsid w:val="00C370EF"/>
    <w:rsid w:val="00C37223"/>
    <w:rsid w:val="00C37390"/>
    <w:rsid w:val="00C37421"/>
    <w:rsid w:val="00C37532"/>
    <w:rsid w:val="00C37C5B"/>
    <w:rsid w:val="00C40E19"/>
    <w:rsid w:val="00C40F67"/>
    <w:rsid w:val="00C40FAC"/>
    <w:rsid w:val="00C41365"/>
    <w:rsid w:val="00C41707"/>
    <w:rsid w:val="00C41807"/>
    <w:rsid w:val="00C4188C"/>
    <w:rsid w:val="00C4232F"/>
    <w:rsid w:val="00C42665"/>
    <w:rsid w:val="00C42845"/>
    <w:rsid w:val="00C42F2B"/>
    <w:rsid w:val="00C433AE"/>
    <w:rsid w:val="00C43744"/>
    <w:rsid w:val="00C43B1D"/>
    <w:rsid w:val="00C43F81"/>
    <w:rsid w:val="00C449CF"/>
    <w:rsid w:val="00C44FE8"/>
    <w:rsid w:val="00C45104"/>
    <w:rsid w:val="00C452E7"/>
    <w:rsid w:val="00C452F5"/>
    <w:rsid w:val="00C4595D"/>
    <w:rsid w:val="00C45D48"/>
    <w:rsid w:val="00C45EDF"/>
    <w:rsid w:val="00C4611A"/>
    <w:rsid w:val="00C4690D"/>
    <w:rsid w:val="00C46D62"/>
    <w:rsid w:val="00C472BA"/>
    <w:rsid w:val="00C4761B"/>
    <w:rsid w:val="00C502BE"/>
    <w:rsid w:val="00C505A6"/>
    <w:rsid w:val="00C506E5"/>
    <w:rsid w:val="00C50AAF"/>
    <w:rsid w:val="00C511AB"/>
    <w:rsid w:val="00C5154B"/>
    <w:rsid w:val="00C51D0A"/>
    <w:rsid w:val="00C521CE"/>
    <w:rsid w:val="00C53442"/>
    <w:rsid w:val="00C539E4"/>
    <w:rsid w:val="00C53A28"/>
    <w:rsid w:val="00C55FCD"/>
    <w:rsid w:val="00C56294"/>
    <w:rsid w:val="00C56585"/>
    <w:rsid w:val="00C601AE"/>
    <w:rsid w:val="00C60BCF"/>
    <w:rsid w:val="00C60EA9"/>
    <w:rsid w:val="00C60EE4"/>
    <w:rsid w:val="00C61B24"/>
    <w:rsid w:val="00C61F7F"/>
    <w:rsid w:val="00C631E1"/>
    <w:rsid w:val="00C63311"/>
    <w:rsid w:val="00C634AE"/>
    <w:rsid w:val="00C63E1B"/>
    <w:rsid w:val="00C63E5F"/>
    <w:rsid w:val="00C63EFE"/>
    <w:rsid w:val="00C643F5"/>
    <w:rsid w:val="00C64AA3"/>
    <w:rsid w:val="00C64B7F"/>
    <w:rsid w:val="00C64F95"/>
    <w:rsid w:val="00C64F9C"/>
    <w:rsid w:val="00C652B7"/>
    <w:rsid w:val="00C652E2"/>
    <w:rsid w:val="00C65DDA"/>
    <w:rsid w:val="00C66213"/>
    <w:rsid w:val="00C66503"/>
    <w:rsid w:val="00C671A7"/>
    <w:rsid w:val="00C67419"/>
    <w:rsid w:val="00C67A3A"/>
    <w:rsid w:val="00C67AF8"/>
    <w:rsid w:val="00C70134"/>
    <w:rsid w:val="00C70498"/>
    <w:rsid w:val="00C7197F"/>
    <w:rsid w:val="00C72396"/>
    <w:rsid w:val="00C7295F"/>
    <w:rsid w:val="00C73127"/>
    <w:rsid w:val="00C73410"/>
    <w:rsid w:val="00C738E8"/>
    <w:rsid w:val="00C73F23"/>
    <w:rsid w:val="00C7442D"/>
    <w:rsid w:val="00C7455F"/>
    <w:rsid w:val="00C747E0"/>
    <w:rsid w:val="00C74D0E"/>
    <w:rsid w:val="00C753FB"/>
    <w:rsid w:val="00C75802"/>
    <w:rsid w:val="00C75BD1"/>
    <w:rsid w:val="00C75C42"/>
    <w:rsid w:val="00C75DEC"/>
    <w:rsid w:val="00C76711"/>
    <w:rsid w:val="00C76ABB"/>
    <w:rsid w:val="00C76BD8"/>
    <w:rsid w:val="00C76D08"/>
    <w:rsid w:val="00C77943"/>
    <w:rsid w:val="00C77F74"/>
    <w:rsid w:val="00C801C6"/>
    <w:rsid w:val="00C80FB4"/>
    <w:rsid w:val="00C816FC"/>
    <w:rsid w:val="00C82E24"/>
    <w:rsid w:val="00C83271"/>
    <w:rsid w:val="00C83447"/>
    <w:rsid w:val="00C83A23"/>
    <w:rsid w:val="00C83A52"/>
    <w:rsid w:val="00C83AE3"/>
    <w:rsid w:val="00C84255"/>
    <w:rsid w:val="00C842C6"/>
    <w:rsid w:val="00C84AA7"/>
    <w:rsid w:val="00C84AE3"/>
    <w:rsid w:val="00C8562D"/>
    <w:rsid w:val="00C86103"/>
    <w:rsid w:val="00C86515"/>
    <w:rsid w:val="00C8705A"/>
    <w:rsid w:val="00C8734D"/>
    <w:rsid w:val="00C87D89"/>
    <w:rsid w:val="00C87EDF"/>
    <w:rsid w:val="00C87F57"/>
    <w:rsid w:val="00C907E0"/>
    <w:rsid w:val="00C90F37"/>
    <w:rsid w:val="00C91102"/>
    <w:rsid w:val="00C92128"/>
    <w:rsid w:val="00C9258F"/>
    <w:rsid w:val="00C92802"/>
    <w:rsid w:val="00C92814"/>
    <w:rsid w:val="00C93249"/>
    <w:rsid w:val="00C935FE"/>
    <w:rsid w:val="00C93CC0"/>
    <w:rsid w:val="00C93E98"/>
    <w:rsid w:val="00C94666"/>
    <w:rsid w:val="00C946DB"/>
    <w:rsid w:val="00C956F0"/>
    <w:rsid w:val="00C95922"/>
    <w:rsid w:val="00C95F51"/>
    <w:rsid w:val="00C9619C"/>
    <w:rsid w:val="00C96751"/>
    <w:rsid w:val="00C967DB"/>
    <w:rsid w:val="00C96FCA"/>
    <w:rsid w:val="00C9757B"/>
    <w:rsid w:val="00C9779F"/>
    <w:rsid w:val="00C97C64"/>
    <w:rsid w:val="00C97DEB"/>
    <w:rsid w:val="00CA0114"/>
    <w:rsid w:val="00CA03F3"/>
    <w:rsid w:val="00CA06EF"/>
    <w:rsid w:val="00CA1047"/>
    <w:rsid w:val="00CA1247"/>
    <w:rsid w:val="00CA1AC4"/>
    <w:rsid w:val="00CA21BB"/>
    <w:rsid w:val="00CA22DA"/>
    <w:rsid w:val="00CA2307"/>
    <w:rsid w:val="00CA23D7"/>
    <w:rsid w:val="00CA247C"/>
    <w:rsid w:val="00CA3080"/>
    <w:rsid w:val="00CA3144"/>
    <w:rsid w:val="00CA3270"/>
    <w:rsid w:val="00CA3ACD"/>
    <w:rsid w:val="00CA40B8"/>
    <w:rsid w:val="00CA44D5"/>
    <w:rsid w:val="00CA4657"/>
    <w:rsid w:val="00CA4AC6"/>
    <w:rsid w:val="00CA4C74"/>
    <w:rsid w:val="00CA5043"/>
    <w:rsid w:val="00CA52C4"/>
    <w:rsid w:val="00CA5602"/>
    <w:rsid w:val="00CA56C1"/>
    <w:rsid w:val="00CA5BE5"/>
    <w:rsid w:val="00CA64CC"/>
    <w:rsid w:val="00CA67D7"/>
    <w:rsid w:val="00CA6F6E"/>
    <w:rsid w:val="00CA78E5"/>
    <w:rsid w:val="00CA7ECD"/>
    <w:rsid w:val="00CB01DA"/>
    <w:rsid w:val="00CB04F1"/>
    <w:rsid w:val="00CB0690"/>
    <w:rsid w:val="00CB1281"/>
    <w:rsid w:val="00CB136F"/>
    <w:rsid w:val="00CB1A88"/>
    <w:rsid w:val="00CB1FBA"/>
    <w:rsid w:val="00CB216E"/>
    <w:rsid w:val="00CB22B3"/>
    <w:rsid w:val="00CB2516"/>
    <w:rsid w:val="00CB258A"/>
    <w:rsid w:val="00CB26B6"/>
    <w:rsid w:val="00CB2891"/>
    <w:rsid w:val="00CB2A4F"/>
    <w:rsid w:val="00CB36EB"/>
    <w:rsid w:val="00CB3CA2"/>
    <w:rsid w:val="00CB4363"/>
    <w:rsid w:val="00CB462C"/>
    <w:rsid w:val="00CB46B7"/>
    <w:rsid w:val="00CB49D6"/>
    <w:rsid w:val="00CB504B"/>
    <w:rsid w:val="00CB5C63"/>
    <w:rsid w:val="00CB6468"/>
    <w:rsid w:val="00CB6471"/>
    <w:rsid w:val="00CB7119"/>
    <w:rsid w:val="00CB7166"/>
    <w:rsid w:val="00CB7AA5"/>
    <w:rsid w:val="00CB7B7E"/>
    <w:rsid w:val="00CC01D6"/>
    <w:rsid w:val="00CC0DFA"/>
    <w:rsid w:val="00CC0EC6"/>
    <w:rsid w:val="00CC0FB7"/>
    <w:rsid w:val="00CC175E"/>
    <w:rsid w:val="00CC1C72"/>
    <w:rsid w:val="00CC1D17"/>
    <w:rsid w:val="00CC1FD6"/>
    <w:rsid w:val="00CC248A"/>
    <w:rsid w:val="00CC265C"/>
    <w:rsid w:val="00CC2991"/>
    <w:rsid w:val="00CC2D55"/>
    <w:rsid w:val="00CC30A3"/>
    <w:rsid w:val="00CC31AD"/>
    <w:rsid w:val="00CC3E30"/>
    <w:rsid w:val="00CC514D"/>
    <w:rsid w:val="00CC528E"/>
    <w:rsid w:val="00CC5718"/>
    <w:rsid w:val="00CC582F"/>
    <w:rsid w:val="00CC5A1D"/>
    <w:rsid w:val="00CC5A2A"/>
    <w:rsid w:val="00CC63A2"/>
    <w:rsid w:val="00CC66C4"/>
    <w:rsid w:val="00CC6D6E"/>
    <w:rsid w:val="00CC6E72"/>
    <w:rsid w:val="00CC74C0"/>
    <w:rsid w:val="00CC7816"/>
    <w:rsid w:val="00CC797F"/>
    <w:rsid w:val="00CC7A1D"/>
    <w:rsid w:val="00CC7BE6"/>
    <w:rsid w:val="00CD00EB"/>
    <w:rsid w:val="00CD011D"/>
    <w:rsid w:val="00CD070A"/>
    <w:rsid w:val="00CD0BDB"/>
    <w:rsid w:val="00CD13AA"/>
    <w:rsid w:val="00CD156A"/>
    <w:rsid w:val="00CD1AC3"/>
    <w:rsid w:val="00CD1B02"/>
    <w:rsid w:val="00CD1D5C"/>
    <w:rsid w:val="00CD2B3E"/>
    <w:rsid w:val="00CD33A2"/>
    <w:rsid w:val="00CD3468"/>
    <w:rsid w:val="00CD3754"/>
    <w:rsid w:val="00CD3884"/>
    <w:rsid w:val="00CD3B01"/>
    <w:rsid w:val="00CD4098"/>
    <w:rsid w:val="00CD4109"/>
    <w:rsid w:val="00CD4157"/>
    <w:rsid w:val="00CD4411"/>
    <w:rsid w:val="00CD4438"/>
    <w:rsid w:val="00CD4734"/>
    <w:rsid w:val="00CD4C0E"/>
    <w:rsid w:val="00CD4C36"/>
    <w:rsid w:val="00CD57D1"/>
    <w:rsid w:val="00CD5875"/>
    <w:rsid w:val="00CD654D"/>
    <w:rsid w:val="00CD708E"/>
    <w:rsid w:val="00CD73A2"/>
    <w:rsid w:val="00CD73EB"/>
    <w:rsid w:val="00CD769C"/>
    <w:rsid w:val="00CD786F"/>
    <w:rsid w:val="00CD7FC3"/>
    <w:rsid w:val="00CE100B"/>
    <w:rsid w:val="00CE116E"/>
    <w:rsid w:val="00CE117A"/>
    <w:rsid w:val="00CE1FE8"/>
    <w:rsid w:val="00CE20DD"/>
    <w:rsid w:val="00CE2569"/>
    <w:rsid w:val="00CE28D4"/>
    <w:rsid w:val="00CE3429"/>
    <w:rsid w:val="00CE3566"/>
    <w:rsid w:val="00CE3902"/>
    <w:rsid w:val="00CE427F"/>
    <w:rsid w:val="00CE4D6C"/>
    <w:rsid w:val="00CE4DA4"/>
    <w:rsid w:val="00CE6631"/>
    <w:rsid w:val="00CE66EC"/>
    <w:rsid w:val="00CE6C76"/>
    <w:rsid w:val="00CE71CC"/>
    <w:rsid w:val="00CE79BB"/>
    <w:rsid w:val="00CE7B6A"/>
    <w:rsid w:val="00CE7BBA"/>
    <w:rsid w:val="00CF0218"/>
    <w:rsid w:val="00CF093F"/>
    <w:rsid w:val="00CF0D54"/>
    <w:rsid w:val="00CF0F12"/>
    <w:rsid w:val="00CF150E"/>
    <w:rsid w:val="00CF2657"/>
    <w:rsid w:val="00CF2DD6"/>
    <w:rsid w:val="00CF2E8C"/>
    <w:rsid w:val="00CF3345"/>
    <w:rsid w:val="00CF3518"/>
    <w:rsid w:val="00CF353E"/>
    <w:rsid w:val="00CF3719"/>
    <w:rsid w:val="00CF39CB"/>
    <w:rsid w:val="00CF40C9"/>
    <w:rsid w:val="00CF41AE"/>
    <w:rsid w:val="00CF462B"/>
    <w:rsid w:val="00CF466C"/>
    <w:rsid w:val="00CF484D"/>
    <w:rsid w:val="00CF4A5D"/>
    <w:rsid w:val="00CF4CD4"/>
    <w:rsid w:val="00CF540F"/>
    <w:rsid w:val="00CF581F"/>
    <w:rsid w:val="00CF5AC9"/>
    <w:rsid w:val="00CF7100"/>
    <w:rsid w:val="00CF712D"/>
    <w:rsid w:val="00CF715A"/>
    <w:rsid w:val="00D00558"/>
    <w:rsid w:val="00D00565"/>
    <w:rsid w:val="00D00988"/>
    <w:rsid w:val="00D00A72"/>
    <w:rsid w:val="00D00FB0"/>
    <w:rsid w:val="00D01235"/>
    <w:rsid w:val="00D01864"/>
    <w:rsid w:val="00D018AF"/>
    <w:rsid w:val="00D01BBE"/>
    <w:rsid w:val="00D02582"/>
    <w:rsid w:val="00D04153"/>
    <w:rsid w:val="00D045BF"/>
    <w:rsid w:val="00D04691"/>
    <w:rsid w:val="00D04AE5"/>
    <w:rsid w:val="00D04EE8"/>
    <w:rsid w:val="00D04F4B"/>
    <w:rsid w:val="00D057FB"/>
    <w:rsid w:val="00D06546"/>
    <w:rsid w:val="00D06688"/>
    <w:rsid w:val="00D070B2"/>
    <w:rsid w:val="00D0747C"/>
    <w:rsid w:val="00D11150"/>
    <w:rsid w:val="00D11A92"/>
    <w:rsid w:val="00D12203"/>
    <w:rsid w:val="00D1303F"/>
    <w:rsid w:val="00D13043"/>
    <w:rsid w:val="00D130A0"/>
    <w:rsid w:val="00D136A0"/>
    <w:rsid w:val="00D1372D"/>
    <w:rsid w:val="00D13A97"/>
    <w:rsid w:val="00D13DFD"/>
    <w:rsid w:val="00D13F16"/>
    <w:rsid w:val="00D1410C"/>
    <w:rsid w:val="00D1423F"/>
    <w:rsid w:val="00D1466A"/>
    <w:rsid w:val="00D14792"/>
    <w:rsid w:val="00D150A4"/>
    <w:rsid w:val="00D15318"/>
    <w:rsid w:val="00D153F8"/>
    <w:rsid w:val="00D15514"/>
    <w:rsid w:val="00D1583D"/>
    <w:rsid w:val="00D15AEB"/>
    <w:rsid w:val="00D15E59"/>
    <w:rsid w:val="00D164C1"/>
    <w:rsid w:val="00D16585"/>
    <w:rsid w:val="00D16A6D"/>
    <w:rsid w:val="00D16DF7"/>
    <w:rsid w:val="00D17020"/>
    <w:rsid w:val="00D17AEC"/>
    <w:rsid w:val="00D17C3A"/>
    <w:rsid w:val="00D2005E"/>
    <w:rsid w:val="00D20CD0"/>
    <w:rsid w:val="00D21865"/>
    <w:rsid w:val="00D22782"/>
    <w:rsid w:val="00D229D5"/>
    <w:rsid w:val="00D22FD4"/>
    <w:rsid w:val="00D231C0"/>
    <w:rsid w:val="00D2390F"/>
    <w:rsid w:val="00D23B22"/>
    <w:rsid w:val="00D240C0"/>
    <w:rsid w:val="00D24440"/>
    <w:rsid w:val="00D25702"/>
    <w:rsid w:val="00D259A8"/>
    <w:rsid w:val="00D264FB"/>
    <w:rsid w:val="00D265B4"/>
    <w:rsid w:val="00D26C7A"/>
    <w:rsid w:val="00D3011B"/>
    <w:rsid w:val="00D30206"/>
    <w:rsid w:val="00D3047E"/>
    <w:rsid w:val="00D30D61"/>
    <w:rsid w:val="00D319AE"/>
    <w:rsid w:val="00D32373"/>
    <w:rsid w:val="00D32629"/>
    <w:rsid w:val="00D32D57"/>
    <w:rsid w:val="00D32D7C"/>
    <w:rsid w:val="00D32DC5"/>
    <w:rsid w:val="00D33903"/>
    <w:rsid w:val="00D34D47"/>
    <w:rsid w:val="00D35BD6"/>
    <w:rsid w:val="00D35E10"/>
    <w:rsid w:val="00D35E87"/>
    <w:rsid w:val="00D35F46"/>
    <w:rsid w:val="00D363D6"/>
    <w:rsid w:val="00D36A3A"/>
    <w:rsid w:val="00D37BB8"/>
    <w:rsid w:val="00D37D30"/>
    <w:rsid w:val="00D37E03"/>
    <w:rsid w:val="00D37EB9"/>
    <w:rsid w:val="00D40C52"/>
    <w:rsid w:val="00D40FB8"/>
    <w:rsid w:val="00D41660"/>
    <w:rsid w:val="00D41D12"/>
    <w:rsid w:val="00D41F28"/>
    <w:rsid w:val="00D43A03"/>
    <w:rsid w:val="00D43F77"/>
    <w:rsid w:val="00D4412A"/>
    <w:rsid w:val="00D44467"/>
    <w:rsid w:val="00D44CE5"/>
    <w:rsid w:val="00D44F66"/>
    <w:rsid w:val="00D45240"/>
    <w:rsid w:val="00D4573C"/>
    <w:rsid w:val="00D459DF"/>
    <w:rsid w:val="00D466D7"/>
    <w:rsid w:val="00D47106"/>
    <w:rsid w:val="00D475EF"/>
    <w:rsid w:val="00D477B5"/>
    <w:rsid w:val="00D502D8"/>
    <w:rsid w:val="00D50AAE"/>
    <w:rsid w:val="00D511CE"/>
    <w:rsid w:val="00D51662"/>
    <w:rsid w:val="00D529EE"/>
    <w:rsid w:val="00D53004"/>
    <w:rsid w:val="00D53AAE"/>
    <w:rsid w:val="00D546C8"/>
    <w:rsid w:val="00D546D7"/>
    <w:rsid w:val="00D5498D"/>
    <w:rsid w:val="00D54FA6"/>
    <w:rsid w:val="00D55654"/>
    <w:rsid w:val="00D556B1"/>
    <w:rsid w:val="00D55889"/>
    <w:rsid w:val="00D55DC9"/>
    <w:rsid w:val="00D55E04"/>
    <w:rsid w:val="00D55E2B"/>
    <w:rsid w:val="00D56EE7"/>
    <w:rsid w:val="00D5707A"/>
    <w:rsid w:val="00D57110"/>
    <w:rsid w:val="00D57F13"/>
    <w:rsid w:val="00D601E0"/>
    <w:rsid w:val="00D60806"/>
    <w:rsid w:val="00D610A0"/>
    <w:rsid w:val="00D610BB"/>
    <w:rsid w:val="00D610CC"/>
    <w:rsid w:val="00D61315"/>
    <w:rsid w:val="00D61606"/>
    <w:rsid w:val="00D618DA"/>
    <w:rsid w:val="00D61C07"/>
    <w:rsid w:val="00D61F64"/>
    <w:rsid w:val="00D6259E"/>
    <w:rsid w:val="00D631C8"/>
    <w:rsid w:val="00D637A7"/>
    <w:rsid w:val="00D63D49"/>
    <w:rsid w:val="00D6418F"/>
    <w:rsid w:val="00D64509"/>
    <w:rsid w:val="00D64610"/>
    <w:rsid w:val="00D64DAD"/>
    <w:rsid w:val="00D657F0"/>
    <w:rsid w:val="00D65F00"/>
    <w:rsid w:val="00D66298"/>
    <w:rsid w:val="00D66551"/>
    <w:rsid w:val="00D67518"/>
    <w:rsid w:val="00D67601"/>
    <w:rsid w:val="00D676B7"/>
    <w:rsid w:val="00D70051"/>
    <w:rsid w:val="00D70059"/>
    <w:rsid w:val="00D70FB5"/>
    <w:rsid w:val="00D72B1A"/>
    <w:rsid w:val="00D7332A"/>
    <w:rsid w:val="00D739A9"/>
    <w:rsid w:val="00D74FC8"/>
    <w:rsid w:val="00D74FEE"/>
    <w:rsid w:val="00D75DAE"/>
    <w:rsid w:val="00D75EC4"/>
    <w:rsid w:val="00D76695"/>
    <w:rsid w:val="00D77CA7"/>
    <w:rsid w:val="00D77F35"/>
    <w:rsid w:val="00D8078E"/>
    <w:rsid w:val="00D80798"/>
    <w:rsid w:val="00D80812"/>
    <w:rsid w:val="00D812A8"/>
    <w:rsid w:val="00D8155C"/>
    <w:rsid w:val="00D81CAB"/>
    <w:rsid w:val="00D82C24"/>
    <w:rsid w:val="00D83193"/>
    <w:rsid w:val="00D833C1"/>
    <w:rsid w:val="00D834CE"/>
    <w:rsid w:val="00D839D8"/>
    <w:rsid w:val="00D84C86"/>
    <w:rsid w:val="00D84FD4"/>
    <w:rsid w:val="00D85102"/>
    <w:rsid w:val="00D85831"/>
    <w:rsid w:val="00D858C9"/>
    <w:rsid w:val="00D862A7"/>
    <w:rsid w:val="00D8636E"/>
    <w:rsid w:val="00D86708"/>
    <w:rsid w:val="00D86CC3"/>
    <w:rsid w:val="00D86D4B"/>
    <w:rsid w:val="00D87022"/>
    <w:rsid w:val="00D87409"/>
    <w:rsid w:val="00D8747D"/>
    <w:rsid w:val="00D87646"/>
    <w:rsid w:val="00D87780"/>
    <w:rsid w:val="00D90192"/>
    <w:rsid w:val="00D903A6"/>
    <w:rsid w:val="00D90418"/>
    <w:rsid w:val="00D90491"/>
    <w:rsid w:val="00D90C63"/>
    <w:rsid w:val="00D90CD5"/>
    <w:rsid w:val="00D913CD"/>
    <w:rsid w:val="00D91591"/>
    <w:rsid w:val="00D91C44"/>
    <w:rsid w:val="00D92361"/>
    <w:rsid w:val="00D92621"/>
    <w:rsid w:val="00D9263E"/>
    <w:rsid w:val="00D92933"/>
    <w:rsid w:val="00D933B1"/>
    <w:rsid w:val="00D9354D"/>
    <w:rsid w:val="00D9383C"/>
    <w:rsid w:val="00D93E73"/>
    <w:rsid w:val="00D944D6"/>
    <w:rsid w:val="00D94951"/>
    <w:rsid w:val="00D9506D"/>
    <w:rsid w:val="00D95875"/>
    <w:rsid w:val="00D95FFF"/>
    <w:rsid w:val="00D9619B"/>
    <w:rsid w:val="00D961B1"/>
    <w:rsid w:val="00D967FE"/>
    <w:rsid w:val="00D96D39"/>
    <w:rsid w:val="00DA02F8"/>
    <w:rsid w:val="00DA04E0"/>
    <w:rsid w:val="00DA07CE"/>
    <w:rsid w:val="00DA0B84"/>
    <w:rsid w:val="00DA173E"/>
    <w:rsid w:val="00DA2C48"/>
    <w:rsid w:val="00DA2DE8"/>
    <w:rsid w:val="00DA2F2A"/>
    <w:rsid w:val="00DA3474"/>
    <w:rsid w:val="00DA3D36"/>
    <w:rsid w:val="00DA45C8"/>
    <w:rsid w:val="00DA54CE"/>
    <w:rsid w:val="00DA5868"/>
    <w:rsid w:val="00DA5A6C"/>
    <w:rsid w:val="00DA5BBA"/>
    <w:rsid w:val="00DA5D2A"/>
    <w:rsid w:val="00DA6012"/>
    <w:rsid w:val="00DA619E"/>
    <w:rsid w:val="00DA67B8"/>
    <w:rsid w:val="00DA6842"/>
    <w:rsid w:val="00DA7185"/>
    <w:rsid w:val="00DA772C"/>
    <w:rsid w:val="00DA79B4"/>
    <w:rsid w:val="00DA7DE9"/>
    <w:rsid w:val="00DA7F61"/>
    <w:rsid w:val="00DB013B"/>
    <w:rsid w:val="00DB023C"/>
    <w:rsid w:val="00DB1BFB"/>
    <w:rsid w:val="00DB1D75"/>
    <w:rsid w:val="00DB27B4"/>
    <w:rsid w:val="00DB2A1C"/>
    <w:rsid w:val="00DB2AEE"/>
    <w:rsid w:val="00DB2C86"/>
    <w:rsid w:val="00DB371E"/>
    <w:rsid w:val="00DB3C67"/>
    <w:rsid w:val="00DB3CD9"/>
    <w:rsid w:val="00DB5108"/>
    <w:rsid w:val="00DB61A9"/>
    <w:rsid w:val="00DB7370"/>
    <w:rsid w:val="00DC0630"/>
    <w:rsid w:val="00DC0A2E"/>
    <w:rsid w:val="00DC0C7D"/>
    <w:rsid w:val="00DC19C0"/>
    <w:rsid w:val="00DC1E56"/>
    <w:rsid w:val="00DC2541"/>
    <w:rsid w:val="00DC25F6"/>
    <w:rsid w:val="00DC2AAA"/>
    <w:rsid w:val="00DC312D"/>
    <w:rsid w:val="00DC3744"/>
    <w:rsid w:val="00DC41FF"/>
    <w:rsid w:val="00DC5465"/>
    <w:rsid w:val="00DC5B2B"/>
    <w:rsid w:val="00DC6586"/>
    <w:rsid w:val="00DC69AD"/>
    <w:rsid w:val="00DC71A5"/>
    <w:rsid w:val="00DC7529"/>
    <w:rsid w:val="00DC7570"/>
    <w:rsid w:val="00DD0DA3"/>
    <w:rsid w:val="00DD164E"/>
    <w:rsid w:val="00DD165E"/>
    <w:rsid w:val="00DD19B4"/>
    <w:rsid w:val="00DD1A7C"/>
    <w:rsid w:val="00DD1E5C"/>
    <w:rsid w:val="00DD25D6"/>
    <w:rsid w:val="00DD283A"/>
    <w:rsid w:val="00DD2ABA"/>
    <w:rsid w:val="00DD3445"/>
    <w:rsid w:val="00DD3AA7"/>
    <w:rsid w:val="00DD4169"/>
    <w:rsid w:val="00DD540E"/>
    <w:rsid w:val="00DD5740"/>
    <w:rsid w:val="00DD57CF"/>
    <w:rsid w:val="00DD58A7"/>
    <w:rsid w:val="00DD664C"/>
    <w:rsid w:val="00DD66F5"/>
    <w:rsid w:val="00DD72F5"/>
    <w:rsid w:val="00DD77FF"/>
    <w:rsid w:val="00DD7911"/>
    <w:rsid w:val="00DE0204"/>
    <w:rsid w:val="00DE0263"/>
    <w:rsid w:val="00DE02C4"/>
    <w:rsid w:val="00DE08C0"/>
    <w:rsid w:val="00DE0CEE"/>
    <w:rsid w:val="00DE1A51"/>
    <w:rsid w:val="00DE1C0F"/>
    <w:rsid w:val="00DE20D6"/>
    <w:rsid w:val="00DE31C0"/>
    <w:rsid w:val="00DE3397"/>
    <w:rsid w:val="00DE36EA"/>
    <w:rsid w:val="00DE3C20"/>
    <w:rsid w:val="00DE3E42"/>
    <w:rsid w:val="00DE3E69"/>
    <w:rsid w:val="00DE48B0"/>
    <w:rsid w:val="00DE4C53"/>
    <w:rsid w:val="00DE4ECC"/>
    <w:rsid w:val="00DE598B"/>
    <w:rsid w:val="00DE6A8A"/>
    <w:rsid w:val="00DE7027"/>
    <w:rsid w:val="00DE7825"/>
    <w:rsid w:val="00DF0195"/>
    <w:rsid w:val="00DF15BA"/>
    <w:rsid w:val="00DF1863"/>
    <w:rsid w:val="00DF1DCB"/>
    <w:rsid w:val="00DF1E0E"/>
    <w:rsid w:val="00DF1E2C"/>
    <w:rsid w:val="00DF27C5"/>
    <w:rsid w:val="00DF28CD"/>
    <w:rsid w:val="00DF3078"/>
    <w:rsid w:val="00DF32BE"/>
    <w:rsid w:val="00DF4A32"/>
    <w:rsid w:val="00DF4E44"/>
    <w:rsid w:val="00DF4F55"/>
    <w:rsid w:val="00DF51FE"/>
    <w:rsid w:val="00DF5440"/>
    <w:rsid w:val="00DF559C"/>
    <w:rsid w:val="00DF5A57"/>
    <w:rsid w:val="00DF5E68"/>
    <w:rsid w:val="00DF64AB"/>
    <w:rsid w:val="00DF68EE"/>
    <w:rsid w:val="00DF746B"/>
    <w:rsid w:val="00DF7933"/>
    <w:rsid w:val="00E00927"/>
    <w:rsid w:val="00E01881"/>
    <w:rsid w:val="00E01B08"/>
    <w:rsid w:val="00E02CCB"/>
    <w:rsid w:val="00E032D5"/>
    <w:rsid w:val="00E03A73"/>
    <w:rsid w:val="00E03B51"/>
    <w:rsid w:val="00E04350"/>
    <w:rsid w:val="00E04AA0"/>
    <w:rsid w:val="00E04E53"/>
    <w:rsid w:val="00E055A6"/>
    <w:rsid w:val="00E055CA"/>
    <w:rsid w:val="00E05AEB"/>
    <w:rsid w:val="00E05B81"/>
    <w:rsid w:val="00E06178"/>
    <w:rsid w:val="00E0657D"/>
    <w:rsid w:val="00E068DF"/>
    <w:rsid w:val="00E06DC1"/>
    <w:rsid w:val="00E06FD5"/>
    <w:rsid w:val="00E079B1"/>
    <w:rsid w:val="00E079C1"/>
    <w:rsid w:val="00E07D63"/>
    <w:rsid w:val="00E10287"/>
    <w:rsid w:val="00E107E3"/>
    <w:rsid w:val="00E114D7"/>
    <w:rsid w:val="00E11A51"/>
    <w:rsid w:val="00E11B10"/>
    <w:rsid w:val="00E120A2"/>
    <w:rsid w:val="00E12BB8"/>
    <w:rsid w:val="00E12CDB"/>
    <w:rsid w:val="00E12F4B"/>
    <w:rsid w:val="00E133F0"/>
    <w:rsid w:val="00E1378F"/>
    <w:rsid w:val="00E138E1"/>
    <w:rsid w:val="00E13A67"/>
    <w:rsid w:val="00E140AA"/>
    <w:rsid w:val="00E1420A"/>
    <w:rsid w:val="00E143BE"/>
    <w:rsid w:val="00E144FF"/>
    <w:rsid w:val="00E14B40"/>
    <w:rsid w:val="00E152BC"/>
    <w:rsid w:val="00E159C6"/>
    <w:rsid w:val="00E161AA"/>
    <w:rsid w:val="00E17150"/>
    <w:rsid w:val="00E17372"/>
    <w:rsid w:val="00E17AA4"/>
    <w:rsid w:val="00E203B3"/>
    <w:rsid w:val="00E20475"/>
    <w:rsid w:val="00E20855"/>
    <w:rsid w:val="00E20973"/>
    <w:rsid w:val="00E20B07"/>
    <w:rsid w:val="00E21061"/>
    <w:rsid w:val="00E217B1"/>
    <w:rsid w:val="00E226B0"/>
    <w:rsid w:val="00E22BED"/>
    <w:rsid w:val="00E22DCF"/>
    <w:rsid w:val="00E23107"/>
    <w:rsid w:val="00E23358"/>
    <w:rsid w:val="00E248BD"/>
    <w:rsid w:val="00E25285"/>
    <w:rsid w:val="00E25917"/>
    <w:rsid w:val="00E26596"/>
    <w:rsid w:val="00E26DE7"/>
    <w:rsid w:val="00E27016"/>
    <w:rsid w:val="00E279C0"/>
    <w:rsid w:val="00E27B31"/>
    <w:rsid w:val="00E27FD3"/>
    <w:rsid w:val="00E30023"/>
    <w:rsid w:val="00E308D1"/>
    <w:rsid w:val="00E314A0"/>
    <w:rsid w:val="00E31BD3"/>
    <w:rsid w:val="00E31D26"/>
    <w:rsid w:val="00E323A4"/>
    <w:rsid w:val="00E324E0"/>
    <w:rsid w:val="00E32B3E"/>
    <w:rsid w:val="00E32F42"/>
    <w:rsid w:val="00E3340D"/>
    <w:rsid w:val="00E338DD"/>
    <w:rsid w:val="00E33999"/>
    <w:rsid w:val="00E343A6"/>
    <w:rsid w:val="00E3469A"/>
    <w:rsid w:val="00E35089"/>
    <w:rsid w:val="00E350F1"/>
    <w:rsid w:val="00E35214"/>
    <w:rsid w:val="00E359F1"/>
    <w:rsid w:val="00E35A7A"/>
    <w:rsid w:val="00E35E94"/>
    <w:rsid w:val="00E362DD"/>
    <w:rsid w:val="00E365B4"/>
    <w:rsid w:val="00E3664C"/>
    <w:rsid w:val="00E368E7"/>
    <w:rsid w:val="00E3695F"/>
    <w:rsid w:val="00E36A1E"/>
    <w:rsid w:val="00E36EB1"/>
    <w:rsid w:val="00E3729C"/>
    <w:rsid w:val="00E375D5"/>
    <w:rsid w:val="00E37767"/>
    <w:rsid w:val="00E37BEF"/>
    <w:rsid w:val="00E37CF2"/>
    <w:rsid w:val="00E40035"/>
    <w:rsid w:val="00E40217"/>
    <w:rsid w:val="00E40291"/>
    <w:rsid w:val="00E407D1"/>
    <w:rsid w:val="00E409C9"/>
    <w:rsid w:val="00E40FCB"/>
    <w:rsid w:val="00E416AD"/>
    <w:rsid w:val="00E4233F"/>
    <w:rsid w:val="00E42CB4"/>
    <w:rsid w:val="00E43924"/>
    <w:rsid w:val="00E43AB7"/>
    <w:rsid w:val="00E43CCA"/>
    <w:rsid w:val="00E43FF6"/>
    <w:rsid w:val="00E44DBE"/>
    <w:rsid w:val="00E4548F"/>
    <w:rsid w:val="00E458B4"/>
    <w:rsid w:val="00E45B72"/>
    <w:rsid w:val="00E46C15"/>
    <w:rsid w:val="00E4727E"/>
    <w:rsid w:val="00E4745C"/>
    <w:rsid w:val="00E475C2"/>
    <w:rsid w:val="00E47DB1"/>
    <w:rsid w:val="00E47F0F"/>
    <w:rsid w:val="00E47F89"/>
    <w:rsid w:val="00E504BF"/>
    <w:rsid w:val="00E509D0"/>
    <w:rsid w:val="00E516E6"/>
    <w:rsid w:val="00E51808"/>
    <w:rsid w:val="00E51846"/>
    <w:rsid w:val="00E51E18"/>
    <w:rsid w:val="00E539DD"/>
    <w:rsid w:val="00E541B4"/>
    <w:rsid w:val="00E54C83"/>
    <w:rsid w:val="00E54FE0"/>
    <w:rsid w:val="00E552AA"/>
    <w:rsid w:val="00E556C0"/>
    <w:rsid w:val="00E55A63"/>
    <w:rsid w:val="00E55CA5"/>
    <w:rsid w:val="00E55EE4"/>
    <w:rsid w:val="00E56530"/>
    <w:rsid w:val="00E56D04"/>
    <w:rsid w:val="00E56FA1"/>
    <w:rsid w:val="00E5709D"/>
    <w:rsid w:val="00E5760E"/>
    <w:rsid w:val="00E5789A"/>
    <w:rsid w:val="00E6022E"/>
    <w:rsid w:val="00E6043A"/>
    <w:rsid w:val="00E60B1C"/>
    <w:rsid w:val="00E61096"/>
    <w:rsid w:val="00E62021"/>
    <w:rsid w:val="00E62595"/>
    <w:rsid w:val="00E62771"/>
    <w:rsid w:val="00E629D4"/>
    <w:rsid w:val="00E62B2C"/>
    <w:rsid w:val="00E62BAB"/>
    <w:rsid w:val="00E63378"/>
    <w:rsid w:val="00E6375E"/>
    <w:rsid w:val="00E63909"/>
    <w:rsid w:val="00E63B87"/>
    <w:rsid w:val="00E6424B"/>
    <w:rsid w:val="00E643A5"/>
    <w:rsid w:val="00E6456A"/>
    <w:rsid w:val="00E64BAE"/>
    <w:rsid w:val="00E64DF5"/>
    <w:rsid w:val="00E6573E"/>
    <w:rsid w:val="00E659D2"/>
    <w:rsid w:val="00E6602B"/>
    <w:rsid w:val="00E660DE"/>
    <w:rsid w:val="00E66404"/>
    <w:rsid w:val="00E669F1"/>
    <w:rsid w:val="00E66C5C"/>
    <w:rsid w:val="00E66DAD"/>
    <w:rsid w:val="00E6724B"/>
    <w:rsid w:val="00E673C5"/>
    <w:rsid w:val="00E675AE"/>
    <w:rsid w:val="00E67AB2"/>
    <w:rsid w:val="00E67BA7"/>
    <w:rsid w:val="00E67C43"/>
    <w:rsid w:val="00E67C7A"/>
    <w:rsid w:val="00E700DA"/>
    <w:rsid w:val="00E7092F"/>
    <w:rsid w:val="00E70B6C"/>
    <w:rsid w:val="00E711D8"/>
    <w:rsid w:val="00E71A84"/>
    <w:rsid w:val="00E71EF5"/>
    <w:rsid w:val="00E7216F"/>
    <w:rsid w:val="00E7251E"/>
    <w:rsid w:val="00E729E1"/>
    <w:rsid w:val="00E73D5F"/>
    <w:rsid w:val="00E73FCB"/>
    <w:rsid w:val="00E74341"/>
    <w:rsid w:val="00E744A8"/>
    <w:rsid w:val="00E74883"/>
    <w:rsid w:val="00E74D75"/>
    <w:rsid w:val="00E74E9B"/>
    <w:rsid w:val="00E75249"/>
    <w:rsid w:val="00E755E5"/>
    <w:rsid w:val="00E756AB"/>
    <w:rsid w:val="00E756ED"/>
    <w:rsid w:val="00E75B86"/>
    <w:rsid w:val="00E75E8D"/>
    <w:rsid w:val="00E760D9"/>
    <w:rsid w:val="00E767F2"/>
    <w:rsid w:val="00E76A06"/>
    <w:rsid w:val="00E76F09"/>
    <w:rsid w:val="00E770F6"/>
    <w:rsid w:val="00E77332"/>
    <w:rsid w:val="00E7751E"/>
    <w:rsid w:val="00E777B1"/>
    <w:rsid w:val="00E8054A"/>
    <w:rsid w:val="00E81373"/>
    <w:rsid w:val="00E81525"/>
    <w:rsid w:val="00E81C50"/>
    <w:rsid w:val="00E81D6C"/>
    <w:rsid w:val="00E81FCF"/>
    <w:rsid w:val="00E820A6"/>
    <w:rsid w:val="00E821A7"/>
    <w:rsid w:val="00E82338"/>
    <w:rsid w:val="00E82895"/>
    <w:rsid w:val="00E828E2"/>
    <w:rsid w:val="00E83016"/>
    <w:rsid w:val="00E830FA"/>
    <w:rsid w:val="00E8323B"/>
    <w:rsid w:val="00E833E1"/>
    <w:rsid w:val="00E835C2"/>
    <w:rsid w:val="00E837AC"/>
    <w:rsid w:val="00E847A5"/>
    <w:rsid w:val="00E84A0A"/>
    <w:rsid w:val="00E84CA6"/>
    <w:rsid w:val="00E84F97"/>
    <w:rsid w:val="00E8544F"/>
    <w:rsid w:val="00E8560C"/>
    <w:rsid w:val="00E856DD"/>
    <w:rsid w:val="00E861BF"/>
    <w:rsid w:val="00E867F0"/>
    <w:rsid w:val="00E86F70"/>
    <w:rsid w:val="00E87022"/>
    <w:rsid w:val="00E8718B"/>
    <w:rsid w:val="00E9005F"/>
    <w:rsid w:val="00E906AF"/>
    <w:rsid w:val="00E90E28"/>
    <w:rsid w:val="00E92244"/>
    <w:rsid w:val="00E925EF"/>
    <w:rsid w:val="00E930F6"/>
    <w:rsid w:val="00E940DB"/>
    <w:rsid w:val="00E94482"/>
    <w:rsid w:val="00E94AB8"/>
    <w:rsid w:val="00E94F25"/>
    <w:rsid w:val="00E951CC"/>
    <w:rsid w:val="00E9535B"/>
    <w:rsid w:val="00E95425"/>
    <w:rsid w:val="00E95C92"/>
    <w:rsid w:val="00E9739A"/>
    <w:rsid w:val="00E97D50"/>
    <w:rsid w:val="00E97EA8"/>
    <w:rsid w:val="00EA0274"/>
    <w:rsid w:val="00EA0768"/>
    <w:rsid w:val="00EA0D1F"/>
    <w:rsid w:val="00EA0D7E"/>
    <w:rsid w:val="00EA1383"/>
    <w:rsid w:val="00EA15D7"/>
    <w:rsid w:val="00EA221B"/>
    <w:rsid w:val="00EA2453"/>
    <w:rsid w:val="00EA268F"/>
    <w:rsid w:val="00EA2C2E"/>
    <w:rsid w:val="00EA2DFC"/>
    <w:rsid w:val="00EA3B11"/>
    <w:rsid w:val="00EA4A6C"/>
    <w:rsid w:val="00EA4D95"/>
    <w:rsid w:val="00EA56DA"/>
    <w:rsid w:val="00EA5957"/>
    <w:rsid w:val="00EA68BD"/>
    <w:rsid w:val="00EA6DFD"/>
    <w:rsid w:val="00EA6EFA"/>
    <w:rsid w:val="00EA7050"/>
    <w:rsid w:val="00EA71C6"/>
    <w:rsid w:val="00EA727E"/>
    <w:rsid w:val="00EA7B3C"/>
    <w:rsid w:val="00EA7FDB"/>
    <w:rsid w:val="00EB04C5"/>
    <w:rsid w:val="00EB058A"/>
    <w:rsid w:val="00EB090E"/>
    <w:rsid w:val="00EB0B86"/>
    <w:rsid w:val="00EB0C23"/>
    <w:rsid w:val="00EB0C78"/>
    <w:rsid w:val="00EB0C96"/>
    <w:rsid w:val="00EB1437"/>
    <w:rsid w:val="00EB1537"/>
    <w:rsid w:val="00EB1726"/>
    <w:rsid w:val="00EB1A37"/>
    <w:rsid w:val="00EB21C5"/>
    <w:rsid w:val="00EB2B8B"/>
    <w:rsid w:val="00EB2C4A"/>
    <w:rsid w:val="00EB2E39"/>
    <w:rsid w:val="00EB2E3B"/>
    <w:rsid w:val="00EB33F5"/>
    <w:rsid w:val="00EB3639"/>
    <w:rsid w:val="00EB3890"/>
    <w:rsid w:val="00EB3C67"/>
    <w:rsid w:val="00EB431A"/>
    <w:rsid w:val="00EB4965"/>
    <w:rsid w:val="00EB4A29"/>
    <w:rsid w:val="00EB4F3A"/>
    <w:rsid w:val="00EB546C"/>
    <w:rsid w:val="00EB5924"/>
    <w:rsid w:val="00EB646E"/>
    <w:rsid w:val="00EB662A"/>
    <w:rsid w:val="00EB6A7F"/>
    <w:rsid w:val="00EB6CF6"/>
    <w:rsid w:val="00EB6E46"/>
    <w:rsid w:val="00EB7382"/>
    <w:rsid w:val="00EB7C56"/>
    <w:rsid w:val="00EC051E"/>
    <w:rsid w:val="00EC12EB"/>
    <w:rsid w:val="00EC142F"/>
    <w:rsid w:val="00EC1DB1"/>
    <w:rsid w:val="00EC25EB"/>
    <w:rsid w:val="00EC27B4"/>
    <w:rsid w:val="00EC2A39"/>
    <w:rsid w:val="00EC2F8D"/>
    <w:rsid w:val="00EC30EC"/>
    <w:rsid w:val="00EC344E"/>
    <w:rsid w:val="00EC3F0D"/>
    <w:rsid w:val="00EC59DD"/>
    <w:rsid w:val="00EC66E5"/>
    <w:rsid w:val="00EC6A98"/>
    <w:rsid w:val="00EC6D49"/>
    <w:rsid w:val="00EC7983"/>
    <w:rsid w:val="00EC7EDA"/>
    <w:rsid w:val="00EC7EEF"/>
    <w:rsid w:val="00ED0141"/>
    <w:rsid w:val="00ED064C"/>
    <w:rsid w:val="00ED0ABC"/>
    <w:rsid w:val="00ED0B7A"/>
    <w:rsid w:val="00ED1733"/>
    <w:rsid w:val="00ED2A74"/>
    <w:rsid w:val="00ED2DA7"/>
    <w:rsid w:val="00ED338C"/>
    <w:rsid w:val="00ED38F9"/>
    <w:rsid w:val="00ED3AE4"/>
    <w:rsid w:val="00ED3BEE"/>
    <w:rsid w:val="00ED4A1E"/>
    <w:rsid w:val="00ED4F21"/>
    <w:rsid w:val="00ED5192"/>
    <w:rsid w:val="00ED56B5"/>
    <w:rsid w:val="00ED645B"/>
    <w:rsid w:val="00ED668C"/>
    <w:rsid w:val="00ED6C76"/>
    <w:rsid w:val="00ED6CAF"/>
    <w:rsid w:val="00ED6CD7"/>
    <w:rsid w:val="00ED7389"/>
    <w:rsid w:val="00ED789B"/>
    <w:rsid w:val="00ED7E5E"/>
    <w:rsid w:val="00EE0264"/>
    <w:rsid w:val="00EE0453"/>
    <w:rsid w:val="00EE0CB0"/>
    <w:rsid w:val="00EE0E13"/>
    <w:rsid w:val="00EE1014"/>
    <w:rsid w:val="00EE139D"/>
    <w:rsid w:val="00EE14CD"/>
    <w:rsid w:val="00EE16C0"/>
    <w:rsid w:val="00EE1943"/>
    <w:rsid w:val="00EE196A"/>
    <w:rsid w:val="00EE2256"/>
    <w:rsid w:val="00EE258A"/>
    <w:rsid w:val="00EE29FB"/>
    <w:rsid w:val="00EE2FA0"/>
    <w:rsid w:val="00EE359B"/>
    <w:rsid w:val="00EE3694"/>
    <w:rsid w:val="00EE3CBF"/>
    <w:rsid w:val="00EE414C"/>
    <w:rsid w:val="00EE433B"/>
    <w:rsid w:val="00EE5625"/>
    <w:rsid w:val="00EE5D33"/>
    <w:rsid w:val="00EE6425"/>
    <w:rsid w:val="00EE65D4"/>
    <w:rsid w:val="00EE6D0B"/>
    <w:rsid w:val="00EE7058"/>
    <w:rsid w:val="00EE75BD"/>
    <w:rsid w:val="00EE7916"/>
    <w:rsid w:val="00EE7E46"/>
    <w:rsid w:val="00EF0397"/>
    <w:rsid w:val="00EF05B6"/>
    <w:rsid w:val="00EF0A56"/>
    <w:rsid w:val="00EF0FE0"/>
    <w:rsid w:val="00EF18F6"/>
    <w:rsid w:val="00EF3895"/>
    <w:rsid w:val="00EF3BB2"/>
    <w:rsid w:val="00EF3E61"/>
    <w:rsid w:val="00EF472E"/>
    <w:rsid w:val="00EF5090"/>
    <w:rsid w:val="00EF5096"/>
    <w:rsid w:val="00EF531A"/>
    <w:rsid w:val="00EF54E3"/>
    <w:rsid w:val="00EF6430"/>
    <w:rsid w:val="00EF68E6"/>
    <w:rsid w:val="00EF7045"/>
    <w:rsid w:val="00EF7086"/>
    <w:rsid w:val="00EF78F7"/>
    <w:rsid w:val="00EF798F"/>
    <w:rsid w:val="00F001E6"/>
    <w:rsid w:val="00F003EF"/>
    <w:rsid w:val="00F0093C"/>
    <w:rsid w:val="00F00947"/>
    <w:rsid w:val="00F00E95"/>
    <w:rsid w:val="00F019F8"/>
    <w:rsid w:val="00F01E00"/>
    <w:rsid w:val="00F01EF3"/>
    <w:rsid w:val="00F026CF"/>
    <w:rsid w:val="00F029CA"/>
    <w:rsid w:val="00F02DE1"/>
    <w:rsid w:val="00F03324"/>
    <w:rsid w:val="00F03904"/>
    <w:rsid w:val="00F041B9"/>
    <w:rsid w:val="00F05205"/>
    <w:rsid w:val="00F0526E"/>
    <w:rsid w:val="00F05729"/>
    <w:rsid w:val="00F05B0C"/>
    <w:rsid w:val="00F06109"/>
    <w:rsid w:val="00F062B2"/>
    <w:rsid w:val="00F064E6"/>
    <w:rsid w:val="00F0706A"/>
    <w:rsid w:val="00F078CF"/>
    <w:rsid w:val="00F079C9"/>
    <w:rsid w:val="00F07D54"/>
    <w:rsid w:val="00F07D75"/>
    <w:rsid w:val="00F10183"/>
    <w:rsid w:val="00F11010"/>
    <w:rsid w:val="00F11650"/>
    <w:rsid w:val="00F11775"/>
    <w:rsid w:val="00F11888"/>
    <w:rsid w:val="00F1199A"/>
    <w:rsid w:val="00F11BF3"/>
    <w:rsid w:val="00F1314C"/>
    <w:rsid w:val="00F13BD2"/>
    <w:rsid w:val="00F13CCE"/>
    <w:rsid w:val="00F14092"/>
    <w:rsid w:val="00F147F0"/>
    <w:rsid w:val="00F14EAC"/>
    <w:rsid w:val="00F154FD"/>
    <w:rsid w:val="00F16044"/>
    <w:rsid w:val="00F16E51"/>
    <w:rsid w:val="00F173A9"/>
    <w:rsid w:val="00F17C2D"/>
    <w:rsid w:val="00F17F1B"/>
    <w:rsid w:val="00F201E2"/>
    <w:rsid w:val="00F202EF"/>
    <w:rsid w:val="00F20602"/>
    <w:rsid w:val="00F20799"/>
    <w:rsid w:val="00F20C6D"/>
    <w:rsid w:val="00F20D33"/>
    <w:rsid w:val="00F21B67"/>
    <w:rsid w:val="00F2217E"/>
    <w:rsid w:val="00F224A2"/>
    <w:rsid w:val="00F225D2"/>
    <w:rsid w:val="00F22958"/>
    <w:rsid w:val="00F22CD2"/>
    <w:rsid w:val="00F235F4"/>
    <w:rsid w:val="00F23D8E"/>
    <w:rsid w:val="00F23DE3"/>
    <w:rsid w:val="00F23E39"/>
    <w:rsid w:val="00F2402A"/>
    <w:rsid w:val="00F241B5"/>
    <w:rsid w:val="00F24454"/>
    <w:rsid w:val="00F24EC1"/>
    <w:rsid w:val="00F256C0"/>
    <w:rsid w:val="00F25986"/>
    <w:rsid w:val="00F27167"/>
    <w:rsid w:val="00F2717B"/>
    <w:rsid w:val="00F27794"/>
    <w:rsid w:val="00F27910"/>
    <w:rsid w:val="00F27BE1"/>
    <w:rsid w:val="00F30250"/>
    <w:rsid w:val="00F30332"/>
    <w:rsid w:val="00F309F1"/>
    <w:rsid w:val="00F30AFB"/>
    <w:rsid w:val="00F310B5"/>
    <w:rsid w:val="00F31527"/>
    <w:rsid w:val="00F318D2"/>
    <w:rsid w:val="00F31A98"/>
    <w:rsid w:val="00F31D54"/>
    <w:rsid w:val="00F31EED"/>
    <w:rsid w:val="00F33091"/>
    <w:rsid w:val="00F33291"/>
    <w:rsid w:val="00F33556"/>
    <w:rsid w:val="00F33786"/>
    <w:rsid w:val="00F34AC5"/>
    <w:rsid w:val="00F35622"/>
    <w:rsid w:val="00F35F75"/>
    <w:rsid w:val="00F3626B"/>
    <w:rsid w:val="00F366D2"/>
    <w:rsid w:val="00F36F18"/>
    <w:rsid w:val="00F37336"/>
    <w:rsid w:val="00F40258"/>
    <w:rsid w:val="00F404E8"/>
    <w:rsid w:val="00F4052B"/>
    <w:rsid w:val="00F4069E"/>
    <w:rsid w:val="00F41621"/>
    <w:rsid w:val="00F418F3"/>
    <w:rsid w:val="00F4192B"/>
    <w:rsid w:val="00F424AA"/>
    <w:rsid w:val="00F42757"/>
    <w:rsid w:val="00F42E1D"/>
    <w:rsid w:val="00F42F6D"/>
    <w:rsid w:val="00F4390B"/>
    <w:rsid w:val="00F43B55"/>
    <w:rsid w:val="00F441D8"/>
    <w:rsid w:val="00F44A46"/>
    <w:rsid w:val="00F44DAB"/>
    <w:rsid w:val="00F44FDC"/>
    <w:rsid w:val="00F4557D"/>
    <w:rsid w:val="00F456A5"/>
    <w:rsid w:val="00F46029"/>
    <w:rsid w:val="00F46182"/>
    <w:rsid w:val="00F4670F"/>
    <w:rsid w:val="00F4748B"/>
    <w:rsid w:val="00F474C9"/>
    <w:rsid w:val="00F500CE"/>
    <w:rsid w:val="00F50ECF"/>
    <w:rsid w:val="00F50F4E"/>
    <w:rsid w:val="00F51A3C"/>
    <w:rsid w:val="00F52029"/>
    <w:rsid w:val="00F52366"/>
    <w:rsid w:val="00F52898"/>
    <w:rsid w:val="00F52A62"/>
    <w:rsid w:val="00F52D08"/>
    <w:rsid w:val="00F53083"/>
    <w:rsid w:val="00F53691"/>
    <w:rsid w:val="00F536E0"/>
    <w:rsid w:val="00F53D37"/>
    <w:rsid w:val="00F54A7D"/>
    <w:rsid w:val="00F5624C"/>
    <w:rsid w:val="00F566FA"/>
    <w:rsid w:val="00F56801"/>
    <w:rsid w:val="00F5725E"/>
    <w:rsid w:val="00F57B9B"/>
    <w:rsid w:val="00F60A7E"/>
    <w:rsid w:val="00F612ED"/>
    <w:rsid w:val="00F61C24"/>
    <w:rsid w:val="00F61DCB"/>
    <w:rsid w:val="00F63244"/>
    <w:rsid w:val="00F632CC"/>
    <w:rsid w:val="00F63A2E"/>
    <w:rsid w:val="00F63C38"/>
    <w:rsid w:val="00F64595"/>
    <w:rsid w:val="00F64E02"/>
    <w:rsid w:val="00F65189"/>
    <w:rsid w:val="00F65206"/>
    <w:rsid w:val="00F6612D"/>
    <w:rsid w:val="00F667B5"/>
    <w:rsid w:val="00F70012"/>
    <w:rsid w:val="00F70096"/>
    <w:rsid w:val="00F70190"/>
    <w:rsid w:val="00F706E4"/>
    <w:rsid w:val="00F70D6B"/>
    <w:rsid w:val="00F711AD"/>
    <w:rsid w:val="00F71740"/>
    <w:rsid w:val="00F71FE1"/>
    <w:rsid w:val="00F72911"/>
    <w:rsid w:val="00F72959"/>
    <w:rsid w:val="00F735E2"/>
    <w:rsid w:val="00F73A74"/>
    <w:rsid w:val="00F73F8C"/>
    <w:rsid w:val="00F74244"/>
    <w:rsid w:val="00F74563"/>
    <w:rsid w:val="00F7484D"/>
    <w:rsid w:val="00F74AEF"/>
    <w:rsid w:val="00F75427"/>
    <w:rsid w:val="00F75914"/>
    <w:rsid w:val="00F75D5D"/>
    <w:rsid w:val="00F76655"/>
    <w:rsid w:val="00F76ADC"/>
    <w:rsid w:val="00F76CA8"/>
    <w:rsid w:val="00F77021"/>
    <w:rsid w:val="00F771DA"/>
    <w:rsid w:val="00F77A1F"/>
    <w:rsid w:val="00F77CB1"/>
    <w:rsid w:val="00F8045F"/>
    <w:rsid w:val="00F804C6"/>
    <w:rsid w:val="00F804D4"/>
    <w:rsid w:val="00F808A4"/>
    <w:rsid w:val="00F814A5"/>
    <w:rsid w:val="00F81938"/>
    <w:rsid w:val="00F81A09"/>
    <w:rsid w:val="00F8212E"/>
    <w:rsid w:val="00F82468"/>
    <w:rsid w:val="00F824A1"/>
    <w:rsid w:val="00F8250F"/>
    <w:rsid w:val="00F836DC"/>
    <w:rsid w:val="00F838F7"/>
    <w:rsid w:val="00F845EC"/>
    <w:rsid w:val="00F84E57"/>
    <w:rsid w:val="00F8510F"/>
    <w:rsid w:val="00F85192"/>
    <w:rsid w:val="00F85422"/>
    <w:rsid w:val="00F858B2"/>
    <w:rsid w:val="00F86179"/>
    <w:rsid w:val="00F8681C"/>
    <w:rsid w:val="00F86BC6"/>
    <w:rsid w:val="00F86BD6"/>
    <w:rsid w:val="00F86D5B"/>
    <w:rsid w:val="00F875CB"/>
    <w:rsid w:val="00F876A3"/>
    <w:rsid w:val="00F877DC"/>
    <w:rsid w:val="00F87A62"/>
    <w:rsid w:val="00F905BB"/>
    <w:rsid w:val="00F91567"/>
    <w:rsid w:val="00F9171A"/>
    <w:rsid w:val="00F91AE7"/>
    <w:rsid w:val="00F91B64"/>
    <w:rsid w:val="00F91D8C"/>
    <w:rsid w:val="00F92274"/>
    <w:rsid w:val="00F92552"/>
    <w:rsid w:val="00F925CE"/>
    <w:rsid w:val="00F92690"/>
    <w:rsid w:val="00F935AB"/>
    <w:rsid w:val="00F935BE"/>
    <w:rsid w:val="00F938BF"/>
    <w:rsid w:val="00F93E94"/>
    <w:rsid w:val="00F93EDB"/>
    <w:rsid w:val="00F94A04"/>
    <w:rsid w:val="00F94DC0"/>
    <w:rsid w:val="00F955C3"/>
    <w:rsid w:val="00F9588F"/>
    <w:rsid w:val="00F9615C"/>
    <w:rsid w:val="00F96168"/>
    <w:rsid w:val="00F96A35"/>
    <w:rsid w:val="00F96E6D"/>
    <w:rsid w:val="00F97934"/>
    <w:rsid w:val="00F97F89"/>
    <w:rsid w:val="00FA01B1"/>
    <w:rsid w:val="00FA0695"/>
    <w:rsid w:val="00FA087E"/>
    <w:rsid w:val="00FA0966"/>
    <w:rsid w:val="00FA0B3D"/>
    <w:rsid w:val="00FA1752"/>
    <w:rsid w:val="00FA18FB"/>
    <w:rsid w:val="00FA1F9E"/>
    <w:rsid w:val="00FA20F0"/>
    <w:rsid w:val="00FA21F5"/>
    <w:rsid w:val="00FA2F5A"/>
    <w:rsid w:val="00FA3000"/>
    <w:rsid w:val="00FA30F9"/>
    <w:rsid w:val="00FA3334"/>
    <w:rsid w:val="00FA3692"/>
    <w:rsid w:val="00FA36DD"/>
    <w:rsid w:val="00FA37A2"/>
    <w:rsid w:val="00FA3A41"/>
    <w:rsid w:val="00FA3F46"/>
    <w:rsid w:val="00FA4435"/>
    <w:rsid w:val="00FA46EF"/>
    <w:rsid w:val="00FA4DA6"/>
    <w:rsid w:val="00FA4EA6"/>
    <w:rsid w:val="00FA5B6F"/>
    <w:rsid w:val="00FA5D19"/>
    <w:rsid w:val="00FA63CD"/>
    <w:rsid w:val="00FA64E8"/>
    <w:rsid w:val="00FA66BF"/>
    <w:rsid w:val="00FA68C7"/>
    <w:rsid w:val="00FA72FC"/>
    <w:rsid w:val="00FA75C6"/>
    <w:rsid w:val="00FA763C"/>
    <w:rsid w:val="00FB0672"/>
    <w:rsid w:val="00FB074B"/>
    <w:rsid w:val="00FB0FB0"/>
    <w:rsid w:val="00FB1175"/>
    <w:rsid w:val="00FB17AE"/>
    <w:rsid w:val="00FB1EE2"/>
    <w:rsid w:val="00FB22D6"/>
    <w:rsid w:val="00FB24EA"/>
    <w:rsid w:val="00FB26AB"/>
    <w:rsid w:val="00FB2D1E"/>
    <w:rsid w:val="00FB3057"/>
    <w:rsid w:val="00FB3524"/>
    <w:rsid w:val="00FB35E5"/>
    <w:rsid w:val="00FB4447"/>
    <w:rsid w:val="00FB4457"/>
    <w:rsid w:val="00FB480D"/>
    <w:rsid w:val="00FB4C2B"/>
    <w:rsid w:val="00FB4EBF"/>
    <w:rsid w:val="00FB6746"/>
    <w:rsid w:val="00FB69EA"/>
    <w:rsid w:val="00FB6F43"/>
    <w:rsid w:val="00FB705D"/>
    <w:rsid w:val="00FB7954"/>
    <w:rsid w:val="00FB7BA6"/>
    <w:rsid w:val="00FC0351"/>
    <w:rsid w:val="00FC0949"/>
    <w:rsid w:val="00FC0B3A"/>
    <w:rsid w:val="00FC146B"/>
    <w:rsid w:val="00FC1518"/>
    <w:rsid w:val="00FC166A"/>
    <w:rsid w:val="00FC23E8"/>
    <w:rsid w:val="00FC2DED"/>
    <w:rsid w:val="00FC2EB3"/>
    <w:rsid w:val="00FC321D"/>
    <w:rsid w:val="00FC3658"/>
    <w:rsid w:val="00FC38B4"/>
    <w:rsid w:val="00FC3A4D"/>
    <w:rsid w:val="00FC3B38"/>
    <w:rsid w:val="00FC3BF7"/>
    <w:rsid w:val="00FC3EC9"/>
    <w:rsid w:val="00FC4752"/>
    <w:rsid w:val="00FC4D0C"/>
    <w:rsid w:val="00FC51E0"/>
    <w:rsid w:val="00FC5A2B"/>
    <w:rsid w:val="00FC5A51"/>
    <w:rsid w:val="00FC5A90"/>
    <w:rsid w:val="00FC5D67"/>
    <w:rsid w:val="00FC6086"/>
    <w:rsid w:val="00FC6469"/>
    <w:rsid w:val="00FC6B09"/>
    <w:rsid w:val="00FC72EB"/>
    <w:rsid w:val="00FC7467"/>
    <w:rsid w:val="00FC757C"/>
    <w:rsid w:val="00FC79DD"/>
    <w:rsid w:val="00FD037D"/>
    <w:rsid w:val="00FD10EF"/>
    <w:rsid w:val="00FD1FC9"/>
    <w:rsid w:val="00FD2468"/>
    <w:rsid w:val="00FD24B5"/>
    <w:rsid w:val="00FD25BA"/>
    <w:rsid w:val="00FD2B3D"/>
    <w:rsid w:val="00FD4302"/>
    <w:rsid w:val="00FD44D6"/>
    <w:rsid w:val="00FD45A7"/>
    <w:rsid w:val="00FD4E99"/>
    <w:rsid w:val="00FD5931"/>
    <w:rsid w:val="00FD5D0B"/>
    <w:rsid w:val="00FD5E56"/>
    <w:rsid w:val="00FD6754"/>
    <w:rsid w:val="00FD6F0E"/>
    <w:rsid w:val="00FD6F53"/>
    <w:rsid w:val="00FD712D"/>
    <w:rsid w:val="00FD738B"/>
    <w:rsid w:val="00FD7412"/>
    <w:rsid w:val="00FD7A63"/>
    <w:rsid w:val="00FD7BE7"/>
    <w:rsid w:val="00FD7D24"/>
    <w:rsid w:val="00FD7D99"/>
    <w:rsid w:val="00FD7DBB"/>
    <w:rsid w:val="00FE0310"/>
    <w:rsid w:val="00FE099E"/>
    <w:rsid w:val="00FE09E0"/>
    <w:rsid w:val="00FE146A"/>
    <w:rsid w:val="00FE19A3"/>
    <w:rsid w:val="00FE20AE"/>
    <w:rsid w:val="00FE2236"/>
    <w:rsid w:val="00FE2545"/>
    <w:rsid w:val="00FE255C"/>
    <w:rsid w:val="00FE2AE6"/>
    <w:rsid w:val="00FE2C64"/>
    <w:rsid w:val="00FE2CC5"/>
    <w:rsid w:val="00FE35D9"/>
    <w:rsid w:val="00FE367E"/>
    <w:rsid w:val="00FE3E05"/>
    <w:rsid w:val="00FE41E5"/>
    <w:rsid w:val="00FE442F"/>
    <w:rsid w:val="00FE48AD"/>
    <w:rsid w:val="00FE4945"/>
    <w:rsid w:val="00FE4B59"/>
    <w:rsid w:val="00FE5196"/>
    <w:rsid w:val="00FE5548"/>
    <w:rsid w:val="00FE5780"/>
    <w:rsid w:val="00FE5884"/>
    <w:rsid w:val="00FE5967"/>
    <w:rsid w:val="00FE6060"/>
    <w:rsid w:val="00FE60C3"/>
    <w:rsid w:val="00FE704D"/>
    <w:rsid w:val="00FF00E4"/>
    <w:rsid w:val="00FF08E9"/>
    <w:rsid w:val="00FF0BBB"/>
    <w:rsid w:val="00FF0F49"/>
    <w:rsid w:val="00FF10F4"/>
    <w:rsid w:val="00FF13CE"/>
    <w:rsid w:val="00FF18D8"/>
    <w:rsid w:val="00FF1FA5"/>
    <w:rsid w:val="00FF363D"/>
    <w:rsid w:val="00FF4198"/>
    <w:rsid w:val="00FF420E"/>
    <w:rsid w:val="00FF4AA9"/>
    <w:rsid w:val="00FF4E38"/>
    <w:rsid w:val="00FF4F4E"/>
    <w:rsid w:val="00FF529E"/>
    <w:rsid w:val="00FF5340"/>
    <w:rsid w:val="00FF59F0"/>
    <w:rsid w:val="00FF604A"/>
    <w:rsid w:val="00FF6293"/>
    <w:rsid w:val="00FF633C"/>
    <w:rsid w:val="00FF7515"/>
    <w:rsid w:val="00FF7BAA"/>
    <w:rsid w:val="00FF7C58"/>
    <w:rsid w:val="03F359AA"/>
    <w:rsid w:val="0E093993"/>
    <w:rsid w:val="123553DF"/>
    <w:rsid w:val="12BC3C2C"/>
    <w:rsid w:val="1A273773"/>
    <w:rsid w:val="1AA71543"/>
    <w:rsid w:val="1D010235"/>
    <w:rsid w:val="1F047B3B"/>
    <w:rsid w:val="1FE25607"/>
    <w:rsid w:val="20BB0F96"/>
    <w:rsid w:val="20E04E49"/>
    <w:rsid w:val="22D2578C"/>
    <w:rsid w:val="234349FA"/>
    <w:rsid w:val="23D83E1C"/>
    <w:rsid w:val="253A4D8F"/>
    <w:rsid w:val="276C20A9"/>
    <w:rsid w:val="28AF7842"/>
    <w:rsid w:val="28F25980"/>
    <w:rsid w:val="2AF2757E"/>
    <w:rsid w:val="30D14E34"/>
    <w:rsid w:val="32C959A4"/>
    <w:rsid w:val="32CE4A9E"/>
    <w:rsid w:val="35002C2C"/>
    <w:rsid w:val="389E2A3E"/>
    <w:rsid w:val="3CC268F0"/>
    <w:rsid w:val="3E9E3EA0"/>
    <w:rsid w:val="3EBF7C5B"/>
    <w:rsid w:val="3F020224"/>
    <w:rsid w:val="3FE529E9"/>
    <w:rsid w:val="40041346"/>
    <w:rsid w:val="408C3D93"/>
    <w:rsid w:val="455C6FE4"/>
    <w:rsid w:val="49E10ED7"/>
    <w:rsid w:val="4FD108AD"/>
    <w:rsid w:val="55F634AF"/>
    <w:rsid w:val="56FA613F"/>
    <w:rsid w:val="587A65C9"/>
    <w:rsid w:val="5A567682"/>
    <w:rsid w:val="5AC661A1"/>
    <w:rsid w:val="5BEE642C"/>
    <w:rsid w:val="5D7B629A"/>
    <w:rsid w:val="63860BC4"/>
    <w:rsid w:val="65DB257F"/>
    <w:rsid w:val="6BCB6FEE"/>
    <w:rsid w:val="6BCC4574"/>
    <w:rsid w:val="6EA65E55"/>
    <w:rsid w:val="700536F4"/>
    <w:rsid w:val="70FE64B0"/>
    <w:rsid w:val="73FB071E"/>
    <w:rsid w:val="74A41BA8"/>
    <w:rsid w:val="7BD1593B"/>
    <w:rsid w:val="7C2312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CB4F88"/>
  <w15:docId w15:val="{1DE4B3EE-32F9-4A99-951A-B6CACB852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0"/>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ind w:firstLineChars="200" w:firstLine="200"/>
      <w:jc w:val="both"/>
    </w:pPr>
    <w:rPr>
      <w:sz w:val="24"/>
    </w:rPr>
  </w:style>
  <w:style w:type="paragraph" w:styleId="1">
    <w:name w:val="heading 1"/>
    <w:basedOn w:val="a"/>
    <w:next w:val="a"/>
    <w:link w:val="10"/>
    <w:uiPriority w:val="9"/>
    <w:qFormat/>
    <w:pPr>
      <w:keepNext/>
      <w:keepLines/>
      <w:spacing w:before="120" w:after="120"/>
      <w:ind w:firstLineChars="0" w:firstLine="0"/>
      <w:jc w:val="center"/>
      <w:outlineLvl w:val="0"/>
    </w:pPr>
    <w:rPr>
      <w:b/>
      <w:bCs/>
      <w:kern w:val="44"/>
      <w:sz w:val="32"/>
      <w:szCs w:val="44"/>
    </w:rPr>
  </w:style>
  <w:style w:type="paragraph" w:styleId="2">
    <w:name w:val="heading 2"/>
    <w:basedOn w:val="a"/>
    <w:next w:val="a"/>
    <w:link w:val="20"/>
    <w:uiPriority w:val="9"/>
    <w:qFormat/>
    <w:pPr>
      <w:keepNext/>
      <w:keepLines/>
      <w:spacing w:before="120" w:after="120"/>
      <w:ind w:firstLineChars="0" w:firstLine="0"/>
      <w:jc w:val="left"/>
      <w:outlineLvl w:val="1"/>
    </w:pPr>
    <w:rPr>
      <w:rFonts w:cstheme="majorBidi"/>
      <w:b/>
      <w:bCs/>
      <w:sz w:val="30"/>
      <w:szCs w:val="32"/>
    </w:rPr>
  </w:style>
  <w:style w:type="paragraph" w:styleId="3">
    <w:name w:val="heading 3"/>
    <w:basedOn w:val="a"/>
    <w:next w:val="a"/>
    <w:link w:val="30"/>
    <w:uiPriority w:val="9"/>
    <w:qFormat/>
    <w:pPr>
      <w:keepNext/>
      <w:keepLines/>
      <w:spacing w:before="120" w:after="120"/>
      <w:ind w:firstLineChars="0" w:firstLine="0"/>
      <w:outlineLvl w:val="2"/>
    </w:pPr>
    <w:rPr>
      <w:b/>
      <w:bCs/>
      <w:sz w:val="28"/>
      <w:szCs w:val="32"/>
    </w:rPr>
  </w:style>
  <w:style w:type="paragraph" w:styleId="4">
    <w:name w:val="heading 4"/>
    <w:basedOn w:val="a"/>
    <w:next w:val="a"/>
    <w:link w:val="40"/>
    <w:uiPriority w:val="9"/>
    <w:qFormat/>
    <w:pPr>
      <w:keepNext/>
      <w:keepLines/>
      <w:outlineLvl w:val="3"/>
    </w:pPr>
    <w:rPr>
      <w:rFonts w:cstheme="majorBidi"/>
      <w:bCs/>
      <w:szCs w:val="28"/>
    </w:rPr>
  </w:style>
  <w:style w:type="paragraph" w:styleId="5">
    <w:name w:val="heading 5"/>
    <w:basedOn w:val="a"/>
    <w:next w:val="a"/>
    <w:link w:val="50"/>
    <w:uiPriority w:val="9"/>
    <w:unhideWhenUsed/>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qFormat/>
    <w:pPr>
      <w:spacing w:before="120" w:after="120"/>
      <w:ind w:firstLineChars="0" w:firstLine="0"/>
      <w:jc w:val="center"/>
    </w:pPr>
    <w:rPr>
      <w:rFonts w:cstheme="majorBidi"/>
      <w:b/>
      <w:sz w:val="21"/>
    </w:rPr>
  </w:style>
  <w:style w:type="paragraph" w:styleId="a4">
    <w:name w:val="annotation text"/>
    <w:basedOn w:val="a"/>
    <w:link w:val="a5"/>
    <w:semiHidden/>
    <w:unhideWhenUsed/>
    <w:pPr>
      <w:jc w:val="left"/>
    </w:pPr>
  </w:style>
  <w:style w:type="paragraph" w:styleId="TOC3">
    <w:name w:val="toc 3"/>
    <w:basedOn w:val="a"/>
    <w:next w:val="a"/>
    <w:uiPriority w:val="39"/>
    <w:unhideWhenUsed/>
    <w:pPr>
      <w:ind w:leftChars="400" w:left="840"/>
    </w:pPr>
  </w:style>
  <w:style w:type="paragraph" w:styleId="a6">
    <w:name w:val="Balloon Text"/>
    <w:basedOn w:val="a"/>
    <w:link w:val="a7"/>
    <w:semiHidden/>
    <w:unhideWhenUsed/>
    <w:pPr>
      <w:spacing w:line="240" w:lineRule="auto"/>
    </w:pPr>
    <w:rPr>
      <w:sz w:val="18"/>
      <w:szCs w:val="18"/>
    </w:rPr>
  </w:style>
  <w:style w:type="paragraph" w:styleId="a8">
    <w:name w:val="footer"/>
    <w:basedOn w:val="a"/>
    <w:link w:val="a9"/>
    <w:uiPriority w:val="99"/>
    <w:unhideWhenUsed/>
    <w:pPr>
      <w:tabs>
        <w:tab w:val="center" w:pos="4153"/>
        <w:tab w:val="right" w:pos="8306"/>
      </w:tabs>
      <w:snapToGrid w:val="0"/>
      <w:jc w:val="left"/>
    </w:pPr>
    <w:rPr>
      <w:sz w:val="18"/>
      <w:szCs w:val="18"/>
    </w:rPr>
  </w:style>
  <w:style w:type="paragraph" w:styleId="aa">
    <w:name w:val="header"/>
    <w:basedOn w:val="a"/>
    <w:link w:val="ab"/>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1"/>
    <w:next w:val="a"/>
    <w:uiPriority w:val="39"/>
    <w:unhideWhenUsed/>
    <w:pPr>
      <w:tabs>
        <w:tab w:val="right" w:leader="dot" w:pos="8296"/>
      </w:tabs>
      <w:adjustRightInd w:val="0"/>
      <w:spacing w:before="0" w:after="0"/>
    </w:pPr>
    <w:rPr>
      <w:b w:val="0"/>
      <w:sz w:val="28"/>
    </w:rPr>
  </w:style>
  <w:style w:type="paragraph" w:styleId="ac">
    <w:name w:val="List"/>
    <w:basedOn w:val="a"/>
    <w:semiHidden/>
    <w:unhideWhenUsed/>
    <w:pPr>
      <w:ind w:left="200" w:hangingChars="200" w:hanging="200"/>
      <w:contextualSpacing/>
    </w:pPr>
  </w:style>
  <w:style w:type="paragraph" w:styleId="TOC2">
    <w:name w:val="toc 2"/>
    <w:basedOn w:val="2"/>
    <w:next w:val="a"/>
    <w:uiPriority w:val="39"/>
    <w:unhideWhenUsed/>
    <w:pPr>
      <w:tabs>
        <w:tab w:val="right" w:leader="dot" w:pos="8296"/>
      </w:tabs>
      <w:spacing w:before="0" w:after="0"/>
      <w:jc w:val="both"/>
    </w:pPr>
    <w:rPr>
      <w:b w:val="0"/>
      <w:sz w:val="24"/>
    </w:rPr>
  </w:style>
  <w:style w:type="table" w:styleId="ad">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rPr>
      <w:b/>
    </w:rPr>
  </w:style>
  <w:style w:type="character" w:styleId="af">
    <w:name w:val="Hyperlink"/>
    <w:basedOn w:val="a0"/>
    <w:uiPriority w:val="99"/>
    <w:unhideWhenUsed/>
    <w:rPr>
      <w:color w:val="0000FF" w:themeColor="hyperlink"/>
      <w:u w:val="single"/>
    </w:rPr>
  </w:style>
  <w:style w:type="character" w:styleId="af0">
    <w:name w:val="annotation reference"/>
    <w:basedOn w:val="a0"/>
    <w:uiPriority w:val="99"/>
    <w:semiHidden/>
    <w:unhideWhenUsed/>
    <w:rPr>
      <w:sz w:val="21"/>
      <w:szCs w:val="21"/>
    </w:rPr>
  </w:style>
  <w:style w:type="character" w:customStyle="1" w:styleId="20">
    <w:name w:val="标题 2 字符"/>
    <w:basedOn w:val="a0"/>
    <w:link w:val="2"/>
    <w:uiPriority w:val="9"/>
    <w:rPr>
      <w:rFonts w:cstheme="majorBidi"/>
      <w:b/>
      <w:bCs/>
      <w:sz w:val="30"/>
      <w:szCs w:val="32"/>
    </w:rPr>
  </w:style>
  <w:style w:type="character" w:customStyle="1" w:styleId="10">
    <w:name w:val="标题 1 字符"/>
    <w:basedOn w:val="a0"/>
    <w:link w:val="1"/>
    <w:uiPriority w:val="9"/>
    <w:rPr>
      <w:b/>
      <w:bCs/>
      <w:kern w:val="44"/>
      <w:sz w:val="32"/>
      <w:szCs w:val="44"/>
    </w:rPr>
  </w:style>
  <w:style w:type="character" w:customStyle="1" w:styleId="30">
    <w:name w:val="标题 3 字符"/>
    <w:basedOn w:val="a0"/>
    <w:link w:val="3"/>
    <w:uiPriority w:val="9"/>
    <w:rPr>
      <w:b/>
      <w:bCs/>
      <w:sz w:val="28"/>
      <w:szCs w:val="32"/>
    </w:rPr>
  </w:style>
  <w:style w:type="character" w:customStyle="1" w:styleId="40">
    <w:name w:val="标题 4 字符"/>
    <w:basedOn w:val="a0"/>
    <w:link w:val="4"/>
    <w:uiPriority w:val="9"/>
    <w:rPr>
      <w:rFonts w:cstheme="majorBidi"/>
      <w:bCs/>
      <w:sz w:val="24"/>
      <w:szCs w:val="28"/>
    </w:rPr>
  </w:style>
  <w:style w:type="character" w:customStyle="1" w:styleId="50">
    <w:name w:val="标题 5 字符"/>
    <w:basedOn w:val="a0"/>
    <w:link w:val="5"/>
    <w:uiPriority w:val="9"/>
    <w:rPr>
      <w:b/>
      <w:bCs/>
      <w:kern w:val="0"/>
      <w:sz w:val="28"/>
      <w:szCs w:val="28"/>
    </w:rPr>
  </w:style>
  <w:style w:type="character" w:customStyle="1" w:styleId="ab">
    <w:name w:val="页眉 字符"/>
    <w:basedOn w:val="a0"/>
    <w:link w:val="aa"/>
    <w:uiPriority w:val="99"/>
    <w:rPr>
      <w:kern w:val="0"/>
      <w:sz w:val="18"/>
      <w:szCs w:val="18"/>
    </w:rPr>
  </w:style>
  <w:style w:type="character" w:customStyle="1" w:styleId="a9">
    <w:name w:val="页脚 字符"/>
    <w:basedOn w:val="a0"/>
    <w:link w:val="a8"/>
    <w:uiPriority w:val="99"/>
    <w:rPr>
      <w:kern w:val="0"/>
      <w:sz w:val="18"/>
      <w:szCs w:val="18"/>
    </w:rPr>
  </w:style>
  <w:style w:type="paragraph" w:customStyle="1" w:styleId="TOC10">
    <w:name w:val="TOC 标题1"/>
    <w:basedOn w:val="1"/>
    <w:next w:val="a"/>
    <w:uiPriority w:val="39"/>
    <w:semiHidden/>
    <w:unhideWhenUsed/>
    <w:qFormat/>
    <w:pPr>
      <w:widowControl/>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a7">
    <w:name w:val="批注框文本 字符"/>
    <w:basedOn w:val="a0"/>
    <w:link w:val="a6"/>
    <w:semiHidden/>
    <w:rPr>
      <w:kern w:val="0"/>
      <w:sz w:val="18"/>
      <w:szCs w:val="18"/>
    </w:rPr>
  </w:style>
  <w:style w:type="table" w:customStyle="1" w:styleId="11">
    <w:name w:val="网格型1"/>
    <w:basedOn w:val="a1"/>
    <w:qFormat/>
    <w:rPr>
      <w:rFonts w:asciiTheme="minorHAnsi" w:eastAsiaTheme="minorEastAsia"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annotation subject"/>
    <w:basedOn w:val="a4"/>
    <w:next w:val="a4"/>
    <w:link w:val="af2"/>
    <w:uiPriority w:val="99"/>
    <w:semiHidden/>
    <w:unhideWhenUsed/>
    <w:rsid w:val="00C60EA9"/>
    <w:rPr>
      <w:b/>
      <w:bCs/>
    </w:rPr>
  </w:style>
  <w:style w:type="character" w:customStyle="1" w:styleId="a5">
    <w:name w:val="批注文字 字符"/>
    <w:basedOn w:val="a0"/>
    <w:link w:val="a4"/>
    <w:semiHidden/>
    <w:rsid w:val="00C60EA9"/>
    <w:rPr>
      <w:sz w:val="24"/>
    </w:rPr>
  </w:style>
  <w:style w:type="character" w:customStyle="1" w:styleId="af2">
    <w:name w:val="批注主题 字符"/>
    <w:basedOn w:val="a5"/>
    <w:link w:val="af1"/>
    <w:uiPriority w:val="99"/>
    <w:semiHidden/>
    <w:rsid w:val="00C60EA9"/>
    <w:rPr>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eader" Target="header6.xml"/><Relationship Id="rId42" Type="http://schemas.openxmlformats.org/officeDocument/2006/relationships/oleObject" Target="embeddings/oleObject7.bin"/><Relationship Id="rId47" Type="http://schemas.openxmlformats.org/officeDocument/2006/relationships/image" Target="media/image18.wmf"/><Relationship Id="rId63" Type="http://schemas.openxmlformats.org/officeDocument/2006/relationships/image" Target="media/image31.wmf"/><Relationship Id="rId68" Type="http://schemas.openxmlformats.org/officeDocument/2006/relationships/oleObject" Target="embeddings/oleObject13.bin"/><Relationship Id="rId16" Type="http://schemas.openxmlformats.org/officeDocument/2006/relationships/header" Target="header5.xml"/><Relationship Id="rId11" Type="http://schemas.openxmlformats.org/officeDocument/2006/relationships/footer" Target="footer2.xml"/><Relationship Id="rId32" Type="http://schemas.openxmlformats.org/officeDocument/2006/relationships/image" Target="media/image10.jpeg"/><Relationship Id="rId37" Type="http://schemas.openxmlformats.org/officeDocument/2006/relationships/image" Target="media/image13.jpeg"/><Relationship Id="rId53" Type="http://schemas.openxmlformats.org/officeDocument/2006/relationships/image" Target="media/image21.png"/><Relationship Id="rId58" Type="http://schemas.openxmlformats.org/officeDocument/2006/relationships/image" Target="media/image26.wmf"/><Relationship Id="rId74" Type="http://schemas.openxmlformats.org/officeDocument/2006/relationships/image" Target="media/image40.png"/><Relationship Id="rId79" Type="http://schemas.openxmlformats.org/officeDocument/2006/relationships/image" Target="media/image45.jpeg"/><Relationship Id="rId5" Type="http://schemas.openxmlformats.org/officeDocument/2006/relationships/webSettings" Target="webSettings.xml"/><Relationship Id="rId61" Type="http://schemas.openxmlformats.org/officeDocument/2006/relationships/image" Target="media/image29.wmf"/><Relationship Id="rId82" Type="http://schemas.openxmlformats.org/officeDocument/2006/relationships/theme" Target="theme/theme1.xml"/><Relationship Id="rId19" Type="http://schemas.openxmlformats.org/officeDocument/2006/relationships/oleObject" Target="embeddings/oleObject1.bin"/><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0.bin"/><Relationship Id="rId56" Type="http://schemas.openxmlformats.org/officeDocument/2006/relationships/image" Target="media/image24.wmf"/><Relationship Id="rId64" Type="http://schemas.openxmlformats.org/officeDocument/2006/relationships/image" Target="media/image32.wmf"/><Relationship Id="rId69" Type="http://schemas.openxmlformats.org/officeDocument/2006/relationships/image" Target="media/image36.emf"/><Relationship Id="rId77" Type="http://schemas.openxmlformats.org/officeDocument/2006/relationships/image" Target="media/image43.png"/><Relationship Id="rId8" Type="http://schemas.openxmlformats.org/officeDocument/2006/relationships/header" Target="header1.xml"/><Relationship Id="rId51" Type="http://schemas.openxmlformats.org/officeDocument/2006/relationships/oleObject" Target="embeddings/oleObject12.bin"/><Relationship Id="rId72" Type="http://schemas.openxmlformats.org/officeDocument/2006/relationships/image" Target="media/image38.png"/><Relationship Id="rId80"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3.jpeg"/><Relationship Id="rId33" Type="http://schemas.openxmlformats.org/officeDocument/2006/relationships/image" Target="media/image11.emf"/><Relationship Id="rId38" Type="http://schemas.openxmlformats.org/officeDocument/2006/relationships/image" Target="media/image14.emf"/><Relationship Id="rId46" Type="http://schemas.openxmlformats.org/officeDocument/2006/relationships/oleObject" Target="embeddings/oleObject9.bin"/><Relationship Id="rId59" Type="http://schemas.openxmlformats.org/officeDocument/2006/relationships/image" Target="media/image27.wmf"/><Relationship Id="rId67" Type="http://schemas.openxmlformats.org/officeDocument/2006/relationships/image" Target="media/image35.wmf"/><Relationship Id="rId20" Type="http://schemas.openxmlformats.org/officeDocument/2006/relationships/footer" Target="footer6.xml"/><Relationship Id="rId41" Type="http://schemas.openxmlformats.org/officeDocument/2006/relationships/oleObject" Target="embeddings/oleObject6.bin"/><Relationship Id="rId54" Type="http://schemas.openxmlformats.org/officeDocument/2006/relationships/image" Target="media/image22.wmf"/><Relationship Id="rId62" Type="http://schemas.openxmlformats.org/officeDocument/2006/relationships/image" Target="media/image30.wmf"/><Relationship Id="rId70" Type="http://schemas.openxmlformats.org/officeDocument/2006/relationships/oleObject" Target="embeddings/oleObject14.bin"/><Relationship Id="rId75"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2.wmf"/><Relationship Id="rId28" Type="http://schemas.openxmlformats.org/officeDocument/2006/relationships/image" Target="media/image6.jpeg"/><Relationship Id="rId36" Type="http://schemas.openxmlformats.org/officeDocument/2006/relationships/oleObject" Target="embeddings/oleObject4.bin"/><Relationship Id="rId49" Type="http://schemas.openxmlformats.org/officeDocument/2006/relationships/image" Target="media/image19.wmf"/><Relationship Id="rId57" Type="http://schemas.openxmlformats.org/officeDocument/2006/relationships/image" Target="media/image25.wmf"/><Relationship Id="rId10" Type="http://schemas.openxmlformats.org/officeDocument/2006/relationships/footer" Target="footer1.xml"/><Relationship Id="rId31" Type="http://schemas.openxmlformats.org/officeDocument/2006/relationships/image" Target="media/image9.jpeg"/><Relationship Id="rId44" Type="http://schemas.openxmlformats.org/officeDocument/2006/relationships/oleObject" Target="embeddings/oleObject8.bin"/><Relationship Id="rId52" Type="http://schemas.openxmlformats.org/officeDocument/2006/relationships/image" Target="media/image20.png"/><Relationship Id="rId60" Type="http://schemas.openxmlformats.org/officeDocument/2006/relationships/image" Target="media/image28.wmf"/><Relationship Id="rId65" Type="http://schemas.openxmlformats.org/officeDocument/2006/relationships/image" Target="media/image33.wmf"/><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1.emf"/><Relationship Id="rId39" Type="http://schemas.openxmlformats.org/officeDocument/2006/relationships/oleObject" Target="embeddings/oleObject5.bin"/><Relationship Id="rId34" Type="http://schemas.openxmlformats.org/officeDocument/2006/relationships/oleObject" Target="embeddings/oleObject3.bin"/><Relationship Id="rId50" Type="http://schemas.openxmlformats.org/officeDocument/2006/relationships/oleObject" Target="embeddings/oleObject11.bin"/><Relationship Id="rId55" Type="http://schemas.openxmlformats.org/officeDocument/2006/relationships/image" Target="media/image23.wmf"/><Relationship Id="rId76"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image" Target="media/image37.png"/><Relationship Id="rId2" Type="http://schemas.openxmlformats.org/officeDocument/2006/relationships/customXml" Target="../customXml/item2.xml"/><Relationship Id="rId29" Type="http://schemas.openxmlformats.org/officeDocument/2006/relationships/image" Target="media/image7.jpeg"/><Relationship Id="rId24" Type="http://schemas.openxmlformats.org/officeDocument/2006/relationships/oleObject" Target="embeddings/oleObject2.bin"/><Relationship Id="rId40" Type="http://schemas.openxmlformats.org/officeDocument/2006/relationships/image" Target="media/image15.emf"/><Relationship Id="rId45" Type="http://schemas.openxmlformats.org/officeDocument/2006/relationships/image" Target="media/image17.wmf"/><Relationship Id="rId66" Type="http://schemas.openxmlformats.org/officeDocument/2006/relationships/image" Target="media/image3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1CCAEF-701F-436B-B6AD-FCBE7FE94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184</Pages>
  <Words>19703</Words>
  <Characters>112313</Characters>
  <Application>Microsoft Office Word</Application>
  <DocSecurity>0</DocSecurity>
  <Lines>935</Lines>
  <Paragraphs>263</Paragraphs>
  <ScaleCrop>false</ScaleCrop>
  <Company>China</Company>
  <LinksUpToDate>false</LinksUpToDate>
  <CharactersWithSpaces>131753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Zhengjun Guo</dc:creator>
  <cp:lastModifiedBy>zho jobe</cp:lastModifiedBy>
  <cp:revision>11</cp:revision>
  <cp:lastPrinted>2022-06-15T00:32:00Z</cp:lastPrinted>
  <dcterms:created xsi:type="dcterms:W3CDTF">2022-06-15T00:20:00Z</dcterms:created>
  <dcterms:modified xsi:type="dcterms:W3CDTF">2022-06-17T08:50:00Z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WinEqns">
    <vt:bool>true</vt:bool>
  </property>
  <property fmtid="{D5CDD505-2E9C-101B-9397-08002B2CF9AE}" pid="3" name="KSOProductBuildVer">
    <vt:lpwstr>2052-11.1.0.11365</vt:lpwstr>
  </property>
  <property fmtid="{D5CDD505-2E9C-101B-9397-08002B2CF9AE}" pid="4" name="ICV">
    <vt:lpwstr>F4CFD31B622A4DC7B92E01DE6173C2EF</vt:lpwstr>
  </property>
</Properties>
</file>