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国家发展改革委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商务部关于印发《市场准入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负面清单（2022年版）》的通知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发改体改规〔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397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各省、自治区、直辖市人民政府，新疆生产建设兵团，中央和国家机关有关部门：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按照党中央、国务院关于开展市场准入负面清单动态调整的部署要求，国家发展改革委、商务部会同各地区各有关部门对《市场准入负面清单（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年版）》开展全面修订，形成《市场准入负面清单（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年版）》（以下简称《清单（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年版）》），经党中央、国务院批准印发。现将有关要求通知如下。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一、严格落实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“全国一张清单”管理要求。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坚决维护市场准入负面清单制度的统一性、严肃性和权威性，确保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一单尽列、单外无单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。按照党中央、国务院要求编制的涉及行业性、领域性、区域性等方面，需要用负面清单管理思路或管理模式出台相关措施的，应纳入全国统一的市场准入负面清单。已经纳入的，各有关部门要做好对地方细化措施的监督指导，确保符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全国一张清单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管理要求。各地区各部门不得自行发布市场准入性质的负面清单。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二、切实履行政府监管责任。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各地区各部门要更好发挥政府作用，严格落实法律法规和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规定明确的监管职责，对法律法规和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规定未明确监管职责的，按照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谁审批、谁监管，谁主管、谁监管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的原则，全面夯实监管责任。要落实放管结合、并重要求，坚决纠正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以批代管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不批不管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等问题，防止出现监管真空。要健全监管规则，创新监管方式，实现事前事中事后全链条全领域监管，提高监管的精准性有效性。要强化反垄断监管，防止资本无序扩张、野蛮生长、违规炒作，冲击经济社会发展秩序。要进一步健全完善与市场准入负面清单制度相适应的准入机制、审批机制、社会信用体系和激励惩戒机制、商事登记制度等，系统集成、协同高效地推进市场准入制度改革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三、建立违背市场准入负面清单案例归集和通报制度。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国家发展改革委会同有关部门按照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一案一核查、一案一通报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原则，对违背市场准入负面清单情况进行归集排查，按季度对违背市场准入负面清单的典型案例情况进行通报，有关情况纳入全国城市信用状况动态监测，并在国家发展改革委门户网站和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信用中国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网站向社会公布。对于性质严重案例及相关情况，实行点对点通报约谈。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四、深入开展市场准入效能评估试点。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进一步完善市场准入效能评估指标体系，将违背市场准入负面清单案例归集情况、督办协调机制建立运行和整改效果作为评估重要内容。注重将信息技术作为重要工作手段，开展效能评估信息化平台建设，探索效能评估结果应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五、扎实做好清单落地实施工作。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对清单所列事项，各地区各部门要持续优化管理方式，严格规范审批行为，优化审批流程，提高审批效率，正确高效地履行职责。清单之外的行业、领域、业务等，各类市场主体皆可依法平等进入，不得违规另设市场准入行政审批。对于需提请修改相关法律、法规、国务院决定的措施，各地区各部门要尽快按法定程序办理，并做好相关规章和规范性文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立改废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《清单（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年版）》自发布之日起施行，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日发布的《市场准入负面清单（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年版）》（发改体改规〔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1880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号）同时废止。国家发展改革委、商务部会同各地区各部门认真落实党中央、国务院部署要求，扎实做好市场准入负面清单制度组织实施工作。清单实施中的重大情况及时向党中央、国务院报告。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                               国家发展改革委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                        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商务部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                          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DZkMDA3YWJiMzdmZDkwNDJiY2ZlYTMxYjg3OGYifQ=="/>
  </w:docVars>
  <w:rsids>
    <w:rsidRoot w:val="00000000"/>
    <w:rsid w:val="100A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2022-05-18T09:09:43Z</dcterms:created>
  <dc:creator>liguiyang</dc:creator>
  <cp:lastModifiedBy>平常心</cp:lastModifiedBy>
  <dcterms:modified xsi:type="dcterms:W3CDTF">2022-05-18T09:14:15Z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F0B8FEE532254C949871FF43DD81C3A8</vt:lpwstr>
  </property>
</Properties>
</file>