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昌吉州第五中学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2022年预算公开</w:t>
      </w: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sectPr>
          <w:footerReference r:id="rId4" w:type="default"/>
          <w:pgSz w:w="11906" w:h="16838"/>
          <w:pgMar w:top="2098" w:right="1418" w:bottom="1928" w:left="1588" w:header="851" w:footer="992" w:gutter="0"/>
          <w:pgNumType w:fmt="numberInDash" w:start="53"/>
          <w:cols w:space="720" w:num="1"/>
          <w:docGrid w:linePitch="312"/>
        </w:sectPr>
      </w:pPr>
    </w:p>
    <w:p>
      <w:pPr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目 录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昌吉州第五中学单位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概况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一、主要职能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二、机构设置及人员情况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第二部分  2022年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昌吉州第五中学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预算公开表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昌吉州第五中学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收支总体情况表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昌吉州第五中学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收入总体情况表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昌吉州第五中学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支出总体情况表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四、财政拨款收支总体情况表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五、一般公共预算支出情况表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六、一般公共预算基本支出情况表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七、一般公共预算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项目支出情况表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八、一般公共预算“三公”经费支出情况表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九、政府性基金预算支出情况表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第三部分  2022年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昌吉州第五中学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一、关于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昌吉州第五中学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2022年收支预算情况的总体说明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二、关于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昌吉州第五中学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2022年收入预算情况说明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三、关于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昌吉州第五中学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2022年支出预算情况说明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昌吉州第五中学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昌吉州第五中学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昌吉州第五中学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昌吉州第五中学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年一般公共预算项目支出情况说明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八、关于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昌吉州第五中学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九、关于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昌吉州第五中学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2022年政府性基金预算拨款情况说明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第四部分  名词解释</w:t>
      </w:r>
    </w:p>
    <w:p>
      <w:pPr>
        <w:spacing w:line="600" w:lineRule="exact"/>
        <w:ind w:firstLine="640" w:firstLineChars="200"/>
        <w:sectPr>
          <w:footerReference r:id="rId5" w:type="default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/>
        </w:sectPr>
      </w:pPr>
    </w:p>
    <w:p>
      <w:pPr>
        <w:widowControl/>
        <w:spacing w:line="5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昌吉州第五中学单位</w:t>
      </w:r>
      <w:r>
        <w:rPr>
          <w:rFonts w:hint="eastAsia" w:ascii="黑体" w:hAnsi="黑体" w:eastAsia="黑体"/>
          <w:kern w:val="0"/>
          <w:sz w:val="32"/>
          <w:szCs w:val="32"/>
        </w:rPr>
        <w:t>概况</w:t>
      </w:r>
    </w:p>
    <w:p>
      <w:pPr>
        <w:widowControl/>
        <w:spacing w:line="540" w:lineRule="exact"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4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一、主要职能</w:t>
      </w:r>
    </w:p>
    <w:p>
      <w:pPr>
        <w:widowControl/>
        <w:spacing w:line="54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昌吉州第五中学是一所九年一贯制义务教育学校，以促进基础教育发展，全面贯彻党的教育方针、深化教育改革、转变教育观念为目的，主要实施九年一贯制义务教育包含小学学历教育和初中学历教育。</w:t>
      </w:r>
    </w:p>
    <w:p>
      <w:pPr>
        <w:widowControl/>
        <w:spacing w:line="54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昌吉州第五中学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单位无下属预算单位，下设 6个科室，分别是：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党政办公室、</w:t>
      </w:r>
      <w:r>
        <w:rPr>
          <w:rFonts w:hint="eastAsia" w:ascii="仿宋_GB2312" w:hAnsi="宋体" w:eastAsia="仿宋_GB2312" w:cs="仿宋_GB2312"/>
          <w:sz w:val="32"/>
          <w:szCs w:val="32"/>
        </w:rPr>
        <w:t>教务处、政教处、教研室、安全管理办公室、总务基本教学保障科室。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昌吉州第五中学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个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，实有人数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人，其中：在职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人；退休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人，增加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ascii="黑体" w:hAnsi="黑体" w:eastAsia="黑体"/>
          <w:kern w:val="0"/>
          <w:sz w:val="32"/>
          <w:szCs w:val="32"/>
        </w:rPr>
        <w:t>2022</w:t>
      </w:r>
      <w:r>
        <w:rPr>
          <w:rFonts w:hint="eastAsia" w:ascii="黑体" w:hAnsi="黑体" w:eastAsia="黑体"/>
          <w:kern w:val="0"/>
          <w:sz w:val="32"/>
          <w:szCs w:val="32"/>
        </w:rPr>
        <w:t>年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单位</w:t>
      </w:r>
      <w:r>
        <w:rPr>
          <w:rFonts w:hint="eastAsia" w:ascii="黑体" w:hAnsi="黑体" w:eastAsia="黑体"/>
          <w:kern w:val="0"/>
          <w:sz w:val="32"/>
          <w:szCs w:val="32"/>
        </w:rPr>
        <w:t>预算公开表</w:t>
      </w:r>
    </w:p>
    <w:p>
      <w:pPr>
        <w:widowControl/>
        <w:spacing w:line="240" w:lineRule="exact"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一</w:t>
      </w:r>
    </w:p>
    <w:p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收支总体情况表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 w:val="24"/>
        </w:rPr>
        <w:t>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昌吉州第五中学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  </w:t>
      </w:r>
      <w:r>
        <w:rPr>
          <w:rFonts w:hint="eastAsia" w:ascii="仿宋_GB2312" w:hAnsi="宋体" w:eastAsia="仿宋_GB2312"/>
          <w:kern w:val="0"/>
          <w:sz w:val="24"/>
        </w:rPr>
        <w:t xml:space="preserve">   单位：万元</w:t>
      </w:r>
    </w:p>
    <w:tbl>
      <w:tblPr>
        <w:tblW w:w="86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1397.35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1397.35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国有资本经营预算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财政专户（教育收费）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1397.35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1397.35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1397.35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二</w:t>
      </w:r>
    </w:p>
    <w:p>
      <w:pPr>
        <w:widowControl/>
        <w:spacing w:line="44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eastAsia="zh-CN"/>
        </w:rPr>
        <w:t>单位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收入总体情况表</w:t>
      </w:r>
    </w:p>
    <w:p>
      <w:pPr>
        <w:widowControl/>
        <w:jc w:val="both"/>
        <w:outlineLvl w:val="1"/>
        <w:rPr>
          <w:rFonts w:hint="eastAsia" w:ascii="仿宋_GB2312" w:hAnsi="宋体" w:eastAsia="仿宋_GB2312"/>
          <w:kern w:val="0"/>
          <w:sz w:val="24"/>
        </w:rPr>
      </w:pPr>
    </w:p>
    <w:p>
      <w:pPr>
        <w:widowControl/>
        <w:jc w:val="both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 w:val="24"/>
        </w:rPr>
        <w:t xml:space="preserve">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昌吉州第五中学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W w:w="9741" w:type="dxa"/>
        <w:tblInd w:w="-4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420"/>
        <w:gridCol w:w="516"/>
        <w:gridCol w:w="1890"/>
        <w:gridCol w:w="1018"/>
        <w:gridCol w:w="1016"/>
        <w:gridCol w:w="543"/>
        <w:gridCol w:w="795"/>
        <w:gridCol w:w="690"/>
        <w:gridCol w:w="891"/>
        <w:gridCol w:w="708"/>
        <w:gridCol w:w="684"/>
      </w:tblGrid>
      <w:tr>
        <w:trPr>
          <w:trHeight w:val="51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国有资本经营预算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财政专户（教育收费）</w:t>
            </w:r>
          </w:p>
        </w:tc>
        <w:tc>
          <w:tcPr>
            <w:tcW w:w="8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单位其他资金收入</w:t>
            </w:r>
          </w:p>
        </w:tc>
      </w:tr>
      <w:tr>
        <w:trPr>
          <w:trHeight w:val="187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教育支出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1397.35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1397.35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普通教育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1397.35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1397.35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小学教育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589.27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589.27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初中教育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808.08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808.08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合  计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1397.35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1397.35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三</w:t>
      </w:r>
    </w:p>
    <w:p>
      <w:pPr>
        <w:widowControl/>
        <w:spacing w:line="36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eastAsia="zh-CN"/>
        </w:rPr>
        <w:t>单位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支出总体情况表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 w:val="24"/>
        </w:rPr>
        <w:t xml:space="preserve">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昌吉州第五中学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单位：万元</w:t>
      </w:r>
    </w:p>
    <w:tbl>
      <w:tblPr>
        <w:tblW w:w="9463" w:type="dxa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480"/>
        <w:gridCol w:w="444"/>
        <w:gridCol w:w="2396"/>
        <w:gridCol w:w="1855"/>
        <w:gridCol w:w="1856"/>
        <w:gridCol w:w="1904"/>
      </w:tblGrid>
      <w:tr>
        <w:trPr>
          <w:trHeight w:val="345" w:hRule="atLeast"/>
        </w:trPr>
        <w:tc>
          <w:tcPr>
            <w:tcW w:w="3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rPr>
          <w:trHeight w:val="480" w:hRule="atLeast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396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205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教育支出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1397.35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1397.35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205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普通教育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1397.35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1397.35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205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02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小学教育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589.27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589.27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205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03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初中教育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808.08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808.08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1397.35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1397.35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四</w:t>
      </w:r>
    </w:p>
    <w:p>
      <w:pPr>
        <w:widowControl/>
        <w:spacing w:beforeLines="50"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 w:line="280" w:lineRule="exact"/>
        <w:outlineLvl w:val="1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编制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Cs w:val="21"/>
        </w:rPr>
        <w:t xml:space="preserve">：   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昌吉州第五中学</w:t>
      </w:r>
      <w:r>
        <w:rPr>
          <w:rFonts w:hint="eastAsia" w:ascii="仿宋_GB2312" w:hAnsi="宋体" w:eastAsia="仿宋_GB2312"/>
          <w:kern w:val="0"/>
          <w:szCs w:val="21"/>
        </w:rPr>
        <w:t xml:space="preserve">                                  </w:t>
      </w:r>
      <w:r>
        <w:rPr>
          <w:rFonts w:hint="eastAsia" w:ascii="仿宋_GB2312" w:hAnsi="宋体" w:eastAsia="仿宋_GB2312"/>
          <w:kern w:val="0"/>
          <w:szCs w:val="21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kern w:val="0"/>
          <w:szCs w:val="21"/>
        </w:rPr>
        <w:t xml:space="preserve">    单位：万元</w:t>
      </w:r>
    </w:p>
    <w:tbl>
      <w:tblPr>
        <w:tblW w:w="9449" w:type="dxa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993"/>
        <w:gridCol w:w="2547"/>
        <w:gridCol w:w="899"/>
        <w:gridCol w:w="851"/>
        <w:gridCol w:w="1123"/>
        <w:gridCol w:w="1123"/>
      </w:tblGrid>
      <w:tr>
        <w:trPr>
          <w:trHeight w:val="285" w:hRule="atLeast"/>
        </w:trPr>
        <w:tc>
          <w:tcPr>
            <w:tcW w:w="2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rPr>
          <w:trHeight w:val="365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 计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国有资本经营预算</w:t>
            </w:r>
          </w:p>
        </w:tc>
      </w:tr>
      <w:tr>
        <w:trPr>
          <w:trHeight w:val="312" w:hRule="exac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1397.35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一般公共预算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1397.35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政府性基金预算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国有资本经营预算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1397.35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1397.35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1397.35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1397.35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1397.35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2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  <w:r>
        <w:rPr>
          <w:rFonts w:ascii="仿宋_GB2312" w:hAnsi="宋体" w:eastAsia="仿宋_GB2312"/>
          <w:b/>
          <w:kern w:val="0"/>
          <w:sz w:val="28"/>
          <w:szCs w:val="32"/>
        </w:rPr>
        <w:t xml:space="preserve"> </w:t>
      </w: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五</w:t>
      </w:r>
    </w:p>
    <w:p>
      <w:pPr>
        <w:widowControl/>
        <w:jc w:val="center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>一般公共预算支出情况表</w:t>
      </w: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</w:pPr>
      <w:r>
        <w:rPr>
          <w:rFonts w:hint="eastAsia" w:ascii="仿宋_GB2312" w:hAnsi="宋体" w:eastAsia="仿宋_GB2312"/>
          <w:kern w:val="0"/>
          <w:sz w:val="24"/>
        </w:rPr>
        <w:t>编制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 w:val="24"/>
        </w:rPr>
        <w:t xml:space="preserve">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昌吉州第五中学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单位：万元</w:t>
      </w:r>
    </w:p>
    <w:tbl>
      <w:tblPr>
        <w:tblW w:w="9214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1684"/>
        <w:gridCol w:w="1842"/>
        <w:gridCol w:w="1701"/>
      </w:tblGrid>
      <w:tr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5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教育支出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1397.35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1397.35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普通教育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1397.35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1397.35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小学教育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589.27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589.27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初中教育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808.08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808.08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1397.35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1397.35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六</w:t>
      </w:r>
    </w:p>
    <w:p>
      <w:pPr>
        <w:widowControl/>
        <w:jc w:val="center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>一般公共预算基本支出情况表</w:t>
      </w: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</w:pPr>
      <w:r>
        <w:rPr>
          <w:rFonts w:hint="eastAsia" w:ascii="仿宋_GB2312" w:hAnsi="宋体" w:eastAsia="仿宋_GB2312"/>
          <w:kern w:val="0"/>
          <w:sz w:val="24"/>
        </w:rPr>
        <w:t>编制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 w:val="24"/>
        </w:rPr>
        <w:t xml:space="preserve">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昌吉州第五中学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单位：万元</w:t>
      </w:r>
    </w:p>
    <w:tbl>
      <w:tblPr>
        <w:tblW w:w="9328" w:type="dxa"/>
        <w:tblInd w:w="-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1701"/>
        <w:gridCol w:w="1701"/>
        <w:gridCol w:w="1701"/>
      </w:tblGrid>
      <w:tr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工资福利支出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1264.81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1264.81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基本工资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436.69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436.69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津贴补贴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91.39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91.39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奖金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35.68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35.68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绩效工资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307.04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307.04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机关事业单位基本养老保险缴费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137.95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137.95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城镇职工基本医疗保险缴费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81.91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81.91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公务员医疗补助缴费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25.87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25.87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其他社会保障缴费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住房公积金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122.04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122.04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其他工资福利支出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 w:firstLine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商品和服务支出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74.02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74.02</w:t>
            </w: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取暖费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26.15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26.15</w:t>
            </w: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工会经费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16.21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16.21</w:t>
            </w: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福利费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14.59</w:t>
            </w: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其他商品和服务支出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17.07</w:t>
            </w: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对个人和家庭补助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58.52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58.52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退休费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医疗费补助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48.29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48.29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奖励金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1397.35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1323.33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74.02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七</w:t>
      </w:r>
    </w:p>
    <w:p>
      <w:pPr>
        <w:widowControl/>
        <w:jc w:val="center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>一般公共预算项目支出情况表</w:t>
      </w: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</w:pPr>
      <w:r>
        <w:rPr>
          <w:rFonts w:hint="eastAsia" w:ascii="仿宋_GB2312" w:hAnsi="宋体" w:eastAsia="仿宋_GB2312"/>
          <w:kern w:val="0"/>
          <w:sz w:val="24"/>
        </w:rPr>
        <w:t>编制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 w:val="24"/>
        </w:rPr>
        <w:t xml:space="preserve">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昌吉州第五中学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单位：万元</w:t>
      </w:r>
    </w:p>
    <w:tbl>
      <w:tblPr>
        <w:tblW w:w="9540" w:type="dxa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397"/>
        <w:gridCol w:w="397"/>
        <w:gridCol w:w="851"/>
        <w:gridCol w:w="1456"/>
        <w:gridCol w:w="750"/>
        <w:gridCol w:w="569"/>
        <w:gridCol w:w="536"/>
        <w:gridCol w:w="652"/>
        <w:gridCol w:w="652"/>
        <w:gridCol w:w="578"/>
        <w:gridCol w:w="419"/>
        <w:gridCol w:w="578"/>
        <w:gridCol w:w="420"/>
        <w:gridCol w:w="420"/>
        <w:gridCol w:w="468"/>
      </w:tblGrid>
      <w:tr>
        <w:trPr>
          <w:trHeight w:val="630" w:hRule="atLeast"/>
        </w:trPr>
        <w:tc>
          <w:tcPr>
            <w:tcW w:w="1191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rPr>
          <w:trHeight w:val="1367" w:hRule="atLeast"/>
        </w:trPr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585" w:hRule="atLeast"/>
        </w:trPr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585" w:hRule="atLeast"/>
        </w:trPr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585" w:hRule="atLeast"/>
        </w:trPr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585" w:hRule="atLeast"/>
        </w:trPr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585" w:hRule="atLeast"/>
        </w:trPr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585" w:hRule="atLeast"/>
        </w:trPr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585" w:hRule="atLeast"/>
        </w:trPr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585" w:hRule="atLeast"/>
        </w:trPr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585" w:hRule="atLeast"/>
        </w:trPr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585" w:hRule="atLeast"/>
        </w:trPr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585" w:hRule="atLeast"/>
        </w:trPr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585" w:hRule="atLeast"/>
        </w:trPr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585" w:hRule="atLeast"/>
        </w:trPr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  <w:t>合 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备注：我单位无项目支出预算，此表为空表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。</w:t>
      </w: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八</w:t>
      </w:r>
    </w:p>
    <w:p>
      <w:pPr>
        <w:widowControl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 w:val="24"/>
        </w:rPr>
        <w:t>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昌吉州第五中学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kern w:val="0"/>
          <w:sz w:val="24"/>
        </w:rPr>
        <w:t xml:space="preserve">  单位：万元</w:t>
      </w:r>
    </w:p>
    <w:tbl>
      <w:tblPr>
        <w:tblW w:w="9240" w:type="dxa"/>
        <w:tblInd w:w="-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我单位无“三公”经费支出预算，此表为空表。</w:t>
      </w: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九</w:t>
      </w:r>
    </w:p>
    <w:p>
      <w:pPr>
        <w:widowControl/>
        <w:spacing w:line="36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  <w:t>政府性基金预算支出情况表</w:t>
      </w:r>
    </w:p>
    <w:p>
      <w:pPr>
        <w:widowControl/>
        <w:spacing w:line="280" w:lineRule="exact"/>
        <w:outlineLvl w:val="1"/>
        <w:rPr>
          <w:rFonts w:hint="eastAsia" w:ascii="仿宋_GB2312" w:hAnsi="宋体" w:eastAsia="仿宋_GB2312"/>
          <w:kern w:val="0"/>
          <w:sz w:val="24"/>
        </w:rPr>
      </w:pP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 w:val="24"/>
        </w:rPr>
        <w:t xml:space="preserve">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昌吉州第五中学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kern w:val="0"/>
          <w:sz w:val="24"/>
        </w:rPr>
        <w:t xml:space="preserve">           单位：万元</w:t>
      </w:r>
    </w:p>
    <w:tbl>
      <w:tblPr>
        <w:tblW w:w="9214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spacing w:line="280" w:lineRule="exact"/>
        <w:outlineLvl w:val="1"/>
        <w:sectPr>
          <w:footerReference r:id="rId6" w:type="default"/>
          <w:pgSz w:w="11906" w:h="16838"/>
          <w:pgMar w:top="2098" w:right="1531" w:bottom="1984" w:left="1531" w:header="851" w:footer="992" w:gutter="0"/>
          <w:pgNumType w:fmt="numberInDash" w:start="56"/>
          <w:cols w:space="720" w:num="1"/>
          <w:docGrid w:linePitch="312"/>
        </w:sect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备注：我单位无政府性基金预算，此表为空表。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2022年单位预算情况说明</w:t>
      </w:r>
    </w:p>
    <w:p>
      <w:pPr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一、关于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eastAsia="zh-CN"/>
        </w:rPr>
        <w:t>昌吉州第五中学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2022年收支预算情况的总体说明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</w:t>
      </w:r>
      <w:r>
        <w:rPr>
          <w:rFonts w:hint="eastAsia" w:ascii="仿宋" w:hAnsi="仿宋" w:eastAsia="仿宋" w:cs="仿宋"/>
          <w:kern w:val="0"/>
          <w:sz w:val="32"/>
          <w:szCs w:val="32"/>
        </w:rPr>
        <w:t>全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口径</w:t>
      </w:r>
      <w:r>
        <w:rPr>
          <w:rFonts w:hint="eastAsia" w:ascii="仿宋" w:hAnsi="仿宋" w:eastAsia="仿宋" w:cs="仿宋"/>
          <w:kern w:val="0"/>
          <w:sz w:val="32"/>
          <w:szCs w:val="32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昌吉州第五中学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2022年所有收入和支出均纳入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1397.35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支出预算包括：教育支出。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二、关于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eastAsia="zh-CN"/>
        </w:rPr>
        <w:t>昌吉州第五中学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2022年收入预算情况说明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昌吉州第五中学</w:t>
      </w:r>
      <w:r>
        <w:rPr>
          <w:rFonts w:hint="eastAsia" w:ascii="仿宋" w:hAnsi="仿宋" w:eastAsia="仿宋" w:cs="仿宋"/>
          <w:kern w:val="0"/>
          <w:sz w:val="32"/>
          <w:szCs w:val="32"/>
        </w:rPr>
        <w:t>收入预算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1397.35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一般公共预算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1397.35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kern w:val="0"/>
          <w:sz w:val="32"/>
          <w:szCs w:val="32"/>
        </w:rPr>
        <w:t>%，比上年预算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数</w:t>
      </w:r>
      <w:r>
        <w:rPr>
          <w:rFonts w:hint="eastAsia" w:ascii="仿宋" w:hAnsi="仿宋" w:eastAsia="仿宋" w:cs="仿宋"/>
          <w:kern w:val="0"/>
          <w:sz w:val="32"/>
          <w:szCs w:val="32"/>
        </w:rPr>
        <w:t>减少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23.49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1.65</w:t>
      </w:r>
      <w:r>
        <w:rPr>
          <w:rFonts w:hint="eastAsia" w:ascii="仿宋" w:hAnsi="仿宋" w:eastAsia="仿宋" w:cs="仿宋"/>
          <w:kern w:val="0"/>
          <w:sz w:val="32"/>
          <w:szCs w:val="32"/>
        </w:rPr>
        <w:t>%，主要原因是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规范津补贴，取消伙食补助费预算，人员经费减少。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三、关于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eastAsia="zh-CN"/>
        </w:rPr>
        <w:t>昌吉州第五中学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昌吉州第五中学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1397.35万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1397.35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23.49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1.65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规范津补贴，取消伙食补助费预算，人员经费减少。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单位没有安排项目支出预算。</w:t>
      </w:r>
    </w:p>
    <w:p>
      <w:pPr>
        <w:spacing w:line="560" w:lineRule="exact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四、关于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eastAsia="zh-CN"/>
        </w:rPr>
        <w:t>昌吉州第五中学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昌吉州第五中学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1397.35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收入全部为一般公共预算拨款，无政府性基金预算拨款和国有资本经营预算。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收入预算包括：一般公共预算拨款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1397.35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一般公共预算支出包括：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教育支出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1397.35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万元，主要用于</w:t>
      </w:r>
      <w:r>
        <w:rPr>
          <w:rFonts w:hint="eastAsia" w:ascii="仿宋" w:hAnsi="仿宋" w:eastAsia="仿宋" w:cs="宋体"/>
          <w:color w:val="auto"/>
          <w:spacing w:val="-6"/>
          <w:kern w:val="0"/>
          <w:sz w:val="32"/>
          <w:szCs w:val="32"/>
          <w:highlight w:val="none"/>
        </w:rPr>
        <w:t>单位基本运行费用，人员经费和公用经费</w:t>
      </w:r>
      <w:r>
        <w:rPr>
          <w:rFonts w:hint="eastAsia" w:ascii="仿宋" w:hAnsi="仿宋" w:eastAsia="仿宋" w:cs="宋体"/>
          <w:color w:val="auto"/>
          <w:spacing w:val="-6"/>
          <w:kern w:val="0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开展年度教育教学，校园维修维护安保等支出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color w:val="auto"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五、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-6"/>
          <w:kern w:val="0"/>
          <w:sz w:val="32"/>
          <w:szCs w:val="32"/>
        </w:rPr>
        <w:t>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eastAsia="zh-CN"/>
        </w:rPr>
        <w:t>昌吉州第五中学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-6"/>
          <w:kern w:val="0"/>
          <w:sz w:val="32"/>
          <w:szCs w:val="32"/>
        </w:rPr>
        <w:t>2022年一般公共预算当年拨款情况说明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（一）一般公共预算当年拨款规模变化情况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昌吉州第五中学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2022年一般公共预算拨款合计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1397.35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万元，其中：基本支出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1397.35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23.49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1.65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%。主要原因是：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规范津补贴，取消伙食补助费预算，人员经费减少。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单位没有安排项目支出预算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一般公共预算当年拨款结构情况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1397.35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教育支出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普通教育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小学教育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（项）:2022年预算数为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589.27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58.16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8.98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%，主要原因是：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规范津补贴，取消伙食补助费预算，人员经费减少。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教育支出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普通教育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初中教育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（项）:2022年预算数为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808.08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306.38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61.07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支出功能分类科目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调整，本年度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社会保障和就业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卫生健康支出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预算列入在此功能分类科目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六、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lang w:eastAsia="zh-CN"/>
        </w:rPr>
        <w:t>昌吉州第五中学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昌吉州第五中学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2022年一般公共预算基本支出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1397.35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万元， 其中：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人员经费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1323.33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万元，主要包括：基本工资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436.69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万元、津贴补贴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91.39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万元、奖金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35.68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万元、绩效工资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307.04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万元、机关事业单位基本养老保险缴费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137.95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万元、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城镇</w:t>
      </w:r>
      <w:r>
        <w:rPr>
          <w:rFonts w:hint="eastAsia" w:ascii="仿宋" w:hAnsi="仿宋" w:eastAsia="仿宋" w:cs="宋体"/>
          <w:kern w:val="0"/>
          <w:sz w:val="32"/>
          <w:szCs w:val="32"/>
        </w:rPr>
        <w:t>职工基本医疗保险缴费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81.91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万元、公务员医疗补助缴费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25.87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万元、其他社会保障缴费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4.64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万元、住房公积金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122.04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万元、其他工资福利支出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21.6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万元、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退休费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5.2万元、医疗费补助48.29万元、</w:t>
      </w:r>
      <w:r>
        <w:rPr>
          <w:rFonts w:hint="eastAsia" w:ascii="仿宋" w:hAnsi="仿宋" w:eastAsia="仿宋" w:cs="宋体"/>
          <w:kern w:val="0"/>
          <w:sz w:val="32"/>
          <w:szCs w:val="32"/>
        </w:rPr>
        <w:t>奖励金5.03万元。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公用经费74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.02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万元，主要包括：取暖费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26.15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万元、工会经费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16.21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万元、福利费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14.59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万元、其他商品和服务支出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17.07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万元。</w:t>
      </w:r>
    </w:p>
    <w:p>
      <w:pPr>
        <w:numPr>
          <w:ilvl w:val="0"/>
          <w:numId w:val="2"/>
        </w:numPr>
        <w:spacing w:line="560" w:lineRule="exact"/>
        <w:ind w:firstLine="619" w:firstLineChars="200"/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lang w:eastAsia="zh-CN"/>
        </w:rPr>
        <w:t>昌吉州第五中学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2022年一般公共预算项目支出情况说明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昌吉州第五中学202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未用</w:t>
      </w:r>
      <w:r>
        <w:rPr>
          <w:rFonts w:hint="eastAsia" w:ascii="仿宋_GB2312" w:hAnsi="黑体" w:eastAsia="仿宋_GB2312"/>
          <w:bCs/>
          <w:sz w:val="32"/>
          <w:szCs w:val="32"/>
        </w:rPr>
        <w:t>一般公共预算安排项目支出，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一般公共预算</w:t>
      </w:r>
      <w:r>
        <w:rPr>
          <w:rFonts w:hint="eastAsia" w:ascii="仿宋_GB2312" w:hAnsi="黑体" w:eastAsia="仿宋_GB2312"/>
          <w:bCs/>
          <w:sz w:val="32"/>
          <w:szCs w:val="32"/>
        </w:rPr>
        <w:t>项目支出情况表为空表。</w:t>
      </w:r>
    </w:p>
    <w:p>
      <w:pPr>
        <w:spacing w:line="560" w:lineRule="exact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八、关于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lang w:eastAsia="zh-CN"/>
        </w:rPr>
        <w:t>昌吉州第五中学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昌吉州第五中学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2022年一般公共预算“三公”经费数为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2022年一般公共预算“三公”经费比上年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%，其中：因公出国（境）费增加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安排</w:t>
      </w:r>
      <w:r>
        <w:rPr>
          <w:rFonts w:ascii="仿宋_GB2312" w:hAnsi="宋体" w:eastAsia="仿宋_GB2312" w:cs="宋体"/>
          <w:kern w:val="0"/>
          <w:sz w:val="32"/>
          <w:szCs w:val="32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%，主要原因是未安排预算；公务用车运行费增加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%，主要原因是未安排预算；公务接待费增加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ascii="仿宋_GB2312" w:hAnsi="宋体" w:eastAsia="仿宋_GB2312" w:cs="宋体"/>
          <w:kern w:val="0"/>
          <w:sz w:val="32"/>
          <w:szCs w:val="32"/>
        </w:rPr>
        <w:t>我单位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未安排</w:t>
      </w:r>
      <w:r>
        <w:rPr>
          <w:rFonts w:ascii="仿宋_GB2312" w:hAnsi="宋体" w:eastAsia="仿宋_GB2312" w:cs="宋体"/>
          <w:kern w:val="0"/>
          <w:sz w:val="32"/>
          <w:szCs w:val="32"/>
        </w:rPr>
        <w:t>公务接待费预算。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九、关于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昌吉州第五中学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2022年政府性基金预算拨款情况说明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昌吉州第五中学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2022年没有使用政府性基金预算拨款安排的支出，政府性基金预算支出情况表为空表。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（一）机关运行经费情况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昌吉州第五中学事业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运行经费财政拨款预算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74.02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数减少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0.97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1.29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调整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公用经费预算定额标准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昌吉州第五中学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政府采购预算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11.9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11.9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万元，政府采购工程预算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万元，政府采购服务预算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2022年度本单位面向中小企业预留政府采购项目预算金额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11.9</w:t>
      </w:r>
      <w:r>
        <w:rPr>
          <w:rFonts w:hint="eastAsia" w:ascii="仿宋_GB2312" w:hAnsi="仿宋_GB2312" w:eastAsia="仿宋_GB2312" w:cs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11.9</w:t>
      </w:r>
      <w:r>
        <w:rPr>
          <w:rFonts w:hint="eastAsia" w:ascii="仿宋_GB2312" w:hAnsi="仿宋_GB2312" w:eastAsia="仿宋_GB2312" w:cs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截至2021年底，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昌吉州第五中学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占用使用国有资产总体情况为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1.房屋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11584.14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平方米，价值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3149.28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2.车辆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万元；其中：一般公务用车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万元；执法执勤用车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万元；其他车辆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3.办公家具价值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121.53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4.其他资产价值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582.69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2022年单位预算未安排购置车辆经费，安排购置50万元以上大型设备0台（套），单位价值100万元以上大型设备0台（套）。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2022年，本年度预算绩效管理的财政拨款项目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个，涉及预算金额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万元。具体情况见下表（按项目分别填报）：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tbl>
      <w:tblPr>
        <w:tblpPr w:leftFromText="180" w:rightFromText="180" w:vertAnchor="text" w:horzAnchor="page" w:tblpX="1384" w:tblpY="449"/>
        <w:tblOverlap w:val="never"/>
        <w:tblW w:w="8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062"/>
        <w:gridCol w:w="318"/>
        <w:gridCol w:w="906"/>
        <w:gridCol w:w="1476"/>
        <w:gridCol w:w="1039"/>
        <w:gridCol w:w="1481"/>
        <w:gridCol w:w="1183"/>
      </w:tblGrid>
      <w:tr>
        <w:trPr>
          <w:trHeight w:val="327" w:hRule="atLeast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rPr>
          <w:trHeight w:val="327" w:hRule="atLeast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（202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年）</w:t>
            </w:r>
          </w:p>
        </w:tc>
      </w:tr>
      <w:tr>
        <w:trPr>
          <w:trHeight w:val="5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652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74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8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rPr>
          <w:trHeight w:val="44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4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4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600" w:lineRule="exac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spacing w:line="600" w:lineRule="exac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无其他需要说明的事项。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指由一般公共预算、政府性基金预算、国有资本经营预算安排的财政拨款数。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17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四、其他资金：</w:t>
      </w:r>
      <w:r>
        <w:rPr>
          <w:rFonts w:hint="eastAsia" w:ascii="仿宋_GB2312" w:eastAsia="仿宋_GB2312"/>
          <w:spacing w:val="-17"/>
          <w:sz w:val="32"/>
          <w:szCs w:val="32"/>
        </w:rPr>
        <w:t>包括事业收入、事业经营收入、其他收入等。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包括人员经费、公用经费（定额）。其中，人员经费包括工资福利支出、对个人和家庭的补助。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部门（单位）支出预算的组成部分，是自治</w:t>
      </w:r>
      <w:r>
        <w:rPr>
          <w:rFonts w:hint="eastAsia" w:ascii="仿宋_GB2312" w:eastAsia="仿宋_GB2312"/>
          <w:sz w:val="32"/>
          <w:szCs w:val="32"/>
          <w:lang w:eastAsia="zh-CN"/>
        </w:rPr>
        <w:t>州</w:t>
      </w:r>
      <w:r>
        <w:rPr>
          <w:rFonts w:hint="eastAsia" w:ascii="仿宋_GB2312" w:eastAsia="仿宋_GB2312"/>
          <w:sz w:val="32"/>
          <w:szCs w:val="32"/>
        </w:rPr>
        <w:t>本级部门（单位）为完成其特定的行政任务或事业发展目标，在基本支出预算之外编制的年度项目支出计划。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</w:t>
      </w:r>
      <w:r>
        <w:rPr>
          <w:rFonts w:hint="eastAsia" w:ascii="仿宋_GB2312" w:eastAsia="仿宋_GB2312"/>
          <w:sz w:val="32"/>
          <w:szCs w:val="32"/>
          <w:lang w:eastAsia="zh-CN"/>
        </w:rPr>
        <w:t>州</w:t>
      </w:r>
      <w:r>
        <w:rPr>
          <w:rFonts w:hint="eastAsia" w:ascii="仿宋_GB2312" w:eastAsia="仿宋_GB2312"/>
          <w:sz w:val="32"/>
          <w:szCs w:val="32"/>
        </w:rPr>
        <w:t>本级部门（单位）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</w:t>
      </w:r>
      <w:r>
        <w:rPr>
          <w:rFonts w:hint="eastAsia" w:ascii="仿宋_GB2312" w:eastAsia="仿宋_GB2312"/>
          <w:spacing w:val="-11"/>
          <w:sz w:val="32"/>
          <w:szCs w:val="32"/>
        </w:rPr>
        <w:t>务接待费指单位按规定开支的各类公务接待（含外宾接待）支出。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1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指各部门（单位）的公用经费，包括办公及印刷费、邮电费、差旅费、会议费、福利费、日常维修费、专用材料及一般设备购置费、办公用房水电费、办公用房</w:t>
      </w:r>
      <w:r>
        <w:rPr>
          <w:rFonts w:hint="eastAsia" w:ascii="仿宋_GB2312" w:eastAsia="仿宋_GB2312"/>
          <w:spacing w:val="-11"/>
          <w:sz w:val="32"/>
          <w:szCs w:val="32"/>
        </w:rPr>
        <w:t>取暖费、办公用房物业管理费、公务用车运行维护费及其他费用。</w:t>
      </w:r>
    </w:p>
    <w:p>
      <w:pPr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第五中学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2022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12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auto"/>
    <w:pitch w:val="default"/>
    <w:sig w:usb0="00000000" w:usb1="00000000" w:usb2="00000009" w:usb3="00000000" w:csb0="0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jc w:val="right"/>
      <w:rPr>
        <w:rFonts w:ascii="宋体" w:hAnsi="宋体"/>
        <w:sz w:val="28"/>
        <w:szCs w:val="28"/>
      </w:rPr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jc w:val="right"/>
      <w:rPr>
        <w:rFonts w:ascii="宋体" w:hAnsi="宋体"/>
        <w:sz w:val="28"/>
        <w:szCs w:val="28"/>
      </w:rPr>
    </w:pP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jc w:val="right"/>
      <w:rPr>
        <w:rFonts w:ascii="宋体" w:hAnsi="宋体"/>
        <w:sz w:val="28"/>
        <w:szCs w:val="28"/>
      </w:rPr>
    </w:pP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singleLevel"/>
    <w:tmpl w:val="0000000A"/>
    <w:lvl w:ilvl="0" w:tentative="1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0000000B"/>
    <w:multiLevelType w:val="singleLevel"/>
    <w:tmpl w:val="0000000B"/>
    <w:lvl w:ilvl="0" w:tentative="1">
      <w:start w:val="2"/>
      <w:numFmt w:val="chineseCounting"/>
      <w:suff w:val="nothing"/>
      <w:lvlText w:val="（%1）"/>
      <w:lvlJc w:val="left"/>
    </w:lvl>
  </w:abstractNum>
  <w:num w:numId="1">
    <w:abstractNumId w:val="11"/>
  </w:num>
  <w:num w:numId="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3"/>
    <w:pPr>
      <w:ind w:left="1277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character" w:default="1" w:styleId="4">
    <w:name w:val="Default Paragraph Font"/>
  </w:style>
  <w:style w:type="character" w:customStyle="1" w:styleId="3">
    <w:name w:val="标题 2 Char"/>
    <w:basedOn w:val="4"/>
    <w:link w:val="2"/>
    <w:semiHidden/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paragraph" w:styleId="5">
    <w:name w:val="Body Text"/>
    <w:basedOn w:val="1"/>
    <w:link w:val="6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character" w:customStyle="1" w:styleId="6">
    <w:name w:val="正文文本 Char"/>
    <w:basedOn w:val="4"/>
    <w:link w:val="5"/>
    <w:semiHidden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7">
    <w:name w:val="footer"/>
    <w:basedOn w:val="1"/>
    <w:link w:val="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脚 Char"/>
    <w:basedOn w:val="4"/>
    <w:link w:val="7"/>
    <w:semiHidden/>
    <w:rPr>
      <w:sz w:val="18"/>
      <w:szCs w:val="18"/>
    </w:rPr>
  </w:style>
  <w:style w:type="paragraph" w:styleId="9">
    <w:name w:val="header"/>
    <w:basedOn w:val="1"/>
    <w:link w:val="1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4"/>
    <w:link w:val="9"/>
    <w:semiHidden/>
    <w:rPr>
      <w:sz w:val="18"/>
      <w:szCs w:val="18"/>
    </w:rPr>
  </w:style>
  <w:style w:type="paragraph" w:customStyle="1" w:styleId="11">
    <w:name w:val="f1"/>
    <w:basedOn w:val="1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2">
    <w:name w:val="page number"/>
    <w:basedOn w:val="4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20</Pages>
  <Words>5284</Words>
  <Characters>6340</Characters>
  <Lines>69</Lines>
  <Paragraphs>19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2022-02-13T03:16:00Z</dcterms:created>
  <dc:creator>闫超</dc:creator>
  <cp:lastPrinted>2022-04-02T01:22:00Z</cp:lastPrinted>
  <dcterms:modified xsi:type="dcterms:W3CDTF">2022-04-19T16:43:53Z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EB6C72A4AFE84608AC6E924402FFC461</vt:lpwstr>
  </property>
</Properties>
</file>