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昌吉州指挥中心2</w:t>
      </w:r>
      <w:r>
        <w:rPr>
          <w:rFonts w:ascii="方正小标宋_GBK" w:hAnsi="宋体" w:eastAsia="方正小标宋_GBK"/>
          <w:kern w:val="0"/>
          <w:sz w:val="44"/>
          <w:szCs w:val="44"/>
        </w:rPr>
        <w:t>022</w:t>
      </w:r>
      <w:r>
        <w:rPr>
          <w:rFonts w:hint="eastAsia" w:ascii="方正小标宋_GBK" w:hAnsi="宋体" w:eastAsia="方正小标宋_GBK"/>
          <w:kern w:val="0"/>
          <w:sz w:val="44"/>
          <w:szCs w:val="44"/>
        </w:rPr>
        <w:t>年预算公开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昌吉州指挥中心概况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一、关于昌吉州指挥中心2022年收支预算情况的总体说明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二、关于昌吉州指挥中心2022年收入预算情况说明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三、关于昌吉州指挥中心2022年支出预算情况说明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昌吉州指挥中心2022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昌吉州指挥中心2022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昌吉州指挥中心2022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昌吉州指挥中心2022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八、关于昌吉州指挥中心2022年一般公共预算“三公”经费预算情况说明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九、关于昌吉州指挥中心2022年政府性基金预算拨款情况说明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昌吉州指挥中心概况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本单位工作职能因涉密无法公开。</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昌吉州指挥中心无下属预算单位，下设</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个科室，分别是：</w:t>
      </w:r>
      <w:r>
        <w:rPr>
          <w:rFonts w:hint="eastAsia" w:ascii="仿宋_GB2312" w:hAnsi="宋体" w:eastAsia="仿宋_GB2312" w:cs="宋体"/>
          <w:kern w:val="0"/>
          <w:sz w:val="32"/>
          <w:szCs w:val="32"/>
        </w:rPr>
        <w:t>综合科、信息联络科、运行维护科、应急协调科。</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昌吉州指挥中心编制数</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个，实有人数</w:t>
      </w:r>
      <w:r>
        <w:rPr>
          <w:rFonts w:ascii="仿宋_GB2312" w:hAnsi="宋体" w:eastAsia="仿宋_GB2312" w:cs="宋体"/>
          <w:kern w:val="0"/>
          <w:sz w:val="32"/>
          <w:szCs w:val="32"/>
        </w:rPr>
        <w:t>18</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18</w:t>
      </w:r>
      <w:r>
        <w:rPr>
          <w:rFonts w:hint="eastAsia" w:ascii="仿宋_GB2312" w:hAnsi="宋体" w:eastAsia="仿宋_GB2312" w:cs="宋体"/>
          <w:kern w:val="0"/>
          <w:sz w:val="32"/>
          <w:szCs w:val="32"/>
        </w:rPr>
        <w:t>人，增加3人；退休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编制部门（单位）：昌吉州指挥中心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92.45</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29.41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92.45</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3.24</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8.27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1.53</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92.45</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92.45</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编制部门（单位）：昌吉州指挥中心                            单位：万元</w:t>
      </w:r>
    </w:p>
    <w:tbl>
      <w:tblPr>
        <w:tblStyle w:val="6"/>
        <w:tblW w:w="9741" w:type="dxa"/>
        <w:tblInd w:w="-450" w:type="dxa"/>
        <w:tblLayout w:type="fixed"/>
        <w:tblCellMar>
          <w:top w:w="0" w:type="dxa"/>
          <w:left w:w="108" w:type="dxa"/>
          <w:bottom w:w="0" w:type="dxa"/>
          <w:right w:w="108" w:type="dxa"/>
        </w:tblCellMar>
      </w:tblPr>
      <w:tblGrid>
        <w:gridCol w:w="558"/>
        <w:gridCol w:w="709"/>
        <w:gridCol w:w="851"/>
        <w:gridCol w:w="1278"/>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2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36</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其他共产党事务支出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50</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事业运行</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w:t>
            </w:r>
            <w:r>
              <w:rPr>
                <w:rFonts w:ascii="仿宋_GB2312" w:hAnsi="宋体" w:eastAsia="仿宋_GB2312" w:cs="宋体"/>
                <w:color w:val="000000"/>
                <w:sz w:val="20"/>
                <w:szCs w:val="20"/>
              </w:rPr>
              <w:t>69.41</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w:t>
            </w:r>
            <w:r>
              <w:rPr>
                <w:rFonts w:ascii="仿宋_GB2312" w:hAnsi="宋体" w:eastAsia="仿宋_GB2312" w:cs="宋体"/>
                <w:color w:val="000000"/>
                <w:sz w:val="20"/>
                <w:szCs w:val="20"/>
              </w:rPr>
              <w:t>69.41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一般行政事业管理</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60</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60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社会保障和就业支出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05</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行政事业单位养老支出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05</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3.24</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3.24</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卫生健康支出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11</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行政事业单位医疗</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02</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事业单位医疗</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1</w:t>
            </w:r>
            <w:r>
              <w:rPr>
                <w:rFonts w:ascii="仿宋_GB2312" w:hAnsi="宋体" w:eastAsia="仿宋_GB2312" w:cs="宋体"/>
                <w:color w:val="000000"/>
                <w:sz w:val="20"/>
                <w:szCs w:val="20"/>
              </w:rPr>
              <w:t>3.8</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1</w:t>
            </w:r>
            <w:r>
              <w:rPr>
                <w:rFonts w:ascii="仿宋_GB2312" w:hAnsi="宋体" w:eastAsia="仿宋_GB2312" w:cs="宋体"/>
                <w:color w:val="000000"/>
                <w:sz w:val="20"/>
                <w:szCs w:val="20"/>
              </w:rPr>
              <w:t>3.8</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03</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4</w:t>
            </w:r>
            <w:r>
              <w:rPr>
                <w:rFonts w:ascii="仿宋_GB2312" w:hAnsi="宋体" w:eastAsia="仿宋_GB2312" w:cs="宋体"/>
                <w:color w:val="000000"/>
                <w:sz w:val="20"/>
                <w:szCs w:val="20"/>
              </w:rPr>
              <w:t>.36</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4</w:t>
            </w:r>
            <w:r>
              <w:rPr>
                <w:rFonts w:ascii="仿宋_GB2312" w:hAnsi="宋体" w:eastAsia="仿宋_GB2312" w:cs="宋体"/>
                <w:color w:val="000000"/>
                <w:sz w:val="20"/>
                <w:szCs w:val="20"/>
              </w:rPr>
              <w:t>.36</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99</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0</w:t>
            </w:r>
            <w:r>
              <w:rPr>
                <w:rFonts w:ascii="仿宋_GB2312" w:hAnsi="宋体" w:eastAsia="仿宋_GB2312" w:cs="宋体"/>
                <w:color w:val="000000"/>
                <w:sz w:val="20"/>
                <w:szCs w:val="20"/>
              </w:rPr>
              <w:t>.11</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0</w:t>
            </w:r>
            <w:r>
              <w:rPr>
                <w:rFonts w:ascii="仿宋_GB2312" w:hAnsi="宋体" w:eastAsia="仿宋_GB2312" w:cs="宋体"/>
                <w:color w:val="000000"/>
                <w:sz w:val="20"/>
                <w:szCs w:val="20"/>
              </w:rPr>
              <w:t>.11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住房保障支出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27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住房改革支出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7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8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住房公积金</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1.53</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1.53</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w:t>
            </w:r>
            <w:r>
              <w:rPr>
                <w:rFonts w:ascii="仿宋_GB2312" w:hAnsi="宋体" w:eastAsia="仿宋_GB2312" w:cs="宋体"/>
                <w:color w:val="000000"/>
                <w:sz w:val="20"/>
                <w:szCs w:val="20"/>
              </w:rPr>
              <w:t>92.45</w:t>
            </w:r>
          </w:p>
        </w:tc>
        <w:tc>
          <w:tcPr>
            <w:tcW w:w="8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w:t>
            </w:r>
            <w:r>
              <w:rPr>
                <w:rFonts w:ascii="仿宋_GB2312" w:hAnsi="宋体" w:eastAsia="仿宋_GB2312" w:cs="宋体"/>
                <w:color w:val="000000"/>
                <w:sz w:val="20"/>
                <w:szCs w:val="20"/>
              </w:rPr>
              <w:t>92.45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编制部门（单位）：昌吉州指挥中心                            单位：万元</w:t>
      </w:r>
    </w:p>
    <w:tbl>
      <w:tblPr>
        <w:tblStyle w:val="6"/>
        <w:tblW w:w="9420" w:type="dxa"/>
        <w:tblInd w:w="-240" w:type="dxa"/>
        <w:tblLayout w:type="fixed"/>
        <w:tblCellMar>
          <w:top w:w="0" w:type="dxa"/>
          <w:left w:w="108" w:type="dxa"/>
          <w:bottom w:w="0" w:type="dxa"/>
          <w:right w:w="108" w:type="dxa"/>
        </w:tblCellMar>
      </w:tblPr>
      <w:tblGrid>
        <w:gridCol w:w="517"/>
        <w:gridCol w:w="666"/>
        <w:gridCol w:w="846"/>
        <w:gridCol w:w="2278"/>
        <w:gridCol w:w="1706"/>
        <w:gridCol w:w="1707"/>
        <w:gridCol w:w="1700"/>
      </w:tblGrid>
      <w:tr>
        <w:tblPrEx>
          <w:tblLayout w:type="fixed"/>
          <w:tblCellMar>
            <w:top w:w="0" w:type="dxa"/>
            <w:left w:w="108" w:type="dxa"/>
            <w:bottom w:w="0" w:type="dxa"/>
            <w:right w:w="108" w:type="dxa"/>
          </w:tblCellMar>
        </w:tblPrEx>
        <w:trPr>
          <w:trHeight w:val="345" w:hRule="atLeast"/>
        </w:trPr>
        <w:tc>
          <w:tcPr>
            <w:tcW w:w="430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113"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202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70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70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0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7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70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仿宋_GB2312" w:hAnsi="宋体" w:eastAsia="仿宋_GB2312" w:cs="宋体"/>
                <w:kern w:val="0"/>
                <w:sz w:val="18"/>
                <w:szCs w:val="18"/>
              </w:rPr>
              <w:t>一般公共服务</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其他共产党事务支出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ascii="仿宋_GB2312" w:hAnsi="宋体" w:eastAsia="仿宋_GB2312" w:cs="宋体"/>
                <w:color w:val="000000"/>
                <w:sz w:val="18"/>
                <w:szCs w:val="18"/>
              </w:rPr>
              <w:t>50</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69.41</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69.41</w:t>
            </w: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一般行政事业管理</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60</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60</w:t>
            </w: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08</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社会保障和就业支出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行政事业单位养老支出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25</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5</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3.24</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3.24</w:t>
            </w: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10</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卫生健康支出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1</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行政事业单位医疗</w:t>
            </w: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事业单位医疗</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3.8</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ascii="仿宋_GB2312" w:hAnsi="宋体" w:eastAsia="仿宋_GB2312" w:cs="宋体"/>
                <w:color w:val="000000"/>
                <w:sz w:val="18"/>
                <w:szCs w:val="18"/>
              </w:rPr>
              <w:t>3.8</w:t>
            </w: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3</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r>
              <w:rPr>
                <w:rFonts w:ascii="仿宋_GB2312" w:hAnsi="宋体" w:eastAsia="仿宋_GB2312" w:cs="宋体"/>
                <w:color w:val="000000"/>
                <w:sz w:val="18"/>
                <w:szCs w:val="18"/>
              </w:rPr>
              <w:t>.36</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r>
              <w:rPr>
                <w:rFonts w:ascii="仿宋_GB2312" w:hAnsi="宋体" w:eastAsia="仿宋_GB2312" w:cs="宋体"/>
                <w:color w:val="000000"/>
                <w:sz w:val="18"/>
                <w:szCs w:val="18"/>
              </w:rPr>
              <w:t>.36</w:t>
            </w: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r>
              <w:rPr>
                <w:rFonts w:ascii="仿宋_GB2312" w:hAnsi="宋体" w:eastAsia="仿宋_GB2312" w:cs="宋体"/>
                <w:color w:val="000000"/>
                <w:sz w:val="18"/>
                <w:szCs w:val="18"/>
              </w:rPr>
              <w:t>9</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.11</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.11</w:t>
            </w: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21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住房保障支出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2</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住房改革支出</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r>
              <w:rPr>
                <w:rFonts w:ascii="仿宋_GB2312" w:hAnsi="宋体" w:eastAsia="仿宋_GB2312" w:cs="宋体"/>
                <w:color w:val="000000"/>
                <w:sz w:val="18"/>
                <w:szCs w:val="18"/>
              </w:rPr>
              <w:t>1</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住房公积金</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1.53</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1.53</w:t>
            </w: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66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7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7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4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2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70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w:t>
            </w:r>
            <w:r>
              <w:rPr>
                <w:rFonts w:ascii="仿宋_GB2312" w:hAnsi="宋体" w:eastAsia="仿宋_GB2312" w:cs="宋体"/>
                <w:color w:val="000000"/>
                <w:sz w:val="20"/>
                <w:szCs w:val="20"/>
              </w:rPr>
              <w:t>92.45</w:t>
            </w:r>
          </w:p>
        </w:tc>
        <w:tc>
          <w:tcPr>
            <w:tcW w:w="17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32.45</w:t>
            </w: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w:t>
            </w:r>
            <w:r>
              <w:rPr>
                <w:rFonts w:ascii="仿宋_GB2312" w:hAnsi="宋体" w:eastAsia="仿宋_GB2312" w:cs="宋体"/>
                <w:color w:val="000000"/>
                <w:sz w:val="20"/>
                <w:szCs w:val="20"/>
              </w:rPr>
              <w:t>60</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昌吉州指挥中心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0"/>
        <w:gridCol w:w="914"/>
        <w:gridCol w:w="2569"/>
        <w:gridCol w:w="900"/>
        <w:gridCol w:w="876"/>
        <w:gridCol w:w="1130"/>
        <w:gridCol w:w="1130"/>
      </w:tblGrid>
      <w:tr>
        <w:tblPrEx>
          <w:tblLayout w:type="fixed"/>
          <w:tblCellMar>
            <w:top w:w="0" w:type="dxa"/>
            <w:left w:w="108" w:type="dxa"/>
            <w:bottom w:w="0" w:type="dxa"/>
            <w:right w:w="108" w:type="dxa"/>
          </w:tblCellMar>
        </w:tblPrEx>
        <w:trPr>
          <w:trHeight w:val="285" w:hRule="atLeast"/>
        </w:trPr>
        <w:tc>
          <w:tcPr>
            <w:tcW w:w="2844"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605"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0"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69"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76"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0"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492.45</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429.41</w:t>
            </w: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429.41</w:t>
            </w: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492.45</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23.24</w:t>
            </w: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23.24</w:t>
            </w: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18.27</w:t>
            </w: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18.27</w:t>
            </w: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21.53</w:t>
            </w: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21.53</w:t>
            </w: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2"/>
                <w:szCs w:val="22"/>
              </w:rPr>
            </w:pPr>
          </w:p>
        </w:tc>
        <w:tc>
          <w:tcPr>
            <w:tcW w:w="87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2"/>
                <w:szCs w:val="22"/>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69"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69"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r>
              <w:rPr>
                <w:rFonts w:ascii="仿宋_GB2312" w:hAnsi="宋体" w:eastAsia="仿宋_GB2312" w:cs="宋体"/>
                <w:color w:val="000000"/>
                <w:kern w:val="0"/>
                <w:sz w:val="22"/>
                <w:szCs w:val="22"/>
              </w:rPr>
              <w:t>92.45</w:t>
            </w:r>
            <w:r>
              <w:rPr>
                <w:rFonts w:hint="eastAsia" w:ascii="仿宋_GB2312" w:hAnsi="宋体" w:eastAsia="仿宋_GB2312" w:cs="宋体"/>
                <w:color w:val="000000"/>
                <w:kern w:val="0"/>
                <w:sz w:val="22"/>
                <w:szCs w:val="22"/>
              </w:rPr>
              <w:t>　</w:t>
            </w:r>
          </w:p>
        </w:tc>
        <w:tc>
          <w:tcPr>
            <w:tcW w:w="256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w:t>
            </w:r>
            <w:r>
              <w:rPr>
                <w:rFonts w:ascii="仿宋_GB2312" w:hAnsi="宋体" w:eastAsia="仿宋_GB2312" w:cs="宋体"/>
                <w:kern w:val="0"/>
                <w:sz w:val="22"/>
                <w:szCs w:val="22"/>
              </w:rPr>
              <w:t>92.45</w:t>
            </w:r>
          </w:p>
        </w:tc>
        <w:tc>
          <w:tcPr>
            <w:tcW w:w="876"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w:t>
            </w:r>
            <w:r>
              <w:rPr>
                <w:rFonts w:ascii="仿宋_GB2312" w:hAnsi="宋体" w:eastAsia="仿宋_GB2312" w:cs="宋体"/>
                <w:kern w:val="0"/>
                <w:sz w:val="22"/>
                <w:szCs w:val="22"/>
              </w:rPr>
              <w:t>92.45</w:t>
            </w: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2"/>
        <w:gridCol w:w="666"/>
        <w:gridCol w:w="846"/>
        <w:gridCol w:w="2258"/>
        <w:gridCol w:w="637"/>
        <w:gridCol w:w="950"/>
        <w:gridCol w:w="210"/>
        <w:gridCol w:w="1515"/>
        <w:gridCol w:w="1570"/>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332"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昌吉州指挥中心</w:t>
            </w:r>
          </w:p>
        </w:tc>
        <w:tc>
          <w:tcPr>
            <w:tcW w:w="637"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16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085"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332"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8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207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25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58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7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57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6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84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2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8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7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w:t>
            </w:r>
            <w:r>
              <w:rPr>
                <w:rFonts w:ascii="仿宋_GB2312" w:hAnsi="宋体" w:eastAsia="仿宋_GB2312" w:cs="宋体"/>
                <w:color w:val="000000"/>
                <w:sz w:val="18"/>
                <w:szCs w:val="18"/>
              </w:rPr>
              <w:t>01</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一般公共服务</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201</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3</w:t>
            </w:r>
            <w:r>
              <w:rPr>
                <w:rFonts w:ascii="仿宋_GB2312" w:hAnsi="宋体" w:eastAsia="仿宋_GB2312" w:cs="宋体"/>
                <w:b w:val="0"/>
                <w:bCs/>
                <w:color w:val="000000"/>
                <w:sz w:val="18"/>
                <w:szCs w:val="18"/>
              </w:rPr>
              <w:t>6</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其他共产党事务支出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201</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36</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sz w:val="18"/>
                <w:szCs w:val="18"/>
              </w:rPr>
            </w:pPr>
            <w:r>
              <w:rPr>
                <w:rFonts w:ascii="仿宋_GB2312" w:hAnsi="宋体" w:eastAsia="仿宋_GB2312" w:cs="宋体"/>
                <w:b w:val="0"/>
                <w:bCs/>
                <w:color w:val="000000"/>
                <w:sz w:val="18"/>
                <w:szCs w:val="18"/>
              </w:rPr>
              <w:t>50</w:t>
            </w:r>
          </w:p>
        </w:tc>
        <w:tc>
          <w:tcPr>
            <w:tcW w:w="225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587"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169.41</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169.41</w:t>
            </w:r>
          </w:p>
        </w:tc>
        <w:tc>
          <w:tcPr>
            <w:tcW w:w="157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201</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36</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2</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一般行政事业管理</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260</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260</w:t>
            </w: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2</w:t>
            </w:r>
            <w:r>
              <w:rPr>
                <w:rFonts w:ascii="仿宋_GB2312" w:hAnsi="宋体" w:eastAsia="仿宋_GB2312" w:cs="宋体"/>
                <w:b w:val="0"/>
                <w:bCs/>
                <w:color w:val="000000"/>
                <w:sz w:val="18"/>
                <w:szCs w:val="18"/>
              </w:rPr>
              <w:t>08</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社会保障和就业支出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5</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行政事业单位养老支出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05</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5</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23.24</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23.24</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2</w:t>
            </w:r>
            <w:r>
              <w:rPr>
                <w:rFonts w:ascii="仿宋_GB2312" w:hAnsi="宋体" w:eastAsia="仿宋_GB2312" w:cs="宋体"/>
                <w:b w:val="0"/>
                <w:bCs/>
                <w:color w:val="000000"/>
                <w:sz w:val="18"/>
                <w:szCs w:val="18"/>
              </w:rPr>
              <w:t>10</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卫生健康支出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1</w:t>
            </w:r>
            <w:r>
              <w:rPr>
                <w:rFonts w:ascii="仿宋_GB2312" w:hAnsi="宋体" w:eastAsia="仿宋_GB2312" w:cs="宋体"/>
                <w:b w:val="0"/>
                <w:bCs/>
                <w:color w:val="000000"/>
                <w:sz w:val="18"/>
                <w:szCs w:val="18"/>
              </w:rPr>
              <w:t>1</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行政事业单位医疗</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11</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2</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事业单位医疗</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13.8</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13.8</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11</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3</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4.36</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4.36</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210</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11</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9</w:t>
            </w:r>
            <w:r>
              <w:rPr>
                <w:rFonts w:ascii="仿宋_GB2312" w:hAnsi="宋体" w:eastAsia="仿宋_GB2312" w:cs="宋体"/>
                <w:b w:val="0"/>
                <w:bCs/>
                <w:color w:val="000000"/>
                <w:sz w:val="18"/>
                <w:szCs w:val="18"/>
              </w:rPr>
              <w:t>9</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0.11</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0.11</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2</w:t>
            </w:r>
            <w:r>
              <w:rPr>
                <w:rFonts w:ascii="仿宋_GB2312" w:hAnsi="宋体" w:eastAsia="仿宋_GB2312" w:cs="宋体"/>
                <w:b w:val="0"/>
                <w:bCs/>
                <w:color w:val="000000"/>
                <w:sz w:val="18"/>
                <w:szCs w:val="18"/>
              </w:rPr>
              <w:t>21</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住房保障支出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221</w:t>
            </w: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2</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住房改革支出</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221</w:t>
            </w:r>
          </w:p>
        </w:tc>
        <w:tc>
          <w:tcPr>
            <w:tcW w:w="6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02</w:t>
            </w: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sz w:val="18"/>
                <w:szCs w:val="18"/>
              </w:rPr>
              <w:t>0</w:t>
            </w:r>
            <w:r>
              <w:rPr>
                <w:rFonts w:ascii="仿宋_GB2312" w:hAnsi="宋体" w:eastAsia="仿宋_GB2312" w:cs="宋体"/>
                <w:b w:val="0"/>
                <w:bCs/>
                <w:color w:val="000000"/>
                <w:sz w:val="18"/>
                <w:szCs w:val="18"/>
              </w:rPr>
              <w:t>1</w:t>
            </w: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sz w:val="18"/>
                <w:szCs w:val="18"/>
              </w:rPr>
              <w:t>住房公积金</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21.53</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21.53</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6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8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2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58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492.45</w:t>
            </w:r>
          </w:p>
        </w:tc>
        <w:tc>
          <w:tcPr>
            <w:tcW w:w="1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232.45</w:t>
            </w:r>
          </w:p>
        </w:tc>
        <w:tc>
          <w:tcPr>
            <w:tcW w:w="1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260</w:t>
            </w: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fixed"/>
        <w:tblCellMar>
          <w:top w:w="0" w:type="dxa"/>
          <w:left w:w="108" w:type="dxa"/>
          <w:bottom w:w="0" w:type="dxa"/>
          <w:right w:w="108" w:type="dxa"/>
        </w:tblCellMar>
      </w:tblPr>
      <w:tblGrid>
        <w:gridCol w:w="750"/>
        <w:gridCol w:w="716"/>
        <w:gridCol w:w="2834"/>
        <w:gridCol w:w="983"/>
        <w:gridCol w:w="694"/>
        <w:gridCol w:w="966"/>
        <w:gridCol w:w="711"/>
        <w:gridCol w:w="1674"/>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0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昌吉州指挥中心</w:t>
            </w:r>
          </w:p>
        </w:tc>
        <w:tc>
          <w:tcPr>
            <w:tcW w:w="983"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6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385"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30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028"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66"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3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6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67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r>
              <w:rPr>
                <w:rFonts w:ascii="仿宋_GB2312" w:hAnsi="宋体" w:eastAsia="仿宋_GB2312" w:cs="宋体"/>
                <w:color w:val="000000"/>
                <w:kern w:val="0"/>
                <w:sz w:val="20"/>
                <w:szCs w:val="20"/>
              </w:rPr>
              <w:t>01</w:t>
            </w: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28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r>
              <w:rPr>
                <w:rFonts w:ascii="仿宋_GB2312" w:hAnsi="宋体" w:eastAsia="仿宋_GB2312" w:cs="宋体"/>
                <w:color w:val="000000"/>
                <w:kern w:val="0"/>
                <w:sz w:val="20"/>
                <w:szCs w:val="20"/>
              </w:rPr>
              <w:t>5</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7.03</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r>
              <w:rPr>
                <w:rFonts w:ascii="仿宋_GB2312" w:hAnsi="宋体" w:eastAsia="仿宋_GB2312" w:cs="宋体"/>
                <w:color w:val="000000"/>
                <w:kern w:val="0"/>
                <w:sz w:val="20"/>
                <w:szCs w:val="20"/>
              </w:rPr>
              <w:t>.31</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r>
              <w:rPr>
                <w:rFonts w:ascii="仿宋_GB2312" w:hAnsi="宋体" w:eastAsia="仿宋_GB2312" w:cs="宋体"/>
                <w:color w:val="000000"/>
                <w:kern w:val="0"/>
                <w:sz w:val="20"/>
                <w:szCs w:val="20"/>
              </w:rPr>
              <w:t>9.8</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3.24</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城镇职工基本医疗保险缴费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3.8</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r>
              <w:rPr>
                <w:rFonts w:ascii="仿宋_GB2312" w:hAnsi="宋体" w:eastAsia="仿宋_GB2312" w:cs="宋体"/>
                <w:color w:val="000000"/>
                <w:kern w:val="0"/>
                <w:sz w:val="20"/>
                <w:szCs w:val="20"/>
              </w:rPr>
              <w:t>.36</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.7</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3</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1.53</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28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r>
              <w:rPr>
                <w:rFonts w:ascii="仿宋_GB2312" w:hAnsi="宋体" w:eastAsia="仿宋_GB2312"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.6</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.5</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r>
              <w:rPr>
                <w:rFonts w:ascii="仿宋_GB2312" w:hAnsi="宋体" w:eastAsia="仿宋_GB2312"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.51</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.74</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.47</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r>
              <w:rPr>
                <w:rFonts w:ascii="仿宋_GB2312" w:hAnsi="宋体" w:eastAsia="仿宋_GB2312" w:cs="宋体"/>
                <w:color w:val="000000"/>
                <w:kern w:val="0"/>
                <w:sz w:val="20"/>
                <w:szCs w:val="20"/>
              </w:rPr>
              <w:t>1</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r>
              <w:rPr>
                <w:rFonts w:ascii="仿宋_GB2312" w:hAnsi="宋体" w:eastAsia="仿宋_GB2312" w:cs="宋体"/>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r>
              <w:rPr>
                <w:rFonts w:ascii="仿宋_GB2312" w:hAnsi="宋体" w:eastAsia="仿宋_GB2312" w:cs="宋体"/>
                <w:color w:val="000000"/>
                <w:kern w:val="0"/>
                <w:sz w:val="20"/>
                <w:szCs w:val="20"/>
              </w:rPr>
              <w:t>9</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r>
              <w:rPr>
                <w:rFonts w:ascii="仿宋_GB2312" w:hAnsi="宋体" w:eastAsia="仿宋_GB2312" w:cs="宋体"/>
                <w:color w:val="000000"/>
                <w:kern w:val="0"/>
                <w:sz w:val="20"/>
                <w:szCs w:val="20"/>
              </w:rPr>
              <w:t>9</w:t>
            </w:r>
          </w:p>
        </w:tc>
        <w:tc>
          <w:tcPr>
            <w:tcW w:w="28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r>
              <w:rPr>
                <w:rFonts w:ascii="仿宋_GB2312" w:hAnsi="宋体" w:eastAsia="仿宋_GB2312" w:cs="宋体"/>
                <w:color w:val="000000"/>
                <w:kern w:val="0"/>
                <w:sz w:val="20"/>
                <w:szCs w:val="20"/>
              </w:rPr>
              <w:t>.27</w:t>
            </w:r>
          </w:p>
        </w:tc>
      </w:tr>
      <w:tr>
        <w:tblPrEx>
          <w:tblLayout w:type="fixed"/>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232.45</w:t>
            </w:r>
          </w:p>
        </w:tc>
        <w:tc>
          <w:tcPr>
            <w:tcW w:w="16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210.76</w:t>
            </w:r>
          </w:p>
        </w:tc>
        <w:tc>
          <w:tcPr>
            <w:tcW w:w="16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21.69</w:t>
            </w:r>
          </w:p>
        </w:tc>
      </w:tr>
    </w:tbl>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fixed"/>
        <w:tblCellMar>
          <w:top w:w="0" w:type="dxa"/>
          <w:left w:w="108" w:type="dxa"/>
          <w:bottom w:w="0" w:type="dxa"/>
          <w:right w:w="108" w:type="dxa"/>
        </w:tblCellMar>
      </w:tblPr>
      <w:tblGrid>
        <w:gridCol w:w="10"/>
        <w:gridCol w:w="497"/>
        <w:gridCol w:w="666"/>
        <w:gridCol w:w="846"/>
        <w:gridCol w:w="1001"/>
        <w:gridCol w:w="844"/>
        <w:gridCol w:w="663"/>
        <w:gridCol w:w="110"/>
        <w:gridCol w:w="404"/>
        <w:gridCol w:w="517"/>
        <w:gridCol w:w="571"/>
        <w:gridCol w:w="571"/>
        <w:gridCol w:w="378"/>
        <w:gridCol w:w="200"/>
        <w:gridCol w:w="412"/>
        <w:gridCol w:w="578"/>
        <w:gridCol w:w="413"/>
        <w:gridCol w:w="413"/>
        <w:gridCol w:w="378"/>
        <w:gridCol w:w="68"/>
      </w:tblGrid>
      <w:tr>
        <w:tblPrEx>
          <w:tblLayout w:type="fixed"/>
          <w:tblCellMar>
            <w:top w:w="0" w:type="dxa"/>
            <w:left w:w="108" w:type="dxa"/>
            <w:bottom w:w="0" w:type="dxa"/>
            <w:right w:w="108" w:type="dxa"/>
          </w:tblCellMar>
        </w:tblPrEx>
        <w:trPr>
          <w:gridBefore w:val="1"/>
          <w:gridAfter w:val="1"/>
          <w:wBefore w:w="10" w:type="dxa"/>
          <w:wAfter w:w="68" w:type="dxa"/>
          <w:trHeight w:val="375" w:hRule="atLeast"/>
        </w:trPr>
        <w:tc>
          <w:tcPr>
            <w:tcW w:w="9462"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0" w:type="dxa"/>
          <w:wAfter w:w="68" w:type="dxa"/>
          <w:trHeight w:val="405" w:hRule="atLeast"/>
        </w:trPr>
        <w:tc>
          <w:tcPr>
            <w:tcW w:w="4627"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昌吉州指挥中心</w:t>
            </w:r>
          </w:p>
        </w:tc>
        <w:tc>
          <w:tcPr>
            <w:tcW w:w="92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52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394"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19"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0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844"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66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1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1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7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7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4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07" w:type="dxa"/>
            <w:gridSpan w:val="2"/>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666"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846"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0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84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6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14"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1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46"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w:t>
            </w:r>
            <w:r>
              <w:rPr>
                <w:rFonts w:ascii="仿宋_GB2312" w:hAnsi="宋体" w:eastAsia="仿宋_GB2312"/>
                <w:kern w:val="0"/>
                <w:sz w:val="18"/>
                <w:szCs w:val="18"/>
              </w:rPr>
              <w:t>01</w:t>
            </w: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一般公共服务</w:t>
            </w: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3" w:type="dxa"/>
            <w:vAlign w:val="center"/>
          </w:tcPr>
          <w:p>
            <w:pPr>
              <w:widowControl/>
              <w:jc w:val="center"/>
              <w:outlineLvl w:val="1"/>
              <w:rPr>
                <w:rFonts w:ascii="仿宋_GB2312" w:hAnsi="宋体" w:eastAsia="仿宋_GB2312"/>
                <w:kern w:val="0"/>
                <w:sz w:val="18"/>
                <w:szCs w:val="18"/>
              </w:rPr>
            </w:pPr>
          </w:p>
        </w:tc>
        <w:tc>
          <w:tcPr>
            <w:tcW w:w="413" w:type="dxa"/>
            <w:vAlign w:val="center"/>
          </w:tcPr>
          <w:p>
            <w:pPr>
              <w:widowControl/>
              <w:jc w:val="center"/>
              <w:outlineLvl w:val="1"/>
              <w:rPr>
                <w:rFonts w:ascii="仿宋_GB2312" w:hAnsi="宋体" w:eastAsia="仿宋_GB2312"/>
                <w:kern w:val="0"/>
                <w:sz w:val="18"/>
                <w:szCs w:val="18"/>
              </w:rPr>
            </w:pPr>
          </w:p>
        </w:tc>
        <w:tc>
          <w:tcPr>
            <w:tcW w:w="446"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6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w:t>
            </w:r>
            <w:r>
              <w:rPr>
                <w:rFonts w:ascii="仿宋_GB2312" w:hAnsi="宋体" w:eastAsia="仿宋_GB2312"/>
                <w:kern w:val="0"/>
                <w:sz w:val="18"/>
                <w:szCs w:val="18"/>
              </w:rPr>
              <w:t>6</w:t>
            </w: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其他共产党事务支出</w:t>
            </w: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66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w:t>
            </w:r>
          </w:p>
        </w:tc>
        <w:tc>
          <w:tcPr>
            <w:tcW w:w="84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r>
              <w:rPr>
                <w:rFonts w:ascii="仿宋_GB2312" w:hAnsi="宋体" w:eastAsia="仿宋_GB2312"/>
                <w:kern w:val="0"/>
                <w:sz w:val="18"/>
                <w:szCs w:val="18"/>
              </w:rPr>
              <w:t>2</w:t>
            </w:r>
          </w:p>
        </w:tc>
        <w:tc>
          <w:tcPr>
            <w:tcW w:w="1001"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8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州指挥中心机关运行经费</w:t>
            </w:r>
          </w:p>
        </w:tc>
        <w:tc>
          <w:tcPr>
            <w:tcW w:w="66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w:t>
            </w:r>
            <w:r>
              <w:rPr>
                <w:rFonts w:ascii="仿宋_GB2312" w:hAnsi="宋体" w:eastAsia="仿宋_GB2312"/>
                <w:kern w:val="0"/>
                <w:sz w:val="18"/>
                <w:szCs w:val="18"/>
              </w:rPr>
              <w:t>80</w:t>
            </w: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w:t>
            </w:r>
            <w:r>
              <w:rPr>
                <w:rFonts w:ascii="仿宋_GB2312" w:hAnsi="宋体" w:eastAsia="仿宋_GB2312"/>
                <w:kern w:val="0"/>
                <w:sz w:val="18"/>
                <w:szCs w:val="18"/>
              </w:rPr>
              <w:t>80</w:t>
            </w: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201</w:t>
            </w:r>
          </w:p>
        </w:tc>
        <w:tc>
          <w:tcPr>
            <w:tcW w:w="66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w:t>
            </w:r>
          </w:p>
        </w:tc>
        <w:tc>
          <w:tcPr>
            <w:tcW w:w="84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r>
              <w:rPr>
                <w:rFonts w:ascii="仿宋_GB2312" w:hAnsi="宋体" w:eastAsia="仿宋_GB2312"/>
                <w:kern w:val="0"/>
                <w:sz w:val="18"/>
                <w:szCs w:val="18"/>
              </w:rPr>
              <w:t>2</w:t>
            </w:r>
          </w:p>
        </w:tc>
        <w:tc>
          <w:tcPr>
            <w:tcW w:w="1001"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8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州指挥中心维保项目经费</w:t>
            </w:r>
          </w:p>
        </w:tc>
        <w:tc>
          <w:tcPr>
            <w:tcW w:w="663" w:type="dxa"/>
            <w:vAlign w:val="center"/>
          </w:tcPr>
          <w:p>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80</w:t>
            </w: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w:t>
            </w:r>
            <w:r>
              <w:rPr>
                <w:rFonts w:ascii="仿宋_GB2312" w:hAnsi="宋体" w:eastAsia="仿宋_GB2312"/>
                <w:kern w:val="0"/>
                <w:sz w:val="18"/>
                <w:szCs w:val="18"/>
              </w:rPr>
              <w:t>0</w:t>
            </w: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vAlign w:val="center"/>
          </w:tcPr>
          <w:p>
            <w:pPr>
              <w:widowControl/>
              <w:jc w:val="center"/>
              <w:outlineLvl w:val="1"/>
              <w:rPr>
                <w:rFonts w:ascii="仿宋_GB2312" w:hAnsi="宋体" w:eastAsia="仿宋_GB2312"/>
                <w:kern w:val="0"/>
                <w:sz w:val="18"/>
                <w:szCs w:val="18"/>
              </w:rPr>
            </w:pPr>
          </w:p>
        </w:tc>
        <w:tc>
          <w:tcPr>
            <w:tcW w:w="666" w:type="dxa"/>
            <w:vAlign w:val="center"/>
          </w:tcPr>
          <w:p>
            <w:pPr>
              <w:widowControl/>
              <w:jc w:val="center"/>
              <w:outlineLvl w:val="1"/>
              <w:rPr>
                <w:rFonts w:ascii="仿宋_GB2312" w:hAnsi="宋体" w:eastAsia="仿宋_GB2312"/>
                <w:kern w:val="0"/>
                <w:sz w:val="18"/>
                <w:szCs w:val="18"/>
              </w:rPr>
            </w:pPr>
          </w:p>
        </w:tc>
        <w:tc>
          <w:tcPr>
            <w:tcW w:w="846" w:type="dxa"/>
            <w:vAlign w:val="center"/>
          </w:tcPr>
          <w:p>
            <w:pPr>
              <w:widowControl/>
              <w:jc w:val="center"/>
              <w:outlineLvl w:val="1"/>
              <w:rPr>
                <w:rFonts w:ascii="仿宋_GB2312" w:hAnsi="宋体" w:eastAsia="仿宋_GB2312"/>
                <w:kern w:val="0"/>
                <w:sz w:val="18"/>
                <w:szCs w:val="18"/>
              </w:rPr>
            </w:pPr>
          </w:p>
        </w:tc>
        <w:tc>
          <w:tcPr>
            <w:tcW w:w="1001" w:type="dxa"/>
            <w:vAlign w:val="center"/>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kern w:val="0"/>
                <w:sz w:val="18"/>
                <w:szCs w:val="18"/>
              </w:rPr>
            </w:pPr>
          </w:p>
        </w:tc>
        <w:tc>
          <w:tcPr>
            <w:tcW w:w="663" w:type="dxa"/>
            <w:vAlign w:val="center"/>
          </w:tcPr>
          <w:p>
            <w:pPr>
              <w:widowControl/>
              <w:jc w:val="center"/>
              <w:outlineLvl w:val="1"/>
              <w:rPr>
                <w:rFonts w:ascii="仿宋_GB2312" w:hAnsi="宋体" w:eastAsia="仿宋_GB2312"/>
                <w:kern w:val="0"/>
                <w:sz w:val="18"/>
                <w:szCs w:val="18"/>
              </w:rPr>
            </w:pPr>
          </w:p>
        </w:tc>
        <w:tc>
          <w:tcPr>
            <w:tcW w:w="514" w:type="dxa"/>
            <w:gridSpan w:val="2"/>
            <w:vAlign w:val="center"/>
          </w:tcPr>
          <w:p>
            <w:pPr>
              <w:widowControl/>
              <w:jc w:val="center"/>
              <w:outlineLvl w:val="1"/>
              <w:rPr>
                <w:rFonts w:ascii="仿宋_GB2312" w:hAnsi="宋体" w:eastAsia="仿宋_GB2312"/>
                <w:kern w:val="0"/>
                <w:sz w:val="18"/>
                <w:szCs w:val="18"/>
              </w:rPr>
            </w:pPr>
          </w:p>
        </w:tc>
        <w:tc>
          <w:tcPr>
            <w:tcW w:w="517"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1" w:type="dxa"/>
            <w:vAlign w:val="center"/>
          </w:tcPr>
          <w:p>
            <w:pPr>
              <w:widowControl/>
              <w:jc w:val="center"/>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tcPr>
          <w:p>
            <w:pPr>
              <w:widowControl/>
              <w:jc w:val="center"/>
              <w:outlineLvl w:val="1"/>
              <w:rPr>
                <w:rFonts w:ascii="仿宋_GB2312" w:hAnsi="宋体" w:eastAsia="仿宋_GB2312"/>
                <w:kern w:val="0"/>
                <w:sz w:val="18"/>
                <w:szCs w:val="18"/>
              </w:rPr>
            </w:pPr>
          </w:p>
        </w:tc>
        <w:tc>
          <w:tcPr>
            <w:tcW w:w="666" w:type="dxa"/>
          </w:tcPr>
          <w:p>
            <w:pPr>
              <w:widowControl/>
              <w:jc w:val="center"/>
              <w:outlineLvl w:val="1"/>
              <w:rPr>
                <w:rFonts w:ascii="仿宋_GB2312" w:hAnsi="宋体" w:eastAsia="仿宋_GB2312"/>
                <w:kern w:val="0"/>
                <w:sz w:val="18"/>
                <w:szCs w:val="18"/>
              </w:rPr>
            </w:pPr>
          </w:p>
        </w:tc>
        <w:tc>
          <w:tcPr>
            <w:tcW w:w="846" w:type="dxa"/>
          </w:tcPr>
          <w:p>
            <w:pPr>
              <w:widowControl/>
              <w:jc w:val="center"/>
              <w:outlineLvl w:val="1"/>
              <w:rPr>
                <w:rFonts w:ascii="仿宋_GB2312" w:hAnsi="宋体" w:eastAsia="仿宋_GB2312"/>
                <w:kern w:val="0"/>
                <w:sz w:val="18"/>
                <w:szCs w:val="18"/>
              </w:rPr>
            </w:pPr>
          </w:p>
        </w:tc>
        <w:tc>
          <w:tcPr>
            <w:tcW w:w="1001" w:type="dxa"/>
          </w:tcPr>
          <w:p>
            <w:pPr>
              <w:widowControl/>
              <w:jc w:val="center"/>
              <w:outlineLvl w:val="1"/>
              <w:rPr>
                <w:rFonts w:ascii="仿宋_GB2312" w:hAnsi="宋体" w:eastAsia="仿宋_GB2312"/>
                <w:kern w:val="0"/>
                <w:sz w:val="18"/>
                <w:szCs w:val="18"/>
              </w:rPr>
            </w:pPr>
          </w:p>
        </w:tc>
        <w:tc>
          <w:tcPr>
            <w:tcW w:w="844" w:type="dxa"/>
          </w:tcPr>
          <w:p>
            <w:pPr>
              <w:widowControl/>
              <w:jc w:val="center"/>
              <w:outlineLvl w:val="1"/>
              <w:rPr>
                <w:rFonts w:ascii="仿宋_GB2312" w:hAnsi="宋体" w:eastAsia="仿宋_GB2312"/>
                <w:kern w:val="0"/>
                <w:sz w:val="18"/>
                <w:szCs w:val="18"/>
              </w:rPr>
            </w:pPr>
          </w:p>
        </w:tc>
        <w:tc>
          <w:tcPr>
            <w:tcW w:w="663" w:type="dxa"/>
          </w:tcPr>
          <w:p>
            <w:pPr>
              <w:widowControl/>
              <w:jc w:val="center"/>
              <w:outlineLvl w:val="1"/>
              <w:rPr>
                <w:rFonts w:ascii="仿宋_GB2312" w:hAnsi="宋体" w:eastAsia="仿宋_GB2312"/>
                <w:kern w:val="0"/>
                <w:sz w:val="18"/>
                <w:szCs w:val="18"/>
              </w:rPr>
            </w:pPr>
          </w:p>
        </w:tc>
        <w:tc>
          <w:tcPr>
            <w:tcW w:w="514" w:type="dxa"/>
            <w:gridSpan w:val="2"/>
          </w:tcPr>
          <w:p>
            <w:pPr>
              <w:widowControl/>
              <w:jc w:val="center"/>
              <w:outlineLvl w:val="1"/>
              <w:rPr>
                <w:rFonts w:ascii="仿宋_GB2312" w:hAnsi="宋体" w:eastAsia="仿宋_GB2312"/>
                <w:kern w:val="0"/>
                <w:sz w:val="18"/>
                <w:szCs w:val="18"/>
              </w:rPr>
            </w:pPr>
          </w:p>
        </w:tc>
        <w:tc>
          <w:tcPr>
            <w:tcW w:w="517" w:type="dxa"/>
          </w:tcPr>
          <w:p>
            <w:pPr>
              <w:widowControl/>
              <w:jc w:val="center"/>
              <w:outlineLvl w:val="1"/>
              <w:rPr>
                <w:rFonts w:ascii="仿宋_GB2312" w:hAnsi="宋体" w:eastAsia="仿宋_GB2312"/>
                <w:kern w:val="0"/>
                <w:sz w:val="18"/>
                <w:szCs w:val="18"/>
              </w:rPr>
            </w:pPr>
          </w:p>
        </w:tc>
        <w:tc>
          <w:tcPr>
            <w:tcW w:w="571" w:type="dxa"/>
          </w:tcPr>
          <w:p>
            <w:pPr>
              <w:widowControl/>
              <w:jc w:val="right"/>
              <w:outlineLvl w:val="1"/>
              <w:rPr>
                <w:rFonts w:ascii="仿宋_GB2312" w:hAnsi="宋体" w:eastAsia="仿宋_GB2312"/>
                <w:kern w:val="0"/>
                <w:sz w:val="18"/>
                <w:szCs w:val="18"/>
              </w:rPr>
            </w:pPr>
          </w:p>
        </w:tc>
        <w:tc>
          <w:tcPr>
            <w:tcW w:w="571" w:type="dxa"/>
          </w:tcPr>
          <w:p>
            <w:pPr>
              <w:widowControl/>
              <w:jc w:val="right"/>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tcPr>
          <w:p>
            <w:pPr>
              <w:widowControl/>
              <w:jc w:val="center"/>
              <w:outlineLvl w:val="1"/>
              <w:rPr>
                <w:rFonts w:ascii="仿宋_GB2312" w:hAnsi="宋体" w:eastAsia="仿宋_GB2312"/>
                <w:kern w:val="0"/>
                <w:sz w:val="18"/>
                <w:szCs w:val="18"/>
              </w:rPr>
            </w:pPr>
          </w:p>
        </w:tc>
        <w:tc>
          <w:tcPr>
            <w:tcW w:w="666" w:type="dxa"/>
          </w:tcPr>
          <w:p>
            <w:pPr>
              <w:widowControl/>
              <w:jc w:val="center"/>
              <w:outlineLvl w:val="1"/>
              <w:rPr>
                <w:rFonts w:ascii="仿宋_GB2312" w:hAnsi="宋体" w:eastAsia="仿宋_GB2312"/>
                <w:kern w:val="0"/>
                <w:sz w:val="18"/>
                <w:szCs w:val="18"/>
              </w:rPr>
            </w:pPr>
          </w:p>
        </w:tc>
        <w:tc>
          <w:tcPr>
            <w:tcW w:w="846" w:type="dxa"/>
          </w:tcPr>
          <w:p>
            <w:pPr>
              <w:widowControl/>
              <w:jc w:val="center"/>
              <w:outlineLvl w:val="1"/>
              <w:rPr>
                <w:rFonts w:ascii="仿宋_GB2312" w:hAnsi="宋体" w:eastAsia="仿宋_GB2312"/>
                <w:kern w:val="0"/>
                <w:sz w:val="18"/>
                <w:szCs w:val="18"/>
              </w:rPr>
            </w:pPr>
          </w:p>
        </w:tc>
        <w:tc>
          <w:tcPr>
            <w:tcW w:w="1001" w:type="dxa"/>
          </w:tcPr>
          <w:p>
            <w:pPr>
              <w:widowControl/>
              <w:jc w:val="center"/>
              <w:outlineLvl w:val="1"/>
              <w:rPr>
                <w:rFonts w:ascii="仿宋_GB2312" w:hAnsi="宋体" w:eastAsia="仿宋_GB2312"/>
                <w:kern w:val="0"/>
                <w:sz w:val="18"/>
                <w:szCs w:val="18"/>
              </w:rPr>
            </w:pPr>
          </w:p>
        </w:tc>
        <w:tc>
          <w:tcPr>
            <w:tcW w:w="844" w:type="dxa"/>
          </w:tcPr>
          <w:p>
            <w:pPr>
              <w:widowControl/>
              <w:jc w:val="center"/>
              <w:outlineLvl w:val="1"/>
              <w:rPr>
                <w:rFonts w:ascii="仿宋_GB2312" w:hAnsi="宋体" w:eastAsia="仿宋_GB2312"/>
                <w:kern w:val="0"/>
                <w:sz w:val="18"/>
                <w:szCs w:val="18"/>
              </w:rPr>
            </w:pPr>
          </w:p>
        </w:tc>
        <w:tc>
          <w:tcPr>
            <w:tcW w:w="663" w:type="dxa"/>
          </w:tcPr>
          <w:p>
            <w:pPr>
              <w:widowControl/>
              <w:jc w:val="center"/>
              <w:outlineLvl w:val="1"/>
              <w:rPr>
                <w:rFonts w:ascii="仿宋_GB2312" w:hAnsi="宋体" w:eastAsia="仿宋_GB2312"/>
                <w:kern w:val="0"/>
                <w:sz w:val="18"/>
                <w:szCs w:val="18"/>
              </w:rPr>
            </w:pPr>
          </w:p>
        </w:tc>
        <w:tc>
          <w:tcPr>
            <w:tcW w:w="514" w:type="dxa"/>
            <w:gridSpan w:val="2"/>
          </w:tcPr>
          <w:p>
            <w:pPr>
              <w:widowControl/>
              <w:jc w:val="center"/>
              <w:outlineLvl w:val="1"/>
              <w:rPr>
                <w:rFonts w:ascii="仿宋_GB2312" w:hAnsi="宋体" w:eastAsia="仿宋_GB2312"/>
                <w:kern w:val="0"/>
                <w:sz w:val="18"/>
                <w:szCs w:val="18"/>
              </w:rPr>
            </w:pPr>
          </w:p>
        </w:tc>
        <w:tc>
          <w:tcPr>
            <w:tcW w:w="517" w:type="dxa"/>
          </w:tcPr>
          <w:p>
            <w:pPr>
              <w:widowControl/>
              <w:jc w:val="center"/>
              <w:outlineLvl w:val="1"/>
              <w:rPr>
                <w:rFonts w:ascii="仿宋_GB2312" w:hAnsi="宋体" w:eastAsia="仿宋_GB2312"/>
                <w:kern w:val="0"/>
                <w:sz w:val="18"/>
                <w:szCs w:val="18"/>
              </w:rPr>
            </w:pPr>
          </w:p>
        </w:tc>
        <w:tc>
          <w:tcPr>
            <w:tcW w:w="571" w:type="dxa"/>
          </w:tcPr>
          <w:p>
            <w:pPr>
              <w:widowControl/>
              <w:jc w:val="right"/>
              <w:outlineLvl w:val="1"/>
              <w:rPr>
                <w:rFonts w:ascii="仿宋_GB2312" w:hAnsi="宋体" w:eastAsia="仿宋_GB2312"/>
                <w:kern w:val="0"/>
                <w:sz w:val="18"/>
                <w:szCs w:val="18"/>
              </w:rPr>
            </w:pPr>
          </w:p>
        </w:tc>
        <w:tc>
          <w:tcPr>
            <w:tcW w:w="571" w:type="dxa"/>
          </w:tcPr>
          <w:p>
            <w:pPr>
              <w:widowControl/>
              <w:jc w:val="right"/>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7" w:type="dxa"/>
            <w:gridSpan w:val="2"/>
          </w:tcPr>
          <w:p>
            <w:pPr>
              <w:widowControl/>
              <w:jc w:val="center"/>
              <w:outlineLvl w:val="1"/>
              <w:rPr>
                <w:rFonts w:ascii="仿宋_GB2312" w:hAnsi="宋体" w:eastAsia="仿宋_GB2312"/>
                <w:kern w:val="0"/>
                <w:sz w:val="18"/>
                <w:szCs w:val="18"/>
              </w:rPr>
            </w:pPr>
          </w:p>
        </w:tc>
        <w:tc>
          <w:tcPr>
            <w:tcW w:w="666" w:type="dxa"/>
          </w:tcPr>
          <w:p>
            <w:pPr>
              <w:widowControl/>
              <w:jc w:val="center"/>
              <w:outlineLvl w:val="1"/>
              <w:rPr>
                <w:rFonts w:ascii="仿宋_GB2312" w:hAnsi="宋体" w:eastAsia="仿宋_GB2312"/>
                <w:kern w:val="0"/>
                <w:sz w:val="18"/>
                <w:szCs w:val="18"/>
              </w:rPr>
            </w:pPr>
          </w:p>
        </w:tc>
        <w:tc>
          <w:tcPr>
            <w:tcW w:w="846" w:type="dxa"/>
          </w:tcPr>
          <w:p>
            <w:pPr>
              <w:widowControl/>
              <w:jc w:val="center"/>
              <w:outlineLvl w:val="1"/>
              <w:rPr>
                <w:rFonts w:ascii="仿宋_GB2312" w:hAnsi="宋体" w:eastAsia="仿宋_GB2312"/>
                <w:kern w:val="0"/>
                <w:sz w:val="18"/>
                <w:szCs w:val="18"/>
              </w:rPr>
            </w:pPr>
          </w:p>
        </w:tc>
        <w:tc>
          <w:tcPr>
            <w:tcW w:w="1001" w:type="dxa"/>
          </w:tcPr>
          <w:p>
            <w:pPr>
              <w:widowControl/>
              <w:jc w:val="center"/>
              <w:outlineLvl w:val="1"/>
              <w:rPr>
                <w:rFonts w:ascii="仿宋_GB2312" w:hAnsi="宋体" w:eastAsia="仿宋_GB2312"/>
                <w:kern w:val="0"/>
                <w:sz w:val="18"/>
                <w:szCs w:val="18"/>
              </w:rPr>
            </w:pPr>
          </w:p>
        </w:tc>
        <w:tc>
          <w:tcPr>
            <w:tcW w:w="844" w:type="dxa"/>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b/>
                <w:bCs/>
                <w:kern w:val="0"/>
                <w:sz w:val="18"/>
                <w:szCs w:val="18"/>
              </w:rPr>
              <w:t>合 计</w:t>
            </w:r>
          </w:p>
        </w:tc>
        <w:tc>
          <w:tcPr>
            <w:tcW w:w="663" w:type="dxa"/>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b/>
                <w:bCs/>
                <w:kern w:val="0"/>
                <w:sz w:val="18"/>
                <w:szCs w:val="18"/>
              </w:rPr>
              <w:t>2</w:t>
            </w:r>
            <w:r>
              <w:rPr>
                <w:rFonts w:ascii="仿宋_GB2312" w:hAnsi="宋体" w:eastAsia="仿宋_GB2312"/>
                <w:b/>
                <w:bCs/>
                <w:kern w:val="0"/>
                <w:sz w:val="18"/>
                <w:szCs w:val="18"/>
              </w:rPr>
              <w:t>60</w:t>
            </w:r>
          </w:p>
        </w:tc>
        <w:tc>
          <w:tcPr>
            <w:tcW w:w="514" w:type="dxa"/>
            <w:gridSpan w:val="2"/>
          </w:tcPr>
          <w:p>
            <w:pPr>
              <w:widowControl/>
              <w:jc w:val="center"/>
              <w:outlineLvl w:val="1"/>
              <w:rPr>
                <w:rFonts w:ascii="仿宋_GB2312" w:hAnsi="宋体" w:eastAsia="仿宋_GB2312"/>
                <w:b/>
                <w:bCs/>
                <w:kern w:val="0"/>
                <w:sz w:val="18"/>
                <w:szCs w:val="18"/>
              </w:rPr>
            </w:pPr>
          </w:p>
        </w:tc>
        <w:tc>
          <w:tcPr>
            <w:tcW w:w="517" w:type="dxa"/>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b/>
                <w:bCs/>
                <w:kern w:val="0"/>
                <w:sz w:val="18"/>
                <w:szCs w:val="18"/>
              </w:rPr>
              <w:t>2</w:t>
            </w:r>
            <w:r>
              <w:rPr>
                <w:rFonts w:ascii="仿宋_GB2312" w:hAnsi="宋体" w:eastAsia="仿宋_GB2312"/>
                <w:b/>
                <w:bCs/>
                <w:kern w:val="0"/>
                <w:sz w:val="18"/>
                <w:szCs w:val="18"/>
              </w:rPr>
              <w:t>60</w:t>
            </w:r>
          </w:p>
        </w:tc>
        <w:tc>
          <w:tcPr>
            <w:tcW w:w="571" w:type="dxa"/>
          </w:tcPr>
          <w:p>
            <w:pPr>
              <w:widowControl/>
              <w:jc w:val="right"/>
              <w:outlineLvl w:val="1"/>
              <w:rPr>
                <w:rFonts w:ascii="仿宋_GB2312" w:hAnsi="宋体" w:eastAsia="仿宋_GB2312"/>
                <w:kern w:val="0"/>
                <w:sz w:val="18"/>
                <w:szCs w:val="18"/>
              </w:rPr>
            </w:pPr>
          </w:p>
        </w:tc>
        <w:tc>
          <w:tcPr>
            <w:tcW w:w="571" w:type="dxa"/>
          </w:tcPr>
          <w:p>
            <w:pPr>
              <w:widowControl/>
              <w:jc w:val="right"/>
              <w:outlineLvl w:val="1"/>
              <w:rPr>
                <w:rFonts w:ascii="仿宋_GB2312" w:hAnsi="宋体" w:eastAsia="仿宋_GB2312"/>
                <w:kern w:val="0"/>
                <w:sz w:val="18"/>
                <w:szCs w:val="18"/>
              </w:rPr>
            </w:pPr>
          </w:p>
        </w:tc>
        <w:tc>
          <w:tcPr>
            <w:tcW w:w="578" w:type="dxa"/>
            <w:gridSpan w:val="2"/>
          </w:tcPr>
          <w:p>
            <w:pPr>
              <w:widowControl/>
              <w:jc w:val="right"/>
              <w:outlineLvl w:val="1"/>
              <w:rPr>
                <w:rFonts w:ascii="仿宋_GB2312" w:hAnsi="宋体" w:eastAsia="仿宋_GB2312"/>
                <w:kern w:val="0"/>
                <w:sz w:val="18"/>
                <w:szCs w:val="18"/>
              </w:rPr>
            </w:pPr>
          </w:p>
        </w:tc>
        <w:tc>
          <w:tcPr>
            <w:tcW w:w="412" w:type="dxa"/>
          </w:tcPr>
          <w:p>
            <w:pPr>
              <w:widowControl/>
              <w:jc w:val="right"/>
              <w:outlineLvl w:val="1"/>
              <w:rPr>
                <w:rFonts w:ascii="仿宋_GB2312" w:hAnsi="宋体" w:eastAsia="仿宋_GB2312"/>
                <w:kern w:val="0"/>
                <w:sz w:val="18"/>
                <w:szCs w:val="18"/>
              </w:rPr>
            </w:pPr>
          </w:p>
        </w:tc>
        <w:tc>
          <w:tcPr>
            <w:tcW w:w="578"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13" w:type="dxa"/>
          </w:tcPr>
          <w:p>
            <w:pPr>
              <w:widowControl/>
              <w:jc w:val="right"/>
              <w:outlineLvl w:val="1"/>
              <w:rPr>
                <w:rFonts w:ascii="仿宋_GB2312" w:hAnsi="宋体" w:eastAsia="仿宋_GB2312"/>
                <w:kern w:val="0"/>
                <w:sz w:val="18"/>
                <w:szCs w:val="18"/>
              </w:rPr>
            </w:pPr>
          </w:p>
        </w:tc>
        <w:tc>
          <w:tcPr>
            <w:tcW w:w="446" w:type="dxa"/>
            <w:gridSpan w:val="2"/>
          </w:tcPr>
          <w:p>
            <w:pPr>
              <w:widowControl/>
              <w:jc w:val="right"/>
              <w:outlineLvl w:val="1"/>
              <w:rPr>
                <w:rFonts w:ascii="仿宋_GB2312" w:hAnsi="宋体" w:eastAsia="仿宋_GB2312"/>
                <w:kern w:val="0"/>
                <w:sz w:val="18"/>
                <w:szCs w:val="18"/>
              </w:rPr>
            </w:pPr>
          </w:p>
        </w:tc>
      </w:tr>
    </w:tbl>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编制部门（单位）：昌吉州指挥中心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.6</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.4</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.4</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编制部门（单位）：昌吉州指挥中心                    </w:t>
      </w:r>
      <w:r>
        <w:rPr>
          <w:rFonts w:ascii="仿宋_GB2312" w:hAnsi="宋体" w:eastAsia="仿宋_GB2312"/>
          <w:kern w:val="0"/>
          <w:sz w:val="24"/>
        </w:rPr>
        <w:t xml:space="preserve">   </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60" w:lineRule="exact"/>
        <w:jc w:val="both"/>
        <w:rPr>
          <w:rFonts w:hint="eastAsia"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spacing w:line="560" w:lineRule="exact"/>
        <w:jc w:val="center"/>
        <w:rPr>
          <w:rFonts w:hint="eastAsia" w:ascii="仿宋_GB2312" w:hAnsi="宋体" w:eastAsia="仿宋_GB2312"/>
          <w:b/>
          <w:kern w:val="0"/>
          <w:sz w:val="28"/>
          <w:szCs w:val="32"/>
        </w:rPr>
      </w:pPr>
    </w:p>
    <w:p>
      <w:pPr>
        <w:spacing w:line="560" w:lineRule="exact"/>
        <w:jc w:val="center"/>
        <w:rPr>
          <w:rFonts w:hint="eastAsia" w:ascii="仿宋_GB2312" w:hAnsi="宋体" w:eastAsia="仿宋_GB2312"/>
          <w:b/>
          <w:kern w:val="0"/>
          <w:sz w:val="28"/>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一、关于昌吉州指挥中心2022年收支预算情况的总体说明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按照全口径预算的原则，昌吉州指挥中心2022年所有收入和支出均纳入部门（单位）预算管理。收支总预算</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支出预算包括：一般公共服务支出、社会保障和就业支出、卫生健康支出、住房·保障支出。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二、关于昌吉州指挥中心2022年收入预算情况说明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昌吉州指挥中心收入预算</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%，比上年预算减少3</w:t>
      </w:r>
      <w:r>
        <w:rPr>
          <w:rFonts w:ascii="仿宋_GB2312" w:hAnsi="宋体" w:eastAsia="仿宋_GB2312" w:cs="宋体"/>
          <w:kern w:val="0"/>
          <w:sz w:val="32"/>
          <w:szCs w:val="32"/>
        </w:rPr>
        <w:t>24.59</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39.73</w:t>
      </w:r>
      <w:r>
        <w:rPr>
          <w:rFonts w:hint="eastAsia" w:ascii="仿宋_GB2312" w:hAnsi="宋体" w:eastAsia="仿宋_GB2312" w:cs="宋体"/>
          <w:kern w:val="0"/>
          <w:sz w:val="32"/>
          <w:szCs w:val="32"/>
        </w:rPr>
        <w:t>%，主要原因是2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年州财政局误将原政法委执行的项目资金拨付至我中心，年度中将此项目资金调减至政法委。</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三、关于昌吉州指挥中心2022年支出预算情况说明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昌吉州指挥中心2022年支出预算</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color w:val="FF0000"/>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232.45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47.2</w:t>
      </w:r>
      <w:r>
        <w:rPr>
          <w:rFonts w:hint="eastAsia" w:ascii="仿宋_GB2312" w:hAnsi="宋体" w:eastAsia="仿宋_GB2312" w:cs="宋体"/>
          <w:kern w:val="0"/>
          <w:sz w:val="32"/>
          <w:szCs w:val="32"/>
        </w:rPr>
        <w:t>%，比上年预算减少1</w:t>
      </w:r>
      <w:r>
        <w:rPr>
          <w:rFonts w:ascii="仿宋_GB2312" w:hAnsi="宋体" w:eastAsia="仿宋_GB2312" w:cs="宋体"/>
          <w:kern w:val="0"/>
          <w:sz w:val="32"/>
          <w:szCs w:val="32"/>
        </w:rPr>
        <w:t>34.59</w:t>
      </w:r>
      <w:r>
        <w:rPr>
          <w:rFonts w:hint="eastAsia" w:ascii="仿宋_GB2312" w:hAnsi="宋体" w:eastAsia="仿宋_GB2312" w:cs="宋体"/>
          <w:kern w:val="0"/>
          <w:sz w:val="32"/>
          <w:szCs w:val="32"/>
        </w:rPr>
        <w:t>万元，下降3</w:t>
      </w:r>
      <w:r>
        <w:rPr>
          <w:rFonts w:ascii="仿宋_GB2312" w:hAnsi="宋体" w:eastAsia="仿宋_GB2312" w:cs="宋体"/>
          <w:kern w:val="0"/>
          <w:sz w:val="32"/>
          <w:szCs w:val="32"/>
        </w:rPr>
        <w:t>6.67</w:t>
      </w:r>
      <w:r>
        <w:rPr>
          <w:rFonts w:hint="eastAsia" w:ascii="仿宋_GB2312" w:hAnsi="宋体" w:eastAsia="仿宋_GB2312" w:cs="宋体"/>
          <w:kern w:val="0"/>
          <w:sz w:val="32"/>
          <w:szCs w:val="32"/>
        </w:rPr>
        <w:t>%，主要原因是本年度指挥中心运行经费作为财政预算项目单独列示。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260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52.8</w:t>
      </w:r>
      <w:r>
        <w:rPr>
          <w:rFonts w:hint="eastAsia" w:ascii="仿宋_GB2312" w:hAnsi="宋体" w:eastAsia="仿宋_GB2312" w:cs="宋体"/>
          <w:kern w:val="0"/>
          <w:sz w:val="32"/>
          <w:szCs w:val="32"/>
        </w:rPr>
        <w:t>%，比上年预算减少1</w:t>
      </w:r>
      <w:r>
        <w:rPr>
          <w:rFonts w:ascii="仿宋_GB2312" w:hAnsi="宋体" w:eastAsia="仿宋_GB2312" w:cs="宋体"/>
          <w:kern w:val="0"/>
          <w:sz w:val="32"/>
          <w:szCs w:val="32"/>
        </w:rPr>
        <w:t>90</w:t>
      </w:r>
      <w:r>
        <w:rPr>
          <w:rFonts w:hint="eastAsia" w:ascii="仿宋_GB2312" w:hAnsi="宋体" w:eastAsia="仿宋_GB2312" w:cs="宋体"/>
          <w:kern w:val="0"/>
          <w:sz w:val="32"/>
          <w:szCs w:val="32"/>
        </w:rPr>
        <w:t>万元，下降4</w:t>
      </w:r>
      <w:r>
        <w:rPr>
          <w:rFonts w:ascii="仿宋_GB2312" w:hAnsi="宋体" w:eastAsia="仿宋_GB2312" w:cs="宋体"/>
          <w:kern w:val="0"/>
          <w:sz w:val="32"/>
          <w:szCs w:val="32"/>
        </w:rPr>
        <w:t>2.22</w:t>
      </w:r>
      <w:r>
        <w:rPr>
          <w:rFonts w:hint="eastAsia" w:ascii="仿宋_GB2312" w:hAnsi="宋体" w:eastAsia="仿宋_GB2312" w:cs="宋体"/>
          <w:kern w:val="0"/>
          <w:sz w:val="32"/>
          <w:szCs w:val="32"/>
        </w:rPr>
        <w:t>%，主要原因是2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年州财政局误将原政法委执行的项目资金拨付至我中心，年度中将此项目资金调减至政法委。</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四、关于昌吉州指挥中心2022年财政拨款收支预算情况的总体说明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ascii="仿宋_GB2312" w:hAnsi="宋体" w:eastAsia="仿宋_GB2312" w:cs="宋体"/>
          <w:kern w:val="0"/>
          <w:sz w:val="32"/>
          <w:szCs w:val="32"/>
        </w:rPr>
        <w:t>492.45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w:t>
      </w:r>
      <w:r>
        <w:rPr>
          <w:rFonts w:ascii="仿宋_GB2312" w:hAnsi="宋体" w:eastAsia="仿宋_GB2312" w:cs="宋体"/>
          <w:kern w:val="0"/>
          <w:sz w:val="32"/>
          <w:szCs w:val="32"/>
        </w:rPr>
        <w:t>429.41</w:t>
      </w:r>
      <w:r>
        <w:rPr>
          <w:rFonts w:hint="eastAsia" w:ascii="仿宋_GB2312" w:hAnsi="宋体" w:eastAsia="仿宋_GB2312" w:cs="宋体"/>
          <w:kern w:val="0"/>
          <w:sz w:val="32"/>
          <w:szCs w:val="32"/>
        </w:rPr>
        <w:t>万元，主要用于</w:t>
      </w:r>
      <w:r>
        <w:rPr>
          <w:rFonts w:hint="eastAsia" w:ascii="仿宋_GB2312" w:hAnsi="宋体" w:eastAsia="仿宋_GB2312" w:cs="宋体"/>
          <w:spacing w:val="-6"/>
          <w:kern w:val="0"/>
          <w:sz w:val="32"/>
          <w:szCs w:val="32"/>
        </w:rPr>
        <w:t>本单位基本日常支出；社会保障和就业支出</w:t>
      </w:r>
      <w:r>
        <w:rPr>
          <w:rFonts w:ascii="仿宋_GB2312" w:hAnsi="宋体" w:eastAsia="仿宋_GB2312" w:cs="宋体"/>
          <w:spacing w:val="-6"/>
          <w:kern w:val="0"/>
          <w:sz w:val="32"/>
          <w:szCs w:val="32"/>
        </w:rPr>
        <w:t>23.24</w:t>
      </w:r>
      <w:r>
        <w:rPr>
          <w:rFonts w:hint="eastAsia" w:ascii="仿宋_GB2312" w:hAnsi="宋体" w:eastAsia="仿宋_GB2312" w:cs="宋体"/>
          <w:spacing w:val="-6"/>
          <w:kern w:val="0"/>
          <w:sz w:val="32"/>
          <w:szCs w:val="32"/>
        </w:rPr>
        <w:t>万元，主要用于单位实施养老保险制度后由单位缴纳的基本养老保险支出等</w:t>
      </w:r>
      <w:r>
        <w:rPr>
          <w:rFonts w:hint="eastAsia" w:ascii="仿宋_GB2312" w:hAnsi="宋体" w:eastAsia="仿宋_GB2312" w:cs="宋体"/>
          <w:kern w:val="0"/>
          <w:sz w:val="32"/>
          <w:szCs w:val="32"/>
        </w:rPr>
        <w:t>；</w:t>
      </w:r>
      <w:r>
        <w:rPr>
          <w:rFonts w:hint="eastAsia" w:ascii="仿宋_GB2312" w:hAnsi="宋体" w:eastAsia="仿宋_GB2312" w:cs="宋体"/>
          <w:spacing w:val="-6"/>
          <w:kern w:val="0"/>
          <w:sz w:val="32"/>
          <w:szCs w:val="32"/>
        </w:rPr>
        <w:t>卫生健康支出1</w:t>
      </w:r>
      <w:r>
        <w:rPr>
          <w:rFonts w:ascii="仿宋_GB2312" w:hAnsi="宋体" w:eastAsia="仿宋_GB2312" w:cs="宋体"/>
          <w:spacing w:val="-6"/>
          <w:kern w:val="0"/>
          <w:sz w:val="32"/>
          <w:szCs w:val="32"/>
        </w:rPr>
        <w:t>8.27</w:t>
      </w:r>
      <w:r>
        <w:rPr>
          <w:rFonts w:hint="eastAsia" w:ascii="仿宋_GB2312" w:hAnsi="宋体" w:eastAsia="仿宋_GB2312" w:cs="宋体"/>
          <w:spacing w:val="-6"/>
          <w:kern w:val="0"/>
          <w:sz w:val="32"/>
          <w:szCs w:val="32"/>
        </w:rPr>
        <w:t>万元，主要用于单位在职人员医疗保险及公务员医疗补助保险支出；保障住房支出2</w:t>
      </w:r>
      <w:r>
        <w:rPr>
          <w:rFonts w:ascii="仿宋_GB2312" w:hAnsi="宋体" w:eastAsia="仿宋_GB2312" w:cs="宋体"/>
          <w:spacing w:val="-6"/>
          <w:kern w:val="0"/>
          <w:sz w:val="32"/>
          <w:szCs w:val="32"/>
        </w:rPr>
        <w:t>1.53</w:t>
      </w:r>
      <w:r>
        <w:rPr>
          <w:rFonts w:hint="eastAsia" w:ascii="仿宋_GB2312" w:hAnsi="宋体" w:eastAsia="仿宋_GB2312" w:cs="宋体"/>
          <w:spacing w:val="-6"/>
          <w:kern w:val="0"/>
          <w:sz w:val="32"/>
          <w:szCs w:val="32"/>
        </w:rPr>
        <w:t>万元，主要用于本单位按照规定的基本工资和津贴补贴以及规定比例为职工缴纳的住房公积金；</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关于昌吉州指挥中心2022年一般公共预算当年拨款情况说明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昌吉州指挥中心2022年一般公共预算拨款合计</w:t>
      </w:r>
      <w:r>
        <w:rPr>
          <w:rFonts w:ascii="仿宋_GB2312" w:hAnsi="宋体" w:eastAsia="仿宋_GB2312" w:cs="宋体"/>
          <w:kern w:val="0"/>
          <w:sz w:val="32"/>
          <w:szCs w:val="32"/>
        </w:rPr>
        <w:t>492.45</w:t>
      </w:r>
      <w:r>
        <w:rPr>
          <w:rFonts w:hint="eastAsia" w:ascii="仿宋_GB2312" w:hAnsi="仿宋_GB2312" w:eastAsia="仿宋_GB2312" w:cs="仿宋_GB2312"/>
          <w:kern w:val="0"/>
          <w:sz w:val="32"/>
          <w:szCs w:val="32"/>
        </w:rPr>
        <w:t>万元，其中：基本支出</w:t>
      </w:r>
      <w:r>
        <w:rPr>
          <w:rFonts w:ascii="仿宋_GB2312" w:hAnsi="宋体" w:eastAsia="仿宋_GB2312" w:cs="宋体"/>
          <w:kern w:val="0"/>
          <w:sz w:val="32"/>
          <w:szCs w:val="32"/>
        </w:rPr>
        <w:t>232.45</w:t>
      </w:r>
      <w:r>
        <w:rPr>
          <w:rFonts w:hint="eastAsia" w:ascii="仿宋_GB2312" w:hAnsi="仿宋_GB2312" w:eastAsia="仿宋_GB2312" w:cs="仿宋_GB2312"/>
          <w:kern w:val="0"/>
          <w:sz w:val="32"/>
          <w:szCs w:val="32"/>
        </w:rPr>
        <w:t>万元，比上年预算减少1</w:t>
      </w:r>
      <w:r>
        <w:rPr>
          <w:rFonts w:ascii="仿宋_GB2312" w:hAnsi="仿宋_GB2312" w:eastAsia="仿宋_GB2312" w:cs="仿宋_GB2312"/>
          <w:kern w:val="0"/>
          <w:sz w:val="32"/>
          <w:szCs w:val="32"/>
        </w:rPr>
        <w:t>34.59</w:t>
      </w:r>
      <w:r>
        <w:rPr>
          <w:rFonts w:hint="eastAsia" w:ascii="仿宋_GB2312" w:hAnsi="仿宋_GB2312" w:eastAsia="仿宋_GB2312" w:cs="仿宋_GB2312"/>
          <w:kern w:val="0"/>
          <w:sz w:val="32"/>
          <w:szCs w:val="32"/>
        </w:rPr>
        <w:t>万元，下降3</w:t>
      </w:r>
      <w:r>
        <w:rPr>
          <w:rFonts w:ascii="仿宋_GB2312" w:hAnsi="仿宋_GB2312" w:eastAsia="仿宋_GB2312" w:cs="仿宋_GB2312"/>
          <w:kern w:val="0"/>
          <w:sz w:val="32"/>
          <w:szCs w:val="32"/>
        </w:rPr>
        <w:t>6.67</w:t>
      </w:r>
      <w:r>
        <w:rPr>
          <w:rFonts w:hint="eastAsia" w:ascii="仿宋_GB2312" w:hAnsi="仿宋_GB2312" w:eastAsia="仿宋_GB2312" w:cs="仿宋_GB2312"/>
          <w:kern w:val="0"/>
          <w:sz w:val="32"/>
          <w:szCs w:val="32"/>
        </w:rPr>
        <w:t>%。主要原因是：本年度我中心将上年基本支出中的其他商品服务支出项列为本年度项目经费；项目支出</w:t>
      </w:r>
      <w:r>
        <w:rPr>
          <w:rFonts w:ascii="仿宋_GB2312" w:hAnsi="宋体" w:eastAsia="仿宋_GB2312" w:cs="宋体"/>
          <w:kern w:val="0"/>
          <w:sz w:val="32"/>
          <w:szCs w:val="32"/>
        </w:rPr>
        <w:t>260</w:t>
      </w:r>
      <w:r>
        <w:rPr>
          <w:rFonts w:hint="eastAsia" w:ascii="仿宋_GB2312" w:hAnsi="仿宋_GB2312" w:eastAsia="仿宋_GB2312" w:cs="仿宋_GB2312"/>
          <w:kern w:val="0"/>
          <w:sz w:val="32"/>
          <w:szCs w:val="32"/>
        </w:rPr>
        <w:t>万元，比上年预算减少1</w:t>
      </w:r>
      <w:r>
        <w:rPr>
          <w:rFonts w:ascii="仿宋_GB2312" w:hAnsi="仿宋_GB2312" w:eastAsia="仿宋_GB2312" w:cs="仿宋_GB2312"/>
          <w:kern w:val="0"/>
          <w:sz w:val="32"/>
          <w:szCs w:val="32"/>
        </w:rPr>
        <w:t>90</w:t>
      </w:r>
      <w:r>
        <w:rPr>
          <w:rFonts w:hint="eastAsia" w:ascii="仿宋_GB2312" w:hAnsi="仿宋_GB2312" w:eastAsia="仿宋_GB2312" w:cs="仿宋_GB2312"/>
          <w:kern w:val="0"/>
          <w:sz w:val="32"/>
          <w:szCs w:val="32"/>
        </w:rPr>
        <w:t>万元，下降4</w:t>
      </w:r>
      <w:r>
        <w:rPr>
          <w:rFonts w:ascii="仿宋_GB2312" w:hAnsi="仿宋_GB2312" w:eastAsia="仿宋_GB2312" w:cs="仿宋_GB2312"/>
          <w:kern w:val="0"/>
          <w:sz w:val="32"/>
          <w:szCs w:val="32"/>
        </w:rPr>
        <w:t>2.22</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年州财政局误将原政法委执行的项目资金拨付至我中心，年度中将此项目资金调减至政法委</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1.一般公共服务支出</w:t>
      </w:r>
      <w:r>
        <w:rPr>
          <w:rFonts w:ascii="仿宋_GB2312" w:hAnsi="宋体" w:eastAsia="仿宋_GB2312" w:cs="宋体"/>
          <w:kern w:val="0"/>
          <w:sz w:val="32"/>
          <w:szCs w:val="32"/>
        </w:rPr>
        <w:t>169.41</w:t>
      </w:r>
      <w:r>
        <w:rPr>
          <w:rFonts w:hint="eastAsia" w:ascii="仿宋_GB2312" w:hAnsi="仿宋_GB2312" w:eastAsia="仿宋_GB2312" w:cs="仿宋_GB2312"/>
          <w:kern w:val="0"/>
          <w:sz w:val="32"/>
          <w:szCs w:val="32"/>
        </w:rPr>
        <w:t>万元，占</w:t>
      </w:r>
      <w:r>
        <w:rPr>
          <w:rFonts w:ascii="仿宋_GB2312" w:hAnsi="宋体" w:eastAsia="仿宋_GB2312" w:cs="宋体"/>
          <w:kern w:val="0"/>
          <w:sz w:val="32"/>
          <w:szCs w:val="32"/>
        </w:rPr>
        <w:t>34.4</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 xml:space="preserve"> 一般公共服务支出</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60</w:t>
      </w:r>
      <w:r>
        <w:rPr>
          <w:rFonts w:hint="eastAsia" w:ascii="仿宋_GB2312" w:hAnsi="仿宋_GB2312" w:eastAsia="仿宋_GB2312" w:cs="仿宋_GB2312"/>
          <w:kern w:val="0"/>
          <w:sz w:val="32"/>
          <w:szCs w:val="32"/>
        </w:rPr>
        <w:t>万元，占5</w:t>
      </w:r>
      <w:r>
        <w:rPr>
          <w:rFonts w:ascii="仿宋_GB2312" w:hAnsi="仿宋_GB2312" w:eastAsia="仿宋_GB2312" w:cs="仿宋_GB2312"/>
          <w:kern w:val="0"/>
          <w:sz w:val="32"/>
          <w:szCs w:val="32"/>
        </w:rPr>
        <w:t>2.8</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eastAsia="仿宋_GB2312"/>
          <w:sz w:val="32"/>
          <w:szCs w:val="32"/>
        </w:rPr>
        <w:t xml:space="preserve"> 社会保障和就业支出2</w:t>
      </w:r>
      <w:r>
        <w:rPr>
          <w:rFonts w:ascii="仿宋_GB2312" w:eastAsia="仿宋_GB2312"/>
          <w:sz w:val="32"/>
          <w:szCs w:val="32"/>
        </w:rPr>
        <w:t>3.24</w:t>
      </w:r>
      <w:r>
        <w:rPr>
          <w:rFonts w:hint="eastAsia" w:ascii="仿宋_GB2312" w:eastAsia="仿宋_GB2312"/>
          <w:sz w:val="32"/>
          <w:szCs w:val="32"/>
        </w:rPr>
        <w:t>万元，占4</w:t>
      </w:r>
      <w:r>
        <w:rPr>
          <w:rFonts w:ascii="仿宋_GB2312" w:eastAsia="仿宋_GB2312"/>
          <w:sz w:val="32"/>
          <w:szCs w:val="32"/>
        </w:rPr>
        <w:t>.72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eastAsia="仿宋_GB2312"/>
          <w:sz w:val="32"/>
          <w:szCs w:val="32"/>
        </w:rPr>
        <w:t>卫生健康支</w:t>
      </w:r>
      <w:r>
        <w:rPr>
          <w:rFonts w:ascii="仿宋_GB2312" w:eastAsia="仿宋_GB2312"/>
          <w:sz w:val="32"/>
          <w:szCs w:val="32"/>
        </w:rPr>
        <w:t>18.27</w:t>
      </w:r>
      <w:r>
        <w:rPr>
          <w:rFonts w:hint="eastAsia" w:ascii="仿宋_GB2312" w:eastAsia="仿宋_GB2312"/>
          <w:sz w:val="32"/>
          <w:szCs w:val="32"/>
        </w:rPr>
        <w:t>万元，占</w:t>
      </w:r>
      <w:r>
        <w:rPr>
          <w:rFonts w:ascii="仿宋_GB2312" w:eastAsia="仿宋_GB2312"/>
          <w:sz w:val="32"/>
          <w:szCs w:val="32"/>
        </w:rPr>
        <w:t>3.71</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hAnsi="仿宋_GB2312" w:eastAsia="仿宋_GB2312" w:cs="仿宋_GB2312"/>
          <w:kern w:val="0"/>
          <w:sz w:val="32"/>
          <w:szCs w:val="32"/>
        </w:rPr>
        <w:t>5.</w:t>
      </w:r>
      <w:r>
        <w:rPr>
          <w:rFonts w:hint="eastAsia" w:ascii="仿宋_GB2312" w:eastAsia="仿宋_GB2312"/>
          <w:sz w:val="32"/>
          <w:szCs w:val="32"/>
        </w:rPr>
        <w:t>卫生健康支出</w:t>
      </w:r>
      <w:r>
        <w:rPr>
          <w:rFonts w:ascii="仿宋_GB2312" w:eastAsia="仿宋_GB2312"/>
          <w:sz w:val="32"/>
          <w:szCs w:val="32"/>
        </w:rPr>
        <w:t>4.36</w:t>
      </w:r>
      <w:r>
        <w:rPr>
          <w:rFonts w:hint="eastAsia" w:ascii="仿宋_GB2312" w:eastAsia="仿宋_GB2312"/>
          <w:sz w:val="32"/>
          <w:szCs w:val="32"/>
        </w:rPr>
        <w:t>万元，占0</w:t>
      </w:r>
      <w:r>
        <w:rPr>
          <w:rFonts w:ascii="仿宋_GB2312" w:eastAsia="仿宋_GB2312"/>
          <w:sz w:val="32"/>
          <w:szCs w:val="32"/>
        </w:rPr>
        <w:t>.89</w:t>
      </w:r>
      <w:r>
        <w:rPr>
          <w:rFonts w:hint="eastAsia" w:ascii="仿宋_GB2312" w:eastAsia="仿宋_GB2312"/>
          <w:sz w:val="32"/>
          <w:szCs w:val="32"/>
        </w:rPr>
        <w:t>%。</w:t>
      </w:r>
    </w:p>
    <w:p>
      <w:pPr>
        <w:spacing w:line="560" w:lineRule="exact"/>
        <w:ind w:firstLine="640" w:firstLineChars="200"/>
        <w:rPr>
          <w:rFonts w:ascii="仿宋_GB2312" w:hAnsi="仿宋_GB2312" w:eastAsia="仿宋_GB2312" w:cs="仿宋_GB2312"/>
          <w:kern w:val="0"/>
          <w:sz w:val="32"/>
          <w:szCs w:val="32"/>
        </w:rPr>
      </w:pPr>
      <w:r>
        <w:rPr>
          <w:rFonts w:ascii="仿宋_GB2312" w:eastAsia="仿宋_GB2312"/>
          <w:sz w:val="32"/>
          <w:szCs w:val="32"/>
        </w:rPr>
        <w:t>6.</w:t>
      </w:r>
      <w:r>
        <w:rPr>
          <w:rFonts w:hint="eastAsia" w:ascii="仿宋_GB2312" w:eastAsia="仿宋_GB2312"/>
          <w:sz w:val="32"/>
          <w:szCs w:val="32"/>
        </w:rPr>
        <w:t>卫生健康支出0</w:t>
      </w:r>
      <w:r>
        <w:rPr>
          <w:rFonts w:ascii="仿宋_GB2312" w:eastAsia="仿宋_GB2312"/>
          <w:sz w:val="32"/>
          <w:szCs w:val="32"/>
        </w:rPr>
        <w:t>.11</w:t>
      </w:r>
      <w:r>
        <w:rPr>
          <w:rFonts w:hint="eastAsia" w:ascii="仿宋_GB2312" w:eastAsia="仿宋_GB2312"/>
          <w:sz w:val="32"/>
          <w:szCs w:val="32"/>
        </w:rPr>
        <w:t>万元，占</w:t>
      </w:r>
      <w:r>
        <w:rPr>
          <w:rFonts w:ascii="仿宋_GB2312" w:eastAsia="仿宋_GB2312"/>
          <w:sz w:val="32"/>
          <w:szCs w:val="32"/>
        </w:rPr>
        <w:t>0.02</w:t>
      </w:r>
      <w:r>
        <w:rPr>
          <w:rFonts w:hint="eastAsia" w:ascii="仿宋_GB2312" w:eastAsia="仿宋_GB2312"/>
          <w:sz w:val="32"/>
          <w:szCs w:val="32"/>
        </w:rPr>
        <w:t>%。</w:t>
      </w:r>
      <w:bookmarkStart w:id="1" w:name="_GoBack"/>
      <w:bookmarkEnd w:id="1"/>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1.一般公共服务（类）其他共产党事务支出（款）事业运行（项）:2022年预算数为</w:t>
      </w:r>
      <w:r>
        <w:rPr>
          <w:rFonts w:ascii="仿宋_GB2312" w:hAnsi="宋体" w:eastAsia="仿宋_GB2312" w:cs="宋体"/>
          <w:kern w:val="0"/>
          <w:sz w:val="32"/>
          <w:szCs w:val="32"/>
        </w:rPr>
        <w:t>169.41</w:t>
      </w:r>
      <w:r>
        <w:rPr>
          <w:rFonts w:hint="eastAsia" w:ascii="仿宋_GB2312" w:hAnsi="仿宋_GB2312" w:eastAsia="仿宋_GB2312" w:cs="仿宋_GB2312"/>
          <w:kern w:val="0"/>
          <w:sz w:val="32"/>
          <w:szCs w:val="32"/>
        </w:rPr>
        <w:t>万元，比上年预算减少</w:t>
      </w:r>
      <w:r>
        <w:rPr>
          <w:rFonts w:ascii="仿宋_GB2312" w:hAnsi="宋体" w:eastAsia="仿宋_GB2312" w:cs="宋体"/>
          <w:kern w:val="0"/>
          <w:sz w:val="32"/>
          <w:szCs w:val="32"/>
        </w:rPr>
        <w:t>167.06</w:t>
      </w:r>
      <w:r>
        <w:rPr>
          <w:rFonts w:hint="eastAsia" w:ascii="仿宋_GB2312" w:hAnsi="仿宋_GB2312" w:eastAsia="仿宋_GB2312" w:cs="仿宋_GB2312"/>
          <w:kern w:val="0"/>
          <w:sz w:val="32"/>
          <w:szCs w:val="32"/>
        </w:rPr>
        <w:t>万元，下降4</w:t>
      </w:r>
      <w:r>
        <w:rPr>
          <w:rFonts w:ascii="仿宋_GB2312" w:hAnsi="仿宋_GB2312" w:eastAsia="仿宋_GB2312" w:cs="仿宋_GB2312"/>
          <w:kern w:val="0"/>
          <w:sz w:val="32"/>
          <w:szCs w:val="32"/>
        </w:rPr>
        <w:t>9.65</w:t>
      </w:r>
      <w:r>
        <w:rPr>
          <w:rFonts w:hint="eastAsia" w:ascii="仿宋_GB2312" w:hAnsi="仿宋_GB2312" w:eastAsia="仿宋_GB2312" w:cs="仿宋_GB2312"/>
          <w:kern w:val="0"/>
          <w:sz w:val="32"/>
          <w:szCs w:val="32"/>
        </w:rPr>
        <w:t>%，主要原因是：本年度我中心将上年基本支出中的其他商品服务支出项列为本年度项目经费。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 xml:space="preserve"> 一般公共服务（类）</w:t>
      </w:r>
      <w:r>
        <w:rPr>
          <w:rFonts w:hint="eastAsia" w:ascii="仿宋_GB2312" w:hAnsi="仿宋_GB2312" w:eastAsia="仿宋_GB2312" w:cs="仿宋_GB2312"/>
          <w:kern w:val="0"/>
          <w:sz w:val="32"/>
          <w:szCs w:val="32"/>
        </w:rPr>
        <w:t>其他共产党事务支出（款）一般行政管理事务（项）：2022年预算数为</w:t>
      </w:r>
      <w:r>
        <w:rPr>
          <w:rFonts w:ascii="仿宋_GB2312" w:hAnsi="宋体" w:eastAsia="仿宋_GB2312" w:cs="宋体"/>
          <w:kern w:val="0"/>
          <w:sz w:val="32"/>
          <w:szCs w:val="32"/>
        </w:rPr>
        <w:t>260</w:t>
      </w:r>
      <w:r>
        <w:rPr>
          <w:rFonts w:hint="eastAsia" w:ascii="仿宋_GB2312" w:hAnsi="仿宋_GB2312" w:eastAsia="仿宋_GB2312" w:cs="仿宋_GB2312"/>
          <w:kern w:val="0"/>
          <w:sz w:val="32"/>
          <w:szCs w:val="32"/>
        </w:rPr>
        <w:t>万元，比上年预算减少1</w:t>
      </w:r>
      <w:r>
        <w:rPr>
          <w:rFonts w:ascii="仿宋_GB2312" w:hAnsi="仿宋_GB2312" w:eastAsia="仿宋_GB2312" w:cs="仿宋_GB2312"/>
          <w:kern w:val="0"/>
          <w:sz w:val="32"/>
          <w:szCs w:val="32"/>
        </w:rPr>
        <w:t>90</w:t>
      </w:r>
      <w:r>
        <w:rPr>
          <w:rFonts w:hint="eastAsia" w:ascii="仿宋_GB2312" w:hAnsi="仿宋_GB2312" w:eastAsia="仿宋_GB2312" w:cs="仿宋_GB2312"/>
          <w:kern w:val="0"/>
          <w:sz w:val="32"/>
          <w:szCs w:val="32"/>
        </w:rPr>
        <w:t>万元，下降</w:t>
      </w:r>
      <w:r>
        <w:rPr>
          <w:rFonts w:ascii="仿宋_GB2312" w:hAnsi="仿宋_GB2312" w:eastAsia="仿宋_GB2312" w:cs="仿宋_GB2312"/>
          <w:kern w:val="0"/>
          <w:sz w:val="32"/>
          <w:szCs w:val="32"/>
        </w:rPr>
        <w:t>42.22</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年州财政局误将原政法委执行的项目资金拨付至我中心，年度中将此项目资金调减至政法委执行</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社会保障和就业支出</w:t>
      </w:r>
      <w:r>
        <w:rPr>
          <w:rFonts w:hint="eastAsia" w:ascii="仿宋_GB2312" w:hAnsi="宋体" w:eastAsia="仿宋_GB2312" w:cs="宋体"/>
          <w:kern w:val="0"/>
          <w:sz w:val="32"/>
          <w:szCs w:val="32"/>
        </w:rPr>
        <w:t>（类）机关事业单位养老支出（款）机关事业基本养老保险缴费支出（项）：2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年预算数为2</w:t>
      </w:r>
      <w:r>
        <w:rPr>
          <w:rFonts w:ascii="仿宋_GB2312" w:hAnsi="宋体" w:eastAsia="仿宋_GB2312" w:cs="宋体"/>
          <w:kern w:val="0"/>
          <w:sz w:val="32"/>
          <w:szCs w:val="32"/>
        </w:rPr>
        <w:t>3.24</w:t>
      </w:r>
      <w:r>
        <w:rPr>
          <w:rFonts w:hint="eastAsia" w:ascii="仿宋_GB2312" w:hAnsi="宋体" w:eastAsia="仿宋_GB2312" w:cs="宋体"/>
          <w:kern w:val="0"/>
          <w:sz w:val="32"/>
          <w:szCs w:val="32"/>
        </w:rPr>
        <w:t>万元，比上年预算增加6</w:t>
      </w:r>
      <w:r>
        <w:rPr>
          <w:rFonts w:ascii="仿宋_GB2312" w:hAnsi="宋体" w:eastAsia="仿宋_GB2312" w:cs="宋体"/>
          <w:kern w:val="0"/>
          <w:sz w:val="32"/>
          <w:szCs w:val="32"/>
        </w:rPr>
        <w:t>.34</w:t>
      </w:r>
      <w:r>
        <w:rPr>
          <w:rFonts w:hint="eastAsia" w:ascii="仿宋_GB2312" w:hAnsi="宋体" w:eastAsia="仿宋_GB2312" w:cs="宋体"/>
          <w:kern w:val="0"/>
          <w:sz w:val="32"/>
          <w:szCs w:val="32"/>
        </w:rPr>
        <w:t>万元，增长3</w:t>
      </w:r>
      <w:r>
        <w:rPr>
          <w:rFonts w:ascii="仿宋_GB2312" w:hAnsi="宋体" w:eastAsia="仿宋_GB2312" w:cs="宋体"/>
          <w:kern w:val="0"/>
          <w:sz w:val="32"/>
          <w:szCs w:val="32"/>
        </w:rPr>
        <w:t>7.51%</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w:t>
      </w:r>
      <w:r>
        <w:rPr>
          <w:rFonts w:hint="eastAsia" w:ascii="仿宋_GB2312" w:hAnsi="宋体" w:eastAsia="仿宋_GB2312" w:cs="宋体"/>
          <w:kern w:val="0"/>
          <w:sz w:val="32"/>
          <w:szCs w:val="32"/>
        </w:rPr>
        <w:t>原因是：本年度较上年相比，新增3名在编干人员，故机关事业基本养老保险缴费支出增加。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w:t>
      </w:r>
      <w:r>
        <w:rPr>
          <w:rFonts w:hint="eastAsia" w:ascii="仿宋_GB2312" w:hAnsi="宋体" w:eastAsia="仿宋_GB2312" w:cs="宋体"/>
          <w:kern w:val="0"/>
          <w:sz w:val="32"/>
          <w:szCs w:val="32"/>
        </w:rPr>
        <w:t>卫生健康支出（类）行政事业单位医疗（款）事业单位医疗（项）：2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13.8</w:t>
      </w:r>
      <w:r>
        <w:rPr>
          <w:rFonts w:hint="eastAsia" w:ascii="仿宋_GB2312" w:hAnsi="宋体" w:eastAsia="仿宋_GB2312" w:cs="宋体"/>
          <w:kern w:val="0"/>
          <w:sz w:val="32"/>
          <w:szCs w:val="32"/>
        </w:rPr>
        <w:t>万元，比上年预算增加3</w:t>
      </w:r>
      <w:r>
        <w:rPr>
          <w:rFonts w:ascii="仿宋_GB2312" w:hAnsi="宋体" w:eastAsia="仿宋_GB2312" w:cs="宋体"/>
          <w:kern w:val="0"/>
          <w:sz w:val="32"/>
          <w:szCs w:val="32"/>
        </w:rPr>
        <w:t>.76</w:t>
      </w:r>
      <w:r>
        <w:rPr>
          <w:rFonts w:hint="eastAsia" w:ascii="仿宋_GB2312" w:hAnsi="宋体" w:eastAsia="仿宋_GB2312" w:cs="宋体"/>
          <w:kern w:val="0"/>
          <w:sz w:val="32"/>
          <w:szCs w:val="32"/>
        </w:rPr>
        <w:t>万元，增长3</w:t>
      </w:r>
      <w:r>
        <w:rPr>
          <w:rFonts w:ascii="仿宋_GB2312" w:hAnsi="宋体" w:eastAsia="仿宋_GB2312" w:cs="宋体"/>
          <w:kern w:val="0"/>
          <w:sz w:val="32"/>
          <w:szCs w:val="32"/>
        </w:rPr>
        <w:t>7.45</w:t>
      </w:r>
      <w:r>
        <w:rPr>
          <w:rFonts w:hint="eastAsia" w:ascii="仿宋_GB2312" w:hAnsi="宋体" w:eastAsia="仿宋_GB2312" w:cs="宋体"/>
          <w:kern w:val="0"/>
          <w:sz w:val="32"/>
          <w:szCs w:val="32"/>
        </w:rPr>
        <w:t>%，主要原因是：本年度较上年相比，新增3名在编干人员，故事业单位医疗支出增加。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5.卫生健康支出（类）行政事业单位医疗（款）公务员医疗补助（项）：2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年预算数为4</w:t>
      </w:r>
      <w:r>
        <w:rPr>
          <w:rFonts w:ascii="仿宋_GB2312" w:hAnsi="宋体" w:eastAsia="仿宋_GB2312" w:cs="宋体"/>
          <w:kern w:val="0"/>
          <w:sz w:val="32"/>
          <w:szCs w:val="32"/>
        </w:rPr>
        <w:t>.36</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0.59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18.61</w:t>
      </w:r>
      <w:r>
        <w:rPr>
          <w:rFonts w:hint="eastAsia" w:ascii="仿宋_GB2312" w:hAnsi="宋体" w:eastAsia="仿宋_GB2312" w:cs="宋体"/>
          <w:kern w:val="0"/>
          <w:sz w:val="32"/>
          <w:szCs w:val="32"/>
        </w:rPr>
        <w:t>%，主要原因是：</w:t>
      </w:r>
      <w:bookmarkStart w:id="0" w:name="_Hlk99728022"/>
      <w:r>
        <w:rPr>
          <w:rFonts w:hint="eastAsia" w:ascii="仿宋_GB2312" w:hAnsi="宋体" w:eastAsia="仿宋_GB2312" w:cs="宋体"/>
          <w:kern w:val="0"/>
          <w:sz w:val="32"/>
          <w:szCs w:val="32"/>
        </w:rPr>
        <w:t>本年度较上年相比，新增3名在编干人员，故公务员医疗补助支出增加</w:t>
      </w:r>
      <w:bookmarkEnd w:id="0"/>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ascii="仿宋_GB2312" w:hAnsi="宋体" w:eastAsia="仿宋_GB2312" w:cs="宋体"/>
          <w:kern w:val="0"/>
          <w:sz w:val="32"/>
          <w:szCs w:val="32"/>
        </w:rPr>
        <w:t>.</w:t>
      </w:r>
      <w:r>
        <w:rPr>
          <w:rFonts w:hint="eastAsia" w:ascii="仿宋_GB2312" w:hAnsi="宋体" w:eastAsia="仿宋_GB2312" w:cs="宋体"/>
          <w:kern w:val="0"/>
          <w:sz w:val="32"/>
          <w:szCs w:val="32"/>
        </w:rPr>
        <w:t>卫生健康支出（类）行政事业单位医疗（款）其他行政事业单位医疗支出（项）：2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年预算数为0</w:t>
      </w:r>
      <w:r>
        <w:rPr>
          <w:rFonts w:ascii="仿宋_GB2312" w:hAnsi="宋体" w:eastAsia="仿宋_GB2312" w:cs="宋体"/>
          <w:kern w:val="0"/>
          <w:sz w:val="32"/>
          <w:szCs w:val="32"/>
        </w:rPr>
        <w:t>.11</w:t>
      </w:r>
      <w:r>
        <w:rPr>
          <w:rFonts w:hint="eastAsia" w:ascii="仿宋_GB2312" w:hAnsi="宋体" w:eastAsia="仿宋_GB2312" w:cs="宋体"/>
          <w:kern w:val="0"/>
          <w:sz w:val="32"/>
          <w:szCs w:val="32"/>
        </w:rPr>
        <w:t>万元，比上年预算减少0</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万元，下降6</w:t>
      </w:r>
      <w:r>
        <w:rPr>
          <w:rFonts w:ascii="仿宋_GB2312" w:hAnsi="宋体" w:eastAsia="仿宋_GB2312" w:cs="宋体"/>
          <w:kern w:val="0"/>
          <w:sz w:val="32"/>
          <w:szCs w:val="32"/>
        </w:rPr>
        <w:t>8.57</w:t>
      </w:r>
      <w:r>
        <w:rPr>
          <w:rFonts w:hint="eastAsia" w:ascii="仿宋_GB2312" w:hAnsi="宋体" w:eastAsia="仿宋_GB2312" w:cs="宋体"/>
          <w:kern w:val="0"/>
          <w:sz w:val="32"/>
          <w:szCs w:val="32"/>
        </w:rPr>
        <w:t>%，主要原因是：根据州社保局及医保局政策有关规定，降低了社会保险单位缴费比例。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w:t>
      </w:r>
      <w:r>
        <w:rPr>
          <w:rFonts w:ascii="仿宋_GB2312" w:hAnsi="宋体" w:eastAsia="仿宋_GB2312" w:cs="宋体"/>
          <w:kern w:val="0"/>
          <w:sz w:val="32"/>
          <w:szCs w:val="32"/>
        </w:rPr>
        <w:t>.</w:t>
      </w:r>
      <w:r>
        <w:rPr>
          <w:rFonts w:hint="eastAsia" w:ascii="仿宋_GB2312" w:hAnsi="宋体" w:eastAsia="仿宋_GB2312" w:cs="宋体"/>
          <w:kern w:val="0"/>
          <w:sz w:val="32"/>
          <w:szCs w:val="32"/>
        </w:rPr>
        <w:t>住房保障支出（类）住房改革支出（款）住房公积金（项）：2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年预算数为2</w:t>
      </w:r>
      <w:r>
        <w:rPr>
          <w:rFonts w:ascii="仿宋_GB2312" w:hAnsi="宋体" w:eastAsia="仿宋_GB2312" w:cs="宋体"/>
          <w:kern w:val="0"/>
          <w:sz w:val="32"/>
          <w:szCs w:val="32"/>
        </w:rPr>
        <w:t>1.53</w:t>
      </w:r>
      <w:r>
        <w:rPr>
          <w:rFonts w:hint="eastAsia" w:ascii="仿宋_GB2312" w:hAnsi="宋体" w:eastAsia="仿宋_GB2312" w:cs="宋体"/>
          <w:kern w:val="0"/>
          <w:sz w:val="32"/>
          <w:szCs w:val="32"/>
        </w:rPr>
        <w:t>万元，比上年预算增加2</w:t>
      </w:r>
      <w:r>
        <w:rPr>
          <w:rFonts w:ascii="仿宋_GB2312" w:hAnsi="宋体" w:eastAsia="仿宋_GB2312" w:cs="宋体"/>
          <w:kern w:val="0"/>
          <w:sz w:val="32"/>
          <w:szCs w:val="32"/>
        </w:rPr>
        <w:t>1.53</w:t>
      </w:r>
      <w:r>
        <w:rPr>
          <w:rFonts w:hint="eastAsia" w:ascii="仿宋_GB2312" w:hAnsi="宋体" w:eastAsia="仿宋_GB2312" w:cs="宋体"/>
          <w:kern w:val="0"/>
          <w:sz w:val="32"/>
          <w:szCs w:val="32"/>
        </w:rPr>
        <w:t>万元，主要原因是：一、调整预算功能科目增加；二是本年新增3名在编干人员，住房公积金支出较上年相比增加。</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关于昌吉州指挥中心2022年一般公共预算基本支出情况说明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仿宋_GB2312" w:eastAsia="仿宋_GB2312" w:cs="仿宋_GB2312"/>
          <w:kern w:val="0"/>
          <w:sz w:val="32"/>
          <w:szCs w:val="32"/>
        </w:rPr>
        <w:t>昌吉州指挥中心</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val="en-US" w:eastAsia="zh-CN"/>
        </w:rPr>
        <w:t>232</w:t>
      </w:r>
      <w:r>
        <w:rPr>
          <w:rFonts w:ascii="仿宋_GB2312" w:hAnsi="宋体" w:eastAsia="仿宋_GB2312" w:cs="宋体"/>
          <w:kern w:val="0"/>
          <w:sz w:val="32"/>
          <w:szCs w:val="32"/>
        </w:rPr>
        <w:t>.45</w:t>
      </w:r>
      <w:r>
        <w:rPr>
          <w:rFonts w:hint="eastAsia" w:ascii="仿宋_GB2312" w:hAnsi="宋体" w:eastAsia="仿宋_GB2312" w:cs="宋体"/>
          <w:spacing w:val="-6"/>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210.77</w:t>
      </w:r>
      <w:r>
        <w:rPr>
          <w:rFonts w:hint="eastAsia" w:ascii="仿宋_GB2312" w:hAnsi="宋体" w:eastAsia="仿宋_GB2312" w:cs="宋体"/>
          <w:kern w:val="0"/>
          <w:sz w:val="32"/>
          <w:szCs w:val="32"/>
        </w:rPr>
        <w:t>万元，主要包括：基本工资、津贴补贴、奖金、绩效工资、机关事业单位基本养老保险缴费、城镇职工基本医疗保险缴费、公务员医疗补助缴费、其他社会保障缴费、住房公积金。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21.68</w:t>
      </w:r>
      <w:r>
        <w:rPr>
          <w:rFonts w:hint="eastAsia" w:ascii="仿宋_GB2312" w:hAnsi="宋体" w:eastAsia="仿宋_GB2312" w:cs="宋体"/>
          <w:kern w:val="0"/>
          <w:sz w:val="32"/>
          <w:szCs w:val="32"/>
        </w:rPr>
        <w:t>万元，主要包括：办公费、印刷费、邮电费、差旅费、维修（护）费、租赁费、培训费、公务接待费、劳务费、工会经费、福利费、公务用车运行维护费、其他交通费用、其他商品和服务支出。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关于昌吉州指挥中心2022年一般公共预算项目支出情况说明</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w:t>
      </w:r>
      <w:r>
        <w:rPr>
          <w:rFonts w:ascii="仿宋_GB2312" w:hAnsi="黑体" w:eastAsia="仿宋_GB2312"/>
          <w:bCs/>
          <w:sz w:val="32"/>
          <w:szCs w:val="32"/>
        </w:rPr>
        <w:t>022</w:t>
      </w:r>
      <w:r>
        <w:rPr>
          <w:rFonts w:hint="eastAsia" w:ascii="仿宋_GB2312" w:hAnsi="黑体" w:eastAsia="仿宋_GB2312"/>
          <w:bCs/>
          <w:sz w:val="32"/>
          <w:szCs w:val="32"/>
        </w:rPr>
        <w:t>年度，我单位涉及两个预算项目支出，该项目涉及预算金额</w:t>
      </w:r>
      <w:r>
        <w:rPr>
          <w:rFonts w:ascii="仿宋_GB2312" w:hAnsi="黑体" w:eastAsia="仿宋_GB2312"/>
          <w:bCs/>
          <w:sz w:val="32"/>
          <w:szCs w:val="32"/>
        </w:rPr>
        <w:t>260</w:t>
      </w:r>
      <w:r>
        <w:rPr>
          <w:rFonts w:hint="eastAsia" w:ascii="仿宋_GB2312" w:hAnsi="黑体" w:eastAsia="仿宋_GB2312"/>
          <w:bCs/>
          <w:sz w:val="32"/>
          <w:szCs w:val="32"/>
        </w:rPr>
        <w:t>万元。因项目涉密，无法公开项目支出情况。</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八、关于昌吉州指挥中心2022年一般公共预算“三公”经费预算情况说明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昌吉州指挥中心2022年一般公共预算“三公”经费数为</w:t>
      </w:r>
      <w:r>
        <w:rPr>
          <w:rFonts w:ascii="仿宋_GB2312" w:hAnsi="宋体" w:eastAsia="仿宋_GB2312" w:cs="宋体"/>
          <w:kern w:val="0"/>
          <w:sz w:val="32"/>
          <w:szCs w:val="32"/>
        </w:rPr>
        <w:t>2.6</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万元，公务用车购置0万元，公务用车运行费</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2022年一般公共预算“三公”经费比上年增加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0</w:t>
      </w:r>
      <w:r>
        <w:rPr>
          <w:rFonts w:hint="eastAsia" w:ascii="仿宋_GB2312" w:hAnsi="宋体" w:eastAsia="仿宋_GB2312" w:cs="宋体"/>
          <w:kern w:val="0"/>
          <w:sz w:val="32"/>
          <w:szCs w:val="32"/>
        </w:rPr>
        <w:t>%，主要原因是我单位未安排因公出国（境）费用预算；公务用车购置费增加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增长0，主要原因是我单位未安排公务用车购置费预算；公务用车运行费增加0万元，增长0%，主要原因是我单位严格按照州本级部门单位公用经费分类分档定额标准安排预算；公务接待费增加0万元，增长0%，主要原因是严格按照州本级部门单位公用经费分类分档定额标准安排预算，同时单位认真贯彻落实中央八项规定要求，厉行节约，严格控制公务接待经费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九、关于昌吉州指挥中心2022年政府性基金预算拨款情况说明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昌吉州指挥中心2022年没有使用政府性基金预算拨款安排的支出，政府性基金预算支出情况表为空表。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2022年，昌吉州指挥中心机关运行经费财政拨款预算</w:t>
      </w:r>
      <w:r>
        <w:rPr>
          <w:rFonts w:ascii="仿宋_GB2312" w:hAnsi="仿宋_GB2312" w:eastAsia="仿宋_GB2312" w:cs="仿宋_GB2312"/>
          <w:kern w:val="0"/>
          <w:sz w:val="32"/>
          <w:szCs w:val="32"/>
        </w:rPr>
        <w:t>232.45</w:t>
      </w:r>
      <w:r>
        <w:rPr>
          <w:rFonts w:hint="eastAsia" w:ascii="仿宋_GB2312" w:hAnsi="仿宋_GB2312" w:eastAsia="仿宋_GB2312" w:cs="仿宋_GB2312"/>
          <w:kern w:val="0"/>
          <w:sz w:val="32"/>
          <w:szCs w:val="32"/>
        </w:rPr>
        <w:t>万元，比上年预算增加3</w:t>
      </w:r>
      <w:r>
        <w:rPr>
          <w:rFonts w:ascii="仿宋_GB2312" w:hAnsi="仿宋_GB2312" w:eastAsia="仿宋_GB2312" w:cs="仿宋_GB2312"/>
          <w:kern w:val="0"/>
          <w:sz w:val="32"/>
          <w:szCs w:val="32"/>
        </w:rPr>
        <w:t>7.41</w:t>
      </w:r>
      <w:r>
        <w:rPr>
          <w:rFonts w:hint="eastAsia" w:ascii="仿宋_GB2312" w:hAnsi="仿宋_GB2312" w:eastAsia="仿宋_GB2312" w:cs="仿宋_GB2312"/>
          <w:kern w:val="0"/>
          <w:sz w:val="32"/>
          <w:szCs w:val="32"/>
        </w:rPr>
        <w:t>万元，增长1</w:t>
      </w:r>
      <w:r>
        <w:rPr>
          <w:rFonts w:ascii="仿宋_GB2312" w:hAnsi="仿宋_GB2312" w:eastAsia="仿宋_GB2312" w:cs="仿宋_GB2312"/>
          <w:kern w:val="0"/>
          <w:sz w:val="32"/>
          <w:szCs w:val="32"/>
        </w:rPr>
        <w:t>7.55</w:t>
      </w:r>
      <w:r>
        <w:rPr>
          <w:rFonts w:hint="eastAsia" w:ascii="仿宋_GB2312" w:hAnsi="仿宋_GB2312" w:eastAsia="仿宋_GB2312" w:cs="仿宋_GB2312"/>
          <w:kern w:val="0"/>
          <w:sz w:val="32"/>
          <w:szCs w:val="32"/>
        </w:rPr>
        <w:t>%。主要原因是：本年度较上年相比，新增3名在编干人员，机关运行经费增加。</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2022年，昌吉州指挥中心政府采购预算</w:t>
      </w:r>
      <w:r>
        <w:rPr>
          <w:rFonts w:ascii="仿宋_GB2312" w:hAnsi="仿宋_GB2312" w:eastAsia="仿宋_GB2312" w:cs="仿宋_GB2312"/>
          <w:kern w:val="0"/>
          <w:sz w:val="32"/>
          <w:szCs w:val="32"/>
        </w:rPr>
        <w:t>135.47</w:t>
      </w:r>
      <w:r>
        <w:rPr>
          <w:rFonts w:hint="eastAsia" w:ascii="仿宋_GB2312" w:hAnsi="仿宋_GB2312" w:eastAsia="仿宋_GB2312" w:cs="仿宋_GB2312"/>
          <w:kern w:val="0"/>
          <w:sz w:val="32"/>
          <w:szCs w:val="32"/>
        </w:rPr>
        <w:t>万元，其中：政府采购货物预算</w:t>
      </w:r>
      <w:r>
        <w:rPr>
          <w:rFonts w:ascii="仿宋_GB2312" w:hAnsi="仿宋_GB2312" w:eastAsia="仿宋_GB2312" w:cs="仿宋_GB2312"/>
          <w:kern w:val="0"/>
          <w:sz w:val="32"/>
          <w:szCs w:val="32"/>
        </w:rPr>
        <w:t>68.42</w:t>
      </w:r>
      <w:r>
        <w:rPr>
          <w:rFonts w:hint="eastAsia" w:ascii="仿宋_GB2312" w:hAnsi="仿宋_GB2312" w:eastAsia="仿宋_GB2312" w:cs="仿宋_GB2312"/>
          <w:kern w:val="0"/>
          <w:sz w:val="32"/>
          <w:szCs w:val="32"/>
        </w:rPr>
        <w:t>万元，政府采购工程预算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万元，政府采购服务预算</w:t>
      </w:r>
      <w:r>
        <w:rPr>
          <w:rFonts w:ascii="仿宋_GB2312" w:hAnsi="仿宋_GB2312" w:eastAsia="仿宋_GB2312" w:cs="仿宋_GB2312"/>
          <w:kern w:val="0"/>
          <w:sz w:val="32"/>
          <w:szCs w:val="32"/>
        </w:rPr>
        <w:t>67.05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ascii="仿宋_GB2312" w:hAnsi="仿宋_GB2312" w:eastAsia="仿宋_GB2312" w:cs="仿宋_GB2312"/>
          <w:sz w:val="32"/>
        </w:rPr>
        <w:t>135.47</w:t>
      </w:r>
      <w:r>
        <w:rPr>
          <w:rFonts w:hint="eastAsia" w:ascii="仿宋_GB2312" w:hAnsi="仿宋_GB2312" w:eastAsia="仿宋_GB2312" w:cs="仿宋_GB2312"/>
          <w:sz w:val="32"/>
        </w:rPr>
        <w:t>万元，其中：面向小微企业预留政府采购项目预算金额</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截至2021年底，昌吉州指挥中心及下属各预算单位占用使用国有资产总体情况为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平方米，价值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辆，价值2</w:t>
      </w:r>
      <w:r>
        <w:rPr>
          <w:rFonts w:ascii="仿宋_GB2312" w:hAnsi="仿宋_GB2312" w:eastAsia="仿宋_GB2312" w:cs="仿宋_GB2312"/>
          <w:kern w:val="0"/>
          <w:sz w:val="32"/>
          <w:szCs w:val="32"/>
        </w:rPr>
        <w:t>1.74</w:t>
      </w:r>
      <w:r>
        <w:rPr>
          <w:rFonts w:hint="eastAsia" w:ascii="仿宋_GB2312" w:hAnsi="仿宋_GB2312" w:eastAsia="仿宋_GB2312" w:cs="仿宋_GB2312"/>
          <w:kern w:val="0"/>
          <w:sz w:val="32"/>
          <w:szCs w:val="32"/>
        </w:rPr>
        <w:t>万元；其中：一般公务用车</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万元；执法执勤用车</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万元；其他车辆</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辆，价值</w:t>
      </w:r>
      <w:r>
        <w:rPr>
          <w:rFonts w:ascii="仿宋_GB2312" w:hAnsi="仿宋_GB2312" w:eastAsia="仿宋_GB2312" w:cs="仿宋_GB2312"/>
          <w:kern w:val="0"/>
          <w:sz w:val="32"/>
          <w:szCs w:val="32"/>
        </w:rPr>
        <w:t>21.74</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ascii="仿宋_GB2312" w:hAnsi="仿宋_GB2312" w:eastAsia="仿宋_GB2312" w:cs="仿宋_GB2312"/>
          <w:kern w:val="0"/>
          <w:sz w:val="32"/>
          <w:szCs w:val="32"/>
        </w:rPr>
        <w:t>0.7</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ascii="仿宋_GB2312" w:hAnsi="仿宋_GB2312" w:eastAsia="仿宋_GB2312" w:cs="仿宋_GB2312"/>
          <w:kern w:val="0"/>
          <w:sz w:val="32"/>
          <w:szCs w:val="32"/>
        </w:rPr>
        <w:t>89.05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台（套），单位价值100万元以上大型设备</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ind w:firstLine="640" w:firstLineChars="200"/>
              <w:textAlignment w:val="bottom"/>
              <w:rPr>
                <w:rFonts w:ascii="宋体" w:hAnsi="宋体" w:cs="宋体"/>
                <w:color w:val="000000"/>
                <w:kern w:val="0"/>
                <w:sz w:val="22"/>
                <w:szCs w:val="22"/>
                <w:lang w:bidi="ar"/>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个，涉及预算金额</w:t>
            </w:r>
            <w:r>
              <w:rPr>
                <w:rFonts w:ascii="仿宋_GB2312" w:hAnsi="仿宋_GB2312" w:eastAsia="仿宋_GB2312" w:cs="仿宋_GB2312"/>
                <w:kern w:val="0"/>
                <w:sz w:val="32"/>
                <w:szCs w:val="32"/>
              </w:rPr>
              <w:t>260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因我单位项目涉密，无法公开项目支出绩效目标表。</w:t>
            </w:r>
          </w:p>
          <w:p>
            <w:pPr>
              <w:widowControl/>
              <w:spacing w:line="480" w:lineRule="exact"/>
              <w:ind w:firstLine="643" w:firstLineChars="200"/>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643" w:firstLineChars="200"/>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643" w:firstLineChars="200"/>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643" w:firstLineChars="200"/>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643" w:firstLineChars="200"/>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643" w:firstLineChars="200"/>
              <w:jc w:val="center"/>
              <w:textAlignment w:val="bottom"/>
              <w:rPr>
                <w:rFonts w:ascii="宋体" w:hAnsi="宋体" w:cs="宋体"/>
                <w:color w:val="000000"/>
                <w:sz w:val="22"/>
                <w:szCs w:val="22"/>
              </w:rPr>
            </w:pPr>
            <w:r>
              <w:rPr>
                <w:rFonts w:hint="eastAsia" w:ascii="仿宋_GB2312" w:hAnsi="宋体" w:eastAsia="仿宋_GB2312" w:cs="仿宋_GB2312"/>
                <w:b/>
                <w:color w:val="000000"/>
                <w:kern w:val="0"/>
                <w:sz w:val="32"/>
                <w:szCs w:val="32"/>
                <w:lang w:bidi="ar"/>
              </w:rPr>
              <w:t>项  目  支  出  绩  效  目  标  表</w:t>
            </w:r>
          </w:p>
          <w:p>
            <w:pPr>
              <w:widowControl/>
              <w:spacing w:line="480" w:lineRule="exact"/>
              <w:ind w:firstLine="440" w:firstLineChars="200"/>
              <w:jc w:val="center"/>
              <w:textAlignment w:val="bottom"/>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022</w:t>
            </w:r>
            <w:r>
              <w:rPr>
                <w:rFonts w:hint="eastAsia" w:ascii="宋体" w:hAnsi="宋体" w:cs="宋体"/>
                <w:color w:val="00000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XX单位</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XXXXX</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hint="eastAsia"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596" w:firstLineChars="200"/>
        <w:rPr>
          <w:rFonts w:hint="eastAsia" w:ascii="仿宋_GB2312" w:eastAsia="仿宋_GB2312"/>
          <w:spacing w:val="-11"/>
          <w:sz w:val="32"/>
          <w:szCs w:val="32"/>
        </w:rPr>
      </w:pPr>
    </w:p>
    <w:p>
      <w:pPr>
        <w:spacing w:line="560" w:lineRule="exact"/>
        <w:ind w:firstLine="596" w:firstLineChars="200"/>
        <w:rPr>
          <w:rFonts w:hint="eastAsia" w:ascii="仿宋_GB2312" w:eastAsia="仿宋_GB2312"/>
          <w:spacing w:val="-11"/>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昌吉州指挥中心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0018AB"/>
    <w:rsid w:val="00021921"/>
    <w:rsid w:val="000476C2"/>
    <w:rsid w:val="00061EC9"/>
    <w:rsid w:val="0007700D"/>
    <w:rsid w:val="000806FD"/>
    <w:rsid w:val="00092D0E"/>
    <w:rsid w:val="000A3746"/>
    <w:rsid w:val="000A591A"/>
    <w:rsid w:val="000C7F56"/>
    <w:rsid w:val="00104D5B"/>
    <w:rsid w:val="00110557"/>
    <w:rsid w:val="00112C06"/>
    <w:rsid w:val="0012708A"/>
    <w:rsid w:val="00130101"/>
    <w:rsid w:val="001430CF"/>
    <w:rsid w:val="00144CF9"/>
    <w:rsid w:val="0015684A"/>
    <w:rsid w:val="00184193"/>
    <w:rsid w:val="001A631C"/>
    <w:rsid w:val="001C0253"/>
    <w:rsid w:val="001C34E0"/>
    <w:rsid w:val="00201ECA"/>
    <w:rsid w:val="002031F6"/>
    <w:rsid w:val="002065E6"/>
    <w:rsid w:val="00220DA1"/>
    <w:rsid w:val="0022582E"/>
    <w:rsid w:val="0025568C"/>
    <w:rsid w:val="0026592C"/>
    <w:rsid w:val="002741B7"/>
    <w:rsid w:val="00296A1D"/>
    <w:rsid w:val="00297785"/>
    <w:rsid w:val="002A5F68"/>
    <w:rsid w:val="002E5250"/>
    <w:rsid w:val="002F0381"/>
    <w:rsid w:val="00301A36"/>
    <w:rsid w:val="00304DAC"/>
    <w:rsid w:val="00310138"/>
    <w:rsid w:val="00324D2F"/>
    <w:rsid w:val="00345415"/>
    <w:rsid w:val="00346C1A"/>
    <w:rsid w:val="00391599"/>
    <w:rsid w:val="003923D8"/>
    <w:rsid w:val="003A5D71"/>
    <w:rsid w:val="003B4085"/>
    <w:rsid w:val="003B6F9F"/>
    <w:rsid w:val="003C4A98"/>
    <w:rsid w:val="003D449D"/>
    <w:rsid w:val="003F4040"/>
    <w:rsid w:val="004265FD"/>
    <w:rsid w:val="00432BE1"/>
    <w:rsid w:val="00444B43"/>
    <w:rsid w:val="0045077B"/>
    <w:rsid w:val="00452383"/>
    <w:rsid w:val="00452F63"/>
    <w:rsid w:val="00464697"/>
    <w:rsid w:val="0047118F"/>
    <w:rsid w:val="004716D3"/>
    <w:rsid w:val="004863FA"/>
    <w:rsid w:val="004940D4"/>
    <w:rsid w:val="004976DB"/>
    <w:rsid w:val="004B10BD"/>
    <w:rsid w:val="004C15BA"/>
    <w:rsid w:val="004D477F"/>
    <w:rsid w:val="004E069E"/>
    <w:rsid w:val="004F23A8"/>
    <w:rsid w:val="004F7029"/>
    <w:rsid w:val="00502326"/>
    <w:rsid w:val="00503C8F"/>
    <w:rsid w:val="00525ECB"/>
    <w:rsid w:val="00531A99"/>
    <w:rsid w:val="00544DA7"/>
    <w:rsid w:val="005712E3"/>
    <w:rsid w:val="00571844"/>
    <w:rsid w:val="00586B81"/>
    <w:rsid w:val="00587334"/>
    <w:rsid w:val="0059437A"/>
    <w:rsid w:val="00594942"/>
    <w:rsid w:val="005A14A1"/>
    <w:rsid w:val="005A7CE2"/>
    <w:rsid w:val="005C1286"/>
    <w:rsid w:val="005D1DA1"/>
    <w:rsid w:val="005F5ABE"/>
    <w:rsid w:val="006115D2"/>
    <w:rsid w:val="00617ACC"/>
    <w:rsid w:val="006205D8"/>
    <w:rsid w:val="006A0212"/>
    <w:rsid w:val="006A2FB1"/>
    <w:rsid w:val="006D1253"/>
    <w:rsid w:val="006D3757"/>
    <w:rsid w:val="006D5B72"/>
    <w:rsid w:val="006E266E"/>
    <w:rsid w:val="006E3998"/>
    <w:rsid w:val="006E5FE3"/>
    <w:rsid w:val="006F1413"/>
    <w:rsid w:val="00745DCA"/>
    <w:rsid w:val="00782D27"/>
    <w:rsid w:val="00791033"/>
    <w:rsid w:val="007D3A23"/>
    <w:rsid w:val="007E1A58"/>
    <w:rsid w:val="007F13B5"/>
    <w:rsid w:val="007F1536"/>
    <w:rsid w:val="00842E9A"/>
    <w:rsid w:val="00856B62"/>
    <w:rsid w:val="00871F05"/>
    <w:rsid w:val="0087611A"/>
    <w:rsid w:val="00891FD2"/>
    <w:rsid w:val="008A1348"/>
    <w:rsid w:val="008A359A"/>
    <w:rsid w:val="008A6285"/>
    <w:rsid w:val="008C08A4"/>
    <w:rsid w:val="0090107A"/>
    <w:rsid w:val="0090136F"/>
    <w:rsid w:val="00916C0A"/>
    <w:rsid w:val="00931366"/>
    <w:rsid w:val="0094109C"/>
    <w:rsid w:val="00941B58"/>
    <w:rsid w:val="00944B81"/>
    <w:rsid w:val="00947C23"/>
    <w:rsid w:val="00971B11"/>
    <w:rsid w:val="00981125"/>
    <w:rsid w:val="009820C8"/>
    <w:rsid w:val="00983121"/>
    <w:rsid w:val="00983704"/>
    <w:rsid w:val="009C1564"/>
    <w:rsid w:val="009C2E35"/>
    <w:rsid w:val="009E34BF"/>
    <w:rsid w:val="009F7AB1"/>
    <w:rsid w:val="00A004A9"/>
    <w:rsid w:val="00A03312"/>
    <w:rsid w:val="00A0652B"/>
    <w:rsid w:val="00A2015C"/>
    <w:rsid w:val="00A875DE"/>
    <w:rsid w:val="00AC268F"/>
    <w:rsid w:val="00AC794A"/>
    <w:rsid w:val="00AF3F7E"/>
    <w:rsid w:val="00AF6644"/>
    <w:rsid w:val="00B141E5"/>
    <w:rsid w:val="00B22909"/>
    <w:rsid w:val="00B476CF"/>
    <w:rsid w:val="00B602DA"/>
    <w:rsid w:val="00B67A1B"/>
    <w:rsid w:val="00BA1E0D"/>
    <w:rsid w:val="00BB3382"/>
    <w:rsid w:val="00BB7682"/>
    <w:rsid w:val="00BC0247"/>
    <w:rsid w:val="00BC0E92"/>
    <w:rsid w:val="00BC2529"/>
    <w:rsid w:val="00BE6F66"/>
    <w:rsid w:val="00BF0594"/>
    <w:rsid w:val="00BF5747"/>
    <w:rsid w:val="00C12D75"/>
    <w:rsid w:val="00C15303"/>
    <w:rsid w:val="00C21A12"/>
    <w:rsid w:val="00C42C17"/>
    <w:rsid w:val="00C51D6F"/>
    <w:rsid w:val="00C55698"/>
    <w:rsid w:val="00C90F20"/>
    <w:rsid w:val="00CD567D"/>
    <w:rsid w:val="00CD5E9C"/>
    <w:rsid w:val="00CE4C77"/>
    <w:rsid w:val="00D03BD9"/>
    <w:rsid w:val="00D0731F"/>
    <w:rsid w:val="00D07A7E"/>
    <w:rsid w:val="00D179B7"/>
    <w:rsid w:val="00D21377"/>
    <w:rsid w:val="00D64309"/>
    <w:rsid w:val="00D70A22"/>
    <w:rsid w:val="00D85033"/>
    <w:rsid w:val="00D92B6C"/>
    <w:rsid w:val="00DA745D"/>
    <w:rsid w:val="00DB3B6E"/>
    <w:rsid w:val="00DB5BC1"/>
    <w:rsid w:val="00DC111E"/>
    <w:rsid w:val="00DC5A3F"/>
    <w:rsid w:val="00DC769C"/>
    <w:rsid w:val="00E1093E"/>
    <w:rsid w:val="00E2538A"/>
    <w:rsid w:val="00E378E8"/>
    <w:rsid w:val="00E42006"/>
    <w:rsid w:val="00EC1495"/>
    <w:rsid w:val="00EC2F79"/>
    <w:rsid w:val="00EC7855"/>
    <w:rsid w:val="00EE6DA8"/>
    <w:rsid w:val="00EF355E"/>
    <w:rsid w:val="00F07BFE"/>
    <w:rsid w:val="00F115A9"/>
    <w:rsid w:val="00F31788"/>
    <w:rsid w:val="00F35F2A"/>
    <w:rsid w:val="00F40141"/>
    <w:rsid w:val="00F44CD9"/>
    <w:rsid w:val="00F62854"/>
    <w:rsid w:val="00F64B92"/>
    <w:rsid w:val="00F7380F"/>
    <w:rsid w:val="00F91EEB"/>
    <w:rsid w:val="00FB2422"/>
    <w:rsid w:val="00FC0D9B"/>
    <w:rsid w:val="00FC160D"/>
    <w:rsid w:val="00FD1683"/>
    <w:rsid w:val="1A9329FD"/>
    <w:rsid w:val="34033E5F"/>
    <w:rsid w:val="52FC035C"/>
    <w:rsid w:val="54AE47DD"/>
    <w:rsid w:val="7A9F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customStyle="1" w:styleId="10">
    <w:name w:val="页眉 字符"/>
    <w:basedOn w:val="8"/>
    <w:link w:val="5"/>
    <w:uiPriority w:val="0"/>
    <w:rPr>
      <w:sz w:val="18"/>
      <w:szCs w:val="18"/>
    </w:rPr>
  </w:style>
  <w:style w:type="character" w:customStyle="1" w:styleId="11">
    <w:name w:val="页脚 字符"/>
    <w:basedOn w:val="8"/>
    <w:link w:val="4"/>
    <w:uiPriority w:val="99"/>
    <w:rPr>
      <w:sz w:val="18"/>
      <w:szCs w:val="18"/>
    </w:rPr>
  </w:style>
  <w:style w:type="character" w:customStyle="1" w:styleId="12">
    <w:name w:val="标题 2 字符"/>
    <w:basedOn w:val="8"/>
    <w:link w:val="2"/>
    <w:uiPriority w:val="0"/>
    <w:rPr>
      <w:rFonts w:ascii="仿宋_GB2312" w:hAnsi="仿宋_GB2312" w:eastAsia="仿宋_GB2312" w:cs="仿宋_GB2312"/>
      <w:b/>
      <w:bCs/>
      <w:sz w:val="32"/>
      <w:szCs w:val="32"/>
      <w:lang w:val="zh-CN" w:bidi="zh-CN"/>
    </w:rPr>
  </w:style>
  <w:style w:type="character" w:customStyle="1" w:styleId="13">
    <w:name w:val="正文文本 字符"/>
    <w:basedOn w:val="8"/>
    <w:link w:val="3"/>
    <w:uiPriority w:val="0"/>
    <w:rPr>
      <w:rFonts w:ascii="方正仿宋_GBK" w:hAnsi="方正仿宋_GBK" w:eastAsia="方正仿宋_GBK" w:cs="方正仿宋_GBK"/>
      <w:sz w:val="32"/>
      <w:szCs w:val="32"/>
      <w:lang w:val="zh-CN" w:bidi="zh-CN"/>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1593</Words>
  <Characters>9084</Characters>
  <Lines>75</Lines>
  <Paragraphs>21</Paragraphs>
  <TotalTime>8</TotalTime>
  <ScaleCrop>false</ScaleCrop>
  <LinksUpToDate>false</LinksUpToDate>
  <CharactersWithSpaces>10656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2022-04-13T04:52:52Z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