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昌吉州人力资源和社会保障服务中心</w:t>
      </w:r>
      <w:r>
        <w:rPr>
          <w:rFonts w:hint="eastAsia" w:ascii="方正小标宋_GBK" w:hAnsi="宋体" w:eastAsia="方正小标宋_GBK"/>
          <w:kern w:val="0"/>
          <w:sz w:val="44"/>
          <w:szCs w:val="44"/>
          <w:lang w:val="en-US" w:eastAsia="zh-CN"/>
        </w:rPr>
        <w:t>2022年</w:t>
      </w:r>
      <w:r>
        <w:rPr>
          <w:rFonts w:hint="eastAsia" w:ascii="方正小标宋_GBK" w:hAnsi="宋体" w:eastAsia="方正小标宋_GBK"/>
          <w:kern w:val="0"/>
          <w:sz w:val="44"/>
          <w:szCs w:val="44"/>
        </w:rPr>
        <w:t>部门预算公开</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spacing w:line="560" w:lineRule="exact"/>
        <w:rPr>
          <w:rFonts w:ascii="仿宋_GB2312" w:hAnsi="仿宋_GB2312" w:eastAsia="仿宋_GB2312" w:cs="仿宋_GB2312"/>
          <w:b/>
          <w:kern w:val="0"/>
          <w:sz w:val="32"/>
          <w:szCs w:val="32"/>
        </w:r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昌吉州人力资源和社会保障服务中心概况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昌吉州人力资源和社会保障服务中心2022年收支预算情况的总体说明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eastAsia="zh-CN"/>
        </w:rPr>
        <w:t>昌吉州人力资源和社会保障服务中心</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昌吉州人力资源和社会保障服务中心</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bCs/>
          <w:kern w:val="0"/>
          <w:sz w:val="32"/>
          <w:szCs w:val="32"/>
          <w:lang w:eastAsia="zh-CN"/>
        </w:rPr>
        <w:t>昌吉州人力资源和社会保障服务中心</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昌吉州人力资源和社会保障服务中心</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昌吉州人力资源和社会保障服务中心</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spacing w:val="-6"/>
          <w:kern w:val="0"/>
          <w:sz w:val="32"/>
          <w:szCs w:val="32"/>
          <w:lang w:eastAsia="zh-CN"/>
        </w:rPr>
        <w:t>昌吉州人力资源和社会保障服务中心</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昌吉州人力资源和社会保障服务中心</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eastAsia="zh-CN"/>
        </w:rPr>
        <w:t>昌吉州人力资源和社会保障服务中心</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3" w:type="default"/>
          <w:pgSz w:w="11906" w:h="16838"/>
          <w:pgMar w:top="2098" w:right="1418" w:bottom="1928" w:left="1588" w:header="851" w:footer="992" w:gutter="0"/>
          <w:pgNumType w:fmt="numberInDash"/>
          <w:cols w:space="720" w:num="1"/>
          <w:docGrid w:linePitch="312" w:charSpace="0"/>
        </w:sectPr>
      </w:pPr>
    </w:p>
    <w:p>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昌吉州人力资源和社会保障服务中心</w:t>
      </w:r>
      <w:r>
        <w:rPr>
          <w:rFonts w:hint="eastAsia" w:ascii="黑体" w:hAnsi="黑体" w:eastAsia="黑体"/>
          <w:kern w:val="0"/>
          <w:sz w:val="32"/>
          <w:szCs w:val="32"/>
        </w:rPr>
        <w:t>概况</w:t>
      </w:r>
    </w:p>
    <w:p>
      <w:pPr>
        <w:widowControl/>
        <w:spacing w:line="540" w:lineRule="exact"/>
        <w:jc w:val="center"/>
        <w:outlineLvl w:val="1"/>
        <w:rPr>
          <w:rFonts w:ascii="宋体" w:hAnsi="宋体"/>
          <w:b/>
          <w:kern w:val="0"/>
          <w:sz w:val="32"/>
          <w:szCs w:val="32"/>
        </w:rPr>
      </w:pP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lang w:eastAsia="zh-CN"/>
        </w:rPr>
        <w:t>负责州直事业单位工作人员的调配办理工作；负责全州专业技术人员职称评价和继续教育培训工作；承办各类人事考试工作；负责全州职业资格鉴定和证书的核发与管理工作；负责全州机关、事业单位工人技术等级的培训与教务管理工作；负责州直工伤、各县市重特大工伤、全州参保单位特殊工种等认定材料的受理、审核、调查及日常管理工作；负责自治州高层次紧缺人才引进等服务工作。</w:t>
      </w:r>
      <w:r>
        <w:rPr>
          <w:rFonts w:hint="eastAsia" w:ascii="仿宋_GB2312" w:hAnsi="宋体" w:eastAsia="仿宋_GB2312" w:cs="宋体"/>
          <w:bCs/>
          <w:kern w:val="0"/>
          <w:sz w:val="32"/>
          <w:szCs w:val="32"/>
        </w:rPr>
        <w:t xml:space="preserve"> </w:t>
      </w:r>
    </w:p>
    <w:p>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黑体" w:eastAsia="仿宋_GB2312" w:cs="宋体"/>
          <w:bCs/>
          <w:kern w:val="0"/>
          <w:sz w:val="32"/>
          <w:szCs w:val="32"/>
          <w:lang w:eastAsia="zh-CN"/>
        </w:rPr>
        <w:t>昌吉州人力资源和社会保障服务中心</w:t>
      </w:r>
      <w:r>
        <w:rPr>
          <w:rFonts w:hint="eastAsia" w:ascii="仿宋_GB2312" w:hAnsi="黑体" w:eastAsia="仿宋_GB2312" w:cs="宋体"/>
          <w:bCs/>
          <w:kern w:val="0"/>
          <w:sz w:val="32"/>
          <w:szCs w:val="32"/>
        </w:rPr>
        <w:t>无下属预算单位，下设</w:t>
      </w:r>
      <w:r>
        <w:rPr>
          <w:rFonts w:hint="eastAsia" w:ascii="仿宋_GB2312" w:hAnsi="宋体" w:eastAsia="仿宋_GB2312"/>
          <w:kern w:val="0"/>
          <w:sz w:val="32"/>
          <w:szCs w:val="32"/>
        </w:rPr>
        <w:t>6个科室，分别是：综合科、社会保障服务科、职称评价科（昌吉州职称社会化评价中心）、人事考试科、职业技能考核鉴定科、高层次人才服务科。</w:t>
      </w:r>
    </w:p>
    <w:p>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昌吉州人力资源和社会保障服务中心</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个，实有人数</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hint="eastAsia" w:ascii="仿宋_GB2312" w:hAnsi="宋体" w:eastAsia="仿宋_GB2312" w:cs="宋体"/>
          <w:b/>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 xml:space="preserve">编制部门（单位）：昌吉州人力资源和社会保障服务中心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621.46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621.46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573.47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22.45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25.54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621.46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621.46　</w:t>
            </w:r>
          </w:p>
        </w:tc>
      </w:tr>
    </w:tbl>
    <w:p>
      <w:pPr>
        <w:widowControl/>
        <w:spacing w:line="280" w:lineRule="exact"/>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仿宋_GB2312" w:hAnsi="宋体" w:eastAsia="仿宋_GB2312"/>
          <w:b/>
          <w:kern w:val="0"/>
          <w:sz w:val="32"/>
          <w:szCs w:val="32"/>
        </w:rPr>
      </w:pPr>
      <w:r>
        <w:rPr>
          <w:rFonts w:hint="eastAsia" w:ascii="方正小标宋_GBK" w:hAnsi="方正小标宋_GBK" w:eastAsia="方正小标宋_GBK" w:cs="方正小标宋_GBK"/>
          <w:bCs/>
          <w:kern w:val="0"/>
          <w:sz w:val="36"/>
          <w:szCs w:val="36"/>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编制部门（单位）：昌吉州人力资源和社会保障服务中心        单位：万元</w:t>
      </w:r>
    </w:p>
    <w:tbl>
      <w:tblPr>
        <w:tblStyle w:val="6"/>
        <w:tblW w:w="9741" w:type="dxa"/>
        <w:tblInd w:w="-450" w:type="dxa"/>
        <w:tblLayout w:type="fixed"/>
        <w:tblCellMar>
          <w:top w:w="0" w:type="dxa"/>
          <w:left w:w="108" w:type="dxa"/>
          <w:bottom w:w="0" w:type="dxa"/>
          <w:right w:w="108" w:type="dxa"/>
        </w:tblCellMar>
      </w:tblPr>
      <w:tblGrid>
        <w:gridCol w:w="555"/>
        <w:gridCol w:w="465"/>
        <w:gridCol w:w="510"/>
        <w:gridCol w:w="3609"/>
        <w:gridCol w:w="1110"/>
        <w:gridCol w:w="1065"/>
        <w:gridCol w:w="390"/>
        <w:gridCol w:w="420"/>
        <w:gridCol w:w="435"/>
        <w:gridCol w:w="390"/>
        <w:gridCol w:w="405"/>
        <w:gridCol w:w="387"/>
      </w:tblGrid>
      <w:tr>
        <w:tblPrEx>
          <w:tblCellMar>
            <w:top w:w="0" w:type="dxa"/>
            <w:left w:w="108" w:type="dxa"/>
            <w:bottom w:w="0" w:type="dxa"/>
            <w:right w:w="108" w:type="dxa"/>
          </w:tblCellMar>
        </w:tblPrEx>
        <w:trPr>
          <w:trHeight w:val="510" w:hRule="atLeast"/>
        </w:trPr>
        <w:tc>
          <w:tcPr>
            <w:tcW w:w="15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36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1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总  计</w:t>
            </w:r>
          </w:p>
        </w:tc>
        <w:tc>
          <w:tcPr>
            <w:tcW w:w="106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一般公共预算拨款</w:t>
            </w:r>
          </w:p>
        </w:tc>
        <w:tc>
          <w:tcPr>
            <w:tcW w:w="39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43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39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0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38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1465" w:hRule="atLeast"/>
        </w:trPr>
        <w:tc>
          <w:tcPr>
            <w:tcW w:w="55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36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10"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3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3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0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8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6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3609" w:type="dxa"/>
            <w:tcBorders>
              <w:top w:val="nil"/>
              <w:left w:val="nil"/>
              <w:bottom w:val="single" w:color="auto" w:sz="4" w:space="0"/>
              <w:right w:val="single" w:color="auto" w:sz="4" w:space="0"/>
            </w:tcBorders>
            <w:shd w:val="clear" w:color="auto" w:fill="auto"/>
            <w:vAlign w:val="center"/>
          </w:tcPr>
          <w:p>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kern w:val="0"/>
                <w:sz w:val="18"/>
                <w:szCs w:val="18"/>
              </w:rPr>
              <w:t>社会保障和就业支出</w:t>
            </w:r>
          </w:p>
        </w:tc>
        <w:tc>
          <w:tcPr>
            <w:tcW w:w="1110"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573.47</w:t>
            </w:r>
          </w:p>
        </w:tc>
        <w:tc>
          <w:tcPr>
            <w:tcW w:w="1065"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573.47</w:t>
            </w:r>
          </w:p>
        </w:tc>
        <w:tc>
          <w:tcPr>
            <w:tcW w:w="390" w:type="dxa"/>
            <w:tcBorders>
              <w:top w:val="nil"/>
              <w:left w:val="nil"/>
              <w:bottom w:val="single" w:color="auto" w:sz="4" w:space="0"/>
              <w:right w:val="single" w:color="auto" w:sz="4" w:space="0"/>
            </w:tcBorders>
            <w:shd w:val="clear" w:color="000000" w:fill="FFFFFF"/>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3609" w:type="dxa"/>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人力资源和社会保障管理事务</w:t>
            </w:r>
          </w:p>
        </w:tc>
        <w:tc>
          <w:tcPr>
            <w:tcW w:w="11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544.69</w:t>
            </w:r>
          </w:p>
        </w:tc>
        <w:tc>
          <w:tcPr>
            <w:tcW w:w="10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544.69</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3609" w:type="dxa"/>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行政运行</w:t>
            </w:r>
          </w:p>
        </w:tc>
        <w:tc>
          <w:tcPr>
            <w:tcW w:w="11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209.69</w:t>
            </w:r>
          </w:p>
        </w:tc>
        <w:tc>
          <w:tcPr>
            <w:tcW w:w="10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209.69</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3609" w:type="dxa"/>
            <w:tcBorders>
              <w:top w:val="nil"/>
              <w:left w:val="nil"/>
              <w:bottom w:val="single" w:color="auto" w:sz="4" w:space="0"/>
              <w:right w:val="single" w:color="auto" w:sz="4" w:space="0"/>
            </w:tcBorders>
            <w:vAlign w:val="center"/>
          </w:tcPr>
          <w:p>
            <w:pPr>
              <w:jc w:val="both"/>
              <w:rPr>
                <w:rFonts w:ascii="仿宋_GB2312" w:hAnsi="宋体" w:eastAsia="仿宋_GB2312" w:cs="宋体"/>
                <w:color w:val="000000"/>
                <w:sz w:val="20"/>
                <w:szCs w:val="20"/>
              </w:rPr>
            </w:pPr>
            <w:r>
              <w:rPr>
                <w:rFonts w:hint="eastAsia" w:ascii="仿宋_GB2312" w:hAnsi="宋体" w:eastAsia="仿宋_GB2312" w:cs="宋体"/>
                <w:color w:val="000000"/>
                <w:sz w:val="18"/>
                <w:szCs w:val="18"/>
              </w:rPr>
              <w:t>其他人力资源和社会保障管理事务支出</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208</w:t>
            </w:r>
          </w:p>
        </w:tc>
        <w:tc>
          <w:tcPr>
            <w:tcW w:w="465"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05</w:t>
            </w:r>
          </w:p>
        </w:tc>
        <w:tc>
          <w:tcPr>
            <w:tcW w:w="510"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p>
        </w:tc>
        <w:tc>
          <w:tcPr>
            <w:tcW w:w="3609" w:type="dxa"/>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行政事业单位养老支出</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28.78</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28.78</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208</w:t>
            </w:r>
          </w:p>
        </w:tc>
        <w:tc>
          <w:tcPr>
            <w:tcW w:w="465" w:type="dxa"/>
            <w:tcBorders>
              <w:top w:val="nil"/>
              <w:left w:val="nil"/>
              <w:bottom w:val="single" w:color="auto" w:sz="4" w:space="0"/>
              <w:right w:val="single" w:color="auto" w:sz="4" w:space="0"/>
            </w:tcBorders>
            <w:vAlign w:val="center"/>
          </w:tcPr>
          <w:p>
            <w:pPr>
              <w:spacing w:line="200" w:lineRule="exact"/>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05</w:t>
            </w:r>
          </w:p>
        </w:tc>
        <w:tc>
          <w:tcPr>
            <w:tcW w:w="510" w:type="dxa"/>
            <w:tcBorders>
              <w:top w:val="nil"/>
              <w:left w:val="nil"/>
              <w:bottom w:val="single" w:color="auto" w:sz="4" w:space="0"/>
              <w:right w:val="single" w:color="auto" w:sz="4" w:space="0"/>
            </w:tcBorders>
            <w:vAlign w:val="center"/>
          </w:tcPr>
          <w:p>
            <w:pPr>
              <w:spacing w:line="20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3609" w:type="dxa"/>
            <w:tcBorders>
              <w:top w:val="nil"/>
              <w:left w:val="nil"/>
              <w:bottom w:val="single" w:color="auto" w:sz="4" w:space="0"/>
              <w:right w:val="single" w:color="auto" w:sz="4" w:space="0"/>
            </w:tcBorders>
            <w:vAlign w:val="center"/>
          </w:tcPr>
          <w:p>
            <w:pPr>
              <w:spacing w:line="200" w:lineRule="exact"/>
              <w:jc w:val="lef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行政单位离退休</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65"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510"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3609" w:type="dxa"/>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机关事业单位基本养老保险缴费支出</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28.58</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28.58</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210</w:t>
            </w:r>
          </w:p>
        </w:tc>
        <w:tc>
          <w:tcPr>
            <w:tcW w:w="465"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p>
        </w:tc>
        <w:tc>
          <w:tcPr>
            <w:tcW w:w="510"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p>
        </w:tc>
        <w:tc>
          <w:tcPr>
            <w:tcW w:w="3609" w:type="dxa"/>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卫生健康支出</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210</w:t>
            </w:r>
          </w:p>
        </w:tc>
        <w:tc>
          <w:tcPr>
            <w:tcW w:w="465"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11</w:t>
            </w:r>
          </w:p>
        </w:tc>
        <w:tc>
          <w:tcPr>
            <w:tcW w:w="510"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p>
        </w:tc>
        <w:tc>
          <w:tcPr>
            <w:tcW w:w="3609" w:type="dxa"/>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lang w:val="en-US" w:eastAsia="zh-CN"/>
              </w:rPr>
              <w:t>行政事业单位医疗</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210</w:t>
            </w:r>
          </w:p>
        </w:tc>
        <w:tc>
          <w:tcPr>
            <w:tcW w:w="465" w:type="dxa"/>
            <w:tcBorders>
              <w:top w:val="nil"/>
              <w:left w:val="nil"/>
              <w:bottom w:val="single" w:color="auto" w:sz="4" w:space="0"/>
              <w:right w:val="single" w:color="auto" w:sz="4" w:space="0"/>
            </w:tcBorders>
            <w:vAlign w:val="center"/>
          </w:tcPr>
          <w:p>
            <w:pPr>
              <w:spacing w:line="200" w:lineRule="exact"/>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pPr>
              <w:spacing w:line="200" w:lineRule="exact"/>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3609" w:type="dxa"/>
            <w:tcBorders>
              <w:top w:val="nil"/>
              <w:left w:val="nil"/>
              <w:bottom w:val="single" w:color="auto" w:sz="4" w:space="0"/>
              <w:right w:val="single" w:color="auto" w:sz="4" w:space="0"/>
            </w:tcBorders>
            <w:vAlign w:val="center"/>
          </w:tcPr>
          <w:p>
            <w:pPr>
              <w:spacing w:line="200" w:lineRule="exact"/>
              <w:jc w:val="left"/>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行政单位医疗</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12.77</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12.77</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65"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02</w:t>
            </w:r>
          </w:p>
        </w:tc>
        <w:tc>
          <w:tcPr>
            <w:tcW w:w="3609" w:type="dxa"/>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事业单位医疗</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4.19</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4.19</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65"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03</w:t>
            </w:r>
          </w:p>
        </w:tc>
        <w:tc>
          <w:tcPr>
            <w:tcW w:w="3609" w:type="dxa"/>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公务员医疗补助</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5.36</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5.36</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65"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510"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99</w:t>
            </w:r>
          </w:p>
        </w:tc>
        <w:tc>
          <w:tcPr>
            <w:tcW w:w="3609" w:type="dxa"/>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18"/>
                <w:szCs w:val="18"/>
              </w:rPr>
              <w:t>其他行政事业单位医疗支出</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0.13</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0.13</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hint="default" w:ascii="仿宋_GB2312" w:hAnsi="宋体" w:eastAsia="仿宋_GB2312" w:cs="宋体"/>
                <w:color w:val="000000"/>
                <w:sz w:val="20"/>
                <w:szCs w:val="20"/>
                <w:lang w:val="en-US"/>
              </w:rPr>
            </w:pPr>
            <w:r>
              <w:rPr>
                <w:rFonts w:hint="eastAsia" w:ascii="仿宋_GB2312" w:hAnsi="宋体" w:eastAsia="仿宋_GB2312" w:cs="宋体"/>
                <w:color w:val="000000"/>
                <w:sz w:val="18"/>
                <w:szCs w:val="18"/>
                <w:lang w:val="en-US" w:eastAsia="zh-CN"/>
              </w:rPr>
              <w:t>221</w:t>
            </w:r>
          </w:p>
        </w:tc>
        <w:tc>
          <w:tcPr>
            <w:tcW w:w="465"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p>
        </w:tc>
        <w:tc>
          <w:tcPr>
            <w:tcW w:w="510"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sz w:val="20"/>
                <w:szCs w:val="20"/>
              </w:rPr>
            </w:pPr>
          </w:p>
        </w:tc>
        <w:tc>
          <w:tcPr>
            <w:tcW w:w="3609"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住房保障支出</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3609"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住房改革支出</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6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5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3609"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住房公积金</w:t>
            </w: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36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11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5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11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621.46</w:t>
            </w:r>
          </w:p>
        </w:tc>
        <w:tc>
          <w:tcPr>
            <w:tcW w:w="106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621.46</w:t>
            </w:r>
          </w:p>
        </w:tc>
        <w:tc>
          <w:tcPr>
            <w:tcW w:w="39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420"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仿宋_GB2312" w:eastAsia="仿宋_GB2312" w:cs="仿宋_GB2312"/>
                <w:kern w:val="0"/>
                <w:sz w:val="21"/>
                <w:szCs w:val="21"/>
                <w:lang w:val="en-US" w:eastAsia="zh-CN"/>
              </w:rPr>
            </w:pPr>
          </w:p>
        </w:tc>
        <w:tc>
          <w:tcPr>
            <w:tcW w:w="43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40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38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编制部门（单位）：昌吉州人力资源和社会保障服务中心          单位：万元</w:t>
      </w:r>
    </w:p>
    <w:tbl>
      <w:tblPr>
        <w:tblStyle w:val="6"/>
        <w:tblW w:w="9285" w:type="dxa"/>
        <w:tblInd w:w="-240" w:type="dxa"/>
        <w:tblLayout w:type="fixed"/>
        <w:tblCellMar>
          <w:top w:w="0" w:type="dxa"/>
          <w:left w:w="108" w:type="dxa"/>
          <w:bottom w:w="0" w:type="dxa"/>
          <w:right w:w="108" w:type="dxa"/>
        </w:tblCellMar>
      </w:tblPr>
      <w:tblGrid>
        <w:gridCol w:w="555"/>
        <w:gridCol w:w="480"/>
        <w:gridCol w:w="435"/>
        <w:gridCol w:w="4104"/>
        <w:gridCol w:w="1215"/>
        <w:gridCol w:w="1245"/>
        <w:gridCol w:w="1251"/>
      </w:tblGrid>
      <w:tr>
        <w:tblPrEx>
          <w:tblCellMar>
            <w:top w:w="0" w:type="dxa"/>
            <w:left w:w="108" w:type="dxa"/>
            <w:bottom w:w="0" w:type="dxa"/>
            <w:right w:w="108" w:type="dxa"/>
          </w:tblCellMar>
        </w:tblPrEx>
        <w:trPr>
          <w:trHeight w:val="350" w:hRule="atLeast"/>
        </w:trPr>
        <w:tc>
          <w:tcPr>
            <w:tcW w:w="557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3711"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7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4104"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215"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245"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251" w:type="dxa"/>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4104"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215"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245" w:type="dxa"/>
            <w:tcBorders>
              <w:top w:val="nil"/>
              <w:left w:val="single" w:color="auto" w:sz="4" w:space="0"/>
              <w:bottom w:val="single" w:color="000000" w:sz="4" w:space="0"/>
              <w:right w:val="single" w:color="auto" w:sz="4" w:space="0"/>
            </w:tcBorders>
            <w:vAlign w:val="center"/>
          </w:tcPr>
          <w:p>
            <w:pPr>
              <w:spacing w:line="200" w:lineRule="exact"/>
              <w:jc w:val="center"/>
              <w:rPr>
                <w:rFonts w:hint="eastAsia" w:ascii="仿宋_GB2312" w:hAnsi="仿宋_GB2312" w:eastAsia="仿宋_GB2312" w:cs="仿宋_GB2312"/>
                <w:b w:val="0"/>
                <w:bCs w:val="0"/>
                <w:color w:val="000000"/>
                <w:kern w:val="0"/>
                <w:sz w:val="18"/>
                <w:szCs w:val="18"/>
                <w:lang w:val="en-US" w:eastAsia="zh-CN"/>
              </w:rPr>
            </w:pPr>
          </w:p>
        </w:tc>
        <w:tc>
          <w:tcPr>
            <w:tcW w:w="1251" w:type="dxa"/>
            <w:tcBorders>
              <w:top w:val="nil"/>
              <w:left w:val="single" w:color="auto" w:sz="4" w:space="0"/>
              <w:bottom w:val="single" w:color="000000" w:sz="4" w:space="0"/>
              <w:right w:val="single" w:color="auto" w:sz="4" w:space="0"/>
            </w:tcBorders>
            <w:vAlign w:val="center"/>
          </w:tcPr>
          <w:p>
            <w:pPr>
              <w:spacing w:line="200" w:lineRule="exact"/>
              <w:jc w:val="center"/>
              <w:rPr>
                <w:rFonts w:hint="eastAsia" w:ascii="仿宋_GB2312" w:hAnsi="仿宋_GB2312" w:eastAsia="仿宋_GB2312" w:cs="仿宋_GB2312"/>
                <w:b w:val="0"/>
                <w:bCs w:val="0"/>
                <w:color w:val="000000"/>
                <w:kern w:val="0"/>
                <w:sz w:val="18"/>
                <w:szCs w:val="18"/>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社会保障和就业支出</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573.47</w:t>
            </w:r>
          </w:p>
        </w:tc>
        <w:tc>
          <w:tcPr>
            <w:tcW w:w="12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238.47</w:t>
            </w:r>
          </w:p>
        </w:tc>
        <w:tc>
          <w:tcPr>
            <w:tcW w:w="12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43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人力资源和社会保障管理事务</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544.69</w:t>
            </w:r>
          </w:p>
        </w:tc>
        <w:tc>
          <w:tcPr>
            <w:tcW w:w="12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209.69</w:t>
            </w:r>
          </w:p>
        </w:tc>
        <w:tc>
          <w:tcPr>
            <w:tcW w:w="12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43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行政运行</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209.69</w:t>
            </w:r>
          </w:p>
        </w:tc>
        <w:tc>
          <w:tcPr>
            <w:tcW w:w="12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209.69</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43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99</w:t>
            </w: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其他人力资源和社会保障管理事务支出</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480"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05</w:t>
            </w:r>
          </w:p>
        </w:tc>
        <w:tc>
          <w:tcPr>
            <w:tcW w:w="435"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行政事业单位养老支出</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28.78</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28.78</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208</w:t>
            </w:r>
          </w:p>
        </w:tc>
        <w:tc>
          <w:tcPr>
            <w:tcW w:w="480"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05</w:t>
            </w:r>
          </w:p>
        </w:tc>
        <w:tc>
          <w:tcPr>
            <w:tcW w:w="435"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01</w:t>
            </w: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行政单位离退休</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480"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35"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机关事业单位基本养老保险缴费支出</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28.58</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28.58</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210</w:t>
            </w:r>
          </w:p>
        </w:tc>
        <w:tc>
          <w:tcPr>
            <w:tcW w:w="480"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卫生健康支出</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210</w:t>
            </w:r>
          </w:p>
        </w:tc>
        <w:tc>
          <w:tcPr>
            <w:tcW w:w="480"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11</w:t>
            </w:r>
          </w:p>
        </w:tc>
        <w:tc>
          <w:tcPr>
            <w:tcW w:w="435"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行政事业单位医疗</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480"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35"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01</w:t>
            </w: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行政单位医疗</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12.77</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12.77</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480"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35"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02</w:t>
            </w: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事业单位医疗</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4.19</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4.19</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480"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35"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03</w:t>
            </w: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公务员医疗补助</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5.36</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5.36</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480"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35"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99</w:t>
            </w: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其他行政事业单位医疗支出</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0.13</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0.13</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r>
              <w:rPr>
                <w:rFonts w:hint="eastAsia" w:ascii="仿宋_GB2312" w:hAnsi="宋体" w:eastAsia="仿宋_GB2312" w:cs="宋体"/>
                <w:color w:val="000000"/>
                <w:sz w:val="18"/>
                <w:szCs w:val="18"/>
                <w:lang w:val="en-US" w:eastAsia="zh-CN"/>
              </w:rPr>
              <w:t>221</w:t>
            </w:r>
          </w:p>
        </w:tc>
        <w:tc>
          <w:tcPr>
            <w:tcW w:w="480"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spacing w:line="200" w:lineRule="exact"/>
              <w:jc w:val="center"/>
              <w:rPr>
                <w:rFonts w:ascii="宋体" w:hAnsi="宋体" w:cs="宋体"/>
                <w:b/>
                <w:bCs/>
                <w:color w:val="000000"/>
                <w:kern w:val="0"/>
                <w:sz w:val="16"/>
                <w:szCs w:val="16"/>
              </w:rPr>
            </w:pP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住房保障支出</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43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住房改革支出</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02</w:t>
            </w:r>
          </w:p>
        </w:tc>
        <w:tc>
          <w:tcPr>
            <w:tcW w:w="43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lang w:val="en-US" w:eastAsia="zh-CN"/>
              </w:rPr>
              <w:t>01</w:t>
            </w:r>
          </w:p>
        </w:tc>
        <w:tc>
          <w:tcPr>
            <w:tcW w:w="410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住房公积金</w:t>
            </w: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1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jc w:val="center"/>
            </w:pPr>
          </w:p>
        </w:tc>
        <w:tc>
          <w:tcPr>
            <w:tcW w:w="480" w:type="dxa"/>
            <w:tcBorders>
              <w:top w:val="nil"/>
              <w:left w:val="nil"/>
              <w:bottom w:val="single" w:color="auto" w:sz="4" w:space="0"/>
              <w:right w:val="single" w:color="auto" w:sz="4" w:space="0"/>
            </w:tcBorders>
            <w:vAlign w:val="center"/>
          </w:tcPr>
          <w:p>
            <w:pPr>
              <w:jc w:val="center"/>
            </w:pPr>
          </w:p>
        </w:tc>
        <w:tc>
          <w:tcPr>
            <w:tcW w:w="435" w:type="dxa"/>
            <w:tcBorders>
              <w:top w:val="nil"/>
              <w:left w:val="nil"/>
              <w:bottom w:val="single" w:color="auto" w:sz="4" w:space="0"/>
              <w:right w:val="single" w:color="auto" w:sz="4" w:space="0"/>
            </w:tcBorders>
            <w:vAlign w:val="center"/>
          </w:tcPr>
          <w:p>
            <w:pPr>
              <w:jc w:val="center"/>
            </w:pPr>
          </w:p>
        </w:tc>
        <w:tc>
          <w:tcPr>
            <w:tcW w:w="41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1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5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05" w:hRule="atLeast"/>
        </w:trPr>
        <w:tc>
          <w:tcPr>
            <w:tcW w:w="55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8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5"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410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合  计</w:t>
            </w:r>
          </w:p>
        </w:tc>
        <w:tc>
          <w:tcPr>
            <w:tcW w:w="121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621.46</w:t>
            </w:r>
          </w:p>
        </w:tc>
        <w:tc>
          <w:tcPr>
            <w:tcW w:w="1245"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286.46</w:t>
            </w:r>
          </w:p>
        </w:tc>
        <w:tc>
          <w:tcPr>
            <w:tcW w:w="125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r>
      <w:tr>
        <w:tblPrEx>
          <w:tblCellMar>
            <w:top w:w="0" w:type="dxa"/>
            <w:left w:w="108" w:type="dxa"/>
            <w:bottom w:w="0" w:type="dxa"/>
            <w:right w:w="108" w:type="dxa"/>
          </w:tblCellMar>
        </w:tblPrEx>
        <w:trPr>
          <w:trHeight w:val="405" w:hRule="atLeast"/>
        </w:trPr>
        <w:tc>
          <w:tcPr>
            <w:tcW w:w="55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color w:val="000000"/>
                <w:kern w:val="0"/>
                <w:sz w:val="22"/>
                <w:szCs w:val="22"/>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color w:val="000000"/>
                <w:kern w:val="0"/>
                <w:sz w:val="22"/>
                <w:szCs w:val="22"/>
              </w:rPr>
            </w:pPr>
          </w:p>
        </w:tc>
        <w:tc>
          <w:tcPr>
            <w:tcW w:w="4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color w:val="000000"/>
                <w:kern w:val="0"/>
                <w:sz w:val="24"/>
              </w:rPr>
            </w:pPr>
          </w:p>
        </w:tc>
        <w:tc>
          <w:tcPr>
            <w:tcW w:w="4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 xml:space="preserve">编制部门（单位）： </w:t>
      </w:r>
      <w:r>
        <w:rPr>
          <w:rFonts w:hint="eastAsia" w:ascii="仿宋_GB2312" w:hAnsi="宋体" w:eastAsia="仿宋_GB2312"/>
          <w:kern w:val="0"/>
          <w:sz w:val="24"/>
        </w:rPr>
        <w:t xml:space="preserve">昌吉州人力资源和社会保障服务中心 </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lang w:val="en-US" w:eastAsia="zh-CN"/>
              </w:rPr>
            </w:pPr>
            <w:r>
              <w:rPr>
                <w:rFonts w:hint="eastAsia" w:ascii="宋体" w:hAnsi="宋体" w:cs="宋体"/>
                <w:kern w:val="0"/>
                <w:sz w:val="18"/>
                <w:szCs w:val="18"/>
                <w:lang w:val="en-US" w:eastAsia="zh-CN"/>
              </w:rPr>
              <w:t>621.46</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default" w:ascii="宋体" w:hAnsi="宋体" w:cs="宋体"/>
                <w:kern w:val="0"/>
                <w:sz w:val="18"/>
                <w:szCs w:val="18"/>
                <w:lang w:val="en-US" w:eastAsia="zh-CN"/>
              </w:rPr>
            </w:pPr>
            <w:r>
              <w:rPr>
                <w:rFonts w:hint="eastAsia" w:ascii="宋体" w:hAnsi="宋体" w:cs="宋体"/>
                <w:kern w:val="0"/>
                <w:sz w:val="18"/>
                <w:szCs w:val="18"/>
                <w:lang w:val="en-US" w:eastAsia="zh-CN"/>
              </w:rPr>
              <w:t>621.46</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573.47</w:t>
            </w:r>
          </w:p>
        </w:tc>
        <w:tc>
          <w:tcPr>
            <w:tcW w:w="85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573.47</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22.45</w:t>
            </w:r>
          </w:p>
        </w:tc>
        <w:tc>
          <w:tcPr>
            <w:tcW w:w="85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22.45</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25.54</w:t>
            </w:r>
          </w:p>
        </w:tc>
        <w:tc>
          <w:tcPr>
            <w:tcW w:w="85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25.54</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pPr>
              <w:widowControl/>
              <w:spacing w:line="280" w:lineRule="exact"/>
              <w:jc w:val="right"/>
              <w:rPr>
                <w:rFonts w:hint="eastAsia" w:ascii="宋体" w:hAnsi="宋体" w:cs="宋体"/>
                <w:kern w:val="0"/>
                <w:sz w:val="18"/>
                <w:szCs w:val="18"/>
                <w:lang w:val="en-US" w:eastAsia="zh-CN"/>
              </w:rPr>
            </w:pP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p>
        </w:tc>
        <w:tc>
          <w:tcPr>
            <w:tcW w:w="2580" w:type="dxa"/>
            <w:tcBorders>
              <w:top w:val="nil"/>
              <w:left w:val="nil"/>
              <w:bottom w:val="single" w:color="auto" w:sz="4" w:space="0"/>
              <w:right w:val="single" w:color="auto" w:sz="4" w:space="0"/>
            </w:tcBorders>
            <w:vAlign w:val="center"/>
          </w:tcPr>
          <w:p/>
        </w:tc>
        <w:tc>
          <w:tcPr>
            <w:tcW w:w="90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85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0"/>
                <w:szCs w:val="20"/>
                <w:lang w:val="en-US" w:eastAsia="zh-CN"/>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pPr>
              <w:widowControl/>
              <w:spacing w:line="280" w:lineRule="exact"/>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621.46　</w:t>
            </w:r>
          </w:p>
        </w:tc>
        <w:tc>
          <w:tcPr>
            <w:tcW w:w="258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621.46</w:t>
            </w:r>
          </w:p>
        </w:tc>
        <w:tc>
          <w:tcPr>
            <w:tcW w:w="85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621.46</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pPr>
        <w:widowControl/>
        <w:spacing w:line="320" w:lineRule="exact"/>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3846"/>
        <w:gridCol w:w="981"/>
        <w:gridCol w:w="354"/>
        <w:gridCol w:w="1260"/>
        <w:gridCol w:w="1296"/>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6304" w:type="dxa"/>
            <w:gridSpan w:val="5"/>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昌吉州人力资源和社会保障服务中心</w:t>
            </w:r>
          </w:p>
        </w:tc>
        <w:tc>
          <w:tcPr>
            <w:tcW w:w="2910" w:type="dxa"/>
            <w:gridSpan w:val="3"/>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532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3891"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384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33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2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2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3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3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spacing w:line="200" w:lineRule="exact"/>
              <w:jc w:val="left"/>
              <w:rPr>
                <w:rFonts w:ascii="仿宋_GB2312" w:hAnsi="宋体" w:eastAsia="仿宋_GB2312" w:cs="宋体"/>
                <w:b/>
                <w:color w:val="000000"/>
                <w:kern w:val="0"/>
                <w:sz w:val="20"/>
                <w:szCs w:val="20"/>
              </w:rPr>
            </w:pPr>
            <w:r>
              <w:rPr>
                <w:rFonts w:hint="eastAsia" w:ascii="仿宋_GB2312" w:hAnsi="宋体" w:eastAsia="仿宋_GB2312" w:cs="宋体"/>
                <w:kern w:val="0"/>
                <w:sz w:val="18"/>
                <w:szCs w:val="18"/>
              </w:rPr>
              <w:t>社会保障和就业支出</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573.47</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238.47</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spacing w:line="200" w:lineRule="exact"/>
              <w:jc w:val="left"/>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人力资源和社会保障管理事务</w:t>
            </w:r>
          </w:p>
        </w:tc>
        <w:tc>
          <w:tcPr>
            <w:tcW w:w="1335"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544.69</w:t>
            </w:r>
          </w:p>
        </w:tc>
        <w:tc>
          <w:tcPr>
            <w:tcW w:w="126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209.69</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3846" w:type="dxa"/>
            <w:tcBorders>
              <w:top w:val="nil"/>
              <w:left w:val="nil"/>
              <w:bottom w:val="single" w:color="auto" w:sz="4" w:space="0"/>
              <w:right w:val="single" w:color="auto" w:sz="4" w:space="0"/>
            </w:tcBorders>
            <w:vAlign w:val="center"/>
          </w:tcPr>
          <w:p>
            <w:pPr>
              <w:spacing w:line="200" w:lineRule="exact"/>
              <w:jc w:val="left"/>
              <w:rPr>
                <w:rFonts w:ascii="宋体" w:hAnsi="宋体" w:cs="宋体"/>
                <w:color w:val="000000"/>
                <w:kern w:val="0"/>
                <w:sz w:val="20"/>
                <w:szCs w:val="20"/>
              </w:rPr>
            </w:pPr>
            <w:r>
              <w:rPr>
                <w:rFonts w:hint="eastAsia" w:ascii="仿宋_GB2312" w:hAnsi="宋体" w:eastAsia="仿宋_GB2312" w:cs="宋体"/>
                <w:color w:val="000000"/>
                <w:sz w:val="18"/>
                <w:szCs w:val="18"/>
              </w:rPr>
              <w:t>行政运行</w:t>
            </w:r>
          </w:p>
        </w:tc>
        <w:tc>
          <w:tcPr>
            <w:tcW w:w="1335"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209.69</w:t>
            </w:r>
          </w:p>
        </w:tc>
        <w:tc>
          <w:tcPr>
            <w:tcW w:w="126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209.69</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99</w:t>
            </w:r>
          </w:p>
        </w:tc>
        <w:tc>
          <w:tcPr>
            <w:tcW w:w="3846" w:type="dxa"/>
            <w:tcBorders>
              <w:top w:val="nil"/>
              <w:left w:val="nil"/>
              <w:bottom w:val="single" w:color="auto" w:sz="4" w:space="0"/>
              <w:right w:val="single" w:color="auto" w:sz="4" w:space="0"/>
            </w:tcBorders>
            <w:vAlign w:val="center"/>
          </w:tcPr>
          <w:p>
            <w:pPr>
              <w:jc w:val="both"/>
              <w:rPr>
                <w:rFonts w:ascii="宋体" w:hAnsi="宋体" w:cs="宋体"/>
                <w:color w:val="000000"/>
                <w:kern w:val="0"/>
                <w:sz w:val="20"/>
                <w:szCs w:val="20"/>
              </w:rPr>
            </w:pPr>
            <w:r>
              <w:rPr>
                <w:rFonts w:hint="eastAsia" w:ascii="仿宋_GB2312" w:hAnsi="宋体" w:eastAsia="仿宋_GB2312" w:cs="宋体"/>
                <w:color w:val="000000"/>
                <w:sz w:val="18"/>
                <w:szCs w:val="18"/>
              </w:rPr>
              <w:t>其他人力资源和社会保障管理事务支出</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spacing w:line="200" w:lineRule="exact"/>
              <w:jc w:val="left"/>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行政事业单位养老支出</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28.78</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28.78</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01</w:t>
            </w:r>
          </w:p>
        </w:tc>
        <w:tc>
          <w:tcPr>
            <w:tcW w:w="3846" w:type="dxa"/>
            <w:tcBorders>
              <w:top w:val="nil"/>
              <w:left w:val="nil"/>
              <w:bottom w:val="single" w:color="auto" w:sz="4" w:space="0"/>
              <w:right w:val="single" w:color="auto" w:sz="4" w:space="0"/>
            </w:tcBorders>
            <w:vAlign w:val="center"/>
          </w:tcPr>
          <w:p>
            <w:pPr>
              <w:spacing w:line="200" w:lineRule="exact"/>
              <w:jc w:val="left"/>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行政单位离退休</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3846" w:type="dxa"/>
            <w:tcBorders>
              <w:top w:val="nil"/>
              <w:left w:val="nil"/>
              <w:bottom w:val="single" w:color="auto" w:sz="4" w:space="0"/>
              <w:right w:val="single" w:color="auto" w:sz="4" w:space="0"/>
            </w:tcBorders>
            <w:vAlign w:val="center"/>
          </w:tcPr>
          <w:p>
            <w:pPr>
              <w:spacing w:line="200" w:lineRule="exact"/>
              <w:jc w:val="left"/>
              <w:rPr>
                <w:rFonts w:ascii="宋体" w:hAnsi="宋体" w:cs="宋体"/>
                <w:color w:val="000000"/>
                <w:kern w:val="0"/>
                <w:sz w:val="20"/>
                <w:szCs w:val="20"/>
              </w:rPr>
            </w:pPr>
            <w:r>
              <w:rPr>
                <w:rFonts w:hint="eastAsia" w:ascii="仿宋_GB2312" w:hAnsi="宋体" w:eastAsia="仿宋_GB2312" w:cs="宋体"/>
                <w:color w:val="000000"/>
                <w:sz w:val="18"/>
                <w:szCs w:val="18"/>
              </w:rPr>
              <w:t>机关事业单位基本养老保险缴费支出</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28.58</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28.58</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spacing w:line="200" w:lineRule="exact"/>
              <w:jc w:val="left"/>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卫生健康支出</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spacing w:line="200" w:lineRule="exact"/>
              <w:jc w:val="left"/>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行政事业单位医疗</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22.45</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01</w:t>
            </w:r>
          </w:p>
        </w:tc>
        <w:tc>
          <w:tcPr>
            <w:tcW w:w="3846" w:type="dxa"/>
            <w:tcBorders>
              <w:top w:val="nil"/>
              <w:left w:val="nil"/>
              <w:bottom w:val="single" w:color="auto" w:sz="4" w:space="0"/>
              <w:right w:val="single" w:color="auto" w:sz="4" w:space="0"/>
            </w:tcBorders>
            <w:vAlign w:val="center"/>
          </w:tcPr>
          <w:p>
            <w:pPr>
              <w:spacing w:line="200" w:lineRule="exact"/>
              <w:jc w:val="left"/>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行政单位医疗</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12.77</w:t>
            </w:r>
          </w:p>
        </w:tc>
        <w:tc>
          <w:tcPr>
            <w:tcW w:w="126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12.77</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02</w:t>
            </w:r>
          </w:p>
        </w:tc>
        <w:tc>
          <w:tcPr>
            <w:tcW w:w="3846" w:type="dxa"/>
            <w:tcBorders>
              <w:top w:val="nil"/>
              <w:left w:val="nil"/>
              <w:bottom w:val="single" w:color="auto" w:sz="4" w:space="0"/>
              <w:right w:val="single" w:color="auto" w:sz="4" w:space="0"/>
            </w:tcBorders>
            <w:vAlign w:val="center"/>
          </w:tcPr>
          <w:p>
            <w:pPr>
              <w:spacing w:line="200" w:lineRule="exact"/>
              <w:jc w:val="left"/>
              <w:rPr>
                <w:rFonts w:ascii="宋体" w:hAnsi="宋体" w:cs="宋体"/>
                <w:color w:val="000000"/>
                <w:kern w:val="0"/>
                <w:sz w:val="20"/>
                <w:szCs w:val="20"/>
              </w:rPr>
            </w:pPr>
            <w:r>
              <w:rPr>
                <w:rFonts w:hint="eastAsia" w:ascii="仿宋_GB2312" w:hAnsi="宋体" w:eastAsia="仿宋_GB2312" w:cs="宋体"/>
                <w:color w:val="000000"/>
                <w:sz w:val="18"/>
                <w:szCs w:val="18"/>
              </w:rPr>
              <w:t>事业单位医疗</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4.19</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4.19</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03</w:t>
            </w:r>
          </w:p>
        </w:tc>
        <w:tc>
          <w:tcPr>
            <w:tcW w:w="3846" w:type="dxa"/>
            <w:tcBorders>
              <w:top w:val="nil"/>
              <w:left w:val="nil"/>
              <w:bottom w:val="single" w:color="auto" w:sz="4" w:space="0"/>
              <w:right w:val="single" w:color="auto" w:sz="4" w:space="0"/>
            </w:tcBorders>
            <w:vAlign w:val="center"/>
          </w:tcPr>
          <w:p>
            <w:pPr>
              <w:spacing w:line="200" w:lineRule="exact"/>
              <w:jc w:val="left"/>
              <w:rPr>
                <w:rFonts w:ascii="宋体" w:hAnsi="宋体" w:cs="宋体"/>
                <w:color w:val="000000"/>
                <w:kern w:val="0"/>
                <w:sz w:val="20"/>
                <w:szCs w:val="20"/>
              </w:rPr>
            </w:pPr>
            <w:r>
              <w:rPr>
                <w:rFonts w:hint="eastAsia" w:ascii="仿宋_GB2312" w:hAnsi="宋体" w:eastAsia="仿宋_GB2312" w:cs="宋体"/>
                <w:color w:val="000000"/>
                <w:sz w:val="18"/>
                <w:szCs w:val="18"/>
              </w:rPr>
              <w:t>公务员医疗补助</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5.36</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5.36</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99</w:t>
            </w:r>
          </w:p>
        </w:tc>
        <w:tc>
          <w:tcPr>
            <w:tcW w:w="3846" w:type="dxa"/>
            <w:tcBorders>
              <w:top w:val="nil"/>
              <w:left w:val="nil"/>
              <w:bottom w:val="single" w:color="auto" w:sz="4" w:space="0"/>
              <w:right w:val="single" w:color="auto" w:sz="4" w:space="0"/>
            </w:tcBorders>
            <w:vAlign w:val="center"/>
          </w:tcPr>
          <w:p>
            <w:pPr>
              <w:spacing w:line="200" w:lineRule="exact"/>
              <w:jc w:val="left"/>
              <w:rPr>
                <w:rFonts w:ascii="宋体" w:hAnsi="宋体" w:cs="宋体"/>
                <w:color w:val="000000"/>
                <w:kern w:val="0"/>
                <w:sz w:val="20"/>
                <w:szCs w:val="20"/>
              </w:rPr>
            </w:pPr>
            <w:r>
              <w:rPr>
                <w:rFonts w:hint="eastAsia" w:ascii="仿宋_GB2312" w:hAnsi="宋体" w:eastAsia="仿宋_GB2312" w:cs="宋体"/>
                <w:color w:val="000000"/>
                <w:sz w:val="18"/>
                <w:szCs w:val="18"/>
              </w:rPr>
              <w:t>其他行政事业单位医疗支出</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0.13</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0.13</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lang w:val="en-US" w:eastAsia="zh-CN"/>
              </w:rPr>
              <w:t>221</w:t>
            </w:r>
          </w:p>
        </w:tc>
        <w:tc>
          <w:tcPr>
            <w:tcW w:w="492"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jc w:val="left"/>
              <w:rPr>
                <w:rFonts w:ascii="宋体" w:hAnsi="宋体" w:cs="宋体"/>
                <w:color w:val="000000"/>
                <w:kern w:val="0"/>
                <w:sz w:val="20"/>
                <w:szCs w:val="20"/>
              </w:rPr>
            </w:pPr>
            <w:r>
              <w:rPr>
                <w:rFonts w:hint="eastAsia" w:ascii="仿宋_GB2312" w:hAnsi="宋体" w:eastAsia="仿宋_GB2312" w:cs="宋体"/>
                <w:color w:val="000000"/>
                <w:sz w:val="20"/>
                <w:szCs w:val="20"/>
              </w:rPr>
              <w:t>住房保障支出</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jc w:val="left"/>
              <w:rPr>
                <w:rFonts w:ascii="宋体" w:hAnsi="宋体" w:cs="宋体"/>
                <w:color w:val="000000"/>
                <w:kern w:val="0"/>
                <w:sz w:val="20"/>
                <w:szCs w:val="20"/>
              </w:rPr>
            </w:pPr>
            <w:r>
              <w:rPr>
                <w:rFonts w:hint="eastAsia" w:ascii="仿宋_GB2312" w:hAnsi="宋体" w:eastAsia="仿宋_GB2312" w:cs="宋体"/>
                <w:color w:val="000000"/>
                <w:sz w:val="20"/>
                <w:szCs w:val="20"/>
              </w:rPr>
              <w:t>住房改革支出</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01</w:t>
            </w:r>
          </w:p>
        </w:tc>
        <w:tc>
          <w:tcPr>
            <w:tcW w:w="3846" w:type="dxa"/>
            <w:tcBorders>
              <w:top w:val="nil"/>
              <w:left w:val="nil"/>
              <w:bottom w:val="single" w:color="auto" w:sz="4" w:space="0"/>
              <w:right w:val="single" w:color="auto" w:sz="4" w:space="0"/>
            </w:tcBorders>
            <w:vAlign w:val="center"/>
          </w:tcPr>
          <w:p>
            <w:pPr>
              <w:jc w:val="left"/>
              <w:rPr>
                <w:rFonts w:ascii="宋体" w:hAnsi="宋体" w:cs="宋体"/>
                <w:color w:val="000000"/>
                <w:kern w:val="0"/>
                <w:sz w:val="20"/>
                <w:szCs w:val="20"/>
              </w:rPr>
            </w:pPr>
            <w:r>
              <w:rPr>
                <w:rFonts w:hint="eastAsia" w:ascii="仿宋_GB2312" w:hAnsi="宋体" w:eastAsia="仿宋_GB2312" w:cs="宋体"/>
                <w:color w:val="000000"/>
                <w:sz w:val="20"/>
                <w:szCs w:val="20"/>
              </w:rPr>
              <w:t>住房公积金</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25.54</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38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bCs/>
                <w:color w:val="000000"/>
                <w:kern w:val="0"/>
                <w:sz w:val="22"/>
                <w:szCs w:val="22"/>
              </w:rPr>
              <w:t>合  计</w:t>
            </w:r>
          </w:p>
        </w:tc>
        <w:tc>
          <w:tcPr>
            <w:tcW w:w="1335"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621.46</w:t>
            </w:r>
          </w:p>
        </w:tc>
        <w:tc>
          <w:tcPr>
            <w:tcW w:w="126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286.46</w:t>
            </w:r>
          </w:p>
        </w:tc>
        <w:tc>
          <w:tcPr>
            <w:tcW w:w="12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335</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lang w:bidi="ar"/>
        </w:rPr>
      </w:pPr>
    </w:p>
    <w:tbl>
      <w:tblPr>
        <w:tblStyle w:val="6"/>
        <w:tblW w:w="9360" w:type="dxa"/>
        <w:tblInd w:w="-148" w:type="dxa"/>
        <w:tblLayout w:type="fixed"/>
        <w:tblCellMar>
          <w:top w:w="0" w:type="dxa"/>
          <w:left w:w="108" w:type="dxa"/>
          <w:bottom w:w="0" w:type="dxa"/>
          <w:right w:w="108" w:type="dxa"/>
        </w:tblCellMar>
      </w:tblPr>
      <w:tblGrid>
        <w:gridCol w:w="760"/>
        <w:gridCol w:w="743"/>
        <w:gridCol w:w="3619"/>
        <w:gridCol w:w="1455"/>
        <w:gridCol w:w="349"/>
        <w:gridCol w:w="1091"/>
        <w:gridCol w:w="1343"/>
      </w:tblGrid>
      <w:tr>
        <w:tblPrEx>
          <w:tblCellMar>
            <w:top w:w="0" w:type="dxa"/>
            <w:left w:w="108" w:type="dxa"/>
            <w:bottom w:w="0" w:type="dxa"/>
            <w:right w:w="108" w:type="dxa"/>
          </w:tblCellMar>
        </w:tblPrEx>
        <w:trPr>
          <w:trHeight w:val="527" w:hRule="atLeast"/>
        </w:trPr>
        <w:tc>
          <w:tcPr>
            <w:tcW w:w="9360" w:type="dxa"/>
            <w:gridSpan w:val="7"/>
            <w:tcBorders>
              <w:top w:val="nil"/>
              <w:left w:val="nil"/>
              <w:bottom w:val="nil"/>
              <w:right w:val="nil"/>
            </w:tcBorders>
            <w:vAlign w:val="center"/>
          </w:tcPr>
          <w:p>
            <w:pPr>
              <w:widowControl/>
              <w:jc w:val="left"/>
              <w:textAlignment w:val="bottom"/>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表6</w:t>
            </w:r>
            <w:r>
              <w:rPr>
                <w:rFonts w:hint="eastAsia" w:ascii="宋体" w:hAnsi="宋体" w:cs="宋体"/>
                <w:color w:val="000000"/>
                <w:kern w:val="0"/>
                <w:sz w:val="20"/>
                <w:szCs w:val="20"/>
                <w:lang w:val="en-US" w:eastAsia="zh-CN" w:bidi="ar"/>
              </w:rPr>
              <w:t xml:space="preserve">                    </w:t>
            </w:r>
          </w:p>
          <w:p>
            <w:pPr>
              <w:widowControl/>
              <w:ind w:firstLine="2240" w:firstLineChars="700"/>
              <w:jc w:val="left"/>
              <w:textAlignment w:val="bottom"/>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CellMar>
            <w:top w:w="0" w:type="dxa"/>
            <w:left w:w="108" w:type="dxa"/>
            <w:bottom w:w="0" w:type="dxa"/>
            <w:right w:w="108" w:type="dxa"/>
          </w:tblCellMar>
        </w:tblPrEx>
        <w:trPr>
          <w:trHeight w:val="358" w:hRule="atLeast"/>
        </w:trPr>
        <w:tc>
          <w:tcPr>
            <w:tcW w:w="6926"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 xml:space="preserve">昌吉州人力资源和社会保障服务中心 </w:t>
            </w:r>
            <w:r>
              <w:rPr>
                <w:rFonts w:hint="eastAsia" w:ascii="仿宋_GB2312" w:hAnsi="宋体" w:eastAsia="仿宋_GB2312" w:cs="宋体"/>
                <w:color w:val="000000"/>
                <w:kern w:val="0"/>
                <w:sz w:val="24"/>
              </w:rPr>
              <w:t xml:space="preserve">          </w:t>
            </w:r>
          </w:p>
        </w:tc>
        <w:tc>
          <w:tcPr>
            <w:tcW w:w="2434"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82" w:hRule="atLeast"/>
        </w:trPr>
        <w:tc>
          <w:tcPr>
            <w:tcW w:w="512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238"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533" w:hRule="atLeast"/>
        </w:trPr>
        <w:tc>
          <w:tcPr>
            <w:tcW w:w="150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61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45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44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34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6" w:hRule="atLeast"/>
        </w:trPr>
        <w:tc>
          <w:tcPr>
            <w:tcW w:w="76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61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4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4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3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7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p>
        </w:tc>
        <w:tc>
          <w:tcPr>
            <w:tcW w:w="361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257.26</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257.26</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7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361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86.73</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86.73</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02</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津贴补贴</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69.54</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69.54</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03</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奖金</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7.09</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7.09</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07</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绩效工资</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17.14</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17.14</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08</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28.58</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28.58</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10</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城镇职工基本医疗保险缴费</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16.97</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16.97</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11</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5.36</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5.36</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12</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0.31</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0.31</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13</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住房公积金</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25.54</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25.54</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26.66</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26.66</w:t>
            </w: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01</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办公费</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8.33</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8.33</w:t>
            </w: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02</w:t>
            </w:r>
          </w:p>
        </w:tc>
        <w:tc>
          <w:tcPr>
            <w:tcW w:w="36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印刷费</w:t>
            </w:r>
          </w:p>
        </w:tc>
        <w:tc>
          <w:tcPr>
            <w:tcW w:w="145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1</w:t>
            </w: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4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07</w:t>
            </w:r>
          </w:p>
        </w:tc>
        <w:tc>
          <w:tcPr>
            <w:tcW w:w="361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邮电费</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4.4</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4.4</w:t>
            </w: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color w:val="000000"/>
                <w:kern w:val="0"/>
                <w:sz w:val="20"/>
                <w:szCs w:val="20"/>
              </w:rPr>
              <w:t>302</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w:t>
            </w:r>
          </w:p>
        </w:tc>
        <w:tc>
          <w:tcPr>
            <w:tcW w:w="361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公务接待费</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0.09</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0.09</w:t>
            </w: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w:t>
            </w:r>
          </w:p>
        </w:tc>
        <w:tc>
          <w:tcPr>
            <w:tcW w:w="361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3.36</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3.36</w:t>
            </w: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29</w:t>
            </w:r>
          </w:p>
        </w:tc>
        <w:tc>
          <w:tcPr>
            <w:tcW w:w="361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3.03</w:t>
            </w: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31</w:t>
            </w:r>
          </w:p>
        </w:tc>
        <w:tc>
          <w:tcPr>
            <w:tcW w:w="361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公务车运行维护费</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4.4</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4.4</w:t>
            </w: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99</w:t>
            </w:r>
          </w:p>
        </w:tc>
        <w:tc>
          <w:tcPr>
            <w:tcW w:w="361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2.05</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2.05</w:t>
            </w: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7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p>
        </w:tc>
        <w:tc>
          <w:tcPr>
            <w:tcW w:w="361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对个人和家庭的补助</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2.54</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2.54</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74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361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离休费</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0.2</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74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07</w:t>
            </w:r>
          </w:p>
        </w:tc>
        <w:tc>
          <w:tcPr>
            <w:tcW w:w="3619"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医疗费补助</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2.04</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2.04</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392"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7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09</w:t>
            </w:r>
          </w:p>
        </w:tc>
        <w:tc>
          <w:tcPr>
            <w:tcW w:w="361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45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0.3</w:t>
            </w:r>
          </w:p>
        </w:tc>
        <w:tc>
          <w:tcPr>
            <w:tcW w:w="1440"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0.3</w:t>
            </w:r>
          </w:p>
        </w:tc>
        <w:tc>
          <w:tcPr>
            <w:tcW w:w="134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428"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61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455"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286.46</w:t>
            </w:r>
          </w:p>
        </w:tc>
        <w:tc>
          <w:tcPr>
            <w:tcW w:w="1440"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259.8</w:t>
            </w:r>
          </w:p>
        </w:tc>
        <w:tc>
          <w:tcPr>
            <w:tcW w:w="134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26.66</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951" w:type="dxa"/>
        <w:tblInd w:w="-771" w:type="dxa"/>
        <w:tblLayout w:type="fixed"/>
        <w:tblCellMar>
          <w:top w:w="0" w:type="dxa"/>
          <w:left w:w="108" w:type="dxa"/>
          <w:bottom w:w="0" w:type="dxa"/>
          <w:right w:w="108" w:type="dxa"/>
        </w:tblCellMar>
      </w:tblPr>
      <w:tblGrid>
        <w:gridCol w:w="411"/>
        <w:gridCol w:w="669"/>
        <w:gridCol w:w="450"/>
        <w:gridCol w:w="510"/>
        <w:gridCol w:w="1380"/>
        <w:gridCol w:w="1185"/>
        <w:gridCol w:w="810"/>
        <w:gridCol w:w="405"/>
        <w:gridCol w:w="750"/>
        <w:gridCol w:w="450"/>
        <w:gridCol w:w="426"/>
        <w:gridCol w:w="504"/>
        <w:gridCol w:w="390"/>
        <w:gridCol w:w="390"/>
        <w:gridCol w:w="390"/>
        <w:gridCol w:w="420"/>
        <w:gridCol w:w="332"/>
        <w:gridCol w:w="79"/>
      </w:tblGrid>
      <w:tr>
        <w:tblPrEx>
          <w:tblCellMar>
            <w:top w:w="0" w:type="dxa"/>
            <w:left w:w="108" w:type="dxa"/>
            <w:bottom w:w="0" w:type="dxa"/>
            <w:right w:w="108" w:type="dxa"/>
          </w:tblCellMar>
        </w:tblPrEx>
        <w:trPr>
          <w:gridAfter w:val="1"/>
          <w:wAfter w:w="79" w:type="dxa"/>
          <w:trHeight w:val="375" w:hRule="atLeast"/>
        </w:trPr>
        <w:tc>
          <w:tcPr>
            <w:tcW w:w="9872" w:type="dxa"/>
            <w:gridSpan w:val="17"/>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CellMar>
            <w:top w:w="0" w:type="dxa"/>
            <w:left w:w="108" w:type="dxa"/>
            <w:bottom w:w="0" w:type="dxa"/>
            <w:right w:w="108" w:type="dxa"/>
          </w:tblCellMar>
        </w:tblPrEx>
        <w:trPr>
          <w:gridAfter w:val="1"/>
          <w:wAfter w:w="79" w:type="dxa"/>
          <w:trHeight w:val="405" w:hRule="atLeast"/>
        </w:trPr>
        <w:tc>
          <w:tcPr>
            <w:tcW w:w="7446" w:type="dxa"/>
            <w:gridSpan w:val="11"/>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 xml:space="preserve">昌吉州人力资源和社会保障服务中心 </w:t>
            </w: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11" w:type="dxa"/>
          <w:trHeight w:val="630" w:hRule="atLeast"/>
        </w:trPr>
        <w:tc>
          <w:tcPr>
            <w:tcW w:w="1629" w:type="dxa"/>
            <w:gridSpan w:val="3"/>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38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85"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81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0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42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0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39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39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39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11"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11" w:type="dxa"/>
          <w:trHeight w:val="1367" w:hRule="atLeast"/>
        </w:trPr>
        <w:tc>
          <w:tcPr>
            <w:tcW w:w="669"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0"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10"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380"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18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81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0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0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1"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11" w:type="dxa"/>
          <w:trHeight w:val="585" w:hRule="atLeast"/>
        </w:trPr>
        <w:tc>
          <w:tcPr>
            <w:tcW w:w="669" w:type="dxa"/>
          </w:tcPr>
          <w:p>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208</w:t>
            </w:r>
          </w:p>
        </w:tc>
        <w:tc>
          <w:tcPr>
            <w:tcW w:w="450" w:type="dxa"/>
          </w:tcPr>
          <w:p>
            <w:pPr>
              <w:widowControl/>
              <w:jc w:val="center"/>
              <w:outlineLvl w:val="1"/>
              <w:rPr>
                <w:rFonts w:hint="default" w:ascii="仿宋_GB2312" w:hAnsi="宋体" w:eastAsia="仿宋_GB2312"/>
                <w:kern w:val="0"/>
                <w:sz w:val="21"/>
                <w:szCs w:val="21"/>
                <w:lang w:val="en-US" w:eastAsia="zh-CN"/>
              </w:rPr>
            </w:pPr>
          </w:p>
        </w:tc>
        <w:tc>
          <w:tcPr>
            <w:tcW w:w="510" w:type="dxa"/>
          </w:tcPr>
          <w:p>
            <w:pPr>
              <w:widowControl/>
              <w:jc w:val="center"/>
              <w:outlineLvl w:val="1"/>
              <w:rPr>
                <w:rFonts w:hint="default" w:ascii="仿宋_GB2312" w:hAnsi="宋体" w:eastAsia="仿宋_GB2312"/>
                <w:kern w:val="0"/>
                <w:sz w:val="21"/>
                <w:szCs w:val="21"/>
                <w:lang w:val="en-US" w:eastAsia="zh-CN"/>
              </w:rPr>
            </w:pPr>
          </w:p>
        </w:tc>
        <w:tc>
          <w:tcPr>
            <w:tcW w:w="1380" w:type="dxa"/>
            <w:vAlign w:val="center"/>
          </w:tcPr>
          <w:p>
            <w:pPr>
              <w:spacing w:line="200" w:lineRule="exact"/>
              <w:jc w:val="left"/>
              <w:rPr>
                <w:rFonts w:ascii="仿宋_GB2312" w:hAnsi="宋体" w:eastAsia="仿宋_GB2312"/>
                <w:kern w:val="0"/>
                <w:sz w:val="32"/>
                <w:szCs w:val="32"/>
              </w:rPr>
            </w:pPr>
            <w:r>
              <w:rPr>
                <w:rFonts w:hint="eastAsia" w:ascii="仿宋_GB2312" w:hAnsi="宋体" w:eastAsia="仿宋_GB2312" w:cs="宋体"/>
                <w:kern w:val="0"/>
                <w:sz w:val="18"/>
                <w:szCs w:val="18"/>
              </w:rPr>
              <w:t>社会保障和就业支出</w:t>
            </w:r>
          </w:p>
        </w:tc>
        <w:tc>
          <w:tcPr>
            <w:tcW w:w="1185" w:type="dxa"/>
          </w:tcPr>
          <w:p>
            <w:pPr>
              <w:widowControl/>
              <w:jc w:val="center"/>
              <w:outlineLvl w:val="1"/>
              <w:rPr>
                <w:rFonts w:ascii="仿宋_GB2312" w:hAnsi="宋体" w:eastAsia="仿宋_GB2312"/>
                <w:kern w:val="0"/>
                <w:sz w:val="32"/>
                <w:szCs w:val="32"/>
              </w:rPr>
            </w:pPr>
          </w:p>
        </w:tc>
        <w:tc>
          <w:tcPr>
            <w:tcW w:w="810" w:type="dxa"/>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335</w:t>
            </w:r>
          </w:p>
        </w:tc>
        <w:tc>
          <w:tcPr>
            <w:tcW w:w="405" w:type="dxa"/>
            <w:vAlign w:val="center"/>
          </w:tcPr>
          <w:p>
            <w:pPr>
              <w:widowControl/>
              <w:jc w:val="right"/>
              <w:rPr>
                <w:rFonts w:hint="eastAsia" w:ascii="宋体" w:hAnsi="宋体" w:cs="宋体"/>
                <w:color w:val="000000"/>
                <w:kern w:val="0"/>
                <w:sz w:val="20"/>
                <w:szCs w:val="20"/>
                <w:lang w:val="en-US" w:eastAsia="zh-CN"/>
              </w:rPr>
            </w:pPr>
          </w:p>
        </w:tc>
        <w:tc>
          <w:tcPr>
            <w:tcW w:w="750" w:type="dxa"/>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335</w:t>
            </w:r>
          </w:p>
        </w:tc>
        <w:tc>
          <w:tcPr>
            <w:tcW w:w="450" w:type="dxa"/>
            <w:vAlign w:val="center"/>
          </w:tcPr>
          <w:p>
            <w:pPr>
              <w:widowControl/>
              <w:jc w:val="center"/>
              <w:outlineLvl w:val="1"/>
              <w:rPr>
                <w:rFonts w:ascii="仿宋_GB2312" w:hAnsi="宋体" w:eastAsia="仿宋_GB2312"/>
                <w:kern w:val="0"/>
                <w:sz w:val="21"/>
                <w:szCs w:val="21"/>
              </w:rPr>
            </w:pPr>
          </w:p>
        </w:tc>
        <w:tc>
          <w:tcPr>
            <w:tcW w:w="426" w:type="dxa"/>
            <w:vAlign w:val="center"/>
          </w:tcPr>
          <w:p>
            <w:pPr>
              <w:widowControl/>
              <w:jc w:val="center"/>
              <w:outlineLvl w:val="1"/>
              <w:rPr>
                <w:rFonts w:ascii="仿宋_GB2312" w:hAnsi="宋体" w:eastAsia="仿宋_GB2312"/>
                <w:kern w:val="0"/>
                <w:sz w:val="21"/>
                <w:szCs w:val="21"/>
              </w:rPr>
            </w:pPr>
          </w:p>
        </w:tc>
        <w:tc>
          <w:tcPr>
            <w:tcW w:w="504"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420" w:type="dxa"/>
            <w:vAlign w:val="center"/>
          </w:tcPr>
          <w:p>
            <w:pPr>
              <w:widowControl/>
              <w:jc w:val="center"/>
              <w:outlineLvl w:val="1"/>
              <w:rPr>
                <w:rFonts w:ascii="仿宋_GB2312" w:hAnsi="宋体" w:eastAsia="仿宋_GB2312"/>
                <w:kern w:val="0"/>
                <w:sz w:val="21"/>
                <w:szCs w:val="21"/>
              </w:rPr>
            </w:pPr>
          </w:p>
        </w:tc>
        <w:tc>
          <w:tcPr>
            <w:tcW w:w="411" w:type="dxa"/>
            <w:gridSpan w:val="2"/>
            <w:vAlign w:val="center"/>
          </w:tcPr>
          <w:p>
            <w:pPr>
              <w:widowControl/>
              <w:jc w:val="center"/>
              <w:outlineLvl w:val="1"/>
              <w:rPr>
                <w:rFonts w:ascii="仿宋_GB2312" w:hAnsi="宋体"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11" w:type="dxa"/>
          <w:trHeight w:val="585" w:hRule="atLeast"/>
        </w:trPr>
        <w:tc>
          <w:tcPr>
            <w:tcW w:w="669"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208</w:t>
            </w:r>
          </w:p>
        </w:tc>
        <w:tc>
          <w:tcPr>
            <w:tcW w:w="450"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01</w:t>
            </w:r>
          </w:p>
        </w:tc>
        <w:tc>
          <w:tcPr>
            <w:tcW w:w="510" w:type="dxa"/>
            <w:vAlign w:val="top"/>
          </w:tcPr>
          <w:p>
            <w:pPr>
              <w:widowControl/>
              <w:jc w:val="center"/>
              <w:outlineLvl w:val="1"/>
              <w:rPr>
                <w:rFonts w:ascii="仿宋_GB2312" w:hAnsi="宋体" w:eastAsia="仿宋_GB2312"/>
                <w:kern w:val="0"/>
                <w:sz w:val="21"/>
                <w:szCs w:val="21"/>
              </w:rPr>
            </w:pPr>
          </w:p>
        </w:tc>
        <w:tc>
          <w:tcPr>
            <w:tcW w:w="1380" w:type="dxa"/>
            <w:vAlign w:val="center"/>
          </w:tcPr>
          <w:p>
            <w:pPr>
              <w:spacing w:line="200" w:lineRule="exact"/>
              <w:jc w:val="left"/>
              <w:rPr>
                <w:rFonts w:ascii="仿宋_GB2312" w:hAnsi="宋体" w:eastAsia="仿宋_GB2312"/>
                <w:kern w:val="0"/>
                <w:sz w:val="32"/>
                <w:szCs w:val="32"/>
              </w:rPr>
            </w:pPr>
            <w:r>
              <w:rPr>
                <w:rFonts w:hint="eastAsia" w:ascii="仿宋_GB2312" w:hAnsi="宋体" w:eastAsia="仿宋_GB2312" w:cs="宋体"/>
                <w:color w:val="000000"/>
                <w:sz w:val="18"/>
                <w:szCs w:val="18"/>
                <w:lang w:val="en-US" w:eastAsia="zh-CN"/>
              </w:rPr>
              <w:t>人力资源和社会保障管理事务</w:t>
            </w:r>
          </w:p>
        </w:tc>
        <w:tc>
          <w:tcPr>
            <w:tcW w:w="1185" w:type="dxa"/>
          </w:tcPr>
          <w:p>
            <w:pPr>
              <w:widowControl/>
              <w:jc w:val="center"/>
              <w:outlineLvl w:val="1"/>
              <w:rPr>
                <w:rFonts w:ascii="仿宋_GB2312" w:hAnsi="宋体" w:eastAsia="仿宋_GB2312"/>
                <w:kern w:val="0"/>
                <w:sz w:val="32"/>
                <w:szCs w:val="32"/>
              </w:rPr>
            </w:pPr>
          </w:p>
        </w:tc>
        <w:tc>
          <w:tcPr>
            <w:tcW w:w="810" w:type="dxa"/>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335</w:t>
            </w:r>
          </w:p>
        </w:tc>
        <w:tc>
          <w:tcPr>
            <w:tcW w:w="405" w:type="dxa"/>
            <w:vAlign w:val="center"/>
          </w:tcPr>
          <w:p>
            <w:pPr>
              <w:widowControl/>
              <w:jc w:val="right"/>
              <w:rPr>
                <w:rFonts w:hint="eastAsia" w:ascii="宋体" w:hAnsi="宋体" w:cs="宋体"/>
                <w:color w:val="000000"/>
                <w:kern w:val="0"/>
                <w:sz w:val="20"/>
                <w:szCs w:val="20"/>
                <w:lang w:val="en-US" w:eastAsia="zh-CN"/>
              </w:rPr>
            </w:pPr>
          </w:p>
        </w:tc>
        <w:tc>
          <w:tcPr>
            <w:tcW w:w="750" w:type="dxa"/>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335</w:t>
            </w:r>
          </w:p>
        </w:tc>
        <w:tc>
          <w:tcPr>
            <w:tcW w:w="450" w:type="dxa"/>
            <w:vAlign w:val="center"/>
          </w:tcPr>
          <w:p>
            <w:pPr>
              <w:widowControl/>
              <w:jc w:val="center"/>
              <w:outlineLvl w:val="1"/>
              <w:rPr>
                <w:rFonts w:ascii="仿宋_GB2312" w:hAnsi="宋体" w:eastAsia="仿宋_GB2312"/>
                <w:kern w:val="0"/>
                <w:sz w:val="21"/>
                <w:szCs w:val="21"/>
              </w:rPr>
            </w:pPr>
          </w:p>
        </w:tc>
        <w:tc>
          <w:tcPr>
            <w:tcW w:w="426" w:type="dxa"/>
            <w:vAlign w:val="center"/>
          </w:tcPr>
          <w:p>
            <w:pPr>
              <w:widowControl/>
              <w:jc w:val="center"/>
              <w:outlineLvl w:val="1"/>
              <w:rPr>
                <w:rFonts w:ascii="仿宋_GB2312" w:hAnsi="宋体" w:eastAsia="仿宋_GB2312"/>
                <w:kern w:val="0"/>
                <w:sz w:val="21"/>
                <w:szCs w:val="21"/>
              </w:rPr>
            </w:pPr>
          </w:p>
        </w:tc>
        <w:tc>
          <w:tcPr>
            <w:tcW w:w="504"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420" w:type="dxa"/>
            <w:vAlign w:val="center"/>
          </w:tcPr>
          <w:p>
            <w:pPr>
              <w:widowControl/>
              <w:jc w:val="center"/>
              <w:outlineLvl w:val="1"/>
              <w:rPr>
                <w:rFonts w:ascii="仿宋_GB2312" w:hAnsi="宋体" w:eastAsia="仿宋_GB2312"/>
                <w:kern w:val="0"/>
                <w:sz w:val="21"/>
                <w:szCs w:val="21"/>
              </w:rPr>
            </w:pPr>
          </w:p>
        </w:tc>
        <w:tc>
          <w:tcPr>
            <w:tcW w:w="411" w:type="dxa"/>
            <w:gridSpan w:val="2"/>
            <w:vAlign w:val="center"/>
          </w:tcPr>
          <w:p>
            <w:pPr>
              <w:widowControl/>
              <w:jc w:val="center"/>
              <w:outlineLvl w:val="1"/>
              <w:rPr>
                <w:rFonts w:ascii="仿宋_GB2312" w:hAnsi="宋体"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11" w:type="dxa"/>
          <w:trHeight w:val="585" w:hRule="atLeast"/>
        </w:trPr>
        <w:tc>
          <w:tcPr>
            <w:tcW w:w="669"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208</w:t>
            </w:r>
          </w:p>
        </w:tc>
        <w:tc>
          <w:tcPr>
            <w:tcW w:w="450"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01</w:t>
            </w:r>
          </w:p>
        </w:tc>
        <w:tc>
          <w:tcPr>
            <w:tcW w:w="510"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99</w:t>
            </w:r>
          </w:p>
        </w:tc>
        <w:tc>
          <w:tcPr>
            <w:tcW w:w="1380" w:type="dxa"/>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其他人力资源和社会保障管理事务支出</w:t>
            </w:r>
          </w:p>
        </w:tc>
        <w:tc>
          <w:tcPr>
            <w:tcW w:w="1185"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rPr>
              <w:t>事业单位公开招聘工作经费</w:t>
            </w:r>
          </w:p>
        </w:tc>
        <w:tc>
          <w:tcPr>
            <w:tcW w:w="810" w:type="dxa"/>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180</w:t>
            </w:r>
          </w:p>
        </w:tc>
        <w:tc>
          <w:tcPr>
            <w:tcW w:w="405" w:type="dxa"/>
            <w:vAlign w:val="center"/>
          </w:tcPr>
          <w:p>
            <w:pPr>
              <w:widowControl/>
              <w:jc w:val="right"/>
              <w:rPr>
                <w:rFonts w:hint="eastAsia" w:ascii="宋体" w:hAnsi="宋体" w:cs="宋体"/>
                <w:color w:val="000000"/>
                <w:kern w:val="0"/>
                <w:sz w:val="20"/>
                <w:szCs w:val="20"/>
                <w:lang w:val="en-US" w:eastAsia="zh-CN"/>
              </w:rPr>
            </w:pPr>
          </w:p>
        </w:tc>
        <w:tc>
          <w:tcPr>
            <w:tcW w:w="750" w:type="dxa"/>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180</w:t>
            </w:r>
          </w:p>
        </w:tc>
        <w:tc>
          <w:tcPr>
            <w:tcW w:w="450" w:type="dxa"/>
            <w:vAlign w:val="center"/>
          </w:tcPr>
          <w:p>
            <w:pPr>
              <w:widowControl/>
              <w:jc w:val="center"/>
              <w:outlineLvl w:val="1"/>
              <w:rPr>
                <w:rFonts w:ascii="仿宋_GB2312" w:hAnsi="宋体" w:eastAsia="仿宋_GB2312"/>
                <w:kern w:val="0"/>
                <w:sz w:val="21"/>
                <w:szCs w:val="21"/>
              </w:rPr>
            </w:pPr>
          </w:p>
        </w:tc>
        <w:tc>
          <w:tcPr>
            <w:tcW w:w="426" w:type="dxa"/>
            <w:vAlign w:val="center"/>
          </w:tcPr>
          <w:p>
            <w:pPr>
              <w:widowControl/>
              <w:jc w:val="center"/>
              <w:outlineLvl w:val="1"/>
              <w:rPr>
                <w:rFonts w:ascii="仿宋_GB2312" w:hAnsi="宋体" w:eastAsia="仿宋_GB2312"/>
                <w:kern w:val="0"/>
                <w:sz w:val="21"/>
                <w:szCs w:val="21"/>
              </w:rPr>
            </w:pPr>
          </w:p>
        </w:tc>
        <w:tc>
          <w:tcPr>
            <w:tcW w:w="504"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420" w:type="dxa"/>
            <w:vAlign w:val="center"/>
          </w:tcPr>
          <w:p>
            <w:pPr>
              <w:widowControl/>
              <w:jc w:val="center"/>
              <w:outlineLvl w:val="1"/>
              <w:rPr>
                <w:rFonts w:ascii="仿宋_GB2312" w:hAnsi="宋体" w:eastAsia="仿宋_GB2312"/>
                <w:kern w:val="0"/>
                <w:sz w:val="21"/>
                <w:szCs w:val="21"/>
              </w:rPr>
            </w:pPr>
          </w:p>
        </w:tc>
        <w:tc>
          <w:tcPr>
            <w:tcW w:w="411" w:type="dxa"/>
            <w:gridSpan w:val="2"/>
            <w:vAlign w:val="center"/>
          </w:tcPr>
          <w:p>
            <w:pPr>
              <w:widowControl/>
              <w:jc w:val="center"/>
              <w:outlineLvl w:val="1"/>
              <w:rPr>
                <w:rFonts w:ascii="仿宋_GB2312" w:hAnsi="宋体"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11" w:type="dxa"/>
          <w:trHeight w:val="585" w:hRule="atLeast"/>
        </w:trPr>
        <w:tc>
          <w:tcPr>
            <w:tcW w:w="669"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208</w:t>
            </w:r>
          </w:p>
        </w:tc>
        <w:tc>
          <w:tcPr>
            <w:tcW w:w="450"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01</w:t>
            </w:r>
          </w:p>
        </w:tc>
        <w:tc>
          <w:tcPr>
            <w:tcW w:w="510"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99</w:t>
            </w:r>
          </w:p>
        </w:tc>
        <w:tc>
          <w:tcPr>
            <w:tcW w:w="1380" w:type="dxa"/>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其他人力资源和社会保障管理事务支出</w:t>
            </w:r>
          </w:p>
        </w:tc>
        <w:tc>
          <w:tcPr>
            <w:tcW w:w="1185"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lang w:val="en-US" w:eastAsia="zh-CN"/>
              </w:rPr>
              <w:t>报名系统升级经费</w:t>
            </w:r>
          </w:p>
        </w:tc>
        <w:tc>
          <w:tcPr>
            <w:tcW w:w="810" w:type="dxa"/>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405" w:type="dxa"/>
            <w:vAlign w:val="center"/>
          </w:tcPr>
          <w:p>
            <w:pPr>
              <w:widowControl/>
              <w:jc w:val="right"/>
              <w:rPr>
                <w:rFonts w:hint="eastAsia" w:ascii="宋体" w:hAnsi="宋体" w:cs="宋体"/>
                <w:color w:val="000000"/>
                <w:kern w:val="0"/>
                <w:sz w:val="20"/>
                <w:szCs w:val="20"/>
                <w:lang w:val="en-US" w:eastAsia="zh-CN"/>
              </w:rPr>
            </w:pPr>
          </w:p>
        </w:tc>
        <w:tc>
          <w:tcPr>
            <w:tcW w:w="750" w:type="dxa"/>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c>
          <w:tcPr>
            <w:tcW w:w="450" w:type="dxa"/>
            <w:vAlign w:val="center"/>
          </w:tcPr>
          <w:p>
            <w:pPr>
              <w:widowControl/>
              <w:jc w:val="center"/>
              <w:outlineLvl w:val="1"/>
              <w:rPr>
                <w:rFonts w:ascii="仿宋_GB2312" w:hAnsi="宋体" w:eastAsia="仿宋_GB2312"/>
                <w:kern w:val="0"/>
                <w:sz w:val="21"/>
                <w:szCs w:val="21"/>
              </w:rPr>
            </w:pPr>
          </w:p>
        </w:tc>
        <w:tc>
          <w:tcPr>
            <w:tcW w:w="426" w:type="dxa"/>
            <w:vAlign w:val="center"/>
          </w:tcPr>
          <w:p>
            <w:pPr>
              <w:widowControl/>
              <w:jc w:val="center"/>
              <w:outlineLvl w:val="1"/>
              <w:rPr>
                <w:rFonts w:ascii="仿宋_GB2312" w:hAnsi="宋体" w:eastAsia="仿宋_GB2312"/>
                <w:kern w:val="0"/>
                <w:sz w:val="21"/>
                <w:szCs w:val="21"/>
              </w:rPr>
            </w:pPr>
          </w:p>
        </w:tc>
        <w:tc>
          <w:tcPr>
            <w:tcW w:w="504"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420" w:type="dxa"/>
            <w:vAlign w:val="center"/>
          </w:tcPr>
          <w:p>
            <w:pPr>
              <w:widowControl/>
              <w:jc w:val="center"/>
              <w:outlineLvl w:val="1"/>
              <w:rPr>
                <w:rFonts w:ascii="仿宋_GB2312" w:hAnsi="宋体" w:eastAsia="仿宋_GB2312"/>
                <w:kern w:val="0"/>
                <w:sz w:val="21"/>
                <w:szCs w:val="21"/>
              </w:rPr>
            </w:pPr>
          </w:p>
        </w:tc>
        <w:tc>
          <w:tcPr>
            <w:tcW w:w="411" w:type="dxa"/>
            <w:gridSpan w:val="2"/>
            <w:vAlign w:val="center"/>
          </w:tcPr>
          <w:p>
            <w:pPr>
              <w:widowControl/>
              <w:jc w:val="center"/>
              <w:outlineLvl w:val="1"/>
              <w:rPr>
                <w:rFonts w:ascii="仿宋_GB2312" w:hAnsi="宋体"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11" w:type="dxa"/>
          <w:trHeight w:val="585" w:hRule="atLeast"/>
        </w:trPr>
        <w:tc>
          <w:tcPr>
            <w:tcW w:w="669"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208</w:t>
            </w:r>
          </w:p>
        </w:tc>
        <w:tc>
          <w:tcPr>
            <w:tcW w:w="450"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01</w:t>
            </w:r>
          </w:p>
        </w:tc>
        <w:tc>
          <w:tcPr>
            <w:tcW w:w="510"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99</w:t>
            </w:r>
          </w:p>
        </w:tc>
        <w:tc>
          <w:tcPr>
            <w:tcW w:w="1380" w:type="dxa"/>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其他人力资源和社会保障管理事务支出</w:t>
            </w:r>
          </w:p>
        </w:tc>
        <w:tc>
          <w:tcPr>
            <w:tcW w:w="1185"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lang w:val="en-US" w:eastAsia="zh-CN"/>
              </w:rPr>
              <w:t>各类人事考试工作经费</w:t>
            </w:r>
          </w:p>
        </w:tc>
        <w:tc>
          <w:tcPr>
            <w:tcW w:w="810" w:type="dxa"/>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120</w:t>
            </w:r>
          </w:p>
        </w:tc>
        <w:tc>
          <w:tcPr>
            <w:tcW w:w="405" w:type="dxa"/>
            <w:vAlign w:val="center"/>
          </w:tcPr>
          <w:p>
            <w:pPr>
              <w:widowControl/>
              <w:jc w:val="right"/>
              <w:rPr>
                <w:rFonts w:hint="eastAsia" w:ascii="宋体" w:hAnsi="宋体" w:cs="宋体"/>
                <w:color w:val="000000"/>
                <w:kern w:val="0"/>
                <w:sz w:val="20"/>
                <w:szCs w:val="20"/>
                <w:lang w:val="en-US" w:eastAsia="zh-CN"/>
              </w:rPr>
            </w:pPr>
          </w:p>
        </w:tc>
        <w:tc>
          <w:tcPr>
            <w:tcW w:w="750" w:type="dxa"/>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120</w:t>
            </w:r>
          </w:p>
        </w:tc>
        <w:tc>
          <w:tcPr>
            <w:tcW w:w="450" w:type="dxa"/>
            <w:vAlign w:val="center"/>
          </w:tcPr>
          <w:p>
            <w:pPr>
              <w:widowControl/>
              <w:jc w:val="center"/>
              <w:outlineLvl w:val="1"/>
              <w:rPr>
                <w:rFonts w:ascii="仿宋_GB2312" w:hAnsi="宋体" w:eastAsia="仿宋_GB2312"/>
                <w:kern w:val="0"/>
                <w:sz w:val="21"/>
                <w:szCs w:val="21"/>
              </w:rPr>
            </w:pPr>
          </w:p>
        </w:tc>
        <w:tc>
          <w:tcPr>
            <w:tcW w:w="426" w:type="dxa"/>
            <w:vAlign w:val="center"/>
          </w:tcPr>
          <w:p>
            <w:pPr>
              <w:widowControl/>
              <w:jc w:val="center"/>
              <w:outlineLvl w:val="1"/>
              <w:rPr>
                <w:rFonts w:ascii="仿宋_GB2312" w:hAnsi="宋体" w:eastAsia="仿宋_GB2312"/>
                <w:kern w:val="0"/>
                <w:sz w:val="21"/>
                <w:szCs w:val="21"/>
              </w:rPr>
            </w:pPr>
          </w:p>
        </w:tc>
        <w:tc>
          <w:tcPr>
            <w:tcW w:w="504"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420" w:type="dxa"/>
            <w:vAlign w:val="center"/>
          </w:tcPr>
          <w:p>
            <w:pPr>
              <w:widowControl/>
              <w:jc w:val="center"/>
              <w:outlineLvl w:val="1"/>
              <w:rPr>
                <w:rFonts w:ascii="仿宋_GB2312" w:hAnsi="宋体" w:eastAsia="仿宋_GB2312"/>
                <w:kern w:val="0"/>
                <w:sz w:val="21"/>
                <w:szCs w:val="21"/>
              </w:rPr>
            </w:pPr>
          </w:p>
        </w:tc>
        <w:tc>
          <w:tcPr>
            <w:tcW w:w="411" w:type="dxa"/>
            <w:gridSpan w:val="2"/>
            <w:vAlign w:val="center"/>
          </w:tcPr>
          <w:p>
            <w:pPr>
              <w:widowControl/>
              <w:jc w:val="center"/>
              <w:outlineLvl w:val="1"/>
              <w:rPr>
                <w:rFonts w:ascii="仿宋_GB2312" w:hAnsi="宋体"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11" w:type="dxa"/>
          <w:trHeight w:val="585" w:hRule="atLeast"/>
        </w:trPr>
        <w:tc>
          <w:tcPr>
            <w:tcW w:w="669"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208</w:t>
            </w:r>
          </w:p>
        </w:tc>
        <w:tc>
          <w:tcPr>
            <w:tcW w:w="450"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01</w:t>
            </w:r>
          </w:p>
        </w:tc>
        <w:tc>
          <w:tcPr>
            <w:tcW w:w="510" w:type="dxa"/>
            <w:vAlign w:val="top"/>
          </w:tcPr>
          <w:p>
            <w:pPr>
              <w:widowControl/>
              <w:jc w:val="center"/>
              <w:outlineLvl w:val="1"/>
              <w:rPr>
                <w:rFonts w:ascii="仿宋_GB2312" w:hAnsi="宋体" w:eastAsia="仿宋_GB2312"/>
                <w:kern w:val="0"/>
                <w:sz w:val="21"/>
                <w:szCs w:val="21"/>
              </w:rPr>
            </w:pPr>
            <w:r>
              <w:rPr>
                <w:rFonts w:hint="eastAsia" w:ascii="仿宋_GB2312" w:hAnsi="宋体" w:eastAsia="仿宋_GB2312"/>
                <w:kern w:val="0"/>
                <w:sz w:val="21"/>
                <w:szCs w:val="21"/>
                <w:lang w:val="en-US" w:eastAsia="zh-CN"/>
              </w:rPr>
              <w:t>99</w:t>
            </w:r>
          </w:p>
        </w:tc>
        <w:tc>
          <w:tcPr>
            <w:tcW w:w="1380" w:type="dxa"/>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其他人力资源和社会保障管理事务支出</w:t>
            </w:r>
          </w:p>
        </w:tc>
        <w:tc>
          <w:tcPr>
            <w:tcW w:w="1185"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lang w:val="en-US" w:eastAsia="zh-CN"/>
              </w:rPr>
              <w:t>事业单位专业技术人员职称评审工作经费</w:t>
            </w:r>
          </w:p>
        </w:tc>
        <w:tc>
          <w:tcPr>
            <w:tcW w:w="810" w:type="dxa"/>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405" w:type="dxa"/>
            <w:vAlign w:val="center"/>
          </w:tcPr>
          <w:p>
            <w:pPr>
              <w:widowControl/>
              <w:jc w:val="right"/>
              <w:rPr>
                <w:rFonts w:hint="eastAsia" w:ascii="宋体" w:hAnsi="宋体" w:cs="宋体"/>
                <w:color w:val="000000"/>
                <w:kern w:val="0"/>
                <w:sz w:val="20"/>
                <w:szCs w:val="20"/>
                <w:lang w:val="en-US" w:eastAsia="zh-CN"/>
              </w:rPr>
            </w:pPr>
          </w:p>
        </w:tc>
        <w:tc>
          <w:tcPr>
            <w:tcW w:w="750" w:type="dxa"/>
            <w:vAlign w:val="center"/>
          </w:tcPr>
          <w:p>
            <w:pPr>
              <w:widowControl/>
              <w:jc w:val="righ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450" w:type="dxa"/>
            <w:vAlign w:val="center"/>
          </w:tcPr>
          <w:p>
            <w:pPr>
              <w:widowControl/>
              <w:jc w:val="center"/>
              <w:outlineLvl w:val="1"/>
              <w:rPr>
                <w:rFonts w:ascii="仿宋_GB2312" w:hAnsi="宋体" w:eastAsia="仿宋_GB2312"/>
                <w:kern w:val="0"/>
                <w:sz w:val="21"/>
                <w:szCs w:val="21"/>
              </w:rPr>
            </w:pPr>
          </w:p>
        </w:tc>
        <w:tc>
          <w:tcPr>
            <w:tcW w:w="426" w:type="dxa"/>
            <w:vAlign w:val="center"/>
          </w:tcPr>
          <w:p>
            <w:pPr>
              <w:widowControl/>
              <w:jc w:val="center"/>
              <w:outlineLvl w:val="1"/>
              <w:rPr>
                <w:rFonts w:ascii="仿宋_GB2312" w:hAnsi="宋体" w:eastAsia="仿宋_GB2312"/>
                <w:kern w:val="0"/>
                <w:sz w:val="21"/>
                <w:szCs w:val="21"/>
              </w:rPr>
            </w:pPr>
          </w:p>
        </w:tc>
        <w:tc>
          <w:tcPr>
            <w:tcW w:w="504"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390" w:type="dxa"/>
            <w:vAlign w:val="center"/>
          </w:tcPr>
          <w:p>
            <w:pPr>
              <w:widowControl/>
              <w:jc w:val="center"/>
              <w:outlineLvl w:val="1"/>
              <w:rPr>
                <w:rFonts w:ascii="仿宋_GB2312" w:hAnsi="宋体" w:eastAsia="仿宋_GB2312"/>
                <w:kern w:val="0"/>
                <w:sz w:val="21"/>
                <w:szCs w:val="21"/>
              </w:rPr>
            </w:pPr>
          </w:p>
        </w:tc>
        <w:tc>
          <w:tcPr>
            <w:tcW w:w="420" w:type="dxa"/>
            <w:vAlign w:val="center"/>
          </w:tcPr>
          <w:p>
            <w:pPr>
              <w:widowControl/>
              <w:jc w:val="center"/>
              <w:outlineLvl w:val="1"/>
              <w:rPr>
                <w:rFonts w:ascii="仿宋_GB2312" w:hAnsi="宋体" w:eastAsia="仿宋_GB2312"/>
                <w:kern w:val="0"/>
                <w:sz w:val="21"/>
                <w:szCs w:val="21"/>
              </w:rPr>
            </w:pPr>
          </w:p>
        </w:tc>
        <w:tc>
          <w:tcPr>
            <w:tcW w:w="411" w:type="dxa"/>
            <w:gridSpan w:val="2"/>
            <w:vAlign w:val="center"/>
          </w:tcPr>
          <w:p>
            <w:pPr>
              <w:widowControl/>
              <w:jc w:val="center"/>
              <w:outlineLvl w:val="1"/>
              <w:rPr>
                <w:rFonts w:ascii="仿宋_GB2312" w:hAnsi="宋体" w:eastAsia="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11" w:type="dxa"/>
          <w:trHeight w:val="585" w:hRule="atLeast"/>
        </w:trPr>
        <w:tc>
          <w:tcPr>
            <w:tcW w:w="669" w:type="dxa"/>
          </w:tcPr>
          <w:p>
            <w:pPr>
              <w:widowControl/>
              <w:jc w:val="center"/>
              <w:outlineLvl w:val="1"/>
              <w:rPr>
                <w:rFonts w:ascii="仿宋_GB2312" w:hAnsi="宋体" w:eastAsia="仿宋_GB2312"/>
                <w:kern w:val="0"/>
                <w:sz w:val="32"/>
                <w:szCs w:val="32"/>
              </w:rPr>
            </w:pPr>
          </w:p>
        </w:tc>
        <w:tc>
          <w:tcPr>
            <w:tcW w:w="450" w:type="dxa"/>
          </w:tcPr>
          <w:p>
            <w:pPr>
              <w:widowControl/>
              <w:jc w:val="center"/>
              <w:outlineLvl w:val="1"/>
              <w:rPr>
                <w:rFonts w:ascii="仿宋_GB2312" w:hAnsi="宋体" w:eastAsia="仿宋_GB2312"/>
                <w:kern w:val="0"/>
                <w:sz w:val="32"/>
                <w:szCs w:val="32"/>
              </w:rPr>
            </w:pPr>
          </w:p>
        </w:tc>
        <w:tc>
          <w:tcPr>
            <w:tcW w:w="510" w:type="dxa"/>
          </w:tcPr>
          <w:p>
            <w:pPr>
              <w:widowControl/>
              <w:jc w:val="center"/>
              <w:outlineLvl w:val="1"/>
              <w:rPr>
                <w:rFonts w:ascii="仿宋_GB2312" w:hAnsi="宋体" w:eastAsia="仿宋_GB2312"/>
                <w:kern w:val="0"/>
                <w:sz w:val="32"/>
                <w:szCs w:val="32"/>
              </w:rPr>
            </w:pPr>
          </w:p>
        </w:tc>
        <w:tc>
          <w:tcPr>
            <w:tcW w:w="1380" w:type="dxa"/>
          </w:tcPr>
          <w:p>
            <w:pPr>
              <w:widowControl/>
              <w:jc w:val="center"/>
              <w:outlineLvl w:val="1"/>
              <w:rPr>
                <w:rFonts w:ascii="仿宋_GB2312" w:hAnsi="宋体" w:eastAsia="仿宋_GB2312"/>
                <w:kern w:val="0"/>
                <w:sz w:val="32"/>
                <w:szCs w:val="32"/>
              </w:rPr>
            </w:pPr>
          </w:p>
        </w:tc>
        <w:tc>
          <w:tcPr>
            <w:tcW w:w="118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810" w:type="dxa"/>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335</w:t>
            </w:r>
          </w:p>
        </w:tc>
        <w:tc>
          <w:tcPr>
            <w:tcW w:w="405" w:type="dxa"/>
          </w:tcPr>
          <w:p>
            <w:pPr>
              <w:widowControl/>
              <w:jc w:val="right"/>
              <w:rPr>
                <w:rFonts w:hint="eastAsia" w:ascii="宋体" w:hAnsi="宋体" w:cs="宋体"/>
                <w:color w:val="000000"/>
                <w:kern w:val="0"/>
                <w:sz w:val="20"/>
                <w:szCs w:val="20"/>
                <w:lang w:val="en-US" w:eastAsia="zh-CN"/>
              </w:rPr>
            </w:pPr>
          </w:p>
        </w:tc>
        <w:tc>
          <w:tcPr>
            <w:tcW w:w="750" w:type="dxa"/>
            <w:vAlign w:val="center"/>
          </w:tcPr>
          <w:p>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335</w:t>
            </w:r>
          </w:p>
        </w:tc>
        <w:tc>
          <w:tcPr>
            <w:tcW w:w="450" w:type="dxa"/>
          </w:tcPr>
          <w:p>
            <w:pPr>
              <w:widowControl/>
              <w:jc w:val="right"/>
              <w:outlineLvl w:val="1"/>
              <w:rPr>
                <w:rFonts w:ascii="仿宋_GB2312" w:hAnsi="宋体" w:eastAsia="仿宋_GB2312"/>
                <w:kern w:val="0"/>
                <w:sz w:val="32"/>
                <w:szCs w:val="32"/>
              </w:rPr>
            </w:pPr>
          </w:p>
        </w:tc>
        <w:tc>
          <w:tcPr>
            <w:tcW w:w="426" w:type="dxa"/>
          </w:tcPr>
          <w:p>
            <w:pPr>
              <w:widowControl/>
              <w:jc w:val="right"/>
              <w:outlineLvl w:val="1"/>
              <w:rPr>
                <w:rFonts w:ascii="仿宋_GB2312" w:hAnsi="宋体" w:eastAsia="仿宋_GB2312"/>
                <w:kern w:val="0"/>
                <w:sz w:val="32"/>
                <w:szCs w:val="32"/>
              </w:rPr>
            </w:pPr>
          </w:p>
        </w:tc>
        <w:tc>
          <w:tcPr>
            <w:tcW w:w="504" w:type="dxa"/>
          </w:tcPr>
          <w:p>
            <w:pPr>
              <w:widowControl/>
              <w:jc w:val="right"/>
              <w:outlineLvl w:val="1"/>
              <w:rPr>
                <w:rFonts w:ascii="仿宋_GB2312" w:hAnsi="宋体" w:eastAsia="仿宋_GB2312"/>
                <w:kern w:val="0"/>
                <w:sz w:val="32"/>
                <w:szCs w:val="32"/>
              </w:rPr>
            </w:pPr>
          </w:p>
        </w:tc>
        <w:tc>
          <w:tcPr>
            <w:tcW w:w="390" w:type="dxa"/>
          </w:tcPr>
          <w:p>
            <w:pPr>
              <w:widowControl/>
              <w:jc w:val="right"/>
              <w:outlineLvl w:val="1"/>
              <w:rPr>
                <w:rFonts w:ascii="仿宋_GB2312" w:hAnsi="宋体" w:eastAsia="仿宋_GB2312"/>
                <w:kern w:val="0"/>
                <w:sz w:val="32"/>
                <w:szCs w:val="32"/>
              </w:rPr>
            </w:pPr>
          </w:p>
        </w:tc>
        <w:tc>
          <w:tcPr>
            <w:tcW w:w="390" w:type="dxa"/>
          </w:tcPr>
          <w:p>
            <w:pPr>
              <w:widowControl/>
              <w:jc w:val="right"/>
              <w:outlineLvl w:val="1"/>
              <w:rPr>
                <w:rFonts w:ascii="仿宋_GB2312" w:hAnsi="宋体" w:eastAsia="仿宋_GB2312"/>
                <w:kern w:val="0"/>
                <w:sz w:val="32"/>
                <w:szCs w:val="32"/>
              </w:rPr>
            </w:pPr>
          </w:p>
        </w:tc>
        <w:tc>
          <w:tcPr>
            <w:tcW w:w="390" w:type="dxa"/>
          </w:tcPr>
          <w:p>
            <w:pPr>
              <w:widowControl/>
              <w:jc w:val="right"/>
              <w:outlineLvl w:val="1"/>
              <w:rPr>
                <w:rFonts w:ascii="仿宋_GB2312" w:hAnsi="宋体" w:eastAsia="仿宋_GB2312"/>
                <w:kern w:val="0"/>
                <w:sz w:val="32"/>
                <w:szCs w:val="32"/>
              </w:rPr>
            </w:pPr>
          </w:p>
        </w:tc>
        <w:tc>
          <w:tcPr>
            <w:tcW w:w="420" w:type="dxa"/>
          </w:tcPr>
          <w:p>
            <w:pPr>
              <w:widowControl/>
              <w:jc w:val="right"/>
              <w:outlineLvl w:val="1"/>
              <w:rPr>
                <w:rFonts w:ascii="仿宋_GB2312" w:hAnsi="宋体" w:eastAsia="仿宋_GB2312"/>
                <w:kern w:val="0"/>
                <w:sz w:val="32"/>
                <w:szCs w:val="32"/>
              </w:rPr>
            </w:pPr>
          </w:p>
        </w:tc>
        <w:tc>
          <w:tcPr>
            <w:tcW w:w="411" w:type="dxa"/>
            <w:gridSpan w:val="2"/>
          </w:tcPr>
          <w:p>
            <w:pPr>
              <w:widowControl/>
              <w:jc w:val="right"/>
              <w:outlineLvl w:val="1"/>
              <w:rPr>
                <w:rFonts w:ascii="仿宋_GB2312" w:hAnsi="宋体" w:eastAsia="仿宋_GB2312"/>
                <w:kern w:val="0"/>
                <w:sz w:val="32"/>
                <w:szCs w:val="32"/>
              </w:rPr>
            </w:pP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编制部门（单位）：昌吉州人力资源和社会保障服务中心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4.49</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4.4</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4.4</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lang w:val="en-US" w:eastAsia="zh-CN"/>
              </w:rPr>
              <w:t>0.09</w:t>
            </w: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宋体" w:hAnsi="宋体" w:cs="宋体"/>
          <w:color w:val="000000"/>
          <w:kern w:val="0"/>
          <w:sz w:val="20"/>
          <w:szCs w:val="20"/>
          <w:lang w:bidi="ar"/>
        </w:rPr>
      </w:pPr>
      <w:r>
        <w:rPr>
          <w:rFonts w:hint="eastAsia" w:ascii="仿宋_GB2312" w:hAnsi="宋体" w:eastAsia="仿宋_GB2312"/>
          <w:b/>
          <w:kern w:val="0"/>
          <w:sz w:val="28"/>
          <w:szCs w:val="32"/>
        </w:rPr>
        <w:t>备注：无内容应公开空表并说明情况。</w:t>
      </w: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编制部门（单位）：昌吉州人力资源和社会保障服务中心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spacing w:line="560" w:lineRule="exact"/>
        <w:jc w:val="left"/>
        <w:rPr>
          <w:rFonts w:hint="eastAsia" w:ascii="仿宋_GB2312" w:hAnsi="宋体" w:eastAsia="仿宋_GB2312"/>
          <w:b/>
          <w:kern w:val="0"/>
          <w:sz w:val="28"/>
          <w:szCs w:val="32"/>
        </w:rPr>
      </w:pPr>
      <w:r>
        <w:rPr>
          <w:rFonts w:hint="eastAsia" w:ascii="仿宋_GB2312" w:hAnsi="宋体" w:eastAsia="仿宋_GB2312"/>
          <w:b/>
          <w:kern w:val="0"/>
          <w:sz w:val="28"/>
          <w:szCs w:val="32"/>
        </w:rPr>
        <w:t>备注：</w:t>
      </w:r>
      <w:r>
        <w:rPr>
          <w:rFonts w:ascii="仿宋_GB2312" w:hAnsi="宋体" w:eastAsia="仿宋_GB2312"/>
          <w:b/>
          <w:kern w:val="0"/>
          <w:sz w:val="28"/>
          <w:szCs w:val="32"/>
        </w:rPr>
        <w:t>我单位无政府性基金预算，此表为空表</w:t>
      </w:r>
      <w:r>
        <w:rPr>
          <w:rFonts w:hint="eastAsia" w:ascii="仿宋_GB2312" w:hAnsi="宋体" w:eastAsia="仿宋_GB2312"/>
          <w:b/>
          <w:kern w:val="0"/>
          <w:sz w:val="28"/>
          <w:szCs w:val="32"/>
        </w:rPr>
        <w:t>。</w:t>
      </w:r>
    </w:p>
    <w:p>
      <w:pPr>
        <w:spacing w:line="560" w:lineRule="exact"/>
        <w:jc w:val="left"/>
        <w:rPr>
          <w:rFonts w:hint="eastAsia" w:ascii="仿宋_GB2312" w:hAnsi="宋体" w:eastAsia="仿宋_GB2312"/>
          <w:b/>
          <w:kern w:val="0"/>
          <w:sz w:val="28"/>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一、关于昌吉州人力资源和社会保障服务中心2022年收支预算情况的总体说明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按照全口径预算的原则，昌吉州人力资源和社会保障服务中心2022年所有收入和支出均纳入部门（单位）预算管理。收支总预算</w:t>
      </w:r>
      <w:r>
        <w:rPr>
          <w:rFonts w:hint="eastAsia" w:ascii="仿宋_GB2312" w:hAnsi="宋体" w:eastAsia="仿宋_GB2312" w:cs="宋体"/>
          <w:kern w:val="0"/>
          <w:sz w:val="32"/>
          <w:szCs w:val="32"/>
          <w:lang w:val="en-US" w:eastAsia="zh-CN"/>
        </w:rPr>
        <w:t>621.46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支出预算包括：社会保障和就业支出、医疗卫生健康支出、住房保障支出等。</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kern w:val="0"/>
          <w:sz w:val="32"/>
          <w:szCs w:val="32"/>
        </w:rPr>
        <w:t>昌吉州人力资源和社会保障服务中心</w:t>
      </w:r>
      <w:r>
        <w:rPr>
          <w:rFonts w:hint="eastAsia" w:ascii="楷体_GB2312" w:hAnsi="楷体_GB2312" w:eastAsia="楷体_GB2312" w:cs="楷体_GB2312"/>
          <w:b/>
          <w:bCs/>
          <w:kern w:val="0"/>
          <w:sz w:val="32"/>
          <w:szCs w:val="32"/>
        </w:rPr>
        <w:t>2022年收入预算情况说明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昌吉州人力资源和社会保障服务中心收入预算</w:t>
      </w:r>
      <w:r>
        <w:rPr>
          <w:rFonts w:hint="eastAsia" w:ascii="仿宋_GB2312" w:hAnsi="宋体" w:eastAsia="仿宋_GB2312" w:cs="宋体"/>
          <w:kern w:val="0"/>
          <w:sz w:val="32"/>
          <w:szCs w:val="32"/>
          <w:lang w:val="en-US" w:eastAsia="zh-CN"/>
        </w:rPr>
        <w:t>621.46</w:t>
      </w:r>
      <w:r>
        <w:rPr>
          <w:rFonts w:hint="eastAsia" w:ascii="仿宋_GB2312" w:hAnsi="宋体" w:eastAsia="仿宋_GB2312" w:cs="宋体"/>
          <w:kern w:val="0"/>
          <w:sz w:val="32"/>
          <w:szCs w:val="32"/>
        </w:rPr>
        <w:t>万元，其中：</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621.46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220.34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54.93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人员经费增长了12.82万元，公用经费增长了2.52万元，项目经费增加了205万元，本年业务经费做调整，尤其是事业单位公开招聘工作经费比2021年增加了100万元，同时，新增了各类人事考试工作经费120万元。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eastAsia="zh-CN"/>
        </w:rPr>
        <w:t>昌吉州人力资源和社会保障服务中心</w:t>
      </w:r>
      <w:r>
        <w:rPr>
          <w:rFonts w:hint="eastAsia" w:ascii="楷体_GB2312" w:hAnsi="楷体_GB2312" w:eastAsia="楷体_GB2312" w:cs="楷体_GB2312"/>
          <w:b/>
          <w:bCs/>
          <w:kern w:val="0"/>
          <w:sz w:val="32"/>
          <w:szCs w:val="32"/>
        </w:rPr>
        <w:t>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昌吉州人力资源和社会保障服务中心</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621.46万</w:t>
      </w:r>
      <w:r>
        <w:rPr>
          <w:rFonts w:hint="eastAsia" w:ascii="仿宋_GB2312" w:hAnsi="宋体" w:eastAsia="仿宋_GB2312" w:cs="宋体"/>
          <w:kern w:val="0"/>
          <w:sz w:val="32"/>
          <w:szCs w:val="32"/>
        </w:rPr>
        <w:t>元，其中：</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286.46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46.09</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15.34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5.66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本年有新调入人员增加了经费</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335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53.91</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205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157.69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本年业务经费做了调整，事业单位公开招聘工作经费比2021年增加了100万元；同时，增加了各类人事考试工作经费120万元和报名系统升级经费20万元。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eastAsia="zh-CN"/>
        </w:rPr>
        <w:t>昌吉州人力资源和社会保障服务中心</w:t>
      </w:r>
      <w:r>
        <w:rPr>
          <w:rFonts w:hint="eastAsia" w:ascii="楷体_GB2312" w:hAnsi="楷体_GB2312" w:eastAsia="楷体_GB2312" w:cs="楷体_GB2312"/>
          <w:b/>
          <w:bCs/>
          <w:kern w:val="0"/>
          <w:sz w:val="32"/>
          <w:szCs w:val="32"/>
        </w:rPr>
        <w:t>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621.46</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621.46</w:t>
      </w:r>
      <w:r>
        <w:rPr>
          <w:rFonts w:hint="eastAsia" w:ascii="仿宋_GB2312" w:hAnsi="宋体" w:eastAsia="仿宋_GB2312" w:cs="宋体"/>
          <w:kern w:val="0"/>
          <w:sz w:val="32"/>
          <w:szCs w:val="32"/>
        </w:rPr>
        <w:t>万元。</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一般公共预算支出包括：社会保障和就业支出</w:t>
      </w:r>
      <w:r>
        <w:rPr>
          <w:rFonts w:hint="eastAsia" w:ascii="仿宋_GB2312" w:hAnsi="宋体" w:eastAsia="仿宋_GB2312" w:cs="宋体"/>
          <w:kern w:val="0"/>
          <w:sz w:val="32"/>
          <w:szCs w:val="32"/>
          <w:lang w:val="en-US" w:eastAsia="zh-CN"/>
        </w:rPr>
        <w:t>573.47</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主要</w:t>
      </w:r>
      <w:r>
        <w:rPr>
          <w:rFonts w:hint="eastAsia" w:ascii="仿宋_GB2312" w:hAnsi="宋体" w:eastAsia="仿宋_GB2312" w:cs="宋体"/>
          <w:kern w:val="0"/>
          <w:sz w:val="32"/>
          <w:szCs w:val="32"/>
        </w:rPr>
        <w:t>用于</w:t>
      </w:r>
      <w:r>
        <w:rPr>
          <w:rFonts w:hint="eastAsia" w:ascii="仿宋_GB2312" w:hAnsi="宋体" w:eastAsia="仿宋_GB2312" w:cs="宋体"/>
          <w:kern w:val="0"/>
          <w:sz w:val="32"/>
          <w:szCs w:val="32"/>
          <w:lang w:val="en-US" w:eastAsia="zh-CN"/>
        </w:rPr>
        <w:t>维持在职在编正常的人员工资福利和办公费用等</w:t>
      </w:r>
      <w:r>
        <w:rPr>
          <w:rFonts w:hint="eastAsia" w:ascii="仿宋_GB2312" w:hAnsi="宋体" w:eastAsia="仿宋_GB2312" w:cs="宋体"/>
          <w:kern w:val="0"/>
          <w:sz w:val="32"/>
          <w:szCs w:val="32"/>
        </w:rPr>
        <w:t>基本开支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其他人力资源和社会保障管理事务</w:t>
      </w:r>
      <w:r>
        <w:rPr>
          <w:rFonts w:hint="eastAsia" w:ascii="仿宋_GB2312" w:hAnsi="宋体" w:eastAsia="仿宋_GB2312" w:cs="宋体"/>
          <w:kern w:val="0"/>
          <w:sz w:val="32"/>
          <w:szCs w:val="32"/>
          <w:lang w:val="en-US" w:eastAsia="zh-CN"/>
        </w:rPr>
        <w:t>业务经费</w:t>
      </w:r>
      <w:r>
        <w:rPr>
          <w:rFonts w:hint="eastAsia" w:ascii="仿宋_GB2312" w:hAnsi="宋体" w:eastAsia="仿宋_GB2312" w:cs="宋体"/>
          <w:kern w:val="0"/>
          <w:sz w:val="32"/>
          <w:szCs w:val="32"/>
          <w:lang w:eastAsia="zh-CN"/>
        </w:rPr>
        <w:t>和养老保险及</w:t>
      </w:r>
      <w:r>
        <w:rPr>
          <w:rFonts w:hint="eastAsia" w:ascii="仿宋_GB2312" w:hAnsi="宋体" w:eastAsia="仿宋_GB2312" w:cs="宋体"/>
          <w:kern w:val="0"/>
          <w:sz w:val="32"/>
          <w:szCs w:val="32"/>
          <w:lang w:val="en-US" w:eastAsia="zh-CN"/>
        </w:rPr>
        <w:t>支付退休人员的采暖费；卫生健康支出22.45万元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主要用于对单位职工的社保、医保缴费；住房保障支出25.54万元。主要用于对单位职工的住房公积金缴费。</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昌吉州人力资源和社会保障服务中心</w:t>
      </w:r>
      <w:r>
        <w:rPr>
          <w:rFonts w:hint="eastAsia" w:ascii="楷体_GB2312" w:hAnsi="楷体_GB2312" w:eastAsia="楷体_GB2312" w:cs="楷体_GB2312"/>
          <w:b/>
          <w:bCs/>
          <w:spacing w:val="-6"/>
          <w:kern w:val="0"/>
          <w:sz w:val="32"/>
          <w:szCs w:val="32"/>
        </w:rPr>
        <w:t>2022年一般公共预算当年拨款情况说明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560" w:lineRule="exact"/>
        <w:ind w:firstLine="640" w:firstLineChars="200"/>
        <w:rPr>
          <w:rFonts w:ascii="仿宋_GB2312" w:hAnsi="宋体" w:eastAsia="仿宋_GB2312" w:cs="宋体"/>
          <w:b/>
          <w:kern w:val="0"/>
          <w:sz w:val="32"/>
          <w:szCs w:val="32"/>
        </w:rPr>
      </w:pPr>
      <w:r>
        <w:rPr>
          <w:rFonts w:hint="eastAsia" w:ascii="仿宋_GB2312" w:hAnsi="仿宋_GB2312" w:eastAsia="仿宋_GB2312" w:cs="仿宋_GB2312"/>
          <w:kern w:val="0"/>
          <w:sz w:val="32"/>
          <w:szCs w:val="32"/>
          <w:lang w:eastAsia="zh-CN"/>
        </w:rPr>
        <w:t>昌吉州人力资源和社会保障服务中心</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621.46</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286.46</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15.34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5.66</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本年有新调入人员增加了经费</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335</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205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157.69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本年业务经费做了调整，事业单位公开招聘工作经费比2021年增加了100万元；同时，增加了各类人事考试工作经费120万元和报名系统升级经费20万元。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1.社会保障和就业支出573.47万元，占92.28%。</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2.卫生健康支出22.45万元，占3.61%。</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3.住房保障支出25.54万元，占4.11%。</w:t>
      </w:r>
    </w:p>
    <w:p>
      <w:pPr>
        <w:spacing w:line="560" w:lineRule="exact"/>
        <w:ind w:firstLine="643" w:firstLineChars="200"/>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（三）一般公共预算当年拨款具体使用情况</w:t>
      </w:r>
    </w:p>
    <w:p>
      <w:pPr>
        <w:spacing w:line="560" w:lineRule="exact"/>
        <w:ind w:firstLine="616" w:firstLineChars="200"/>
        <w:rPr>
          <w:rFonts w:hint="eastAsia" w:ascii="仿宋_GB2312" w:hAnsi="宋体" w:eastAsia="仿宋_GB2312" w:cs="宋体"/>
          <w:b w:val="0"/>
          <w:bCs w:val="0"/>
          <w:color w:val="auto"/>
          <w:kern w:val="0"/>
          <w:sz w:val="32"/>
          <w:szCs w:val="32"/>
          <w:lang w:val="en-US" w:eastAsia="zh-CN"/>
        </w:rPr>
      </w:pPr>
      <w:r>
        <w:rPr>
          <w:rFonts w:hint="eastAsia" w:ascii="仿宋_GB2312" w:hAnsi="宋体" w:eastAsia="仿宋_GB2312" w:cs="宋体"/>
          <w:b w:val="0"/>
          <w:bCs w:val="0"/>
          <w:color w:val="auto"/>
          <w:spacing w:val="-6"/>
          <w:kern w:val="0"/>
          <w:sz w:val="32"/>
          <w:szCs w:val="32"/>
          <w:lang w:val="en-US" w:eastAsia="zh-CN"/>
        </w:rPr>
        <w:t>1、</w:t>
      </w:r>
      <w:r>
        <w:rPr>
          <w:rFonts w:hint="eastAsia" w:ascii="仿宋_GB2312" w:hAnsi="宋体" w:eastAsia="仿宋_GB2312" w:cs="宋体"/>
          <w:b w:val="0"/>
          <w:bCs w:val="0"/>
          <w:color w:val="auto"/>
          <w:spacing w:val="-6"/>
          <w:kern w:val="0"/>
          <w:sz w:val="32"/>
          <w:szCs w:val="32"/>
        </w:rPr>
        <w:t>208</w:t>
      </w:r>
      <w:r>
        <w:rPr>
          <w:rFonts w:hint="eastAsia" w:ascii="仿宋_GB2312" w:hAnsi="宋体" w:eastAsia="仿宋_GB2312" w:cs="宋体"/>
          <w:b w:val="0"/>
          <w:bCs w:val="0"/>
          <w:color w:val="auto"/>
          <w:kern w:val="0"/>
          <w:sz w:val="32"/>
          <w:szCs w:val="32"/>
        </w:rPr>
        <w:t>社会保障和就业支出</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类</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20801人力资源和社会保障管理事务（款）2080101行政运行（项）：2022年预算数为209.69万元，比上年预算减少16.44万元，降低7.27%，主要原因是：本年</w:t>
      </w:r>
      <w:r>
        <w:rPr>
          <w:rFonts w:hint="eastAsia" w:ascii="仿宋_GB2312" w:hAnsi="宋体" w:eastAsia="仿宋_GB2312" w:cs="宋体"/>
          <w:b w:val="0"/>
          <w:bCs w:val="0"/>
          <w:color w:val="auto"/>
          <w:kern w:val="0"/>
          <w:sz w:val="32"/>
          <w:szCs w:val="32"/>
        </w:rPr>
        <w:t>人员经费</w:t>
      </w:r>
      <w:r>
        <w:rPr>
          <w:rFonts w:hint="eastAsia" w:ascii="仿宋_GB2312" w:hAnsi="宋体" w:eastAsia="仿宋_GB2312" w:cs="宋体"/>
          <w:b w:val="0"/>
          <w:bCs w:val="0"/>
          <w:color w:val="auto"/>
          <w:kern w:val="0"/>
          <w:sz w:val="32"/>
          <w:szCs w:val="32"/>
          <w:lang w:val="en-US" w:eastAsia="zh-CN"/>
        </w:rPr>
        <w:t>中不再列支伙食补助科目。</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b w:val="0"/>
          <w:bCs w:val="0"/>
          <w:color w:val="auto"/>
          <w:kern w:val="0"/>
          <w:sz w:val="32"/>
          <w:szCs w:val="32"/>
          <w:lang w:val="en-US" w:eastAsia="zh-CN"/>
        </w:rPr>
        <w:t>2、</w:t>
      </w:r>
      <w:r>
        <w:rPr>
          <w:rFonts w:hint="eastAsia" w:ascii="仿宋_GB2312" w:hAnsi="宋体" w:eastAsia="仿宋_GB2312" w:cs="宋体"/>
          <w:b w:val="0"/>
          <w:bCs w:val="0"/>
          <w:color w:val="auto"/>
          <w:spacing w:val="-6"/>
          <w:kern w:val="0"/>
          <w:sz w:val="32"/>
          <w:szCs w:val="32"/>
        </w:rPr>
        <w:t>208</w:t>
      </w:r>
      <w:r>
        <w:rPr>
          <w:rFonts w:hint="eastAsia" w:ascii="仿宋_GB2312" w:hAnsi="宋体" w:eastAsia="仿宋_GB2312" w:cs="宋体"/>
          <w:b w:val="0"/>
          <w:bCs w:val="0"/>
          <w:color w:val="auto"/>
          <w:kern w:val="0"/>
          <w:sz w:val="32"/>
          <w:szCs w:val="32"/>
        </w:rPr>
        <w:t>社会保障和就业支出</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类</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20801人力资源和社会保障管理事务（款）</w:t>
      </w:r>
      <w:r>
        <w:rPr>
          <w:rFonts w:hint="eastAsia" w:ascii="仿宋_GB2312" w:hAnsi="宋体" w:eastAsia="仿宋_GB2312" w:cs="宋体"/>
          <w:color w:val="000000" w:themeColor="text1"/>
          <w:kern w:val="0"/>
          <w:sz w:val="32"/>
          <w:szCs w:val="32"/>
          <w14:textFill>
            <w14:solidFill>
              <w14:schemeClr w14:val="tx1"/>
            </w14:solidFill>
          </w14:textFill>
        </w:rPr>
        <w:t>2080199其他人力资源和社会保障管理事务支出（项）</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auto"/>
          <w:kern w:val="0"/>
          <w:sz w:val="32"/>
          <w:szCs w:val="32"/>
          <w:lang w:val="en-US" w:eastAsia="zh-CN"/>
        </w:rPr>
        <w:t>2022年预算数为335万元，</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主要由</w:t>
      </w:r>
      <w:r>
        <w:rPr>
          <w:rFonts w:hint="eastAsia" w:ascii="仿宋_GB2312" w:hAnsi="宋体" w:eastAsia="仿宋_GB2312" w:cs="宋体"/>
          <w:kern w:val="0"/>
          <w:sz w:val="32"/>
          <w:szCs w:val="32"/>
        </w:rPr>
        <w:t>事业单位公开招聘工作经费</w:t>
      </w:r>
      <w:r>
        <w:rPr>
          <w:rFonts w:hint="eastAsia" w:ascii="仿宋_GB2312" w:hAnsi="宋体" w:eastAsia="仿宋_GB2312" w:cs="宋体"/>
          <w:kern w:val="0"/>
          <w:sz w:val="32"/>
          <w:szCs w:val="32"/>
          <w:lang w:val="en-US" w:eastAsia="zh-CN"/>
        </w:rPr>
        <w:t>180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各类</w:t>
      </w:r>
      <w:r>
        <w:rPr>
          <w:rFonts w:hint="eastAsia" w:ascii="仿宋_GB2312" w:hAnsi="宋体" w:eastAsia="仿宋_GB2312" w:cs="宋体"/>
          <w:kern w:val="0"/>
          <w:sz w:val="32"/>
          <w:szCs w:val="32"/>
          <w:lang w:val="en-US" w:eastAsia="zh-CN"/>
        </w:rPr>
        <w:t>人事考试工作经费120万元；事业单位专业技术人员职称评审工作经费15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报名系统升级经费20万元等构成，</w:t>
      </w:r>
      <w:r>
        <w:rPr>
          <w:rFonts w:hint="eastAsia" w:ascii="仿宋_GB2312" w:hAnsi="宋体" w:eastAsia="仿宋_GB2312" w:cs="宋体"/>
          <w:b w:val="0"/>
          <w:bCs w:val="0"/>
          <w:color w:val="auto"/>
          <w:kern w:val="0"/>
          <w:sz w:val="32"/>
          <w:szCs w:val="32"/>
          <w:lang w:val="en-US" w:eastAsia="zh-CN"/>
        </w:rPr>
        <w:t>比上年预算增加285万元，增长570%，主要原因是：本年</w:t>
      </w:r>
      <w:r>
        <w:rPr>
          <w:rFonts w:hint="eastAsia" w:ascii="仿宋_GB2312" w:hAnsi="宋体" w:eastAsia="仿宋_GB2312" w:cs="宋体"/>
          <w:color w:val="000000" w:themeColor="text1"/>
          <w:kern w:val="0"/>
          <w:sz w:val="32"/>
          <w:szCs w:val="32"/>
          <w14:textFill>
            <w14:solidFill>
              <w14:schemeClr w14:val="tx1"/>
            </w14:solidFill>
          </w14:textFill>
        </w:rPr>
        <w:t>功能科目</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和</w:t>
      </w:r>
      <w:r>
        <w:rPr>
          <w:rFonts w:hint="eastAsia" w:ascii="仿宋_GB2312" w:hAnsi="宋体" w:eastAsia="仿宋_GB2312" w:cs="宋体"/>
          <w:color w:val="000000" w:themeColor="text1"/>
          <w:kern w:val="0"/>
          <w:sz w:val="32"/>
          <w:szCs w:val="32"/>
          <w14:textFill>
            <w14:solidFill>
              <w14:schemeClr w14:val="tx1"/>
            </w14:solidFill>
          </w14:textFill>
        </w:rPr>
        <w:t>业务工作进行调整，</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同时增加了新的业务</w:t>
      </w:r>
      <w:r>
        <w:rPr>
          <w:rFonts w:hint="eastAsia" w:ascii="仿宋_GB2312" w:hAnsi="宋体" w:eastAsia="仿宋_GB2312" w:cs="宋体"/>
          <w:kern w:val="0"/>
          <w:sz w:val="32"/>
          <w:szCs w:val="32"/>
          <w:lang w:val="en-US" w:eastAsia="zh-CN"/>
        </w:rPr>
        <w:t>。</w:t>
      </w:r>
    </w:p>
    <w:p>
      <w:pPr>
        <w:spacing w:line="560" w:lineRule="exact"/>
        <w:ind w:firstLine="640" w:firstLineChars="20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b w:val="0"/>
          <w:bCs w:val="0"/>
          <w:color w:val="auto"/>
          <w:spacing w:val="-6"/>
          <w:kern w:val="0"/>
          <w:sz w:val="32"/>
          <w:szCs w:val="32"/>
        </w:rPr>
        <w:t>208</w:t>
      </w:r>
      <w:r>
        <w:rPr>
          <w:rFonts w:hint="eastAsia" w:ascii="仿宋_GB2312" w:hAnsi="宋体" w:eastAsia="仿宋_GB2312" w:cs="宋体"/>
          <w:b w:val="0"/>
          <w:bCs w:val="0"/>
          <w:color w:val="auto"/>
          <w:kern w:val="0"/>
          <w:sz w:val="32"/>
          <w:szCs w:val="32"/>
        </w:rPr>
        <w:t>社会保障和就业支出</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类</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20805</w:t>
      </w:r>
      <w:r>
        <w:rPr>
          <w:rFonts w:hint="eastAsia" w:ascii="仿宋_GB2312" w:hAnsi="宋体" w:eastAsia="仿宋_GB2312" w:cs="宋体"/>
          <w:color w:val="auto"/>
          <w:kern w:val="0"/>
          <w:sz w:val="32"/>
          <w:szCs w:val="32"/>
          <w:lang w:val="en-US" w:eastAsia="zh-CN"/>
        </w:rPr>
        <w:t>行政事业单位养老支出（款）2080501行政单位离退休（项）：2022年预算数为0.2万元，</w:t>
      </w:r>
      <w:r>
        <w:rPr>
          <w:rFonts w:hint="eastAsia" w:ascii="仿宋_GB2312" w:hAnsi="宋体" w:eastAsia="仿宋_GB2312" w:cs="宋体"/>
          <w:b w:val="0"/>
          <w:bCs w:val="0"/>
          <w:color w:val="auto"/>
          <w:kern w:val="0"/>
          <w:sz w:val="32"/>
          <w:szCs w:val="32"/>
          <w:lang w:val="en-US" w:eastAsia="zh-CN"/>
        </w:rPr>
        <w:t>比上年预算增加0.2万元，增长100%，主要原因是：本年因</w:t>
      </w:r>
      <w:r>
        <w:rPr>
          <w:rFonts w:hint="eastAsia" w:ascii="仿宋_GB2312" w:hAnsi="宋体" w:eastAsia="仿宋_GB2312" w:cs="宋体"/>
          <w:color w:val="auto"/>
          <w:kern w:val="0"/>
          <w:sz w:val="32"/>
          <w:szCs w:val="32"/>
        </w:rPr>
        <w:t>功能科目</w:t>
      </w:r>
      <w:r>
        <w:rPr>
          <w:rFonts w:hint="eastAsia" w:ascii="仿宋_GB2312" w:hAnsi="宋体" w:eastAsia="仿宋_GB2312" w:cs="宋体"/>
          <w:color w:val="auto"/>
          <w:kern w:val="0"/>
          <w:sz w:val="32"/>
          <w:szCs w:val="32"/>
          <w:lang w:val="en-US" w:eastAsia="zh-CN"/>
        </w:rPr>
        <w:t>调整</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拆分</w:t>
      </w:r>
      <w:r>
        <w:rPr>
          <w:rFonts w:hint="eastAsia" w:ascii="仿宋_GB2312" w:hAnsi="宋体" w:eastAsia="仿宋_GB2312" w:cs="宋体"/>
          <w:color w:val="auto"/>
          <w:kern w:val="0"/>
          <w:sz w:val="32"/>
          <w:szCs w:val="32"/>
        </w:rPr>
        <w:t>单列</w:t>
      </w:r>
      <w:r>
        <w:rPr>
          <w:rFonts w:hint="eastAsia" w:ascii="仿宋_GB2312" w:hAnsi="宋体" w:eastAsia="仿宋_GB2312" w:cs="宋体"/>
          <w:color w:val="auto"/>
          <w:kern w:val="0"/>
          <w:sz w:val="32"/>
          <w:szCs w:val="32"/>
          <w:lang w:eastAsia="zh-CN"/>
        </w:rPr>
        <w:t>。</w:t>
      </w:r>
    </w:p>
    <w:p>
      <w:pPr>
        <w:spacing w:line="56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b w:val="0"/>
          <w:bCs w:val="0"/>
          <w:color w:val="auto"/>
          <w:spacing w:val="-6"/>
          <w:kern w:val="0"/>
          <w:sz w:val="32"/>
          <w:szCs w:val="32"/>
        </w:rPr>
        <w:t>208</w:t>
      </w:r>
      <w:r>
        <w:rPr>
          <w:rFonts w:hint="eastAsia" w:ascii="仿宋_GB2312" w:hAnsi="宋体" w:eastAsia="仿宋_GB2312" w:cs="宋体"/>
          <w:b w:val="0"/>
          <w:bCs w:val="0"/>
          <w:color w:val="auto"/>
          <w:kern w:val="0"/>
          <w:sz w:val="32"/>
          <w:szCs w:val="32"/>
        </w:rPr>
        <w:t>社会保障和就业支出</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类</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20805</w:t>
      </w:r>
      <w:r>
        <w:rPr>
          <w:rFonts w:hint="eastAsia" w:ascii="仿宋_GB2312" w:hAnsi="宋体" w:eastAsia="仿宋_GB2312" w:cs="宋体"/>
          <w:color w:val="auto"/>
          <w:kern w:val="0"/>
          <w:sz w:val="32"/>
          <w:szCs w:val="32"/>
          <w:lang w:val="en-US" w:eastAsia="zh-CN"/>
        </w:rPr>
        <w:t>行政事业单位养老支出（款）</w:t>
      </w:r>
      <w:r>
        <w:rPr>
          <w:rFonts w:hint="eastAsia" w:ascii="仿宋_GB2312" w:hAnsi="宋体" w:eastAsia="仿宋_GB2312" w:cs="宋体"/>
          <w:color w:val="auto"/>
          <w:kern w:val="0"/>
          <w:sz w:val="32"/>
          <w:szCs w:val="32"/>
        </w:rPr>
        <w:t>2080505机关事业单位基本养老保险缴费支出</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项</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2022年预算数为28.58</w:t>
      </w:r>
      <w:r>
        <w:rPr>
          <w:rFonts w:hint="eastAsia" w:ascii="仿宋_GB2312" w:hAnsi="宋体" w:eastAsia="仿宋_GB2312" w:cs="宋体"/>
          <w:color w:val="auto"/>
          <w:kern w:val="0"/>
          <w:sz w:val="32"/>
          <w:szCs w:val="32"/>
        </w:rPr>
        <w:t>万元，</w:t>
      </w:r>
      <w:r>
        <w:rPr>
          <w:rFonts w:hint="eastAsia" w:ascii="仿宋_GB2312" w:hAnsi="宋体" w:eastAsia="仿宋_GB2312" w:cs="宋体"/>
          <w:b w:val="0"/>
          <w:bCs w:val="0"/>
          <w:color w:val="auto"/>
          <w:kern w:val="0"/>
          <w:sz w:val="32"/>
          <w:szCs w:val="32"/>
          <w:lang w:val="en-US" w:eastAsia="zh-CN"/>
        </w:rPr>
        <w:t>比上年预算增加3.94万元，增长15.99%，主要原因是：本年有</w:t>
      </w:r>
      <w:r>
        <w:rPr>
          <w:rFonts w:hint="eastAsia" w:ascii="仿宋_GB2312" w:hAnsi="宋体" w:eastAsia="仿宋_GB2312" w:cs="宋体"/>
          <w:b w:val="0"/>
          <w:bCs w:val="0"/>
          <w:color w:val="auto"/>
          <w:kern w:val="0"/>
          <w:sz w:val="32"/>
          <w:szCs w:val="32"/>
        </w:rPr>
        <w:t>人员调</w:t>
      </w:r>
      <w:r>
        <w:rPr>
          <w:rFonts w:hint="eastAsia" w:ascii="仿宋_GB2312" w:hAnsi="宋体" w:eastAsia="仿宋_GB2312" w:cs="宋体"/>
          <w:b w:val="0"/>
          <w:bCs w:val="0"/>
          <w:color w:val="auto"/>
          <w:kern w:val="0"/>
          <w:sz w:val="32"/>
          <w:szCs w:val="32"/>
          <w:lang w:val="en-US" w:eastAsia="zh-CN"/>
        </w:rPr>
        <w:t>入</w:t>
      </w:r>
      <w:r>
        <w:rPr>
          <w:rFonts w:hint="eastAsia" w:ascii="仿宋_GB2312" w:hAnsi="宋体" w:eastAsia="仿宋_GB2312" w:cs="宋体"/>
          <w:b w:val="0"/>
          <w:bCs w:val="0"/>
          <w:color w:val="auto"/>
          <w:kern w:val="0"/>
          <w:sz w:val="32"/>
          <w:szCs w:val="32"/>
        </w:rPr>
        <w:t>，</w:t>
      </w:r>
      <w:r>
        <w:rPr>
          <w:rFonts w:hint="eastAsia" w:ascii="仿宋_GB2312" w:hAnsi="宋体" w:eastAsia="仿宋_GB2312" w:cs="宋体"/>
          <w:b w:val="0"/>
          <w:bCs w:val="0"/>
          <w:color w:val="auto"/>
          <w:kern w:val="0"/>
          <w:sz w:val="32"/>
          <w:szCs w:val="32"/>
          <w:lang w:val="en-US" w:eastAsia="zh-CN"/>
        </w:rPr>
        <w:t>缴费基数增加，</w:t>
      </w:r>
      <w:r>
        <w:rPr>
          <w:rFonts w:hint="eastAsia" w:ascii="仿宋_GB2312" w:hAnsi="宋体" w:eastAsia="仿宋_GB2312" w:cs="宋体"/>
          <w:b w:val="0"/>
          <w:bCs w:val="0"/>
          <w:color w:val="auto"/>
          <w:kern w:val="0"/>
          <w:sz w:val="32"/>
          <w:szCs w:val="32"/>
        </w:rPr>
        <w:t>导致</w:t>
      </w:r>
      <w:r>
        <w:rPr>
          <w:rFonts w:hint="eastAsia" w:ascii="仿宋_GB2312" w:hAnsi="宋体" w:eastAsia="仿宋_GB2312" w:cs="宋体"/>
          <w:color w:val="auto"/>
          <w:kern w:val="0"/>
          <w:sz w:val="32"/>
          <w:szCs w:val="32"/>
        </w:rPr>
        <w:t>机关事业单位基本养老保险缴费</w:t>
      </w:r>
      <w:r>
        <w:rPr>
          <w:rFonts w:hint="eastAsia" w:ascii="仿宋_GB2312" w:hAnsi="宋体" w:eastAsia="仿宋_GB2312" w:cs="宋体"/>
          <w:b w:val="0"/>
          <w:bCs w:val="0"/>
          <w:color w:val="auto"/>
          <w:kern w:val="0"/>
          <w:sz w:val="32"/>
          <w:szCs w:val="32"/>
          <w:lang w:val="en-US" w:eastAsia="zh-CN"/>
        </w:rPr>
        <w:t>增加。</w:t>
      </w:r>
    </w:p>
    <w:p>
      <w:pPr>
        <w:spacing w:line="560" w:lineRule="exact"/>
        <w:ind w:firstLine="616" w:firstLineChars="200"/>
        <w:rPr>
          <w:rFonts w:hint="eastAsia" w:ascii="仿宋_GB2312" w:hAnsi="宋体" w:eastAsia="仿宋_GB2312" w:cs="宋体"/>
          <w:b w:val="0"/>
          <w:bCs w:val="0"/>
          <w:color w:val="auto"/>
          <w:kern w:val="0"/>
          <w:sz w:val="32"/>
          <w:szCs w:val="32"/>
          <w:lang w:eastAsia="zh-CN"/>
        </w:rPr>
      </w:pPr>
      <w:r>
        <w:rPr>
          <w:rFonts w:hint="eastAsia" w:ascii="仿宋_GB2312" w:hAnsi="宋体" w:eastAsia="仿宋_GB2312" w:cs="宋体"/>
          <w:b w:val="0"/>
          <w:bCs w:val="0"/>
          <w:color w:val="auto"/>
          <w:spacing w:val="-6"/>
          <w:kern w:val="0"/>
          <w:sz w:val="32"/>
          <w:szCs w:val="32"/>
          <w:lang w:val="en-US" w:eastAsia="zh-CN"/>
        </w:rPr>
        <w:t>5、210卫生健康支出（类）</w:t>
      </w:r>
      <w:r>
        <w:rPr>
          <w:rFonts w:hint="eastAsia" w:ascii="仿宋_GB2312" w:hAnsi="宋体" w:eastAsia="仿宋_GB2312" w:cs="宋体"/>
          <w:b w:val="0"/>
          <w:bCs w:val="0"/>
          <w:color w:val="auto"/>
          <w:kern w:val="0"/>
          <w:sz w:val="32"/>
          <w:szCs w:val="32"/>
        </w:rPr>
        <w:t>21011行政</w:t>
      </w:r>
      <w:r>
        <w:rPr>
          <w:rFonts w:hint="eastAsia" w:ascii="仿宋_GB2312" w:hAnsi="宋体" w:eastAsia="仿宋_GB2312" w:cs="宋体"/>
          <w:b w:val="0"/>
          <w:bCs w:val="0"/>
          <w:color w:val="000000" w:themeColor="text1"/>
          <w:kern w:val="0"/>
          <w:sz w:val="32"/>
          <w:szCs w:val="32"/>
          <w14:textFill>
            <w14:solidFill>
              <w14:schemeClr w14:val="tx1"/>
            </w14:solidFill>
          </w14:textFill>
        </w:rPr>
        <w:t>事业单位医疗(款)210110</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1行政</w:t>
      </w:r>
      <w:r>
        <w:rPr>
          <w:rFonts w:hint="eastAsia" w:ascii="仿宋_GB2312" w:hAnsi="宋体" w:eastAsia="仿宋_GB2312" w:cs="宋体"/>
          <w:b w:val="0"/>
          <w:bCs w:val="0"/>
          <w:color w:val="000000" w:themeColor="text1"/>
          <w:kern w:val="0"/>
          <w:sz w:val="32"/>
          <w:szCs w:val="32"/>
          <w14:textFill>
            <w14:solidFill>
              <w14:schemeClr w14:val="tx1"/>
            </w14:solidFill>
          </w14:textFill>
        </w:rPr>
        <w:t>单位医疗（项）</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2022年预算数为12.77万元，</w:t>
      </w:r>
      <w:r>
        <w:rPr>
          <w:rFonts w:hint="eastAsia" w:ascii="仿宋_GB2312" w:hAnsi="宋体" w:eastAsia="仿宋_GB2312" w:cs="宋体"/>
          <w:b w:val="0"/>
          <w:bCs w:val="0"/>
          <w:color w:val="auto"/>
          <w:kern w:val="0"/>
          <w:sz w:val="32"/>
          <w:szCs w:val="32"/>
          <w:lang w:val="en-US" w:eastAsia="zh-CN"/>
        </w:rPr>
        <w:t>比上年预算增加12.77万元，增长100%，主要原因是：本年因</w:t>
      </w:r>
      <w:r>
        <w:rPr>
          <w:rFonts w:hint="eastAsia" w:ascii="仿宋_GB2312" w:hAnsi="宋体" w:eastAsia="仿宋_GB2312" w:cs="宋体"/>
          <w:b w:val="0"/>
          <w:bCs w:val="0"/>
          <w:color w:val="auto"/>
          <w:kern w:val="0"/>
          <w:sz w:val="32"/>
          <w:szCs w:val="32"/>
        </w:rPr>
        <w:t>功能科目</w:t>
      </w:r>
      <w:r>
        <w:rPr>
          <w:rFonts w:hint="eastAsia" w:ascii="仿宋_GB2312" w:hAnsi="宋体" w:eastAsia="仿宋_GB2312" w:cs="宋体"/>
          <w:b w:val="0"/>
          <w:bCs w:val="0"/>
          <w:color w:val="auto"/>
          <w:kern w:val="0"/>
          <w:sz w:val="32"/>
          <w:szCs w:val="32"/>
          <w:lang w:val="en-US" w:eastAsia="zh-CN"/>
        </w:rPr>
        <w:t>调整</w:t>
      </w:r>
      <w:r>
        <w:rPr>
          <w:rFonts w:hint="eastAsia" w:ascii="仿宋_GB2312" w:hAnsi="宋体" w:eastAsia="仿宋_GB2312" w:cs="宋体"/>
          <w:b w:val="0"/>
          <w:bCs w:val="0"/>
          <w:color w:val="auto"/>
          <w:kern w:val="0"/>
          <w:sz w:val="32"/>
          <w:szCs w:val="32"/>
        </w:rPr>
        <w:t>，</w:t>
      </w:r>
      <w:r>
        <w:rPr>
          <w:rFonts w:hint="eastAsia" w:ascii="仿宋_GB2312" w:hAnsi="宋体" w:eastAsia="仿宋_GB2312" w:cs="宋体"/>
          <w:b w:val="0"/>
          <w:bCs w:val="0"/>
          <w:color w:val="auto"/>
          <w:kern w:val="0"/>
          <w:sz w:val="32"/>
          <w:szCs w:val="32"/>
          <w:lang w:val="en-US" w:eastAsia="zh-CN"/>
        </w:rPr>
        <w:t>拆分</w:t>
      </w:r>
      <w:r>
        <w:rPr>
          <w:rFonts w:hint="eastAsia" w:ascii="仿宋_GB2312" w:hAnsi="宋体" w:eastAsia="仿宋_GB2312" w:cs="宋体"/>
          <w:b w:val="0"/>
          <w:bCs w:val="0"/>
          <w:color w:val="auto"/>
          <w:kern w:val="0"/>
          <w:sz w:val="32"/>
          <w:szCs w:val="32"/>
        </w:rPr>
        <w:t>单列</w:t>
      </w:r>
      <w:r>
        <w:rPr>
          <w:rFonts w:hint="eastAsia" w:ascii="仿宋_GB2312" w:hAnsi="宋体" w:eastAsia="仿宋_GB2312" w:cs="宋体"/>
          <w:b w:val="0"/>
          <w:bCs w:val="0"/>
          <w:color w:val="auto"/>
          <w:kern w:val="0"/>
          <w:sz w:val="32"/>
          <w:szCs w:val="32"/>
          <w:lang w:eastAsia="zh-CN"/>
        </w:rPr>
        <w:t>。</w:t>
      </w:r>
    </w:p>
    <w:p>
      <w:pPr>
        <w:spacing w:line="560" w:lineRule="exact"/>
        <w:ind w:firstLine="640" w:firstLineChars="200"/>
        <w:rPr>
          <w:rFonts w:hint="eastAsia" w:ascii="仿宋_GB2312" w:hAnsi="宋体" w:eastAsia="仿宋_GB2312" w:cs="宋体"/>
          <w:b w:val="0"/>
          <w:bCs w:val="0"/>
          <w:color w:val="000000" w:themeColor="text1"/>
          <w:kern w:val="0"/>
          <w:sz w:val="32"/>
          <w:szCs w:val="32"/>
          <w14:textFill>
            <w14:solidFill>
              <w14:schemeClr w14:val="tx1"/>
            </w14:solidFill>
          </w14:textFill>
        </w:rPr>
      </w:pPr>
      <w:r>
        <w:rPr>
          <w:rFonts w:hint="eastAsia" w:ascii="仿宋_GB2312" w:hAnsi="宋体" w:eastAsia="仿宋_GB2312" w:cs="宋体"/>
          <w:b w:val="0"/>
          <w:bCs w:val="0"/>
          <w:color w:val="auto"/>
          <w:kern w:val="0"/>
          <w:sz w:val="32"/>
          <w:szCs w:val="32"/>
          <w:lang w:val="en-US" w:eastAsia="zh-CN"/>
        </w:rPr>
        <w:t>6、</w:t>
      </w:r>
      <w:r>
        <w:rPr>
          <w:rFonts w:hint="eastAsia" w:ascii="仿宋_GB2312" w:hAnsi="宋体" w:eastAsia="仿宋_GB2312" w:cs="宋体"/>
          <w:b w:val="0"/>
          <w:bCs w:val="0"/>
          <w:color w:val="auto"/>
          <w:spacing w:val="-6"/>
          <w:kern w:val="0"/>
          <w:sz w:val="32"/>
          <w:szCs w:val="32"/>
          <w:lang w:val="en-US" w:eastAsia="zh-CN"/>
        </w:rPr>
        <w:t>210卫生健康支出（类）</w:t>
      </w:r>
      <w:r>
        <w:rPr>
          <w:rFonts w:hint="eastAsia" w:ascii="仿宋_GB2312" w:hAnsi="宋体" w:eastAsia="仿宋_GB2312" w:cs="宋体"/>
          <w:b w:val="0"/>
          <w:bCs w:val="0"/>
          <w:color w:val="auto"/>
          <w:kern w:val="0"/>
          <w:sz w:val="32"/>
          <w:szCs w:val="32"/>
        </w:rPr>
        <w:t>21011行政</w:t>
      </w:r>
      <w:r>
        <w:rPr>
          <w:rFonts w:hint="eastAsia" w:ascii="仿宋_GB2312" w:hAnsi="宋体" w:eastAsia="仿宋_GB2312" w:cs="宋体"/>
          <w:b w:val="0"/>
          <w:bCs w:val="0"/>
          <w:color w:val="000000" w:themeColor="text1"/>
          <w:kern w:val="0"/>
          <w:sz w:val="32"/>
          <w:szCs w:val="32"/>
          <w14:textFill>
            <w14:solidFill>
              <w14:schemeClr w14:val="tx1"/>
            </w14:solidFill>
          </w14:textFill>
        </w:rPr>
        <w:t>事业单位医疗(款)210110</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2事业</w:t>
      </w:r>
      <w:r>
        <w:rPr>
          <w:rFonts w:hint="eastAsia" w:ascii="仿宋_GB2312" w:hAnsi="宋体" w:eastAsia="仿宋_GB2312" w:cs="宋体"/>
          <w:b w:val="0"/>
          <w:bCs w:val="0"/>
          <w:color w:val="000000" w:themeColor="text1"/>
          <w:kern w:val="0"/>
          <w:sz w:val="32"/>
          <w:szCs w:val="32"/>
          <w14:textFill>
            <w14:solidFill>
              <w14:schemeClr w14:val="tx1"/>
            </w14:solidFill>
          </w14:textFill>
        </w:rPr>
        <w:t>单位医疗（项）</w:t>
      </w:r>
      <w:r>
        <w:rPr>
          <w:rFonts w:hint="eastAsia" w:ascii="仿宋_GB2312" w:hAnsi="宋体" w:eastAsia="仿宋_GB2312"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2022年预算数为4.19万元，</w:t>
      </w:r>
      <w:r>
        <w:rPr>
          <w:rFonts w:hint="eastAsia" w:ascii="仿宋_GB2312" w:hAnsi="宋体" w:eastAsia="仿宋_GB2312" w:cs="宋体"/>
          <w:b w:val="0"/>
          <w:bCs w:val="0"/>
          <w:color w:val="auto"/>
          <w:kern w:val="0"/>
          <w:sz w:val="32"/>
          <w:szCs w:val="32"/>
          <w:lang w:val="en-US" w:eastAsia="zh-CN"/>
        </w:rPr>
        <w:t>比上年预算减少11.13万元，降低72.65%，主要原因是：本年</w:t>
      </w:r>
      <w:r>
        <w:rPr>
          <w:rFonts w:hint="eastAsia" w:ascii="仿宋_GB2312" w:hAnsi="宋体" w:eastAsia="仿宋_GB2312" w:cs="宋体"/>
          <w:b w:val="0"/>
          <w:bCs w:val="0"/>
          <w:color w:val="auto"/>
          <w:kern w:val="0"/>
          <w:sz w:val="32"/>
          <w:szCs w:val="32"/>
        </w:rPr>
        <w:t>功能科目</w:t>
      </w:r>
      <w:r>
        <w:rPr>
          <w:rFonts w:hint="eastAsia" w:ascii="仿宋_GB2312" w:hAnsi="宋体" w:eastAsia="仿宋_GB2312" w:cs="宋体"/>
          <w:b w:val="0"/>
          <w:bCs w:val="0"/>
          <w:color w:val="auto"/>
          <w:kern w:val="0"/>
          <w:sz w:val="32"/>
          <w:szCs w:val="32"/>
          <w:lang w:val="en-US" w:eastAsia="zh-CN"/>
        </w:rPr>
        <w:t>调整</w:t>
      </w:r>
      <w:r>
        <w:rPr>
          <w:rFonts w:hint="eastAsia" w:ascii="仿宋_GB2312" w:hAnsi="宋体" w:eastAsia="仿宋_GB2312" w:cs="宋体"/>
          <w:b w:val="0"/>
          <w:bCs w:val="0"/>
          <w:color w:val="auto"/>
          <w:kern w:val="0"/>
          <w:sz w:val="32"/>
          <w:szCs w:val="32"/>
        </w:rPr>
        <w:t>，</w:t>
      </w:r>
      <w:r>
        <w:rPr>
          <w:rFonts w:hint="eastAsia" w:ascii="仿宋_GB2312" w:hAnsi="宋体" w:eastAsia="仿宋_GB2312" w:cs="宋体"/>
          <w:b w:val="0"/>
          <w:bCs w:val="0"/>
          <w:color w:val="auto"/>
          <w:kern w:val="0"/>
          <w:sz w:val="32"/>
          <w:szCs w:val="32"/>
          <w:lang w:val="en-US" w:eastAsia="zh-CN"/>
        </w:rPr>
        <w:t>部分经费拆分</w:t>
      </w:r>
      <w:r>
        <w:rPr>
          <w:rFonts w:hint="eastAsia" w:ascii="仿宋_GB2312" w:hAnsi="宋体" w:eastAsia="仿宋_GB2312" w:cs="宋体"/>
          <w:b w:val="0"/>
          <w:bCs w:val="0"/>
          <w:color w:val="auto"/>
          <w:kern w:val="0"/>
          <w:sz w:val="32"/>
          <w:szCs w:val="32"/>
        </w:rPr>
        <w:t>单列</w:t>
      </w:r>
      <w:r>
        <w:rPr>
          <w:rFonts w:hint="eastAsia" w:ascii="仿宋_GB2312" w:hAnsi="宋体" w:eastAsia="仿宋_GB2312" w:cs="宋体"/>
          <w:b w:val="0"/>
          <w:bCs w:val="0"/>
          <w:color w:val="auto"/>
          <w:kern w:val="0"/>
          <w:sz w:val="32"/>
          <w:szCs w:val="32"/>
          <w:lang w:val="en-US" w:eastAsia="zh-CN"/>
        </w:rPr>
        <w:t>出去。</w:t>
      </w:r>
    </w:p>
    <w:p>
      <w:pPr>
        <w:spacing w:line="560" w:lineRule="exact"/>
        <w:ind w:firstLine="640" w:firstLineChars="200"/>
        <w:rPr>
          <w:rFonts w:hint="eastAsia" w:ascii="仿宋_GB2312" w:hAnsi="宋体" w:eastAsia="仿宋_GB2312" w:cs="宋体"/>
          <w:b w:val="0"/>
          <w:bCs w:val="0"/>
          <w:color w:val="0000FF"/>
          <w:kern w:val="0"/>
          <w:sz w:val="32"/>
          <w:szCs w:val="32"/>
          <w:lang w:val="en-US" w:eastAsia="zh-CN"/>
        </w:rPr>
      </w:pPr>
      <w:r>
        <w:rPr>
          <w:rFonts w:hint="eastAsia" w:ascii="仿宋_GB2312" w:hAnsi="宋体" w:eastAsia="仿宋_GB2312" w:cs="宋体"/>
          <w:b w:val="0"/>
          <w:bCs w:val="0"/>
          <w:color w:val="auto"/>
          <w:kern w:val="0"/>
          <w:sz w:val="32"/>
          <w:szCs w:val="32"/>
          <w:lang w:val="en-US" w:eastAsia="zh-CN"/>
        </w:rPr>
        <w:t>7、</w:t>
      </w:r>
      <w:r>
        <w:rPr>
          <w:rFonts w:hint="eastAsia" w:ascii="仿宋_GB2312" w:hAnsi="宋体" w:eastAsia="仿宋_GB2312" w:cs="宋体"/>
          <w:b w:val="0"/>
          <w:bCs w:val="0"/>
          <w:color w:val="auto"/>
          <w:spacing w:val="-6"/>
          <w:kern w:val="0"/>
          <w:sz w:val="32"/>
          <w:szCs w:val="32"/>
          <w:lang w:val="en-US" w:eastAsia="zh-CN"/>
        </w:rPr>
        <w:t>210卫生健康支出（类）</w:t>
      </w:r>
      <w:r>
        <w:rPr>
          <w:rFonts w:hint="eastAsia" w:ascii="仿宋_GB2312" w:hAnsi="宋体" w:eastAsia="仿宋_GB2312" w:cs="宋体"/>
          <w:b w:val="0"/>
          <w:bCs w:val="0"/>
          <w:color w:val="auto"/>
          <w:kern w:val="0"/>
          <w:sz w:val="32"/>
          <w:szCs w:val="32"/>
        </w:rPr>
        <w:t>21011行政事业单位医疗(款)210110</w:t>
      </w:r>
      <w:r>
        <w:rPr>
          <w:rFonts w:hint="eastAsia" w:ascii="仿宋_GB2312" w:hAnsi="宋体" w:eastAsia="仿宋_GB2312" w:cs="宋体"/>
          <w:b w:val="0"/>
          <w:bCs w:val="0"/>
          <w:color w:val="auto"/>
          <w:kern w:val="0"/>
          <w:sz w:val="32"/>
          <w:szCs w:val="32"/>
          <w:lang w:val="en-US" w:eastAsia="zh-CN"/>
        </w:rPr>
        <w:t>3公务员医疗补助（项）：2022年预算数为5.36万元，比上年预算增加0.51万元，增长10.52%，主要原因是：本年</w:t>
      </w:r>
      <w:r>
        <w:rPr>
          <w:rFonts w:hint="eastAsia" w:ascii="仿宋_GB2312" w:hAnsi="宋体" w:eastAsia="仿宋_GB2312" w:cs="宋体"/>
          <w:b w:val="0"/>
          <w:bCs w:val="0"/>
          <w:color w:val="auto"/>
          <w:kern w:val="0"/>
          <w:sz w:val="32"/>
          <w:szCs w:val="32"/>
        </w:rPr>
        <w:t>人员调</w:t>
      </w:r>
      <w:r>
        <w:rPr>
          <w:rFonts w:hint="eastAsia" w:ascii="仿宋_GB2312" w:hAnsi="宋体" w:eastAsia="仿宋_GB2312" w:cs="宋体"/>
          <w:b w:val="0"/>
          <w:bCs w:val="0"/>
          <w:color w:val="auto"/>
          <w:kern w:val="0"/>
          <w:sz w:val="32"/>
          <w:szCs w:val="32"/>
          <w:lang w:val="en-US" w:eastAsia="zh-CN"/>
        </w:rPr>
        <w:t>入</w:t>
      </w:r>
      <w:r>
        <w:rPr>
          <w:rFonts w:hint="eastAsia" w:ascii="仿宋_GB2312" w:hAnsi="宋体" w:eastAsia="仿宋_GB2312" w:cs="宋体"/>
          <w:b w:val="0"/>
          <w:bCs w:val="0"/>
          <w:color w:val="auto"/>
          <w:kern w:val="0"/>
          <w:sz w:val="32"/>
          <w:szCs w:val="32"/>
        </w:rPr>
        <w:t>，导致</w:t>
      </w:r>
      <w:r>
        <w:rPr>
          <w:rFonts w:hint="eastAsia" w:ascii="仿宋_GB2312" w:hAnsi="宋体" w:eastAsia="仿宋_GB2312" w:cs="宋体"/>
          <w:b w:val="0"/>
          <w:bCs w:val="0"/>
          <w:color w:val="auto"/>
          <w:kern w:val="0"/>
          <w:sz w:val="32"/>
          <w:szCs w:val="32"/>
          <w:lang w:val="en-US" w:eastAsia="zh-CN"/>
        </w:rPr>
        <w:t>公务员医疗补助</w:t>
      </w:r>
      <w:r>
        <w:rPr>
          <w:rFonts w:hint="eastAsia" w:ascii="仿宋_GB2312" w:hAnsi="宋体" w:eastAsia="仿宋_GB2312" w:cs="宋体"/>
          <w:b w:val="0"/>
          <w:bCs w:val="0"/>
          <w:color w:val="auto"/>
          <w:kern w:val="0"/>
          <w:sz w:val="32"/>
          <w:szCs w:val="32"/>
        </w:rPr>
        <w:t>费</w:t>
      </w:r>
      <w:r>
        <w:rPr>
          <w:rFonts w:hint="eastAsia" w:ascii="仿宋_GB2312" w:hAnsi="宋体" w:eastAsia="仿宋_GB2312" w:cs="宋体"/>
          <w:b w:val="0"/>
          <w:bCs w:val="0"/>
          <w:color w:val="auto"/>
          <w:kern w:val="0"/>
          <w:sz w:val="32"/>
          <w:szCs w:val="32"/>
          <w:lang w:val="en-US" w:eastAsia="zh-CN"/>
        </w:rPr>
        <w:t>增加。</w:t>
      </w:r>
    </w:p>
    <w:p>
      <w:pPr>
        <w:spacing w:line="560" w:lineRule="exact"/>
        <w:ind w:firstLine="616" w:firstLineChars="200"/>
        <w:rPr>
          <w:rFonts w:hint="eastAsia" w:ascii="仿宋_GB2312" w:hAnsi="宋体" w:eastAsia="仿宋_GB2312" w:cs="宋体"/>
          <w:color w:val="0000FF"/>
          <w:kern w:val="0"/>
          <w:sz w:val="32"/>
          <w:szCs w:val="32"/>
          <w:lang w:val="en-US" w:eastAsia="zh-CN"/>
        </w:rPr>
      </w:pPr>
      <w:r>
        <w:rPr>
          <w:rFonts w:hint="eastAsia" w:ascii="仿宋_GB2312" w:hAnsi="宋体" w:eastAsia="仿宋_GB2312" w:cs="宋体"/>
          <w:b w:val="0"/>
          <w:bCs w:val="0"/>
          <w:color w:val="auto"/>
          <w:spacing w:val="-6"/>
          <w:kern w:val="0"/>
          <w:sz w:val="32"/>
          <w:szCs w:val="32"/>
          <w:lang w:val="en-US" w:eastAsia="zh-CN"/>
        </w:rPr>
        <w:t>8、210卫生健康支出（类）</w:t>
      </w:r>
      <w:r>
        <w:rPr>
          <w:rFonts w:hint="eastAsia" w:ascii="仿宋_GB2312" w:hAnsi="宋体" w:eastAsia="仿宋_GB2312" w:cs="宋体"/>
          <w:b w:val="0"/>
          <w:bCs w:val="0"/>
          <w:color w:val="auto"/>
          <w:kern w:val="0"/>
          <w:sz w:val="32"/>
          <w:szCs w:val="32"/>
        </w:rPr>
        <w:t>21</w:t>
      </w:r>
      <w:r>
        <w:rPr>
          <w:rFonts w:hint="eastAsia" w:ascii="仿宋_GB2312" w:hAnsi="宋体" w:eastAsia="仿宋_GB2312" w:cs="宋体"/>
          <w:color w:val="auto"/>
          <w:kern w:val="0"/>
          <w:sz w:val="32"/>
          <w:szCs w:val="32"/>
        </w:rPr>
        <w:t>011行政事业单位医疗(款)</w:t>
      </w:r>
      <w:r>
        <w:rPr>
          <w:rFonts w:hint="eastAsia" w:ascii="仿宋_GB2312" w:hAnsi="宋体" w:eastAsia="仿宋_GB2312" w:cs="宋体"/>
          <w:color w:val="auto"/>
          <w:kern w:val="0"/>
          <w:sz w:val="32"/>
          <w:szCs w:val="32"/>
          <w:lang w:val="en-US" w:eastAsia="zh-CN"/>
        </w:rPr>
        <w:t>2101199其他行政事业单位医疗支出（项）：2022年预算数为0.13万元，</w:t>
      </w:r>
      <w:r>
        <w:rPr>
          <w:rFonts w:hint="eastAsia" w:ascii="仿宋_GB2312" w:hAnsi="宋体" w:eastAsia="仿宋_GB2312" w:cs="宋体"/>
          <w:b w:val="0"/>
          <w:bCs w:val="0"/>
          <w:color w:val="auto"/>
          <w:kern w:val="0"/>
          <w:sz w:val="32"/>
          <w:szCs w:val="32"/>
          <w:lang w:val="en-US" w:eastAsia="zh-CN"/>
        </w:rPr>
        <w:t>比上年预算减少0.05万元，降低27.78%，主要原因是：本年将工伤保险缴费拆分，归集到行政运行科目里计算。</w:t>
      </w:r>
    </w:p>
    <w:p>
      <w:pPr>
        <w:spacing w:line="560" w:lineRule="exact"/>
        <w:ind w:firstLine="616" w:firstLineChars="200"/>
        <w:rPr>
          <w:rFonts w:ascii="仿宋_GB2312" w:hAnsi="仿宋_GB2312" w:eastAsia="仿宋_GB2312" w:cs="仿宋_GB2312"/>
          <w:b/>
          <w:color w:val="0000FF"/>
          <w:kern w:val="0"/>
          <w:sz w:val="32"/>
          <w:szCs w:val="32"/>
        </w:rPr>
      </w:pPr>
      <w:r>
        <w:rPr>
          <w:rFonts w:hint="eastAsia" w:ascii="仿宋_GB2312" w:hAnsi="宋体" w:eastAsia="仿宋_GB2312" w:cs="宋体"/>
          <w:b w:val="0"/>
          <w:bCs w:val="0"/>
          <w:color w:val="auto"/>
          <w:spacing w:val="-6"/>
          <w:kern w:val="0"/>
          <w:sz w:val="32"/>
          <w:szCs w:val="32"/>
          <w:lang w:val="en-US" w:eastAsia="zh-CN"/>
        </w:rPr>
        <w:t>9、221住房保障支出（类）22102住房改革支出（款）2210201住房公积金（项）：</w:t>
      </w:r>
      <w:r>
        <w:rPr>
          <w:rFonts w:hint="eastAsia" w:ascii="仿宋_GB2312" w:hAnsi="宋体" w:eastAsia="仿宋_GB2312" w:cs="宋体"/>
          <w:b w:val="0"/>
          <w:bCs w:val="0"/>
          <w:color w:val="auto"/>
          <w:kern w:val="0"/>
          <w:sz w:val="32"/>
          <w:szCs w:val="32"/>
          <w:lang w:val="en-US" w:eastAsia="zh-CN"/>
        </w:rPr>
        <w:t>2022年预算数为</w:t>
      </w:r>
      <w:r>
        <w:rPr>
          <w:rFonts w:hint="eastAsia" w:ascii="仿宋_GB2312" w:hAnsi="宋体" w:eastAsia="仿宋_GB2312" w:cs="宋体"/>
          <w:b w:val="0"/>
          <w:bCs w:val="0"/>
          <w:color w:val="auto"/>
          <w:spacing w:val="-6"/>
          <w:kern w:val="0"/>
          <w:sz w:val="32"/>
          <w:szCs w:val="32"/>
          <w:lang w:val="en-US" w:eastAsia="zh-CN"/>
        </w:rPr>
        <w:t>25.54万元，</w:t>
      </w:r>
      <w:r>
        <w:rPr>
          <w:rFonts w:hint="eastAsia" w:ascii="仿宋_GB2312" w:hAnsi="宋体" w:eastAsia="仿宋_GB2312" w:cs="宋体"/>
          <w:b w:val="0"/>
          <w:bCs w:val="0"/>
          <w:color w:val="auto"/>
          <w:kern w:val="0"/>
          <w:sz w:val="32"/>
          <w:szCs w:val="32"/>
          <w:lang w:val="en-US" w:eastAsia="zh-CN"/>
        </w:rPr>
        <w:t>比上年预算增加25.54万元，增长100%，主要原因是：本年因</w:t>
      </w:r>
      <w:r>
        <w:rPr>
          <w:rFonts w:hint="eastAsia" w:ascii="仿宋_GB2312" w:hAnsi="宋体" w:eastAsia="仿宋_GB2312" w:cs="宋体"/>
          <w:color w:val="auto"/>
          <w:kern w:val="0"/>
          <w:sz w:val="32"/>
          <w:szCs w:val="32"/>
        </w:rPr>
        <w:t>功能科目</w:t>
      </w:r>
      <w:r>
        <w:rPr>
          <w:rFonts w:hint="eastAsia" w:ascii="仿宋_GB2312" w:hAnsi="宋体" w:eastAsia="仿宋_GB2312" w:cs="宋体"/>
          <w:color w:val="auto"/>
          <w:kern w:val="0"/>
          <w:sz w:val="32"/>
          <w:szCs w:val="32"/>
          <w:lang w:val="en-US" w:eastAsia="zh-CN"/>
        </w:rPr>
        <w:t>调整</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拆分</w:t>
      </w:r>
      <w:r>
        <w:rPr>
          <w:rFonts w:hint="eastAsia" w:ascii="仿宋_GB2312" w:hAnsi="宋体" w:eastAsia="仿宋_GB2312" w:cs="宋体"/>
          <w:color w:val="auto"/>
          <w:kern w:val="0"/>
          <w:sz w:val="32"/>
          <w:szCs w:val="32"/>
        </w:rPr>
        <w:t>单列</w:t>
      </w:r>
      <w:r>
        <w:rPr>
          <w:rFonts w:hint="eastAsia" w:ascii="仿宋_GB2312" w:hAnsi="宋体" w:eastAsia="仿宋_GB2312" w:cs="宋体"/>
          <w:color w:val="auto"/>
          <w:kern w:val="0"/>
          <w:sz w:val="32"/>
          <w:szCs w:val="32"/>
          <w:lang w:eastAsia="zh-CN"/>
        </w:rPr>
        <w:t>。</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昌吉州人力资源和社会保障服务中心</w:t>
      </w:r>
      <w:r>
        <w:rPr>
          <w:rFonts w:hint="eastAsia" w:ascii="楷体_GB2312" w:hAnsi="楷体_GB2312" w:eastAsia="楷体_GB2312" w:cs="楷体_GB2312"/>
          <w:b/>
          <w:bCs/>
          <w:spacing w:val="-6"/>
          <w:kern w:val="0"/>
          <w:sz w:val="32"/>
          <w:szCs w:val="32"/>
        </w:rPr>
        <w:t>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eastAsia="zh-CN"/>
        </w:rPr>
        <w:t>昌吉州人力资源和社会保障服务中心</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kern w:val="0"/>
          <w:sz w:val="32"/>
          <w:szCs w:val="32"/>
          <w:lang w:val="en-US" w:eastAsia="zh-CN"/>
        </w:rPr>
        <w:t>286.46</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259.8</w:t>
      </w:r>
      <w:r>
        <w:rPr>
          <w:rFonts w:hint="eastAsia" w:ascii="仿宋_GB2312" w:hAnsi="宋体" w:eastAsia="仿宋_GB2312" w:cs="宋体"/>
          <w:kern w:val="0"/>
          <w:sz w:val="32"/>
          <w:szCs w:val="32"/>
        </w:rPr>
        <w:t>万元，主要包括：基本工资、津贴补贴、奖金、绩效工资、机关事业单位基本养老保险缴费、</w:t>
      </w:r>
      <w:r>
        <w:rPr>
          <w:rFonts w:hint="eastAsia" w:ascii="仿宋_GB2312" w:hAnsi="宋体" w:eastAsia="仿宋_GB2312" w:cs="宋体"/>
          <w:kern w:val="0"/>
          <w:sz w:val="32"/>
          <w:szCs w:val="32"/>
          <w:lang w:val="en-US" w:eastAsia="zh-CN"/>
        </w:rPr>
        <w:t>城镇</w:t>
      </w:r>
      <w:r>
        <w:rPr>
          <w:rFonts w:hint="eastAsia" w:ascii="仿宋_GB2312" w:hAnsi="宋体" w:eastAsia="仿宋_GB2312" w:cs="宋体"/>
          <w:kern w:val="0"/>
          <w:sz w:val="32"/>
          <w:szCs w:val="32"/>
        </w:rPr>
        <w:t>职工基本医疗保险缴费、公务员医疗补助缴费、其他社会保障缴费、住房公积金、离休费、医疗费补助</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奖励金</w:t>
      </w:r>
      <w:r>
        <w:rPr>
          <w:rFonts w:hint="eastAsia" w:ascii="仿宋_GB2312" w:hAnsi="宋体" w:eastAsia="仿宋_GB2312" w:cs="宋体"/>
          <w:kern w:val="0"/>
          <w:sz w:val="32"/>
          <w:szCs w:val="32"/>
        </w:rPr>
        <w:t>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26.66</w:t>
      </w:r>
      <w:r>
        <w:rPr>
          <w:rFonts w:hint="eastAsia" w:ascii="仿宋_GB2312" w:hAnsi="宋体" w:eastAsia="仿宋_GB2312" w:cs="宋体"/>
          <w:kern w:val="0"/>
          <w:sz w:val="32"/>
          <w:szCs w:val="32"/>
        </w:rPr>
        <w:t>万元，主要包括：办公费、印刷费、邮电费、公务接待费、工会经费、福利费、公务用车运行维护费、其他商品和服务支出等。</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eastAsia="zh-CN"/>
        </w:rPr>
        <w:t>昌吉州人力资源和社会保障服务中心</w:t>
      </w:r>
      <w:r>
        <w:rPr>
          <w:rFonts w:hint="eastAsia" w:ascii="楷体_GB2312" w:hAnsi="楷体_GB2312" w:eastAsia="楷体_GB2312" w:cs="楷体_GB2312"/>
          <w:b/>
          <w:bCs/>
          <w:spacing w:val="-6"/>
          <w:kern w:val="0"/>
          <w:sz w:val="32"/>
          <w:szCs w:val="32"/>
        </w:rPr>
        <w:t>2022年一般公共预算项目支出情况说明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事业单位公开招聘工作经费</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根据财经领导小组会议决定</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完成</w:t>
      </w:r>
      <w:r>
        <w:rPr>
          <w:rFonts w:hint="eastAsia" w:ascii="仿宋_GB2312" w:hAnsi="宋体" w:eastAsia="仿宋_GB2312" w:cs="宋体"/>
          <w:kern w:val="0"/>
          <w:sz w:val="32"/>
          <w:szCs w:val="32"/>
        </w:rPr>
        <w:t>事业单位公开招聘工作</w:t>
      </w:r>
      <w:r>
        <w:rPr>
          <w:rFonts w:hint="eastAsia" w:ascii="仿宋_GB2312" w:hAnsi="宋体" w:eastAsia="仿宋_GB2312" w:cs="宋体"/>
          <w:kern w:val="0"/>
          <w:sz w:val="32"/>
          <w:szCs w:val="32"/>
          <w:lang w:val="en-US" w:eastAsia="zh-CN"/>
        </w:rPr>
        <w:t>成本180万元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项目承担单位：昌吉回族自治州人力资源和社会保障服务中心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资金分配情况：</w:t>
      </w:r>
      <w:r>
        <w:rPr>
          <w:rFonts w:hint="eastAsia" w:ascii="仿宋_GB2312" w:hAnsi="宋体" w:eastAsia="仿宋_GB2312" w:cs="宋体"/>
          <w:kern w:val="0"/>
          <w:sz w:val="32"/>
          <w:szCs w:val="32"/>
          <w:lang w:val="en-US" w:eastAsia="zh-CN"/>
        </w:rPr>
        <w:t>财政拨款180万元</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资金执行时间：202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pPr>
        <w:spacing w:line="560" w:lineRule="exact"/>
        <w:ind w:firstLine="640" w:firstLineChars="200"/>
        <w:rPr>
          <w:rFonts w:hint="default" w:ascii="仿宋_GB2312" w:hAnsi="黑体" w:eastAsia="仿宋_GB2312"/>
          <w:spacing w:val="-17"/>
          <w:sz w:val="32"/>
          <w:szCs w:val="32"/>
          <w:lang w:val="en-US" w:eastAsia="zh-CN"/>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pacing w:val="-17"/>
          <w:kern w:val="0"/>
          <w:sz w:val="32"/>
          <w:szCs w:val="32"/>
          <w:lang w:val="en-US" w:eastAsia="zh-CN"/>
        </w:rPr>
        <w:t>事业单位专业技术人员职称评审工作经费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根据财经领导小组会议决定</w:t>
      </w:r>
    </w:p>
    <w:p>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完成全州各系列专业技术人员中、初级职称评审工作</w:t>
      </w:r>
      <w:r>
        <w:rPr>
          <w:rFonts w:hint="eastAsia" w:ascii="仿宋_GB2312" w:hAnsi="宋体" w:eastAsia="仿宋_GB2312" w:cs="宋体"/>
          <w:kern w:val="0"/>
          <w:sz w:val="32"/>
          <w:szCs w:val="32"/>
          <w:lang w:val="en-US" w:eastAsia="zh-CN"/>
        </w:rPr>
        <w:t>成本15万元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昌吉回族自治州人力资源和社会保障服务中心</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财政拨款15万元</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报名系统升级经费</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根据财经领导小组会议决定</w:t>
      </w:r>
    </w:p>
    <w:p>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完成本年度的升级网络支付功能成本20万元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昌吉回族自治州人力资源和社会保障服务中心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财政拨款20万元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p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各类人事考试工作经费</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根据财经领导小组会议决定</w:t>
      </w:r>
    </w:p>
    <w:p>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完成</w:t>
      </w:r>
      <w:r>
        <w:rPr>
          <w:rFonts w:hint="eastAsia" w:ascii="仿宋_GB2312" w:hAnsi="宋体" w:eastAsia="仿宋_GB2312" w:cs="宋体"/>
          <w:kern w:val="0"/>
          <w:sz w:val="32"/>
          <w:szCs w:val="32"/>
          <w:lang w:val="en-US" w:eastAsia="zh-CN"/>
        </w:rPr>
        <w:t>各类人事考试工作成本120万元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昌吉回族自治州人力资源和社会保障服务中心</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财政拨款120万元</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1月1日--2022年12月31日</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eastAsia="zh-CN"/>
        </w:rPr>
        <w:t>昌吉州人力资源和社会保障服务中心</w:t>
      </w:r>
      <w:r>
        <w:rPr>
          <w:rFonts w:hint="eastAsia" w:ascii="楷体_GB2312" w:hAnsi="楷体_GB2312" w:eastAsia="楷体_GB2312" w:cs="楷体_GB2312"/>
          <w:b/>
          <w:bCs/>
          <w:kern w:val="0"/>
          <w:sz w:val="32"/>
          <w:szCs w:val="32"/>
        </w:rPr>
        <w:t>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昌吉州人力资源和社会保障服务中心</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4.49</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4.4</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0.09</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2022年一般公共预算“三公”经费比上年减少</w:t>
      </w:r>
      <w:r>
        <w:rPr>
          <w:rFonts w:hint="eastAsia" w:ascii="仿宋_GB2312" w:hAnsi="宋体" w:eastAsia="仿宋_GB2312" w:cs="宋体"/>
          <w:kern w:val="0"/>
          <w:sz w:val="32"/>
          <w:szCs w:val="32"/>
          <w:lang w:val="en-US" w:eastAsia="zh-CN"/>
        </w:rPr>
        <w:t>0.01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0.22</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%，主要原因是未安排因公出国工作；公务用车购置费增加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%，主要原因是未安排预算；公务用车运行费增加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%，主要原因是严格“八项”规定，合理派车，降低成本；公务接待费减少</w:t>
      </w:r>
      <w:r>
        <w:rPr>
          <w:rFonts w:hint="eastAsia" w:ascii="仿宋_GB2312" w:hAnsi="宋体" w:eastAsia="仿宋_GB2312" w:cs="宋体"/>
          <w:kern w:val="0"/>
          <w:sz w:val="32"/>
          <w:szCs w:val="32"/>
          <w:lang w:val="en-US" w:eastAsia="zh-CN"/>
        </w:rPr>
        <w:t>0.01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%，主要原因是严格</w:t>
      </w:r>
      <w:r>
        <w:rPr>
          <w:rFonts w:hint="eastAsia" w:ascii="仿宋_GB2312" w:hAnsi="宋体" w:eastAsia="仿宋_GB2312" w:cs="宋体"/>
          <w:kern w:val="0"/>
          <w:sz w:val="32"/>
          <w:szCs w:val="32"/>
          <w:lang w:val="en-US" w:eastAsia="zh-CN"/>
        </w:rPr>
        <w:t>遵守</w:t>
      </w:r>
      <w:r>
        <w:rPr>
          <w:rFonts w:hint="eastAsia" w:ascii="仿宋_GB2312" w:hAnsi="宋体" w:eastAsia="仿宋_GB2312" w:cs="宋体"/>
          <w:kern w:val="0"/>
          <w:sz w:val="32"/>
          <w:szCs w:val="32"/>
        </w:rPr>
        <w:t>“八项”规定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减少公务接待。。</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eastAsia="zh-CN"/>
        </w:rPr>
        <w:t>昌吉州人力资源和社会保障服务中心</w:t>
      </w:r>
      <w:r>
        <w:rPr>
          <w:rFonts w:hint="eastAsia" w:ascii="楷体_GB2312" w:hAnsi="楷体_GB2312" w:eastAsia="楷体_GB2312" w:cs="楷体_GB2312"/>
          <w:b/>
          <w:bCs/>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昌吉州人力资源和社会保障服务中心</w:t>
      </w:r>
      <w:r>
        <w:rPr>
          <w:rFonts w:hint="eastAsia" w:ascii="仿宋_GB2312" w:hAnsi="仿宋_GB2312" w:eastAsia="仿宋_GB2312" w:cs="仿宋_GB2312"/>
          <w:kern w:val="0"/>
          <w:sz w:val="32"/>
          <w:szCs w:val="32"/>
        </w:rPr>
        <w:t>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eastAsia="zh-CN"/>
        </w:rPr>
        <w:t>昌吉州人力资源和社会保障服务中心</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26.66</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2.51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10.39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本年度有新调入人员，增加了相应的办公经费和工会经费</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（二）政府采购情况</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2022年，</w:t>
      </w:r>
      <w:r>
        <w:rPr>
          <w:rFonts w:hint="eastAsia" w:ascii="仿宋_GB2312" w:hAnsi="仿宋_GB2312" w:eastAsia="仿宋_GB2312" w:cs="仿宋_GB2312"/>
          <w:color w:val="auto"/>
          <w:kern w:val="0"/>
          <w:sz w:val="32"/>
          <w:szCs w:val="32"/>
          <w:lang w:eastAsia="zh-CN"/>
        </w:rPr>
        <w:t>昌吉州人力资源和社会保障服务中心</w:t>
      </w:r>
      <w:r>
        <w:rPr>
          <w:rFonts w:hint="eastAsia" w:ascii="仿宋_GB2312" w:hAnsi="仿宋_GB2312" w:eastAsia="仿宋_GB2312" w:cs="仿宋_GB2312"/>
          <w:color w:val="auto"/>
          <w:kern w:val="0"/>
          <w:sz w:val="32"/>
          <w:szCs w:val="32"/>
        </w:rPr>
        <w:t>政府采购预算</w:t>
      </w:r>
      <w:r>
        <w:rPr>
          <w:rFonts w:hint="eastAsia" w:ascii="仿宋_GB2312" w:hAnsi="仿宋_GB2312" w:eastAsia="仿宋_GB2312" w:cs="仿宋_GB2312"/>
          <w:color w:val="auto"/>
          <w:kern w:val="0"/>
          <w:sz w:val="32"/>
          <w:szCs w:val="32"/>
          <w:lang w:val="en-US" w:eastAsia="zh-CN"/>
        </w:rPr>
        <w:t>134.4</w:t>
      </w:r>
      <w:r>
        <w:rPr>
          <w:rFonts w:hint="eastAsia" w:ascii="仿宋_GB2312" w:hAnsi="仿宋_GB2312" w:eastAsia="仿宋_GB2312" w:cs="仿宋_GB2312"/>
          <w:color w:val="auto"/>
          <w:kern w:val="0"/>
          <w:sz w:val="32"/>
          <w:szCs w:val="32"/>
        </w:rPr>
        <w:t>万元，其中：政府采购货物预算</w:t>
      </w:r>
      <w:r>
        <w:rPr>
          <w:rFonts w:hint="eastAsia" w:ascii="仿宋_GB2312" w:hAnsi="仿宋_GB2312" w:eastAsia="仿宋_GB2312" w:cs="仿宋_GB2312"/>
          <w:color w:val="auto"/>
          <w:kern w:val="0"/>
          <w:sz w:val="32"/>
          <w:szCs w:val="32"/>
          <w:lang w:val="en-US" w:eastAsia="zh-CN"/>
        </w:rPr>
        <w:t>29.32</w:t>
      </w:r>
      <w:r>
        <w:rPr>
          <w:rFonts w:hint="eastAsia" w:ascii="仿宋_GB2312" w:hAnsi="仿宋_GB2312" w:eastAsia="仿宋_GB2312" w:cs="仿宋_GB2312"/>
          <w:color w:val="auto"/>
          <w:kern w:val="0"/>
          <w:sz w:val="32"/>
          <w:szCs w:val="32"/>
        </w:rPr>
        <w:t>万元，政府采购工程预算</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万元，政府采购服务预算</w:t>
      </w:r>
      <w:r>
        <w:rPr>
          <w:rFonts w:hint="eastAsia" w:ascii="仿宋_GB2312" w:hAnsi="仿宋_GB2312" w:eastAsia="仿宋_GB2312" w:cs="仿宋_GB2312"/>
          <w:color w:val="auto"/>
          <w:kern w:val="0"/>
          <w:sz w:val="32"/>
          <w:szCs w:val="32"/>
          <w:lang w:val="en-US" w:eastAsia="zh-CN"/>
        </w:rPr>
        <w:t>105.08</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rPr>
        <w:t>2022年度本部门（单位）面向中小企业预留政府采购项目预算金额</w:t>
      </w:r>
      <w:r>
        <w:rPr>
          <w:rFonts w:hint="eastAsia" w:ascii="仿宋_GB2312" w:hAnsi="仿宋_GB2312" w:eastAsia="仿宋_GB2312" w:cs="仿宋_GB2312"/>
          <w:color w:val="auto"/>
          <w:sz w:val="32"/>
          <w:lang w:val="en-US" w:eastAsia="zh-CN"/>
        </w:rPr>
        <w:t>115</w:t>
      </w:r>
      <w:r>
        <w:rPr>
          <w:rFonts w:hint="eastAsia" w:ascii="仿宋_GB2312" w:hAnsi="仿宋_GB2312" w:eastAsia="仿宋_GB2312" w:cs="仿宋_GB2312"/>
          <w:color w:val="auto"/>
          <w:sz w:val="32"/>
        </w:rPr>
        <w:t>万元，其中：面向小微企业预留政府采购项目预算金额</w:t>
      </w:r>
      <w:r>
        <w:rPr>
          <w:rFonts w:hint="eastAsia" w:ascii="仿宋_GB2312" w:hAnsi="仿宋_GB2312" w:eastAsia="仿宋_GB2312" w:cs="仿宋_GB2312"/>
          <w:color w:val="auto"/>
          <w:sz w:val="32"/>
          <w:lang w:val="en-US" w:eastAsia="zh-CN"/>
        </w:rPr>
        <w:t>19.4</w:t>
      </w:r>
      <w:r>
        <w:rPr>
          <w:rFonts w:hint="eastAsia" w:ascii="仿宋_GB2312" w:hAnsi="仿宋_GB2312" w:eastAsia="仿宋_GB2312" w:cs="仿宋_GB2312"/>
          <w:color w:val="auto"/>
          <w:sz w:val="32"/>
        </w:rPr>
        <w:t>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eastAsia="zh-CN"/>
        </w:rPr>
        <w:t>昌吉州人力资源和社会保障服务中心</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1.房屋24.66平方米，价值6.11万元。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2.车辆2辆，价值41.02万元；其中：一般公务用车2辆，价值41.02万元；执法执勤用车0 辆，价值0万元；其他车辆 0辆，价值0万元。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3.办公家具价值</w:t>
      </w:r>
      <w:r>
        <w:rPr>
          <w:rFonts w:hint="eastAsia" w:ascii="仿宋_GB2312" w:hAnsi="仿宋_GB2312" w:eastAsia="仿宋_GB2312" w:cs="仿宋_GB2312"/>
          <w:color w:val="auto"/>
          <w:kern w:val="0"/>
          <w:sz w:val="32"/>
          <w:szCs w:val="32"/>
          <w:lang w:val="en-US" w:eastAsia="zh-CN"/>
        </w:rPr>
        <w:t>28.62</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4.其他资产价值</w:t>
      </w:r>
      <w:r>
        <w:rPr>
          <w:rFonts w:hint="eastAsia" w:ascii="仿宋_GB2312" w:hAnsi="仿宋_GB2312" w:eastAsia="仿宋_GB2312" w:cs="仿宋_GB2312"/>
          <w:color w:val="auto"/>
          <w:kern w:val="0"/>
          <w:sz w:val="32"/>
          <w:szCs w:val="32"/>
          <w:lang w:val="en-US" w:eastAsia="zh-CN"/>
        </w:rPr>
        <w:t>201.72</w:t>
      </w:r>
      <w:r>
        <w:rPr>
          <w:rFonts w:hint="eastAsia" w:ascii="仿宋_GB2312" w:hAnsi="仿宋_GB2312" w:eastAsia="仿宋_GB2312" w:cs="仿宋_GB2312"/>
          <w:color w:val="auto"/>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335</w:t>
      </w:r>
      <w:r>
        <w:rPr>
          <w:rFonts w:hint="eastAsia" w:ascii="仿宋_GB2312" w:hAnsi="仿宋_GB2312" w:eastAsia="仿宋_GB2312" w:cs="仿宋_GB2312"/>
          <w:kern w:val="0"/>
          <w:sz w:val="32"/>
          <w:szCs w:val="32"/>
        </w:rPr>
        <w:t>万元。具体情况见下表（按项目分别填报）：</w:t>
      </w: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tbl>
      <w:tblPr>
        <w:tblStyle w:val="6"/>
        <w:tblW w:w="90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7"/>
        <w:gridCol w:w="1363"/>
        <w:gridCol w:w="172"/>
        <w:gridCol w:w="57"/>
        <w:gridCol w:w="527"/>
        <w:gridCol w:w="357"/>
        <w:gridCol w:w="1238"/>
        <w:gridCol w:w="595"/>
        <w:gridCol w:w="236"/>
        <w:gridCol w:w="210"/>
        <w:gridCol w:w="93"/>
        <w:gridCol w:w="318"/>
        <w:gridCol w:w="375"/>
        <w:gridCol w:w="244"/>
        <w:gridCol w:w="1085"/>
        <w:gridCol w:w="236"/>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742" w:hRule="atLeast"/>
        </w:trPr>
        <w:tc>
          <w:tcPr>
            <w:tcW w:w="8587"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742" w:hRule="atLeast"/>
        </w:trPr>
        <w:tc>
          <w:tcPr>
            <w:tcW w:w="8587" w:type="dxa"/>
            <w:gridSpan w:val="15"/>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7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昌吉回族自治州人力资源和社会保障服务中心</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单位公开招聘工作经费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1136"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6870"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组织事业单位公开招聘一次。目标2：2022年全州事业单位公开招聘预计网上报名参加笔试10000人，预计达到合格分数线8000人，预计面试人数1700余人。通过公招达到解决用人单位用人需求和提高全州事业单位人才层次梯次发展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765"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组织事业单位公开招聘次数</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公开招聘笔试人数</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&gt;=8000人次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公开招聘面试人数</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&gt;=1700人次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事业单位公开招聘完成率</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事业单位公开招聘完成时间</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考务工作组织及时率</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笔试试卷命制印制经费</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公开招聘考点考务费</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&lt;=73.50万元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公开招聘阅卷费</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试题命制经费</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公开招聘考务用品</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公开招聘租车费用</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公开招聘资格审查费用</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面试工作费用</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&lt;=64.50万元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报名系统使用费</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2" w:type="dxa"/>
          <w:trHeight w:val="394" w:hRule="atLeast"/>
        </w:trPr>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解决用人单位用人需求率</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2" w:type="dxa"/>
          <w:trHeight w:val="394"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提高全州事业单位人才层次梯次发展</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2" w:type="dxa"/>
          <w:trHeight w:val="394" w:hRule="atLeast"/>
        </w:trPr>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48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用人单位满意度</w:t>
            </w:r>
          </w:p>
        </w:tc>
        <w:tc>
          <w:tcPr>
            <w:tcW w:w="2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717"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6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29"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884"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833"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21"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7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29"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bl>
    <w:p>
      <w:pPr>
        <w:spacing w:line="560" w:lineRule="exact"/>
        <w:ind w:firstLine="640" w:firstLineChars="200"/>
        <w:rPr>
          <w:rFonts w:hint="eastAsia" w:ascii="仿宋_GB2312" w:hAnsi="仿宋_GB2312" w:eastAsia="仿宋_GB2312" w:cs="仿宋_GB2312"/>
          <w:kern w:val="0"/>
          <w:sz w:val="32"/>
          <w:szCs w:val="32"/>
        </w:rPr>
      </w:pPr>
    </w:p>
    <w:tbl>
      <w:tblPr>
        <w:tblStyle w:val="6"/>
        <w:tblW w:w="9852" w:type="dxa"/>
        <w:tblInd w:w="-3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0"/>
        <w:gridCol w:w="1264"/>
        <w:gridCol w:w="315"/>
        <w:gridCol w:w="852"/>
        <w:gridCol w:w="1502"/>
        <w:gridCol w:w="646"/>
        <w:gridCol w:w="2115"/>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852"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852"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昌吉回族自治州人力资源和社会保障服务中心</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事业单位专业技术人员职称评审工作经费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402"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目标1：完成2022年全州各系列专业技术人员600余人职称评审工作一次。达到解决用人单位专业技术人才需求和提高产业队伍整体素质目的。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参加各系列专业技术人员人数</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组织评审次数</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职称评审合格率</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评审工作完成率</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评审完成时间</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组织职称评审工作的及时率</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昌吉州乡镇职称评审系统服务费</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评审委员会专家评审费</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召开评审会期间专家食宿经费</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&lt;=3.80万元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评委会期间专家办公用品经费</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解决用人单位专业技术人才需求</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不断提高从业队伍整体素质</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3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参加职称评审人员的满意率</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bl>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kern w:val="0"/>
          <w:sz w:val="32"/>
          <w:szCs w:val="32"/>
        </w:rPr>
      </w:pPr>
    </w:p>
    <w:tbl>
      <w:tblPr>
        <w:tblStyle w:val="6"/>
        <w:tblW w:w="10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8"/>
        <w:gridCol w:w="1284"/>
        <w:gridCol w:w="236"/>
        <w:gridCol w:w="196"/>
        <w:gridCol w:w="1100"/>
        <w:gridCol w:w="1484"/>
        <w:gridCol w:w="630"/>
        <w:gridCol w:w="236"/>
        <w:gridCol w:w="250"/>
        <w:gridCol w:w="284"/>
        <w:gridCol w:w="826"/>
        <w:gridCol w:w="284"/>
        <w:gridCol w:w="370"/>
        <w:gridCol w:w="245"/>
        <w:gridCol w:w="251"/>
        <w:gridCol w:w="519"/>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643" w:hRule="atLeast"/>
        </w:trPr>
        <w:tc>
          <w:tcPr>
            <w:tcW w:w="9304"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643" w:hRule="atLeast"/>
        </w:trPr>
        <w:tc>
          <w:tcPr>
            <w:tcW w:w="9304" w:type="dxa"/>
            <w:gridSpan w:val="15"/>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332"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43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昌吉回族自治州人力资源和社会保障服务中心</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报名系统升级经费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653"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8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975"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676"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完成2022年昌吉考区报名人数≥5000人的考务工作；目标2：升级完成网络支付功能，网络支付实现90%以上；目标3：实现考生资料的大附件上传功能，实现考生资料网上审核，优化考务工作安排功能，使考务安排更加便捷、高效、安全，减少考生报名的人员流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653"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505" w:hRule="atLeast"/>
        </w:trPr>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网上缴费报名人数</w:t>
            </w: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505" w:hRule="atLeast"/>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新增报名系统中网上缴费、上传大附件等功能数量（个）</w:t>
            </w: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505" w:hRule="atLeast"/>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网上电子支付与结算率</w:t>
            </w: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653" w:hRule="atLeast"/>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报名系统升级完成时间</w:t>
            </w: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505" w:hRule="atLeast"/>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收缴费用及时率</w:t>
            </w: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741" w:type="dxa"/>
          <w:trHeight w:val="505" w:hRule="atLeast"/>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网上支付结算手续费</w:t>
            </w: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41" w:type="dxa"/>
          <w:trHeight w:val="505" w:hRule="atLeast"/>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网上报名与考务综合管理系统升级费用</w:t>
            </w: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41" w:type="dxa"/>
          <w:trHeight w:val="505" w:hRule="atLeast"/>
        </w:trPr>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41" w:type="dxa"/>
          <w:trHeight w:val="505" w:hRule="atLeast"/>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减少考生报名的人员流动</w:t>
            </w: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41" w:type="dxa"/>
          <w:trHeight w:val="505" w:hRule="atLeast"/>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41" w:type="dxa"/>
          <w:trHeight w:val="505" w:hRule="atLeast"/>
        </w:trPr>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提高全州事业单位人才层次梯次发展</w:t>
            </w: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741" w:type="dxa"/>
          <w:trHeight w:val="505"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4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报名考生满意率</w:t>
            </w:r>
          </w:p>
        </w:tc>
        <w:tc>
          <w:tcPr>
            <w:tcW w:w="19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628"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28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3410" w:type="dxa"/>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360"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54"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4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5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1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2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bl>
    <w:p>
      <w:pPr>
        <w:spacing w:line="560" w:lineRule="exact"/>
        <w:ind w:firstLine="640" w:firstLineChars="200"/>
        <w:rPr>
          <w:rFonts w:hint="eastAsia" w:ascii="仿宋_GB2312" w:hAnsi="仿宋_GB2312" w:eastAsia="仿宋_GB2312" w:cs="仿宋_GB2312"/>
          <w:kern w:val="0"/>
          <w:sz w:val="32"/>
          <w:szCs w:val="32"/>
        </w:rPr>
      </w:pPr>
    </w:p>
    <w:tbl>
      <w:tblPr>
        <w:tblStyle w:val="6"/>
        <w:tblpPr w:leftFromText="180" w:rightFromText="180" w:vertAnchor="text" w:horzAnchor="page" w:tblpX="1384" w:tblpY="449"/>
        <w:tblOverlap w:val="never"/>
        <w:tblW w:w="9292" w:type="dxa"/>
        <w:tblInd w:w="0" w:type="dxa"/>
        <w:tblLayout w:type="fixed"/>
        <w:tblCellMar>
          <w:top w:w="0" w:type="dxa"/>
          <w:left w:w="0" w:type="dxa"/>
          <w:bottom w:w="0" w:type="dxa"/>
          <w:right w:w="0" w:type="dxa"/>
        </w:tblCellMar>
      </w:tblPr>
      <w:tblGrid>
        <w:gridCol w:w="9292"/>
      </w:tblGrid>
      <w:tr>
        <w:tblPrEx>
          <w:tblCellMar>
            <w:top w:w="0" w:type="dxa"/>
            <w:left w:w="0" w:type="dxa"/>
            <w:bottom w:w="0" w:type="dxa"/>
            <w:right w:w="0" w:type="dxa"/>
          </w:tblCellMar>
        </w:tblPrEx>
        <w:trPr>
          <w:trHeight w:val="327" w:hRule="atLeast"/>
        </w:trPr>
        <w:tc>
          <w:tcPr>
            <w:tcW w:w="9292" w:type="dxa"/>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p>
          <w:p>
            <w:pPr>
              <w:widowControl/>
              <w:spacing w:line="480" w:lineRule="exact"/>
              <w:jc w:val="center"/>
              <w:textAlignment w:val="bottom"/>
              <w:rPr>
                <w:rFonts w:ascii="仿宋_GB2312" w:hAnsi="宋体" w:eastAsia="仿宋_GB2312" w:cs="仿宋_GB2312"/>
                <w:b/>
                <w:color w:val="000000"/>
                <w:sz w:val="32"/>
                <w:szCs w:val="32"/>
              </w:rPr>
            </w:pPr>
          </w:p>
          <w:p>
            <w:pPr>
              <w:widowControl/>
              <w:spacing w:line="480" w:lineRule="exact"/>
              <w:jc w:val="center"/>
              <w:textAlignment w:val="bottom"/>
              <w:rPr>
                <w:rFonts w:ascii="仿宋_GB2312" w:hAnsi="宋体" w:eastAsia="仿宋_GB2312" w:cs="仿宋_GB2312"/>
                <w:b/>
                <w:color w:val="000000"/>
                <w:sz w:val="32"/>
                <w:szCs w:val="32"/>
              </w:rPr>
            </w:pPr>
          </w:p>
          <w:tbl>
            <w:tblPr>
              <w:tblStyle w:val="6"/>
              <w:tblW w:w="1213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1132"/>
              <w:gridCol w:w="1433"/>
              <w:gridCol w:w="570"/>
              <w:gridCol w:w="1813"/>
              <w:gridCol w:w="236"/>
              <w:gridCol w:w="1205"/>
              <w:gridCol w:w="236"/>
              <w:gridCol w:w="740"/>
              <w:gridCol w:w="724"/>
              <w:gridCol w:w="981"/>
              <w:gridCol w:w="589"/>
              <w:gridCol w:w="785"/>
              <w:gridCol w:w="220"/>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4"/>
                <w:wBefore w:w="5" w:type="dxa"/>
                <w:wAfter w:w="3058" w:type="dxa"/>
                <w:trHeight w:val="390" w:hRule="atLeast"/>
              </w:trPr>
              <w:tc>
                <w:tcPr>
                  <w:tcW w:w="907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4"/>
                <w:wBefore w:w="5" w:type="dxa"/>
                <w:wAfter w:w="3058" w:type="dxa"/>
                <w:trHeight w:val="405" w:hRule="atLeast"/>
              </w:trPr>
              <w:tc>
                <w:tcPr>
                  <w:tcW w:w="9070"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058" w:type="dxa"/>
                <w:trHeight w:val="270" w:hRule="atLeast"/>
              </w:trPr>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3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昌吉回族自治州人力资源和社会保障服务中心</w:t>
                  </w:r>
                </w:p>
              </w:tc>
              <w:tc>
                <w:tcPr>
                  <w:tcW w:w="1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各类人事考试工作经费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058" w:type="dxa"/>
                <w:trHeight w:val="450" w:hRule="atLeast"/>
              </w:trPr>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058" w:type="dxa"/>
                <w:trHeight w:val="450" w:hRule="atLeast"/>
              </w:trPr>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938"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完成2022年各类人事考试昌吉考区≥15000人的考务工作；目标2：2021年完成二级建造师昌吉考区≥15000人的考务工作；项目3：其他社会化考务工作。目标4：组织4次考试。达到解决用人单位用人需求提高全州各类人才层次梯次发展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058" w:type="dxa"/>
                <w:trHeight w:val="270" w:hRule="atLeast"/>
              </w:trPr>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058" w:type="dxa"/>
                <w:trHeight w:val="480" w:hRule="atLeast"/>
              </w:trPr>
              <w:tc>
                <w:tcPr>
                  <w:tcW w:w="11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各类考试考生</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&gt;=30000人次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058" w:type="dxa"/>
                <w:trHeight w:val="480" w:hRule="atLeast"/>
              </w:trPr>
              <w:tc>
                <w:tcPr>
                  <w:tcW w:w="11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组织考试次数</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058" w:type="dxa"/>
                <w:trHeight w:val="480" w:hRule="atLeast"/>
              </w:trPr>
              <w:tc>
                <w:tcPr>
                  <w:tcW w:w="11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考试考务工作完成率</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058" w:type="dxa"/>
                <w:trHeight w:val="480" w:hRule="atLeast"/>
              </w:trPr>
              <w:tc>
                <w:tcPr>
                  <w:tcW w:w="11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自治区统一安排的完成时间</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2022年12月31日之前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058" w:type="dxa"/>
                <w:trHeight w:val="480" w:hRule="atLeast"/>
              </w:trPr>
              <w:tc>
                <w:tcPr>
                  <w:tcW w:w="11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考务工作组织及时性</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058" w:type="dxa"/>
                <w:trHeight w:val="480" w:hRule="atLeast"/>
              </w:trPr>
              <w:tc>
                <w:tcPr>
                  <w:tcW w:w="11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各类人事考试工作经费</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&lt;=110万元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058" w:type="dxa"/>
                <w:trHeight w:val="480" w:hRule="atLeast"/>
              </w:trPr>
              <w:tc>
                <w:tcPr>
                  <w:tcW w:w="11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各类人事考试租车费用</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058" w:type="dxa"/>
                <w:trHeight w:val="480" w:hRule="atLeast"/>
              </w:trPr>
              <w:tc>
                <w:tcPr>
                  <w:tcW w:w="11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各类人事考试考务用品</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058" w:type="dxa"/>
                <w:trHeight w:val="480" w:hRule="atLeast"/>
              </w:trPr>
              <w:tc>
                <w:tcPr>
                  <w:tcW w:w="11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058" w:type="dxa"/>
                <w:trHeight w:val="480" w:hRule="atLeast"/>
              </w:trPr>
              <w:tc>
                <w:tcPr>
                  <w:tcW w:w="11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解决用人单位用人需求率</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058" w:type="dxa"/>
                <w:trHeight w:val="480" w:hRule="atLeast"/>
              </w:trPr>
              <w:tc>
                <w:tcPr>
                  <w:tcW w:w="11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058" w:type="dxa"/>
                <w:trHeight w:val="480" w:hRule="atLeast"/>
              </w:trPr>
              <w:tc>
                <w:tcPr>
                  <w:tcW w:w="11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提高全州各类人才层次梯次发展</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058" w:type="dxa"/>
                <w:trHeight w:val="480" w:hRule="atLeast"/>
              </w:trPr>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382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考生满意度</w:t>
                  </w:r>
                </w:p>
              </w:tc>
              <w:tc>
                <w:tcPr>
                  <w:tcW w:w="26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70" w:hRule="atLeast"/>
              </w:trPr>
              <w:tc>
                <w:tcPr>
                  <w:tcW w:w="1132"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433"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619" w:type="dxa"/>
                  <w:gridSpan w:val="3"/>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20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464"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98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589"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785"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220"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464"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bl>
          <w:p>
            <w:pPr>
              <w:widowControl/>
              <w:spacing w:line="480" w:lineRule="exact"/>
              <w:jc w:val="center"/>
              <w:textAlignment w:val="bottom"/>
              <w:rPr>
                <w:rFonts w:ascii="仿宋_GB2312" w:hAnsi="宋体" w:eastAsia="仿宋_GB2312" w:cs="仿宋_GB2312"/>
                <w:b/>
                <w:color w:val="000000"/>
                <w:sz w:val="32"/>
                <w:szCs w:val="32"/>
              </w:rPr>
            </w:pPr>
          </w:p>
        </w:tc>
      </w:tr>
      <w:tr>
        <w:tblPrEx>
          <w:tblCellMar>
            <w:top w:w="0" w:type="dxa"/>
            <w:left w:w="0" w:type="dxa"/>
            <w:bottom w:w="0" w:type="dxa"/>
            <w:right w:w="0" w:type="dxa"/>
          </w:tblCellMar>
        </w:tblPrEx>
        <w:trPr>
          <w:trHeight w:val="327" w:hRule="atLeast"/>
        </w:trPr>
        <w:tc>
          <w:tcPr>
            <w:tcW w:w="9292" w:type="dxa"/>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p>
        </w:tc>
      </w:tr>
    </w:tbl>
    <w:p>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hint="eastAsia"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三、基本支出：</w:t>
      </w:r>
      <w:r>
        <w:rPr>
          <w:rFonts w:hint="eastAsia" w:ascii="仿宋_GB2312" w:eastAsia="仿宋_GB2312"/>
          <w:sz w:val="32"/>
          <w:szCs w:val="32"/>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、项目支出：</w:t>
      </w:r>
      <w:r>
        <w:rPr>
          <w:rFonts w:hint="eastAsia" w:ascii="仿宋_GB2312" w:eastAsia="仿宋_GB2312"/>
          <w:sz w:val="32"/>
          <w:szCs w:val="32"/>
        </w:rPr>
        <w:t>部门（单位）支出预算的组成部分，是</w:t>
      </w:r>
      <w:r>
        <w:rPr>
          <w:rFonts w:hint="eastAsia" w:ascii="仿宋_GB2312" w:eastAsia="仿宋_GB2312"/>
          <w:sz w:val="32"/>
          <w:szCs w:val="32"/>
          <w:lang w:eastAsia="zh-CN"/>
        </w:rPr>
        <w:t>昌吉州</w:t>
      </w:r>
      <w:bookmarkStart w:id="0" w:name="_GoBack"/>
      <w:bookmarkEnd w:id="0"/>
      <w:r>
        <w:rPr>
          <w:rFonts w:hint="eastAsia" w:ascii="仿宋_GB2312" w:eastAsia="仿宋_GB2312"/>
          <w:sz w:val="32"/>
          <w:szCs w:val="32"/>
        </w:rPr>
        <w:t>本级部门（单位）为完成其特定的行政任务或事业发展目标，在基本支出预算之外编制的年度项目支出计划。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pacing w:val="-6"/>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pacing w:val="-11"/>
          <w:sz w:val="32"/>
          <w:szCs w:val="32"/>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0" w:firstLineChars="200"/>
        <w:rPr>
          <w:rFonts w:hint="eastAsia" w:ascii="仿宋_GB2312" w:hAnsi="宋体" w:eastAsia="仿宋_GB2312" w:cs="宋体"/>
          <w:kern w:val="0"/>
          <w:sz w:val="32"/>
          <w:szCs w:val="32"/>
          <w:lang w:eastAsia="zh-CN"/>
        </w:rPr>
      </w:pPr>
    </w:p>
    <w:p>
      <w:pPr>
        <w:spacing w:line="560" w:lineRule="exact"/>
        <w:ind w:left="4478" w:leftChars="304" w:hanging="3840" w:hangingChars="1200"/>
        <w:jc w:val="left"/>
      </w:pP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lang w:eastAsia="zh-CN"/>
        </w:rPr>
        <w:t>昌吉州人力资源和社会保障服务中心</w:t>
      </w: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35E7A"/>
    <w:rsid w:val="0059437A"/>
    <w:rsid w:val="00620422"/>
    <w:rsid w:val="0090107A"/>
    <w:rsid w:val="00944B81"/>
    <w:rsid w:val="00AF3F7E"/>
    <w:rsid w:val="00B141E5"/>
    <w:rsid w:val="00C12D75"/>
    <w:rsid w:val="00CE4C77"/>
    <w:rsid w:val="00D85033"/>
    <w:rsid w:val="00F91EEB"/>
    <w:rsid w:val="01D57E03"/>
    <w:rsid w:val="01E00233"/>
    <w:rsid w:val="03450332"/>
    <w:rsid w:val="036B73C5"/>
    <w:rsid w:val="03AB2C1F"/>
    <w:rsid w:val="04144F41"/>
    <w:rsid w:val="049B3062"/>
    <w:rsid w:val="068D7D61"/>
    <w:rsid w:val="083F0403"/>
    <w:rsid w:val="096F23E2"/>
    <w:rsid w:val="09775893"/>
    <w:rsid w:val="0AA94A60"/>
    <w:rsid w:val="0B9841BD"/>
    <w:rsid w:val="0C234533"/>
    <w:rsid w:val="0C2D7AD8"/>
    <w:rsid w:val="0CC9388F"/>
    <w:rsid w:val="0E424CE7"/>
    <w:rsid w:val="0E4A445C"/>
    <w:rsid w:val="0ECC0EC0"/>
    <w:rsid w:val="0ED4462A"/>
    <w:rsid w:val="101F38D7"/>
    <w:rsid w:val="109A5048"/>
    <w:rsid w:val="10D61B31"/>
    <w:rsid w:val="10DD4DDE"/>
    <w:rsid w:val="110A66FB"/>
    <w:rsid w:val="1188211F"/>
    <w:rsid w:val="11A2171B"/>
    <w:rsid w:val="11C82DD0"/>
    <w:rsid w:val="11E96934"/>
    <w:rsid w:val="120D258A"/>
    <w:rsid w:val="12B66C41"/>
    <w:rsid w:val="12B87C6E"/>
    <w:rsid w:val="13892004"/>
    <w:rsid w:val="14CF4665"/>
    <w:rsid w:val="14F77E2E"/>
    <w:rsid w:val="152A3612"/>
    <w:rsid w:val="15A803AC"/>
    <w:rsid w:val="16960C32"/>
    <w:rsid w:val="16D0549E"/>
    <w:rsid w:val="17035AAC"/>
    <w:rsid w:val="17981DC7"/>
    <w:rsid w:val="19630EAF"/>
    <w:rsid w:val="19A861A3"/>
    <w:rsid w:val="19F7019A"/>
    <w:rsid w:val="1ABB26C6"/>
    <w:rsid w:val="1C510D6C"/>
    <w:rsid w:val="1D0D2869"/>
    <w:rsid w:val="1D65316E"/>
    <w:rsid w:val="1E495DA2"/>
    <w:rsid w:val="1E792DB9"/>
    <w:rsid w:val="1E9571B2"/>
    <w:rsid w:val="1EDD7344"/>
    <w:rsid w:val="1F2D2359"/>
    <w:rsid w:val="200664C0"/>
    <w:rsid w:val="200C3DEC"/>
    <w:rsid w:val="228F674A"/>
    <w:rsid w:val="25BB330E"/>
    <w:rsid w:val="261B4C27"/>
    <w:rsid w:val="26EE5826"/>
    <w:rsid w:val="27007CA0"/>
    <w:rsid w:val="28C500EF"/>
    <w:rsid w:val="291B536E"/>
    <w:rsid w:val="29A40C6C"/>
    <w:rsid w:val="29DD1E9A"/>
    <w:rsid w:val="29FE1EC5"/>
    <w:rsid w:val="2A0F0538"/>
    <w:rsid w:val="2A220300"/>
    <w:rsid w:val="2B433DBA"/>
    <w:rsid w:val="2B5E554F"/>
    <w:rsid w:val="2D1E0BC2"/>
    <w:rsid w:val="2D235C99"/>
    <w:rsid w:val="2DAE6B2A"/>
    <w:rsid w:val="2DE24215"/>
    <w:rsid w:val="2E4E70E9"/>
    <w:rsid w:val="2E8E217C"/>
    <w:rsid w:val="2F0824A7"/>
    <w:rsid w:val="2F6139F6"/>
    <w:rsid w:val="2FF825D2"/>
    <w:rsid w:val="306D30F9"/>
    <w:rsid w:val="30EF4A32"/>
    <w:rsid w:val="31443A17"/>
    <w:rsid w:val="314828A7"/>
    <w:rsid w:val="316B03B7"/>
    <w:rsid w:val="31A95EF1"/>
    <w:rsid w:val="32607CD9"/>
    <w:rsid w:val="32DB5196"/>
    <w:rsid w:val="3326425F"/>
    <w:rsid w:val="33857207"/>
    <w:rsid w:val="33C31D73"/>
    <w:rsid w:val="33C42EE4"/>
    <w:rsid w:val="3689161C"/>
    <w:rsid w:val="36910587"/>
    <w:rsid w:val="37C7229E"/>
    <w:rsid w:val="38682E28"/>
    <w:rsid w:val="38B72EED"/>
    <w:rsid w:val="399C171C"/>
    <w:rsid w:val="39E97E01"/>
    <w:rsid w:val="3CBE41A1"/>
    <w:rsid w:val="3D65276D"/>
    <w:rsid w:val="3DE8370B"/>
    <w:rsid w:val="3F1C0B99"/>
    <w:rsid w:val="3FF816E9"/>
    <w:rsid w:val="414601C0"/>
    <w:rsid w:val="41471056"/>
    <w:rsid w:val="418A373B"/>
    <w:rsid w:val="42B97765"/>
    <w:rsid w:val="42D459C8"/>
    <w:rsid w:val="43B54D8D"/>
    <w:rsid w:val="44E83E3F"/>
    <w:rsid w:val="45447962"/>
    <w:rsid w:val="45E16709"/>
    <w:rsid w:val="460E436B"/>
    <w:rsid w:val="466510E8"/>
    <w:rsid w:val="469C7200"/>
    <w:rsid w:val="469E0E18"/>
    <w:rsid w:val="46A30947"/>
    <w:rsid w:val="47143D98"/>
    <w:rsid w:val="482B308D"/>
    <w:rsid w:val="487A19DA"/>
    <w:rsid w:val="489B3BC5"/>
    <w:rsid w:val="49380D36"/>
    <w:rsid w:val="497E6C5F"/>
    <w:rsid w:val="4A0D1227"/>
    <w:rsid w:val="4AC235B2"/>
    <w:rsid w:val="4ACA5ED4"/>
    <w:rsid w:val="4AF134BF"/>
    <w:rsid w:val="4C341B82"/>
    <w:rsid w:val="4C6B00AB"/>
    <w:rsid w:val="4CA61F31"/>
    <w:rsid w:val="4D832036"/>
    <w:rsid w:val="4DD15A83"/>
    <w:rsid w:val="4E9E788D"/>
    <w:rsid w:val="4F3E36E1"/>
    <w:rsid w:val="50174711"/>
    <w:rsid w:val="506A5856"/>
    <w:rsid w:val="50B36976"/>
    <w:rsid w:val="50B72B92"/>
    <w:rsid w:val="52D11897"/>
    <w:rsid w:val="53021B29"/>
    <w:rsid w:val="53447672"/>
    <w:rsid w:val="539D52FB"/>
    <w:rsid w:val="53B03204"/>
    <w:rsid w:val="54607BE3"/>
    <w:rsid w:val="576C30D0"/>
    <w:rsid w:val="58640EA6"/>
    <w:rsid w:val="58A2043D"/>
    <w:rsid w:val="58A5492E"/>
    <w:rsid w:val="59D8722C"/>
    <w:rsid w:val="59E4490A"/>
    <w:rsid w:val="5AEE69CE"/>
    <w:rsid w:val="5B0121E9"/>
    <w:rsid w:val="5B687CF4"/>
    <w:rsid w:val="5C6735FC"/>
    <w:rsid w:val="5D1A009B"/>
    <w:rsid w:val="5E1B4942"/>
    <w:rsid w:val="5F8128CA"/>
    <w:rsid w:val="5F8147FF"/>
    <w:rsid w:val="5F86410F"/>
    <w:rsid w:val="607F6AF9"/>
    <w:rsid w:val="61B516D8"/>
    <w:rsid w:val="62FB1B15"/>
    <w:rsid w:val="63157146"/>
    <w:rsid w:val="63A12C74"/>
    <w:rsid w:val="64327A93"/>
    <w:rsid w:val="646624EA"/>
    <w:rsid w:val="648A2CDC"/>
    <w:rsid w:val="64C82EBB"/>
    <w:rsid w:val="65043BD4"/>
    <w:rsid w:val="653655F8"/>
    <w:rsid w:val="659047EB"/>
    <w:rsid w:val="659F63AE"/>
    <w:rsid w:val="661D5EA6"/>
    <w:rsid w:val="664442EF"/>
    <w:rsid w:val="68534DEC"/>
    <w:rsid w:val="6955435F"/>
    <w:rsid w:val="6B7124AA"/>
    <w:rsid w:val="6C480CE2"/>
    <w:rsid w:val="6CF02B86"/>
    <w:rsid w:val="6D6F0003"/>
    <w:rsid w:val="6EC85C23"/>
    <w:rsid w:val="6FCE2A6C"/>
    <w:rsid w:val="700F4ACC"/>
    <w:rsid w:val="70170534"/>
    <w:rsid w:val="70310109"/>
    <w:rsid w:val="71C858F5"/>
    <w:rsid w:val="71DD2BEA"/>
    <w:rsid w:val="72185629"/>
    <w:rsid w:val="733224FB"/>
    <w:rsid w:val="7391407C"/>
    <w:rsid w:val="7459209D"/>
    <w:rsid w:val="74BB4143"/>
    <w:rsid w:val="75CA203F"/>
    <w:rsid w:val="761A2FBA"/>
    <w:rsid w:val="76D60263"/>
    <w:rsid w:val="77087359"/>
    <w:rsid w:val="7873662B"/>
    <w:rsid w:val="78792F71"/>
    <w:rsid w:val="78F86550"/>
    <w:rsid w:val="79440992"/>
    <w:rsid w:val="7969606F"/>
    <w:rsid w:val="7B411229"/>
    <w:rsid w:val="7CC273C3"/>
    <w:rsid w:val="7DAE3ABD"/>
    <w:rsid w:val="7E1A6C7B"/>
    <w:rsid w:val="7E3758BC"/>
    <w:rsid w:val="7EC860DC"/>
    <w:rsid w:val="7F9F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26</Pages>
  <Words>9650</Words>
  <Characters>11632</Characters>
  <Lines>69</Lines>
  <Paragraphs>19</Paragraphs>
  <TotalTime>108</TotalTime>
  <ScaleCrop>false</ScaleCrop>
  <LinksUpToDate>false</LinksUpToDate>
  <CharactersWithSpaces>12195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cp:lastPrinted>2022-04-11T09:24:00Z</cp:lastPrinted>
  <dcterms:modified xsi:type="dcterms:W3CDTF">2022-04-13T03:31:31Z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392FD3E7BEAB4673AB3AE9F2C2B779F4</vt:lpwstr>
  </property>
</Properties>
</file>