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昌吉州动物疾病预防控制中心2021年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昌吉州动物疾病预防控制中心单位概况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2021年昌吉州动物疾病预防控制中心预算公开表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2021年昌吉州动物疾病预防控制中心预算情况说明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昌吉州动物疾病预防控制中心单位概况</w:t>
      </w:r>
    </w:p>
    <w:p>
      <w:pPr>
        <w:widowControl/>
        <w:spacing w:line="48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80" w:lineRule="exact"/>
        <w:ind w:left="64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动物防疫，动物疫情的监测、预警预报，动物防疫体系指导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畜牧兽医技术推广服务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种畜禽生产、经营监督管理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畜禽品种改良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动物疾病诊疗事故的鉴定和技术仲裁服务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负责区、州下达的布病病原送样、调查等工作任务。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办公室、疫病监测科、防疫科、种畜禽管理科、布病防治科、畜牧兽医科。</w:t>
      </w:r>
    </w:p>
    <w:p>
      <w:pPr>
        <w:widowControl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2021年部门（单位）预算公开表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574.9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574.9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单位：万元</w:t>
      </w:r>
    </w:p>
    <w:tbl>
      <w:tblPr>
        <w:tblStyle w:val="7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病虫害控制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其他农业农村支出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　　　</w:t>
      </w:r>
      <w:r>
        <w:rPr>
          <w:rFonts w:hint="eastAsia" w:ascii="仿宋_GB2312" w:hAnsi="宋体" w:eastAsia="仿宋_GB2312"/>
          <w:kern w:val="0"/>
          <w:sz w:val="24"/>
        </w:rPr>
        <w:t xml:space="preserve">单位：万元                    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20"/>
        <w:gridCol w:w="405"/>
        <w:gridCol w:w="2437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病虫害控制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其他农业农村支出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559.9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>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　　　　　　　　　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574.9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574.9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59.61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467.11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病虫害控制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其他农业农村支出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574.9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559.9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494.3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494.3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伙食补助费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39.06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基础性绩效工资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56.54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奖励性绩效工资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33.65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33.65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36.13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59.48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对个人和家庭的补助支出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6.12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2.09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奖励金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医疗费补助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其他对个人和家庭的补助支出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559.9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500.42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59.48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456" w:type="dxa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456" w:type="dxa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病虫害控制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疫苗储存保管与运输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其他农业农村支出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非洲猪瘟监测项目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　　　　</w:t>
      </w:r>
      <w:r>
        <w:rPr>
          <w:rFonts w:hint="eastAsia" w:ascii="仿宋_GB2312" w:hAnsi="宋体" w:eastAsia="仿宋_GB2312"/>
          <w:kern w:val="0"/>
          <w:sz w:val="24"/>
        </w:rPr>
        <w:t xml:space="preserve">单位：万元                        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昌吉州动物疾病预防控制中心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2021年昌吉州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支出预算包括：社会保障和就业支出、医疗卫生健康支出、农林水支出。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万元，占100%，比上年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工资福利支出及社保经费相应增加，人员公用经费也相应增加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增加非洲猪瘟监测专项经费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559.9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53.05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工资福利支出及社保经费增加，人员公用经费增加。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增加非洲猪瘟监测专项经费10万元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机关事业单位基本养老保险缴费支出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48.18万元；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210卫生健康支出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59.61万元，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医疗及其他社保类缴费；213 农林水基本支出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452.11万元，主要用于工资福利支出和各项公用经费开支保障单位工作正常运行，项目支出15万元主要用于重大动物疫病疫苗储存运输与保管、非洲猪瘟监测等工作。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559.9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53.05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工资福利支出及社保经费增加，人员公用经费增加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非洲猪瘟专项经费增加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48.18万元，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59.61万元，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467.11万元，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）农业农村（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）事业运行（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2021年预算数为467.11万元，比上年预算数减少39.74万元，下降7%，主要原因是：上年预算未将养老保险缴费、医疗保险等按款项明细划分；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社会保障和就业支出（类）行政事业单位养老支出（款）机关事业单位基本养老保险缴费支出（项）：2021年预算数为48.18万元，比上年预算数增加48.18万元，增加100%，主要原因是：上年预算未将养老保险缴费、医疗保险等按款项明细划分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3.卫生健康支出（类）行政事业单位医疗（款）事业单位医疗（项）：2021年预算数为43.98万元，比上年预算数增加43.98万元，增加100%，主要原因是：上年预算未将养老保险缴费、医疗保险等按款项明细划分；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4.卫生健康支出（类）行政事业单位医疗（款）公务员医疗补助（项）：2021年预算数为14.16万元，比上年预算数增加14.16万元，增加100%，主要原因是：上年预算未将养老保险缴费、医疗保险等按款项明细划分；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卫生健康支出（类）行政事业单位医疗（款）其他行政事业单位医疗支出（项）：2021年预算数为1.47万元，比上年预算数增加1.47万元，增加100%，主要原因是：上年预算未将养老保险缴费、医疗保险等按款项明细划分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病虫害控制（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2021年预算数为5万元，比上年预算数增加0万元，无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变化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农业农村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）其他农业农村支出（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：2021年预算数为0万元，比上年预算数增加10万元，增加100%，主要原因是：单位根据自治区、自治州下达的非洲猪瘟监测工作任务安排，我州全年完成非洲猪瘟监测任务1.5万份次，保障生猪养殖业健康稳定发展。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559.9万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万元，主要包括：基本工资、津贴补贴、奖金、伙食补助费、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基础性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绩效工资、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奖励性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机关事业单位基本养老保险缴费、职工基本医疗保险缴费、公务员医疗补助缴费、其他社会保障缴费、住房公积金、其他工资福利支出、生活补助、医疗费补助、奖励金、其他对个人和家庭的补助。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万元，主要包括：办公费、印刷费、水费、电费、邮电费、取暖费、差旅费、维修（护）费、培训费、公务接待费、工会经费、福利费、公务用车运行维护费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其他商品和服务支出。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疫苗储存保管与运输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根据自治区、自治州下达的重大动物疫病疫苗保管与运输工作任务安排。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疫苗保管、储存，全程冷链将疫苗发放至全州七县市。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2021年1月1日至12月31日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非洲猪瘟监测专项经费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根据自治区、自治州下达的非洲猪瘟监测工作任务安排。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现场采集非洲猪瘟样品，购买非洲猪瘟监测试剂、耗材。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2021年1月1日至12月31日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下降12.27%，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其中：因公出国（境）费比上年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增长0%，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增加0万元，增长0%，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主要原因是未安排预算。公务用车运行费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下降13.15%，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严格执行中央八项及自治区十项规定，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严格控制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务用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增长0%，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严格执行中央八项及自治区十项规定，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严格控制公务接待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厉行节约，严格控制各项公用经费开支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1098.95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1076.05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2021年度本部门（单位）面向中小企业预留政府采购项目预算金额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截至2020年底，昌吉州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219.39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2021年度，本年度实行绩效管理的一般公共预算项目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page" w:tblpX="1676" w:tblpY="-108"/>
        <w:tblOverlap w:val="never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动物疾病预防控制中心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疫苗保管、运输与储存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职责：负责动物防疫、动物疫情的监测、预警，动物防疫体系指导，牛羊品种改良，负责全州种畜禽生产经营管理，负责动物疫情诊疗事故的鉴定和技术仲裁服务工作，负责全州布病病源监测等工作，保证我州不发生重大动物疫情。贯彻落实国家、自治区、自治州重大动物疫病防控工作相关工作要求；切实做好各项疫病防控工作，保障全州畜牧业健康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项目目标：全年储存、运输与保管重大动物疫病疫苗1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万毫升，春秋集中免疫分批次为各县市有效供应防疫物资及疫苗等。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重大动物疫病疫苗储存与保管量（万毫升）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1419万毫升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996"/>
              </w:tabs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冷链储存量（万毫升）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1419万毫升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疫苗贮存符合国家标准质量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开展该项目疫苗保管、运输与储存所需时间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576"/>
              </w:tabs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各类疫苗发放的及时性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疫苗储存、运输与保管成本（万元）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及时保质保量供应疫苗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有效采取措施，保障生物安全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保障畜产品质量安全，畜牧业健康可持续发展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≧95%</w:t>
            </w:r>
          </w:p>
        </w:tc>
      </w:tr>
    </w:tbl>
    <w:p/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动物疾病预防控制中心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非洲猪瘟专项监测项目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动物防疫、动物疫情的监测、预警，动物防疫体系指导，牛羊品种改良，负责全州种畜禽生产经营管理，负责动物疫情诊疗事故的鉴定和技术仲裁服务工作，负责全州布病病源监测等工作，保证我州不发生重大动物疫情。项目目标：贯彻落实国家、自治区、自治州重大动物疫病防控工作相关工作要求；切实做好各项疫病防控工作，提高依法防控治理能力，为非洲猪瘟防控提供技术保障，完成非洲猪瘟荧光PCR监测1.5万份次，保障全州畜牧业健康可持续发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非洲猪瘟病原学监测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万份次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非洲猪瘟监测试剂符合国家质量标准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长期开展非洲猪瘟检测及时率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采购监测试剂及耗材等成本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提高依法防控治理能力，为非洲猪瘟防控提供技术保障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生态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有效采取措施，保障生物安全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保障畜产品质量安全，畜牧业健康可持续发展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　　　　　　　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F46296"/>
    <w:multiLevelType w:val="singleLevel"/>
    <w:tmpl w:val="E0F46296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B62A8"/>
    <w:rsid w:val="002E7530"/>
    <w:rsid w:val="00321E8A"/>
    <w:rsid w:val="003679D2"/>
    <w:rsid w:val="003F191E"/>
    <w:rsid w:val="00452A86"/>
    <w:rsid w:val="005320EE"/>
    <w:rsid w:val="005602EA"/>
    <w:rsid w:val="00567073"/>
    <w:rsid w:val="0059125F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CC50D0"/>
    <w:rsid w:val="00D85033"/>
    <w:rsid w:val="00DA2829"/>
    <w:rsid w:val="00E51C21"/>
    <w:rsid w:val="00EC2823"/>
    <w:rsid w:val="00F105A9"/>
    <w:rsid w:val="021B17A1"/>
    <w:rsid w:val="03367C13"/>
    <w:rsid w:val="03480157"/>
    <w:rsid w:val="03DB72BC"/>
    <w:rsid w:val="04466CD1"/>
    <w:rsid w:val="044F2A8D"/>
    <w:rsid w:val="059F3C23"/>
    <w:rsid w:val="05CE567C"/>
    <w:rsid w:val="06BA6CCC"/>
    <w:rsid w:val="07441E8E"/>
    <w:rsid w:val="07947C5B"/>
    <w:rsid w:val="08677F3C"/>
    <w:rsid w:val="086A6F8E"/>
    <w:rsid w:val="08B012BE"/>
    <w:rsid w:val="08E5268A"/>
    <w:rsid w:val="091917DA"/>
    <w:rsid w:val="09835AB8"/>
    <w:rsid w:val="0C0256A2"/>
    <w:rsid w:val="0C631408"/>
    <w:rsid w:val="0D0159F8"/>
    <w:rsid w:val="0D1D0A90"/>
    <w:rsid w:val="0DB12B5F"/>
    <w:rsid w:val="0DE90ED5"/>
    <w:rsid w:val="0DFF35D3"/>
    <w:rsid w:val="0ECB3E10"/>
    <w:rsid w:val="0EED6411"/>
    <w:rsid w:val="0F18445C"/>
    <w:rsid w:val="0F805D65"/>
    <w:rsid w:val="0F9C3C06"/>
    <w:rsid w:val="1007249C"/>
    <w:rsid w:val="102C7CE8"/>
    <w:rsid w:val="106F423B"/>
    <w:rsid w:val="11160138"/>
    <w:rsid w:val="11AF5747"/>
    <w:rsid w:val="11DC359E"/>
    <w:rsid w:val="124A3F84"/>
    <w:rsid w:val="129C6452"/>
    <w:rsid w:val="133B17C5"/>
    <w:rsid w:val="148A7630"/>
    <w:rsid w:val="14E222B6"/>
    <w:rsid w:val="15061B82"/>
    <w:rsid w:val="155037F8"/>
    <w:rsid w:val="156A0DA1"/>
    <w:rsid w:val="159962A0"/>
    <w:rsid w:val="16C716E8"/>
    <w:rsid w:val="170648B9"/>
    <w:rsid w:val="170B06AE"/>
    <w:rsid w:val="176A65A0"/>
    <w:rsid w:val="17AE205C"/>
    <w:rsid w:val="18C3568E"/>
    <w:rsid w:val="19254DE9"/>
    <w:rsid w:val="199E2453"/>
    <w:rsid w:val="1AD429A9"/>
    <w:rsid w:val="1B102001"/>
    <w:rsid w:val="1CA87974"/>
    <w:rsid w:val="1E00722C"/>
    <w:rsid w:val="1E401E7E"/>
    <w:rsid w:val="1F126C87"/>
    <w:rsid w:val="1F6F7A90"/>
    <w:rsid w:val="1F787C37"/>
    <w:rsid w:val="206A7164"/>
    <w:rsid w:val="20EF3307"/>
    <w:rsid w:val="22A43491"/>
    <w:rsid w:val="22C57466"/>
    <w:rsid w:val="22E11B60"/>
    <w:rsid w:val="24740D06"/>
    <w:rsid w:val="2519100E"/>
    <w:rsid w:val="251F512E"/>
    <w:rsid w:val="25541894"/>
    <w:rsid w:val="25810865"/>
    <w:rsid w:val="25DB6AE3"/>
    <w:rsid w:val="26173C99"/>
    <w:rsid w:val="262D4ACF"/>
    <w:rsid w:val="26675075"/>
    <w:rsid w:val="26ED27F5"/>
    <w:rsid w:val="2727549B"/>
    <w:rsid w:val="27580EF7"/>
    <w:rsid w:val="27E6705F"/>
    <w:rsid w:val="28951419"/>
    <w:rsid w:val="29742DB7"/>
    <w:rsid w:val="29783D4C"/>
    <w:rsid w:val="2A4F5321"/>
    <w:rsid w:val="2A87144C"/>
    <w:rsid w:val="2B187716"/>
    <w:rsid w:val="2B79749D"/>
    <w:rsid w:val="2B9F3CD8"/>
    <w:rsid w:val="2BC10DDE"/>
    <w:rsid w:val="2CA52E5F"/>
    <w:rsid w:val="2D616C7B"/>
    <w:rsid w:val="2D86662A"/>
    <w:rsid w:val="2E944D9C"/>
    <w:rsid w:val="2E9E7D91"/>
    <w:rsid w:val="2F9A248B"/>
    <w:rsid w:val="31372225"/>
    <w:rsid w:val="31B235A8"/>
    <w:rsid w:val="31DB55E4"/>
    <w:rsid w:val="32620CFE"/>
    <w:rsid w:val="3374292A"/>
    <w:rsid w:val="339D5452"/>
    <w:rsid w:val="36CF7B05"/>
    <w:rsid w:val="3713152E"/>
    <w:rsid w:val="378341FC"/>
    <w:rsid w:val="37AD1AFE"/>
    <w:rsid w:val="37C93514"/>
    <w:rsid w:val="380E55E9"/>
    <w:rsid w:val="38D35A9B"/>
    <w:rsid w:val="39AF4AFB"/>
    <w:rsid w:val="39F05668"/>
    <w:rsid w:val="3A796D60"/>
    <w:rsid w:val="3A914A63"/>
    <w:rsid w:val="3C9E2353"/>
    <w:rsid w:val="3D2C3719"/>
    <w:rsid w:val="3D494809"/>
    <w:rsid w:val="3D994B36"/>
    <w:rsid w:val="3DDB7B29"/>
    <w:rsid w:val="3E117BA6"/>
    <w:rsid w:val="3E740EBA"/>
    <w:rsid w:val="3ECD67B2"/>
    <w:rsid w:val="3F365895"/>
    <w:rsid w:val="3F57481B"/>
    <w:rsid w:val="3F8464EA"/>
    <w:rsid w:val="413379CF"/>
    <w:rsid w:val="41384132"/>
    <w:rsid w:val="4203211D"/>
    <w:rsid w:val="425241C6"/>
    <w:rsid w:val="43026FE2"/>
    <w:rsid w:val="433843D4"/>
    <w:rsid w:val="43D560CD"/>
    <w:rsid w:val="45826117"/>
    <w:rsid w:val="46575AB7"/>
    <w:rsid w:val="468026A7"/>
    <w:rsid w:val="479863EC"/>
    <w:rsid w:val="49690FFB"/>
    <w:rsid w:val="49B202D4"/>
    <w:rsid w:val="49C869A0"/>
    <w:rsid w:val="49D009EA"/>
    <w:rsid w:val="4A9E2F36"/>
    <w:rsid w:val="4AAC5361"/>
    <w:rsid w:val="4AE00793"/>
    <w:rsid w:val="4B261F4D"/>
    <w:rsid w:val="4B485F52"/>
    <w:rsid w:val="4B565282"/>
    <w:rsid w:val="4B58763B"/>
    <w:rsid w:val="4C455B80"/>
    <w:rsid w:val="4C974F24"/>
    <w:rsid w:val="4CBB79D2"/>
    <w:rsid w:val="4D22533F"/>
    <w:rsid w:val="4D2750C8"/>
    <w:rsid w:val="4D674DAB"/>
    <w:rsid w:val="504D186B"/>
    <w:rsid w:val="51063E33"/>
    <w:rsid w:val="51462859"/>
    <w:rsid w:val="51CE0A1A"/>
    <w:rsid w:val="527C65DE"/>
    <w:rsid w:val="5285264C"/>
    <w:rsid w:val="53294355"/>
    <w:rsid w:val="534663A7"/>
    <w:rsid w:val="53D41CCD"/>
    <w:rsid w:val="54173509"/>
    <w:rsid w:val="549E77EE"/>
    <w:rsid w:val="558B4D3E"/>
    <w:rsid w:val="55C83EE4"/>
    <w:rsid w:val="55F639C7"/>
    <w:rsid w:val="561D0830"/>
    <w:rsid w:val="56372F44"/>
    <w:rsid w:val="5665497D"/>
    <w:rsid w:val="5705263D"/>
    <w:rsid w:val="571C5E66"/>
    <w:rsid w:val="57A6783B"/>
    <w:rsid w:val="57C14CBF"/>
    <w:rsid w:val="58103641"/>
    <w:rsid w:val="581E0AD4"/>
    <w:rsid w:val="58DA2286"/>
    <w:rsid w:val="590A1AEF"/>
    <w:rsid w:val="593A26DF"/>
    <w:rsid w:val="59781565"/>
    <w:rsid w:val="5B06740E"/>
    <w:rsid w:val="5B345ADE"/>
    <w:rsid w:val="5B430039"/>
    <w:rsid w:val="5C1C5896"/>
    <w:rsid w:val="5D384D37"/>
    <w:rsid w:val="5DB97494"/>
    <w:rsid w:val="5E1B4C1E"/>
    <w:rsid w:val="5F306492"/>
    <w:rsid w:val="5F4976AC"/>
    <w:rsid w:val="5FBE0D31"/>
    <w:rsid w:val="5FD16D80"/>
    <w:rsid w:val="5FE07ECE"/>
    <w:rsid w:val="60361CEE"/>
    <w:rsid w:val="61657664"/>
    <w:rsid w:val="616730EA"/>
    <w:rsid w:val="62531D36"/>
    <w:rsid w:val="625C13FB"/>
    <w:rsid w:val="633F6EA6"/>
    <w:rsid w:val="63DF667D"/>
    <w:rsid w:val="65553E4E"/>
    <w:rsid w:val="65F728A2"/>
    <w:rsid w:val="66200E3B"/>
    <w:rsid w:val="66805C40"/>
    <w:rsid w:val="66C87902"/>
    <w:rsid w:val="680639D1"/>
    <w:rsid w:val="687674FD"/>
    <w:rsid w:val="687F08B6"/>
    <w:rsid w:val="68822B2E"/>
    <w:rsid w:val="68EE71BC"/>
    <w:rsid w:val="694D12B8"/>
    <w:rsid w:val="695A5BBD"/>
    <w:rsid w:val="69715CF7"/>
    <w:rsid w:val="6B0C59AC"/>
    <w:rsid w:val="6B3A4D61"/>
    <w:rsid w:val="6C054A67"/>
    <w:rsid w:val="6C2655CF"/>
    <w:rsid w:val="6DC96782"/>
    <w:rsid w:val="6DF669BF"/>
    <w:rsid w:val="6E033E96"/>
    <w:rsid w:val="6EBD4657"/>
    <w:rsid w:val="6FB57648"/>
    <w:rsid w:val="71146748"/>
    <w:rsid w:val="719B10CC"/>
    <w:rsid w:val="71ED0E63"/>
    <w:rsid w:val="71F8044F"/>
    <w:rsid w:val="728E2644"/>
    <w:rsid w:val="72C83A83"/>
    <w:rsid w:val="73A7265E"/>
    <w:rsid w:val="749620C2"/>
    <w:rsid w:val="75715979"/>
    <w:rsid w:val="75E00DCA"/>
    <w:rsid w:val="76085E2D"/>
    <w:rsid w:val="766F204D"/>
    <w:rsid w:val="77073482"/>
    <w:rsid w:val="7728145D"/>
    <w:rsid w:val="77311475"/>
    <w:rsid w:val="77447FBC"/>
    <w:rsid w:val="77F328CA"/>
    <w:rsid w:val="78024F7B"/>
    <w:rsid w:val="78033E8F"/>
    <w:rsid w:val="7887190D"/>
    <w:rsid w:val="78D469C4"/>
    <w:rsid w:val="790A0806"/>
    <w:rsid w:val="790A6A75"/>
    <w:rsid w:val="79AF50BA"/>
    <w:rsid w:val="7A4E73AB"/>
    <w:rsid w:val="7A5B6016"/>
    <w:rsid w:val="7AB93001"/>
    <w:rsid w:val="7AD668AF"/>
    <w:rsid w:val="7B2C5C1A"/>
    <w:rsid w:val="7B327412"/>
    <w:rsid w:val="7BC629D1"/>
    <w:rsid w:val="7BCE6F4F"/>
    <w:rsid w:val="7C3C2349"/>
    <w:rsid w:val="7C412FA3"/>
    <w:rsid w:val="7C6520B9"/>
    <w:rsid w:val="7D2C6CE3"/>
    <w:rsid w:val="7DEB530E"/>
    <w:rsid w:val="7E071704"/>
    <w:rsid w:val="7E1B1C8E"/>
    <w:rsid w:val="7E5A006D"/>
    <w:rsid w:val="7EA25719"/>
    <w:rsid w:val="7F2473C1"/>
    <w:rsid w:val="7FAE44C0"/>
    <w:rsid w:val="7FD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left"/>
      <w:outlineLvl w:val="0"/>
    </w:pPr>
    <w:rPr>
      <w:rFonts w:ascii="MS Sans Serif" w:hAnsi="MS Sans Serif" w:cs="MS Sans Serif"/>
      <w:b/>
      <w:bCs/>
      <w:sz w:val="24"/>
      <w:szCs w:val="32"/>
    </w:rPr>
  </w:style>
  <w:style w:type="paragraph" w:styleId="3">
    <w:name w:val="Balloon Text"/>
    <w:basedOn w:val="1"/>
    <w:link w:val="11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character" w:customStyle="1" w:styleId="9">
    <w:name w:val="正文文本缩进 3 Char"/>
    <w:link w:val="6"/>
    <w:qFormat/>
    <w:uiPriority w:val="0"/>
    <w:rPr>
      <w:rFonts w:eastAsia="仿宋_GB2312"/>
      <w:sz w:val="32"/>
      <w:szCs w:val="24"/>
    </w:rPr>
  </w:style>
  <w:style w:type="character" w:customStyle="1" w:styleId="10">
    <w:name w:val="页脚 Char"/>
    <w:link w:val="4"/>
    <w:qFormat/>
    <w:uiPriority w:val="99"/>
    <w:rPr>
      <w:rFonts w:eastAsia="黑体"/>
      <w:sz w:val="18"/>
      <w:szCs w:val="18"/>
    </w:rPr>
  </w:style>
  <w:style w:type="character" w:customStyle="1" w:styleId="11">
    <w:name w:val="批注框文本 Char"/>
    <w:link w:val="3"/>
    <w:semiHidden/>
    <w:qFormat/>
    <w:uiPriority w:val="0"/>
    <w:rPr>
      <w:sz w:val="18"/>
      <w:szCs w:val="18"/>
    </w:rPr>
  </w:style>
  <w:style w:type="character" w:customStyle="1" w:styleId="12">
    <w:name w:val="页眉 Char"/>
    <w:link w:val="5"/>
    <w:qFormat/>
    <w:uiPriority w:val="0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BBF83-828A-4319-A25C-FEFB235F5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1297</Words>
  <Characters>7395</Characters>
  <Lines>61</Lines>
  <Paragraphs>17</Paragraphs>
  <TotalTime>0</TotalTime>
  <ScaleCrop>false</ScaleCrop>
  <LinksUpToDate>false</LinksUpToDate>
  <CharactersWithSpaces>8675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lenovo</cp:lastModifiedBy>
  <cp:lastPrinted>2021-02-07T13:18:00Z</cp:lastPrinted>
  <dcterms:modified xsi:type="dcterms:W3CDTF">2022-04-08T02:57:02Z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