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w:t>
      </w:r>
      <w:r>
        <w:rPr>
          <w:rFonts w:hint="eastAsia" w:ascii="方正小标宋_GBK" w:hAnsi="宋体" w:eastAsia="方正小标宋_GBK"/>
          <w:kern w:val="0"/>
          <w:sz w:val="44"/>
          <w:szCs w:val="44"/>
          <w:lang w:val="en-US" w:eastAsia="zh-CN"/>
        </w:rPr>
        <w:t>人工影响天气办公室</w:t>
      </w:r>
      <w:r>
        <w:rPr>
          <w:rFonts w:hint="eastAsia" w:ascii="方正小标宋_GBK" w:hAnsi="宋体" w:eastAsia="方正小标宋_GBK"/>
          <w:kern w:val="0"/>
          <w:sz w:val="44"/>
          <w:szCs w:val="44"/>
        </w:rPr>
        <w:t>2021年预算公开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昌吉州人工影响天气办公室</w:t>
      </w:r>
      <w:r>
        <w:rPr>
          <w:rFonts w:hint="eastAsia" w:ascii="仿宋_GB2312" w:hAnsi="宋体" w:eastAsia="仿宋_GB2312"/>
          <w:b/>
          <w:kern w:val="0"/>
          <w:sz w:val="32"/>
          <w:szCs w:val="32"/>
        </w:rPr>
        <w:t>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昌吉州人工影响天气办公室</w:t>
      </w:r>
      <w:r>
        <w:rPr>
          <w:rFonts w:hint="eastAsia" w:ascii="仿宋_GB2312" w:hAnsi="宋体" w:eastAsia="仿宋_GB2312"/>
          <w:kern w:val="0"/>
          <w:sz w:val="32"/>
          <w:szCs w:val="32"/>
        </w:rPr>
        <w:t>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both"/>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单位概况</w:t>
      </w:r>
    </w:p>
    <w:p>
      <w:pPr>
        <w:widowControl/>
        <w:spacing w:line="480" w:lineRule="exact"/>
        <w:jc w:val="center"/>
        <w:outlineLvl w:val="1"/>
        <w:rPr>
          <w:rFonts w:ascii="宋体" w:hAnsi="宋体"/>
          <w:b/>
          <w:kern w:val="0"/>
          <w:sz w:val="32"/>
          <w:szCs w:val="32"/>
        </w:rPr>
      </w:pP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48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昌吉州人工影响天气办公室属农林水事务类，行政机关，为全额拨款单位。主要贯彻执行国家、自治区有关人工影响天气工作的方针政策及法规；落实自治州党委、政府有关人工影响天气工作的计划、部署和指示；负责昌吉州人工影响天气工作的组织、管理和指导；负责制定昌吉州人工影响天气工作的发展规划和计划，并组织实施；负责全州人工影响天气作业装备的计划和落实、年检；负责跨地区、跨部门人工影响天气活动的组织、协调和实施；负责昌吉州人工影响天气新技术、新装备的引进、推广应用以及人员培训。其主要开展人工增水，人工防雹等工作。</w:t>
      </w:r>
      <w:r>
        <w:rPr>
          <w:rFonts w:hint="eastAsia" w:ascii="仿宋_GB2312" w:hAnsi="宋体" w:eastAsia="仿宋_GB2312" w:cs="宋体"/>
          <w:bCs/>
          <w:kern w:val="0"/>
          <w:sz w:val="32"/>
          <w:szCs w:val="32"/>
        </w:rPr>
        <w:t xml:space="preserve"> </w:t>
      </w: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昌吉州人工影响天气办公室</w:t>
      </w:r>
      <w:r>
        <w:rPr>
          <w:rFonts w:hint="eastAsia" w:ascii="仿宋_GB2312" w:hAnsi="黑体" w:eastAsia="仿宋_GB2312" w:cs="宋体"/>
          <w:bCs/>
          <w:kern w:val="0"/>
          <w:sz w:val="32"/>
          <w:szCs w:val="32"/>
        </w:rPr>
        <w:t>无下属预算单位</w:t>
      </w:r>
      <w:r>
        <w:rPr>
          <w:rFonts w:hint="eastAsia" w:ascii="仿宋_GB2312" w:hAnsi="宋体" w:eastAsia="仿宋_GB2312" w:cs="宋体"/>
          <w:kern w:val="0"/>
          <w:sz w:val="32"/>
          <w:szCs w:val="32"/>
        </w:rPr>
        <w:t>。</w:t>
      </w:r>
    </w:p>
    <w:p>
      <w:pPr>
        <w:widowControl/>
        <w:spacing w:line="4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昌吉州人工影响天气办公室现有编制4人，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280" w:lineRule="exact"/>
        <w:jc w:val="both"/>
        <w:outlineLvl w:val="1"/>
        <w:rPr>
          <w:rFonts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昌吉州人工影响天气办公室</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tblPrEx>
          <w:tblLayout w:type="fixed"/>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84.36</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84.36</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2.63</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highlight w:val="none"/>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rPr>
            </w:pPr>
            <w:r>
              <w:rPr>
                <w:rFonts w:hint="eastAsia" w:ascii="仿宋_GB2312" w:hAnsi="宋体" w:eastAsia="仿宋_GB2312" w:cs="宋体"/>
                <w:kern w:val="0"/>
                <w:sz w:val="18"/>
                <w:szCs w:val="18"/>
                <w:highlight w:val="none"/>
                <w:lang w:val="en-US" w:eastAsia="zh-CN"/>
              </w:rPr>
              <w:t>5.57</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76.16</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84.36</w:t>
            </w:r>
          </w:p>
        </w:tc>
        <w:tc>
          <w:tcPr>
            <w:tcW w:w="3260" w:type="dxa"/>
            <w:tcBorders>
              <w:top w:val="nil"/>
              <w:left w:val="nil"/>
              <w:bottom w:val="single" w:color="auto" w:sz="4" w:space="0"/>
              <w:right w:val="nil"/>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84.36</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昌吉州人工影响天气办公室</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社会保障和就业支出</w:t>
            </w:r>
          </w:p>
        </w:tc>
        <w:tc>
          <w:tcPr>
            <w:tcW w:w="1018" w:type="dxa"/>
            <w:tcBorders>
              <w:top w:val="nil"/>
              <w:left w:val="nil"/>
              <w:bottom w:val="single" w:color="auto" w:sz="4" w:space="0"/>
              <w:right w:val="single" w:color="auto" w:sz="4" w:space="0"/>
            </w:tcBorders>
            <w:shd w:val="clear" w:color="000000" w:fill="FFFFFF"/>
            <w:noWrap/>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850" w:type="dxa"/>
            <w:tcBorders>
              <w:top w:val="nil"/>
              <w:left w:val="nil"/>
              <w:bottom w:val="single" w:color="auto" w:sz="4" w:space="0"/>
              <w:right w:val="single" w:color="auto" w:sz="4" w:space="0"/>
            </w:tcBorders>
            <w:shd w:val="clear" w:color="000000" w:fill="FFFFFF"/>
            <w:noWrap/>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行政事业单位养老支出</w:t>
            </w:r>
          </w:p>
        </w:tc>
        <w:tc>
          <w:tcPr>
            <w:tcW w:w="1018" w:type="dxa"/>
            <w:tcBorders>
              <w:top w:val="nil"/>
              <w:left w:val="nil"/>
              <w:bottom w:val="single" w:color="auto" w:sz="4" w:space="0"/>
              <w:right w:val="single" w:color="auto" w:sz="4" w:space="0"/>
            </w:tcBorders>
            <w:shd w:val="clear" w:color="000000" w:fill="FFFFFF"/>
            <w:noWrap/>
            <w:vAlign w:val="center"/>
          </w:tcPr>
          <w:p>
            <w:pPr>
              <w:widowControl/>
              <w:spacing w:line="280" w:lineRule="exact"/>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850" w:type="dxa"/>
            <w:tcBorders>
              <w:top w:val="nil"/>
              <w:left w:val="nil"/>
              <w:bottom w:val="single" w:color="auto" w:sz="4" w:space="0"/>
              <w:right w:val="single" w:color="auto" w:sz="4" w:space="0"/>
            </w:tcBorders>
            <w:shd w:val="clear" w:color="000000" w:fill="FFFFFF"/>
            <w:noWrap/>
            <w:vAlign w:val="center"/>
          </w:tcPr>
          <w:p>
            <w:pPr>
              <w:widowControl/>
              <w:spacing w:line="280" w:lineRule="exact"/>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机关事业单位基本养老保险缴费支出</w:t>
            </w:r>
          </w:p>
        </w:tc>
        <w:tc>
          <w:tcPr>
            <w:tcW w:w="1018" w:type="dxa"/>
            <w:tcBorders>
              <w:top w:val="nil"/>
              <w:left w:val="nil"/>
              <w:bottom w:val="single" w:color="auto" w:sz="4" w:space="0"/>
              <w:right w:val="single" w:color="auto" w:sz="4" w:space="0"/>
            </w:tcBorders>
            <w:shd w:val="clear" w:color="000000" w:fill="FFFFFF"/>
            <w:noWrap/>
            <w:vAlign w:val="center"/>
          </w:tcPr>
          <w:p>
            <w:pPr>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2.63</w:t>
            </w:r>
          </w:p>
        </w:tc>
        <w:tc>
          <w:tcPr>
            <w:tcW w:w="850" w:type="dxa"/>
            <w:tcBorders>
              <w:top w:val="nil"/>
              <w:left w:val="nil"/>
              <w:bottom w:val="single" w:color="auto" w:sz="4" w:space="0"/>
              <w:right w:val="single" w:color="auto" w:sz="4" w:space="0"/>
            </w:tcBorders>
            <w:shd w:val="clear" w:color="000000" w:fill="FFFFFF"/>
            <w:noWrap/>
            <w:vAlign w:val="center"/>
          </w:tcPr>
          <w:p>
            <w:pPr>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2.63</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210</w:t>
            </w:r>
          </w:p>
        </w:tc>
        <w:tc>
          <w:tcPr>
            <w:tcW w:w="4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1018" w:type="dxa"/>
            <w:tcBorders>
              <w:top w:val="nil"/>
              <w:left w:val="nil"/>
              <w:bottom w:val="single" w:color="auto" w:sz="4" w:space="0"/>
              <w:right w:val="single" w:color="auto" w:sz="4" w:space="0"/>
            </w:tcBorders>
            <w:shd w:val="clear" w:color="000000" w:fill="FFFFFF"/>
            <w:noWrap/>
            <w:vAlign w:val="center"/>
          </w:tcPr>
          <w:p>
            <w:pPr>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850" w:type="dxa"/>
            <w:tcBorders>
              <w:top w:val="nil"/>
              <w:left w:val="nil"/>
              <w:bottom w:val="single" w:color="auto" w:sz="4" w:space="0"/>
              <w:right w:val="single" w:color="auto" w:sz="4" w:space="0"/>
            </w:tcBorders>
            <w:shd w:val="clear" w:color="000000" w:fill="FFFFFF"/>
            <w:noWrap/>
            <w:vAlign w:val="center"/>
          </w:tcPr>
          <w:p>
            <w:pPr>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709"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sz w:val="18"/>
                <w:szCs w:val="18"/>
                <w:lang w:val="en-US" w:eastAsia="zh-CN"/>
              </w:rPr>
            </w:pPr>
            <w:r>
              <w:rPr>
                <w:rFonts w:hint="default" w:ascii="仿宋_GB2312" w:hAnsi="宋体" w:eastAsia="仿宋_GB2312" w:cs="宋体"/>
                <w:b w:val="0"/>
                <w:bCs w:val="0"/>
                <w:color w:val="000000"/>
                <w:sz w:val="18"/>
                <w:szCs w:val="18"/>
                <w:lang w:val="en-US" w:eastAsia="zh-CN"/>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kern w:val="0"/>
                <w:sz w:val="18"/>
                <w:szCs w:val="18"/>
                <w:highlight w:val="none"/>
                <w:lang w:val="en-US" w:eastAsia="zh-CN"/>
              </w:rPr>
              <w:t>5.57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4.20</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4.20</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03</w:t>
            </w: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1.37</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自然资源海洋气象等支出</w:t>
            </w:r>
          </w:p>
        </w:tc>
        <w:tc>
          <w:tcPr>
            <w:tcW w:w="101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85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气象事务</w:t>
            </w:r>
          </w:p>
        </w:tc>
        <w:tc>
          <w:tcPr>
            <w:tcW w:w="101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85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04</w:t>
            </w: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气象事业机构</w:t>
            </w:r>
          </w:p>
        </w:tc>
        <w:tc>
          <w:tcPr>
            <w:tcW w:w="101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29.16</w:t>
            </w:r>
          </w:p>
        </w:tc>
        <w:tc>
          <w:tcPr>
            <w:tcW w:w="85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29.16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99</w:t>
            </w: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其他气象事务支出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101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lang w:val="en-US" w:eastAsia="zh-CN" w:bidi="ar-SA"/>
              </w:rPr>
            </w:pPr>
          </w:p>
        </w:tc>
        <w:tc>
          <w:tcPr>
            <w:tcW w:w="85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lang w:val="en-US" w:eastAsia="zh-CN" w:bidi="ar-SA"/>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101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lang w:val="en-US" w:eastAsia="zh-CN" w:bidi="ar-SA"/>
              </w:rPr>
            </w:pPr>
          </w:p>
        </w:tc>
        <w:tc>
          <w:tcPr>
            <w:tcW w:w="85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lang w:val="en-US" w:eastAsia="zh-CN" w:bidi="ar-SA"/>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18"/>
                <w:szCs w:val="18"/>
                <w:lang w:val="en-US" w:eastAsia="zh-CN" w:bidi="ar-SA"/>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84.36</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84.36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昌吉州人工影响天气办公室</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486"/>
        <w:gridCol w:w="400"/>
        <w:gridCol w:w="400"/>
        <w:gridCol w:w="2573"/>
        <w:gridCol w:w="1838"/>
        <w:gridCol w:w="1839"/>
        <w:gridCol w:w="1884"/>
      </w:tblGrid>
      <w:tr>
        <w:tblPrEx>
          <w:tblLayout w:type="fixed"/>
          <w:tblCellMar>
            <w:top w:w="0" w:type="dxa"/>
            <w:left w:w="108" w:type="dxa"/>
            <w:bottom w:w="0" w:type="dxa"/>
            <w:right w:w="108" w:type="dxa"/>
          </w:tblCellMar>
        </w:tblPrEx>
        <w:trPr>
          <w:trHeight w:val="345" w:hRule="atLeast"/>
        </w:trPr>
        <w:tc>
          <w:tcPr>
            <w:tcW w:w="3859"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561"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28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7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3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3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88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7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8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社会保障和就业支出</w:t>
            </w: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839"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行政事业单位养老支出</w:t>
            </w: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839"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257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机关事业单位基本养老保险缴费支出</w:t>
            </w:r>
          </w:p>
        </w:tc>
        <w:tc>
          <w:tcPr>
            <w:tcW w:w="183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2.63</w:t>
            </w:r>
          </w:p>
        </w:tc>
        <w:tc>
          <w:tcPr>
            <w:tcW w:w="1839"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2.63</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210</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183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839"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2"/>
                <w:sz w:val="18"/>
                <w:szCs w:val="18"/>
                <w:lang w:val="en-US" w:eastAsia="zh-CN" w:bidi="ar-SA"/>
              </w:rPr>
            </w:pPr>
            <w:r>
              <w:rPr>
                <w:rFonts w:hint="default" w:ascii="仿宋_GB2312" w:hAnsi="宋体" w:eastAsia="仿宋_GB2312" w:cs="宋体"/>
                <w:b w:val="0"/>
                <w:bCs w:val="0"/>
                <w:color w:val="000000"/>
                <w:sz w:val="18"/>
                <w:szCs w:val="18"/>
                <w:lang w:val="en-US" w:eastAsia="zh-CN"/>
              </w:rPr>
              <w:t>行政事业单位医疗</w:t>
            </w: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839"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行政单位医疗</w:t>
            </w: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4.20</w:t>
            </w:r>
          </w:p>
        </w:tc>
        <w:tc>
          <w:tcPr>
            <w:tcW w:w="1839"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4.20</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03</w:t>
            </w: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公务员医疗补助</w:t>
            </w:r>
          </w:p>
        </w:tc>
        <w:tc>
          <w:tcPr>
            <w:tcW w:w="1838"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1.37</w:t>
            </w:r>
          </w:p>
        </w:tc>
        <w:tc>
          <w:tcPr>
            <w:tcW w:w="183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p>
        </w:tc>
        <w:tc>
          <w:tcPr>
            <w:tcW w:w="4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自然资源海洋气象等支出</w:t>
            </w:r>
          </w:p>
        </w:tc>
        <w:tc>
          <w:tcPr>
            <w:tcW w:w="1838"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1839"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29.16</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lang w:val="en-US" w:eastAsia="zh-CN"/>
              </w:rPr>
              <w:t>47</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4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气象事务</w:t>
            </w:r>
          </w:p>
        </w:tc>
        <w:tc>
          <w:tcPr>
            <w:tcW w:w="183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76.16</w:t>
            </w:r>
          </w:p>
        </w:tc>
        <w:tc>
          <w:tcPr>
            <w:tcW w:w="1839"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76.16</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40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04</w:t>
            </w:r>
          </w:p>
        </w:tc>
        <w:tc>
          <w:tcPr>
            <w:tcW w:w="257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气象事业机构</w:t>
            </w:r>
          </w:p>
        </w:tc>
        <w:tc>
          <w:tcPr>
            <w:tcW w:w="183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29.16</w:t>
            </w:r>
          </w:p>
        </w:tc>
        <w:tc>
          <w:tcPr>
            <w:tcW w:w="1839"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kern w:val="2"/>
                <w:sz w:val="18"/>
                <w:szCs w:val="18"/>
                <w:highlight w:val="none"/>
                <w:lang w:val="en-US" w:eastAsia="zh-CN" w:bidi="ar-SA"/>
              </w:rPr>
              <w:t>29.16</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220</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0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99</w:t>
            </w:r>
          </w:p>
        </w:tc>
        <w:tc>
          <w:tcPr>
            <w:tcW w:w="257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其他气象事务支出</w:t>
            </w:r>
          </w:p>
        </w:tc>
        <w:tc>
          <w:tcPr>
            <w:tcW w:w="183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47</w:t>
            </w:r>
          </w:p>
        </w:tc>
        <w:tc>
          <w:tcPr>
            <w:tcW w:w="1839"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rPr>
            </w:pPr>
            <w:r>
              <w:rPr>
                <w:rFonts w:hint="eastAsia" w:ascii="仿宋_GB2312" w:hAnsi="宋体" w:eastAsia="仿宋_GB2312" w:cs="宋体"/>
                <w:b/>
                <w:bCs/>
                <w:color w:val="000000"/>
                <w:kern w:val="0"/>
                <w:sz w:val="18"/>
                <w:szCs w:val="18"/>
                <w:lang w:val="en-US" w:eastAsia="zh-CN"/>
              </w:rPr>
              <w:t>47</w:t>
            </w: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7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38"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84.36</w:t>
            </w: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37.36</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47</w:t>
            </w: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Cs w:val="21"/>
          <w:lang w:eastAsia="zh-CN"/>
        </w:rPr>
        <w:t>昌吉州人工影响天气办公室</w:t>
      </w:r>
      <w:r>
        <w:rPr>
          <w:rFonts w:hint="eastAsia" w:ascii="仿宋_GB2312" w:hAnsi="宋体" w:eastAsia="仿宋_GB2312"/>
          <w:kern w:val="0"/>
          <w:szCs w:val="21"/>
        </w:rPr>
        <w:t xml:space="preserve">                            单位：万元</w:t>
      </w:r>
    </w:p>
    <w:tbl>
      <w:tblPr>
        <w:tblStyle w:val="6"/>
        <w:tblW w:w="10583" w:type="dxa"/>
        <w:tblInd w:w="-240" w:type="dxa"/>
        <w:tblLayout w:type="fixed"/>
        <w:tblCellMar>
          <w:top w:w="0" w:type="dxa"/>
          <w:left w:w="108" w:type="dxa"/>
          <w:bottom w:w="0" w:type="dxa"/>
          <w:right w:w="108" w:type="dxa"/>
        </w:tblCellMar>
      </w:tblPr>
      <w:tblGrid>
        <w:gridCol w:w="1908"/>
        <w:gridCol w:w="1207"/>
        <w:gridCol w:w="2315"/>
        <w:gridCol w:w="900"/>
        <w:gridCol w:w="964"/>
        <w:gridCol w:w="1021"/>
        <w:gridCol w:w="1134"/>
        <w:gridCol w:w="1134"/>
      </w:tblGrid>
      <w:tr>
        <w:tblPrEx>
          <w:tblLayout w:type="fixed"/>
          <w:tblCellMar>
            <w:top w:w="0" w:type="dxa"/>
            <w:left w:w="108" w:type="dxa"/>
            <w:bottom w:w="0" w:type="dxa"/>
            <w:right w:w="108" w:type="dxa"/>
          </w:tblCellMar>
        </w:tblPrEx>
        <w:trPr>
          <w:gridAfter w:val="1"/>
          <w:wAfter w:w="1134" w:type="dxa"/>
          <w:trHeight w:val="285" w:hRule="atLeast"/>
        </w:trPr>
        <w:tc>
          <w:tcPr>
            <w:tcW w:w="311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34"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0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1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0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84.36</w:t>
            </w: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0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07"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2.63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2.63</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5.57</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5.57</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76.16</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76.16</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Cs w:val="21"/>
              </w:rPr>
            </w:pPr>
          </w:p>
        </w:tc>
        <w:tc>
          <w:tcPr>
            <w:tcW w:w="1207"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color w:val="000000"/>
                <w:kern w:val="0"/>
                <w:szCs w:val="21"/>
              </w:rPr>
            </w:pPr>
          </w:p>
        </w:tc>
        <w:tc>
          <w:tcPr>
            <w:tcW w:w="2315"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207"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84.36</w:t>
            </w:r>
          </w:p>
        </w:tc>
        <w:tc>
          <w:tcPr>
            <w:tcW w:w="2315"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84.36</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84.36</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昌吉州人工影响天气办公室</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2.63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2.63</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2.63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1684"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2"/>
                <w:sz w:val="18"/>
                <w:szCs w:val="18"/>
                <w:lang w:val="en-US" w:eastAsia="zh-CN" w:bidi="ar-SA"/>
              </w:rPr>
            </w:pPr>
            <w:r>
              <w:rPr>
                <w:rFonts w:hint="default" w:ascii="仿宋_GB2312" w:hAnsi="宋体" w:eastAsia="仿宋_GB2312" w:cs="宋体"/>
                <w:b w:val="0"/>
                <w:bCs w:val="0"/>
                <w:color w:val="000000"/>
                <w:sz w:val="18"/>
                <w:szCs w:val="18"/>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kern w:val="0"/>
                <w:sz w:val="18"/>
                <w:szCs w:val="18"/>
                <w:highlight w:val="none"/>
                <w:lang w:val="en-US" w:eastAsia="zh-CN"/>
              </w:rPr>
              <w:t>5.57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行政单位医疗</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4.20</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4.20</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03</w:t>
            </w: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default" w:ascii="仿宋_GB2312" w:hAnsi="宋体" w:eastAsia="仿宋_GB2312" w:cs="宋体"/>
                <w:color w:val="000000"/>
                <w:sz w:val="18"/>
                <w:szCs w:val="18"/>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1.37</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自然资源海洋气象等支出</w:t>
            </w:r>
          </w:p>
        </w:tc>
        <w:tc>
          <w:tcPr>
            <w:tcW w:w="1684" w:type="dxa"/>
            <w:gridSpan w:val="2"/>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29.16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18"/>
                <w:szCs w:val="18"/>
                <w:lang w:val="en-US" w:eastAsia="zh-CN" w:bidi="ar-SA"/>
              </w:rPr>
            </w:pPr>
            <w:r>
              <w:rPr>
                <w:rFonts w:hint="eastAsia" w:ascii="仿宋_GB2312" w:hAnsi="宋体" w:eastAsia="仿宋_GB2312" w:cs="宋体"/>
                <w:b/>
                <w:bCs/>
                <w:color w:val="000000"/>
                <w:kern w:val="0"/>
                <w:sz w:val="18"/>
                <w:szCs w:val="18"/>
                <w:lang w:val="en-US" w:eastAsia="zh-CN" w:bidi="ar-SA"/>
              </w:rPr>
              <w:t>47</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9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气象事务</w:t>
            </w:r>
          </w:p>
        </w:tc>
        <w:tc>
          <w:tcPr>
            <w:tcW w:w="1684" w:type="dxa"/>
            <w:gridSpan w:val="2"/>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kern w:val="0"/>
                <w:sz w:val="18"/>
                <w:szCs w:val="18"/>
                <w:lang w:val="en-US" w:eastAsia="zh-CN"/>
              </w:rPr>
              <w:t>76.16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04</w:t>
            </w:r>
          </w:p>
        </w:tc>
        <w:tc>
          <w:tcPr>
            <w:tcW w:w="2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气象事业机构</w:t>
            </w:r>
          </w:p>
        </w:tc>
        <w:tc>
          <w:tcPr>
            <w:tcW w:w="1684" w:type="dxa"/>
            <w:gridSpan w:val="2"/>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29.16</w:t>
            </w:r>
          </w:p>
        </w:tc>
        <w:tc>
          <w:tcPr>
            <w:tcW w:w="1842" w:type="dxa"/>
            <w:gridSpan w:val="2"/>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29.16</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220</w:t>
            </w:r>
          </w:p>
        </w:tc>
        <w:tc>
          <w:tcPr>
            <w:tcW w:w="49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其他气象事务支出</w:t>
            </w:r>
          </w:p>
        </w:tc>
        <w:tc>
          <w:tcPr>
            <w:tcW w:w="1684"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r>
              <w:rPr>
                <w:rFonts w:hint="eastAsia" w:ascii="仿宋_GB2312" w:hAnsi="宋体" w:eastAsia="仿宋_GB2312" w:cs="宋体"/>
                <w:color w:val="000000"/>
                <w:sz w:val="18"/>
                <w:szCs w:val="18"/>
                <w:lang w:val="en-US" w:eastAsia="zh-CN"/>
              </w:rPr>
              <w:t>47</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lang w:val="en-US" w:eastAsia="zh-CN" w:bidi="ar-SA"/>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84.36</w:t>
            </w:r>
          </w:p>
        </w:tc>
        <w:tc>
          <w:tcPr>
            <w:tcW w:w="1842"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37.36</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47</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昌吉州人工影响天气办公室</w:t>
            </w: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基本工资</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10.29</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10.29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津贴补贴</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5.45</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5.45</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津贴补贴</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03</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奖金</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0.71</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0.71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06</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伙食补助费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2.52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2.52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13</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住房公积金</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1.97</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1.97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2.63</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2.63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10</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4.2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4.2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公务员医疗补助缴费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1.37</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1.37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办公费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0.35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0.35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取暖费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差旅费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1.17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1.17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工会经费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福利费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0.47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0.47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公务用车运行维护费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2.16</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2.16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99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eastAsia" w:ascii="Dialog" w:hAnsi="Dialog" w:eastAsia="Dialog" w:cs="Dialog"/>
                <w:i w:val="0"/>
                <w:iCs w:val="0"/>
                <w:color w:val="000000"/>
                <w:kern w:val="0"/>
                <w:sz w:val="24"/>
                <w:szCs w:val="24"/>
                <w:u w:val="none"/>
                <w:lang w:val="en-US" w:eastAsia="zh-CN" w:bidi="ar"/>
              </w:rPr>
              <w:t>其他</w:t>
            </w:r>
            <w:r>
              <w:rPr>
                <w:rFonts w:hint="default" w:ascii="Dialog" w:hAnsi="Dialog" w:eastAsia="Dialog" w:cs="Dialog"/>
                <w:i w:val="0"/>
                <w:iCs w:val="0"/>
                <w:color w:val="000000"/>
                <w:kern w:val="0"/>
                <w:sz w:val="24"/>
                <w:szCs w:val="24"/>
                <w:u w:val="none"/>
                <w:lang w:val="en-US" w:eastAsia="zh-CN" w:bidi="ar"/>
              </w:rPr>
              <w:t>商品和服务支出</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0.26</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0.26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99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eastAsia" w:ascii="Dialog" w:hAnsi="Dialog" w:eastAsia="Dialog" w:cs="Dialog"/>
                <w:i w:val="0"/>
                <w:iCs w:val="0"/>
                <w:color w:val="000000"/>
                <w:kern w:val="0"/>
                <w:sz w:val="24"/>
                <w:szCs w:val="24"/>
                <w:u w:val="none"/>
                <w:lang w:val="en-US" w:eastAsia="zh-CN" w:bidi="ar"/>
              </w:rPr>
              <w:t>其他</w:t>
            </w:r>
            <w:r>
              <w:rPr>
                <w:rFonts w:hint="default" w:ascii="Dialog" w:hAnsi="Dialog" w:eastAsia="Dialog" w:cs="Dialog"/>
                <w:i w:val="0"/>
                <w:iCs w:val="0"/>
                <w:color w:val="000000"/>
                <w:kern w:val="0"/>
                <w:sz w:val="24"/>
                <w:szCs w:val="24"/>
                <w:u w:val="none"/>
                <w:lang w:val="en-US" w:eastAsia="zh-CN" w:bidi="ar"/>
              </w:rPr>
              <w:t>商品和服务支出</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0.58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0.58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奖励金</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0.42</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0.42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14</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对个人和家庭的补助支出</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0.4</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r>
              <w:rPr>
                <w:rFonts w:hint="default" w:ascii="Dialog" w:hAnsi="Dialog" w:eastAsia="Dialog" w:cs="Dialog"/>
                <w:i w:val="0"/>
                <w:iCs w:val="0"/>
                <w:color w:val="000000"/>
                <w:kern w:val="0"/>
                <w:sz w:val="24"/>
                <w:szCs w:val="24"/>
                <w:u w:val="none"/>
                <w:lang w:val="en-US" w:eastAsia="zh-CN" w:bidi="ar"/>
              </w:rPr>
              <w:t>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Dialog" w:hAnsi="Dialog" w:eastAsia="Dialog" w:cs="Dialog"/>
                <w:i w:val="0"/>
                <w:iCs w:val="0"/>
                <w:color w:val="000000"/>
                <w:kern w:val="2"/>
                <w:sz w:val="24"/>
                <w:szCs w:val="24"/>
                <w:u w:val="none"/>
                <w:lang w:val="en-US" w:eastAsia="zh-CN" w:bidi="ar-SA"/>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Dialog" w:hAnsi="Dialog" w:eastAsia="Dialog" w:cs="Dialog"/>
                <w:i w:val="0"/>
                <w:iCs w:val="0"/>
                <w:color w:val="000000"/>
                <w:kern w:val="2"/>
                <w:sz w:val="24"/>
                <w:szCs w:val="24"/>
                <w:u w:val="none"/>
                <w:lang w:val="en-US" w:eastAsia="zh-CN" w:bidi="ar-SA"/>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37.36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30.16</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7.2</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58" w:type="dxa"/>
        <w:tblInd w:w="-360" w:type="dxa"/>
        <w:tblLayout w:type="fixed"/>
        <w:tblCellMar>
          <w:top w:w="0" w:type="dxa"/>
          <w:left w:w="108" w:type="dxa"/>
          <w:bottom w:w="0" w:type="dxa"/>
          <w:right w:w="108" w:type="dxa"/>
        </w:tblCellMar>
      </w:tblPr>
      <w:tblGrid>
        <w:gridCol w:w="10"/>
        <w:gridCol w:w="476"/>
        <w:gridCol w:w="397"/>
        <w:gridCol w:w="397"/>
        <w:gridCol w:w="851"/>
        <w:gridCol w:w="1456"/>
        <w:gridCol w:w="750"/>
        <w:gridCol w:w="56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10" w:type="dxa"/>
          <w:wAfter w:w="8" w:type="dxa"/>
          <w:trHeight w:val="405" w:hRule="atLeast"/>
        </w:trPr>
        <w:tc>
          <w:tcPr>
            <w:tcW w:w="5432" w:type="dxa"/>
            <w:gridSpan w:val="8"/>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昌吉州人工影响天气办公室</w:t>
            </w:r>
          </w:p>
        </w:tc>
        <w:tc>
          <w:tcPr>
            <w:tcW w:w="1682"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80"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6"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220</w:t>
            </w:r>
          </w:p>
        </w:tc>
        <w:tc>
          <w:tcPr>
            <w:tcW w:w="397" w:type="dxa"/>
            <w:vAlign w:val="center"/>
          </w:tcPr>
          <w:p>
            <w:pPr>
              <w:jc w:val="center"/>
              <w:rPr>
                <w:rFonts w:hint="eastAsia" w:ascii="仿宋_GB2312" w:hAnsi="宋体" w:eastAsia="仿宋_GB2312" w:cs="宋体"/>
                <w:color w:val="000000"/>
                <w:sz w:val="18"/>
                <w:szCs w:val="18"/>
                <w:highlight w:val="none"/>
                <w:lang w:val="en-US" w:eastAsia="zh-CN"/>
              </w:rPr>
            </w:pPr>
          </w:p>
        </w:tc>
        <w:tc>
          <w:tcPr>
            <w:tcW w:w="397" w:type="dxa"/>
            <w:vAlign w:val="center"/>
          </w:tcPr>
          <w:p>
            <w:pPr>
              <w:jc w:val="center"/>
              <w:rPr>
                <w:rFonts w:hint="default" w:ascii="仿宋_GB2312" w:hAnsi="宋体" w:eastAsia="仿宋_GB2312" w:cs="宋体"/>
                <w:color w:val="000000"/>
                <w:kern w:val="2"/>
                <w:sz w:val="18"/>
                <w:szCs w:val="18"/>
                <w:highlight w:val="none"/>
                <w:lang w:val="en-US" w:eastAsia="zh-CN" w:bidi="ar-SA"/>
              </w:rPr>
            </w:pPr>
          </w:p>
        </w:tc>
        <w:tc>
          <w:tcPr>
            <w:tcW w:w="851" w:type="dxa"/>
            <w:vAlign w:val="center"/>
          </w:tcPr>
          <w:p>
            <w:pPr>
              <w:jc w:val="center"/>
              <w:rPr>
                <w:rFonts w:hint="eastAsia"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自然资源海洋气象等支出</w:t>
            </w:r>
          </w:p>
        </w:tc>
        <w:tc>
          <w:tcPr>
            <w:tcW w:w="1456"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750"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47</w:t>
            </w:r>
          </w:p>
        </w:tc>
        <w:tc>
          <w:tcPr>
            <w:tcW w:w="569"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53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47</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220</w:t>
            </w:r>
          </w:p>
        </w:tc>
        <w:tc>
          <w:tcPr>
            <w:tcW w:w="397" w:type="dxa"/>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05</w:t>
            </w:r>
          </w:p>
        </w:tc>
        <w:tc>
          <w:tcPr>
            <w:tcW w:w="397" w:type="dxa"/>
            <w:vAlign w:val="center"/>
          </w:tcPr>
          <w:p>
            <w:pPr>
              <w:jc w:val="center"/>
              <w:rPr>
                <w:rFonts w:hint="default" w:ascii="仿宋_GB2312" w:hAnsi="宋体" w:eastAsia="仿宋_GB2312" w:cs="宋体"/>
                <w:color w:val="000000"/>
                <w:kern w:val="2"/>
                <w:sz w:val="18"/>
                <w:szCs w:val="18"/>
                <w:highlight w:val="none"/>
                <w:lang w:val="en-US" w:eastAsia="zh-CN" w:bidi="ar-SA"/>
              </w:rPr>
            </w:pPr>
          </w:p>
        </w:tc>
        <w:tc>
          <w:tcPr>
            <w:tcW w:w="851" w:type="dxa"/>
            <w:vAlign w:val="center"/>
          </w:tcPr>
          <w:p>
            <w:pPr>
              <w:jc w:val="center"/>
              <w:rPr>
                <w:rFonts w:hint="default" w:ascii="仿宋_GB2312" w:hAnsi="宋体" w:eastAsia="仿宋_GB2312" w:cs="宋体"/>
                <w:color w:val="000000"/>
                <w:kern w:val="2"/>
                <w:sz w:val="18"/>
                <w:szCs w:val="18"/>
                <w:highlight w:val="none"/>
                <w:lang w:val="en-US" w:eastAsia="zh-CN" w:bidi="ar-SA"/>
              </w:rPr>
            </w:pPr>
            <w:r>
              <w:rPr>
                <w:rFonts w:hint="eastAsia" w:ascii="仿宋_GB2312" w:hAnsi="宋体" w:eastAsia="仿宋_GB2312" w:cs="宋体"/>
                <w:color w:val="000000"/>
                <w:sz w:val="18"/>
                <w:szCs w:val="18"/>
                <w:highlight w:val="none"/>
                <w:lang w:val="en-US" w:eastAsia="zh-CN"/>
              </w:rPr>
              <w:t>气象事务</w:t>
            </w:r>
          </w:p>
        </w:tc>
        <w:tc>
          <w:tcPr>
            <w:tcW w:w="1456"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750"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47</w:t>
            </w:r>
          </w:p>
        </w:tc>
        <w:tc>
          <w:tcPr>
            <w:tcW w:w="569"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536"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47</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220</w:t>
            </w:r>
          </w:p>
        </w:tc>
        <w:tc>
          <w:tcPr>
            <w:tcW w:w="397" w:type="dxa"/>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05</w:t>
            </w:r>
          </w:p>
        </w:tc>
        <w:tc>
          <w:tcPr>
            <w:tcW w:w="397" w:type="dxa"/>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99</w:t>
            </w:r>
          </w:p>
        </w:tc>
        <w:tc>
          <w:tcPr>
            <w:tcW w:w="851"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其他气象事务支出</w:t>
            </w:r>
          </w:p>
        </w:tc>
        <w:tc>
          <w:tcPr>
            <w:tcW w:w="1456" w:type="dxa"/>
            <w:vAlign w:val="center"/>
          </w:tcPr>
          <w:p>
            <w:pPr>
              <w:widowControl/>
              <w:jc w:val="center"/>
              <w:outlineLvl w:val="1"/>
              <w:rPr>
                <w:rFonts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rPr>
              <w:t>人影车载火箭发射系统运行及火箭弹药购置经费</w:t>
            </w:r>
          </w:p>
        </w:tc>
        <w:tc>
          <w:tcPr>
            <w:tcW w:w="750"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47</w:t>
            </w:r>
          </w:p>
        </w:tc>
        <w:tc>
          <w:tcPr>
            <w:tcW w:w="569"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536"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47</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hint="default" w:ascii="仿宋_GB2312" w:hAnsi="宋体" w:eastAsia="仿宋_GB2312" w:cs="Times New Roman"/>
                <w:kern w:val="0"/>
                <w:sz w:val="18"/>
                <w:szCs w:val="18"/>
                <w:lang w:val="en-US" w:eastAsia="zh-CN" w:bidi="ar-SA"/>
              </w:rPr>
            </w:pPr>
          </w:p>
        </w:tc>
        <w:tc>
          <w:tcPr>
            <w:tcW w:w="397" w:type="dxa"/>
            <w:vAlign w:val="center"/>
          </w:tcPr>
          <w:p>
            <w:pPr>
              <w:widowControl/>
              <w:jc w:val="center"/>
              <w:outlineLvl w:val="1"/>
              <w:rPr>
                <w:rFonts w:hint="default" w:ascii="仿宋_GB2312" w:hAnsi="宋体" w:eastAsia="仿宋_GB2312" w:cs="Times New Roman"/>
                <w:kern w:val="0"/>
                <w:sz w:val="18"/>
                <w:szCs w:val="18"/>
                <w:lang w:val="en-US" w:eastAsia="zh-CN" w:bidi="ar-SA"/>
              </w:rPr>
            </w:pPr>
          </w:p>
        </w:tc>
        <w:tc>
          <w:tcPr>
            <w:tcW w:w="397" w:type="dxa"/>
            <w:vAlign w:val="center"/>
          </w:tcPr>
          <w:p>
            <w:pPr>
              <w:widowControl/>
              <w:jc w:val="center"/>
              <w:outlineLvl w:val="1"/>
              <w:rPr>
                <w:rFonts w:hint="default" w:ascii="仿宋_GB2312" w:hAnsi="宋体" w:eastAsia="仿宋_GB2312" w:cs="Times New Roman"/>
                <w:kern w:val="0"/>
                <w:sz w:val="18"/>
                <w:szCs w:val="18"/>
                <w:lang w:val="en-US" w:eastAsia="zh-CN" w:bidi="ar-SA"/>
              </w:rPr>
            </w:pPr>
          </w:p>
        </w:tc>
        <w:tc>
          <w:tcPr>
            <w:tcW w:w="851" w:type="dxa"/>
            <w:vAlign w:val="center"/>
          </w:tcPr>
          <w:p>
            <w:pPr>
              <w:widowControl/>
              <w:jc w:val="center"/>
              <w:outlineLvl w:val="1"/>
              <w:rPr>
                <w:rFonts w:hint="default" w:ascii="仿宋_GB2312" w:hAnsi="宋体" w:eastAsia="仿宋_GB2312" w:cs="Times New Roman"/>
                <w:kern w:val="0"/>
                <w:sz w:val="18"/>
                <w:szCs w:val="18"/>
                <w:lang w:val="en-US" w:eastAsia="zh-CN" w:bidi="ar-SA"/>
              </w:rPr>
            </w:pPr>
          </w:p>
        </w:tc>
        <w:tc>
          <w:tcPr>
            <w:tcW w:w="1456"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750" w:type="dxa"/>
            <w:vAlign w:val="center"/>
          </w:tcPr>
          <w:p>
            <w:pPr>
              <w:widowControl/>
              <w:jc w:val="center"/>
              <w:outlineLvl w:val="1"/>
              <w:rPr>
                <w:rFonts w:hint="default" w:ascii="仿宋_GB2312" w:hAnsi="宋体" w:eastAsia="仿宋_GB2312" w:cs="Times New Roman"/>
                <w:kern w:val="0"/>
                <w:sz w:val="18"/>
                <w:szCs w:val="18"/>
                <w:lang w:val="en-US" w:eastAsia="zh-CN" w:bidi="ar-SA"/>
              </w:rPr>
            </w:pPr>
          </w:p>
        </w:tc>
        <w:tc>
          <w:tcPr>
            <w:tcW w:w="569"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536" w:type="dxa"/>
            <w:vAlign w:val="center"/>
          </w:tcPr>
          <w:p>
            <w:pPr>
              <w:widowControl/>
              <w:jc w:val="center"/>
              <w:outlineLvl w:val="1"/>
              <w:rPr>
                <w:rFonts w:hint="default" w:ascii="仿宋_GB2312" w:hAnsi="宋体" w:eastAsia="仿宋_GB2312" w:cs="Times New Roman"/>
                <w:kern w:val="0"/>
                <w:sz w:val="18"/>
                <w:szCs w:val="18"/>
                <w:lang w:val="en-US" w:eastAsia="zh-CN" w:bidi="ar-SA"/>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cs="Times New Roman"/>
                <w:kern w:val="0"/>
                <w:sz w:val="18"/>
                <w:szCs w:val="18"/>
                <w:lang w:val="en-US" w:eastAsia="zh-CN" w:bidi="ar-SA"/>
              </w:rPr>
              <w:t>47</w:t>
            </w:r>
          </w:p>
        </w:tc>
        <w:tc>
          <w:tcPr>
            <w:tcW w:w="569" w:type="dxa"/>
            <w:vAlign w:val="center"/>
          </w:tcPr>
          <w:p>
            <w:pPr>
              <w:widowControl/>
              <w:jc w:val="center"/>
              <w:outlineLvl w:val="1"/>
              <w:rPr>
                <w:rFonts w:ascii="仿宋_GB2312" w:hAnsi="宋体" w:eastAsia="仿宋_GB2312" w:cs="Times New Roman"/>
                <w:kern w:val="0"/>
                <w:sz w:val="18"/>
                <w:szCs w:val="18"/>
                <w:lang w:val="en-US" w:eastAsia="zh-CN" w:bidi="ar-SA"/>
              </w:rPr>
            </w:pPr>
          </w:p>
        </w:tc>
        <w:tc>
          <w:tcPr>
            <w:tcW w:w="536" w:type="dxa"/>
            <w:vAlign w:val="center"/>
          </w:tcPr>
          <w:p>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47</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97" w:type="dxa"/>
            <w:gridSpan w:val="2"/>
            <w:vAlign w:val="center"/>
          </w:tcPr>
          <w:p>
            <w:pPr>
              <w:widowControl/>
              <w:jc w:val="center"/>
              <w:outlineLvl w:val="1"/>
              <w:rPr>
                <w:rFonts w:ascii="仿宋_GB2312" w:hAnsi="宋体" w:eastAsia="仿宋_GB2312"/>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 </w:t>
      </w:r>
      <w:r>
        <w:rPr>
          <w:rFonts w:hint="eastAsia" w:ascii="仿宋_GB2312" w:hAnsi="宋体" w:eastAsia="仿宋_GB2312"/>
          <w:kern w:val="0"/>
          <w:sz w:val="24"/>
          <w:lang w:eastAsia="zh-CN"/>
        </w:rPr>
        <w:t>昌吉州人工影响天气办公室</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2.16</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highlight w:val="none"/>
                <w:lang w:val="en-US" w:eastAsia="zh-CN"/>
              </w:rPr>
              <w:t>2.16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2.16</w:t>
            </w: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昌吉州人工影响天气办公室</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2021年所有收入和支出均纳入部门预算管理。收支总预算</w:t>
      </w:r>
      <w:r>
        <w:rPr>
          <w:rFonts w:hint="eastAsia" w:ascii="仿宋_GB2312" w:hAnsi="宋体" w:eastAsia="仿宋_GB2312" w:cs="宋体"/>
          <w:kern w:val="0"/>
          <w:sz w:val="32"/>
          <w:szCs w:val="32"/>
          <w:lang w:val="en-US" w:eastAsia="zh-CN"/>
        </w:rPr>
        <w:t>84.36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b/>
          <w:kern w:val="0"/>
          <w:sz w:val="32"/>
          <w:szCs w:val="32"/>
          <w:highlight w:val="none"/>
        </w:rPr>
      </w:pPr>
      <w:r>
        <w:rPr>
          <w:rFonts w:hint="eastAsia" w:ascii="仿宋_GB2312" w:hAnsi="宋体" w:eastAsia="仿宋_GB2312" w:cs="宋体"/>
          <w:kern w:val="0"/>
          <w:sz w:val="32"/>
          <w:szCs w:val="32"/>
          <w:highlight w:val="none"/>
        </w:rPr>
        <w:t>支出预算包括：</w:t>
      </w:r>
      <w:r>
        <w:rPr>
          <w:rFonts w:hint="eastAsia" w:ascii="仿宋_GB2312" w:hAnsi="宋体" w:eastAsia="仿宋_GB2312" w:cs="宋体"/>
          <w:kern w:val="0"/>
          <w:sz w:val="32"/>
          <w:szCs w:val="32"/>
          <w:highlight w:val="none"/>
          <w:lang w:val="en-US" w:eastAsia="zh-CN"/>
        </w:rPr>
        <w:t>社会保障就业支出，卫生健康支出，</w:t>
      </w:r>
      <w:r>
        <w:rPr>
          <w:rFonts w:hint="eastAsia" w:ascii="仿宋_GB2312" w:hAnsi="宋体" w:eastAsia="仿宋_GB2312" w:cs="宋体"/>
          <w:kern w:val="0"/>
          <w:sz w:val="32"/>
          <w:szCs w:val="32"/>
          <w:highlight w:val="none"/>
        </w:rPr>
        <w:t>自然资源海洋气象</w:t>
      </w:r>
      <w:r>
        <w:rPr>
          <w:rFonts w:hint="eastAsia" w:ascii="仿宋_GB2312" w:hAnsi="宋体" w:eastAsia="仿宋_GB2312" w:cs="宋体"/>
          <w:kern w:val="0"/>
          <w:sz w:val="32"/>
          <w:szCs w:val="32"/>
          <w:highlight w:val="none"/>
          <w:lang w:val="en-US" w:eastAsia="zh-CN"/>
        </w:rPr>
        <w:t>支出</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84.36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一般公共预算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84.36</w:t>
      </w:r>
      <w:r>
        <w:rPr>
          <w:rFonts w:hint="eastAsia" w:ascii="仿宋_GB2312" w:hAnsi="宋体" w:eastAsia="仿宋_GB2312" w:cs="宋体"/>
          <w:color w:val="000000" w:themeColor="text1"/>
          <w:kern w:val="0"/>
          <w:sz w:val="32"/>
          <w:szCs w:val="32"/>
          <w14:textFill>
            <w14:solidFill>
              <w14:schemeClr w14:val="tx1"/>
            </w14:solidFill>
          </w14:textFill>
        </w:rPr>
        <w:t>万元，占100%，比上年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预算</w:t>
      </w:r>
      <w:r>
        <w:rPr>
          <w:rFonts w:hint="eastAsia" w:ascii="仿宋_GB2312" w:hAnsi="宋体" w:eastAsia="仿宋_GB2312" w:cs="宋体"/>
          <w:color w:val="000000" w:themeColor="text1"/>
          <w:kern w:val="0"/>
          <w:sz w:val="32"/>
          <w:szCs w:val="32"/>
          <w14:textFill>
            <w14:solidFill>
              <w14:schemeClr w14:val="tx1"/>
            </w14:solidFill>
          </w14:textFill>
        </w:rPr>
        <w:t>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1.1</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降低1.28%，</w:t>
      </w:r>
      <w:r>
        <w:rPr>
          <w:rFonts w:hint="eastAsia" w:ascii="仿宋_GB2312" w:hAnsi="宋体" w:eastAsia="仿宋_GB2312" w:cs="宋体"/>
          <w:color w:val="000000" w:themeColor="text1"/>
          <w:kern w:val="0"/>
          <w:sz w:val="32"/>
          <w:szCs w:val="32"/>
          <w14:textFill>
            <w14:solidFill>
              <w14:schemeClr w14:val="tx1"/>
            </w14:solidFill>
          </w14:textFill>
        </w:rPr>
        <w:t>主要原因是</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政府财政预算缩减</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spacing w:val="-6"/>
          <w:kern w:val="0"/>
          <w:sz w:val="32"/>
          <w:szCs w:val="32"/>
          <w:highlight w:val="none"/>
          <w:lang w:val="en-US" w:eastAsia="zh-CN"/>
          <w14:textFill>
            <w14:solidFill>
              <w14:schemeClr w14:val="tx1"/>
            </w14:solidFill>
          </w14:textFill>
        </w:rPr>
        <w:t>社会保障和就业支出1.97万元，用于缴纳养老、职业年金等社会保险单位部分；卫生健康支出5.57万元，用于支出基本医疗及公务员医疗保险单位部分；自然资源海洋气象等支出76.16万元，主要用于人员工资、津补贴、社保公积金缴费等人员经费，日常运行公用经费以及人影车载火箭发射系统运行及火箭弹药购置</w:t>
      </w:r>
      <w:r>
        <w:rPr>
          <w:rFonts w:hint="eastAsia" w:ascii="仿宋_GB2312" w:hAnsi="宋体" w:eastAsia="仿宋_GB2312" w:cs="宋体"/>
          <w:color w:val="000000" w:themeColor="text1"/>
          <w:spacing w:val="-6"/>
          <w:kern w:val="0"/>
          <w:sz w:val="32"/>
          <w:szCs w:val="32"/>
          <w:highlight w:val="none"/>
          <w14:textFill>
            <w14:solidFill>
              <w14:schemeClr w14:val="tx1"/>
            </w14:solidFill>
          </w14:textFill>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2021年支出预算</w:t>
      </w:r>
      <w:r>
        <w:rPr>
          <w:rFonts w:hint="eastAsia" w:ascii="仿宋_GB2312" w:hAnsi="宋体" w:eastAsia="仿宋_GB2312" w:cs="宋体"/>
          <w:kern w:val="0"/>
          <w:sz w:val="32"/>
          <w:szCs w:val="32"/>
          <w:lang w:val="en-US" w:eastAsia="zh-CN"/>
        </w:rPr>
        <w:t>84.36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37.36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44.29</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减少2.01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降低5.1%，</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政府财政预算缩减</w:t>
      </w:r>
      <w:r>
        <w:rPr>
          <w:rFonts w:hint="eastAsia" w:ascii="仿宋_GB2312" w:hAnsi="宋体" w:eastAsia="仿宋_GB2312" w:cs="宋体"/>
          <w:kern w:val="0"/>
          <w:sz w:val="32"/>
          <w:szCs w:val="32"/>
        </w:rPr>
        <w:t>。</w:t>
      </w:r>
    </w:p>
    <w:p>
      <w:pPr>
        <w:spacing w:line="560" w:lineRule="exact"/>
        <w:ind w:firstLine="640" w:firstLineChars="200"/>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55.71</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w:t>
      </w:r>
      <w:r>
        <w:rPr>
          <w:rFonts w:hint="eastAsia" w:ascii="仿宋_GB2312" w:hAnsi="宋体" w:eastAsia="仿宋_GB2312" w:cs="宋体"/>
          <w:kern w:val="0"/>
          <w:sz w:val="32"/>
          <w:szCs w:val="32"/>
          <w:lang w:val="en-US" w:eastAsia="zh-CN"/>
        </w:rPr>
        <w:t>84.36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spacing w:val="-6"/>
          <w:kern w:val="0"/>
          <w:sz w:val="32"/>
          <w:szCs w:val="32"/>
          <w:lang w:val="en-US" w:eastAsia="zh-CN"/>
        </w:rPr>
        <w:t>84.36</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highlight w:val="yellow"/>
        </w:rPr>
      </w:pPr>
      <w:r>
        <w:rPr>
          <w:rFonts w:hint="eastAsia" w:ascii="仿宋_GB2312" w:hAnsi="宋体" w:eastAsia="仿宋_GB2312" w:cs="宋体"/>
          <w:spacing w:val="-6"/>
          <w:kern w:val="0"/>
          <w:sz w:val="32"/>
          <w:szCs w:val="32"/>
          <w:highlight w:val="none"/>
        </w:rPr>
        <w:t>一般公共预算支出包括：</w:t>
      </w:r>
      <w:r>
        <w:rPr>
          <w:rFonts w:hint="eastAsia" w:ascii="仿宋_GB2312" w:hAnsi="宋体" w:eastAsia="仿宋_GB2312" w:cs="宋体"/>
          <w:spacing w:val="-6"/>
          <w:kern w:val="0"/>
          <w:sz w:val="32"/>
          <w:szCs w:val="32"/>
          <w:highlight w:val="none"/>
          <w:lang w:val="en-US" w:eastAsia="zh-CN"/>
        </w:rPr>
        <w:t>社会保障和就业支出1.97万元，用于缴纳养老、职业年金等社会保险单位部分；卫生健康支出5.57万元，用于支出基本医疗及公务员医疗保险单位部分；自然资源海洋气象等支出76.16万元，主要用于人员工资、津补贴、社保公积金缴费等人员经费，日常运行公用经费以及人影车载火箭发射系统运行及火箭弹药购置</w:t>
      </w:r>
      <w:r>
        <w:rPr>
          <w:rFonts w:hint="eastAsia" w:ascii="仿宋_GB2312" w:hAnsi="宋体" w:eastAsia="仿宋_GB2312" w:cs="宋体"/>
          <w:spacing w:val="-6"/>
          <w:kern w:val="0"/>
          <w:sz w:val="32"/>
          <w:szCs w:val="32"/>
          <w:highlight w:val="none"/>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lang w:eastAsia="zh-CN"/>
        </w:rPr>
        <w:t>昌吉州人工影响天气办公室</w:t>
      </w:r>
      <w:r>
        <w:rPr>
          <w:rFonts w:hint="eastAsia" w:ascii="黑体" w:hAnsi="黑体" w:eastAsia="黑体"/>
          <w:kern w:val="0"/>
          <w:sz w:val="32"/>
          <w:szCs w:val="32"/>
        </w:rPr>
        <w:t>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2021年一般公共预算拨款合计</w:t>
      </w:r>
      <w:r>
        <w:rPr>
          <w:rFonts w:hint="eastAsia" w:ascii="仿宋_GB2312" w:hAnsi="宋体" w:eastAsia="仿宋_GB2312" w:cs="宋体"/>
          <w:kern w:val="0"/>
          <w:sz w:val="32"/>
          <w:szCs w:val="32"/>
          <w:lang w:val="en-US" w:eastAsia="zh-CN"/>
        </w:rPr>
        <w:t>84.36</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37.36</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2.86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基本预算缩减</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0.00</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lang w:val="en-US" w:eastAsia="zh-CN"/>
        </w:rPr>
        <w:t>气象事业机构</w:t>
      </w:r>
      <w:r>
        <w:rPr>
          <w:rFonts w:hint="eastAsia" w:ascii="仿宋_GB2312" w:hAnsi="宋体" w:eastAsia="仿宋_GB2312" w:cs="宋体"/>
          <w:kern w:val="0"/>
          <w:sz w:val="32"/>
          <w:szCs w:val="32"/>
          <w:highlight w:val="none"/>
        </w:rPr>
        <w:t>支出</w:t>
      </w:r>
      <w:r>
        <w:rPr>
          <w:rFonts w:hint="eastAsia" w:ascii="仿宋_GB2312" w:hAnsi="宋体" w:eastAsia="仿宋_GB2312" w:cs="宋体"/>
          <w:kern w:val="0"/>
          <w:sz w:val="32"/>
          <w:szCs w:val="32"/>
          <w:highlight w:val="none"/>
          <w:lang w:val="en-US" w:eastAsia="zh-CN"/>
        </w:rPr>
        <w:t>共计29.16</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占比34.57%</w:t>
      </w:r>
      <w:r>
        <w:rPr>
          <w:rFonts w:hint="eastAsia" w:ascii="仿宋_GB2312" w:hAnsi="宋体" w:eastAsia="仿宋_GB2312" w:cs="宋体"/>
          <w:kern w:val="0"/>
          <w:sz w:val="32"/>
          <w:szCs w:val="32"/>
          <w:highlight w:val="none"/>
        </w:rPr>
        <w:t>。</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2.机关事业单位基本养老保险缴费支出2.63万元，占比3.12%。</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3.事业单位医疗支出4.2万元，占比4.98%。</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4.公务员医疗补助1.37万元，占比1.62%。</w:t>
      </w:r>
    </w:p>
    <w:p>
      <w:pPr>
        <w:spacing w:line="560" w:lineRule="exact"/>
        <w:ind w:firstLine="640" w:firstLineChars="200"/>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5.其他气象事务支出47万元，占比55.71%。</w:t>
      </w:r>
    </w:p>
    <w:p>
      <w:pPr>
        <w:spacing w:line="560" w:lineRule="exact"/>
        <w:ind w:firstLine="643" w:firstLineChars="200"/>
        <w:rPr>
          <w:rFonts w:ascii="楷体_GB2312" w:hAnsi="宋体" w:eastAsia="楷体_GB2312" w:cs="宋体"/>
          <w:b/>
          <w:color w:val="000000" w:themeColor="text1"/>
          <w:kern w:val="0"/>
          <w:sz w:val="32"/>
          <w:szCs w:val="32"/>
          <w14:textFill>
            <w14:solidFill>
              <w14:schemeClr w14:val="tx1"/>
            </w14:solidFill>
          </w14:textFill>
        </w:rPr>
      </w:pPr>
      <w:r>
        <w:rPr>
          <w:rFonts w:hint="eastAsia" w:ascii="楷体_GB2312" w:hAnsi="宋体" w:eastAsia="楷体_GB2312" w:cs="宋体"/>
          <w:b/>
          <w:color w:val="000000" w:themeColor="text1"/>
          <w:kern w:val="0"/>
          <w:sz w:val="32"/>
          <w:szCs w:val="32"/>
          <w14:textFill>
            <w14:solidFill>
              <w14:schemeClr w14:val="tx1"/>
            </w14:solidFill>
          </w14:textFill>
        </w:rPr>
        <w:t>（三）一般公共预算当年拨款具体使用情况</w:t>
      </w:r>
    </w:p>
    <w:p>
      <w:pPr>
        <w:spacing w:line="560" w:lineRule="exact"/>
        <w:ind w:firstLine="640" w:firstLineChars="200"/>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自然资源海洋气象等支出（类）气象事务</w:t>
      </w:r>
      <w:r>
        <w:rPr>
          <w:rFonts w:hint="eastAsia" w:ascii="仿宋_GB2312" w:hAnsi="仿宋_GB2312" w:eastAsia="仿宋_GB2312" w:cs="仿宋_GB2312"/>
          <w:color w:val="000000" w:themeColor="text1"/>
          <w:kern w:val="0"/>
          <w:sz w:val="32"/>
          <w:szCs w:val="32"/>
          <w14:textFill>
            <w14:solidFill>
              <w14:schemeClr w14:val="tx1"/>
            </w14:solidFill>
          </w14:textFill>
        </w:rPr>
        <w:t>（款）气象事业机构（项）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29.16</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同比上年增加1.12万元，上涨3.99%；增加原因人员工资调整，增加预算</w:t>
      </w:r>
      <w:r>
        <w:rPr>
          <w:rFonts w:hint="eastAsia" w:ascii="仿宋_GB2312" w:hAnsi="宋体" w:eastAsia="仿宋_GB2312" w:cs="宋体"/>
          <w:color w:val="000000" w:themeColor="text1"/>
          <w:kern w:val="0"/>
          <w:sz w:val="32"/>
          <w:szCs w:val="32"/>
          <w:highlight w:val="none"/>
          <w14:textFill>
            <w14:solidFill>
              <w14:schemeClr w14:val="tx1"/>
            </w14:solidFill>
          </w14:textFill>
        </w:rPr>
        <w:t>。</w:t>
      </w:r>
    </w:p>
    <w:p>
      <w:pPr>
        <w:spacing w:line="560" w:lineRule="exact"/>
        <w:ind w:firstLine="640" w:firstLineChars="200"/>
        <w:rPr>
          <w:rFonts w:hint="default" w:ascii="仿宋_GB2312" w:hAnsi="宋体"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社会保障和就业支出</w:t>
      </w:r>
      <w:r>
        <w:rPr>
          <w:rFonts w:hint="eastAsia" w:ascii="仿宋_GB2312" w:hAnsi="仿宋_GB2312" w:eastAsia="仿宋_GB2312" w:cs="仿宋_GB2312"/>
          <w:color w:val="000000" w:themeColor="text1"/>
          <w:kern w:val="0"/>
          <w:sz w:val="32"/>
          <w:szCs w:val="32"/>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行政事业单位养老支出</w:t>
      </w:r>
      <w:r>
        <w:rPr>
          <w:rFonts w:hint="eastAsia" w:ascii="仿宋_GB2312" w:hAnsi="仿宋_GB2312" w:eastAsia="仿宋_GB2312" w:cs="仿宋_GB2312"/>
          <w:color w:val="000000" w:themeColor="text1"/>
          <w:kern w:val="0"/>
          <w:sz w:val="32"/>
          <w:szCs w:val="32"/>
          <w14:textFill>
            <w14:solidFill>
              <w14:schemeClr w14:val="tx1"/>
            </w14:solidFill>
          </w14:textFill>
        </w:rPr>
        <w:t>（款）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机关事业单位基本养老保险缴费支出</w:t>
      </w:r>
      <w:r>
        <w:rPr>
          <w:rFonts w:hint="eastAsia" w:ascii="仿宋_GB2312" w:hAnsi="仿宋_GB2312" w:eastAsia="仿宋_GB2312" w:cs="仿宋_GB2312"/>
          <w:color w:val="000000" w:themeColor="text1"/>
          <w:kern w:val="0"/>
          <w:sz w:val="32"/>
          <w:szCs w:val="32"/>
          <w14:textFill>
            <w14:solidFill>
              <w14:schemeClr w14:val="tx1"/>
            </w14:solidFill>
          </w14:textFill>
        </w:rPr>
        <w:t>（项）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2.63万元，同比上年增加0.15万元，上涨6.05%；增加原因为人员资金预算增加。</w:t>
      </w:r>
    </w:p>
    <w:p>
      <w:pPr>
        <w:spacing w:line="560" w:lineRule="exact"/>
        <w:ind w:firstLine="640" w:firstLineChars="200"/>
        <w:rPr>
          <w:rFonts w:hint="default" w:ascii="仿宋_GB2312" w:hAnsi="宋体"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卫生健康支出</w:t>
      </w:r>
      <w:r>
        <w:rPr>
          <w:rFonts w:hint="eastAsia" w:ascii="仿宋_GB2312" w:hAnsi="仿宋_GB2312" w:eastAsia="仿宋_GB2312" w:cs="仿宋_GB2312"/>
          <w:color w:val="000000" w:themeColor="text1"/>
          <w:kern w:val="0"/>
          <w:sz w:val="32"/>
          <w:szCs w:val="32"/>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行政事业单位医疗</w:t>
      </w:r>
      <w:r>
        <w:rPr>
          <w:rFonts w:hint="eastAsia" w:ascii="仿宋_GB2312" w:hAnsi="仿宋_GB2312" w:eastAsia="仿宋_GB2312" w:cs="仿宋_GB2312"/>
          <w:color w:val="000000" w:themeColor="text1"/>
          <w:kern w:val="0"/>
          <w:sz w:val="32"/>
          <w:szCs w:val="32"/>
          <w14:textFill>
            <w14:solidFill>
              <w14:schemeClr w14:val="tx1"/>
            </w14:solidFill>
          </w14:textFill>
        </w:rPr>
        <w:t>（款）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行政单位医疗</w:t>
      </w:r>
      <w:r>
        <w:rPr>
          <w:rFonts w:hint="eastAsia" w:ascii="仿宋_GB2312" w:hAnsi="仿宋_GB2312" w:eastAsia="仿宋_GB2312" w:cs="仿宋_GB2312"/>
          <w:color w:val="000000" w:themeColor="text1"/>
          <w:kern w:val="0"/>
          <w:sz w:val="32"/>
          <w:szCs w:val="32"/>
          <w14:textFill>
            <w14:solidFill>
              <w14:schemeClr w14:val="tx1"/>
            </w14:solidFill>
          </w14:textFill>
        </w:rPr>
        <w:t>（项）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4.2万元，同比上年增加1.12万元，上涨36.36%；增加原因为人员资金预算增加。</w:t>
      </w:r>
    </w:p>
    <w:p>
      <w:pPr>
        <w:spacing w:line="560" w:lineRule="exact"/>
        <w:ind w:firstLine="640" w:firstLineChars="200"/>
        <w:rPr>
          <w:rFonts w:hint="default" w:ascii="仿宋_GB2312" w:hAnsi="宋体"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卫生健康支出</w:t>
      </w:r>
      <w:r>
        <w:rPr>
          <w:rFonts w:hint="eastAsia" w:ascii="仿宋_GB2312" w:hAnsi="仿宋_GB2312" w:eastAsia="仿宋_GB2312" w:cs="仿宋_GB2312"/>
          <w:color w:val="000000" w:themeColor="text1"/>
          <w:kern w:val="0"/>
          <w:sz w:val="32"/>
          <w:szCs w:val="32"/>
          <w14:textFill>
            <w14:solidFill>
              <w14:schemeClr w14:val="tx1"/>
            </w14:solidFill>
          </w14:textFill>
        </w:rPr>
        <w:t>（类）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行政事业单位医疗</w:t>
      </w:r>
      <w:r>
        <w:rPr>
          <w:rFonts w:hint="eastAsia" w:ascii="仿宋_GB2312" w:hAnsi="仿宋_GB2312" w:eastAsia="仿宋_GB2312" w:cs="仿宋_GB2312"/>
          <w:color w:val="000000" w:themeColor="text1"/>
          <w:kern w:val="0"/>
          <w:sz w:val="32"/>
          <w:szCs w:val="32"/>
          <w14:textFill>
            <w14:solidFill>
              <w14:schemeClr w14:val="tx1"/>
            </w14:solidFill>
          </w14:textFill>
        </w:rPr>
        <w:t>（款）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公务员医疗补助</w:t>
      </w:r>
      <w:r>
        <w:rPr>
          <w:rFonts w:hint="eastAsia" w:ascii="仿宋_GB2312" w:hAnsi="仿宋_GB2312" w:eastAsia="仿宋_GB2312" w:cs="仿宋_GB2312"/>
          <w:color w:val="000000" w:themeColor="text1"/>
          <w:kern w:val="0"/>
          <w:sz w:val="32"/>
          <w:szCs w:val="32"/>
          <w14:textFill>
            <w14:solidFill>
              <w14:schemeClr w14:val="tx1"/>
            </w14:solidFill>
          </w14:textFill>
        </w:rPr>
        <w:t>（项）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1.37万元，同比上年增加0.07万元，上涨5.38%；增加原因为人员资金预算增加。</w:t>
      </w:r>
    </w:p>
    <w:p>
      <w:pPr>
        <w:spacing w:line="560" w:lineRule="exact"/>
        <w:ind w:firstLine="640" w:firstLineChars="200"/>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自然资源海洋气象等支出（类）气象事务</w:t>
      </w:r>
      <w:r>
        <w:rPr>
          <w:rFonts w:hint="eastAsia" w:ascii="仿宋_GB2312" w:hAnsi="仿宋_GB2312" w:eastAsia="仿宋_GB2312" w:cs="仿宋_GB2312"/>
          <w:color w:val="000000" w:themeColor="text1"/>
          <w:kern w:val="0"/>
          <w:sz w:val="32"/>
          <w:szCs w:val="32"/>
          <w14:textFill>
            <w14:solidFill>
              <w14:schemeClr w14:val="tx1"/>
            </w14:solidFill>
          </w14:textFill>
        </w:rPr>
        <w:t>（款）气象事业机构（项）其他气象事务支出（项）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2022年预算数为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47万元，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比上年增加0.00万元，增加0.00%。</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六、关于</w:t>
      </w:r>
      <w:r>
        <w:rPr>
          <w:rFonts w:hint="eastAsia" w:ascii="黑体" w:hAnsi="黑体" w:eastAsia="黑体"/>
          <w:color w:val="000000" w:themeColor="text1"/>
          <w:kern w:val="0"/>
          <w:sz w:val="32"/>
          <w:szCs w:val="32"/>
          <w:lang w:eastAsia="zh-CN"/>
          <w14:textFill>
            <w14:solidFill>
              <w14:schemeClr w14:val="tx1"/>
            </w14:solidFill>
          </w14:textFill>
        </w:rPr>
        <w:t>昌吉州人工影响天气办公室</w:t>
      </w:r>
      <w:r>
        <w:rPr>
          <w:rFonts w:hint="eastAsia" w:ascii="黑体" w:hAnsi="黑体" w:eastAsia="黑体"/>
          <w:color w:val="000000" w:themeColor="text1"/>
          <w:kern w:val="0"/>
          <w:sz w:val="32"/>
          <w:szCs w:val="32"/>
          <w14:textFill>
            <w14:solidFill>
              <w14:schemeClr w14:val="tx1"/>
            </w14:solidFill>
          </w14:textFill>
        </w:rPr>
        <w:t>2021</w:t>
      </w:r>
      <w:r>
        <w:rPr>
          <w:rFonts w:hint="eastAsia" w:ascii="黑体" w:hAnsi="宋体" w:eastAsia="黑体" w:cs="宋体"/>
          <w:color w:val="000000" w:themeColor="text1"/>
          <w:kern w:val="0"/>
          <w:sz w:val="32"/>
          <w:szCs w:val="32"/>
          <w14:textFill>
            <w14:solidFill>
              <w14:schemeClr w14:val="tx1"/>
            </w14:solidFill>
          </w14:textFill>
        </w:rPr>
        <w:t>年一般公共预算基本支出情况说明</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昌吉州人工影响天气办公室</w:t>
      </w:r>
      <w:r>
        <w:rPr>
          <w:rFonts w:hint="eastAsia" w:ascii="仿宋_GB2312" w:hAnsi="宋体" w:eastAsia="仿宋_GB2312" w:cs="宋体"/>
          <w:color w:val="000000" w:themeColor="text1"/>
          <w:kern w:val="0"/>
          <w:sz w:val="32"/>
          <w:szCs w:val="32"/>
          <w14:textFill>
            <w14:solidFill>
              <w14:schemeClr w14:val="tx1"/>
            </w14:solidFill>
          </w14:textFill>
        </w:rPr>
        <w:t>2021年一般公共预算基本支出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37.36</w:t>
      </w:r>
      <w:r>
        <w:rPr>
          <w:rFonts w:hint="eastAsia" w:ascii="仿宋_GB2312" w:hAnsi="宋体" w:eastAsia="仿宋_GB2312" w:cs="宋体"/>
          <w:color w:val="000000" w:themeColor="text1"/>
          <w:kern w:val="0"/>
          <w:sz w:val="32"/>
          <w:szCs w:val="32"/>
          <w14:textFill>
            <w14:solidFill>
              <w14:schemeClr w14:val="tx1"/>
            </w14:solidFill>
          </w14:textFill>
        </w:rPr>
        <w:t>万元， 其中：</w:t>
      </w:r>
    </w:p>
    <w:p>
      <w:pPr>
        <w:spacing w:line="560" w:lineRule="exact"/>
        <w:ind w:firstLine="640" w:firstLineChars="200"/>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人员经费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30.16</w:t>
      </w:r>
      <w:r>
        <w:rPr>
          <w:rFonts w:hint="eastAsia" w:ascii="仿宋_GB2312" w:hAnsi="宋体" w:eastAsia="仿宋_GB2312" w:cs="宋体"/>
          <w:color w:val="000000" w:themeColor="text1"/>
          <w:kern w:val="0"/>
          <w:sz w:val="32"/>
          <w:szCs w:val="32"/>
          <w:highlight w:val="none"/>
          <w14:textFill>
            <w14:solidFill>
              <w14:schemeClr w14:val="tx1"/>
            </w14:solidFill>
          </w14:textFill>
        </w:rPr>
        <w:t>万元，主要包括：基本工资、津贴补贴、奖金、伙食补助费、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住房公积金、</w:t>
      </w:r>
      <w:r>
        <w:rPr>
          <w:rFonts w:hint="eastAsia" w:ascii="仿宋_GB2312" w:hAnsi="宋体" w:eastAsia="仿宋_GB2312" w:cs="宋体"/>
          <w:color w:val="000000" w:themeColor="text1"/>
          <w:kern w:val="0"/>
          <w:sz w:val="32"/>
          <w:szCs w:val="32"/>
          <w:highlight w:val="none"/>
          <w14:textFill>
            <w14:solidFill>
              <w14:schemeClr w14:val="tx1"/>
            </w14:solidFill>
          </w14:textFill>
        </w:rPr>
        <w:t>机关事业单位基本养老保险缴费、职工基本医疗保险缴费、公务员医疗补助缴费、奖励金、其他对个人和家庭的补助。</w:t>
      </w:r>
    </w:p>
    <w:p>
      <w:pPr>
        <w:spacing w:line="560" w:lineRule="exact"/>
        <w:ind w:firstLine="640" w:firstLineChars="200"/>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14:textFill>
            <w14:solidFill>
              <w14:schemeClr w14:val="tx1"/>
            </w14:solidFill>
          </w14:textFill>
        </w:rPr>
        <w:t>公用经费</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7.2</w:t>
      </w:r>
      <w:r>
        <w:rPr>
          <w:rFonts w:hint="eastAsia" w:ascii="仿宋_GB2312" w:hAnsi="宋体" w:eastAsia="仿宋_GB2312" w:cs="宋体"/>
          <w:color w:val="000000" w:themeColor="text1"/>
          <w:kern w:val="0"/>
          <w:sz w:val="32"/>
          <w:szCs w:val="32"/>
          <w:highlight w:val="none"/>
          <w14:textFill>
            <w14:solidFill>
              <w14:schemeClr w14:val="tx1"/>
            </w14:solidFill>
          </w14:textFill>
        </w:rPr>
        <w:t>万元，主要包括：</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办公费、取暖费、差旅费、工会费、福利费、公务用车运行维护费、</w:t>
      </w:r>
      <w:r>
        <w:rPr>
          <w:rFonts w:hint="eastAsia" w:ascii="仿宋_GB2312" w:hAnsi="宋体" w:eastAsia="仿宋_GB2312" w:cs="宋体"/>
          <w:color w:val="000000" w:themeColor="text1"/>
          <w:kern w:val="0"/>
          <w:sz w:val="32"/>
          <w:szCs w:val="32"/>
          <w:highlight w:val="none"/>
          <w14:textFill>
            <w14:solidFill>
              <w14:schemeClr w14:val="tx1"/>
            </w14:solidFill>
          </w14:textFill>
        </w:rPr>
        <w:t>其他商品和服务支出。</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七、关于</w:t>
      </w:r>
      <w:r>
        <w:rPr>
          <w:rFonts w:hint="eastAsia" w:ascii="黑体" w:hAnsi="宋体" w:eastAsia="黑体" w:cs="宋体"/>
          <w:color w:val="000000" w:themeColor="text1"/>
          <w:kern w:val="0"/>
          <w:sz w:val="32"/>
          <w:szCs w:val="32"/>
          <w:lang w:eastAsia="zh-CN"/>
          <w14:textFill>
            <w14:solidFill>
              <w14:schemeClr w14:val="tx1"/>
            </w14:solidFill>
          </w14:textFill>
        </w:rPr>
        <w:t>昌吉州人工影响天气办公室</w:t>
      </w:r>
      <w:r>
        <w:rPr>
          <w:rFonts w:hint="eastAsia" w:ascii="黑体" w:hAnsi="宋体" w:eastAsia="黑体" w:cs="宋体"/>
          <w:color w:val="000000" w:themeColor="text1"/>
          <w:kern w:val="0"/>
          <w:sz w:val="32"/>
          <w:szCs w:val="32"/>
          <w14:textFill>
            <w14:solidFill>
              <w14:schemeClr w14:val="tx1"/>
            </w14:solidFill>
          </w14:textFill>
        </w:rPr>
        <w:t>2021年一般公共预算项目支出情况说明</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：人影车载火箭发射系统运行及火箭弹药购置经费</w:t>
      </w:r>
    </w:p>
    <w:p>
      <w:pPr>
        <w:spacing w:line="560" w:lineRule="exact"/>
        <w:ind w:firstLine="640" w:firstLineChars="200"/>
        <w:rPr>
          <w:rFonts w:hint="eastAsia" w:ascii="仿宋" w:hAnsi="仿宋" w:eastAsia="仿宋"/>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sz w:val="32"/>
          <w:szCs w:val="32"/>
        </w:rPr>
        <w:t>《新疆维吾尔自治区人工影响天气工作条例》</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：人影车载火箭发射系统运行及火箭弹药购置经费</w:t>
      </w:r>
      <w:r>
        <w:rPr>
          <w:rFonts w:hint="eastAsia" w:ascii="仿宋_GB2312" w:hAnsi="黑体" w:eastAsia="仿宋_GB2312"/>
          <w:sz w:val="32"/>
          <w:szCs w:val="32"/>
          <w:lang w:val="en-US" w:eastAsia="zh-CN"/>
        </w:rPr>
        <w:t>47万元</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昌吉回族自治州人工影响天气办公室</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作业人员劳务及公用支出16万，作业车辆及测雪站维护费4.2万，新装备及作业弹药购置22.3万，人员培训、演练、作业补贴等4.5 万。</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2021年1月1日至2021年12月31日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昌吉州人工影响天气办公室</w:t>
      </w:r>
      <w:r>
        <w:rPr>
          <w:rFonts w:hint="eastAsia" w:ascii="黑体" w:hAnsi="宋体" w:eastAsia="黑体" w:cs="宋体"/>
          <w:kern w:val="0"/>
          <w:sz w:val="32"/>
          <w:szCs w:val="32"/>
        </w:rPr>
        <w:t>2021年一般公共预算“三公”经费预算情况说明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2021年一般公共预算“三公”经费数为</w:t>
      </w:r>
      <w:r>
        <w:rPr>
          <w:rFonts w:hint="eastAsia" w:ascii="仿宋_GB2312" w:hAnsi="宋体" w:eastAsia="仿宋_GB2312" w:cs="宋体"/>
          <w:kern w:val="0"/>
          <w:sz w:val="32"/>
          <w:szCs w:val="32"/>
          <w:lang w:val="en-US" w:eastAsia="zh-CN"/>
        </w:rPr>
        <w:t>2.16</w:t>
      </w:r>
      <w:r>
        <w:rPr>
          <w:rFonts w:hint="eastAsia" w:ascii="仿宋_GB2312" w:hAnsi="宋体" w:eastAsia="仿宋_GB2312" w:cs="宋体"/>
          <w:kern w:val="0"/>
          <w:sz w:val="32"/>
          <w:szCs w:val="32"/>
        </w:rPr>
        <w:t>万元，其中：因公出国（境）费0万元，公务用车购置费0万元，公务用车运行费</w:t>
      </w:r>
      <w:r>
        <w:rPr>
          <w:rFonts w:hint="eastAsia" w:ascii="仿宋_GB2312" w:hAnsi="宋体" w:eastAsia="仿宋_GB2312" w:cs="宋体"/>
          <w:kern w:val="0"/>
          <w:sz w:val="32"/>
          <w:szCs w:val="32"/>
          <w:lang w:val="en-US" w:eastAsia="zh-CN"/>
        </w:rPr>
        <w:t>2.16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公务接待费0万元。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0.15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下降6.49%，</w:t>
      </w:r>
      <w:r>
        <w:rPr>
          <w:rFonts w:hint="eastAsia" w:ascii="仿宋_GB2312" w:hAnsi="宋体" w:eastAsia="仿宋_GB2312" w:cs="宋体"/>
          <w:kern w:val="0"/>
          <w:sz w:val="32"/>
          <w:szCs w:val="32"/>
        </w:rPr>
        <w:t>其中：</w:t>
      </w:r>
      <w:r>
        <w:rPr>
          <w:rFonts w:ascii="仿宋_GB2312" w:hAnsi="宋体" w:eastAsia="仿宋_GB2312" w:cs="宋体"/>
          <w:kern w:val="0"/>
          <w:sz w:val="32"/>
          <w:szCs w:val="32"/>
        </w:rPr>
        <w:t>因公出国（境）费</w:t>
      </w:r>
      <w:r>
        <w:rPr>
          <w:rFonts w:hint="eastAsia" w:ascii="仿宋_GB2312" w:hAnsi="宋体" w:eastAsia="仿宋_GB2312" w:cs="宋体"/>
          <w:kern w:val="0"/>
          <w:sz w:val="32"/>
          <w:szCs w:val="32"/>
        </w:rPr>
        <w:t>比上年增加0万元，增长0%</w:t>
      </w:r>
      <w:r>
        <w:rPr>
          <w:rFonts w:ascii="仿宋_GB2312" w:hAnsi="宋体" w:eastAsia="仿宋_GB2312" w:cs="宋体"/>
          <w:kern w:val="0"/>
          <w:sz w:val="32"/>
          <w:szCs w:val="32"/>
        </w:rPr>
        <w:t>，主要原因是</w:t>
      </w:r>
      <w:r>
        <w:rPr>
          <w:rFonts w:hint="eastAsia" w:ascii="仿宋_GB2312" w:hAnsi="宋体" w:eastAsia="仿宋_GB2312" w:cs="宋体"/>
          <w:kern w:val="0"/>
          <w:sz w:val="32"/>
          <w:szCs w:val="32"/>
        </w:rPr>
        <w:t>未安排</w:t>
      </w:r>
      <w:r>
        <w:rPr>
          <w:rFonts w:ascii="仿宋_GB2312" w:hAnsi="宋体" w:eastAsia="仿宋_GB2312" w:cs="宋体"/>
          <w:kern w:val="0"/>
          <w:sz w:val="32"/>
          <w:szCs w:val="32"/>
        </w:rPr>
        <w:t>预算；</w:t>
      </w:r>
      <w:r>
        <w:rPr>
          <w:rFonts w:hint="eastAsia" w:ascii="仿宋_GB2312" w:hAnsi="宋体" w:eastAsia="仿宋_GB2312" w:cs="宋体"/>
          <w:kern w:val="0"/>
          <w:sz w:val="32"/>
          <w:szCs w:val="32"/>
        </w:rPr>
        <w:t>公务用车购置费0万元，比上年增加0万元，增长0%，主要原因是未安排预算；</w:t>
      </w:r>
      <w:r>
        <w:rPr>
          <w:rFonts w:ascii="仿宋_GB2312" w:hAnsi="宋体" w:eastAsia="仿宋_GB2312" w:cs="宋体"/>
          <w:kern w:val="0"/>
          <w:sz w:val="32"/>
          <w:szCs w:val="32"/>
        </w:rPr>
        <w:t>公务用车运行费</w:t>
      </w:r>
      <w:r>
        <w:rPr>
          <w:rFonts w:hint="eastAsia" w:ascii="仿宋_GB2312" w:hAnsi="宋体" w:eastAsia="仿宋_GB2312" w:cs="宋体"/>
          <w:kern w:val="0"/>
          <w:sz w:val="32"/>
          <w:szCs w:val="32"/>
        </w:rPr>
        <w:t>比上年增加0万元，增长0%</w:t>
      </w:r>
      <w:r>
        <w:rPr>
          <w:rFonts w:ascii="仿宋_GB2312" w:hAnsi="宋体" w:eastAsia="仿宋_GB2312" w:cs="宋体"/>
          <w:kern w:val="0"/>
          <w:sz w:val="32"/>
          <w:szCs w:val="32"/>
        </w:rPr>
        <w:t>，主要原因是我单位严格执行中央八项规定和自治区十条规定，年初</w:t>
      </w:r>
      <w:r>
        <w:rPr>
          <w:rFonts w:hint="eastAsia" w:ascii="仿宋_GB2312" w:hAnsi="宋体" w:eastAsia="仿宋_GB2312" w:cs="宋体"/>
          <w:kern w:val="0"/>
          <w:sz w:val="32"/>
          <w:szCs w:val="32"/>
        </w:rPr>
        <w:t>未安排</w:t>
      </w:r>
      <w:r>
        <w:rPr>
          <w:rFonts w:ascii="仿宋_GB2312" w:hAnsi="宋体" w:eastAsia="仿宋_GB2312" w:cs="宋体"/>
          <w:kern w:val="0"/>
          <w:sz w:val="32"/>
          <w:szCs w:val="32"/>
        </w:rPr>
        <w:t>公务用车运行费预算；</w:t>
      </w:r>
      <w:r>
        <w:rPr>
          <w:rFonts w:hint="eastAsia" w:ascii="仿宋_GB2312" w:hAnsi="宋体" w:eastAsia="仿宋_GB2312" w:cs="宋体"/>
          <w:kern w:val="0"/>
          <w:sz w:val="32"/>
          <w:szCs w:val="32"/>
        </w:rPr>
        <w:t>公务接待费比上年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0.15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下降6.49%，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疫情防控尽量举行线上培训</w:t>
      </w:r>
      <w:r>
        <w:rPr>
          <w:rFonts w:hint="eastAsia" w:ascii="仿宋_GB2312" w:hAnsi="宋体" w:eastAsia="仿宋_GB2312" w:cs="宋体"/>
          <w:kern w:val="0"/>
          <w:sz w:val="32"/>
          <w:szCs w:val="32"/>
        </w:rPr>
        <w:t>。</w:t>
      </w:r>
      <w:bookmarkStart w:id="0" w:name="_GoBack"/>
      <w:bookmarkEnd w:id="0"/>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昌吉州人工影响天气办公室</w:t>
      </w:r>
      <w:r>
        <w:rPr>
          <w:rFonts w:hint="eastAsia" w:ascii="黑体" w:hAnsi="宋体" w:eastAsia="黑体" w:cs="宋体"/>
          <w:kern w:val="0"/>
          <w:sz w:val="32"/>
          <w:szCs w:val="32"/>
        </w:rPr>
        <w:t>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kern w:val="0"/>
          <w:sz w:val="32"/>
          <w:szCs w:val="32"/>
          <w:lang w:val="en-US" w:eastAsia="zh-CN"/>
        </w:rPr>
        <w:t>7.2</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1.39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人员经费预算增加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4.6</w:t>
      </w:r>
      <w:r>
        <w:rPr>
          <w:rFonts w:hint="eastAsia" w:ascii="仿宋_GB2312" w:hAnsi="宋体" w:eastAsia="仿宋_GB2312" w:cs="宋体"/>
          <w:kern w:val="0"/>
          <w:sz w:val="32"/>
          <w:szCs w:val="32"/>
        </w:rPr>
        <w:t>万元，其中：政府采购服务预算</w:t>
      </w:r>
      <w:r>
        <w:rPr>
          <w:rFonts w:hint="eastAsia" w:ascii="仿宋_GB2312" w:hAnsi="宋体" w:eastAsia="仿宋_GB2312" w:cs="宋体"/>
          <w:kern w:val="0"/>
          <w:sz w:val="32"/>
          <w:szCs w:val="32"/>
          <w:lang w:val="en-US" w:eastAsia="zh-CN"/>
        </w:rPr>
        <w:t>4.6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2021年度本部门面向中小企业预留政府采购项目预算金额</w:t>
      </w:r>
      <w:r>
        <w:rPr>
          <w:rFonts w:hint="eastAsia" w:ascii="仿宋_GB2312" w:hAnsi="仿宋_GB2312" w:eastAsia="仿宋_GB2312"/>
          <w:sz w:val="32"/>
          <w:lang w:val="en-US" w:eastAsia="zh-CN"/>
        </w:rPr>
        <w:t>4.6</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4.6</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1479</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9.8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1.70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168.77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宋体" w:eastAsia="仿宋_GB2312" w:cs="宋体"/>
          <w:kern w:val="0"/>
          <w:sz w:val="32"/>
          <w:szCs w:val="32"/>
          <w:lang w:eastAsia="zh-CN"/>
        </w:rPr>
        <w:t>昌吉州人工影响天气办公室</w:t>
      </w:r>
      <w:r>
        <w:rPr>
          <w:rFonts w:hint="eastAsia" w:ascii="仿宋_GB2312" w:hAnsi="宋体" w:eastAsia="仿宋_GB2312" w:cs="宋体"/>
          <w:kern w:val="0"/>
          <w:sz w:val="32"/>
          <w:szCs w:val="32"/>
        </w:rPr>
        <w:t>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宋体" w:eastAsia="仿宋_GB2312" w:cs="宋体"/>
          <w:kern w:val="0"/>
          <w:sz w:val="32"/>
          <w:szCs w:val="32"/>
        </w:rPr>
        <w:t xml:space="preserve">   ，涉及预算金额</w:t>
      </w:r>
      <w:r>
        <w:rPr>
          <w:rFonts w:hint="eastAsia" w:ascii="仿宋_GB2312" w:hAnsi="宋体" w:eastAsia="仿宋_GB2312" w:cs="宋体"/>
          <w:kern w:val="0"/>
          <w:sz w:val="32"/>
          <w:szCs w:val="32"/>
          <w:lang w:val="en-US" w:eastAsia="zh-CN"/>
        </w:rPr>
        <w:t>47</w:t>
      </w:r>
      <w:r>
        <w:rPr>
          <w:rFonts w:hint="eastAsia" w:ascii="仿宋_GB2312" w:hAnsi="宋体" w:eastAsia="仿宋_GB2312" w:cs="宋体"/>
          <w:kern w:val="0"/>
          <w:sz w:val="32"/>
          <w:szCs w:val="32"/>
        </w:rPr>
        <w:t>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tbl>
      <w:tblPr>
        <w:tblStyle w:val="6"/>
        <w:tblW w:w="9319" w:type="dxa"/>
        <w:jc w:val="center"/>
        <w:tblInd w:w="0" w:type="dxa"/>
        <w:tblLayout w:type="fixed"/>
        <w:tblCellMar>
          <w:top w:w="0" w:type="dxa"/>
          <w:left w:w="0" w:type="dxa"/>
          <w:bottom w:w="0" w:type="dxa"/>
          <w:right w:w="0" w:type="dxa"/>
        </w:tblCellMar>
      </w:tblPr>
      <w:tblGrid>
        <w:gridCol w:w="991"/>
        <w:gridCol w:w="1052"/>
        <w:gridCol w:w="1064"/>
        <w:gridCol w:w="4791"/>
        <w:gridCol w:w="1421"/>
      </w:tblGrid>
      <w:tr>
        <w:tblPrEx>
          <w:tblLayout w:type="fixed"/>
          <w:tblCellMar>
            <w:top w:w="0" w:type="dxa"/>
            <w:left w:w="0" w:type="dxa"/>
            <w:bottom w:w="0" w:type="dxa"/>
            <w:right w:w="0" w:type="dxa"/>
          </w:tblCellMar>
        </w:tblPrEx>
        <w:trPr>
          <w:trHeight w:val="480" w:hRule="atLeast"/>
          <w:jc w:val="center"/>
        </w:trPr>
        <w:tc>
          <w:tcPr>
            <w:tcW w:w="9319" w:type="dxa"/>
            <w:gridSpan w:val="5"/>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jc w:val="center"/>
        </w:trPr>
        <w:tc>
          <w:tcPr>
            <w:tcW w:w="9319" w:type="dxa"/>
            <w:gridSpan w:val="5"/>
            <w:tcBorders>
              <w:top w:val="nil"/>
              <w:left w:val="nil"/>
              <w:bottom w:val="nil"/>
              <w:right w:val="nil"/>
            </w:tcBorders>
            <w:noWrap/>
            <w:tcMar>
              <w:top w:w="12" w:type="dxa"/>
              <w:left w:w="12" w:type="dxa"/>
              <w:right w:w="12" w:type="dxa"/>
            </w:tcMar>
            <w:vAlign w:val="bottom"/>
          </w:tcPr>
          <w:p>
            <w:pPr>
              <w:keepNext w:val="0"/>
              <w:keepLines w:val="0"/>
              <w:widowControl/>
              <w:suppressLineNumbers w:val="0"/>
              <w:jc w:val="center"/>
              <w:textAlignment w:val="bottom"/>
              <w:rPr>
                <w:rFonts w:ascii="宋体" w:hAnsi="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（2021年度）</w:t>
            </w:r>
          </w:p>
        </w:tc>
      </w:tr>
      <w:tr>
        <w:tblPrEx>
          <w:tblLayout w:type="fixed"/>
          <w:tblCellMar>
            <w:top w:w="0" w:type="dxa"/>
            <w:left w:w="0" w:type="dxa"/>
            <w:bottom w:w="0" w:type="dxa"/>
            <w:right w:w="0" w:type="dxa"/>
          </w:tblCellMar>
        </w:tblPrEx>
        <w:trPr>
          <w:trHeight w:val="500" w:hRule="atLeast"/>
          <w:jc w:val="center"/>
        </w:trPr>
        <w:tc>
          <w:tcPr>
            <w:tcW w:w="310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b/>
                <w:color w:val="000000"/>
                <w:sz w:val="18"/>
                <w:szCs w:val="18"/>
              </w:rPr>
            </w:pPr>
            <w:r>
              <w:rPr>
                <w:rFonts w:hint="eastAsia" w:ascii="宋体" w:hAnsi="宋体" w:eastAsia="宋体" w:cs="宋体"/>
                <w:i w:val="0"/>
                <w:iCs w:val="0"/>
                <w:color w:val="000000"/>
                <w:kern w:val="0"/>
                <w:sz w:val="22"/>
                <w:szCs w:val="22"/>
                <w:u w:val="none"/>
                <w:lang w:val="en-US" w:eastAsia="zh-CN" w:bidi="ar"/>
              </w:rPr>
              <w:t>项目名称</w:t>
            </w:r>
          </w:p>
        </w:tc>
        <w:tc>
          <w:tcPr>
            <w:tcW w:w="6212" w:type="dxa"/>
            <w:gridSpan w:val="2"/>
            <w:tcBorders>
              <w:top w:val="single" w:color="000000" w:sz="4" w:space="0"/>
              <w:left w:val="single" w:color="000000" w:sz="4" w:space="0"/>
              <w:bottom w:val="single" w:color="000000" w:sz="4" w:space="0"/>
              <w:right w:val="nil"/>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人影车载火箭发射系统运行及火箭弹药购置经费</w:t>
            </w:r>
          </w:p>
        </w:tc>
      </w:tr>
      <w:tr>
        <w:tblPrEx>
          <w:tblLayout w:type="fixed"/>
          <w:tblCellMar>
            <w:top w:w="0" w:type="dxa"/>
            <w:left w:w="0" w:type="dxa"/>
            <w:bottom w:w="0" w:type="dxa"/>
            <w:right w:w="0" w:type="dxa"/>
          </w:tblCellMar>
        </w:tblPrEx>
        <w:trPr>
          <w:trHeight w:val="540" w:hRule="atLeast"/>
          <w:jc w:val="center"/>
        </w:trPr>
        <w:tc>
          <w:tcPr>
            <w:tcW w:w="310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b/>
                <w:color w:val="000000"/>
                <w:sz w:val="18"/>
                <w:szCs w:val="18"/>
              </w:rPr>
            </w:pPr>
            <w:r>
              <w:rPr>
                <w:rFonts w:hint="eastAsia" w:ascii="宋体" w:hAnsi="宋体" w:eastAsia="宋体" w:cs="宋体"/>
                <w:i w:val="0"/>
                <w:iCs w:val="0"/>
                <w:color w:val="000000"/>
                <w:kern w:val="0"/>
                <w:sz w:val="22"/>
                <w:szCs w:val="22"/>
                <w:u w:val="none"/>
                <w:lang w:val="en-US" w:eastAsia="zh-CN" w:bidi="ar"/>
              </w:rPr>
              <w:t>预算单位</w:t>
            </w:r>
          </w:p>
        </w:tc>
        <w:tc>
          <w:tcPr>
            <w:tcW w:w="62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昌吉回族自治州人工影响天气办公室</w:t>
            </w:r>
          </w:p>
        </w:tc>
      </w:tr>
      <w:tr>
        <w:tblPrEx>
          <w:tblLayout w:type="fixed"/>
          <w:tblCellMar>
            <w:top w:w="0" w:type="dxa"/>
            <w:left w:w="0" w:type="dxa"/>
            <w:bottom w:w="0" w:type="dxa"/>
            <w:right w:w="0" w:type="dxa"/>
          </w:tblCellMar>
        </w:tblPrEx>
        <w:trPr>
          <w:trHeight w:val="1100" w:hRule="atLeast"/>
          <w:jc w:val="center"/>
        </w:trPr>
        <w:tc>
          <w:tcPr>
            <w:tcW w:w="3107" w:type="dxa"/>
            <w:gridSpan w:val="3"/>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iCs w:val="0"/>
                <w:color w:val="000000"/>
                <w:kern w:val="0"/>
                <w:sz w:val="22"/>
                <w:szCs w:val="22"/>
                <w:u w:val="none"/>
                <w:lang w:val="en-US" w:eastAsia="zh-CN" w:bidi="ar"/>
              </w:rPr>
              <w:t>项目资金                            （万元）</w:t>
            </w:r>
          </w:p>
        </w:tc>
        <w:tc>
          <w:tcPr>
            <w:tcW w:w="62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年度资金总额：47</w:t>
            </w:r>
          </w:p>
        </w:tc>
      </w:tr>
      <w:tr>
        <w:tblPrEx>
          <w:tblLayout w:type="fixed"/>
          <w:tblCellMar>
            <w:top w:w="0" w:type="dxa"/>
            <w:left w:w="0" w:type="dxa"/>
            <w:bottom w:w="0" w:type="dxa"/>
            <w:right w:w="0" w:type="dxa"/>
          </w:tblCellMar>
        </w:tblPrEx>
        <w:trPr>
          <w:trHeight w:val="480" w:hRule="atLeast"/>
          <w:jc w:val="center"/>
        </w:trPr>
        <w:tc>
          <w:tcPr>
            <w:tcW w:w="310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b/>
                <w:color w:val="000000"/>
                <w:sz w:val="18"/>
                <w:szCs w:val="18"/>
              </w:rPr>
            </w:pPr>
          </w:p>
        </w:tc>
        <w:tc>
          <w:tcPr>
            <w:tcW w:w="62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b/>
                <w:color w:val="000000"/>
                <w:sz w:val="18"/>
                <w:szCs w:val="18"/>
              </w:rPr>
            </w:pPr>
            <w:r>
              <w:rPr>
                <w:rFonts w:hint="eastAsia" w:ascii="宋体" w:hAnsi="宋体" w:eastAsia="宋体" w:cs="宋体"/>
                <w:i w:val="0"/>
                <w:iCs w:val="0"/>
                <w:color w:val="000000"/>
                <w:kern w:val="0"/>
                <w:sz w:val="22"/>
                <w:szCs w:val="22"/>
                <w:u w:val="none"/>
                <w:lang w:val="en-US" w:eastAsia="zh-CN" w:bidi="ar"/>
              </w:rPr>
              <w:t>财政拨款：47</w:t>
            </w:r>
          </w:p>
        </w:tc>
      </w:tr>
      <w:tr>
        <w:tblPrEx>
          <w:tblLayout w:type="fixed"/>
          <w:tblCellMar>
            <w:top w:w="0" w:type="dxa"/>
            <w:left w:w="0" w:type="dxa"/>
            <w:bottom w:w="0" w:type="dxa"/>
            <w:right w:w="0" w:type="dxa"/>
          </w:tblCellMar>
        </w:tblPrEx>
        <w:trPr>
          <w:trHeight w:val="440" w:hRule="atLeast"/>
          <w:jc w:val="center"/>
        </w:trPr>
        <w:tc>
          <w:tcPr>
            <w:tcW w:w="3107" w:type="dxa"/>
            <w:gridSpan w:val="3"/>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62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其他资金：0</w:t>
            </w:r>
          </w:p>
        </w:tc>
      </w:tr>
      <w:tr>
        <w:tblPrEx>
          <w:tblLayout w:type="fixed"/>
          <w:tblCellMar>
            <w:top w:w="0" w:type="dxa"/>
            <w:left w:w="0" w:type="dxa"/>
            <w:bottom w:w="0" w:type="dxa"/>
            <w:right w:w="0" w:type="dxa"/>
          </w:tblCellMar>
        </w:tblPrEx>
        <w:trPr>
          <w:trHeight w:val="440"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总体目标</w:t>
            </w:r>
          </w:p>
        </w:tc>
        <w:tc>
          <w:tcPr>
            <w:tcW w:w="832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年度目标</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832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 xml:space="preserve">    昌吉州人工影响天气办公室主要职能为做好昌吉州各项人工影响天相关气工作的计划、部署；总体目标：完成人影工作的规划和组织，作业装备的落实和年检，跨地区部门的人影工作协调组织和实施，人影新技术、新装备的的引进和推广，组织人影从业人员的相关培训等。通过人工增水，人工防雹等工作为当地经济社会生产生活提供更为优质的服务，促进2021年我州人影事业健康有序发展，不断提升人工影响天气防雹减灾、增水抗旱作业能力建设。</w:t>
            </w:r>
          </w:p>
        </w:tc>
      </w:tr>
      <w:tr>
        <w:tblPrEx>
          <w:tblLayout w:type="fixed"/>
          <w:tblCellMar>
            <w:top w:w="0" w:type="dxa"/>
            <w:left w:w="0" w:type="dxa"/>
            <w:bottom w:w="0" w:type="dxa"/>
            <w:right w:w="0" w:type="dxa"/>
          </w:tblCellMar>
        </w:tblPrEx>
        <w:trPr>
          <w:trHeight w:val="440" w:hRule="atLeast"/>
          <w:jc w:val="center"/>
        </w:trPr>
        <w:tc>
          <w:tcPr>
            <w:tcW w:w="991" w:type="dxa"/>
            <w:vMerge w:val="restart"/>
            <w:tcBorders>
              <w:top w:val="single" w:color="000000" w:sz="4" w:space="0"/>
              <w:left w:val="single" w:color="000000" w:sz="4" w:space="0"/>
              <w:right w:val="single" w:color="000000" w:sz="4" w:space="0"/>
            </w:tcBorders>
            <w:tcMar>
              <w:top w:w="12" w:type="dxa"/>
              <w:left w:w="12" w:type="dxa"/>
              <w:right w:w="12" w:type="dxa"/>
            </w:tcMar>
            <w:textDirection w:val="tbRlV"/>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绩效指标</w:t>
            </w:r>
          </w:p>
        </w:tc>
        <w:tc>
          <w:tcPr>
            <w:tcW w:w="10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一级目标</w:t>
            </w:r>
          </w:p>
        </w:tc>
        <w:tc>
          <w:tcPr>
            <w:tcW w:w="10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二级目标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三级目标</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指标值（包含数字及文字标准）</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产出指标</w:t>
            </w:r>
          </w:p>
        </w:tc>
        <w:tc>
          <w:tcPr>
            <w:tcW w:w="106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年度防雹脏增水作业次数（次）</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15次</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作业车辆保险采购率</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年度防雹增水作业发射弹药用量（枚）</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&gt;260枚</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设备质量合格率</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99%</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设备验收合格率</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人影设备及弹药购买取得自治区人影及相关主管机构许可的进度（%）</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弹药统一调配拉运完成率（%）</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完成年度从事人影管理、作业人员的培训工作</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2021年12月</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作业人员劳务支出及公用支出（万元）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16</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车载人影增水作业系统运行维护费（万元）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测雪站维护费（万元）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购买人影弹药及新技术装备（万元）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22.3</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作业人员野外的补贴、作业指挥人员值班等费用（万元）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完成年度人影作业宣传即人员培训费用（万元）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pPr>
            <w:r>
              <w:rPr>
                <w:rFonts w:hint="eastAsia"/>
              </w:rPr>
              <w:t>效益指标</w:t>
            </w:r>
          </w:p>
        </w:tc>
        <w:tc>
          <w:tcPr>
            <w:tcW w:w="106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经济效益指标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全年无发生冰雹灾害灾情及旱情，确保农业经济丰产丰收</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left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设备利用率</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left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缓解局部旱情，提高增水作业覆盖面</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left w:val="single" w:color="000000" w:sz="4" w:space="0"/>
              <w:right w:val="single" w:color="000000" w:sz="4" w:space="0"/>
            </w:tcBorders>
            <w:tcMar>
              <w:top w:w="12" w:type="dxa"/>
              <w:left w:w="12" w:type="dxa"/>
              <w:right w:w="12" w:type="dxa"/>
            </w:tcMar>
            <w:vAlign w:val="center"/>
          </w:tcPr>
          <w:p>
            <w:pPr>
              <w:jc w:val="center"/>
            </w:pPr>
          </w:p>
        </w:tc>
        <w:tc>
          <w:tcPr>
            <w:tcW w:w="106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生态效益指标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增水作业后降水量有对比提高</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明显提高</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积极实施人工增雨作业，合理开发空中水资源，修复生态环境</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pPr>
            <w:r>
              <w:rPr>
                <w:rFonts w:hint="eastAsia"/>
              </w:rPr>
              <w:t>满意度指标</w:t>
            </w:r>
          </w:p>
        </w:tc>
        <w:tc>
          <w:tcPr>
            <w:tcW w:w="106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满意度指标</w:t>
            </w: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设备使用人员满意度</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tblPrEx>
          <w:tblLayout w:type="fixed"/>
          <w:tblCellMar>
            <w:top w:w="0" w:type="dxa"/>
            <w:left w:w="0" w:type="dxa"/>
            <w:bottom w:w="0" w:type="dxa"/>
            <w:right w:w="0" w:type="dxa"/>
          </w:tblCellMar>
        </w:tblPrEx>
        <w:trPr>
          <w:trHeight w:val="440" w:hRule="atLeast"/>
          <w:jc w:val="center"/>
        </w:trPr>
        <w:tc>
          <w:tcPr>
            <w:tcW w:w="991" w:type="dxa"/>
            <w:vMerge w:val="continue"/>
            <w:tcBorders>
              <w:left w:val="single" w:color="000000" w:sz="4" w:space="0"/>
              <w:bottom w:val="single" w:color="000000" w:sz="4" w:space="0"/>
              <w:right w:val="single" w:color="000000" w:sz="4" w:space="0"/>
            </w:tcBorders>
            <w:tcMar>
              <w:top w:w="12" w:type="dxa"/>
              <w:left w:w="12" w:type="dxa"/>
              <w:right w:w="12" w:type="dxa"/>
            </w:tcMar>
            <w:textDirection w:val="tbRlV"/>
            <w:vAlign w:val="center"/>
          </w:tcPr>
          <w:p>
            <w:pPr>
              <w:jc w:val="center"/>
              <w:rPr>
                <w:rFonts w:ascii="宋体" w:hAnsi="宋体" w:cs="宋体"/>
                <w:color w:val="000000"/>
                <w:sz w:val="18"/>
                <w:szCs w:val="18"/>
              </w:rPr>
            </w:pPr>
          </w:p>
        </w:tc>
        <w:tc>
          <w:tcPr>
            <w:tcW w:w="10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pPr>
          </w:p>
        </w:tc>
        <w:tc>
          <w:tcPr>
            <w:tcW w:w="106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18"/>
                <w:szCs w:val="18"/>
              </w:rPr>
            </w:pPr>
          </w:p>
        </w:tc>
        <w:tc>
          <w:tcPr>
            <w:tcW w:w="47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地方政府及群众对人影作业效果满意度</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昌吉州人工影响天气办公室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223EA5"/>
    <w:rsid w:val="00261065"/>
    <w:rsid w:val="002E7530"/>
    <w:rsid w:val="00321E8A"/>
    <w:rsid w:val="003679D2"/>
    <w:rsid w:val="00452A86"/>
    <w:rsid w:val="005320EE"/>
    <w:rsid w:val="005602EA"/>
    <w:rsid w:val="00567073"/>
    <w:rsid w:val="0059125F"/>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D85033"/>
    <w:rsid w:val="00DA2829"/>
    <w:rsid w:val="00E51C21"/>
    <w:rsid w:val="00F105A9"/>
    <w:rsid w:val="046A4767"/>
    <w:rsid w:val="093C73A3"/>
    <w:rsid w:val="09D73C31"/>
    <w:rsid w:val="17CE1DBD"/>
    <w:rsid w:val="1F13239C"/>
    <w:rsid w:val="26D01DFA"/>
    <w:rsid w:val="2A4D252B"/>
    <w:rsid w:val="2A821EB5"/>
    <w:rsid w:val="2CB706EC"/>
    <w:rsid w:val="400D65A2"/>
    <w:rsid w:val="502C05E6"/>
    <w:rsid w:val="5EBB2F88"/>
    <w:rsid w:val="60347211"/>
    <w:rsid w:val="610A6106"/>
    <w:rsid w:val="6639055A"/>
    <w:rsid w:val="6834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BBF83-828A-4319-A25C-FEFB235F52C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1297</Words>
  <Characters>7395</Characters>
  <Lines>61</Lines>
  <Paragraphs>17</Paragraphs>
  <TotalTime>6</TotalTime>
  <ScaleCrop>false</ScaleCrop>
  <LinksUpToDate>false</LinksUpToDate>
  <CharactersWithSpaces>8675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lenovo</cp:lastModifiedBy>
  <cp:lastPrinted>2022-04-06T04:58:00Z</cp:lastPrinted>
  <dcterms:modified xsi:type="dcterms:W3CDTF">2022-04-07T03:28:46Z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DDA7BCC46DE2497CB05BDBEB2BEC1821</vt:lpwstr>
  </property>
</Properties>
</file>