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44"/>
          <w:szCs w:val="44"/>
        </w:rPr>
      </w:pPr>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昌吉州广播电视农村公共服务管理中心</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2021年</w:t>
      </w:r>
      <w:r>
        <w:rPr>
          <w:rFonts w:hint="eastAsia" w:ascii="方正小标宋_GBK" w:hAnsi="宋体" w:eastAsia="方正小标宋_GBK"/>
          <w:kern w:val="0"/>
          <w:sz w:val="44"/>
          <w:szCs w:val="44"/>
          <w:lang w:eastAsia="zh-CN"/>
        </w:rPr>
        <w:t>单位</w:t>
      </w:r>
      <w:bookmarkStart w:id="0" w:name="_GoBack"/>
      <w:bookmarkEnd w:id="0"/>
      <w:r>
        <w:rPr>
          <w:rFonts w:hint="eastAsia" w:ascii="方正小标宋_GBK" w:hAnsi="宋体" w:eastAsia="方正小标宋_GBK"/>
          <w:kern w:val="0"/>
          <w:sz w:val="44"/>
          <w:szCs w:val="44"/>
        </w:rPr>
        <w:t>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80" w:lineRule="exact"/>
        <w:jc w:val="center"/>
        <w:outlineLvl w:val="1"/>
        <w:rPr>
          <w:rFonts w:hint="eastAsia" w:ascii="黑体" w:hAnsi="黑体" w:eastAsia="黑体"/>
          <w:kern w:val="0"/>
          <w:sz w:val="36"/>
          <w:szCs w:val="32"/>
        </w:rPr>
      </w:pPr>
    </w:p>
    <w:p>
      <w:pPr>
        <w:widowControl/>
        <w:spacing w:line="480" w:lineRule="exact"/>
        <w:jc w:val="center"/>
        <w:outlineLvl w:val="1"/>
        <w:rPr>
          <w:rFonts w:hint="eastAsia" w:ascii="黑体" w:hAnsi="黑体" w:eastAsia="黑体"/>
          <w:kern w:val="0"/>
          <w:sz w:val="36"/>
          <w:szCs w:val="32"/>
        </w:rPr>
      </w:pPr>
    </w:p>
    <w:p>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80" w:lineRule="exact"/>
        <w:ind w:firstLine="883" w:firstLineChars="200"/>
        <w:outlineLvl w:val="1"/>
        <w:rPr>
          <w:rFonts w:ascii="宋体" w:hAnsi="宋体"/>
          <w:b/>
          <w:kern w:val="0"/>
          <w:sz w:val="44"/>
          <w:szCs w:val="44"/>
        </w:rPr>
      </w:pP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昌吉州广播电视农村公共服务管理中心概况</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2021年昌吉州广播电视农村公共服务管理中心预算公开表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一、昌吉州广播电视农村公共服务管理中心收支总体情况表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二、昌吉州广播电视农村公共服务管理中心收入总体情况表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三、昌吉州广播电视农村公共服务管理中心支出总体情况表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七、一般公共预算项目支出情况表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2021年广播电视农村公共服务管理中心预算情况说明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一、关于昌吉州广播电视农村公共服务管理中心2021年收支预算情况的总体说明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二、关于昌吉州广播电视农村公共服务管理中心2021年收入预算情况说明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三、关于昌吉州广播电视农村公共服务管理中心2021年支出预算情况说明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四、关于昌吉州广播电视农村公共服务管理中心2021年财政拨款收支预算情况的总体说明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五、关于昌吉州广播电视农村公共服务管理中心2021年一般公共预算当年拨款情况说明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六、关于昌吉州广播电视农村公共服务管理中心2021年一般公共预算基本支出情况说明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七、关于昌吉州广播电视农村公共服务管理中心2021年一般公共预算项目支出情况说明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八、关于昌吉州广播电视农村公共服务管理中心2021年一般公共预算“三公”经费预算情况说明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九、关于昌吉州广播电视农村公共服务管理中心2021年政府性基金预算拨款情况说明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outlineLvl w:val="1"/>
        <w:rPr>
          <w:rFonts w:hint="eastAsia" w:ascii="黑体" w:hAnsi="黑体" w:eastAsia="黑体"/>
          <w:kern w:val="0"/>
          <w:sz w:val="32"/>
          <w:szCs w:val="32"/>
        </w:rPr>
      </w:pPr>
    </w:p>
    <w:p>
      <w:pPr>
        <w:widowControl/>
        <w:spacing w:line="480" w:lineRule="exact"/>
        <w:outlineLvl w:val="1"/>
        <w:rPr>
          <w:rFonts w:hint="eastAsia" w:ascii="黑体" w:hAnsi="黑体" w:eastAsia="黑体"/>
          <w:kern w:val="0"/>
          <w:sz w:val="32"/>
          <w:szCs w:val="32"/>
        </w:rPr>
      </w:pPr>
    </w:p>
    <w:p>
      <w:pPr>
        <w:widowControl/>
        <w:spacing w:line="480" w:lineRule="exact"/>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昌吉州广播电视农村公共服务管理中心单位概况</w:t>
      </w:r>
    </w:p>
    <w:p>
      <w:pPr>
        <w:widowControl/>
        <w:spacing w:line="560" w:lineRule="exact"/>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广播电视农村公共服务管理中心主要为昌吉州广播电视村村通工程提供服务保障。承担州广播电视“村村通”工程维修配件供应、人员技术培训及专项资金管理等工作；负责组织县市“村村通”技术规范的制订、方案审核及工程建设等工作。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bCs/>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昌吉州广播电视农村公共服务管理中心无下属预算单位，下设1个处室：广播电视农村公共服务管理中心。</w:t>
      </w:r>
    </w:p>
    <w:p>
      <w:pPr>
        <w:widowControl/>
        <w:spacing w:line="56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rPr>
        <w:t>昌吉州广播电视农村公共服务管理中心编制数3，实有人数3人，其中：在职3人，</w:t>
      </w:r>
      <w:r>
        <w:rPr>
          <w:rFonts w:hint="eastAsia" w:ascii="仿宋_GB2312" w:hAnsi="宋体" w:eastAsia="仿宋_GB2312" w:cs="宋体"/>
          <w:kern w:val="0"/>
          <w:sz w:val="32"/>
          <w:szCs w:val="32"/>
          <w:highlight w:val="none"/>
        </w:rPr>
        <w:t>增加0人； 退休0人，增加0人；离休0人，增加0人。</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2021年单位预算公开表</w:t>
      </w:r>
    </w:p>
    <w:p>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单位收支总体情况表</w:t>
      </w:r>
    </w:p>
    <w:p>
      <w:pPr>
        <w:widowControl/>
        <w:spacing w:line="440" w:lineRule="exact"/>
        <w:outlineLvl w:val="1"/>
        <w:rPr>
          <w:rFonts w:ascii="仿宋_GB2312" w:hAnsi="宋体" w:eastAsia="仿宋_GB2312"/>
          <w:kern w:val="0"/>
          <w:sz w:val="24"/>
        </w:rPr>
      </w:pPr>
      <w:r>
        <w:rPr>
          <w:rFonts w:hint="eastAsia" w:ascii="仿宋_GB2312" w:hAnsi="宋体" w:eastAsia="仿宋_GB2312"/>
          <w:spacing w:val="-20"/>
          <w:kern w:val="21"/>
          <w:sz w:val="24"/>
        </w:rPr>
        <w:t xml:space="preserve">编制单位： 昌吉州广播电视农村公共服务管理中心  </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5"/>
        <w:gridCol w:w="1418"/>
        <w:gridCol w:w="3260"/>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43.19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43.19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35.87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43.19</w:t>
            </w:r>
          </w:p>
        </w:tc>
        <w:tc>
          <w:tcPr>
            <w:tcW w:w="3260" w:type="dxa"/>
            <w:tcBorders>
              <w:top w:val="nil"/>
              <w:left w:val="nil"/>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43.19</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spacing w:val="-20"/>
          <w:kern w:val="21"/>
          <w:sz w:val="24"/>
        </w:rPr>
        <w:t xml:space="preserve">昌吉州广播电视农村公共服务管理中心  </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9741"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426"/>
        <w:gridCol w:w="567"/>
        <w:gridCol w:w="1845"/>
        <w:gridCol w:w="1018"/>
        <w:gridCol w:w="850"/>
        <w:gridCol w:w="709"/>
        <w:gridCol w:w="795"/>
        <w:gridCol w:w="921"/>
        <w:gridCol w:w="660"/>
        <w:gridCol w:w="708"/>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207</w:t>
            </w:r>
          </w:p>
        </w:tc>
        <w:tc>
          <w:tcPr>
            <w:tcW w:w="42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highlight w:val="none"/>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highlight w:val="none"/>
                <w:lang w:eastAsia="zh-CN"/>
              </w:rPr>
            </w:pPr>
            <w:r>
              <w:rPr>
                <w:rFonts w:hint="eastAsia" w:ascii="仿宋_GB2312" w:hAnsi="宋体" w:eastAsia="仿宋_GB2312" w:cs="宋体"/>
                <w:color w:val="000000"/>
                <w:sz w:val="18"/>
                <w:szCs w:val="18"/>
                <w:highlight w:val="none"/>
                <w:lang w:eastAsia="zh-CN"/>
              </w:rPr>
              <w:t>文化旅游体育与传媒支出</w:t>
            </w:r>
          </w:p>
        </w:tc>
        <w:tc>
          <w:tcPr>
            <w:tcW w:w="1018" w:type="dxa"/>
            <w:tcBorders>
              <w:top w:val="nil"/>
              <w:left w:val="nil"/>
              <w:bottom w:val="single" w:color="auto" w:sz="4" w:space="0"/>
              <w:right w:val="single" w:color="auto" w:sz="4" w:space="0"/>
            </w:tcBorders>
            <w:shd w:val="clear" w:color="000000" w:fill="FFFFFF"/>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35.87</w:t>
            </w:r>
          </w:p>
        </w:tc>
        <w:tc>
          <w:tcPr>
            <w:tcW w:w="850" w:type="dxa"/>
            <w:tcBorders>
              <w:top w:val="nil"/>
              <w:left w:val="nil"/>
              <w:bottom w:val="single" w:color="auto" w:sz="4" w:space="0"/>
              <w:right w:val="single" w:color="auto" w:sz="4" w:space="0"/>
            </w:tcBorders>
            <w:shd w:val="clear" w:color="000000" w:fill="FFFFFF"/>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35.87</w:t>
            </w:r>
          </w:p>
        </w:tc>
        <w:tc>
          <w:tcPr>
            <w:tcW w:w="7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207</w:t>
            </w:r>
          </w:p>
        </w:tc>
        <w:tc>
          <w:tcPr>
            <w:tcW w:w="426"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08</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highlight w:val="none"/>
                <w:lang w:eastAsia="zh-CN"/>
              </w:rPr>
            </w:pPr>
            <w:r>
              <w:rPr>
                <w:rFonts w:hint="eastAsia" w:ascii="仿宋_GB2312" w:hAnsi="宋体" w:eastAsia="仿宋_GB2312" w:cs="宋体"/>
                <w:color w:val="000000"/>
                <w:sz w:val="18"/>
                <w:szCs w:val="18"/>
                <w:highlight w:val="none"/>
                <w:lang w:eastAsia="zh-CN"/>
              </w:rPr>
              <w:t>广播电视</w:t>
            </w:r>
          </w:p>
        </w:tc>
        <w:tc>
          <w:tcPr>
            <w:tcW w:w="1018" w:type="dxa"/>
            <w:tcBorders>
              <w:top w:val="nil"/>
              <w:left w:val="nil"/>
              <w:bottom w:val="single" w:color="auto" w:sz="4" w:space="0"/>
              <w:right w:val="single" w:color="auto" w:sz="4" w:space="0"/>
            </w:tcBorders>
            <w:shd w:val="clear" w:color="000000" w:fill="FFFFFF"/>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35.87</w:t>
            </w:r>
          </w:p>
        </w:tc>
        <w:tc>
          <w:tcPr>
            <w:tcW w:w="850" w:type="dxa"/>
            <w:tcBorders>
              <w:top w:val="nil"/>
              <w:left w:val="nil"/>
              <w:bottom w:val="single" w:color="auto" w:sz="4" w:space="0"/>
              <w:right w:val="single" w:color="auto" w:sz="4" w:space="0"/>
            </w:tcBorders>
            <w:shd w:val="clear" w:color="000000" w:fill="FFFFFF"/>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35.87</w:t>
            </w:r>
          </w:p>
        </w:tc>
        <w:tc>
          <w:tcPr>
            <w:tcW w:w="7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207</w:t>
            </w: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08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99</w:t>
            </w:r>
          </w:p>
        </w:tc>
        <w:tc>
          <w:tcPr>
            <w:tcW w:w="18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其他广播电视支出</w:t>
            </w:r>
          </w:p>
        </w:tc>
        <w:tc>
          <w:tcPr>
            <w:tcW w:w="1018"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35.87</w:t>
            </w:r>
          </w:p>
        </w:tc>
        <w:tc>
          <w:tcPr>
            <w:tcW w:w="85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35.87</w:t>
            </w:r>
          </w:p>
        </w:tc>
        <w:tc>
          <w:tcPr>
            <w:tcW w:w="709"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208</w:t>
            </w:r>
          </w:p>
        </w:tc>
        <w:tc>
          <w:tcPr>
            <w:tcW w:w="42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highlight w:val="none"/>
              </w:rPr>
            </w:pPr>
          </w:p>
        </w:tc>
        <w:tc>
          <w:tcPr>
            <w:tcW w:w="56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highlight w:val="none"/>
                <w:lang w:eastAsia="zh-CN"/>
              </w:rPr>
            </w:pPr>
            <w:r>
              <w:rPr>
                <w:rFonts w:hint="eastAsia" w:ascii="仿宋_GB2312" w:hAnsi="宋体" w:eastAsia="仿宋_GB2312" w:cs="宋体"/>
                <w:color w:val="000000"/>
                <w:sz w:val="18"/>
                <w:szCs w:val="18"/>
                <w:highlight w:val="none"/>
                <w:lang w:eastAsia="zh-CN"/>
              </w:rPr>
              <w:t>社会保障和就业支出</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4.04</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4.04</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208</w:t>
            </w: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05</w:t>
            </w:r>
          </w:p>
        </w:tc>
        <w:tc>
          <w:tcPr>
            <w:tcW w:w="56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highlight w:val="none"/>
                <w:lang w:eastAsia="zh-CN"/>
              </w:rPr>
            </w:pPr>
            <w:r>
              <w:rPr>
                <w:rFonts w:hint="eastAsia" w:ascii="仿宋_GB2312" w:hAnsi="宋体" w:eastAsia="仿宋_GB2312" w:cs="宋体"/>
                <w:color w:val="000000"/>
                <w:sz w:val="18"/>
                <w:szCs w:val="18"/>
                <w:highlight w:val="none"/>
                <w:lang w:eastAsia="zh-CN"/>
              </w:rPr>
              <w:t>行政事业单位养老支出</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4.04</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4.04</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05</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05</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机关事业单位基本基本养老保险缴费支出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4.04</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4.04</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210</w:t>
            </w:r>
          </w:p>
        </w:tc>
        <w:tc>
          <w:tcPr>
            <w:tcW w:w="42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highlight w:val="none"/>
              </w:rPr>
            </w:pPr>
          </w:p>
        </w:tc>
        <w:tc>
          <w:tcPr>
            <w:tcW w:w="56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highlight w:val="none"/>
                <w:lang w:eastAsia="zh-CN"/>
              </w:rPr>
            </w:pPr>
            <w:r>
              <w:rPr>
                <w:rFonts w:hint="eastAsia" w:ascii="仿宋_GB2312" w:hAnsi="宋体" w:eastAsia="仿宋_GB2312" w:cs="宋体"/>
                <w:color w:val="000000"/>
                <w:sz w:val="18"/>
                <w:szCs w:val="18"/>
                <w:highlight w:val="none"/>
                <w:lang w:eastAsia="zh-CN"/>
              </w:rPr>
              <w:t>卫生健康支出</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3.28</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3.28</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210</w:t>
            </w: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11</w:t>
            </w:r>
          </w:p>
        </w:tc>
        <w:tc>
          <w:tcPr>
            <w:tcW w:w="56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highlight w:val="none"/>
              </w:rPr>
            </w:pPr>
          </w:p>
        </w:tc>
        <w:tc>
          <w:tcPr>
            <w:tcW w:w="18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highlight w:val="none"/>
                <w:lang w:eastAsia="zh-CN"/>
              </w:rPr>
            </w:pPr>
            <w:r>
              <w:rPr>
                <w:rFonts w:hint="eastAsia" w:ascii="仿宋_GB2312" w:hAnsi="宋体" w:eastAsia="仿宋_GB2312" w:cs="宋体"/>
                <w:color w:val="000000"/>
                <w:sz w:val="18"/>
                <w:szCs w:val="18"/>
                <w:highlight w:val="none"/>
                <w:lang w:eastAsia="zh-CN"/>
              </w:rPr>
              <w:t>行政事业单位医疗</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3.28</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3.28</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02</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事业单位医疗</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03</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公务员医疗补助</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0.76</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0.76</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99</w:t>
            </w: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其他行政事业单位医疗支出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0.12</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0.12</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43.19</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43.19</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bl>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spacing w:val="-20"/>
          <w:kern w:val="21"/>
          <w:sz w:val="24"/>
        </w:rPr>
        <w:t>昌吉州广播电视农村公共服务管理中心</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4"/>
        <w:tblW w:w="9420"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
        <w:gridCol w:w="400"/>
        <w:gridCol w:w="399"/>
        <w:gridCol w:w="2575"/>
        <w:gridCol w:w="1839"/>
        <w:gridCol w:w="1837"/>
        <w:gridCol w:w="1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6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560"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8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3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3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88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5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3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3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8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207</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39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257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eastAsia="zh-CN"/>
              </w:rPr>
              <w:t>文化旅游体育与传媒支出</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35.87</w:t>
            </w:r>
          </w:p>
        </w:tc>
        <w:tc>
          <w:tcPr>
            <w:tcW w:w="18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35.87</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207</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08</w:t>
            </w:r>
          </w:p>
        </w:tc>
        <w:tc>
          <w:tcPr>
            <w:tcW w:w="39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257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eastAsia="zh-CN"/>
              </w:rPr>
              <w:t>广播电视</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35.87</w:t>
            </w:r>
          </w:p>
        </w:tc>
        <w:tc>
          <w:tcPr>
            <w:tcW w:w="18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35.87</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207</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08</w:t>
            </w:r>
          </w:p>
        </w:tc>
        <w:tc>
          <w:tcPr>
            <w:tcW w:w="39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99</w:t>
            </w:r>
          </w:p>
        </w:tc>
        <w:tc>
          <w:tcPr>
            <w:tcW w:w="257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其他广播电视支出</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35.87</w:t>
            </w:r>
          </w:p>
        </w:tc>
        <w:tc>
          <w:tcPr>
            <w:tcW w:w="18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35.87</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39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257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eastAsia="zh-CN"/>
              </w:rPr>
              <w:t>社会保障和就业支出</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4.04</w:t>
            </w:r>
          </w:p>
        </w:tc>
        <w:tc>
          <w:tcPr>
            <w:tcW w:w="18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4.04</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05</w:t>
            </w:r>
          </w:p>
        </w:tc>
        <w:tc>
          <w:tcPr>
            <w:tcW w:w="39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257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eastAsia="zh-CN"/>
              </w:rPr>
              <w:t>行政事业单位养老支出</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4.04</w:t>
            </w:r>
          </w:p>
        </w:tc>
        <w:tc>
          <w:tcPr>
            <w:tcW w:w="18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4.04</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208</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05</w:t>
            </w:r>
          </w:p>
        </w:tc>
        <w:tc>
          <w:tcPr>
            <w:tcW w:w="39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05</w:t>
            </w:r>
          </w:p>
        </w:tc>
        <w:tc>
          <w:tcPr>
            <w:tcW w:w="257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机关事业单位基本基本养老保险缴费支出</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4.04</w:t>
            </w:r>
          </w:p>
        </w:tc>
        <w:tc>
          <w:tcPr>
            <w:tcW w:w="1837"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4.04</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p>
        </w:tc>
        <w:tc>
          <w:tcPr>
            <w:tcW w:w="39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p>
        </w:tc>
        <w:tc>
          <w:tcPr>
            <w:tcW w:w="257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eastAsia="zh-CN"/>
              </w:rPr>
              <w:t>卫生健康支出</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3.28</w:t>
            </w:r>
          </w:p>
        </w:tc>
        <w:tc>
          <w:tcPr>
            <w:tcW w:w="1837"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3.28</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11</w:t>
            </w:r>
          </w:p>
        </w:tc>
        <w:tc>
          <w:tcPr>
            <w:tcW w:w="39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p>
        </w:tc>
        <w:tc>
          <w:tcPr>
            <w:tcW w:w="257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eastAsia="zh-CN"/>
              </w:rPr>
              <w:t>行政事业单位医疗</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3.28</w:t>
            </w:r>
          </w:p>
        </w:tc>
        <w:tc>
          <w:tcPr>
            <w:tcW w:w="1837"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3.28</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11</w:t>
            </w:r>
          </w:p>
        </w:tc>
        <w:tc>
          <w:tcPr>
            <w:tcW w:w="39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02</w:t>
            </w:r>
          </w:p>
        </w:tc>
        <w:tc>
          <w:tcPr>
            <w:tcW w:w="257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事业单位医疗</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2.4</w:t>
            </w:r>
          </w:p>
        </w:tc>
        <w:tc>
          <w:tcPr>
            <w:tcW w:w="1837"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2.4</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11</w:t>
            </w:r>
          </w:p>
        </w:tc>
        <w:tc>
          <w:tcPr>
            <w:tcW w:w="39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03</w:t>
            </w:r>
          </w:p>
        </w:tc>
        <w:tc>
          <w:tcPr>
            <w:tcW w:w="257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公务员医疗补助</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0.76</w:t>
            </w:r>
          </w:p>
        </w:tc>
        <w:tc>
          <w:tcPr>
            <w:tcW w:w="1837"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0.76</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210</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11</w:t>
            </w:r>
          </w:p>
        </w:tc>
        <w:tc>
          <w:tcPr>
            <w:tcW w:w="39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99</w:t>
            </w:r>
          </w:p>
        </w:tc>
        <w:tc>
          <w:tcPr>
            <w:tcW w:w="257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其他行政事业单位医疗支出</w:t>
            </w:r>
          </w:p>
        </w:tc>
        <w:tc>
          <w:tcPr>
            <w:tcW w:w="1839"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0.12</w:t>
            </w:r>
          </w:p>
        </w:tc>
        <w:tc>
          <w:tcPr>
            <w:tcW w:w="1837"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0.12</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7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7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83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43.19</w:t>
            </w:r>
          </w:p>
        </w:tc>
        <w:tc>
          <w:tcPr>
            <w:tcW w:w="183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43.19</w:t>
            </w:r>
          </w:p>
        </w:tc>
        <w:tc>
          <w:tcPr>
            <w:tcW w:w="188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bl>
    <w:p>
      <w:pPr>
        <w:widowControl/>
        <w:spacing w:beforeLines="50" w:line="280" w:lineRule="exact"/>
        <w:outlineLvl w:val="1"/>
        <w:rPr>
          <w:rFonts w:ascii="仿宋_GB2312" w:hAnsi="宋体" w:eastAsia="仿宋_GB2312"/>
          <w:b/>
          <w:kern w:val="0"/>
          <w:sz w:val="32"/>
          <w:szCs w:val="32"/>
        </w:rPr>
      </w:pPr>
    </w:p>
    <w:p>
      <w:pPr>
        <w:widowControl/>
        <w:spacing w:beforeLines="50" w:line="280" w:lineRule="exact"/>
        <w:outlineLvl w:val="1"/>
        <w:rPr>
          <w:rFonts w:hint="eastAsia" w:ascii="仿宋_GB2312" w:hAnsi="宋体" w:eastAsia="仿宋_GB2312"/>
          <w:b/>
          <w:kern w:val="0"/>
          <w:sz w:val="32"/>
          <w:szCs w:val="32"/>
        </w:rPr>
      </w:pPr>
    </w:p>
    <w:p>
      <w:pPr>
        <w:widowControl/>
        <w:spacing w:beforeLines="50" w:line="280" w:lineRule="exact"/>
        <w:outlineLvl w:val="1"/>
        <w:rPr>
          <w:rFonts w:hint="eastAsia" w:ascii="仿宋_GB2312" w:hAnsi="宋体" w:eastAsia="仿宋_GB2312"/>
          <w:b/>
          <w:kern w:val="0"/>
          <w:sz w:val="32"/>
          <w:szCs w:val="32"/>
        </w:rPr>
      </w:pPr>
    </w:p>
    <w:p>
      <w:pPr>
        <w:widowControl/>
        <w:spacing w:beforeLines="50" w:line="280" w:lineRule="exact"/>
        <w:outlineLvl w:val="1"/>
        <w:rPr>
          <w:rFonts w:hint="eastAsia" w:ascii="仿宋_GB2312" w:hAnsi="宋体" w:eastAsia="仿宋_GB2312"/>
          <w:b/>
          <w:kern w:val="0"/>
          <w:sz w:val="32"/>
          <w:szCs w:val="32"/>
        </w:rPr>
      </w:pPr>
    </w:p>
    <w:p>
      <w:pPr>
        <w:widowControl/>
        <w:spacing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line="280" w:lineRule="exact"/>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80" w:lineRule="exact"/>
        <w:jc w:val="center"/>
        <w:outlineLvl w:val="1"/>
        <w:rPr>
          <w:rFonts w:hint="eastAsia" w:ascii="仿宋_GB2312" w:hAnsi="宋体" w:eastAsia="仿宋_GB2312"/>
          <w:b/>
          <w:kern w:val="0"/>
          <w:sz w:val="32"/>
          <w:szCs w:val="32"/>
        </w:rPr>
      </w:pPr>
    </w:p>
    <w:p>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编制单位：</w:t>
      </w:r>
      <w:r>
        <w:rPr>
          <w:rFonts w:hint="eastAsia" w:ascii="仿宋_GB2312" w:hAnsi="宋体" w:eastAsia="仿宋_GB2312"/>
          <w:spacing w:val="-20"/>
          <w:kern w:val="21"/>
          <w:sz w:val="24"/>
        </w:rPr>
        <w:t>昌吉州广播电视农村公共服务管理中心</w:t>
      </w:r>
      <w:r>
        <w:rPr>
          <w:rFonts w:hint="eastAsia" w:ascii="仿宋_GB2312" w:hAnsi="宋体" w:eastAsia="仿宋_GB2312"/>
          <w:kern w:val="0"/>
          <w:szCs w:val="21"/>
        </w:rPr>
        <w:t xml:space="preserve">                        </w:t>
      </w: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 xml:space="preserve"> 单位：万元</w:t>
      </w:r>
    </w:p>
    <w:tbl>
      <w:tblPr>
        <w:tblStyle w:val="4"/>
        <w:tblW w:w="10583"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43.19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43.19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35.87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35.87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4.04　4.04</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4.04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3.28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3.28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43.19</w:t>
            </w:r>
          </w:p>
        </w:tc>
        <w:tc>
          <w:tcPr>
            <w:tcW w:w="23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43.19</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kern w:val="0"/>
                <w:sz w:val="18"/>
                <w:szCs w:val="18"/>
              </w:rPr>
              <w:t>43.19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vAlign w:val="center"/>
          </w:tcPr>
          <w:p>
            <w:pPr>
              <w:widowControl/>
              <w:spacing w:line="280" w:lineRule="exact"/>
              <w:jc w:val="right"/>
              <w:rPr>
                <w:rFonts w:ascii="仿宋_GB2312" w:hAnsi="宋体" w:eastAsia="仿宋_GB2312" w:cs="宋体"/>
                <w:kern w:val="0"/>
                <w:sz w:val="18"/>
                <w:szCs w:val="18"/>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4"/>
        <w:tblW w:w="9225"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492"/>
        <w:gridCol w:w="428"/>
        <w:gridCol w:w="2510"/>
        <w:gridCol w:w="660"/>
        <w:gridCol w:w="1024"/>
        <w:gridCol w:w="216"/>
        <w:gridCol w:w="1626"/>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5" w:type="dxa"/>
            <w:gridSpan w:val="9"/>
            <w:tcBorders>
              <w:top w:val="nil"/>
              <w:left w:val="nil"/>
              <w:bottom w:val="nil"/>
              <w:right w:val="nil"/>
            </w:tcBorders>
            <w:vAlign w:val="center"/>
          </w:tcPr>
          <w:p>
            <w:pPr>
              <w:widowControl/>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p>
            <w:pPr>
              <w:widowControl/>
              <w:jc w:val="center"/>
              <w:rPr>
                <w:rFonts w:hint="eastAsia" w:ascii="仿宋_GB2312" w:hAnsi="宋体" w:eastAsia="仿宋_GB2312" w:cs="宋体"/>
                <w:b/>
                <w:bCs/>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98"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w:t>
            </w:r>
            <w:r>
              <w:rPr>
                <w:rFonts w:hint="eastAsia" w:ascii="仿宋_GB2312" w:hAnsi="宋体" w:eastAsia="仿宋_GB2312" w:cs="宋体"/>
                <w:color w:val="000000"/>
                <w:kern w:val="0"/>
                <w:sz w:val="18"/>
                <w:szCs w:val="18"/>
              </w:rPr>
              <w:t>昌吉州</w:t>
            </w:r>
            <w:r>
              <w:rPr>
                <w:rFonts w:hint="eastAsia" w:ascii="仿宋_GB2312" w:hAnsi="宋体" w:eastAsia="仿宋_GB2312"/>
                <w:spacing w:val="-20"/>
                <w:kern w:val="21"/>
                <w:sz w:val="18"/>
                <w:szCs w:val="18"/>
              </w:rPr>
              <w:t>广播电视农村公共服务管理中心</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ind w:firstLine="1680" w:firstLineChars="700"/>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99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48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207</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42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eastAsia="zh-CN"/>
              </w:rPr>
              <w:t>文化旅游体育与传媒支出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35.87</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35.87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207</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08</w:t>
            </w:r>
          </w:p>
        </w:tc>
        <w:tc>
          <w:tcPr>
            <w:tcW w:w="42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eastAsia="zh-CN"/>
              </w:rPr>
              <w:t>广播电视</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35.87</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35.87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207</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08</w:t>
            </w:r>
          </w:p>
        </w:tc>
        <w:tc>
          <w:tcPr>
            <w:tcW w:w="42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99</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其他广播电视支出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35.87</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35.87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42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eastAsia="zh-CN"/>
              </w:rPr>
              <w:t>社会保障和就业支出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4.04</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4.04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val="en-US" w:eastAsia="zh-CN"/>
              </w:rPr>
              <w:t>05</w:t>
            </w:r>
          </w:p>
        </w:tc>
        <w:tc>
          <w:tcPr>
            <w:tcW w:w="42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lang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4.04</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4.04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05</w:t>
            </w:r>
          </w:p>
        </w:tc>
        <w:tc>
          <w:tcPr>
            <w:tcW w:w="42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05</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机关事业单位基本基本养老保险缴费支出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4.04</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4.04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p>
        </w:tc>
        <w:tc>
          <w:tcPr>
            <w:tcW w:w="42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lang w:eastAsia="zh-CN"/>
              </w:rPr>
              <w:t>卫生健康支出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3.28</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3.28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lang w:val="en-US" w:eastAsia="zh-CN"/>
              </w:rPr>
              <w:t>11</w:t>
            </w:r>
          </w:p>
        </w:tc>
        <w:tc>
          <w:tcPr>
            <w:tcW w:w="42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lang w:eastAsia="zh-CN"/>
              </w:rPr>
              <w:t>行政事业单位医疗</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3.28</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3.28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11</w:t>
            </w:r>
          </w:p>
        </w:tc>
        <w:tc>
          <w:tcPr>
            <w:tcW w:w="42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02</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事业单位医疗</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2.4</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11</w:t>
            </w:r>
          </w:p>
        </w:tc>
        <w:tc>
          <w:tcPr>
            <w:tcW w:w="42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03</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公务员医疗补助</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0.76</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0.76</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11</w:t>
            </w:r>
          </w:p>
        </w:tc>
        <w:tc>
          <w:tcPr>
            <w:tcW w:w="42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99</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rPr>
              <w:t>其他行政事业单位医疗支出</w:t>
            </w:r>
          </w:p>
        </w:tc>
        <w:tc>
          <w:tcPr>
            <w:tcW w:w="1684"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0.12</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2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43.19</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43.19</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4"/>
        <w:tblW w:w="9328"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w:t>
            </w:r>
            <w:r>
              <w:rPr>
                <w:rFonts w:hint="eastAsia" w:ascii="仿宋_GB2312" w:hAnsi="宋体" w:eastAsia="仿宋_GB2312"/>
                <w:spacing w:val="-20"/>
                <w:kern w:val="21"/>
                <w:sz w:val="24"/>
              </w:rPr>
              <w:t>广播电视农村公共服务管理中心</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highlight w:val="none"/>
                <w:lang w:val="en-US" w:eastAsia="zh-CN"/>
              </w:rPr>
            </w:pPr>
            <w:r>
              <w:rPr>
                <w:rFonts w:hint="eastAsia" w:ascii="仿宋_GB2312" w:hAnsi="宋体" w:eastAsia="仿宋_GB2312" w:cs="宋体"/>
                <w:color w:val="000000"/>
                <w:kern w:val="0"/>
                <w:sz w:val="18"/>
                <w:szCs w:val="18"/>
                <w:highlight w:val="none"/>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lang w:eastAsia="zh-CN"/>
              </w:rPr>
            </w:pPr>
            <w:r>
              <w:rPr>
                <w:rFonts w:hint="eastAsia" w:ascii="仿宋_GB2312" w:hAnsi="宋体" w:eastAsia="仿宋_GB2312" w:cs="宋体"/>
                <w:color w:val="000000"/>
                <w:kern w:val="0"/>
                <w:sz w:val="18"/>
                <w:szCs w:val="18"/>
                <w:highlight w:val="none"/>
                <w:lang w:eastAsia="zh-CN"/>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39.67</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39.67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01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16.11</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16.11</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1.13</w:t>
            </w:r>
          </w:p>
        </w:tc>
        <w:tc>
          <w:tcPr>
            <w:tcW w:w="1701" w:type="dxa"/>
            <w:gridSpan w:val="2"/>
            <w:tcBorders>
              <w:top w:val="nil"/>
              <w:left w:val="nil"/>
              <w:bottom w:val="single" w:color="auto" w:sz="4" w:space="0"/>
              <w:right w:val="single" w:color="auto" w:sz="4" w:space="0"/>
            </w:tcBorders>
            <w:vAlign w:val="center"/>
          </w:tcPr>
          <w:p>
            <w:pPr>
              <w:widowControl/>
              <w:wordWrap w:val="0"/>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1.13</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伙食补助费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3.78</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3.78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基础性绩效工资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5.03</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5.03</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奖励性绩效工资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2.97</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2.97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机关事业单位基本基本养老保险缴费支出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0.76</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0.76</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3.03</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3.03</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highlight w:val="none"/>
                <w:lang w:val="en-US" w:eastAsia="zh-CN"/>
              </w:rPr>
            </w:pPr>
            <w:r>
              <w:rPr>
                <w:rFonts w:hint="eastAsia" w:ascii="仿宋_GB2312" w:hAnsi="宋体" w:eastAsia="仿宋_GB2312" w:cs="宋体"/>
                <w:color w:val="000000"/>
                <w:kern w:val="0"/>
                <w:sz w:val="18"/>
                <w:szCs w:val="18"/>
                <w:highlight w:val="none"/>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rPr>
            </w:pP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lang w:eastAsia="zh-CN"/>
              </w:rPr>
            </w:pPr>
            <w:r>
              <w:rPr>
                <w:rFonts w:hint="eastAsia" w:ascii="仿宋_GB2312" w:hAnsi="宋体" w:eastAsia="仿宋_GB2312" w:cs="宋体"/>
                <w:color w:val="000000"/>
                <w:kern w:val="0"/>
                <w:sz w:val="18"/>
                <w:szCs w:val="18"/>
                <w:highlight w:val="none"/>
                <w:lang w:eastAsia="zh-CN"/>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01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办公费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差旅费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其他</w:t>
            </w:r>
            <w:r>
              <w:rPr>
                <w:rFonts w:hint="eastAsia" w:ascii="仿宋_GB2312" w:hAnsi="宋体" w:eastAsia="仿宋_GB2312"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43.19</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39.67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3.52</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4"/>
        <w:tblW w:w="954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p>
            <w:pPr>
              <w:widowControl/>
              <w:jc w:val="center"/>
              <w:rPr>
                <w:rFonts w:hint="eastAsia" w:ascii="仿宋_GB2312" w:hAnsi="宋体" w:eastAsia="仿宋_GB2312" w:cs="宋体"/>
                <w:b/>
                <w:bCs/>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w:t>
            </w:r>
            <w:r>
              <w:rPr>
                <w:rFonts w:hint="eastAsia" w:ascii="仿宋_GB2312" w:hAnsi="宋体" w:eastAsia="仿宋_GB2312" w:cs="宋体"/>
                <w:color w:val="000000"/>
                <w:kern w:val="0"/>
                <w:sz w:val="21"/>
                <w:szCs w:val="21"/>
              </w:rPr>
              <w:t>昌吉州</w:t>
            </w:r>
            <w:r>
              <w:rPr>
                <w:rFonts w:hint="eastAsia" w:ascii="仿宋_GB2312" w:hAnsi="宋体" w:eastAsia="仿宋_GB2312"/>
                <w:spacing w:val="-20"/>
                <w:kern w:val="21"/>
                <w:sz w:val="21"/>
                <w:szCs w:val="21"/>
              </w:rPr>
              <w:t>广播电视农村公共服务管理中心</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备注：我单位无项目支出预算，此表为空表</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昌吉州</w:t>
      </w:r>
      <w:r>
        <w:rPr>
          <w:rFonts w:hint="eastAsia" w:ascii="仿宋_GB2312" w:hAnsi="宋体" w:eastAsia="仿宋_GB2312"/>
          <w:spacing w:val="-20"/>
          <w:kern w:val="21"/>
          <w:sz w:val="24"/>
        </w:rPr>
        <w:t>广播电视农村公共服务管理中心</w:t>
      </w:r>
      <w:r>
        <w:rPr>
          <w:rFonts w:hint="eastAsia" w:ascii="仿宋_GB2312" w:hAnsi="宋体" w:eastAsia="仿宋_GB2312"/>
          <w:kern w:val="0"/>
          <w:sz w:val="24"/>
        </w:rPr>
        <w:t xml:space="preserve">                       单位：万元</w:t>
      </w:r>
    </w:p>
    <w:tbl>
      <w:tblPr>
        <w:tblStyle w:val="4"/>
        <w:tblW w:w="9240" w:type="dxa"/>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1417"/>
        <w:gridCol w:w="1559"/>
        <w:gridCol w:w="1418"/>
        <w:gridCol w:w="1559"/>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备注：我单位无“三公”经费预算，此表为空表</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hint="eastAsia" w:ascii="仿宋_GB2312" w:hAnsi="宋体" w:eastAsia="仿宋_GB2312"/>
          <w:kern w:val="0"/>
          <w:sz w:val="32"/>
          <w:szCs w:val="32"/>
        </w:rPr>
      </w:pPr>
    </w:p>
    <w:p>
      <w:pPr>
        <w:widowControl/>
        <w:outlineLvl w:val="1"/>
        <w:rPr>
          <w:rFonts w:hint="eastAsia" w:ascii="仿宋_GB2312" w:hAnsi="宋体" w:eastAsia="仿宋_GB2312"/>
          <w:kern w:val="0"/>
          <w:sz w:val="32"/>
          <w:szCs w:val="32"/>
        </w:rPr>
      </w:pPr>
    </w:p>
    <w:p>
      <w:pPr>
        <w:widowControl/>
        <w:outlineLvl w:val="1"/>
        <w:rPr>
          <w:rFonts w:hint="eastAsia" w:ascii="仿宋_GB2312" w:hAnsi="宋体" w:eastAsia="仿宋_GB2312"/>
          <w:kern w:val="0"/>
          <w:sz w:val="32"/>
          <w:szCs w:val="32"/>
        </w:rPr>
      </w:pPr>
    </w:p>
    <w:p>
      <w:pPr>
        <w:widowControl/>
        <w:outlineLvl w:val="1"/>
        <w:rPr>
          <w:rFonts w:hint="eastAsia" w:ascii="仿宋_GB2312" w:hAnsi="宋体" w:eastAsia="仿宋_GB2312"/>
          <w:kern w:val="0"/>
          <w:sz w:val="32"/>
          <w:szCs w:val="32"/>
        </w:rPr>
      </w:pPr>
    </w:p>
    <w:p>
      <w:pPr>
        <w:widowControl/>
        <w:outlineLvl w:val="1"/>
        <w:rPr>
          <w:rFonts w:hint="eastAsia"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spacing w:line="360" w:lineRule="exact"/>
        <w:jc w:val="left"/>
        <w:outlineLvl w:val="1"/>
        <w:rPr>
          <w:rFonts w:ascii="仿宋_GB2312" w:hAnsi="宋体" w:eastAsia="仿宋_GB2312"/>
          <w:kern w:val="0"/>
          <w:sz w:val="32"/>
          <w:szCs w:val="32"/>
        </w:rPr>
      </w:pPr>
    </w:p>
    <w:p>
      <w:pPr>
        <w:widowControl/>
        <w:spacing w:line="360" w:lineRule="exact"/>
        <w:jc w:val="left"/>
        <w:outlineLvl w:val="1"/>
        <w:rPr>
          <w:rFonts w:hint="eastAsia"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360" w:lineRule="exact"/>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360" w:lineRule="exact"/>
        <w:jc w:val="center"/>
        <w:outlineLvl w:val="1"/>
        <w:rPr>
          <w:rFonts w:hint="eastAsia"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spacing w:val="-20"/>
          <w:kern w:val="0"/>
          <w:sz w:val="24"/>
        </w:rPr>
        <w:t xml:space="preserve">编制单位：昌吉州广播电视农村公共服务管理中心   </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sectPr>
          <w:footerReference r:id="rId3" w:type="even"/>
          <w:pgSz w:w="11906" w:h="16838"/>
          <w:pgMar w:top="2098" w:right="1418" w:bottom="1928" w:left="1588" w:header="851" w:footer="992" w:gutter="0"/>
          <w:pgNumType w:start="1"/>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2021年昌吉州广播电视农村公共管理服务中心预算情况说明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rPr>
        <w:t>昌吉州广播电视农村公共管理服务中心2021</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按照全口径预算的原则，昌吉州广播电视农村公共管理服务中心2021年所有收入和支出均纳入单位预算管理。收支总预算43.19万元。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收入预算包括：一般公共预算43.19万元。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支出预算包括：文化旅游体育与传媒支出35.87万元、社会保障和就业支出4.04万元、卫生健康支出3.28万元。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昌吉州</w:t>
      </w:r>
      <w:r>
        <w:rPr>
          <w:rFonts w:hint="eastAsia" w:ascii="黑体" w:hAnsi="宋体" w:eastAsia="黑体" w:cs="宋体"/>
          <w:kern w:val="0"/>
          <w:sz w:val="32"/>
          <w:szCs w:val="32"/>
        </w:rPr>
        <w:t>广播电视农村公共管理服务中心</w:t>
      </w:r>
      <w:r>
        <w:rPr>
          <w:rFonts w:hint="eastAsia" w:ascii="黑体" w:hAnsi="黑体" w:eastAsia="黑体"/>
          <w:kern w:val="0"/>
          <w:sz w:val="32"/>
          <w:szCs w:val="32"/>
        </w:rPr>
        <w:t>2021</w:t>
      </w:r>
      <w:r>
        <w:rPr>
          <w:rFonts w:hint="eastAsia" w:ascii="黑体" w:hAnsi="宋体" w:eastAsia="黑体" w:cs="宋体"/>
          <w:kern w:val="0"/>
          <w:sz w:val="32"/>
          <w:szCs w:val="32"/>
        </w:rPr>
        <w:t>年收入预算情况说明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昌吉州广播电视农村公共管理服务中心收入预算43.19万元，其中：</w:t>
      </w:r>
    </w:p>
    <w:p>
      <w:pPr>
        <w:spacing w:line="560" w:lineRule="exact"/>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一般公共预算43.19万元，占100%，</w:t>
      </w:r>
      <w:r>
        <w:rPr>
          <w:rFonts w:hint="eastAsia" w:ascii="仿宋" w:hAnsi="仿宋" w:eastAsia="仿宋" w:cs="宋体"/>
          <w:kern w:val="0"/>
          <w:sz w:val="32"/>
          <w:szCs w:val="32"/>
          <w:highlight w:val="none"/>
        </w:rPr>
        <w:t>比上年</w:t>
      </w:r>
      <w:r>
        <w:rPr>
          <w:rFonts w:hint="eastAsia" w:ascii="仿宋" w:hAnsi="仿宋" w:eastAsia="仿宋" w:cs="宋体"/>
          <w:kern w:val="0"/>
          <w:sz w:val="32"/>
          <w:szCs w:val="32"/>
          <w:highlight w:val="none"/>
          <w:lang w:eastAsia="zh-CN"/>
        </w:rPr>
        <w:t>预算数</w:t>
      </w:r>
      <w:r>
        <w:rPr>
          <w:rFonts w:hint="eastAsia" w:ascii="仿宋" w:hAnsi="仿宋" w:eastAsia="仿宋" w:cs="宋体"/>
          <w:kern w:val="0"/>
          <w:sz w:val="32"/>
          <w:szCs w:val="32"/>
        </w:rPr>
        <w:t>增加0.09万元，主要原因是人员调资，工资金额增加</w:t>
      </w:r>
      <w:r>
        <w:rPr>
          <w:rFonts w:hint="eastAsia" w:ascii="仿宋" w:hAnsi="仿宋" w:eastAsia="仿宋" w:cs="宋体"/>
          <w:kern w:val="0"/>
          <w:sz w:val="32"/>
          <w:szCs w:val="32"/>
          <w:lang w:eastAsia="zh-CN"/>
        </w:rPr>
        <w:t>。</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政府性基金预算未安排。</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国有资本经营预算未安排。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w:t>
      </w:r>
      <w:r>
        <w:rPr>
          <w:rFonts w:hint="eastAsia" w:ascii="黑体" w:hAnsi="宋体" w:eastAsia="黑体" w:cs="宋体"/>
          <w:kern w:val="0"/>
          <w:sz w:val="32"/>
          <w:szCs w:val="32"/>
        </w:rPr>
        <w:t>吉州广播电视农村公共管理服务中心2021年支出预算情况说明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昌吉州广播电视农村公共管理服务中心2021年支出预算43.19万元，其中：</w:t>
      </w:r>
    </w:p>
    <w:p>
      <w:pPr>
        <w:spacing w:line="560" w:lineRule="exact"/>
        <w:ind w:firstLine="640" w:firstLineChars="200"/>
        <w:rPr>
          <w:rFonts w:ascii="仿宋" w:hAnsi="仿宋" w:eastAsia="仿宋" w:cs="宋体"/>
          <w:b/>
          <w:kern w:val="0"/>
          <w:sz w:val="32"/>
          <w:szCs w:val="32"/>
        </w:rPr>
      </w:pPr>
      <w:r>
        <w:rPr>
          <w:rFonts w:hint="eastAsia" w:ascii="仿宋" w:hAnsi="仿宋" w:eastAsia="仿宋" w:cs="宋体"/>
          <w:kern w:val="0"/>
          <w:sz w:val="32"/>
          <w:szCs w:val="32"/>
        </w:rPr>
        <w:t>基本支出43.19万元，占100%，</w:t>
      </w:r>
      <w:r>
        <w:rPr>
          <w:rFonts w:hint="eastAsia" w:ascii="仿宋" w:hAnsi="仿宋" w:eastAsia="仿宋" w:cs="宋体"/>
          <w:kern w:val="0"/>
          <w:sz w:val="32"/>
          <w:szCs w:val="32"/>
          <w:highlight w:val="none"/>
        </w:rPr>
        <w:t>比上年</w:t>
      </w:r>
      <w:r>
        <w:rPr>
          <w:rFonts w:hint="eastAsia" w:ascii="仿宋" w:hAnsi="仿宋" w:eastAsia="仿宋" w:cs="宋体"/>
          <w:kern w:val="0"/>
          <w:sz w:val="32"/>
          <w:szCs w:val="32"/>
          <w:highlight w:val="none"/>
          <w:lang w:eastAsia="zh-CN"/>
        </w:rPr>
        <w:t>预算数</w:t>
      </w:r>
      <w:r>
        <w:rPr>
          <w:rFonts w:hint="eastAsia" w:ascii="仿宋" w:hAnsi="仿宋" w:eastAsia="仿宋" w:cs="宋体"/>
          <w:kern w:val="0"/>
          <w:sz w:val="32"/>
          <w:szCs w:val="32"/>
        </w:rPr>
        <w:t>增加0.09万元，主要原因是人员调资，工资金额增加。</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项目支出0万元，占0%，</w:t>
      </w:r>
      <w:r>
        <w:rPr>
          <w:rFonts w:hint="eastAsia" w:ascii="仿宋" w:hAnsi="仿宋" w:eastAsia="仿宋" w:cs="宋体"/>
          <w:kern w:val="0"/>
          <w:sz w:val="32"/>
          <w:szCs w:val="32"/>
          <w:highlight w:val="none"/>
        </w:rPr>
        <w:t>比上年</w:t>
      </w:r>
      <w:r>
        <w:rPr>
          <w:rFonts w:hint="eastAsia" w:ascii="仿宋" w:hAnsi="仿宋" w:eastAsia="仿宋" w:cs="宋体"/>
          <w:kern w:val="0"/>
          <w:sz w:val="32"/>
          <w:szCs w:val="32"/>
          <w:highlight w:val="none"/>
          <w:lang w:eastAsia="zh-CN"/>
        </w:rPr>
        <w:t>预算数</w:t>
      </w:r>
      <w:r>
        <w:rPr>
          <w:rFonts w:hint="eastAsia" w:ascii="仿宋" w:hAnsi="仿宋" w:eastAsia="仿宋" w:cs="宋体"/>
          <w:kern w:val="0"/>
          <w:sz w:val="32"/>
          <w:szCs w:val="32"/>
          <w:highlight w:val="none"/>
        </w:rPr>
        <w:t>增加</w:t>
      </w:r>
      <w:r>
        <w:rPr>
          <w:rFonts w:hint="eastAsia" w:ascii="仿宋" w:hAnsi="仿宋" w:eastAsia="仿宋" w:cs="宋体"/>
          <w:kern w:val="0"/>
          <w:sz w:val="32"/>
          <w:szCs w:val="32"/>
        </w:rPr>
        <w:t>0万元，主要原因是未安排项目支出预算。</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w:t>
      </w:r>
      <w:r>
        <w:rPr>
          <w:rFonts w:hint="eastAsia" w:ascii="黑体" w:hAnsi="黑体" w:eastAsia="黑体" w:cs="宋体"/>
          <w:bCs/>
          <w:kern w:val="0"/>
          <w:sz w:val="32"/>
          <w:szCs w:val="32"/>
        </w:rPr>
        <w:t>州广播电视农村公共管理服务中心2021年财政拨款收支预算情况的总体说明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2021年财政拨款收支总预算43.19万元。</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收入全部为一般公共预算拨款，无政府性基金预算和国有资本经营预算拨款。</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收入预算包括：一般公共预算拨款43.19万元。</w:t>
      </w:r>
    </w:p>
    <w:p>
      <w:pPr>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rPr>
        <w:t>一般公共预算支出包括：文化旅游体育与传媒支出35.87万元，主要用于基本工资、津贴补贴、奖金、伙食补助费、住房公积金、绩效工资、办公费、差旅费、工会经费、福利费、商品和服务支出；社会保障和就业支出4.04万元，主要用于机关事业单位养老保险缴费；卫生健康支出3.28万元，主要用于职工基本医疗保险缴费、公务员医疗补助缴费、其他社会保险缴费。</w:t>
      </w:r>
    </w:p>
    <w:p>
      <w:pPr>
        <w:spacing w:line="560" w:lineRule="exact"/>
        <w:ind w:firstLine="640" w:firstLineChars="200"/>
        <w:rPr>
          <w:rFonts w:ascii="黑体" w:hAnsi="黑体" w:eastAsia="黑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昌吉州广播电视农村公共管理服务中心2021年一般公共预算当年拨款情况说明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昌吉州广播电视农村公共管理服务中心2021年一般公共预算拨款合计43.19万元，其中：基本支出43.19万元，比上年预算增加0.09万元，增长0.2%。主要原因是：人员调资，工资金额增加。项目支出0万元，比上年预算增加0万元，增长0%。主要原因是：未安排项目支出预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 w:hAnsi="仿宋" w:eastAsia="仿宋" w:cs="宋体"/>
          <w:kern w:val="0"/>
          <w:sz w:val="32"/>
          <w:szCs w:val="32"/>
        </w:rPr>
      </w:pPr>
      <w:r>
        <w:rPr>
          <w:rFonts w:hint="eastAsia" w:ascii="仿宋" w:hAnsi="仿宋" w:eastAsia="仿宋"/>
          <w:sz w:val="32"/>
          <w:szCs w:val="32"/>
        </w:rPr>
        <w:t>1.</w:t>
      </w:r>
      <w:r>
        <w:rPr>
          <w:rFonts w:hint="eastAsia" w:ascii="仿宋" w:hAnsi="仿宋" w:eastAsia="仿宋" w:cs="宋体"/>
          <w:kern w:val="0"/>
          <w:sz w:val="32"/>
          <w:szCs w:val="32"/>
        </w:rPr>
        <w:t>文化旅游体育与传媒支出</w:t>
      </w:r>
      <w:r>
        <w:rPr>
          <w:rFonts w:hint="eastAsia" w:ascii="仿宋" w:hAnsi="仿宋" w:eastAsia="仿宋"/>
          <w:sz w:val="32"/>
          <w:szCs w:val="32"/>
        </w:rPr>
        <w:t>35.87万元，占83.05%。</w:t>
      </w:r>
    </w:p>
    <w:p>
      <w:pPr>
        <w:spacing w:line="560" w:lineRule="exact"/>
        <w:ind w:firstLine="640" w:firstLineChars="200"/>
        <w:rPr>
          <w:rFonts w:ascii="仿宋" w:hAnsi="仿宋" w:eastAsia="仿宋"/>
          <w:sz w:val="32"/>
          <w:szCs w:val="32"/>
        </w:rPr>
      </w:pPr>
      <w:r>
        <w:rPr>
          <w:rFonts w:hint="eastAsia" w:ascii="仿宋" w:hAnsi="仿宋" w:eastAsia="仿宋" w:cs="宋体"/>
          <w:kern w:val="0"/>
          <w:sz w:val="32"/>
          <w:szCs w:val="32"/>
        </w:rPr>
        <w:t>2.社会保障和就业支出</w:t>
      </w:r>
      <w:r>
        <w:rPr>
          <w:rFonts w:hint="eastAsia" w:ascii="仿宋" w:hAnsi="仿宋" w:eastAsia="仿宋"/>
          <w:sz w:val="32"/>
          <w:szCs w:val="32"/>
        </w:rPr>
        <w:t>4.04万元。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cs="宋体"/>
          <w:kern w:val="0"/>
          <w:sz w:val="32"/>
          <w:szCs w:val="32"/>
        </w:rPr>
        <w:t>卫生健康支出</w:t>
      </w:r>
      <w:r>
        <w:rPr>
          <w:rFonts w:hint="eastAsia" w:ascii="仿宋" w:hAnsi="仿宋" w:eastAsia="仿宋"/>
          <w:sz w:val="32"/>
          <w:szCs w:val="32"/>
        </w:rPr>
        <w:t>3.28万元。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1.文化旅游体育与传媒支出（</w:t>
      </w:r>
      <w:r>
        <w:rPr>
          <w:rFonts w:hint="eastAsia" w:ascii="仿宋" w:hAnsi="仿宋" w:eastAsia="仿宋"/>
          <w:sz w:val="32"/>
          <w:szCs w:val="32"/>
        </w:rPr>
        <w:t>类）广播电视（款）其他广播电视支出（项）：</w:t>
      </w:r>
      <w:r>
        <w:rPr>
          <w:rFonts w:hint="eastAsia" w:ascii="仿宋" w:hAnsi="仿宋" w:eastAsia="仿宋" w:cs="宋体"/>
          <w:kern w:val="0"/>
          <w:sz w:val="32"/>
          <w:szCs w:val="32"/>
        </w:rPr>
        <w:t>2021</w:t>
      </w:r>
      <w:r>
        <w:rPr>
          <w:rFonts w:ascii="仿宋" w:hAnsi="仿宋" w:eastAsia="仿宋" w:cs="宋体"/>
          <w:kern w:val="0"/>
          <w:sz w:val="32"/>
          <w:szCs w:val="32"/>
        </w:rPr>
        <w:t>年预算数为</w:t>
      </w:r>
      <w:r>
        <w:rPr>
          <w:rFonts w:hint="eastAsia" w:ascii="仿宋" w:hAnsi="仿宋" w:eastAsia="仿宋" w:cs="宋体"/>
          <w:kern w:val="0"/>
          <w:sz w:val="32"/>
          <w:szCs w:val="32"/>
        </w:rPr>
        <w:t>35.87</w:t>
      </w:r>
      <w:r>
        <w:rPr>
          <w:rFonts w:ascii="仿宋" w:hAnsi="仿宋" w:eastAsia="仿宋" w:cs="宋体"/>
          <w:kern w:val="0"/>
          <w:sz w:val="32"/>
          <w:szCs w:val="32"/>
        </w:rPr>
        <w:t>万元，</w:t>
      </w:r>
      <w:r>
        <w:rPr>
          <w:rFonts w:hint="eastAsia" w:ascii="仿宋" w:hAnsi="仿宋" w:eastAsia="仿宋" w:cs="宋体"/>
          <w:kern w:val="0"/>
          <w:sz w:val="32"/>
          <w:szCs w:val="32"/>
        </w:rPr>
        <w:t>比上年预算数减少0.34万元，下降0.93%，主要原因是：调进人员工资低于调出人员，社保基数减少,减少人员经费。</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2.社会保障和就业支出（</w:t>
      </w:r>
      <w:r>
        <w:rPr>
          <w:rFonts w:hint="eastAsia" w:ascii="仿宋" w:hAnsi="仿宋" w:eastAsia="仿宋"/>
          <w:sz w:val="32"/>
          <w:szCs w:val="32"/>
        </w:rPr>
        <w:t>类）行政事业单位养老支出（款）机关事业单位基本能养老保险缴费支出（项）：</w:t>
      </w:r>
      <w:r>
        <w:rPr>
          <w:rFonts w:hint="eastAsia" w:ascii="仿宋" w:hAnsi="仿宋" w:eastAsia="仿宋" w:cs="宋体"/>
          <w:kern w:val="0"/>
          <w:sz w:val="32"/>
          <w:szCs w:val="32"/>
        </w:rPr>
        <w:t>2021</w:t>
      </w:r>
      <w:r>
        <w:rPr>
          <w:rFonts w:ascii="仿宋" w:hAnsi="仿宋" w:eastAsia="仿宋" w:cs="宋体"/>
          <w:kern w:val="0"/>
          <w:sz w:val="32"/>
          <w:szCs w:val="32"/>
        </w:rPr>
        <w:t>年预算数为</w:t>
      </w:r>
      <w:r>
        <w:rPr>
          <w:rFonts w:hint="eastAsia" w:ascii="仿宋" w:hAnsi="仿宋" w:eastAsia="仿宋" w:cs="宋体"/>
          <w:kern w:val="0"/>
          <w:sz w:val="32"/>
          <w:szCs w:val="32"/>
        </w:rPr>
        <w:t>4.04</w:t>
      </w:r>
      <w:r>
        <w:rPr>
          <w:rFonts w:ascii="仿宋" w:hAnsi="仿宋" w:eastAsia="仿宋" w:cs="宋体"/>
          <w:kern w:val="0"/>
          <w:sz w:val="32"/>
          <w:szCs w:val="32"/>
        </w:rPr>
        <w:t>万元，</w:t>
      </w:r>
      <w:r>
        <w:rPr>
          <w:rFonts w:hint="eastAsia" w:ascii="仿宋" w:hAnsi="仿宋" w:eastAsia="仿宋" w:cs="宋体"/>
          <w:kern w:val="0"/>
          <w:sz w:val="32"/>
          <w:szCs w:val="32"/>
        </w:rPr>
        <w:t>比上年预算数减少0.05万元，下降1.22%，主要原因是：调进人员工资低于调出人员，社保基数减少,减少人员经费。</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3.卫生健康支出（</w:t>
      </w:r>
      <w:r>
        <w:rPr>
          <w:rFonts w:hint="eastAsia" w:ascii="仿宋" w:hAnsi="仿宋" w:eastAsia="仿宋"/>
          <w:sz w:val="32"/>
          <w:szCs w:val="32"/>
        </w:rPr>
        <w:t>类）行政事业单位医疗（款）行政单位医疗（项）：</w:t>
      </w:r>
      <w:r>
        <w:rPr>
          <w:rFonts w:hint="eastAsia" w:ascii="仿宋" w:hAnsi="仿宋" w:eastAsia="仿宋" w:cs="宋体"/>
          <w:kern w:val="0"/>
          <w:sz w:val="32"/>
          <w:szCs w:val="32"/>
        </w:rPr>
        <w:t>2021</w:t>
      </w:r>
      <w:r>
        <w:rPr>
          <w:rFonts w:ascii="仿宋" w:hAnsi="仿宋" w:eastAsia="仿宋" w:cs="宋体"/>
          <w:kern w:val="0"/>
          <w:sz w:val="32"/>
          <w:szCs w:val="32"/>
        </w:rPr>
        <w:t>年预算数为</w:t>
      </w:r>
      <w:r>
        <w:rPr>
          <w:rFonts w:hint="eastAsia" w:ascii="仿宋" w:hAnsi="仿宋" w:eastAsia="仿宋" w:cs="宋体"/>
          <w:kern w:val="0"/>
          <w:sz w:val="32"/>
          <w:szCs w:val="32"/>
        </w:rPr>
        <w:t>2.4</w:t>
      </w:r>
      <w:r>
        <w:rPr>
          <w:rFonts w:ascii="仿宋" w:hAnsi="仿宋" w:eastAsia="仿宋" w:cs="宋体"/>
          <w:kern w:val="0"/>
          <w:sz w:val="32"/>
          <w:szCs w:val="32"/>
        </w:rPr>
        <w:t>万元，</w:t>
      </w:r>
      <w:r>
        <w:rPr>
          <w:rFonts w:hint="eastAsia" w:ascii="仿宋" w:hAnsi="仿宋" w:eastAsia="仿宋" w:cs="宋体"/>
          <w:kern w:val="0"/>
          <w:sz w:val="32"/>
          <w:szCs w:val="32"/>
        </w:rPr>
        <w:t>比上年预算数增加0.58万元，</w:t>
      </w:r>
      <w:r>
        <w:rPr>
          <w:rFonts w:hint="eastAsia" w:ascii="仿宋" w:hAnsi="仿宋" w:eastAsia="仿宋" w:cs="宋体"/>
          <w:kern w:val="0"/>
          <w:sz w:val="32"/>
          <w:szCs w:val="32"/>
          <w:lang w:eastAsia="zh-CN"/>
        </w:rPr>
        <w:t>增长</w:t>
      </w:r>
      <w:r>
        <w:rPr>
          <w:rFonts w:hint="eastAsia" w:ascii="仿宋" w:hAnsi="仿宋" w:eastAsia="仿宋" w:cs="宋体"/>
          <w:kern w:val="0"/>
          <w:sz w:val="32"/>
          <w:szCs w:val="32"/>
        </w:rPr>
        <w:t>31.86%，主要原因是：较上年因调资工资总额加大，行政单位医疗金增加。</w:t>
      </w:r>
    </w:p>
    <w:p>
      <w:pPr>
        <w:widowControl/>
        <w:spacing w:line="580" w:lineRule="exact"/>
        <w:ind w:firstLine="640"/>
        <w:rPr>
          <w:rFonts w:ascii="仿宋" w:hAnsi="仿宋" w:eastAsia="仿宋" w:cs="宋体"/>
          <w:kern w:val="0"/>
          <w:sz w:val="32"/>
          <w:szCs w:val="32"/>
        </w:rPr>
      </w:pPr>
      <w:r>
        <w:rPr>
          <w:rFonts w:hint="eastAsia" w:ascii="仿宋" w:hAnsi="仿宋" w:eastAsia="仿宋" w:cs="宋体"/>
          <w:kern w:val="0"/>
          <w:sz w:val="32"/>
          <w:szCs w:val="32"/>
        </w:rPr>
        <w:t>4.卫生健康支出（</w:t>
      </w:r>
      <w:r>
        <w:rPr>
          <w:rFonts w:hint="eastAsia" w:ascii="仿宋" w:hAnsi="仿宋" w:eastAsia="仿宋"/>
          <w:sz w:val="32"/>
          <w:szCs w:val="32"/>
        </w:rPr>
        <w:t>类）行政事业单位医疗（款）公务员医疗补助（项）：</w:t>
      </w:r>
      <w:r>
        <w:rPr>
          <w:rFonts w:hint="eastAsia" w:ascii="仿宋" w:hAnsi="仿宋" w:eastAsia="仿宋" w:cs="宋体"/>
          <w:kern w:val="0"/>
          <w:sz w:val="32"/>
          <w:szCs w:val="32"/>
        </w:rPr>
        <w:t>2021</w:t>
      </w:r>
      <w:r>
        <w:rPr>
          <w:rFonts w:ascii="仿宋" w:hAnsi="仿宋" w:eastAsia="仿宋" w:cs="宋体"/>
          <w:kern w:val="0"/>
          <w:sz w:val="32"/>
          <w:szCs w:val="32"/>
        </w:rPr>
        <w:t>年预算数为</w:t>
      </w:r>
      <w:r>
        <w:rPr>
          <w:rFonts w:hint="eastAsia" w:ascii="仿宋" w:hAnsi="仿宋" w:eastAsia="仿宋" w:cs="宋体"/>
          <w:kern w:val="0"/>
          <w:sz w:val="32"/>
          <w:szCs w:val="32"/>
        </w:rPr>
        <w:t>0.76</w:t>
      </w:r>
      <w:r>
        <w:rPr>
          <w:rFonts w:ascii="仿宋" w:hAnsi="仿宋" w:eastAsia="仿宋" w:cs="宋体"/>
          <w:kern w:val="0"/>
          <w:sz w:val="32"/>
          <w:szCs w:val="32"/>
        </w:rPr>
        <w:t>万元，</w:t>
      </w:r>
      <w:r>
        <w:rPr>
          <w:rFonts w:hint="eastAsia" w:ascii="仿宋" w:hAnsi="仿宋" w:eastAsia="仿宋" w:cs="宋体"/>
          <w:kern w:val="0"/>
          <w:sz w:val="32"/>
          <w:szCs w:val="32"/>
        </w:rPr>
        <w:t>比上年预算数减少0.01万元，下降1.29%，主要原因是：调进人员工资低于调出人员，社保基数减少,减少人员经费。</w:t>
      </w:r>
    </w:p>
    <w:p>
      <w:pPr>
        <w:widowControl/>
        <w:spacing w:line="580" w:lineRule="exact"/>
        <w:ind w:firstLine="640"/>
        <w:rPr>
          <w:rFonts w:ascii="仿宋" w:hAnsi="仿宋" w:eastAsia="仿宋" w:cs="宋体"/>
          <w:kern w:val="0"/>
          <w:sz w:val="32"/>
          <w:szCs w:val="32"/>
        </w:rPr>
      </w:pPr>
      <w:r>
        <w:rPr>
          <w:rFonts w:hint="eastAsia" w:ascii="仿宋" w:hAnsi="仿宋" w:eastAsia="仿宋" w:cs="宋体"/>
          <w:kern w:val="0"/>
          <w:sz w:val="32"/>
          <w:szCs w:val="32"/>
        </w:rPr>
        <w:t>5.卫生健康支出（</w:t>
      </w:r>
      <w:r>
        <w:rPr>
          <w:rFonts w:hint="eastAsia" w:ascii="仿宋" w:hAnsi="仿宋" w:eastAsia="仿宋"/>
          <w:sz w:val="32"/>
          <w:szCs w:val="32"/>
        </w:rPr>
        <w:t>类）行政事业单位医疗（款）其他行政事业单位医疗支出（项）：</w:t>
      </w:r>
      <w:r>
        <w:rPr>
          <w:rFonts w:hint="eastAsia" w:ascii="仿宋" w:hAnsi="仿宋" w:eastAsia="仿宋" w:cs="宋体"/>
          <w:kern w:val="0"/>
          <w:sz w:val="32"/>
          <w:szCs w:val="32"/>
        </w:rPr>
        <w:t>2021</w:t>
      </w:r>
      <w:r>
        <w:rPr>
          <w:rFonts w:ascii="仿宋" w:hAnsi="仿宋" w:eastAsia="仿宋" w:cs="宋体"/>
          <w:kern w:val="0"/>
          <w:sz w:val="32"/>
          <w:szCs w:val="32"/>
        </w:rPr>
        <w:t>年预算数为</w:t>
      </w:r>
      <w:r>
        <w:rPr>
          <w:rFonts w:hint="eastAsia" w:ascii="仿宋" w:hAnsi="仿宋" w:eastAsia="仿宋" w:cs="宋体"/>
          <w:kern w:val="0"/>
          <w:sz w:val="32"/>
          <w:szCs w:val="32"/>
        </w:rPr>
        <w:t>0.12</w:t>
      </w:r>
      <w:r>
        <w:rPr>
          <w:rFonts w:ascii="仿宋" w:hAnsi="仿宋" w:eastAsia="仿宋" w:cs="宋体"/>
          <w:kern w:val="0"/>
          <w:sz w:val="32"/>
          <w:szCs w:val="32"/>
        </w:rPr>
        <w:t>万元，</w:t>
      </w:r>
      <w:r>
        <w:rPr>
          <w:rFonts w:hint="eastAsia" w:ascii="仿宋" w:hAnsi="仿宋" w:eastAsia="仿宋" w:cs="宋体"/>
          <w:kern w:val="0"/>
          <w:sz w:val="32"/>
          <w:szCs w:val="32"/>
        </w:rPr>
        <w:t>比上年预算数减少0.09万元，下降42.86%，主要原因是：调进人员工资低于调出人员，社保基数减少,减少人员经费。</w:t>
      </w:r>
    </w:p>
    <w:p>
      <w:pPr>
        <w:spacing w:line="560" w:lineRule="exact"/>
        <w:ind w:firstLine="640" w:firstLineChars="200"/>
        <w:rPr>
          <w:rFonts w:ascii="黑体" w:hAnsi="黑体" w:eastAsia="黑体"/>
          <w:kern w:val="0"/>
          <w:sz w:val="32"/>
          <w:szCs w:val="32"/>
        </w:rPr>
      </w:pPr>
      <w:r>
        <w:rPr>
          <w:rFonts w:hint="eastAsia" w:ascii="黑体" w:hAnsi="宋体" w:eastAsia="黑体" w:cs="宋体"/>
          <w:kern w:val="0"/>
          <w:sz w:val="32"/>
          <w:szCs w:val="32"/>
        </w:rPr>
        <w:t>六、关于</w:t>
      </w:r>
      <w:r>
        <w:rPr>
          <w:rFonts w:hint="eastAsia" w:ascii="黑体" w:hAnsi="黑体" w:eastAsia="黑体"/>
          <w:kern w:val="0"/>
          <w:sz w:val="32"/>
          <w:szCs w:val="32"/>
        </w:rPr>
        <w:t>昌吉州广播电视农村公共管理服务中心2021年一般公共预算基本支出情况说明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昌吉州广播电视农村公共管理服务中心2021年一般公共预算基本支出43.19万元， 其中：</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人员经费39.67万元，主要包括：基本工资16.11万元、津贴补贴0.3万元、奖金1.13万元、伙食补助费3.78万元、基础性绩效工资5.03万元、奖励性绩效工资2.97万元、机关事业单位基本养老保险缴费4.04万元、职工基本医疗保险缴费2.4万元、公务员医疗补助缴费0.76万元、其他社会保障缴费0.12万元、住房公积金3.03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公用经费3.52万元，主要包括：办公费1.84万元、差旅费0.3万元、工会经费0.32万元、福利费0.74万元、商品和服务支出0.32万元。</w:t>
      </w:r>
    </w:p>
    <w:p>
      <w:pPr>
        <w:numPr>
          <w:ilvl w:val="0"/>
          <w:numId w:val="1"/>
        </w:num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关于昌吉州</w:t>
      </w:r>
      <w:r>
        <w:rPr>
          <w:rFonts w:hint="eastAsia" w:ascii="黑体" w:hAnsi="黑体" w:eastAsia="黑体" w:cs="宋体"/>
          <w:kern w:val="0"/>
          <w:sz w:val="32"/>
          <w:szCs w:val="32"/>
        </w:rPr>
        <w:t>广播电视农村公共管理服务中心</w:t>
      </w:r>
      <w:r>
        <w:rPr>
          <w:rFonts w:hint="eastAsia" w:ascii="黑体" w:hAnsi="宋体" w:eastAsia="黑体" w:cs="宋体"/>
          <w:kern w:val="0"/>
          <w:sz w:val="32"/>
          <w:szCs w:val="32"/>
        </w:rPr>
        <w:t>2021年一般公共预算项目支出情况说明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昌吉州</w:t>
      </w:r>
      <w:r>
        <w:rPr>
          <w:rFonts w:hint="eastAsia" w:ascii="仿宋" w:hAnsi="仿宋" w:eastAsia="仿宋" w:cs="宋体"/>
          <w:kern w:val="0"/>
          <w:sz w:val="32"/>
          <w:szCs w:val="32"/>
        </w:rPr>
        <w:t>广播电视农村公共管理服务中心</w:t>
      </w:r>
      <w:r>
        <w:rPr>
          <w:rFonts w:hint="eastAsia" w:ascii="仿宋_GB2312" w:hAnsi="黑体" w:eastAsia="仿宋_GB2312"/>
          <w:bCs/>
          <w:sz w:val="32"/>
          <w:szCs w:val="32"/>
          <w:lang w:eastAsia="zh-CN"/>
        </w:rPr>
        <w:t>未用</w:t>
      </w:r>
      <w:r>
        <w:rPr>
          <w:rFonts w:hint="eastAsia" w:ascii="仿宋_GB2312" w:hAnsi="黑体" w:eastAsia="仿宋_GB2312"/>
          <w:bCs/>
          <w:sz w:val="32"/>
          <w:szCs w:val="32"/>
        </w:rPr>
        <w:t>一般公共预算安排项目支出，</w:t>
      </w:r>
      <w:r>
        <w:rPr>
          <w:rFonts w:hint="eastAsia" w:ascii="仿宋_GB2312" w:hAnsi="黑体" w:eastAsia="仿宋_GB2312"/>
          <w:bCs/>
          <w:sz w:val="32"/>
          <w:szCs w:val="32"/>
          <w:lang w:eastAsia="zh-CN"/>
        </w:rPr>
        <w:t>一般公共预算</w:t>
      </w:r>
      <w:r>
        <w:rPr>
          <w:rFonts w:hint="eastAsia" w:ascii="仿宋_GB2312" w:hAnsi="黑体" w:eastAsia="仿宋_GB2312"/>
          <w:bCs/>
          <w:sz w:val="32"/>
          <w:szCs w:val="32"/>
        </w:rPr>
        <w:t>项目支出情况表为空表。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w:t>
      </w:r>
      <w:r>
        <w:rPr>
          <w:rFonts w:hint="eastAsia" w:ascii="黑体" w:hAnsi="黑体" w:eastAsia="黑体" w:cs="宋体"/>
          <w:kern w:val="0"/>
          <w:sz w:val="32"/>
          <w:szCs w:val="32"/>
        </w:rPr>
        <w:t>广播电视农村公共管理服务中心</w:t>
      </w:r>
      <w:r>
        <w:rPr>
          <w:rFonts w:hint="eastAsia" w:ascii="黑体" w:hAnsi="宋体" w:eastAsia="黑体" w:cs="宋体"/>
          <w:kern w:val="0"/>
          <w:sz w:val="32"/>
          <w:szCs w:val="32"/>
        </w:rPr>
        <w:t>2021年一般公共预算“三公”经费预算情况说明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昌吉州广播电视农村公共管理服务中心2021年一般公共预算“三公”经费数为0万元，其中：因公出国（境）费0万元，公务用车购置0万元，公务用车运行费0万元，公务接待费0万元。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2021年一般公共预算“三公”经费比上年</w:t>
      </w:r>
      <w:r>
        <w:rPr>
          <w:rFonts w:hint="eastAsia" w:ascii="仿宋" w:hAnsi="仿宋" w:eastAsia="仿宋" w:cs="宋体"/>
          <w:kern w:val="0"/>
          <w:sz w:val="32"/>
          <w:szCs w:val="32"/>
          <w:lang w:eastAsia="zh-CN"/>
        </w:rPr>
        <w:t>预算数</w:t>
      </w:r>
      <w:r>
        <w:rPr>
          <w:rFonts w:hint="eastAsia" w:ascii="仿宋" w:hAnsi="仿宋" w:eastAsia="仿宋" w:cs="宋体"/>
          <w:kern w:val="0"/>
          <w:sz w:val="32"/>
          <w:szCs w:val="32"/>
          <w:highlight w:val="none"/>
        </w:rPr>
        <w:t>增加0万元，其中：因公出国（境）费增加0万元，主要原因是未安排预算资金；公务用车购置费为0万元，未安排预算。公务用车运行费增加0万元，主要原因是未安排预算资金；公务接待费增加0万元，</w:t>
      </w:r>
      <w:r>
        <w:rPr>
          <w:rFonts w:hint="eastAsia" w:ascii="仿宋" w:hAnsi="仿宋" w:eastAsia="仿宋" w:cs="宋体"/>
          <w:kern w:val="0"/>
          <w:sz w:val="32"/>
          <w:szCs w:val="32"/>
        </w:rPr>
        <w:t>主要原因是未安排预算资金。</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w:t>
      </w:r>
      <w:r>
        <w:rPr>
          <w:rFonts w:hint="eastAsia" w:ascii="黑体" w:hAnsi="黑体" w:eastAsia="黑体" w:cs="宋体"/>
          <w:kern w:val="0"/>
          <w:sz w:val="32"/>
          <w:szCs w:val="32"/>
        </w:rPr>
        <w:t>广播电视农村公共管理服务中心</w:t>
      </w:r>
      <w:r>
        <w:rPr>
          <w:rFonts w:hint="eastAsia" w:ascii="黑体" w:hAnsi="宋体" w:eastAsia="黑体" w:cs="宋体"/>
          <w:kern w:val="0"/>
          <w:sz w:val="32"/>
          <w:szCs w:val="32"/>
        </w:rPr>
        <w:t>2021年政府性基金预算拨款情况说明</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昌吉州广播电视农村公共管理服务中心2021年没有使用政府性基金预算拨款安排的支出，政府性基金预算支出情况表为空表。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rPr>
        <w:t>2021年，昌吉州广播电视农村公共管理服务中心的机关运行经费财政拨款预算3.52万元，比上年预算</w:t>
      </w:r>
      <w:r>
        <w:rPr>
          <w:rFonts w:hint="eastAsia" w:ascii="仿宋" w:hAnsi="仿宋" w:eastAsia="仿宋" w:cs="宋体"/>
          <w:kern w:val="0"/>
          <w:sz w:val="32"/>
          <w:szCs w:val="32"/>
          <w:lang w:eastAsia="zh-CN"/>
        </w:rPr>
        <w:t>数</w:t>
      </w:r>
      <w:r>
        <w:rPr>
          <w:rFonts w:hint="eastAsia" w:ascii="仿宋" w:hAnsi="仿宋" w:eastAsia="仿宋" w:cs="宋体"/>
          <w:kern w:val="0"/>
          <w:sz w:val="32"/>
          <w:szCs w:val="32"/>
          <w:highlight w:val="none"/>
        </w:rPr>
        <w:t>增加0万元，增长0%，</w:t>
      </w:r>
      <w:r>
        <w:rPr>
          <w:rFonts w:hint="eastAsia" w:ascii="仿宋" w:hAnsi="仿宋" w:eastAsia="仿宋" w:cs="宋体"/>
          <w:kern w:val="0"/>
          <w:sz w:val="32"/>
          <w:szCs w:val="32"/>
          <w:highlight w:val="none"/>
          <w:lang w:eastAsia="zh-CN"/>
        </w:rPr>
        <w:t>主要原因是</w:t>
      </w:r>
      <w:r>
        <w:rPr>
          <w:rFonts w:hint="eastAsia" w:ascii="仿宋" w:hAnsi="仿宋" w:eastAsia="仿宋" w:cs="宋体"/>
          <w:kern w:val="0"/>
          <w:sz w:val="32"/>
          <w:szCs w:val="32"/>
          <w:highlight w:val="none"/>
        </w:rPr>
        <w:t>与上年</w:t>
      </w:r>
      <w:r>
        <w:rPr>
          <w:rFonts w:hint="eastAsia" w:ascii="仿宋" w:hAnsi="仿宋" w:eastAsia="仿宋" w:cs="宋体"/>
          <w:kern w:val="0"/>
          <w:sz w:val="32"/>
          <w:szCs w:val="32"/>
          <w:highlight w:val="none"/>
          <w:lang w:eastAsia="zh-CN"/>
        </w:rPr>
        <w:t>预算保持一致</w:t>
      </w:r>
      <w:r>
        <w:rPr>
          <w:rFonts w:hint="eastAsia" w:ascii="仿宋" w:hAnsi="仿宋" w:eastAsia="仿宋" w:cs="宋体"/>
          <w:kern w:val="0"/>
          <w:sz w:val="32"/>
          <w:szCs w:val="32"/>
          <w:highlight w:val="none"/>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2021年，昌吉州广播电视农村公共管理服务中心政府采购预算1.64万元，其中：政府采购货物预算1.64万元，政府采购工程预算0万元，政府采购服务预算0万元。</w:t>
      </w:r>
    </w:p>
    <w:p>
      <w:pPr>
        <w:spacing w:line="560" w:lineRule="exact"/>
        <w:ind w:firstLine="640" w:firstLineChars="200"/>
        <w:rPr>
          <w:rFonts w:ascii="仿宋" w:hAnsi="仿宋" w:eastAsia="仿宋" w:cs="宋体"/>
          <w:kern w:val="0"/>
          <w:sz w:val="32"/>
          <w:szCs w:val="32"/>
        </w:rPr>
      </w:pPr>
      <w:r>
        <w:rPr>
          <w:rFonts w:hint="eastAsia" w:ascii="仿宋" w:hAnsi="仿宋" w:eastAsia="仿宋"/>
          <w:sz w:val="32"/>
        </w:rPr>
        <w:t>2021年度本部门（单位）面向中小企业预留政府采购项目预算金额0万元，其中：面向小微企业预留政府采购项目预算金额0万元。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截至2020年底，昌吉州广播电视农村公共管理服务中心占用使用国有资产总体情况为</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1.房屋0平方米，价值0万元。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2.车辆0辆，价值0万元；其中：一般公务用车0辆，价值0万元；执法执勤用车0辆，价值0万元；其他车辆0辆，价值0万元。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3.办公家具价值0万元。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4.其他资产价值0万元。</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单位价值50万元以上大型设备0台（套），单位价值100万元以上大型设备0台（套）。</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2021年昌吉州广播电视农村公共管理服务中心部门预算未安排购置车辆经费，安排购置50万元以上大型设备0台（套），单位价值100万元以上大型设备0台（套）。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480" w:lineRule="exact"/>
        <w:ind w:firstLine="640" w:firstLineChars="200"/>
        <w:sectPr>
          <w:pgSz w:w="11906" w:h="16838"/>
          <w:pgMar w:top="1440" w:right="1800" w:bottom="1440" w:left="1800" w:header="851" w:footer="992" w:gutter="0"/>
          <w:pgNumType w:fmt="numberInDash" w:start="24"/>
          <w:cols w:space="720" w:num="1"/>
          <w:docGrid w:type="lines" w:linePitch="312" w:charSpace="0"/>
        </w:sectPr>
      </w:pPr>
      <w:r>
        <w:rPr>
          <w:rFonts w:hint="eastAsia" w:ascii="仿宋" w:hAnsi="仿宋" w:eastAsia="仿宋" w:cs="宋体"/>
          <w:kern w:val="0"/>
          <w:sz w:val="32"/>
          <w:szCs w:val="32"/>
        </w:rPr>
        <w:t>2021年度，本年度实行绩效管理的一般公共预算项目   0个，涉及预算金额0万元。</w:t>
      </w:r>
      <w:r>
        <w:rPr>
          <w:rFonts w:hint="eastAsia" w:ascii="仿宋" w:hAnsi="仿宋" w:eastAsia="仿宋" w:cs="宋体"/>
          <w:color w:val="000000"/>
          <w:kern w:val="0"/>
          <w:sz w:val="32"/>
          <w:szCs w:val="32"/>
        </w:rPr>
        <w:t>财政</w:t>
      </w:r>
      <w:r>
        <w:rPr>
          <w:rFonts w:ascii="仿宋" w:hAnsi="仿宋" w:eastAsia="仿宋" w:cs="宋体"/>
          <w:color w:val="000000"/>
          <w:kern w:val="0"/>
          <w:sz w:val="32"/>
          <w:szCs w:val="32"/>
        </w:rPr>
        <w:t>支出</w:t>
      </w:r>
      <w:r>
        <w:rPr>
          <w:rFonts w:hint="eastAsia" w:ascii="仿宋" w:hAnsi="仿宋" w:eastAsia="仿宋" w:cs="宋体"/>
          <w:color w:val="000000"/>
          <w:kern w:val="0"/>
          <w:sz w:val="32"/>
          <w:szCs w:val="32"/>
        </w:rPr>
        <w:t>绩效</w:t>
      </w:r>
      <w:r>
        <w:rPr>
          <w:rFonts w:ascii="仿宋" w:hAnsi="仿宋" w:eastAsia="仿宋" w:cs="宋体"/>
          <w:color w:val="000000"/>
          <w:kern w:val="0"/>
          <w:sz w:val="32"/>
          <w:szCs w:val="32"/>
        </w:rPr>
        <w:t>目标申报表为空表</w:t>
      </w:r>
      <w:r>
        <w:rPr>
          <w:rFonts w:hint="eastAsia" w:ascii="仿宋" w:hAnsi="仿宋" w:eastAsia="仿宋" w:cs="宋体"/>
          <w:kern w:val="0"/>
          <w:sz w:val="32"/>
          <w:szCs w:val="32"/>
        </w:rPr>
        <w:t>。</w:t>
      </w:r>
    </w:p>
    <w:tbl>
      <w:tblPr>
        <w:tblStyle w:val="4"/>
        <w:tblW w:w="8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0"/>
        <w:gridCol w:w="1452"/>
        <w:gridCol w:w="1224"/>
        <w:gridCol w:w="1476"/>
        <w:gridCol w:w="1039"/>
        <w:gridCol w:w="1481"/>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textAlignment w:val="bottom"/>
              <w:rPr>
                <w:rFonts w:ascii="仿宋_GB2312" w:hAnsi="宋体" w:eastAsia="仿宋_GB2312" w:cs="仿宋_GB2312"/>
                <w:b/>
                <w:color w:val="000000"/>
                <w:kern w:val="0"/>
                <w:sz w:val="32"/>
                <w:szCs w:val="32"/>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pPr>
              <w:spacing w:line="480" w:lineRule="exact"/>
              <w:jc w:val="lef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bl>
    <w:p>
      <w:pPr>
        <w:widowControl/>
        <w:spacing w:line="480" w:lineRule="exact"/>
        <w:ind w:firstLine="630" w:firstLineChars="196"/>
        <w:jc w:val="left"/>
        <w:rPr>
          <w:rFonts w:ascii="楷体_GB2312" w:hAnsi="宋体" w:eastAsia="楷体_GB2312" w:cs="宋体"/>
          <w:b/>
          <w:kern w:val="0"/>
          <w:sz w:val="32"/>
          <w:szCs w:val="32"/>
        </w:rPr>
      </w:pPr>
    </w:p>
    <w:p>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无其他需要说明的事项。</w:t>
      </w:r>
    </w:p>
    <w:p>
      <w:pPr>
        <w:widowControl/>
        <w:spacing w:line="520" w:lineRule="exact"/>
        <w:jc w:val="left"/>
        <w:rPr>
          <w:rFonts w:ascii="仿宋_GB2312" w:hAnsi="宋体" w:eastAsia="仿宋_GB2312" w:cs="宋体"/>
          <w:kern w:val="0"/>
          <w:sz w:val="32"/>
          <w:szCs w:val="32"/>
        </w:rPr>
      </w:pP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昌吉州广播电视农村公共管理服务中心</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652413"/>
    <w:rsid w:val="28AB3A05"/>
    <w:rsid w:val="45F3209C"/>
    <w:rsid w:val="66FC2F61"/>
    <w:rsid w:val="71E943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eastAsia="黑体"/>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批注框文本1"/>
    <w:basedOn w:val="1"/>
    <w:link w:val="7"/>
    <w:qFormat/>
    <w:uiPriority w:val="0"/>
    <w:rPr>
      <w:sz w:val="18"/>
      <w:szCs w:val="18"/>
    </w:rPr>
  </w:style>
  <w:style w:type="character" w:customStyle="1" w:styleId="7">
    <w:name w:val="批注框文本 Char"/>
    <w:link w:val="6"/>
    <w:semiHidden/>
    <w:qFormat/>
    <w:uiPriority w:val="0"/>
    <w:rPr>
      <w:sz w:val="18"/>
      <w:szCs w:val="18"/>
    </w:rPr>
  </w:style>
  <w:style w:type="character" w:customStyle="1" w:styleId="8">
    <w:name w:val="页脚 Char"/>
    <w:link w:val="2"/>
    <w:semiHidden/>
    <w:qFormat/>
    <w:uiPriority w:val="0"/>
    <w:rPr>
      <w:rFonts w:eastAsia="黑体"/>
      <w:sz w:val="18"/>
      <w:szCs w:val="18"/>
    </w:rPr>
  </w:style>
  <w:style w:type="character" w:customStyle="1" w:styleId="9">
    <w:name w:val="页眉 Char"/>
    <w:link w:val="3"/>
    <w:semiHidden/>
    <w:qFormat/>
    <w:uiPriority w:val="0"/>
    <w:rPr>
      <w:sz w:val="18"/>
      <w:szCs w:val="18"/>
    </w:rPr>
  </w:style>
  <w:style w:type="character" w:customStyle="1" w:styleId="10">
    <w:name w:val="正文文本缩进 3 Char"/>
    <w:link w:val="11"/>
    <w:semiHidden/>
    <w:qFormat/>
    <w:uiPriority w:val="0"/>
    <w:rPr>
      <w:rFonts w:eastAsia="仿宋_GB2312"/>
      <w:sz w:val="32"/>
      <w:szCs w:val="24"/>
    </w:rPr>
  </w:style>
  <w:style w:type="paragraph" w:customStyle="1" w:styleId="11">
    <w:name w:val="Body Text Indent 3"/>
    <w:basedOn w:val="1"/>
    <w:link w:val="10"/>
    <w:qFormat/>
    <w:uiPriority w:val="0"/>
    <w:pPr>
      <w:pBdr>
        <w:top w:val="single" w:color="auto" w:sz="12" w:space="1"/>
        <w:bottom w:val="single" w:color="auto" w:sz="12" w:space="1"/>
      </w:pBdr>
      <w:spacing w:line="600" w:lineRule="exact"/>
      <w:ind w:left="1280" w:hanging="1280" w:hangingChars="400"/>
    </w:pPr>
    <w:rPr>
      <w:rFonts w:eastAsia="仿宋_GB2312"/>
      <w:sz w:val="32"/>
      <w:szCs w:val="24"/>
    </w:rPr>
  </w:style>
  <w:style w:type="character" w:customStyle="1" w:styleId="12">
    <w:name w:val="页眉 Char1"/>
    <w:basedOn w:val="5"/>
    <w:qFormat/>
    <w:uiPriority w:val="0"/>
    <w:rPr>
      <w:rFonts w:ascii="Times New Roman" w:hAnsi="Times New Roman" w:eastAsia="宋体" w:cs="Times New Roman"/>
      <w:sz w:val="18"/>
      <w:szCs w:val="18"/>
    </w:rPr>
  </w:style>
  <w:style w:type="character" w:customStyle="1" w:styleId="13">
    <w:name w:val="正文文本缩进 3 Char1"/>
    <w:basedOn w:val="5"/>
    <w:qFormat/>
    <w:uiPriority w:val="0"/>
    <w:rPr>
      <w:rFonts w:ascii="Times New Roman" w:hAnsi="Times New Roman" w:eastAsia="宋体" w:cs="Times New Roman"/>
      <w:sz w:val="16"/>
      <w:szCs w:val="16"/>
    </w:rPr>
  </w:style>
  <w:style w:type="character" w:customStyle="1" w:styleId="14">
    <w:name w:val="页脚 Char1"/>
    <w:basedOn w:val="5"/>
    <w:qFormat/>
    <w:uiPriority w:val="0"/>
    <w:rPr>
      <w:rFonts w:ascii="Times New Roman" w:hAnsi="Times New Roman" w:eastAsia="宋体" w:cs="Times New Roman"/>
      <w:sz w:val="18"/>
      <w:szCs w:val="18"/>
    </w:rPr>
  </w:style>
  <w:style w:type="character" w:customStyle="1" w:styleId="15">
    <w:name w:val="批注框文本 Char1"/>
    <w:basedOn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22</Pages>
  <Words>6399</Words>
  <Characters>7457</Characters>
  <Lines>69</Lines>
  <Paragraphs>19</Paragraphs>
  <TotalTime>5</TotalTime>
  <ScaleCrop>false</ScaleCrop>
  <LinksUpToDate>false</LinksUpToDate>
  <CharactersWithSpaces>8090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2021-02-07T10:26:00Z</dcterms:created>
  <dc:creator>闫超</dc:creator>
  <cp:lastModifiedBy>Administrator</cp:lastModifiedBy>
  <cp:lastPrinted>2021-02-07T21:18:00Z</cp:lastPrinted>
  <dcterms:modified xsi:type="dcterms:W3CDTF">2022-04-04T16:56:23Z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66A1AC1DC96D4C9181378EFF7B20359A</vt:lpwstr>
  </property>
</Properties>
</file>