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昌吉州社会科学界联合会2019年部门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昌吉州社会科学界联合会（以下简称社科联）概况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一、关于昌吉州社科联2019年收支预算情况的总体说明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二、关于昌吉州社科联2019年收入预算情况说明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三、关于昌吉州社科联2019年支出预算情况说明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五、关于昌吉州社科联2019年一般公共预算当年拨款情况说明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六、关于昌吉州社科联2019年一般公共预算基本支出情况说明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七、关于昌吉州社科联2019年项目支出情况说明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八、关于昌吉州社科联2019年一般公共预算“三公”经费预算情况说明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九、关于昌吉州社科联2019年政府性基金预算拨款情况说明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昌吉州社科联单位概况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围绕中心服务大局，发挥社科理论优势，围绕习近平新时代中国特色社会主义思想、“总目标”及党委、政府中心工作，组织专家学者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开展哲学、社会科学研究</w:t>
      </w:r>
      <w:r>
        <w:rPr>
          <w:rFonts w:hint="eastAsia" w:ascii="仿宋" w:hAnsi="仿宋" w:eastAsia="仿宋" w:cs="仿宋"/>
          <w:sz w:val="32"/>
          <w:szCs w:val="32"/>
        </w:rPr>
        <w:t>，撰写出有实用价值的课题报告，发挥好“智囊团”、“思想库”的作用。</w:t>
      </w:r>
    </w:p>
    <w:p>
      <w:pPr>
        <w:widowControl/>
        <w:spacing w:line="500" w:lineRule="exact"/>
        <w:ind w:firstLine="800" w:firstLine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2、指导、推动县市社科联工作，</w:t>
      </w:r>
      <w:r>
        <w:rPr>
          <w:rFonts w:hint="eastAsia" w:ascii="仿宋" w:hAnsi="仿宋" w:eastAsia="仿宋" w:cs="仿宋"/>
          <w:sz w:val="32"/>
          <w:szCs w:val="32"/>
        </w:rPr>
        <w:t>推动基层社会科学界组织开展社会科学普及活动，提高社科普及实效，传播正能量，提升干部群众的社科人文素养，听党话，感党恩。</w:t>
      </w:r>
    </w:p>
    <w:p>
      <w:pPr>
        <w:widowControl/>
        <w:spacing w:line="500" w:lineRule="exact"/>
        <w:ind w:firstLine="800" w:firstLine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3、依法对社科类的社会团体进行指导、监督，增强社科群团组织的自我发展能力、自我管理能力、学术服务能力，推动社会科学界的社团健康有序发展。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4</w:t>
      </w:r>
      <w:r>
        <w:rPr>
          <w:rFonts w:hint="eastAsia" w:ascii="仿宋" w:hAnsi="仿宋" w:eastAsia="仿宋_GB2312" w:cs="仿宋"/>
          <w:sz w:val="32"/>
          <w:szCs w:val="32"/>
        </w:rPr>
        <w:t>、引导社科领域的专家、学者与党同向同行，同心同德，始终坚持学术研究有纪律，著书立传跟党走。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昌吉州社科联无下属预算单位，与州党委宣传部合署办公，机构规格为县（处）级，所需编制在州党委宣传部内部调剂，内设办公室。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昌吉州社科联编制数2名，实有人数 2人，其中：在职2人； 退休0人，增加或减少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人，增加或减少 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编制部门：昌吉州社科联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95.58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填报部门：昌吉州社科联                                     单位：万元</w:t>
      </w:r>
    </w:p>
    <w:tbl>
      <w:tblPr>
        <w:tblStyle w:val="7"/>
        <w:tblW w:w="10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7"/>
        <w:gridCol w:w="417"/>
        <w:gridCol w:w="2145"/>
        <w:gridCol w:w="820"/>
        <w:gridCol w:w="964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35.58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35.58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95.58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95.58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昌吉州社科联                                    单位：万元</w:t>
      </w:r>
    </w:p>
    <w:tbl>
      <w:tblPr>
        <w:tblStyle w:val="7"/>
        <w:tblW w:w="92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80"/>
        <w:gridCol w:w="445"/>
        <w:gridCol w:w="2395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35.58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35.58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60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95.58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35.58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60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昌吉州社科联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95.58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95.58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95.58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95.58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95.58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95.58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95.58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95.58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12"/>
        <w:gridCol w:w="513"/>
        <w:gridCol w:w="2305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昌吉州社科联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昌吉州社科联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8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84"/>
        <w:gridCol w:w="488"/>
        <w:gridCol w:w="525"/>
        <w:gridCol w:w="851"/>
        <w:gridCol w:w="1456"/>
        <w:gridCol w:w="86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昌吉州社科联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 w:ascii="仿宋" w:hAnsi="仿宋" w:eastAsia="仿宋" w:cs="仿宋"/>
                <w:sz w:val="18"/>
                <w:szCs w:val="18"/>
              </w:rPr>
              <w:t>2013302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科普图书资料费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2013302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理论界课题研究经费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2013302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哲学社会科学理论研讨经费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编制单位：昌吉州社科联     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编制单位：昌吉州社科联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备注：昌吉州社科联无政府性基金预算收入支出安排。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2019年昌吉州社科联预算情况说明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关于昌吉州社科联2019年收支预算情况的总体说明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按照全口径预算的原则，昌吉州社科联2019年所有收入和支出均纳入部门预算管理。收支总预算95.58万元。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收入预算包括：一般公共预算95.58万元。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支出预算包括：一般公共服务支出95.58万元。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二、关于昌吉州社科联2019年收入预算情况说明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昌吉州社科联收入预算95.58万元，其中：</w:t>
      </w:r>
    </w:p>
    <w:p>
      <w:pPr>
        <w:widowControl/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一般公共预算95.58万元，占100%，比上年减少6.76万元，主要原因是减少了单位自聘人员工资的预算安排；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三、关于昌吉州社科联2019年支出预算情况说明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支出预算95.58万元，其中：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基本支出35.58万元，占37.23%，比上年减少6.76万元，主要原因是减少了单位自聘人员工资的预算安排。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项目支出60万元，占62.77%，与上年保持一致，主要是用于专项业务经费。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昌吉州社科联2019年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2019年财政拨款收支总预算95.58万元。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95.58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万元，主要用于单位运转和业务需求。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五、关于昌吉州社科联2019年一般公共预算当年拨款情况说明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    35.58万元，比上年执行数减少3.71万元，下降9.44 %。主要原因是：减少了单位自聘人员工资的预算安排。</w:t>
      </w:r>
    </w:p>
    <w:p>
      <w:pPr>
        <w:widowControl/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一般公共预算拨款项目支出60万元，与上年执行数保持一致。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1.一般公共服务支出201类9</w:t>
      </w:r>
      <w:r>
        <w:rPr>
          <w:rFonts w:ascii="仿宋_GB2312" w:eastAsia="仿宋_GB2312"/>
          <w:sz w:val="32"/>
          <w:szCs w:val="32"/>
        </w:rPr>
        <w:t>5.58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宣传事务01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（项）行政运行: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35.58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比上年执行数减少3.71万元，下降9.44%，主要原因是：减少了单位自聘人员工资的预算安排。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宣传事务02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一般行政管理事务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与上年一致。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六、关于昌吉州社科联2019年一般公共预算基本支出情况说明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一般公共预算基本支出35.58万元，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人员经费32.6万元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包括：基本工资、津贴补贴、奖金、伙食补助费、机关事业单位基本养老保险缴费、职业年金缴费、职工基本医疗保险缴费、公务员医疗补助缴费、其他社会保障缴费、住房公积金、其他工资福利支出、奖励金、其他对个人和家庭的补助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2.98万元，主要包括：办公费、印刷费、水费、电费、邮电费、取暖费、差旅费、培训费、公务接待费、劳务费、工会经费、福利费、其他交通费用、其他商品和服务支出、办公设备购置、专用设备购置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七、关于昌吉州社科联2019年项目支出情况说明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科普图书资料费</w:t>
      </w:r>
    </w:p>
    <w:p>
      <w:pPr>
        <w:widowControl/>
        <w:spacing w:line="580" w:lineRule="exact"/>
        <w:ind w:left="636" w:leftChars="30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每年州级财政安排我单位的专项经费。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昌吉州社科联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商品和服务支出用于开展科普专项业务经费。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2019年1月-12月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理论界课题研究经费</w:t>
      </w:r>
    </w:p>
    <w:p>
      <w:pPr>
        <w:widowControl/>
        <w:spacing w:line="580" w:lineRule="exact"/>
        <w:ind w:left="636" w:leftChars="30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每年州级财政安排我单位的专项经费。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昌吉州社科联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商品和服务支出用于开展理论界课题研究经费。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2019年1月-12月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哲学社会科学理论研讨经费</w:t>
      </w:r>
    </w:p>
    <w:p>
      <w:pPr>
        <w:widowControl/>
        <w:spacing w:line="580" w:lineRule="exact"/>
        <w:ind w:left="636" w:leftChars="30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每年州级财政安排我单位的专项经费。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昌吉州社科联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商品和服务支出用于开展哲学社会科学理论研讨专项业务经费。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2019年1月-12月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八、关于昌吉州社科联2019年一般公共预算“三公”经费预算情况说明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“三公”经费财政拨款预算数为0.05万元，其中：因公出国（境）费0万元，公务用车购置 0万元，公务用车运行费0万元，公务接待费0.05万元。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0.01万元，其中：因公出国（境）费增加（减少）0万元，未安排预算；公务用车购置费为0万元，未安排预算；公务用车运行费减少0万元，主要原因是财政未安排预算资金；公务接待费减少0.01万元，主要原因是节约开支，严格接待标准，控制公务接待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九、关于昌吉州社科联2019年政府性基金预算拨款情况说明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昌吉州社科联2019年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2019年，昌吉州社科联的机关运行经费财政拨款预算2.98万元，比上年预算减少0.07万元，下降2.3 %。主要原因是节约开支，严格接待标准，控制公务接待支出。</w:t>
      </w:r>
    </w:p>
    <w:p>
      <w:pPr>
        <w:widowControl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2019年，昌吉州社科联政府采购预算4.3万元，其中：政府采购货物预算3万元，政府采购工程预算0万元，政府采购服务预算1.3万元。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截至2018年底，昌吉州社科联占用使用国有资产总体情况为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3.办公家具价值1.01万元。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4.其他资产价值26.37万元。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2019年度，本年度实行绩效管理的项目3个，涉及预算金额60万元。具体情况见下表（按项目分别填报）：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昌吉回族自治州社会科学界联合会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科普、图书资料费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确保社会科学界社科普及工作正常顺利开展。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科普社科类图书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发放县市社科联每县不少于100本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组织开展基层科普宣传活动不少于三场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社科类科普图书发放覆盖率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基层社科联覆盖率80%以上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印刷科普宣传品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印刷科普宣传品不少于三种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区级科普示范基地增加一个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确保科普宣传品内容健康向上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宣传阐释十九大及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习近平新时代中国特色社会主义思想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群众积极参与社科类科普活动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群众喜闻乐见，通俗易懂  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昌吉回族自治州社会科学界联合会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理论界课题研究经费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保证课题研究工作顺利开展.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完成课题研究报告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完成课题研究报告不少于4个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完成课题要报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完成课题要报不少于4个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基层课题调研次数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赴基层课题调研不少于10次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课题评审合格率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课题评审合格率不少于90%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课题结题率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按时结题率不少于80%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围绕党委、政府中心工作 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为党委、政府的决策提供理论依据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社会科学界专家学者始终围绕州党委政府的决策思考学问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社会科学界专家学者始终围绕州党委政府的决策思考学问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昌吉回族自治州社会科学界联合会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哲学社会科学理论研讨经费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保证哲学社会科学理论研讨工作顺利开展。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面向基层组织开展宣传阐释解读座谈会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面向基层组织开展宣传阐释解读座谈会不少于4次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参加理论研讨会专家级别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副高级教授不少于2个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参加基层宣传阐释解读座谈会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副高级教授不少于1个，昌吉本土专家不少于1个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召开专题哲学社会科学理论研讨会次数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召开专题哲学社会科学理论研讨会次数不少于3次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政策综合解读覆盖率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社会科学界各学会、协会、基层社科联政策综合解读覆盖率100%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社会科学界各学会、协会、基层社科联政策综合解读满意率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社会科学界各学会、协会、基层社科联政策综合解读满意率不少于90%  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4480" w:hanging="4480" w:hangingChars="1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昌吉州社会科学界联合会                           2019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31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647CD"/>
    <w:multiLevelType w:val="singleLevel"/>
    <w:tmpl w:val="D60647CD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1833B0"/>
    <w:rsid w:val="002762D1"/>
    <w:rsid w:val="002B5144"/>
    <w:rsid w:val="00325B17"/>
    <w:rsid w:val="005A3426"/>
    <w:rsid w:val="0070309F"/>
    <w:rsid w:val="00757310"/>
    <w:rsid w:val="00841512"/>
    <w:rsid w:val="008727D0"/>
    <w:rsid w:val="00AE05EC"/>
    <w:rsid w:val="00B2586B"/>
    <w:rsid w:val="00C93FD0"/>
    <w:rsid w:val="00CF0B55"/>
    <w:rsid w:val="00D95B2F"/>
    <w:rsid w:val="00E56D35"/>
    <w:rsid w:val="00EE458B"/>
    <w:rsid w:val="00F37B6D"/>
    <w:rsid w:val="00FC6ABD"/>
    <w:rsid w:val="045308E0"/>
    <w:rsid w:val="04D1294B"/>
    <w:rsid w:val="0836626A"/>
    <w:rsid w:val="09AD13CD"/>
    <w:rsid w:val="0DF2485E"/>
    <w:rsid w:val="110B575E"/>
    <w:rsid w:val="13F85DCD"/>
    <w:rsid w:val="165C2C23"/>
    <w:rsid w:val="172155E0"/>
    <w:rsid w:val="18092727"/>
    <w:rsid w:val="1D764E3D"/>
    <w:rsid w:val="1D8D18DF"/>
    <w:rsid w:val="1ED217E9"/>
    <w:rsid w:val="249E4408"/>
    <w:rsid w:val="24F00BF1"/>
    <w:rsid w:val="2BF65D54"/>
    <w:rsid w:val="30DA36C2"/>
    <w:rsid w:val="332A0170"/>
    <w:rsid w:val="34801DBD"/>
    <w:rsid w:val="37612A9C"/>
    <w:rsid w:val="388E65F7"/>
    <w:rsid w:val="3C591B32"/>
    <w:rsid w:val="3D237DAA"/>
    <w:rsid w:val="3FC32242"/>
    <w:rsid w:val="46032C1E"/>
    <w:rsid w:val="484606DC"/>
    <w:rsid w:val="4BBF261D"/>
    <w:rsid w:val="4CD91161"/>
    <w:rsid w:val="4F1A204D"/>
    <w:rsid w:val="54097DE1"/>
    <w:rsid w:val="59B170A6"/>
    <w:rsid w:val="5BFE6CCB"/>
    <w:rsid w:val="5CBC6EF0"/>
    <w:rsid w:val="5FD70791"/>
    <w:rsid w:val="612539F6"/>
    <w:rsid w:val="69CE031A"/>
    <w:rsid w:val="6A0D5C8F"/>
    <w:rsid w:val="6A554BB0"/>
    <w:rsid w:val="6B695BFB"/>
    <w:rsid w:val="6BEE4A2F"/>
    <w:rsid w:val="6D41159E"/>
    <w:rsid w:val="6E943808"/>
    <w:rsid w:val="6F030365"/>
    <w:rsid w:val="744B7516"/>
    <w:rsid w:val="768F7CF8"/>
    <w:rsid w:val="76AE32B3"/>
    <w:rsid w:val="7A3B4181"/>
    <w:rsid w:val="7DA0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6374</Words>
  <Characters>7176</Characters>
  <Lines>76</Lines>
  <Paragraphs>21</Paragraphs>
  <TotalTime>16</TotalTime>
  <ScaleCrop>false</ScaleCrop>
  <LinksUpToDate>false</LinksUpToDate>
  <CharactersWithSpaces>8695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dcterms:modified xsi:type="dcterms:W3CDTF">2022-03-31T09:26:35Z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0AC71467FBE342C1BFCBC84090EF00F8</vt:lpwstr>
  </property>
</Properties>
</file>