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268"/>
        <w:gridCol w:w="1701"/>
        <w:gridCol w:w="30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建设项目名称</w:t>
            </w:r>
          </w:p>
        </w:tc>
        <w:tc>
          <w:tcPr>
            <w:tcW w:w="7014" w:type="dxa"/>
            <w:gridSpan w:val="3"/>
            <w:vAlign w:val="center"/>
          </w:tcPr>
          <w:p>
            <w:pPr>
              <w:adjustRightInd w:val="0"/>
              <w:snapToGrid w:val="0"/>
              <w:jc w:val="center"/>
              <w:rPr>
                <w:sz w:val="24"/>
              </w:rPr>
            </w:pPr>
            <w:r>
              <w:rPr>
                <w:sz w:val="24"/>
              </w:rPr>
              <w:t>新疆农夫基地玛纳斯食品有限公司年产16.25万吨饮料生产线建设项目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项目代码</w:t>
            </w:r>
          </w:p>
        </w:tc>
        <w:tc>
          <w:tcPr>
            <w:tcW w:w="7014" w:type="dxa"/>
            <w:gridSpan w:val="3"/>
            <w:vAlign w:val="center"/>
          </w:tcPr>
          <w:p>
            <w:pPr>
              <w:adjustRightInd w:val="0"/>
              <w:snapToGrid w:val="0"/>
              <w:jc w:val="center"/>
              <w:rPr>
                <w:sz w:val="24"/>
              </w:rPr>
            </w:pPr>
            <w:r>
              <w:rPr>
                <w:sz w:val="24"/>
              </w:rPr>
              <w:t>2112-652324-04-01-595320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建设单位联系人</w:t>
            </w:r>
          </w:p>
        </w:tc>
        <w:tc>
          <w:tcPr>
            <w:tcW w:w="2268" w:type="dxa"/>
            <w:vAlign w:val="center"/>
          </w:tcPr>
          <w:p>
            <w:pPr>
              <w:adjustRightInd w:val="0"/>
              <w:snapToGrid w:val="0"/>
              <w:jc w:val="center"/>
              <w:rPr>
                <w:sz w:val="24"/>
              </w:rPr>
            </w:pPr>
            <w:r>
              <w:rPr>
                <w:sz w:val="24"/>
              </w:rPr>
              <w:t>周永成</w:t>
            </w:r>
          </w:p>
        </w:tc>
        <w:tc>
          <w:tcPr>
            <w:tcW w:w="1701" w:type="dxa"/>
            <w:vAlign w:val="center"/>
          </w:tcPr>
          <w:p>
            <w:pPr>
              <w:adjustRightInd w:val="0"/>
              <w:snapToGrid w:val="0"/>
              <w:jc w:val="center"/>
              <w:rPr>
                <w:sz w:val="24"/>
              </w:rPr>
            </w:pPr>
            <w:r>
              <w:rPr>
                <w:sz w:val="24"/>
              </w:rPr>
              <w:t>联系方式</w:t>
            </w:r>
          </w:p>
        </w:tc>
        <w:tc>
          <w:tcPr>
            <w:tcW w:w="3045" w:type="dxa"/>
            <w:vAlign w:val="center"/>
          </w:tcPr>
          <w:p>
            <w:pPr>
              <w:adjustRightInd w:val="0"/>
              <w:snapToGrid w:val="0"/>
              <w:jc w:val="center"/>
              <w:rPr>
                <w:sz w:val="24"/>
              </w:rPr>
            </w:pPr>
            <w:r>
              <w:rPr>
                <w:sz w:val="24"/>
              </w:rPr>
              <w:t>18082808851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建设地点</w:t>
            </w:r>
          </w:p>
        </w:tc>
        <w:tc>
          <w:tcPr>
            <w:tcW w:w="7014" w:type="dxa"/>
            <w:gridSpan w:val="3"/>
            <w:vAlign w:val="center"/>
          </w:tcPr>
          <w:p>
            <w:pPr>
              <w:adjustRightInd w:val="0"/>
              <w:snapToGrid w:val="0"/>
              <w:jc w:val="center"/>
              <w:rPr>
                <w:sz w:val="24"/>
              </w:rPr>
            </w:pPr>
            <w:r>
              <w:rPr>
                <w:sz w:val="24"/>
              </w:rPr>
              <w:t>新疆农夫基地玛纳斯食品有限公司院内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地理坐标</w:t>
            </w:r>
          </w:p>
        </w:tc>
        <w:tc>
          <w:tcPr>
            <w:tcW w:w="7014" w:type="dxa"/>
            <w:gridSpan w:val="3"/>
            <w:vAlign w:val="center"/>
          </w:tcPr>
          <w:p>
            <w:pPr>
              <w:jc w:val="center"/>
              <w:rPr>
                <w:sz w:val="24"/>
              </w:rPr>
            </w:pPr>
            <w:r>
              <w:rPr>
                <w:sz w:val="24"/>
              </w:rPr>
              <w:t>E86°12′2.489″，N44°15.9′9.511″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2268" w:type="dxa"/>
            <w:vAlign w:val="center"/>
          </w:tcPr>
          <w:p>
            <w:pPr>
              <w:adjustRightInd w:val="0"/>
              <w:snapToGrid w:val="0"/>
              <w:rPr>
                <w:rFonts w:hint="default"/>
                <w:sz w:val="24"/>
                <w:lang w:val="en-US" w:eastAsia="zh-CN"/>
              </w:rPr>
            </w:pPr>
            <w:r>
              <w:rPr>
                <w:rFonts w:hint="default"/>
                <w:sz w:val="24"/>
                <w:lang w:val="en-US" w:eastAsia="zh-CN"/>
              </w:rPr>
              <w:t>152</w:t>
            </w:r>
            <w:r>
              <w:rPr>
                <w:rFonts w:hint="default"/>
                <w:sz w:val="24"/>
                <w:lang w:eastAsia="zh-CN"/>
              </w:rPr>
              <w:t>饮料制造、</w:t>
            </w:r>
            <w:r>
              <w:rPr>
                <w:rFonts w:hint="default"/>
                <w:sz w:val="24"/>
                <w:lang w:val="en-US" w:eastAsia="zh-CN"/>
              </w:rPr>
              <w:t>1529茶饮料及其他饮料制造</w:t>
            </w:r>
            <w:r>
              <w:rPr>
                <w:rFonts w:hint="default"/>
                <w:sz w:val="24"/>
                <w:lang w:eastAsia="zh-CN"/>
              </w:rPr>
              <w:t>和</w:t>
            </w:r>
            <w:r>
              <w:rPr>
                <w:rFonts w:hint="default"/>
                <w:sz w:val="24"/>
                <w:lang w:val="en-US" w:eastAsia="zh-CN"/>
              </w:rPr>
              <w:t>292塑料制品业、2926塑料包装箱及容器制造</w:t>
            </w:r>
          </w:p>
        </w:tc>
        <w:tc>
          <w:tcPr>
            <w:tcW w:w="1701" w:type="dxa"/>
            <w:vAlign w:val="center"/>
          </w:tcPr>
          <w:p>
            <w:pPr>
              <w:adjustRightInd w:val="0"/>
              <w:snapToGrid w:val="0"/>
              <w:jc w:val="center"/>
              <w:rPr>
                <w:sz w:val="24"/>
              </w:rPr>
            </w:pPr>
            <w:bookmarkStart w:id="0" w:name="_Hlk49843745"/>
            <w:r>
              <w:rPr>
                <w:sz w:val="24"/>
              </w:rPr>
              <w:t>建设项目</w:t>
            </w:r>
          </w:p>
          <w:p>
            <w:pPr>
              <w:adjustRightInd w:val="0"/>
              <w:snapToGrid w:val="0"/>
              <w:jc w:val="center"/>
              <w:rPr>
                <w:sz w:val="24"/>
              </w:rPr>
            </w:pPr>
            <w:r>
              <w:rPr>
                <w:sz w:val="24"/>
              </w:rPr>
              <w:t>行业类别</w:t>
            </w:r>
            <w:bookmarkEnd w:id="0"/>
          </w:p>
        </w:tc>
        <w:tc>
          <w:tcPr>
            <w:tcW w:w="3045" w:type="dxa"/>
            <w:vAlign w:val="center"/>
          </w:tcPr>
          <w:p>
            <w:pPr>
              <w:adjustRightInd w:val="0"/>
              <w:snapToGrid w:val="0"/>
              <w:rPr>
                <w:sz w:val="24"/>
              </w:rPr>
            </w:pPr>
            <w:r>
              <w:rPr>
                <w:sz w:val="24"/>
              </w:rPr>
              <w:t>十二、酒、饮料制造业26饮料制造和“二十六、橡胶和塑料制品业29中塑料制品业292”中的“其他”类别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建设性质</w:t>
            </w:r>
          </w:p>
        </w:tc>
        <w:tc>
          <w:tcPr>
            <w:tcW w:w="2268" w:type="dxa"/>
            <w:vAlign w:val="center"/>
          </w:tcPr>
          <w:p>
            <w:pPr>
              <w:adjustRightInd w:val="0"/>
              <w:snapToGrid w:val="0"/>
              <w:rPr>
                <w:sz w:val="24"/>
              </w:rPr>
            </w:pPr>
            <w:r>
              <w:rPr>
                <w:rFonts w:hint="eastAsia"/>
                <w:sz w:val="24"/>
                <w:lang w:eastAsia="zh-CN"/>
              </w:rPr>
              <w:t>□</w:t>
            </w:r>
            <w:r>
              <w:rPr>
                <w:sz w:val="24"/>
              </w:rPr>
              <w:t>新建（迁建）</w:t>
            </w:r>
          </w:p>
          <w:p>
            <w:pPr>
              <w:adjustRightInd w:val="0"/>
              <w:snapToGrid w:val="0"/>
              <w:rPr>
                <w:sz w:val="24"/>
              </w:rPr>
            </w:pPr>
            <w:r>
              <w:rPr>
                <w:rFonts w:hint="eastAsia"/>
                <w:sz w:val="24"/>
                <w:lang w:eastAsia="zh-CN"/>
              </w:rPr>
              <w:t>☑</w:t>
            </w:r>
            <w:r>
              <w:rPr>
                <w:sz w:val="24"/>
              </w:rPr>
              <w:t>（改建）</w:t>
            </w:r>
          </w:p>
          <w:p>
            <w:pPr>
              <w:adjustRightInd w:val="0"/>
              <w:snapToGrid w:val="0"/>
              <w:rPr>
                <w:sz w:val="24"/>
              </w:rPr>
            </w:pPr>
            <w:r>
              <w:rPr>
                <w:rFonts w:hint="eastAsia"/>
                <w:sz w:val="24"/>
                <w:lang w:eastAsia="zh-CN"/>
              </w:rPr>
              <w:t>☑</w:t>
            </w:r>
            <w:r>
              <w:rPr>
                <w:sz w:val="24"/>
              </w:rPr>
              <w:t>（扩建）</w:t>
            </w:r>
          </w:p>
          <w:p>
            <w:pPr>
              <w:adjustRightInd w:val="0"/>
              <w:snapToGrid w:val="0"/>
              <w:rPr>
                <w:sz w:val="24"/>
              </w:rPr>
            </w:pPr>
            <w:r>
              <w:rPr>
                <w:rFonts w:hint="eastAsia"/>
                <w:sz w:val="24"/>
              </w:rPr>
              <w:t>□</w:t>
            </w:r>
            <w:r>
              <w:rPr>
                <w:sz w:val="24"/>
              </w:rPr>
              <w:t>（技术改造）</w:t>
            </w:r>
          </w:p>
        </w:tc>
        <w:tc>
          <w:tcPr>
            <w:tcW w:w="1701"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3045" w:type="dxa"/>
            <w:vAlign w:val="center"/>
          </w:tcPr>
          <w:p>
            <w:pPr>
              <w:jc w:val="left"/>
              <w:rPr>
                <w:sz w:val="24"/>
              </w:rPr>
            </w:pPr>
            <w:r>
              <w:rPr>
                <w:sz w:val="24"/>
              </w:rPr>
              <w:t xml:space="preserve">☑首次申报项目 </w:t>
            </w:r>
          </w:p>
          <w:p>
            <w:pPr>
              <w:jc w:val="left"/>
              <w:rPr>
                <w:sz w:val="24"/>
              </w:rPr>
            </w:pPr>
            <w:r>
              <w:rPr>
                <w:rFonts w:hint="eastAsia"/>
                <w:sz w:val="24"/>
              </w:rPr>
              <w:t>□</w:t>
            </w:r>
            <w:r>
              <w:rPr>
                <w:sz w:val="24"/>
              </w:rPr>
              <w:t>不予批准后再次申报项目</w:t>
            </w:r>
          </w:p>
          <w:p>
            <w:pPr>
              <w:jc w:val="left"/>
              <w:rPr>
                <w:sz w:val="24"/>
              </w:rPr>
            </w:pPr>
            <w:r>
              <w:rPr>
                <w:rFonts w:hint="eastAsia"/>
                <w:sz w:val="24"/>
              </w:rPr>
              <w:t>□</w:t>
            </w:r>
            <w:r>
              <w:rPr>
                <w:sz w:val="24"/>
              </w:rPr>
              <w:t>超五年重新审核项目</w:t>
            </w:r>
          </w:p>
          <w:p>
            <w:pPr>
              <w:jc w:val="left"/>
              <w:rPr>
                <w:sz w:val="24"/>
              </w:rPr>
            </w:pPr>
            <w:r>
              <w:rPr>
                <w:rFonts w:hint="eastAsia"/>
                <w:sz w:val="24"/>
              </w:rPr>
              <w:t>□</w:t>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2268" w:type="dxa"/>
            <w:vAlign w:val="center"/>
          </w:tcPr>
          <w:p>
            <w:pPr>
              <w:adjustRightInd w:val="0"/>
              <w:snapToGrid w:val="0"/>
              <w:rPr>
                <w:rFonts w:hint="eastAsia"/>
                <w:sz w:val="24"/>
                <w:lang w:eastAsia="zh-CN"/>
              </w:rPr>
            </w:pPr>
            <w:r>
              <w:rPr>
                <w:rFonts w:hint="eastAsia"/>
                <w:sz w:val="24"/>
                <w:lang w:eastAsia="zh-CN"/>
              </w:rPr>
              <w:t>玛纳斯县发展和改革委员会</w:t>
            </w:r>
          </w:p>
        </w:tc>
        <w:tc>
          <w:tcPr>
            <w:tcW w:w="1701"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3045" w:type="dxa"/>
            <w:vAlign w:val="center"/>
          </w:tcPr>
          <w:p>
            <w:pPr>
              <w:adjustRightInd w:val="0"/>
              <w:snapToGrid w:val="0"/>
              <w:jc w:val="center"/>
              <w:rPr>
                <w:sz w:val="24"/>
              </w:rPr>
            </w:pPr>
            <w:r>
              <w:rPr>
                <w:sz w:val="24"/>
              </w:rPr>
              <w:t>玛发改</w:t>
            </w:r>
            <w:r>
              <w:rPr>
                <w:rFonts w:hint="eastAsia"/>
                <w:sz w:val="24"/>
                <w:lang w:eastAsia="zh-CN"/>
              </w:rPr>
              <w:t>【</w:t>
            </w:r>
            <w:r>
              <w:rPr>
                <w:sz w:val="24"/>
              </w:rPr>
              <w:t>2021</w:t>
            </w:r>
            <w:r>
              <w:rPr>
                <w:rFonts w:hint="eastAsia"/>
                <w:sz w:val="24"/>
                <w:lang w:eastAsia="zh-CN"/>
              </w:rPr>
              <w:t>】</w:t>
            </w:r>
            <w:r>
              <w:rPr>
                <w:sz w:val="24"/>
              </w:rPr>
              <w:t>235号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总投资（万元）</w:t>
            </w:r>
          </w:p>
        </w:tc>
        <w:tc>
          <w:tcPr>
            <w:tcW w:w="2268" w:type="dxa"/>
            <w:vAlign w:val="center"/>
          </w:tcPr>
          <w:p>
            <w:pPr>
              <w:adjustRightInd w:val="0"/>
              <w:snapToGrid w:val="0"/>
              <w:jc w:val="center"/>
              <w:rPr>
                <w:sz w:val="24"/>
              </w:rPr>
            </w:pPr>
            <w:r>
              <w:rPr>
                <w:sz w:val="24"/>
              </w:rPr>
              <w:t>33344</w:t>
            </w:r>
          </w:p>
        </w:tc>
        <w:tc>
          <w:tcPr>
            <w:tcW w:w="1701" w:type="dxa"/>
            <w:tcMar>
              <w:top w:w="16" w:type="dxa"/>
              <w:left w:w="16" w:type="dxa"/>
              <w:right w:w="16" w:type="dxa"/>
            </w:tcMar>
            <w:vAlign w:val="center"/>
          </w:tcPr>
          <w:p>
            <w:pPr>
              <w:adjustRightInd w:val="0"/>
              <w:snapToGrid w:val="0"/>
              <w:jc w:val="center"/>
              <w:rPr>
                <w:sz w:val="24"/>
              </w:rPr>
            </w:pPr>
            <w:r>
              <w:rPr>
                <w:sz w:val="24"/>
              </w:rPr>
              <w:t>环保投资（万元）</w:t>
            </w:r>
          </w:p>
        </w:tc>
        <w:tc>
          <w:tcPr>
            <w:tcW w:w="3045" w:type="dxa"/>
            <w:vAlign w:val="center"/>
          </w:tcPr>
          <w:p>
            <w:pPr>
              <w:adjustRightInd w:val="0"/>
              <w:snapToGrid w:val="0"/>
              <w:jc w:val="center"/>
              <w:rPr>
                <w:rFonts w:hint="default" w:eastAsia="宋体"/>
                <w:sz w:val="24"/>
                <w:lang w:val="en-US" w:eastAsia="zh-CN"/>
              </w:rPr>
            </w:pPr>
            <w:r>
              <w:rPr>
                <w:rFonts w:hint="eastAsia"/>
                <w:sz w:val="24"/>
                <w:lang w:val="en-US" w:eastAsia="zh-CN"/>
              </w:rPr>
              <w:t>199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环保投资占比（%）</w:t>
            </w:r>
          </w:p>
        </w:tc>
        <w:tc>
          <w:tcPr>
            <w:tcW w:w="2268" w:type="dxa"/>
            <w:vAlign w:val="center"/>
          </w:tcPr>
          <w:p>
            <w:pPr>
              <w:adjustRightInd w:val="0"/>
              <w:snapToGrid w:val="0"/>
              <w:jc w:val="center"/>
              <w:rPr>
                <w:rFonts w:hint="default" w:eastAsia="宋体"/>
                <w:sz w:val="24"/>
                <w:lang w:val="en-US" w:eastAsia="zh-CN"/>
              </w:rPr>
            </w:pPr>
            <w:r>
              <w:rPr>
                <w:rFonts w:hint="eastAsia"/>
                <w:sz w:val="24"/>
                <w:lang w:val="en-US" w:eastAsia="zh-CN"/>
              </w:rPr>
              <w:t>0.597</w:t>
            </w:r>
          </w:p>
        </w:tc>
        <w:tc>
          <w:tcPr>
            <w:tcW w:w="1701" w:type="dxa"/>
            <w:tcMar>
              <w:top w:w="16" w:type="dxa"/>
              <w:left w:w="16" w:type="dxa"/>
              <w:right w:w="16" w:type="dxa"/>
            </w:tcMar>
            <w:vAlign w:val="center"/>
          </w:tcPr>
          <w:p>
            <w:pPr>
              <w:adjustRightInd w:val="0"/>
              <w:snapToGrid w:val="0"/>
              <w:jc w:val="center"/>
              <w:rPr>
                <w:sz w:val="24"/>
              </w:rPr>
            </w:pPr>
            <w:r>
              <w:rPr>
                <w:sz w:val="24"/>
              </w:rPr>
              <w:t>施工工期</w:t>
            </w:r>
          </w:p>
        </w:tc>
        <w:tc>
          <w:tcPr>
            <w:tcW w:w="3045" w:type="dxa"/>
            <w:vAlign w:val="center"/>
          </w:tcPr>
          <w:p>
            <w:pPr>
              <w:adjustRightInd w:val="0"/>
              <w:snapToGrid w:val="0"/>
              <w:jc w:val="center"/>
              <w:rPr>
                <w:sz w:val="24"/>
              </w:rPr>
            </w:pPr>
            <w:r>
              <w:rPr>
                <w:sz w:val="24"/>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是否开工建设</w:t>
            </w:r>
          </w:p>
        </w:tc>
        <w:tc>
          <w:tcPr>
            <w:tcW w:w="2268" w:type="dxa"/>
            <w:vAlign w:val="center"/>
          </w:tcPr>
          <w:p>
            <w:pPr>
              <w:adjustRightInd w:val="0"/>
              <w:snapToGrid w:val="0"/>
              <w:rPr>
                <w:sz w:val="24"/>
              </w:rPr>
            </w:pPr>
            <w:r>
              <w:rPr>
                <w:sz w:val="24"/>
              </w:rPr>
              <w:t>☑否</w:t>
            </w:r>
          </w:p>
          <w:p>
            <w:pPr>
              <w:adjustRightInd w:val="0"/>
              <w:snapToGrid w:val="0"/>
              <w:rPr>
                <w:sz w:val="24"/>
              </w:rPr>
            </w:pPr>
            <w:r>
              <w:rPr>
                <w:rFonts w:hint="eastAsia"/>
                <w:sz w:val="24"/>
              </w:rPr>
              <w:t>□</w:t>
            </w:r>
            <w:r>
              <w:rPr>
                <w:sz w:val="24"/>
              </w:rPr>
              <w:t>是</w:t>
            </w:r>
          </w:p>
        </w:tc>
        <w:tc>
          <w:tcPr>
            <w:tcW w:w="1701" w:type="dxa"/>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3045" w:type="dxa"/>
            <w:vAlign w:val="center"/>
          </w:tcPr>
          <w:p>
            <w:pPr>
              <w:adjustRightInd w:val="0"/>
              <w:snapToGrid w:val="0"/>
              <w:jc w:val="center"/>
              <w:rPr>
                <w:sz w:val="24"/>
              </w:rPr>
            </w:pPr>
            <w:r>
              <w:rPr>
                <w:sz w:val="24"/>
              </w:rPr>
              <w:t>0（在现有厂区建设）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6" w:type="dxa"/>
            <w:vAlign w:val="center"/>
          </w:tcPr>
          <w:p>
            <w:pPr>
              <w:autoSpaceDE w:val="0"/>
              <w:autoSpaceDN w:val="0"/>
              <w:adjustRightInd w:val="0"/>
              <w:snapToGrid w:val="0"/>
              <w:jc w:val="center"/>
              <w:rPr>
                <w:kern w:val="0"/>
                <w:sz w:val="24"/>
              </w:rPr>
            </w:pPr>
            <w:r>
              <w:rPr>
                <w:kern w:val="0"/>
                <w:sz w:val="24"/>
              </w:rPr>
              <w:t>专项评价设置情况</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kern w:val="0"/>
                <w:sz w:val="24"/>
              </w:rPr>
            </w:pPr>
            <w:r>
              <w:rPr>
                <w:sz w:val="24"/>
              </w:rPr>
              <w:t>规划情况</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6" w:hRule="atLeast"/>
          <w:jc w:val="center"/>
        </w:trPr>
        <w:tc>
          <w:tcPr>
            <w:tcW w:w="1856" w:type="dxa"/>
            <w:vAlign w:val="center"/>
          </w:tcPr>
          <w:p>
            <w:pPr>
              <w:autoSpaceDE w:val="0"/>
              <w:autoSpaceDN w:val="0"/>
              <w:adjustRightInd w:val="0"/>
              <w:snapToGrid w:val="0"/>
              <w:jc w:val="center"/>
              <w:rPr>
                <w:color w:val="0000FF"/>
                <w:kern w:val="0"/>
                <w:sz w:val="24"/>
              </w:rPr>
            </w:pPr>
            <w:r>
              <w:rPr>
                <w:kern w:val="0"/>
                <w:sz w:val="24"/>
              </w:rPr>
              <w:t>其他符合性分析</w:t>
            </w:r>
          </w:p>
        </w:tc>
        <w:tc>
          <w:tcPr>
            <w:tcW w:w="7014" w:type="dxa"/>
            <w:gridSpan w:val="3"/>
            <w:vAlign w:val="center"/>
          </w:tcPr>
          <w:p>
            <w:pPr>
              <w:pStyle w:val="59"/>
              <w:ind w:firstLine="480"/>
              <w:rPr>
                <w:rFonts w:ascii="Times New Roman" w:hAnsi="Times New Roman" w:cs="Times New Roman"/>
                <w:bCs/>
                <w:szCs w:val="24"/>
              </w:rPr>
            </w:pPr>
            <w:r>
              <w:rPr>
                <w:rFonts w:ascii="Times New Roman" w:hAnsi="Times New Roman" w:cs="Times New Roman"/>
                <w:bCs/>
                <w:szCs w:val="24"/>
              </w:rPr>
              <w:t>1、《产业结构调整指导目录（2019年本）》相符性</w:t>
            </w:r>
          </w:p>
          <w:p>
            <w:pPr>
              <w:pStyle w:val="59"/>
              <w:ind w:firstLine="480"/>
              <w:rPr>
                <w:rFonts w:ascii="Times New Roman" w:hAnsi="Times New Roman" w:cs="Times New Roman"/>
                <w:bCs/>
                <w:lang w:bidi="en-US"/>
              </w:rPr>
            </w:pPr>
            <w:r>
              <w:rPr>
                <w:rFonts w:ascii="Times New Roman" w:hAnsi="Times New Roman" w:cs="Times New Roman"/>
                <w:bCs/>
              </w:rPr>
              <w:t>根据《产业结构调整指导目录（2019年本）》</w:t>
            </w:r>
            <w:r>
              <w:rPr>
                <w:rFonts w:ascii="Times New Roman" w:hAnsi="Times New Roman" w:cs="Times New Roman"/>
                <w:bCs/>
                <w:lang w:bidi="en-US"/>
              </w:rPr>
              <w:t>中“第一类鼓励类（十九）轻工26、热带果汁、浆果果汁、谷物饮料、本草饮料、茶浓缩液、茶粉、植物蛋白饮料等高附加价值植物饮料的开发生产与加工原料基地建设”。塑料瓶胚注塑生产线属于“二十六、橡胶和塑料制品业29中“塑料制品业292”中的“其他”类别，不属于限制类、淘汰类项目。本项目行业类别、生产工艺、产品及生产过程中使用的生产设备均未涉及“限制类”及“淘汰类”。因此，本项目建设是符合国家产业政策要求的。</w:t>
            </w:r>
          </w:p>
          <w:p>
            <w:pPr>
              <w:pStyle w:val="61"/>
              <w:spacing w:line="480" w:lineRule="exact"/>
            </w:pPr>
            <w:r>
              <w:t>2、选址环境可行性分析</w:t>
            </w:r>
          </w:p>
          <w:p>
            <w:pPr>
              <w:pStyle w:val="61"/>
              <w:spacing w:line="480" w:lineRule="exact"/>
              <w:rPr>
                <w:bCs/>
              </w:rPr>
            </w:pPr>
            <w:r>
              <w:rPr>
                <w:bCs/>
              </w:rPr>
              <w:t>本项</w:t>
            </w:r>
            <w:r>
              <w:rPr>
                <w:bCs/>
                <w:color w:val="000000" w:themeColor="text1"/>
                <w14:textFill>
                  <w14:solidFill>
                    <w14:schemeClr w14:val="tx1"/>
                  </w14:solidFill>
                </w14:textFill>
              </w:rPr>
              <w:t>目位于新疆昌吉回族自治州玛纳斯县</w:t>
            </w:r>
            <w:r>
              <w:rPr>
                <w:bCs/>
                <w:color w:val="000000" w:themeColor="text1"/>
                <w:lang w:bidi="en-US"/>
                <w14:textFill>
                  <w14:solidFill>
                    <w14:schemeClr w14:val="tx1"/>
                  </w14:solidFill>
                </w14:textFill>
              </w:rPr>
              <w:t>新疆农夫基地玛纳斯食品有限公司院内</w:t>
            </w:r>
            <w:r>
              <w:rPr>
                <w:bCs/>
                <w:color w:val="000000" w:themeColor="text1"/>
                <w14:textFill>
                  <w14:solidFill>
                    <w14:schemeClr w14:val="tx1"/>
                  </w14:solidFill>
                </w14:textFill>
              </w:rPr>
              <w:t>，项目区</w:t>
            </w:r>
            <w:r>
              <w:rPr>
                <w:bCs/>
                <w:color w:val="000000" w:themeColor="text1"/>
                <w:lang w:bidi="en-US"/>
                <w14:textFill>
                  <w14:solidFill>
                    <w14:schemeClr w14:val="tx1"/>
                  </w14:solidFill>
                </w14:textFill>
              </w:rPr>
              <w:t>东侧为新疆利华生物科技发展有限公司，南侧为中粮屯河玛纳斯番茄制品有限公司，西侧为玛纳斯县团结路口</w:t>
            </w:r>
            <w:r>
              <w:rPr>
                <w:rFonts w:hint="eastAsia"/>
                <w:bCs/>
                <w:color w:val="000000" w:themeColor="text1"/>
                <w:lang w:eastAsia="zh-CN" w:bidi="en-US"/>
                <w14:textFill>
                  <w14:solidFill>
                    <w14:schemeClr w14:val="tx1"/>
                  </w14:solidFill>
                </w14:textFill>
              </w:rPr>
              <w:t>－</w:t>
            </w:r>
            <w:r>
              <w:rPr>
                <w:bCs/>
                <w:color w:val="000000" w:themeColor="text1"/>
                <w:lang w:bidi="en-US"/>
                <w14:textFill>
                  <w14:solidFill>
                    <w14:schemeClr w14:val="tx1"/>
                  </w14:solidFill>
                </w14:textFill>
              </w:rPr>
              <w:t>玛纳斯县火车站公路，北侧为停车场</w:t>
            </w:r>
            <w:r>
              <w:rPr>
                <w:rFonts w:hint="eastAsia"/>
                <w:bCs/>
                <w:color w:val="000000" w:themeColor="text1"/>
                <w:lang w:bidi="en-US"/>
                <w14:textFill>
                  <w14:solidFill>
                    <w14:schemeClr w14:val="tx1"/>
                  </w14:solidFill>
                </w14:textFill>
              </w:rPr>
              <w:t>，具体见附图</w:t>
            </w:r>
            <w:r>
              <w:rPr>
                <w:rFonts w:hint="eastAsia"/>
                <w:bCs/>
                <w:color w:val="000000" w:themeColor="text1"/>
                <w:lang w:val="en-US" w:eastAsia="zh-CN" w:bidi="en-US"/>
                <w14:textFill>
                  <w14:solidFill>
                    <w14:schemeClr w14:val="tx1"/>
                  </w14:solidFill>
                </w14:textFill>
              </w:rPr>
              <w:t>4</w:t>
            </w:r>
            <w:r>
              <w:rPr>
                <w:bCs/>
                <w:color w:val="000000" w:themeColor="text1"/>
                <w14:textFill>
                  <w14:solidFill>
                    <w14:schemeClr w14:val="tx1"/>
                  </w14:solidFill>
                </w14:textFill>
              </w:rPr>
              <w:t>。</w:t>
            </w:r>
            <w:r>
              <w:rPr>
                <w:bCs/>
              </w:rPr>
              <w:t>本项目不新增用地。根据污染源核算分析，项目运营期产生的有机废气经集气罩收集后通过UV光氧催化+活性炭吸附装置处理后由15m高排气筒达标排放，对周边大气环境的影响较小；锅炉设置低氮燃烧器+烟气再循环系统，天然气燃烧废气达标排放，对周边大气环境的影响较小；项目废水由厂区污水处理站处理后排入城镇管网；</w:t>
            </w:r>
            <w:r>
              <w:rPr>
                <w:bCs/>
                <w:lang w:bidi="en-US"/>
              </w:rPr>
              <w:t>运营期间机械设备产生的噪声经过加强设备维护，厂房隔声等措施治理后对项目区外环境影响较小；项目运营期产生的各类固体废物及生活垃圾均能得到有效的处理处置，不会产生二次污染</w:t>
            </w:r>
            <w:r>
              <w:rPr>
                <w:bCs/>
              </w:rPr>
              <w:t>。</w:t>
            </w:r>
          </w:p>
          <w:p>
            <w:pPr>
              <w:pStyle w:val="61"/>
              <w:numPr>
                <w:ilvl w:val="0"/>
                <w:numId w:val="0"/>
              </w:numPr>
              <w:ind w:firstLine="480" w:firstLineChars="200"/>
              <w:rPr>
                <w:rFonts w:hint="default"/>
                <w:bCs/>
                <w:lang w:val="en-US" w:eastAsia="zh-CN"/>
              </w:rPr>
            </w:pPr>
            <w:r>
              <w:rPr>
                <w:bCs/>
              </w:rPr>
              <w:t>本项目位于新疆昌吉回族自治州玛纳斯县</w:t>
            </w:r>
            <w:r>
              <w:rPr>
                <w:sz w:val="24"/>
              </w:rPr>
              <w:t>新疆农夫基地玛纳斯食品有限公司</w:t>
            </w:r>
            <w:r>
              <w:rPr>
                <w:rFonts w:hint="eastAsia"/>
                <w:sz w:val="24"/>
                <w:lang w:eastAsia="zh-CN"/>
              </w:rPr>
              <w:t>院</w:t>
            </w:r>
            <w:r>
              <w:rPr>
                <w:bCs/>
                <w:lang w:bidi="en-US"/>
              </w:rPr>
              <w:t>内</w:t>
            </w:r>
            <w:r>
              <w:rPr>
                <w:bCs/>
              </w:rPr>
              <w:t>。</w:t>
            </w:r>
            <w:r>
              <w:rPr>
                <w:bCs/>
                <w:sz w:val="24"/>
                <w:lang w:bidi="en-US"/>
              </w:rPr>
              <w:t>项目区东侧为新疆利华生物科技发展有限公司，南侧为中粮屯河玛纳斯番茄制品有限公司，西侧为玛纳斯县团结路口-玛纳斯县火车站公路，北侧为停车场。</w:t>
            </w:r>
          </w:p>
          <w:p>
            <w:pPr>
              <w:pStyle w:val="61"/>
              <w:spacing w:line="480" w:lineRule="exact"/>
              <w:rPr>
                <w:bCs/>
              </w:rPr>
            </w:pPr>
            <w:r>
              <w:rPr>
                <w:rFonts w:hint="eastAsia"/>
                <w:lang w:eastAsia="zh-CN"/>
              </w:rPr>
              <w:t>根据</w:t>
            </w:r>
            <w:r>
              <w:rPr>
                <w:rFonts w:hint="default"/>
                <w:lang w:eastAsia="zh-CN"/>
              </w:rPr>
              <w:t>《食品安全国家标准食品生产通用卫生规范》(GB14881-2013)要求</w:t>
            </w:r>
            <w:r>
              <w:rPr>
                <w:rFonts w:hint="eastAsia"/>
                <w:lang w:eastAsia="zh-CN"/>
              </w:rPr>
              <w:t>，</w:t>
            </w:r>
            <w:r>
              <w:rPr>
                <w:rFonts w:hint="eastAsia"/>
                <w:bCs/>
                <w:color w:val="000000" w:themeColor="text1"/>
                <w:lang w:eastAsia="zh-CN"/>
                <w14:textFill>
                  <w14:solidFill>
                    <w14:schemeClr w14:val="tx1"/>
                  </w14:solidFill>
                </w14:textFill>
              </w:rPr>
              <w:t>本项目</w:t>
            </w:r>
            <w:r>
              <w:rPr>
                <w:rFonts w:hint="eastAsia"/>
                <w:bCs/>
                <w:color w:val="000000" w:themeColor="text1"/>
                <w14:textFill>
                  <w14:solidFill>
                    <w14:schemeClr w14:val="tx1"/>
                  </w14:solidFill>
                </w14:textFill>
              </w:rPr>
              <w:t>厂区</w:t>
            </w:r>
            <w:r>
              <w:rPr>
                <w:rFonts w:hint="eastAsia"/>
                <w:bCs/>
                <w:color w:val="000000" w:themeColor="text1"/>
                <w:lang w:eastAsia="zh-CN"/>
                <w14:textFill>
                  <w14:solidFill>
                    <w14:schemeClr w14:val="tx1"/>
                  </w14:solidFill>
                </w14:textFill>
              </w:rPr>
              <w:t>周边没有</w:t>
            </w:r>
            <w:r>
              <w:rPr>
                <w:rFonts w:hint="eastAsia"/>
                <w:bCs/>
                <w:color w:val="000000" w:themeColor="text1"/>
                <w14:textFill>
                  <w14:solidFill>
                    <w14:schemeClr w14:val="tx1"/>
                  </w14:solidFill>
                </w14:textFill>
              </w:rPr>
              <w:t>对食品有显著污染的区域</w:t>
            </w:r>
            <w:r>
              <w:rPr>
                <w:rFonts w:hint="eastAsia"/>
                <w:bCs/>
                <w:color w:val="000000" w:themeColor="text1"/>
                <w:lang w:eastAsia="zh-CN"/>
                <w14:textFill>
                  <w14:solidFill>
                    <w14:schemeClr w14:val="tx1"/>
                  </w14:solidFill>
                </w14:textFill>
              </w:rPr>
              <w:t>，没有有</w:t>
            </w:r>
            <w:r>
              <w:rPr>
                <w:rFonts w:hint="eastAsia"/>
                <w:bCs/>
                <w:color w:val="000000" w:themeColor="text1"/>
                <w14:textFill>
                  <w14:solidFill>
                    <w14:schemeClr w14:val="tx1"/>
                  </w14:solidFill>
                </w14:textFill>
              </w:rPr>
              <w:t>害废弃物以及粉尘、有害气体、放射性物质和其他扩散性污染源不能有效清除的</w:t>
            </w:r>
            <w:r>
              <w:rPr>
                <w:rFonts w:hint="eastAsia"/>
                <w:bCs/>
                <w:color w:val="000000" w:themeColor="text1"/>
                <w:lang w:eastAsia="zh-CN"/>
                <w14:textFill>
                  <w14:solidFill>
                    <w14:schemeClr w14:val="tx1"/>
                  </w14:solidFill>
                </w14:textFill>
              </w:rPr>
              <w:t>区域。</w:t>
            </w:r>
          </w:p>
          <w:p>
            <w:pPr>
              <w:pStyle w:val="61"/>
              <w:spacing w:line="480" w:lineRule="exact"/>
              <w:rPr>
                <w:bCs/>
              </w:rPr>
            </w:pPr>
            <w:r>
              <w:rPr>
                <w:bCs/>
              </w:rPr>
              <w:t>综上分析，本项目选址合理可行</w:t>
            </w:r>
            <w:r>
              <w:t>。</w:t>
            </w:r>
          </w:p>
          <w:p>
            <w:pPr>
              <w:pStyle w:val="61"/>
              <w:spacing w:line="480" w:lineRule="exact"/>
              <w:rPr>
                <w:b/>
                <w:bCs/>
                <w:kern w:val="0"/>
              </w:rPr>
            </w:pPr>
            <w:r>
              <w:t>3、“三线一单”符合性分析</w:t>
            </w:r>
          </w:p>
          <w:p>
            <w:pPr>
              <w:spacing w:line="460" w:lineRule="exact"/>
              <w:ind w:firstLine="480" w:firstLineChars="200"/>
              <w:rPr>
                <w:bCs/>
                <w:lang w:bidi="en-US"/>
              </w:rPr>
            </w:pPr>
            <w:r>
              <w:rPr>
                <w:rStyle w:val="90"/>
              </w:rPr>
              <w:t>2021年2月22日新疆维吾尔自治区人民政府办公厅发布了关于印发《新疆维吾尔自治区“三线一单”生态环境分区管控方案》的通知，“为贯彻落实《中共中央、国务院关于全面加强生态环境保护坚决打好污染防治攻坚战的意见》和《自治区党委、自治区人民政府关于全面加强生态环境保护坚决打好污染防治攻坚战实施方案》，按照生态环境部统一部署，自治区组织编制了‘生态保护红线、环境质量底线、资源利用上线和生态环境准入清单’现就实施‘三线一单’生态环境分区管控制定本方案”。结合以上文件及《昌吉回族自治州“三线一单”生态环境分区管控方案》，现就本项目“三线一单”符合性进行分析。</w:t>
            </w:r>
          </w:p>
          <w:p>
            <w:pPr>
              <w:pStyle w:val="61"/>
              <w:spacing w:line="480" w:lineRule="exact"/>
              <w:rPr>
                <w:bCs/>
              </w:rPr>
            </w:pPr>
            <w:r>
              <w:rPr>
                <w:bCs/>
              </w:rPr>
              <w:t>（1）生态保护红线符合性分析</w:t>
            </w:r>
          </w:p>
          <w:p>
            <w:pPr>
              <w:pStyle w:val="61"/>
              <w:spacing w:line="480" w:lineRule="exact"/>
              <w:rPr>
                <w:bCs/>
              </w:rPr>
            </w:pPr>
            <w:r>
              <w:rPr>
                <w:bCs/>
              </w:rPr>
              <w:t>本项目位于新疆昌吉回族自治州玛纳斯县</w:t>
            </w:r>
            <w:r>
              <w:rPr>
                <w:sz w:val="24"/>
              </w:rPr>
              <w:t>新疆农夫基地玛纳斯食品有限公司</w:t>
            </w:r>
            <w:r>
              <w:rPr>
                <w:rFonts w:hint="eastAsia"/>
                <w:sz w:val="24"/>
                <w:lang w:eastAsia="zh-CN"/>
              </w:rPr>
              <w:t>院</w:t>
            </w:r>
            <w:r>
              <w:rPr>
                <w:bCs/>
                <w:lang w:bidi="en-US"/>
              </w:rPr>
              <w:t>内</w:t>
            </w:r>
            <w:r>
              <w:rPr>
                <w:bCs/>
              </w:rPr>
              <w:t>。</w:t>
            </w:r>
            <w:r>
              <w:rPr>
                <w:bCs/>
                <w:lang w:bidi="en-US"/>
              </w:rPr>
              <w:t>项目位于</w:t>
            </w:r>
            <w:r>
              <w:rPr>
                <w:rStyle w:val="90"/>
              </w:rPr>
              <w:t>《昌吉回族自治州“三线一单”生态环境分区管控方案》中的玛纳斯县重点</w:t>
            </w:r>
            <w:r>
              <w:rPr>
                <w:bCs/>
                <w:lang w:bidi="en-US"/>
              </w:rPr>
              <w:t>管控单元（见图1），</w:t>
            </w:r>
            <w:r>
              <w:rPr>
                <w:bCs/>
              </w:rPr>
              <w:t>本项目选址区域不涉及自然保护区、森林公园、风景名胜区、世界文化自然遗产、地质公园等，符合生态保护红线要求。</w:t>
            </w:r>
          </w:p>
          <w:p>
            <w:pPr>
              <w:pStyle w:val="61"/>
              <w:spacing w:line="480" w:lineRule="exact"/>
              <w:rPr>
                <w:bCs/>
              </w:rPr>
            </w:pPr>
            <w:r>
              <w:rPr>
                <w:bCs/>
              </w:rPr>
              <w:t>（2）环境质量底线符合性分析</w:t>
            </w:r>
          </w:p>
          <w:p>
            <w:pPr>
              <w:pStyle w:val="61"/>
              <w:spacing w:line="480" w:lineRule="exact"/>
              <w:rPr>
                <w:bCs/>
              </w:rPr>
            </w:pPr>
            <w:r>
              <w:rPr>
                <w:bCs/>
              </w:rPr>
              <w:t>项目所在地环境质量较好，本项目废气、废水、固废均得到合理处置，噪声对周围环境影响较小，不会突破项目所在地环境质量底线。因此，本项目建设符合环境质量底线的要求。</w:t>
            </w:r>
          </w:p>
          <w:p>
            <w:pPr>
              <w:pStyle w:val="61"/>
              <w:spacing w:line="480" w:lineRule="exact"/>
              <w:rPr>
                <w:bCs/>
              </w:rPr>
            </w:pPr>
            <w:r>
              <w:rPr>
                <w:bCs/>
              </w:rPr>
              <w:t>（3）资源利用上线符合性分析</w:t>
            </w:r>
          </w:p>
          <w:p>
            <w:pPr>
              <w:pStyle w:val="61"/>
              <w:spacing w:line="480" w:lineRule="exact"/>
              <w:rPr>
                <w:bCs/>
              </w:rPr>
            </w:pPr>
            <w:r>
              <w:rPr>
                <w:bCs/>
              </w:rPr>
              <w:t>项目运营期将消耗一定的电源、水资源， 项目电源、水等资源的消耗相对于区域而言较小，符合资源利用上线要求。</w:t>
            </w:r>
          </w:p>
          <w:p>
            <w:pPr>
              <w:pStyle w:val="61"/>
              <w:spacing w:line="480" w:lineRule="exact"/>
              <w:rPr>
                <w:bCs/>
              </w:rPr>
            </w:pPr>
            <w:r>
              <w:rPr>
                <w:bCs/>
              </w:rPr>
              <w:t>（4）生态环境准入清单符合性分析</w:t>
            </w:r>
          </w:p>
          <w:p>
            <w:pPr>
              <w:pStyle w:val="91"/>
              <w:ind w:firstLine="480"/>
              <w:rPr>
                <w:color w:val="0000FF"/>
              </w:rPr>
            </w:pPr>
            <w:r>
              <w:t>根据《昌吉回族自治州“三线一单”生态环境分区管控方案及生态环境准入清单》，本项目位于玛纳斯县重点管控单元（</w:t>
            </w:r>
            <w:r>
              <w:rPr>
                <w:rFonts w:eastAsia="仿宋"/>
              </w:rPr>
              <w:t>ZH65232420001）</w:t>
            </w:r>
            <w:r>
              <w:t>，且满足一般管控单元空间布局约束、污染物排放管控、环境风险防控以及资源利用效率各项要求。</w:t>
            </w:r>
          </w:p>
          <w:p>
            <w:pPr>
              <w:pStyle w:val="91"/>
              <w:ind w:firstLine="480"/>
              <w:rPr>
                <w:rFonts w:hAnsi="Times New Roman" w:eastAsia="黑体"/>
                <w:color w:val="auto"/>
                <w:sz w:val="21"/>
                <w:szCs w:val="21"/>
              </w:rPr>
            </w:pPr>
            <w:r>
              <w:t>本项目与其符合性情况见下表。</w:t>
            </w:r>
          </w:p>
          <w:p>
            <w:pPr>
              <w:pStyle w:val="62"/>
              <w:spacing w:line="240" w:lineRule="auto"/>
              <w:ind w:firstLine="422"/>
              <w:rPr>
                <w:rFonts w:hAnsi="Times New Roman"/>
                <w:color w:val="auto"/>
                <w:sz w:val="21"/>
                <w:szCs w:val="21"/>
              </w:rPr>
            </w:pPr>
            <w:r>
              <w:rPr>
                <w:rFonts w:hAnsi="Times New Roman"/>
                <w:color w:val="auto"/>
                <w:sz w:val="21"/>
                <w:szCs w:val="21"/>
              </w:rPr>
              <w:t>表1-1   项目与“昌吉回族自治州“三线一单”生态环境分区管控方案及生态环境准入清单”符合性分析一览表</w:t>
            </w:r>
          </w:p>
          <w:tbl>
            <w:tblPr>
              <w:tblStyle w:val="28"/>
              <w:tblW w:w="669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76"/>
              <w:gridCol w:w="2460"/>
              <w:gridCol w:w="1603"/>
              <w:gridCol w:w="11"/>
              <w:gridCol w:w="876"/>
              <w:gridCol w:w="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1" w:type="dxa"/>
                <w:trHeight w:val="501" w:hRule="atLeast"/>
              </w:trPr>
              <w:tc>
                <w:tcPr>
                  <w:tcW w:w="857" w:type="dxa"/>
                  <w:tcBorders>
                    <w:bottom w:val="single" w:color="auto" w:sz="12" w:space="0"/>
                  </w:tcBorders>
                </w:tcPr>
                <w:p>
                  <w:pPr>
                    <w:jc w:val="center"/>
                    <w:rPr>
                      <w:b/>
                      <w:bCs/>
                      <w:color w:val="000000"/>
                      <w:szCs w:val="21"/>
                    </w:rPr>
                  </w:pPr>
                  <w:r>
                    <w:rPr>
                      <w:b/>
                      <w:bCs/>
                      <w:color w:val="000000"/>
                      <w:szCs w:val="21"/>
                    </w:rPr>
                    <w:t>管控单元名称</w:t>
                  </w:r>
                </w:p>
              </w:tc>
              <w:tc>
                <w:tcPr>
                  <w:tcW w:w="3336" w:type="dxa"/>
                  <w:gridSpan w:val="2"/>
                  <w:tcBorders>
                    <w:bottom w:val="single" w:color="auto" w:sz="12" w:space="0"/>
                  </w:tcBorders>
                  <w:vAlign w:val="center"/>
                </w:tcPr>
                <w:p>
                  <w:pPr>
                    <w:jc w:val="center"/>
                    <w:rPr>
                      <w:b/>
                      <w:bCs/>
                      <w:color w:val="000000"/>
                      <w:szCs w:val="21"/>
                    </w:rPr>
                  </w:pPr>
                  <w:r>
                    <w:rPr>
                      <w:b/>
                      <w:bCs/>
                      <w:color w:val="000000"/>
                      <w:szCs w:val="21"/>
                    </w:rPr>
                    <w:t>管控要求</w:t>
                  </w:r>
                </w:p>
              </w:tc>
              <w:tc>
                <w:tcPr>
                  <w:tcW w:w="1603" w:type="dxa"/>
                  <w:tcBorders>
                    <w:bottom w:val="single" w:color="auto" w:sz="12" w:space="0"/>
                  </w:tcBorders>
                  <w:vAlign w:val="center"/>
                </w:tcPr>
                <w:p>
                  <w:pPr>
                    <w:jc w:val="center"/>
                    <w:rPr>
                      <w:b/>
                      <w:bCs/>
                      <w:color w:val="000000"/>
                      <w:szCs w:val="21"/>
                    </w:rPr>
                  </w:pPr>
                  <w:r>
                    <w:rPr>
                      <w:rFonts w:hint="eastAsia"/>
                      <w:b/>
                      <w:bCs/>
                      <w:color w:val="000000"/>
                      <w:szCs w:val="21"/>
                      <w:lang w:eastAsia="zh-CN"/>
                    </w:rPr>
                    <w:t>本项目情况</w:t>
                  </w:r>
                </w:p>
              </w:tc>
              <w:tc>
                <w:tcPr>
                  <w:tcW w:w="887" w:type="dxa"/>
                  <w:gridSpan w:val="2"/>
                  <w:tcBorders>
                    <w:bottom w:val="single" w:color="auto" w:sz="12" w:space="0"/>
                  </w:tcBorders>
                  <w:vAlign w:val="center"/>
                </w:tcPr>
                <w:p>
                  <w:pPr>
                    <w:jc w:val="center"/>
                    <w:rPr>
                      <w:rFonts w:hint="eastAsia" w:eastAsia="宋体"/>
                      <w:b/>
                      <w:bCs/>
                      <w:color w:val="000000"/>
                      <w:szCs w:val="21"/>
                      <w:lang w:eastAsia="zh-CN"/>
                    </w:rPr>
                  </w:pPr>
                  <w:r>
                    <w:rPr>
                      <w:rFonts w:hint="eastAsia"/>
                      <w:b/>
                      <w:bCs/>
                      <w:color w:val="000000"/>
                      <w:szCs w:val="21"/>
                      <w:lang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57" w:type="dxa"/>
                  <w:vMerge w:val="restart"/>
                  <w:tcBorders>
                    <w:top w:val="single" w:color="auto" w:sz="12" w:space="0"/>
                    <w:tl2br w:val="nil"/>
                    <w:tr2bl w:val="nil"/>
                  </w:tcBorders>
                  <w:vAlign w:val="center"/>
                </w:tcPr>
                <w:p>
                  <w:pPr>
                    <w:jc w:val="center"/>
                    <w:rPr>
                      <w:color w:val="000000"/>
                      <w:szCs w:val="21"/>
                    </w:rPr>
                  </w:pPr>
                  <w:r>
                    <w:rPr>
                      <w:szCs w:val="21"/>
                    </w:rPr>
                    <w:t>玛纳斯县建成区</w:t>
                  </w:r>
                </w:p>
              </w:tc>
              <w:tc>
                <w:tcPr>
                  <w:tcW w:w="876" w:type="dxa"/>
                  <w:tcBorders>
                    <w:top w:val="single" w:color="auto" w:sz="12" w:space="0"/>
                    <w:tl2br w:val="nil"/>
                    <w:tr2bl w:val="nil"/>
                  </w:tcBorders>
                  <w:vAlign w:val="center"/>
                </w:tcPr>
                <w:p>
                  <w:pPr>
                    <w:jc w:val="center"/>
                    <w:rPr>
                      <w:color w:val="000000"/>
                      <w:szCs w:val="21"/>
                    </w:rPr>
                  </w:pPr>
                  <w:r>
                    <w:rPr>
                      <w:color w:val="000000"/>
                      <w:szCs w:val="21"/>
                    </w:rPr>
                    <w:t>空间布局约束</w:t>
                  </w:r>
                </w:p>
              </w:tc>
              <w:tc>
                <w:tcPr>
                  <w:tcW w:w="2460" w:type="dxa"/>
                  <w:tcBorders>
                    <w:top w:val="single" w:color="auto" w:sz="12" w:space="0"/>
                    <w:tl2br w:val="nil"/>
                    <w:tr2bl w:val="nil"/>
                  </w:tcBorders>
                  <w:vAlign w:val="center"/>
                </w:tcPr>
                <w:p>
                  <w:pPr>
                    <w:numPr>
                      <w:ilvl w:val="0"/>
                      <w:numId w:val="1"/>
                    </w:numPr>
                    <w:jc w:val="left"/>
                    <w:rPr>
                      <w:color w:val="000000"/>
                      <w:szCs w:val="21"/>
                    </w:rPr>
                  </w:pPr>
                  <w:r>
                    <w:rPr>
                      <w:color w:val="000000"/>
                      <w:szCs w:val="21"/>
                    </w:rPr>
                    <w:t>执行自治区、乌昌石片区总体准入要求中关于重点管控单元空间布局约束的准入要求（表2-3 A6.1、表3.4-2 B1）。</w:t>
                  </w:r>
                </w:p>
                <w:p>
                  <w:pPr>
                    <w:jc w:val="left"/>
                    <w:rPr>
                      <w:color w:val="000000"/>
                      <w:szCs w:val="21"/>
                    </w:rPr>
                  </w:pPr>
                  <w:r>
                    <w:rPr>
                      <w:color w:val="000000"/>
                      <w:szCs w:val="21"/>
                    </w:rPr>
                    <w:t>2、入园企业需符合园区产业发展定位，产业发展以新型建材、优势果品及包装货运配送产业为主导。</w:t>
                  </w:r>
                </w:p>
              </w:tc>
              <w:tc>
                <w:tcPr>
                  <w:tcW w:w="1614" w:type="dxa"/>
                  <w:gridSpan w:val="2"/>
                  <w:tcBorders>
                    <w:top w:val="single" w:color="auto" w:sz="12" w:space="0"/>
                    <w:tl2br w:val="nil"/>
                    <w:tr2bl w:val="nil"/>
                  </w:tcBorders>
                  <w:vAlign w:val="center"/>
                </w:tcPr>
                <w:p>
                  <w:pPr>
                    <w:jc w:val="center"/>
                    <w:rPr>
                      <w:rFonts w:hint="eastAsia" w:eastAsia="宋体"/>
                      <w:color w:val="000000"/>
                      <w:szCs w:val="21"/>
                      <w:lang w:eastAsia="zh-CN"/>
                    </w:rPr>
                  </w:pPr>
                  <w:r>
                    <w:rPr>
                      <w:rFonts w:hint="eastAsia" w:ascii="Times New Roman" w:hAnsi="Times New Roman" w:eastAsia="宋体" w:cs="Times New Roman"/>
                      <w:color w:val="000000"/>
                      <w:szCs w:val="21"/>
                      <w:lang w:eastAsia="zh-CN"/>
                    </w:rPr>
                    <w:t>本项目为饮料加工项目，位于玛纳斯县新疆农夫基地玛纳斯食品有限公司院内，符合园区产业定位</w:t>
                  </w:r>
                  <w:r>
                    <w:rPr>
                      <w:rFonts w:hint="eastAsia"/>
                      <w:color w:val="000000"/>
                      <w:szCs w:val="21"/>
                      <w:lang w:eastAsia="zh-CN"/>
                    </w:rPr>
                    <w:t>。</w:t>
                  </w:r>
                </w:p>
              </w:tc>
              <w:tc>
                <w:tcPr>
                  <w:tcW w:w="887" w:type="dxa"/>
                  <w:gridSpan w:val="2"/>
                  <w:tcBorders>
                    <w:top w:val="single" w:color="auto" w:sz="12" w:space="0"/>
                    <w:tl2br w:val="nil"/>
                    <w:tr2bl w:val="nil"/>
                  </w:tcBorders>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trPr>
              <w:tc>
                <w:tcPr>
                  <w:tcW w:w="857" w:type="dxa"/>
                  <w:vMerge w:val="continue"/>
                  <w:tcBorders>
                    <w:tl2br w:val="nil"/>
                    <w:tr2bl w:val="nil"/>
                  </w:tcBorders>
                  <w:vAlign w:val="center"/>
                </w:tcPr>
                <w:p>
                  <w:pPr>
                    <w:jc w:val="center"/>
                    <w:rPr>
                      <w:color w:val="000000"/>
                      <w:szCs w:val="21"/>
                    </w:rPr>
                  </w:pPr>
                </w:p>
              </w:tc>
              <w:tc>
                <w:tcPr>
                  <w:tcW w:w="876" w:type="dxa"/>
                  <w:tcBorders>
                    <w:tl2br w:val="nil"/>
                    <w:tr2bl w:val="nil"/>
                  </w:tcBorders>
                  <w:vAlign w:val="center"/>
                </w:tcPr>
                <w:p>
                  <w:pPr>
                    <w:jc w:val="center"/>
                    <w:rPr>
                      <w:color w:val="000000"/>
                      <w:szCs w:val="21"/>
                    </w:rPr>
                  </w:pPr>
                  <w:r>
                    <w:rPr>
                      <w:color w:val="000000"/>
                      <w:szCs w:val="21"/>
                    </w:rPr>
                    <w:t>污染物排放管控</w:t>
                  </w:r>
                </w:p>
              </w:tc>
              <w:tc>
                <w:tcPr>
                  <w:tcW w:w="2460" w:type="dxa"/>
                  <w:tcBorders>
                    <w:tl2br w:val="nil"/>
                    <w:tr2bl w:val="nil"/>
                  </w:tcBorders>
                  <w:vAlign w:val="center"/>
                </w:tcPr>
                <w:p>
                  <w:pPr>
                    <w:jc w:val="left"/>
                    <w:rPr>
                      <w:color w:val="000000"/>
                      <w:szCs w:val="21"/>
                    </w:rPr>
                  </w:pPr>
                  <w:r>
                    <w:rPr>
                      <w:color w:val="000000"/>
                      <w:szCs w:val="21"/>
                    </w:rPr>
                    <w:t>1、执行自治区、乌昌石片区总体准入要求中关于重点管控单元污染物排放管控的准入要求(表2-3 A6.2、表3.4-2 B2)。</w:t>
                  </w:r>
                </w:p>
                <w:p>
                  <w:pPr>
                    <w:jc w:val="left"/>
                    <w:rPr>
                      <w:color w:val="000000"/>
                      <w:szCs w:val="21"/>
                    </w:rPr>
                  </w:pPr>
                  <w:r>
                    <w:rPr>
                      <w:color w:val="000000"/>
                      <w:szCs w:val="21"/>
                    </w:rPr>
                    <w:t>2、新(改、扩)建项目应执行最严格的大气污染物排放标准。</w:t>
                  </w:r>
                </w:p>
                <w:p>
                  <w:pPr>
                    <w:jc w:val="left"/>
                    <w:rPr>
                      <w:color w:val="000000"/>
                      <w:szCs w:val="21"/>
                    </w:rPr>
                  </w:pPr>
                  <w:r>
                    <w:rPr>
                      <w:color w:val="000000"/>
                      <w:szCs w:val="21"/>
                    </w:rPr>
                    <w:t>3、PM</w:t>
                  </w:r>
                  <w:r>
                    <w:rPr>
                      <w:color w:val="000000"/>
                      <w:szCs w:val="21"/>
                      <w:vertAlign w:val="subscript"/>
                    </w:rPr>
                    <w:t>2.5</w:t>
                  </w:r>
                  <w:r>
                    <w:rPr>
                      <w:color w:val="000000"/>
                      <w:szCs w:val="21"/>
                    </w:rPr>
                    <w:t>年平均浓度不达标县市(园区)，禁止新(改、扩)建未落实SO</w:t>
                  </w:r>
                  <w:r>
                    <w:rPr>
                      <w:color w:val="000000"/>
                      <w:szCs w:val="21"/>
                      <w:vertAlign w:val="subscript"/>
                    </w:rPr>
                    <w:t>2</w:t>
                  </w:r>
                  <w:r>
                    <w:rPr>
                      <w:color w:val="000000"/>
                      <w:szCs w:val="21"/>
                    </w:rPr>
                    <w:t>、NO</w:t>
                  </w:r>
                  <w:r>
                    <w:rPr>
                      <w:color w:val="000000"/>
                      <w:szCs w:val="21"/>
                      <w:vertAlign w:val="subscript"/>
                    </w:rPr>
                    <w:t>x</w:t>
                  </w:r>
                  <w:r>
                    <w:rPr>
                      <w:color w:val="000000"/>
                      <w:szCs w:val="21"/>
                    </w:rPr>
                    <w:t>、烟粉尘、</w:t>
                  </w:r>
                </w:p>
                <w:p>
                  <w:pPr>
                    <w:jc w:val="left"/>
                    <w:rPr>
                      <w:color w:val="000000"/>
                      <w:szCs w:val="21"/>
                    </w:rPr>
                  </w:pPr>
                  <w:r>
                    <w:rPr>
                      <w:color w:val="000000"/>
                      <w:szCs w:val="21"/>
                    </w:rPr>
                    <w:t>挥发性有机物(VOCs)等四项大气污染物总量指标昌吉州区域内倍量替代的项目。</w:t>
                  </w:r>
                </w:p>
              </w:tc>
              <w:tc>
                <w:tcPr>
                  <w:tcW w:w="1614" w:type="dxa"/>
                  <w:gridSpan w:val="2"/>
                  <w:tcBorders>
                    <w:tl2br w:val="nil"/>
                    <w:tr2bl w:val="nil"/>
                  </w:tcBorders>
                  <w:vAlign w:val="center"/>
                </w:tcPr>
                <w:p>
                  <w:pPr>
                    <w:jc w:val="left"/>
                    <w:rPr>
                      <w:color w:val="000000"/>
                      <w:szCs w:val="21"/>
                    </w:rPr>
                  </w:pPr>
                  <w:r>
                    <w:rPr>
                      <w:rFonts w:hint="eastAsia"/>
                      <w:color w:val="000000"/>
                      <w:szCs w:val="21"/>
                      <w:lang w:eastAsia="zh-CN"/>
                    </w:rPr>
                    <w:t>本项目所处区域为不达标区域，</w:t>
                  </w:r>
                  <w:r>
                    <w:rPr>
                      <w:color w:val="000000"/>
                      <w:szCs w:val="21"/>
                    </w:rPr>
                    <w:t>SO</w:t>
                  </w:r>
                  <w:r>
                    <w:rPr>
                      <w:color w:val="000000"/>
                      <w:szCs w:val="21"/>
                      <w:vertAlign w:val="subscript"/>
                    </w:rPr>
                    <w:t>2</w:t>
                  </w:r>
                  <w:r>
                    <w:rPr>
                      <w:color w:val="000000"/>
                      <w:szCs w:val="21"/>
                    </w:rPr>
                    <w:t>、NO</w:t>
                  </w:r>
                  <w:r>
                    <w:rPr>
                      <w:color w:val="000000"/>
                      <w:szCs w:val="21"/>
                      <w:vertAlign w:val="subscript"/>
                    </w:rPr>
                    <w:t>x</w:t>
                  </w:r>
                  <w:r>
                    <w:rPr>
                      <w:color w:val="000000"/>
                      <w:szCs w:val="21"/>
                    </w:rPr>
                    <w:t>、</w:t>
                  </w:r>
                  <w:r>
                    <w:rPr>
                      <w:rFonts w:hint="eastAsia"/>
                      <w:color w:val="000000"/>
                      <w:szCs w:val="21"/>
                      <w:lang w:eastAsia="zh-CN"/>
                    </w:rPr>
                    <w:t>颗粒物</w:t>
                  </w:r>
                  <w:r>
                    <w:rPr>
                      <w:color w:val="000000"/>
                      <w:szCs w:val="21"/>
                    </w:rPr>
                    <w:t>、</w:t>
                  </w:r>
                </w:p>
                <w:p>
                  <w:pPr>
                    <w:jc w:val="center"/>
                    <w:rPr>
                      <w:rFonts w:hint="eastAsia" w:eastAsia="宋体"/>
                      <w:color w:val="000000"/>
                      <w:szCs w:val="21"/>
                      <w:lang w:eastAsia="zh-CN"/>
                    </w:rPr>
                  </w:pPr>
                  <w:r>
                    <w:rPr>
                      <w:color w:val="000000"/>
                      <w:szCs w:val="21"/>
                    </w:rPr>
                    <w:t>挥发性有机物</w:t>
                  </w:r>
                  <w:r>
                    <w:rPr>
                      <w:rFonts w:hint="eastAsia"/>
                      <w:color w:val="000000"/>
                      <w:szCs w:val="21"/>
                      <w:lang w:eastAsia="zh-CN"/>
                    </w:rPr>
                    <w:t>（</w:t>
                  </w:r>
                  <w:r>
                    <w:rPr>
                      <w:color w:val="000000"/>
                      <w:szCs w:val="21"/>
                    </w:rPr>
                    <w:t>VOCs</w:t>
                  </w:r>
                  <w:r>
                    <w:rPr>
                      <w:rFonts w:hint="eastAsia"/>
                      <w:color w:val="000000"/>
                      <w:szCs w:val="21"/>
                      <w:lang w:eastAsia="zh-CN"/>
                    </w:rPr>
                    <w:t>）按倍量替代申请控制指标。</w:t>
                  </w:r>
                </w:p>
              </w:tc>
              <w:tc>
                <w:tcPr>
                  <w:tcW w:w="887" w:type="dxa"/>
                  <w:gridSpan w:val="2"/>
                  <w:tcBorders>
                    <w:tl2br w:val="nil"/>
                    <w:tr2bl w:val="nil"/>
                  </w:tcBorders>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57" w:type="dxa"/>
                  <w:vMerge w:val="continue"/>
                  <w:tcBorders>
                    <w:tl2br w:val="nil"/>
                    <w:tr2bl w:val="nil"/>
                  </w:tcBorders>
                  <w:vAlign w:val="center"/>
                </w:tcPr>
                <w:p>
                  <w:pPr>
                    <w:jc w:val="center"/>
                    <w:rPr>
                      <w:color w:val="000000"/>
                      <w:szCs w:val="21"/>
                    </w:rPr>
                  </w:pPr>
                </w:p>
              </w:tc>
              <w:tc>
                <w:tcPr>
                  <w:tcW w:w="876" w:type="dxa"/>
                  <w:tcBorders>
                    <w:tl2br w:val="nil"/>
                    <w:tr2bl w:val="nil"/>
                  </w:tcBorders>
                  <w:vAlign w:val="center"/>
                </w:tcPr>
                <w:p>
                  <w:pPr>
                    <w:jc w:val="center"/>
                    <w:rPr>
                      <w:color w:val="000000"/>
                      <w:szCs w:val="21"/>
                    </w:rPr>
                  </w:pPr>
                  <w:r>
                    <w:rPr>
                      <w:color w:val="000000"/>
                      <w:szCs w:val="21"/>
                    </w:rPr>
                    <w:t>环境风险防控</w:t>
                  </w:r>
                </w:p>
              </w:tc>
              <w:tc>
                <w:tcPr>
                  <w:tcW w:w="2460" w:type="dxa"/>
                  <w:tcBorders>
                    <w:tl2br w:val="nil"/>
                    <w:tr2bl w:val="nil"/>
                  </w:tcBorders>
                  <w:vAlign w:val="center"/>
                </w:tcPr>
                <w:p>
                  <w:pPr>
                    <w:jc w:val="left"/>
                    <w:rPr>
                      <w:color w:val="000000"/>
                      <w:szCs w:val="21"/>
                    </w:rPr>
                  </w:pPr>
                  <w:r>
                    <w:rPr>
                      <w:color w:val="000000"/>
                      <w:szCs w:val="21"/>
                    </w:rPr>
                    <w:t>1、执行自治区、乌昌石片区总体准入要求中关于重点管控单元环境风险防控的准入要求(表2-3 A6.3、表3.4-2 B3)。</w:t>
                  </w:r>
                </w:p>
              </w:tc>
              <w:tc>
                <w:tcPr>
                  <w:tcW w:w="1614" w:type="dxa"/>
                  <w:gridSpan w:val="2"/>
                  <w:tcBorders>
                    <w:tl2br w:val="nil"/>
                    <w:tr2bl w:val="nil"/>
                  </w:tcBorders>
                  <w:vAlign w:val="center"/>
                </w:tcPr>
                <w:p>
                  <w:pPr>
                    <w:jc w:val="center"/>
                    <w:rPr>
                      <w:rFonts w:hint="eastAsia" w:eastAsia="宋体"/>
                      <w:color w:val="000000"/>
                      <w:szCs w:val="21"/>
                      <w:lang w:eastAsia="zh-CN"/>
                    </w:rPr>
                  </w:pPr>
                  <w:r>
                    <w:rPr>
                      <w:rFonts w:hint="eastAsia"/>
                      <w:color w:val="000000"/>
                      <w:szCs w:val="21"/>
                      <w:lang w:eastAsia="zh-CN"/>
                    </w:rPr>
                    <w:t>本项目已制定环境风险防控措施。</w:t>
                  </w:r>
                </w:p>
              </w:tc>
              <w:tc>
                <w:tcPr>
                  <w:tcW w:w="887" w:type="dxa"/>
                  <w:gridSpan w:val="2"/>
                  <w:tcBorders>
                    <w:tl2br w:val="nil"/>
                    <w:tr2bl w:val="nil"/>
                  </w:tcBorders>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57" w:type="dxa"/>
                  <w:vMerge w:val="continue"/>
                  <w:tcBorders>
                    <w:tl2br w:val="nil"/>
                    <w:tr2bl w:val="nil"/>
                  </w:tcBorders>
                  <w:vAlign w:val="center"/>
                </w:tcPr>
                <w:p>
                  <w:pPr>
                    <w:jc w:val="center"/>
                    <w:rPr>
                      <w:color w:val="000000"/>
                      <w:szCs w:val="21"/>
                    </w:rPr>
                  </w:pPr>
                </w:p>
              </w:tc>
              <w:tc>
                <w:tcPr>
                  <w:tcW w:w="876" w:type="dxa"/>
                  <w:tcBorders>
                    <w:tl2br w:val="nil"/>
                    <w:tr2bl w:val="nil"/>
                  </w:tcBorders>
                  <w:vAlign w:val="center"/>
                </w:tcPr>
                <w:p>
                  <w:pPr>
                    <w:jc w:val="center"/>
                    <w:rPr>
                      <w:color w:val="000000"/>
                      <w:szCs w:val="21"/>
                    </w:rPr>
                  </w:pPr>
                  <w:r>
                    <w:rPr>
                      <w:color w:val="000000"/>
                      <w:szCs w:val="21"/>
                    </w:rPr>
                    <w:t>资源利用效率</w:t>
                  </w:r>
                </w:p>
              </w:tc>
              <w:tc>
                <w:tcPr>
                  <w:tcW w:w="2460" w:type="dxa"/>
                  <w:tcBorders>
                    <w:tl2br w:val="nil"/>
                    <w:tr2bl w:val="nil"/>
                  </w:tcBorders>
                  <w:vAlign w:val="center"/>
                </w:tcPr>
                <w:p>
                  <w:pPr>
                    <w:jc w:val="left"/>
                    <w:rPr>
                      <w:color w:val="000000"/>
                      <w:szCs w:val="21"/>
                    </w:rPr>
                  </w:pPr>
                  <w:r>
                    <w:rPr>
                      <w:color w:val="000000"/>
                      <w:szCs w:val="21"/>
                    </w:rPr>
                    <w:t>1、执行自治区、乌昌石片区总体准入要求中关于重点管控单元资源利用效率的准入要求(表2-3A6.4、表3.4-2 B4)。</w:t>
                  </w:r>
                </w:p>
              </w:tc>
              <w:tc>
                <w:tcPr>
                  <w:tcW w:w="1614" w:type="dxa"/>
                  <w:gridSpan w:val="2"/>
                  <w:tcBorders>
                    <w:tl2br w:val="nil"/>
                    <w:tr2bl w:val="nil"/>
                  </w:tcBorders>
                  <w:vAlign w:val="center"/>
                </w:tcPr>
                <w:p>
                  <w:pPr>
                    <w:jc w:val="center"/>
                    <w:rPr>
                      <w:rFonts w:hint="eastAsia" w:eastAsia="宋体"/>
                      <w:color w:val="000000"/>
                      <w:szCs w:val="21"/>
                      <w:lang w:eastAsia="zh-CN"/>
                    </w:rPr>
                  </w:pPr>
                  <w:r>
                    <w:rPr>
                      <w:color w:val="auto"/>
                      <w:kern w:val="0"/>
                      <w:sz w:val="21"/>
                      <w:szCs w:val="21"/>
                      <w:lang w:bidi="ar"/>
                    </w:rPr>
                    <w:t>本项目</w:t>
                  </w:r>
                  <w:r>
                    <w:rPr>
                      <w:rFonts w:hint="eastAsia"/>
                      <w:color w:val="auto"/>
                      <w:kern w:val="0"/>
                      <w:sz w:val="21"/>
                      <w:szCs w:val="21"/>
                      <w:lang w:eastAsia="zh-CN" w:bidi="ar"/>
                    </w:rPr>
                    <w:t>为食品加工项目，生产过程中产生的不合格品和废包装纸箱定期收集外售。</w:t>
                  </w:r>
                </w:p>
              </w:tc>
              <w:tc>
                <w:tcPr>
                  <w:tcW w:w="887" w:type="dxa"/>
                  <w:gridSpan w:val="2"/>
                  <w:tcBorders>
                    <w:tl2br w:val="nil"/>
                    <w:tr2bl w:val="nil"/>
                  </w:tcBorders>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符合</w:t>
                  </w:r>
                </w:p>
              </w:tc>
            </w:tr>
          </w:tbl>
          <w:p>
            <w:pPr>
              <w:spacing w:line="360" w:lineRule="auto"/>
              <w:ind w:firstLine="480" w:firstLineChars="200"/>
            </w:pPr>
            <w:r>
              <w:rPr>
                <w:color w:val="000000"/>
                <w:sz w:val="24"/>
              </w:rPr>
              <w:t>综上，本项目符合“三线一单”要求。</w:t>
            </w:r>
          </w:p>
          <w:p>
            <w:pPr>
              <w:pStyle w:val="61"/>
              <w:numPr>
                <w:ilvl w:val="0"/>
                <w:numId w:val="2"/>
              </w:numPr>
              <w:rPr>
                <w:bCs/>
                <w:color w:val="0000FF"/>
              </w:rPr>
            </w:pPr>
            <w:r>
              <w:rPr>
                <w:rFonts w:hint="eastAsia"/>
                <w:bCs/>
                <w:lang w:val="en-US" w:eastAsia="zh-CN"/>
              </w:rPr>
              <w:t>其他符合性分析</w:t>
            </w:r>
          </w:p>
        </w:tc>
      </w:tr>
    </w:tbl>
    <w:p>
      <w:pPr>
        <w:spacing w:line="360" w:lineRule="auto"/>
        <w:outlineLvl w:val="0"/>
        <w:rPr>
          <w:rFonts w:eastAsia="黑体"/>
          <w:color w:val="0000FF"/>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27"/>
        <w:tblpPr w:leftFromText="180" w:rightFromText="180" w:vertAnchor="text" w:horzAnchor="page" w:tblpX="1610" w:tblpY="1622"/>
        <w:tblOverlap w:val="never"/>
        <w:tblW w:w="907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4" w:hRule="atLeast"/>
        </w:trPr>
        <w:tc>
          <w:tcPr>
            <w:tcW w:w="817" w:type="dxa"/>
            <w:vAlign w:val="center"/>
          </w:tcPr>
          <w:p>
            <w:pPr>
              <w:pStyle w:val="23"/>
              <w:adjustRightInd w:val="0"/>
              <w:snapToGrid w:val="0"/>
              <w:spacing w:before="0" w:beforeAutospacing="0" w:after="0" w:afterAutospacing="0" w:line="360" w:lineRule="auto"/>
              <w:jc w:val="center"/>
              <w:rPr>
                <w:rFonts w:ascii="Times New Roman" w:hAnsi="Times New Roman"/>
                <w:sz w:val="21"/>
                <w:szCs w:val="21"/>
              </w:rPr>
            </w:pPr>
            <w:r>
              <w:rPr>
                <w:rFonts w:ascii="Times New Roman" w:hAnsi="Times New Roman"/>
                <w:szCs w:val="21"/>
              </w:rPr>
              <w:t>建设内容</w:t>
            </w:r>
          </w:p>
        </w:tc>
        <w:tc>
          <w:tcPr>
            <w:tcW w:w="8260" w:type="dxa"/>
          </w:tcPr>
          <w:p>
            <w:pPr>
              <w:adjustRightInd w:val="0"/>
              <w:snapToGrid w:val="0"/>
              <w:spacing w:line="360" w:lineRule="auto"/>
              <w:ind w:firstLine="482" w:firstLineChars="200"/>
              <w:rPr>
                <w:b/>
                <w:bCs/>
                <w:sz w:val="24"/>
              </w:rPr>
            </w:pPr>
            <w:r>
              <w:rPr>
                <w:b/>
                <w:bCs/>
                <w:sz w:val="24"/>
              </w:rPr>
              <w:t>1、</w:t>
            </w:r>
            <w:r>
              <w:rPr>
                <w:rFonts w:hint="eastAsia"/>
                <w:b/>
                <w:bCs/>
                <w:sz w:val="24"/>
                <w:lang w:eastAsia="zh-CN"/>
              </w:rPr>
              <w:t>项目由来及</w:t>
            </w:r>
            <w:r>
              <w:rPr>
                <w:b/>
                <w:bCs/>
                <w:sz w:val="24"/>
              </w:rPr>
              <w:t>项目建设内容</w:t>
            </w:r>
          </w:p>
          <w:p>
            <w:pPr>
              <w:adjustRightInd w:val="0"/>
              <w:snapToGrid w:val="0"/>
              <w:spacing w:line="360" w:lineRule="auto"/>
              <w:ind w:firstLine="480" w:firstLineChars="200"/>
              <w:rPr>
                <w:rFonts w:hint="eastAsia"/>
                <w:bCs/>
                <w:sz w:val="24"/>
                <w:lang w:bidi="en-US"/>
              </w:rPr>
            </w:pPr>
            <w:r>
              <w:rPr>
                <w:rFonts w:hint="eastAsia"/>
                <w:bCs/>
                <w:sz w:val="24"/>
                <w:lang w:bidi="en-US"/>
              </w:rPr>
              <w:t>农夫山泉股份有限公司成立于1996年，致力于向消费者提供天然、健康的饮料产品。公司以战略性的水源布局，独特的产品定位，国际领先的生产设备，完善的质量标准体系和运营管理体系，快速发展成为中国领先的饮料企业之一、农业产业化国家重点龙头企业、国家级工业化和信息化深度融合示范企业。目前公司拥有十一大水源地和两大农业种植基地，建立了遍布全国的销售和配送网络，形成了包装饮用水和饮料双引擎发展格局。</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kern w:val="2"/>
                <w:sz w:val="24"/>
                <w:szCs w:val="24"/>
                <w:lang w:val="en-US" w:eastAsia="zh-CN" w:bidi="en-US"/>
              </w:rPr>
            </w:pPr>
            <w:r>
              <w:rPr>
                <w:rFonts w:hint="eastAsia" w:ascii="Times New Roman" w:hAnsi="Times New Roman" w:eastAsia="宋体" w:cs="Times New Roman"/>
                <w:bCs/>
                <w:kern w:val="2"/>
                <w:sz w:val="24"/>
                <w:szCs w:val="24"/>
                <w:lang w:val="en-US" w:eastAsia="zh-CN" w:bidi="en-US"/>
              </w:rPr>
              <w:t>农夫山泉饮用天然水是国内瓶装水行业的领导品牌，市场占有率国内第一。除“农夫山泉”品牌之外,公司还先后创立了“农夫果园”、“尖叫”、“东方树叶”与“茶π”等知名品牌，均获得了消费者的认同。基于上述背景，新疆农夫基地玛纳斯食品有限公司为积极响应“农夫山泉”发展战略，充分利用玛纳斯县优质的农业资源和水资源，拟改造现有生产车间拟新建6000平方米的仓库用房并改造现有生产车间，引进54000bp</w:t>
            </w:r>
            <w:r>
              <w:rPr>
                <w:rFonts w:hint="eastAsia" w:cs="Times New Roman"/>
                <w:bCs/>
                <w:kern w:val="2"/>
                <w:sz w:val="24"/>
                <w:szCs w:val="24"/>
                <w:lang w:val="en-US" w:eastAsia="zh-CN" w:bidi="en-US"/>
              </w:rPr>
              <w:t>h</w:t>
            </w:r>
            <w:r>
              <w:rPr>
                <w:rFonts w:hint="eastAsia" w:ascii="Times New Roman" w:hAnsi="Times New Roman" w:eastAsia="宋体" w:cs="Times New Roman"/>
                <w:bCs/>
                <w:kern w:val="2"/>
                <w:sz w:val="24"/>
                <w:szCs w:val="24"/>
                <w:lang w:val="en-US" w:eastAsia="zh-CN" w:bidi="en-US"/>
              </w:rPr>
              <w:t xml:space="preserve"> 饮料无菌线一条，购置装箱机、打码机、提扣机等国产设备，并配套水处理、污水处理等公用工程设备，形成年产16.25万吨饮料的生产能力，</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kern w:val="2"/>
                <w:sz w:val="24"/>
                <w:szCs w:val="24"/>
                <w:lang w:val="en-US" w:eastAsia="zh-CN" w:bidi="en-US"/>
              </w:rPr>
            </w:pPr>
            <w:r>
              <w:rPr>
                <w:rFonts w:hint="eastAsia" w:ascii="Times New Roman" w:hAnsi="Times New Roman" w:eastAsia="宋体" w:cs="Times New Roman"/>
                <w:bCs/>
                <w:kern w:val="2"/>
                <w:sz w:val="24"/>
                <w:szCs w:val="24"/>
                <w:lang w:val="en-US" w:eastAsia="zh-CN" w:bidi="en-US"/>
              </w:rPr>
              <w:t>项目建设内容见表2-1。</w:t>
            </w:r>
          </w:p>
          <w:p>
            <w:pPr>
              <w:adjustRightInd w:val="0"/>
              <w:snapToGrid w:val="0"/>
              <w:spacing w:line="360" w:lineRule="auto"/>
              <w:ind w:firstLine="480" w:firstLineChars="200"/>
              <w:rPr>
                <w:rFonts w:hint="eastAsia" w:eastAsia="宋体"/>
                <w:sz w:val="24"/>
                <w:lang w:eastAsia="zh-CN" w:bidi="en-US"/>
              </w:rPr>
            </w:pPr>
            <w:r>
              <w:rPr>
                <w:bCs/>
                <w:sz w:val="24"/>
                <w:lang w:bidi="en-US"/>
              </w:rPr>
              <w:t>项目位于玛纳斯县</w:t>
            </w:r>
            <w:r>
              <w:rPr>
                <w:sz w:val="24"/>
              </w:rPr>
              <w:t>新疆农夫基地玛纳斯食品有限公司院内</w:t>
            </w:r>
            <w:r>
              <w:rPr>
                <w:bCs/>
                <w:sz w:val="24"/>
                <w:lang w:bidi="en-US"/>
              </w:rPr>
              <w:t>，地理坐标为：</w:t>
            </w:r>
            <w:r>
              <w:rPr>
                <w:sz w:val="24"/>
              </w:rPr>
              <w:t>E86°12′2.489″,N44°15.9′9.511″</w:t>
            </w:r>
            <w:r>
              <w:rPr>
                <w:bCs/>
                <w:sz w:val="24"/>
                <w:lang w:bidi="en-US"/>
              </w:rPr>
              <w:t>。项目区东侧为新疆利华生物科技发展有限公司</w:t>
            </w:r>
            <w:r>
              <w:rPr>
                <w:rFonts w:hint="eastAsia"/>
                <w:bCs/>
                <w:sz w:val="24"/>
                <w:lang w:eastAsia="zh-CN" w:bidi="en-US"/>
              </w:rPr>
              <w:t>，</w:t>
            </w:r>
            <w:r>
              <w:rPr>
                <w:bCs/>
                <w:sz w:val="24"/>
                <w:lang w:bidi="en-US"/>
              </w:rPr>
              <w:t>南侧为中粮屯河玛纳斯番茄制品有限公司，西侧为玛纳斯县团结路口-玛纳斯县火车站公路，北侧为停车场。新疆利华生物科技发展有限公司</w:t>
            </w:r>
            <w:r>
              <w:rPr>
                <w:rFonts w:hint="eastAsia"/>
                <w:bCs/>
                <w:sz w:val="24"/>
                <w:lang w:eastAsia="zh-CN" w:bidi="en-US"/>
              </w:rPr>
              <w:t>为食品加工企业，无相互影响。</w:t>
            </w:r>
            <w:r>
              <w:rPr>
                <w:rFonts w:hint="eastAsia"/>
                <w:sz w:val="24"/>
                <w:lang w:eastAsia="zh-CN" w:bidi="en-US"/>
              </w:rPr>
              <w:t>项目周边卫星图</w:t>
            </w:r>
            <w:r>
              <w:rPr>
                <w:sz w:val="24"/>
                <w:lang w:bidi="en-US"/>
              </w:rPr>
              <w:t>见图</w:t>
            </w:r>
            <w:r>
              <w:rPr>
                <w:rFonts w:hint="eastAsia"/>
                <w:sz w:val="24"/>
                <w:lang w:bidi="en-US"/>
              </w:rPr>
              <w:t>2</w:t>
            </w:r>
            <w:r>
              <w:rPr>
                <w:rFonts w:hint="eastAsia"/>
                <w:sz w:val="24"/>
                <w:lang w:eastAsia="zh-CN" w:bidi="en-US"/>
              </w:rPr>
              <w:t>、</w:t>
            </w:r>
            <w:r>
              <w:rPr>
                <w:sz w:val="24"/>
                <w:lang w:bidi="en-US"/>
              </w:rPr>
              <w:t>项目地理位置图见图</w:t>
            </w:r>
            <w:r>
              <w:rPr>
                <w:rFonts w:hint="eastAsia"/>
                <w:sz w:val="24"/>
                <w:lang w:val="en-US" w:eastAsia="zh-CN" w:bidi="en-US"/>
              </w:rPr>
              <w:t>3、周边关系示意图见图4</w:t>
            </w:r>
            <w:r>
              <w:rPr>
                <w:rFonts w:hint="eastAsia"/>
                <w:sz w:val="24"/>
                <w:lang w:eastAsia="zh-CN" w:bidi="en-US"/>
              </w:rPr>
              <w:t>。</w:t>
            </w:r>
          </w:p>
          <w:p>
            <w:pPr>
              <w:pStyle w:val="62"/>
              <w:ind w:firstLine="2530" w:firstLineChars="1200"/>
              <w:rPr>
                <w:rFonts w:hAnsi="Times New Roman" w:eastAsia="黑体"/>
                <w:color w:val="auto"/>
                <w:sz w:val="21"/>
                <w:szCs w:val="21"/>
              </w:rPr>
            </w:pPr>
            <w:r>
              <w:rPr>
                <w:rFonts w:hAnsi="Times New Roman" w:eastAsia="黑体"/>
                <w:color w:val="auto"/>
                <w:sz w:val="21"/>
                <w:szCs w:val="21"/>
              </w:rPr>
              <w:t>表2-1   项目建设内容组成一览表</w:t>
            </w:r>
          </w:p>
          <w:tbl>
            <w:tblPr>
              <w:tblStyle w:val="27"/>
              <w:tblW w:w="45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96"/>
              <w:gridCol w:w="1292"/>
              <w:gridCol w:w="4660"/>
              <w:gridCol w:w="6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tcBorders>
                    <w:bottom w:val="single" w:color="auto" w:sz="12" w:space="0"/>
                  </w:tcBorders>
                  <w:vAlign w:val="center"/>
                </w:tcPr>
                <w:p>
                  <w:pPr>
                    <w:spacing w:line="360" w:lineRule="auto"/>
                    <w:jc w:val="center"/>
                    <w:rPr>
                      <w:b/>
                      <w:kern w:val="0"/>
                      <w:szCs w:val="21"/>
                    </w:rPr>
                  </w:pPr>
                  <w:r>
                    <w:rPr>
                      <w:b/>
                      <w:szCs w:val="21"/>
                    </w:rPr>
                    <w:t>工程分类</w:t>
                  </w:r>
                </w:p>
              </w:tc>
              <w:tc>
                <w:tcPr>
                  <w:tcW w:w="4026" w:type="pct"/>
                  <w:gridSpan w:val="2"/>
                  <w:tcBorders>
                    <w:bottom w:val="single" w:color="auto" w:sz="12" w:space="0"/>
                  </w:tcBorders>
                  <w:vAlign w:val="center"/>
                </w:tcPr>
                <w:p>
                  <w:pPr>
                    <w:spacing w:line="360" w:lineRule="auto"/>
                    <w:jc w:val="center"/>
                    <w:rPr>
                      <w:b/>
                      <w:kern w:val="0"/>
                      <w:szCs w:val="21"/>
                    </w:rPr>
                  </w:pPr>
                  <w:r>
                    <w:rPr>
                      <w:b/>
                      <w:szCs w:val="21"/>
                    </w:rPr>
                    <w:t>具体内容及规模</w:t>
                  </w:r>
                </w:p>
              </w:tc>
              <w:tc>
                <w:tcPr>
                  <w:tcW w:w="435" w:type="pct"/>
                  <w:tcBorders>
                    <w:bottom w:val="single" w:color="auto" w:sz="12" w:space="0"/>
                  </w:tcBorders>
                  <w:vAlign w:val="center"/>
                </w:tcPr>
                <w:p>
                  <w:pPr>
                    <w:spacing w:line="360" w:lineRule="auto"/>
                    <w:jc w:val="center"/>
                    <w:rPr>
                      <w:b/>
                      <w:szCs w:val="21"/>
                    </w:rPr>
                  </w:pPr>
                  <w:r>
                    <w:rPr>
                      <w:b/>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restart"/>
                  <w:tcBorders>
                    <w:top w:val="single" w:color="auto" w:sz="12" w:space="0"/>
                    <w:tl2br w:val="nil"/>
                    <w:tr2bl w:val="nil"/>
                  </w:tcBorders>
                  <w:vAlign w:val="center"/>
                </w:tcPr>
                <w:p>
                  <w:pPr>
                    <w:widowControl/>
                    <w:spacing w:line="360" w:lineRule="auto"/>
                    <w:jc w:val="center"/>
                    <w:rPr>
                      <w:bCs/>
                      <w:kern w:val="0"/>
                      <w:szCs w:val="21"/>
                    </w:rPr>
                  </w:pPr>
                  <w:r>
                    <w:rPr>
                      <w:bCs/>
                      <w:kern w:val="0"/>
                      <w:szCs w:val="21"/>
                    </w:rPr>
                    <w:t>主体工程</w:t>
                  </w:r>
                </w:p>
              </w:tc>
              <w:tc>
                <w:tcPr>
                  <w:tcW w:w="873" w:type="pct"/>
                  <w:vMerge w:val="restart"/>
                  <w:tcBorders>
                    <w:top w:val="single" w:color="auto" w:sz="12" w:space="0"/>
                    <w:tl2br w:val="nil"/>
                    <w:tr2bl w:val="nil"/>
                  </w:tcBorders>
                  <w:vAlign w:val="center"/>
                </w:tcPr>
                <w:p>
                  <w:pPr>
                    <w:adjustRightInd w:val="0"/>
                    <w:snapToGrid w:val="0"/>
                    <w:spacing w:line="360" w:lineRule="auto"/>
                    <w:jc w:val="center"/>
                    <w:rPr>
                      <w:bCs/>
                      <w:kern w:val="0"/>
                      <w:szCs w:val="21"/>
                    </w:rPr>
                  </w:pPr>
                  <w:r>
                    <w:rPr>
                      <w:bCs/>
                      <w:kern w:val="0"/>
                      <w:szCs w:val="21"/>
                    </w:rPr>
                    <w:t>生产车间</w:t>
                  </w:r>
                </w:p>
              </w:tc>
              <w:tc>
                <w:tcPr>
                  <w:tcW w:w="3152" w:type="pct"/>
                  <w:tcBorders>
                    <w:top w:val="single" w:color="auto" w:sz="12" w:space="0"/>
                    <w:bottom w:val="single" w:color="auto" w:sz="6" w:space="0"/>
                  </w:tcBorders>
                  <w:vAlign w:val="center"/>
                </w:tcPr>
                <w:p>
                  <w:pPr>
                    <w:adjustRightInd w:val="0"/>
                    <w:snapToGrid w:val="0"/>
                    <w:spacing w:line="360" w:lineRule="auto"/>
                    <w:jc w:val="center"/>
                    <w:rPr>
                      <w:bCs/>
                      <w:kern w:val="0"/>
                      <w:szCs w:val="21"/>
                    </w:rPr>
                  </w:pPr>
                  <w:r>
                    <w:rPr>
                      <w:bCs/>
                      <w:kern w:val="0"/>
                      <w:szCs w:val="21"/>
                    </w:rPr>
                    <w:t>改造现有生产车间，引进1条54000bph 饮料无菌线</w:t>
                  </w:r>
                </w:p>
              </w:tc>
              <w:tc>
                <w:tcPr>
                  <w:tcW w:w="435" w:type="pct"/>
                  <w:tcBorders>
                    <w:top w:val="single" w:color="auto" w:sz="12" w:space="0"/>
                    <w:bottom w:val="single" w:color="auto" w:sz="6" w:space="0"/>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vMerge w:val="continue"/>
                  <w:tcBorders>
                    <w:tl2br w:val="nil"/>
                    <w:tr2bl w:val="nil"/>
                  </w:tcBorders>
                  <w:vAlign w:val="center"/>
                </w:tcPr>
                <w:p>
                  <w:pPr>
                    <w:widowControl/>
                    <w:spacing w:line="360" w:lineRule="auto"/>
                    <w:jc w:val="center"/>
                    <w:rPr>
                      <w:bCs/>
                      <w:kern w:val="0"/>
                      <w:szCs w:val="21"/>
                    </w:rPr>
                  </w:pPr>
                </w:p>
              </w:tc>
              <w:tc>
                <w:tcPr>
                  <w:tcW w:w="873" w:type="pct"/>
                  <w:vMerge w:val="continue"/>
                  <w:tcBorders>
                    <w:tl2br w:val="nil"/>
                    <w:tr2bl w:val="nil"/>
                  </w:tcBorders>
                  <w:vAlign w:val="center"/>
                </w:tcPr>
                <w:p>
                  <w:pPr>
                    <w:adjustRightInd w:val="0"/>
                    <w:snapToGrid w:val="0"/>
                    <w:spacing w:line="360" w:lineRule="auto"/>
                    <w:jc w:val="center"/>
                    <w:rPr>
                      <w:bCs/>
                      <w:kern w:val="0"/>
                      <w:szCs w:val="21"/>
                    </w:rPr>
                  </w:pPr>
                </w:p>
              </w:tc>
              <w:tc>
                <w:tcPr>
                  <w:tcW w:w="3152" w:type="pct"/>
                  <w:tcBorders>
                    <w:top w:val="single" w:color="auto" w:sz="6" w:space="0"/>
                  </w:tcBorders>
                  <w:vAlign w:val="center"/>
                </w:tcPr>
                <w:p>
                  <w:pPr>
                    <w:adjustRightInd w:val="0"/>
                    <w:snapToGrid w:val="0"/>
                    <w:spacing w:line="360" w:lineRule="auto"/>
                    <w:jc w:val="center"/>
                    <w:rPr>
                      <w:bCs/>
                      <w:kern w:val="0"/>
                      <w:szCs w:val="21"/>
                    </w:rPr>
                  </w:pPr>
                  <w:r>
                    <w:rPr>
                      <w:bCs/>
                      <w:kern w:val="0"/>
                      <w:szCs w:val="21"/>
                    </w:rPr>
                    <w:t>改造现有生产车间，新建1条瓶胚生产线</w:t>
                  </w:r>
                </w:p>
              </w:tc>
              <w:tc>
                <w:tcPr>
                  <w:tcW w:w="435" w:type="pct"/>
                  <w:tcBorders>
                    <w:top w:val="single" w:color="auto" w:sz="6" w:space="0"/>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vMerge w:val="restart"/>
                  <w:tcBorders>
                    <w:tl2br w:val="nil"/>
                    <w:tr2bl w:val="nil"/>
                  </w:tcBorders>
                  <w:vAlign w:val="center"/>
                </w:tcPr>
                <w:p>
                  <w:pPr>
                    <w:widowControl/>
                    <w:spacing w:line="360" w:lineRule="auto"/>
                    <w:jc w:val="center"/>
                    <w:rPr>
                      <w:bCs/>
                      <w:kern w:val="0"/>
                      <w:szCs w:val="21"/>
                    </w:rPr>
                  </w:pPr>
                  <w:r>
                    <w:rPr>
                      <w:bCs/>
                      <w:kern w:val="0"/>
                      <w:szCs w:val="21"/>
                    </w:rPr>
                    <w:t>储运工程</w:t>
                  </w:r>
                </w:p>
              </w:tc>
              <w:tc>
                <w:tcPr>
                  <w:tcW w:w="873" w:type="pct"/>
                  <w:tcBorders>
                    <w:tl2br w:val="nil"/>
                    <w:tr2bl w:val="nil"/>
                  </w:tcBorders>
                  <w:vAlign w:val="center"/>
                </w:tcPr>
                <w:p>
                  <w:pPr>
                    <w:adjustRightInd w:val="0"/>
                    <w:snapToGrid w:val="0"/>
                    <w:spacing w:line="360" w:lineRule="auto"/>
                    <w:jc w:val="center"/>
                    <w:rPr>
                      <w:bCs/>
                      <w:kern w:val="0"/>
                      <w:szCs w:val="21"/>
                    </w:rPr>
                  </w:pPr>
                  <w:r>
                    <w:rPr>
                      <w:bCs/>
                      <w:kern w:val="0"/>
                      <w:szCs w:val="21"/>
                    </w:rPr>
                    <w:t>库房</w:t>
                  </w:r>
                </w:p>
              </w:tc>
              <w:tc>
                <w:tcPr>
                  <w:tcW w:w="3152" w:type="pct"/>
                  <w:tcBorders>
                    <w:tl2br w:val="nil"/>
                    <w:tr2bl w:val="nil"/>
                  </w:tcBorders>
                  <w:vAlign w:val="center"/>
                </w:tcPr>
                <w:p>
                  <w:pPr>
                    <w:widowControl/>
                    <w:spacing w:line="360" w:lineRule="auto"/>
                    <w:ind w:firstLine="1260" w:firstLineChars="600"/>
                    <w:rPr>
                      <w:bCs/>
                      <w:kern w:val="0"/>
                      <w:szCs w:val="21"/>
                    </w:rPr>
                  </w:pPr>
                  <w:r>
                    <w:rPr>
                      <w:bCs/>
                      <w:kern w:val="0"/>
                      <w:szCs w:val="21"/>
                    </w:rPr>
                    <w:t>新建6000 平方米的仓库</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vMerge w:val="continue"/>
                  <w:tcBorders>
                    <w:tl2br w:val="nil"/>
                    <w:tr2bl w:val="nil"/>
                  </w:tcBorders>
                  <w:vAlign w:val="center"/>
                </w:tcPr>
                <w:p>
                  <w:pPr>
                    <w:widowControl/>
                    <w:spacing w:line="360" w:lineRule="auto"/>
                    <w:jc w:val="center"/>
                    <w:rPr>
                      <w:bCs/>
                      <w:kern w:val="0"/>
                      <w:szCs w:val="21"/>
                    </w:rPr>
                  </w:pPr>
                </w:p>
              </w:tc>
              <w:tc>
                <w:tcPr>
                  <w:tcW w:w="873" w:type="pct"/>
                  <w:tcBorders>
                    <w:tl2br w:val="nil"/>
                    <w:tr2bl w:val="nil"/>
                  </w:tcBorders>
                  <w:vAlign w:val="center"/>
                </w:tcPr>
                <w:p>
                  <w:pPr>
                    <w:adjustRightInd w:val="0"/>
                    <w:snapToGrid w:val="0"/>
                    <w:spacing w:line="360" w:lineRule="auto"/>
                    <w:jc w:val="center"/>
                    <w:rPr>
                      <w:bCs/>
                      <w:kern w:val="0"/>
                      <w:szCs w:val="21"/>
                    </w:rPr>
                  </w:pPr>
                  <w:r>
                    <w:rPr>
                      <w:bCs/>
                      <w:kern w:val="0"/>
                      <w:szCs w:val="21"/>
                    </w:rPr>
                    <w:t>化学品库</w:t>
                  </w:r>
                </w:p>
              </w:tc>
              <w:tc>
                <w:tcPr>
                  <w:tcW w:w="3152" w:type="pct"/>
                  <w:tcBorders>
                    <w:tl2br w:val="nil"/>
                    <w:tr2bl w:val="nil"/>
                  </w:tcBorders>
                  <w:vAlign w:val="center"/>
                </w:tcPr>
                <w:p>
                  <w:pPr>
                    <w:widowControl/>
                    <w:spacing w:line="360" w:lineRule="auto"/>
                    <w:ind w:firstLine="1260" w:firstLineChars="600"/>
                    <w:rPr>
                      <w:bCs/>
                      <w:kern w:val="0"/>
                      <w:szCs w:val="21"/>
                    </w:rPr>
                  </w:pPr>
                  <w:r>
                    <w:rPr>
                      <w:bCs/>
                      <w:kern w:val="0"/>
                      <w:szCs w:val="21"/>
                    </w:rPr>
                    <w:t>新建249平方米的化学品库</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vMerge w:val="continue"/>
                  <w:tcBorders>
                    <w:tl2br w:val="nil"/>
                    <w:tr2bl w:val="nil"/>
                  </w:tcBorders>
                  <w:vAlign w:val="center"/>
                </w:tcPr>
                <w:p>
                  <w:pPr>
                    <w:widowControl/>
                    <w:spacing w:line="360" w:lineRule="auto"/>
                    <w:jc w:val="center"/>
                    <w:rPr>
                      <w:bCs/>
                      <w:kern w:val="0"/>
                      <w:szCs w:val="21"/>
                    </w:rPr>
                  </w:pPr>
                </w:p>
              </w:tc>
              <w:tc>
                <w:tcPr>
                  <w:tcW w:w="873" w:type="pct"/>
                  <w:tcBorders>
                    <w:tl2br w:val="nil"/>
                    <w:tr2bl w:val="nil"/>
                  </w:tcBorders>
                  <w:vAlign w:val="center"/>
                </w:tcPr>
                <w:p>
                  <w:pPr>
                    <w:adjustRightInd w:val="0"/>
                    <w:snapToGrid w:val="0"/>
                    <w:spacing w:line="360" w:lineRule="auto"/>
                    <w:jc w:val="center"/>
                    <w:rPr>
                      <w:bCs/>
                      <w:kern w:val="0"/>
                      <w:szCs w:val="21"/>
                    </w:rPr>
                  </w:pPr>
                  <w:r>
                    <w:rPr>
                      <w:bCs/>
                      <w:kern w:val="0"/>
                      <w:szCs w:val="21"/>
                    </w:rPr>
                    <w:t>废品库</w:t>
                  </w:r>
                </w:p>
              </w:tc>
              <w:tc>
                <w:tcPr>
                  <w:tcW w:w="3152" w:type="pct"/>
                  <w:tcBorders>
                    <w:tl2br w:val="nil"/>
                    <w:tr2bl w:val="nil"/>
                  </w:tcBorders>
                  <w:vAlign w:val="center"/>
                </w:tcPr>
                <w:p>
                  <w:pPr>
                    <w:widowControl/>
                    <w:spacing w:line="360" w:lineRule="auto"/>
                    <w:ind w:firstLine="1260" w:firstLineChars="600"/>
                    <w:rPr>
                      <w:bCs/>
                      <w:kern w:val="0"/>
                      <w:szCs w:val="21"/>
                    </w:rPr>
                  </w:pPr>
                  <w:r>
                    <w:rPr>
                      <w:bCs/>
                      <w:kern w:val="0"/>
                      <w:szCs w:val="21"/>
                    </w:rPr>
                    <w:t>新建455.27平方米</w:t>
                  </w:r>
                  <w:r>
                    <w:rPr>
                      <w:rFonts w:hint="eastAsia"/>
                      <w:bCs/>
                      <w:kern w:val="0"/>
                      <w:szCs w:val="21"/>
                      <w:lang w:eastAsia="zh-CN"/>
                    </w:rPr>
                    <w:t>废品库</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vMerge w:val="continue"/>
                  <w:tcBorders>
                    <w:tl2br w:val="nil"/>
                    <w:tr2bl w:val="nil"/>
                  </w:tcBorders>
                  <w:vAlign w:val="center"/>
                </w:tcPr>
                <w:p>
                  <w:pPr>
                    <w:widowControl/>
                    <w:spacing w:line="360" w:lineRule="auto"/>
                    <w:jc w:val="center"/>
                    <w:rPr>
                      <w:bCs/>
                      <w:kern w:val="0"/>
                      <w:szCs w:val="21"/>
                    </w:rPr>
                  </w:pPr>
                </w:p>
              </w:tc>
              <w:tc>
                <w:tcPr>
                  <w:tcW w:w="873" w:type="pct"/>
                  <w:tcBorders>
                    <w:tl2br w:val="nil"/>
                    <w:tr2bl w:val="nil"/>
                  </w:tcBorders>
                  <w:vAlign w:val="center"/>
                </w:tcPr>
                <w:p>
                  <w:pPr>
                    <w:adjustRightInd w:val="0"/>
                    <w:snapToGrid w:val="0"/>
                    <w:spacing w:line="360" w:lineRule="auto"/>
                    <w:jc w:val="center"/>
                    <w:rPr>
                      <w:rFonts w:hint="eastAsia" w:eastAsia="宋体"/>
                      <w:bCs/>
                      <w:kern w:val="0"/>
                      <w:szCs w:val="21"/>
                      <w:lang w:eastAsia="zh-CN"/>
                    </w:rPr>
                  </w:pPr>
                  <w:r>
                    <w:rPr>
                      <w:rFonts w:hint="eastAsia"/>
                      <w:bCs/>
                      <w:kern w:val="0"/>
                      <w:szCs w:val="21"/>
                      <w:lang w:eastAsia="zh-CN"/>
                    </w:rPr>
                    <w:t>冷库</w:t>
                  </w:r>
                </w:p>
              </w:tc>
              <w:tc>
                <w:tcPr>
                  <w:tcW w:w="3152" w:type="pct"/>
                  <w:tcBorders>
                    <w:tl2br w:val="nil"/>
                    <w:tr2bl w:val="nil"/>
                  </w:tcBorders>
                  <w:vAlign w:val="center"/>
                </w:tcPr>
                <w:p>
                  <w:pPr>
                    <w:widowControl/>
                    <w:spacing w:line="360" w:lineRule="auto"/>
                    <w:ind w:firstLine="1260" w:firstLineChars="600"/>
                    <w:rPr>
                      <w:rFonts w:hint="default" w:eastAsia="宋体"/>
                      <w:bCs/>
                      <w:kern w:val="0"/>
                      <w:szCs w:val="21"/>
                      <w:lang w:val="en-US" w:eastAsia="zh-CN"/>
                    </w:rPr>
                  </w:pPr>
                  <w:r>
                    <w:rPr>
                      <w:rFonts w:hint="eastAsia"/>
                      <w:bCs/>
                      <w:kern w:val="0"/>
                      <w:szCs w:val="21"/>
                      <w:lang w:eastAsia="zh-CN"/>
                    </w:rPr>
                    <w:t>新建</w:t>
                  </w:r>
                  <w:r>
                    <w:rPr>
                      <w:rFonts w:hint="eastAsia"/>
                      <w:bCs/>
                      <w:kern w:val="0"/>
                      <w:szCs w:val="21"/>
                      <w:lang w:val="en-US" w:eastAsia="zh-CN"/>
                    </w:rPr>
                    <w:t>300</w:t>
                  </w:r>
                  <w:r>
                    <w:rPr>
                      <w:bCs/>
                      <w:kern w:val="0"/>
                      <w:szCs w:val="21"/>
                    </w:rPr>
                    <w:t>平方米</w:t>
                  </w:r>
                  <w:r>
                    <w:rPr>
                      <w:rFonts w:hint="eastAsia"/>
                      <w:bCs/>
                      <w:kern w:val="0"/>
                      <w:szCs w:val="21"/>
                      <w:lang w:eastAsia="zh-CN"/>
                    </w:rPr>
                    <w:t>冷库</w:t>
                  </w:r>
                </w:p>
              </w:tc>
              <w:tc>
                <w:tcPr>
                  <w:tcW w:w="435" w:type="pct"/>
                  <w:tcBorders>
                    <w:tl2br w:val="nil"/>
                    <w:tr2bl w:val="nil"/>
                  </w:tcBorders>
                  <w:vAlign w:val="center"/>
                </w:tcPr>
                <w:p>
                  <w:pPr>
                    <w:adjustRightInd w:val="0"/>
                    <w:snapToGrid w:val="0"/>
                    <w:spacing w:line="360" w:lineRule="auto"/>
                    <w:jc w:val="center"/>
                    <w:rPr>
                      <w:rFonts w:hint="eastAsia" w:eastAsia="宋体"/>
                      <w:bCs/>
                      <w:kern w:val="0"/>
                      <w:szCs w:val="21"/>
                      <w:lang w:eastAsia="zh-CN"/>
                    </w:rPr>
                  </w:pPr>
                  <w:r>
                    <w:rPr>
                      <w:rFonts w:hint="eastAsia"/>
                      <w:bCs/>
                      <w:kern w:val="0"/>
                      <w:szCs w:val="21"/>
                      <w:lang w:eastAsia="zh-CN"/>
                    </w:rPr>
                    <w:t>技改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38" w:type="pct"/>
                  <w:tcBorders>
                    <w:tl2br w:val="nil"/>
                    <w:tr2bl w:val="nil"/>
                  </w:tcBorders>
                  <w:vAlign w:val="center"/>
                </w:tcPr>
                <w:p>
                  <w:pPr>
                    <w:spacing w:line="360" w:lineRule="auto"/>
                    <w:jc w:val="center"/>
                    <w:rPr>
                      <w:bCs/>
                      <w:kern w:val="0"/>
                      <w:szCs w:val="21"/>
                    </w:rPr>
                  </w:pPr>
                  <w:r>
                    <w:rPr>
                      <w:bCs/>
                      <w:szCs w:val="21"/>
                    </w:rPr>
                    <w:t>辅助工程</w:t>
                  </w:r>
                </w:p>
              </w:tc>
              <w:tc>
                <w:tcPr>
                  <w:tcW w:w="873" w:type="pct"/>
                  <w:tcBorders>
                    <w:tl2br w:val="nil"/>
                    <w:tr2bl w:val="nil"/>
                  </w:tcBorders>
                  <w:vAlign w:val="center"/>
                </w:tcPr>
                <w:p>
                  <w:pPr>
                    <w:adjustRightInd w:val="0"/>
                    <w:snapToGrid w:val="0"/>
                    <w:spacing w:line="360" w:lineRule="auto"/>
                    <w:jc w:val="center"/>
                    <w:rPr>
                      <w:bCs/>
                      <w:kern w:val="0"/>
                      <w:szCs w:val="21"/>
                    </w:rPr>
                  </w:pPr>
                  <w:r>
                    <w:rPr>
                      <w:bCs/>
                      <w:szCs w:val="21"/>
                    </w:rPr>
                    <w:t>生活办公</w:t>
                  </w:r>
                </w:p>
              </w:tc>
              <w:tc>
                <w:tcPr>
                  <w:tcW w:w="3152" w:type="pct"/>
                  <w:tcBorders>
                    <w:tl2br w:val="nil"/>
                    <w:tr2bl w:val="nil"/>
                  </w:tcBorders>
                  <w:vAlign w:val="center"/>
                </w:tcPr>
                <w:p>
                  <w:pPr>
                    <w:adjustRightInd w:val="0"/>
                    <w:snapToGrid w:val="0"/>
                    <w:spacing w:line="360" w:lineRule="auto"/>
                    <w:jc w:val="center"/>
                    <w:rPr>
                      <w:bCs/>
                      <w:kern w:val="0"/>
                      <w:szCs w:val="21"/>
                    </w:rPr>
                  </w:pPr>
                  <w:r>
                    <w:rPr>
                      <w:bCs/>
                      <w:kern w:val="0"/>
                      <w:szCs w:val="21"/>
                    </w:rPr>
                    <w:t>项目依托原有综合办公楼一座，砖混结构，两层</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restart"/>
                  <w:tcBorders>
                    <w:tl2br w:val="nil"/>
                    <w:tr2bl w:val="nil"/>
                  </w:tcBorders>
                  <w:vAlign w:val="center"/>
                </w:tcPr>
                <w:p>
                  <w:pPr>
                    <w:spacing w:line="360" w:lineRule="auto"/>
                    <w:jc w:val="center"/>
                    <w:rPr>
                      <w:bCs/>
                      <w:kern w:val="0"/>
                      <w:szCs w:val="21"/>
                    </w:rPr>
                  </w:pPr>
                  <w:r>
                    <w:rPr>
                      <w:bCs/>
                      <w:szCs w:val="21"/>
                    </w:rPr>
                    <w:t>公用工程</w:t>
                  </w:r>
                </w:p>
              </w:tc>
              <w:tc>
                <w:tcPr>
                  <w:tcW w:w="873" w:type="pct"/>
                  <w:tcBorders>
                    <w:tl2br w:val="nil"/>
                    <w:tr2bl w:val="nil"/>
                  </w:tcBorders>
                  <w:vAlign w:val="center"/>
                </w:tcPr>
                <w:p>
                  <w:pPr>
                    <w:spacing w:line="360" w:lineRule="auto"/>
                    <w:jc w:val="center"/>
                    <w:rPr>
                      <w:bCs/>
                      <w:kern w:val="0"/>
                      <w:szCs w:val="21"/>
                    </w:rPr>
                  </w:pPr>
                  <w:r>
                    <w:rPr>
                      <w:bCs/>
                      <w:szCs w:val="21"/>
                    </w:rPr>
                    <w:t>给水</w:t>
                  </w:r>
                </w:p>
              </w:tc>
              <w:tc>
                <w:tcPr>
                  <w:tcW w:w="3152" w:type="pct"/>
                  <w:tcBorders>
                    <w:tl2br w:val="nil"/>
                    <w:tr2bl w:val="nil"/>
                  </w:tcBorders>
                  <w:vAlign w:val="center"/>
                </w:tcPr>
                <w:p>
                  <w:pPr>
                    <w:spacing w:line="360" w:lineRule="auto"/>
                    <w:jc w:val="center"/>
                    <w:rPr>
                      <w:bCs/>
                      <w:kern w:val="0"/>
                      <w:szCs w:val="21"/>
                    </w:rPr>
                  </w:pPr>
                  <w:r>
                    <w:rPr>
                      <w:bCs/>
                      <w:kern w:val="0"/>
                      <w:szCs w:val="21"/>
                    </w:rPr>
                    <w:t>新建设计处理能力为 150m</w:t>
                  </w:r>
                  <w:r>
                    <w:rPr>
                      <w:bCs/>
                      <w:kern w:val="0"/>
                      <w:szCs w:val="21"/>
                      <w:vertAlign w:val="superscript"/>
                    </w:rPr>
                    <w:t>3</w:t>
                  </w:r>
                  <w:r>
                    <w:rPr>
                      <w:bCs/>
                      <w:kern w:val="0"/>
                      <w:szCs w:val="21"/>
                    </w:rPr>
                    <w:t xml:space="preserve"> /h 的水处理设备 1 套</w:t>
                  </w:r>
                </w:p>
              </w:tc>
              <w:tc>
                <w:tcPr>
                  <w:tcW w:w="435" w:type="pct"/>
                  <w:tcBorders>
                    <w:tl2br w:val="nil"/>
                    <w:tr2bl w:val="nil"/>
                  </w:tcBorders>
                  <w:vAlign w:val="center"/>
                </w:tcPr>
                <w:p>
                  <w:pPr>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tcBorders>
                    <w:tl2br w:val="nil"/>
                    <w:tr2bl w:val="nil"/>
                  </w:tcBorders>
                  <w:vAlign w:val="center"/>
                </w:tcPr>
                <w:p>
                  <w:pPr>
                    <w:adjustRightInd w:val="0"/>
                    <w:snapToGrid w:val="0"/>
                    <w:spacing w:line="360" w:lineRule="auto"/>
                    <w:jc w:val="center"/>
                    <w:rPr>
                      <w:bCs/>
                      <w:kern w:val="0"/>
                      <w:szCs w:val="21"/>
                    </w:rPr>
                  </w:pPr>
                  <w:r>
                    <w:rPr>
                      <w:bCs/>
                      <w:szCs w:val="21"/>
                    </w:rPr>
                    <w:t>排水</w:t>
                  </w:r>
                </w:p>
              </w:tc>
              <w:tc>
                <w:tcPr>
                  <w:tcW w:w="3152" w:type="pct"/>
                  <w:tcBorders>
                    <w:tl2br w:val="nil"/>
                    <w:tr2bl w:val="nil"/>
                  </w:tcBorders>
                  <w:vAlign w:val="center"/>
                </w:tcPr>
                <w:p>
                  <w:pPr>
                    <w:spacing w:line="360" w:lineRule="auto"/>
                    <w:jc w:val="center"/>
                    <w:rPr>
                      <w:bCs/>
                      <w:kern w:val="0"/>
                      <w:szCs w:val="21"/>
                    </w:rPr>
                  </w:pPr>
                  <w:r>
                    <w:rPr>
                      <w:bCs/>
                      <w:kern w:val="0"/>
                      <w:szCs w:val="21"/>
                    </w:rPr>
                    <w:t>新建污水处理站一座，日处理污水 800</w:t>
                  </w:r>
                  <w:r>
                    <w:rPr>
                      <w:rFonts w:hint="eastAsia"/>
                      <w:bCs/>
                      <w:kern w:val="0"/>
                      <w:szCs w:val="21"/>
                      <w:lang w:val="en-US" w:eastAsia="zh-CN"/>
                    </w:rPr>
                    <w:t>t/d</w:t>
                  </w:r>
                  <w:r>
                    <w:rPr>
                      <w:bCs/>
                      <w:kern w:val="0"/>
                      <w:szCs w:val="21"/>
                    </w:rPr>
                    <w:t>。</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tcBorders>
                    <w:tl2br w:val="nil"/>
                    <w:tr2bl w:val="nil"/>
                  </w:tcBorders>
                  <w:vAlign w:val="center"/>
                </w:tcPr>
                <w:p>
                  <w:pPr>
                    <w:adjustRightInd w:val="0"/>
                    <w:snapToGrid w:val="0"/>
                    <w:spacing w:line="360" w:lineRule="auto"/>
                    <w:jc w:val="center"/>
                    <w:rPr>
                      <w:bCs/>
                      <w:kern w:val="0"/>
                      <w:szCs w:val="21"/>
                    </w:rPr>
                  </w:pPr>
                  <w:r>
                    <w:rPr>
                      <w:bCs/>
                      <w:szCs w:val="21"/>
                    </w:rPr>
                    <w:t>供电</w:t>
                  </w:r>
                </w:p>
              </w:tc>
              <w:tc>
                <w:tcPr>
                  <w:tcW w:w="3152" w:type="pct"/>
                  <w:tcBorders>
                    <w:tl2br w:val="nil"/>
                    <w:tr2bl w:val="nil"/>
                  </w:tcBorders>
                  <w:vAlign w:val="center"/>
                </w:tcPr>
                <w:p>
                  <w:pPr>
                    <w:adjustRightInd w:val="0"/>
                    <w:snapToGrid w:val="0"/>
                    <w:spacing w:line="360" w:lineRule="auto"/>
                    <w:jc w:val="center"/>
                    <w:rPr>
                      <w:bCs/>
                      <w:kern w:val="0"/>
                      <w:szCs w:val="21"/>
                    </w:rPr>
                  </w:pPr>
                  <w:r>
                    <w:rPr>
                      <w:bCs/>
                      <w:kern w:val="0"/>
                      <w:szCs w:val="21"/>
                    </w:rPr>
                    <w:t>项目供电由市政电网供给</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tcBorders>
                    <w:tl2br w:val="nil"/>
                    <w:tr2bl w:val="nil"/>
                  </w:tcBorders>
                  <w:vAlign w:val="center"/>
                </w:tcPr>
                <w:p>
                  <w:pPr>
                    <w:adjustRightInd w:val="0"/>
                    <w:snapToGrid w:val="0"/>
                    <w:spacing w:line="360" w:lineRule="auto"/>
                    <w:jc w:val="center"/>
                    <w:rPr>
                      <w:bCs/>
                      <w:kern w:val="0"/>
                      <w:szCs w:val="21"/>
                    </w:rPr>
                  </w:pPr>
                  <w:r>
                    <w:rPr>
                      <w:bCs/>
                      <w:szCs w:val="21"/>
                    </w:rPr>
                    <w:t>供汽</w:t>
                  </w:r>
                </w:p>
              </w:tc>
              <w:tc>
                <w:tcPr>
                  <w:tcW w:w="3152" w:type="pct"/>
                  <w:tcBorders>
                    <w:tl2br w:val="nil"/>
                    <w:tr2bl w:val="nil"/>
                  </w:tcBorders>
                  <w:vAlign w:val="center"/>
                </w:tcPr>
                <w:p>
                  <w:pPr>
                    <w:pStyle w:val="8"/>
                    <w:spacing w:before="0" w:after="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新建12t/h天然气蒸汽锅炉一台</w:t>
                  </w:r>
                </w:p>
              </w:tc>
              <w:tc>
                <w:tcPr>
                  <w:tcW w:w="435" w:type="pct"/>
                  <w:tcBorders>
                    <w:tl2br w:val="nil"/>
                    <w:tr2bl w:val="nil"/>
                  </w:tcBorders>
                  <w:vAlign w:val="center"/>
                </w:tcPr>
                <w:p>
                  <w:pPr>
                    <w:pStyle w:val="8"/>
                    <w:spacing w:before="0" w:after="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tcBorders>
                    <w:tl2br w:val="nil"/>
                    <w:tr2bl w:val="nil"/>
                  </w:tcBorders>
                  <w:vAlign w:val="center"/>
                </w:tcPr>
                <w:p>
                  <w:pPr>
                    <w:adjustRightInd w:val="0"/>
                    <w:snapToGrid w:val="0"/>
                    <w:spacing w:line="360" w:lineRule="auto"/>
                    <w:jc w:val="center"/>
                    <w:rPr>
                      <w:bCs/>
                      <w:szCs w:val="21"/>
                    </w:rPr>
                  </w:pPr>
                  <w:r>
                    <w:rPr>
                      <w:bCs/>
                      <w:szCs w:val="21"/>
                    </w:rPr>
                    <w:t>供暖</w:t>
                  </w:r>
                </w:p>
              </w:tc>
              <w:tc>
                <w:tcPr>
                  <w:tcW w:w="3152" w:type="pct"/>
                  <w:tcBorders>
                    <w:tl2br w:val="nil"/>
                    <w:tr2bl w:val="nil"/>
                  </w:tcBorders>
                  <w:vAlign w:val="center"/>
                </w:tcPr>
                <w:p>
                  <w:pPr>
                    <w:pStyle w:val="8"/>
                    <w:spacing w:before="0" w:after="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改造一台原有4t/</w:t>
                  </w:r>
                  <w:r>
                    <w:rPr>
                      <w:rFonts w:hint="eastAsia" w:ascii="Times New Roman" w:hAnsi="Times New Roman" w:eastAsia="宋体" w:cs="Times New Roman"/>
                      <w:b w:val="0"/>
                      <w:sz w:val="21"/>
                      <w:szCs w:val="21"/>
                      <w:lang w:val="en-US" w:eastAsia="zh-CN"/>
                    </w:rPr>
                    <w:t>h</w:t>
                  </w:r>
                  <w:r>
                    <w:rPr>
                      <w:rFonts w:ascii="Times New Roman" w:hAnsi="Times New Roman" w:eastAsia="宋体" w:cs="Times New Roman"/>
                      <w:b w:val="0"/>
                      <w:sz w:val="21"/>
                      <w:szCs w:val="21"/>
                    </w:rPr>
                    <w:t>的</w:t>
                  </w:r>
                  <w:r>
                    <w:rPr>
                      <w:rFonts w:hint="eastAsia" w:ascii="Times New Roman" w:hAnsi="Times New Roman" w:eastAsia="宋体" w:cs="Times New Roman"/>
                      <w:b w:val="0"/>
                      <w:sz w:val="21"/>
                      <w:szCs w:val="21"/>
                      <w:lang w:eastAsia="zh-CN"/>
                    </w:rPr>
                    <w:t>天然气</w:t>
                  </w:r>
                  <w:r>
                    <w:rPr>
                      <w:rFonts w:ascii="Times New Roman" w:hAnsi="Times New Roman" w:eastAsia="宋体" w:cs="Times New Roman"/>
                      <w:b w:val="0"/>
                      <w:sz w:val="21"/>
                      <w:szCs w:val="21"/>
                    </w:rPr>
                    <w:t>锅炉</w:t>
                  </w:r>
                </w:p>
              </w:tc>
              <w:tc>
                <w:tcPr>
                  <w:tcW w:w="435" w:type="pct"/>
                  <w:tcBorders>
                    <w:tl2br w:val="nil"/>
                    <w:tr2bl w:val="nil"/>
                  </w:tcBorders>
                  <w:vAlign w:val="center"/>
                </w:tcPr>
                <w:p>
                  <w:pPr>
                    <w:pStyle w:val="8"/>
                    <w:spacing w:before="0" w:after="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技改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restart"/>
                  <w:tcBorders>
                    <w:tl2br w:val="nil"/>
                    <w:tr2bl w:val="nil"/>
                  </w:tcBorders>
                  <w:vAlign w:val="center"/>
                </w:tcPr>
                <w:p>
                  <w:pPr>
                    <w:spacing w:line="360" w:lineRule="auto"/>
                    <w:jc w:val="center"/>
                    <w:rPr>
                      <w:bCs/>
                      <w:kern w:val="0"/>
                      <w:szCs w:val="21"/>
                    </w:rPr>
                  </w:pPr>
                  <w:r>
                    <w:rPr>
                      <w:bCs/>
                      <w:szCs w:val="21"/>
                    </w:rPr>
                    <w:t>环保工程</w:t>
                  </w:r>
                </w:p>
              </w:tc>
              <w:tc>
                <w:tcPr>
                  <w:tcW w:w="873" w:type="pct"/>
                  <w:tcBorders>
                    <w:tl2br w:val="nil"/>
                    <w:tr2bl w:val="nil"/>
                  </w:tcBorders>
                  <w:vAlign w:val="center"/>
                </w:tcPr>
                <w:p>
                  <w:pPr>
                    <w:spacing w:line="360" w:lineRule="auto"/>
                    <w:jc w:val="center"/>
                    <w:rPr>
                      <w:bCs/>
                      <w:kern w:val="0"/>
                      <w:szCs w:val="21"/>
                    </w:rPr>
                  </w:pPr>
                  <w:r>
                    <w:rPr>
                      <w:bCs/>
                      <w:szCs w:val="21"/>
                    </w:rPr>
                    <w:t>污水处理系统</w:t>
                  </w:r>
                </w:p>
              </w:tc>
              <w:tc>
                <w:tcPr>
                  <w:tcW w:w="3152" w:type="pct"/>
                  <w:tcBorders>
                    <w:tl2br w:val="nil"/>
                    <w:tr2bl w:val="nil"/>
                  </w:tcBorders>
                  <w:vAlign w:val="center"/>
                </w:tcPr>
                <w:p>
                  <w:pPr>
                    <w:spacing w:line="360" w:lineRule="auto"/>
                    <w:jc w:val="center"/>
                    <w:rPr>
                      <w:bCs/>
                      <w:kern w:val="0"/>
                      <w:szCs w:val="21"/>
                    </w:rPr>
                  </w:pPr>
                  <w:r>
                    <w:rPr>
                      <w:bCs/>
                      <w:kern w:val="0"/>
                      <w:szCs w:val="21"/>
                    </w:rPr>
                    <w:t>新增污水处理站一座，日处理污水800</w:t>
                  </w:r>
                  <w:r>
                    <w:rPr>
                      <w:rFonts w:hint="eastAsia"/>
                      <w:bCs/>
                      <w:kern w:val="0"/>
                      <w:szCs w:val="21"/>
                      <w:lang w:val="en-US" w:eastAsia="zh-CN"/>
                    </w:rPr>
                    <w:t>t/d</w:t>
                  </w:r>
                  <w:r>
                    <w:rPr>
                      <w:bCs/>
                      <w:kern w:val="0"/>
                      <w:szCs w:val="21"/>
                    </w:rPr>
                    <w:t>。</w:t>
                  </w:r>
                </w:p>
              </w:tc>
              <w:tc>
                <w:tcPr>
                  <w:tcW w:w="435" w:type="pct"/>
                  <w:tcBorders>
                    <w:tl2br w:val="nil"/>
                    <w:tr2bl w:val="nil"/>
                  </w:tcBorders>
                  <w:vAlign w:val="center"/>
                </w:tcPr>
                <w:p>
                  <w:pPr>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restart"/>
                  <w:tcBorders>
                    <w:tl2br w:val="nil"/>
                    <w:tr2bl w:val="nil"/>
                  </w:tcBorders>
                  <w:vAlign w:val="center"/>
                </w:tcPr>
                <w:p>
                  <w:pPr>
                    <w:adjustRightInd w:val="0"/>
                    <w:snapToGrid w:val="0"/>
                    <w:spacing w:line="360" w:lineRule="auto"/>
                    <w:jc w:val="center"/>
                    <w:rPr>
                      <w:bCs/>
                      <w:kern w:val="0"/>
                      <w:szCs w:val="21"/>
                    </w:rPr>
                  </w:pPr>
                  <w:r>
                    <w:rPr>
                      <w:bCs/>
                      <w:szCs w:val="21"/>
                    </w:rPr>
                    <w:t>废气处理系统</w:t>
                  </w:r>
                </w:p>
              </w:tc>
              <w:tc>
                <w:tcPr>
                  <w:tcW w:w="3152" w:type="pct"/>
                  <w:tcBorders>
                    <w:tl2br w:val="nil"/>
                    <w:tr2bl w:val="nil"/>
                  </w:tcBorders>
                  <w:vAlign w:val="center"/>
                </w:tcPr>
                <w:p>
                  <w:pPr>
                    <w:spacing w:line="360" w:lineRule="auto"/>
                    <w:rPr>
                      <w:bCs/>
                      <w:kern w:val="0"/>
                      <w:szCs w:val="21"/>
                    </w:rPr>
                  </w:pPr>
                  <w:r>
                    <w:rPr>
                      <w:bCs/>
                      <w:kern w:val="0"/>
                      <w:szCs w:val="21"/>
                    </w:rPr>
                    <w:t>设置引风机收集废气，收集的废气通过通风管道接入UV光氧催化+活性炭吸附装置净化处理，处理后通过15m高排气筒DA002排放；</w:t>
                  </w:r>
                </w:p>
              </w:tc>
              <w:tc>
                <w:tcPr>
                  <w:tcW w:w="435" w:type="pct"/>
                  <w:tcBorders>
                    <w:tl2br w:val="nil"/>
                    <w:tr2bl w:val="nil"/>
                  </w:tcBorders>
                  <w:vAlign w:val="center"/>
                </w:tcPr>
                <w:p>
                  <w:pPr>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continue"/>
                  <w:tcBorders>
                    <w:tl2br w:val="nil"/>
                    <w:tr2bl w:val="nil"/>
                  </w:tcBorders>
                  <w:vAlign w:val="center"/>
                </w:tcPr>
                <w:p>
                  <w:pPr>
                    <w:adjustRightInd w:val="0"/>
                    <w:snapToGrid w:val="0"/>
                    <w:spacing w:line="360" w:lineRule="auto"/>
                    <w:jc w:val="center"/>
                    <w:rPr>
                      <w:bCs/>
                      <w:szCs w:val="21"/>
                    </w:rPr>
                  </w:pPr>
                </w:p>
              </w:tc>
              <w:tc>
                <w:tcPr>
                  <w:tcW w:w="3152" w:type="pct"/>
                  <w:tcBorders>
                    <w:tl2br w:val="nil"/>
                    <w:tr2bl w:val="nil"/>
                  </w:tcBorders>
                  <w:vAlign w:val="center"/>
                </w:tcPr>
                <w:p>
                  <w:pPr>
                    <w:spacing w:line="360" w:lineRule="auto"/>
                    <w:rPr>
                      <w:bCs/>
                      <w:kern w:val="0"/>
                      <w:szCs w:val="21"/>
                    </w:rPr>
                  </w:pPr>
                  <w:r>
                    <w:rPr>
                      <w:bCs/>
                      <w:kern w:val="0"/>
                      <w:szCs w:val="21"/>
                    </w:rPr>
                    <w:t>设置低氮燃烧器+烟气再循环系统+15m排气筒DA001</w:t>
                  </w:r>
                </w:p>
              </w:tc>
              <w:tc>
                <w:tcPr>
                  <w:tcW w:w="435" w:type="pct"/>
                  <w:tcBorders>
                    <w:tl2br w:val="nil"/>
                    <w:tr2bl w:val="nil"/>
                  </w:tcBorders>
                  <w:vAlign w:val="center"/>
                </w:tcPr>
                <w:p>
                  <w:pPr>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continue"/>
                  <w:tcBorders>
                    <w:tl2br w:val="nil"/>
                    <w:tr2bl w:val="nil"/>
                  </w:tcBorders>
                  <w:vAlign w:val="center"/>
                </w:tcPr>
                <w:p>
                  <w:pPr>
                    <w:adjustRightInd w:val="0"/>
                    <w:snapToGrid w:val="0"/>
                    <w:spacing w:line="360" w:lineRule="auto"/>
                    <w:jc w:val="center"/>
                    <w:rPr>
                      <w:bCs/>
                      <w:szCs w:val="21"/>
                    </w:rPr>
                  </w:pPr>
                </w:p>
              </w:tc>
              <w:tc>
                <w:tcPr>
                  <w:tcW w:w="3152" w:type="pct"/>
                  <w:tcBorders>
                    <w:tl2br w:val="nil"/>
                    <w:tr2bl w:val="nil"/>
                  </w:tcBorders>
                  <w:vAlign w:val="center"/>
                </w:tcPr>
                <w:p>
                  <w:pPr>
                    <w:spacing w:line="360" w:lineRule="auto"/>
                    <w:rPr>
                      <w:rFonts w:hint="eastAsia" w:eastAsia="宋体"/>
                      <w:bCs/>
                      <w:kern w:val="0"/>
                      <w:szCs w:val="21"/>
                      <w:lang w:eastAsia="zh-CN"/>
                    </w:rPr>
                  </w:pPr>
                  <w:r>
                    <w:rPr>
                      <w:rFonts w:hint="eastAsia"/>
                      <w:bCs/>
                      <w:kern w:val="0"/>
                      <w:szCs w:val="21"/>
                      <w:lang w:eastAsia="zh-CN"/>
                    </w:rPr>
                    <w:t>污水处理站设置活性炭吸装置</w:t>
                  </w:r>
                </w:p>
              </w:tc>
              <w:tc>
                <w:tcPr>
                  <w:tcW w:w="435" w:type="pct"/>
                  <w:tcBorders>
                    <w:tl2br w:val="nil"/>
                    <w:tr2bl w:val="nil"/>
                  </w:tcBorders>
                  <w:vAlign w:val="center"/>
                </w:tcPr>
                <w:p>
                  <w:pPr>
                    <w:spacing w:line="360" w:lineRule="auto"/>
                    <w:jc w:val="center"/>
                    <w:rPr>
                      <w:rFonts w:hint="eastAsia" w:eastAsia="宋体"/>
                      <w:bCs/>
                      <w:kern w:val="0"/>
                      <w:szCs w:val="21"/>
                      <w:lang w:eastAsia="zh-CN"/>
                    </w:rPr>
                  </w:pPr>
                  <w:r>
                    <w:rPr>
                      <w:rFonts w:hint="eastAsia"/>
                      <w:bCs/>
                      <w:kern w:val="0"/>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tcBorders>
                    <w:tl2br w:val="nil"/>
                    <w:tr2bl w:val="nil"/>
                  </w:tcBorders>
                  <w:vAlign w:val="center"/>
                </w:tcPr>
                <w:p>
                  <w:pPr>
                    <w:adjustRightInd w:val="0"/>
                    <w:snapToGrid w:val="0"/>
                    <w:spacing w:line="360" w:lineRule="auto"/>
                    <w:jc w:val="center"/>
                    <w:rPr>
                      <w:bCs/>
                      <w:kern w:val="0"/>
                      <w:szCs w:val="21"/>
                    </w:rPr>
                  </w:pPr>
                  <w:r>
                    <w:rPr>
                      <w:bCs/>
                      <w:szCs w:val="21"/>
                    </w:rPr>
                    <w:t>噪声处理系统</w:t>
                  </w:r>
                </w:p>
              </w:tc>
              <w:tc>
                <w:tcPr>
                  <w:tcW w:w="3152" w:type="pct"/>
                  <w:tcBorders>
                    <w:tl2br w:val="nil"/>
                    <w:tr2bl w:val="nil"/>
                  </w:tcBorders>
                  <w:vAlign w:val="center"/>
                </w:tcPr>
                <w:p>
                  <w:pPr>
                    <w:adjustRightInd w:val="0"/>
                    <w:snapToGrid w:val="0"/>
                    <w:spacing w:line="360" w:lineRule="auto"/>
                    <w:jc w:val="center"/>
                    <w:rPr>
                      <w:bCs/>
                      <w:kern w:val="0"/>
                      <w:szCs w:val="21"/>
                    </w:rPr>
                  </w:pPr>
                  <w:r>
                    <w:rPr>
                      <w:bCs/>
                      <w:kern w:val="0"/>
                      <w:szCs w:val="21"/>
                    </w:rPr>
                    <w:t>选用低噪声设备，设备基础减振，将设备均布置在室内，采取厂房隔音等措施降噪</w:t>
                  </w:r>
                </w:p>
              </w:tc>
              <w:tc>
                <w:tcPr>
                  <w:tcW w:w="435" w:type="pct"/>
                  <w:tcBorders>
                    <w:tl2br w:val="nil"/>
                    <w:tr2bl w:val="nil"/>
                  </w:tcBorders>
                  <w:vAlign w:val="center"/>
                </w:tcPr>
                <w:p>
                  <w:pPr>
                    <w:adjustRightInd w:val="0"/>
                    <w:snapToGrid w:val="0"/>
                    <w:spacing w:line="360" w:lineRule="auto"/>
                    <w:jc w:val="center"/>
                    <w:rPr>
                      <w:bCs/>
                      <w:kern w:val="0"/>
                      <w:szCs w:val="21"/>
                    </w:rPr>
                  </w:pPr>
                  <w:r>
                    <w:rPr>
                      <w:bCs/>
                      <w:kern w:val="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restart"/>
                  <w:tcBorders>
                    <w:tl2br w:val="nil"/>
                    <w:tr2bl w:val="nil"/>
                  </w:tcBorders>
                  <w:vAlign w:val="center"/>
                </w:tcPr>
                <w:p>
                  <w:pPr>
                    <w:adjustRightInd w:val="0"/>
                    <w:snapToGrid w:val="0"/>
                    <w:spacing w:line="360" w:lineRule="auto"/>
                    <w:jc w:val="center"/>
                    <w:rPr>
                      <w:bCs/>
                      <w:kern w:val="0"/>
                      <w:szCs w:val="21"/>
                    </w:rPr>
                  </w:pPr>
                  <w:r>
                    <w:rPr>
                      <w:bCs/>
                      <w:szCs w:val="21"/>
                    </w:rPr>
                    <w:t>固废处理系统</w:t>
                  </w:r>
                </w:p>
              </w:tc>
              <w:tc>
                <w:tcPr>
                  <w:tcW w:w="3152" w:type="pct"/>
                  <w:tcBorders>
                    <w:tl2br w:val="nil"/>
                    <w:tr2bl w:val="nil"/>
                  </w:tcBorders>
                  <w:vAlign w:val="center"/>
                </w:tcPr>
                <w:p>
                  <w:pPr>
                    <w:adjustRightInd w:val="0"/>
                    <w:snapToGrid w:val="0"/>
                    <w:spacing w:line="360" w:lineRule="auto"/>
                    <w:jc w:val="center"/>
                    <w:rPr>
                      <w:bCs/>
                      <w:szCs w:val="21"/>
                    </w:rPr>
                  </w:pPr>
                  <w:r>
                    <w:rPr>
                      <w:bCs/>
                      <w:szCs w:val="21"/>
                    </w:rPr>
                    <w:t>茶渣和废包装材料、不合格品定期收集后外售；废过滤膜和污泥送往生活垃圾填埋场</w:t>
                  </w:r>
                </w:p>
              </w:tc>
              <w:tc>
                <w:tcPr>
                  <w:tcW w:w="435" w:type="pct"/>
                  <w:tcBorders>
                    <w:tl2br w:val="nil"/>
                    <w:tr2bl w:val="nil"/>
                  </w:tcBorders>
                  <w:vAlign w:val="center"/>
                </w:tcPr>
                <w:p>
                  <w:pPr>
                    <w:adjustRightInd w:val="0"/>
                    <w:snapToGrid w:val="0"/>
                    <w:spacing w:line="360" w:lineRule="auto"/>
                    <w:jc w:val="center"/>
                    <w:rPr>
                      <w:bCs/>
                      <w:szCs w:val="21"/>
                    </w:rPr>
                  </w:pPr>
                  <w:r>
                    <w:rPr>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continue"/>
                  <w:tcBorders>
                    <w:tl2br w:val="nil"/>
                    <w:tr2bl w:val="nil"/>
                  </w:tcBorders>
                  <w:vAlign w:val="center"/>
                </w:tcPr>
                <w:p>
                  <w:pPr>
                    <w:adjustRightInd w:val="0"/>
                    <w:snapToGrid w:val="0"/>
                    <w:spacing w:line="360" w:lineRule="auto"/>
                    <w:jc w:val="center"/>
                    <w:rPr>
                      <w:bCs/>
                      <w:szCs w:val="21"/>
                    </w:rPr>
                  </w:pPr>
                </w:p>
              </w:tc>
              <w:tc>
                <w:tcPr>
                  <w:tcW w:w="3152" w:type="pct"/>
                  <w:tcBorders>
                    <w:tl2br w:val="nil"/>
                    <w:tr2bl w:val="nil"/>
                  </w:tcBorders>
                  <w:vAlign w:val="center"/>
                </w:tcPr>
                <w:p>
                  <w:pPr>
                    <w:adjustRightInd w:val="0"/>
                    <w:snapToGrid w:val="0"/>
                    <w:spacing w:line="360" w:lineRule="auto"/>
                    <w:jc w:val="center"/>
                    <w:rPr>
                      <w:bCs/>
                      <w:szCs w:val="21"/>
                    </w:rPr>
                  </w:pPr>
                  <w:r>
                    <w:rPr>
                      <w:bCs/>
                      <w:kern w:val="0"/>
                      <w:szCs w:val="21"/>
                    </w:rPr>
                    <w:t>不合格产品的料液进入污水处理站</w:t>
                  </w:r>
                </w:p>
              </w:tc>
              <w:tc>
                <w:tcPr>
                  <w:tcW w:w="435" w:type="pct"/>
                  <w:tcBorders>
                    <w:tl2br w:val="nil"/>
                    <w:tr2bl w:val="nil"/>
                  </w:tcBorders>
                  <w:vAlign w:val="center"/>
                </w:tcPr>
                <w:p>
                  <w:pPr>
                    <w:adjustRightInd w:val="0"/>
                    <w:snapToGrid w:val="0"/>
                    <w:spacing w:line="360" w:lineRule="auto"/>
                    <w:jc w:val="center"/>
                    <w:rPr>
                      <w:bCs/>
                      <w:szCs w:val="21"/>
                    </w:rPr>
                  </w:pPr>
                  <w:r>
                    <w:rPr>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continue"/>
                  <w:tcBorders>
                    <w:tl2br w:val="nil"/>
                    <w:tr2bl w:val="nil"/>
                  </w:tcBorders>
                  <w:vAlign w:val="center"/>
                </w:tcPr>
                <w:p>
                  <w:pPr>
                    <w:widowControl/>
                    <w:spacing w:line="360" w:lineRule="auto"/>
                    <w:jc w:val="left"/>
                    <w:rPr>
                      <w:bCs/>
                      <w:kern w:val="0"/>
                      <w:szCs w:val="21"/>
                    </w:rPr>
                  </w:pPr>
                </w:p>
              </w:tc>
              <w:tc>
                <w:tcPr>
                  <w:tcW w:w="3152" w:type="pct"/>
                  <w:tcBorders>
                    <w:tl2br w:val="nil"/>
                    <w:tr2bl w:val="nil"/>
                  </w:tcBorders>
                  <w:vAlign w:val="center"/>
                </w:tcPr>
                <w:p>
                  <w:pPr>
                    <w:adjustRightInd w:val="0"/>
                    <w:snapToGrid w:val="0"/>
                    <w:spacing w:line="360" w:lineRule="auto"/>
                    <w:jc w:val="center"/>
                    <w:rPr>
                      <w:bCs/>
                      <w:szCs w:val="21"/>
                    </w:rPr>
                  </w:pPr>
                  <w:r>
                    <w:rPr>
                      <w:bCs/>
                      <w:szCs w:val="21"/>
                    </w:rPr>
                    <w:t>废活性炭、废灯管</w:t>
                  </w:r>
                  <w:r>
                    <w:rPr>
                      <w:rFonts w:hint="eastAsia"/>
                      <w:bCs/>
                      <w:szCs w:val="21"/>
                    </w:rPr>
                    <w:t>、废润滑油</w:t>
                  </w:r>
                  <w:r>
                    <w:rPr>
                      <w:bCs/>
                      <w:szCs w:val="21"/>
                    </w:rPr>
                    <w:t>定期更换暂存于危废暂存间，定期交由有资质的单位处置</w:t>
                  </w:r>
                </w:p>
              </w:tc>
              <w:tc>
                <w:tcPr>
                  <w:tcW w:w="435" w:type="pct"/>
                  <w:tcBorders>
                    <w:tl2br w:val="nil"/>
                    <w:tr2bl w:val="nil"/>
                  </w:tcBorders>
                  <w:vAlign w:val="center"/>
                </w:tcPr>
                <w:p>
                  <w:pPr>
                    <w:adjustRightInd w:val="0"/>
                    <w:snapToGrid w:val="0"/>
                    <w:spacing w:line="360" w:lineRule="auto"/>
                    <w:jc w:val="center"/>
                    <w:rPr>
                      <w:bCs/>
                      <w:szCs w:val="21"/>
                    </w:rPr>
                  </w:pPr>
                  <w:r>
                    <w:rPr>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84"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vMerge w:val="continue"/>
                  <w:tcBorders>
                    <w:tl2br w:val="nil"/>
                    <w:tr2bl w:val="nil"/>
                  </w:tcBorders>
                  <w:vAlign w:val="center"/>
                </w:tcPr>
                <w:p>
                  <w:pPr>
                    <w:widowControl/>
                    <w:spacing w:line="360" w:lineRule="auto"/>
                    <w:jc w:val="left"/>
                    <w:rPr>
                      <w:bCs/>
                      <w:kern w:val="0"/>
                      <w:szCs w:val="21"/>
                    </w:rPr>
                  </w:pPr>
                </w:p>
              </w:tc>
              <w:tc>
                <w:tcPr>
                  <w:tcW w:w="3152" w:type="pct"/>
                  <w:tcBorders>
                    <w:tl2br w:val="nil"/>
                    <w:tr2bl w:val="nil"/>
                  </w:tcBorders>
                  <w:vAlign w:val="center"/>
                </w:tcPr>
                <w:p>
                  <w:pPr>
                    <w:adjustRightInd w:val="0"/>
                    <w:snapToGrid w:val="0"/>
                    <w:spacing w:line="360" w:lineRule="auto"/>
                    <w:jc w:val="center"/>
                    <w:rPr>
                      <w:bCs/>
                      <w:szCs w:val="21"/>
                    </w:rPr>
                  </w:pPr>
                  <w:r>
                    <w:rPr>
                      <w:bCs/>
                      <w:szCs w:val="21"/>
                    </w:rPr>
                    <w:t>生活垃圾设置垃圾箱，统一收集后定期交由当地环卫部门清运处置</w:t>
                  </w:r>
                </w:p>
              </w:tc>
              <w:tc>
                <w:tcPr>
                  <w:tcW w:w="435" w:type="pct"/>
                  <w:tcBorders>
                    <w:tl2br w:val="nil"/>
                    <w:tr2bl w:val="nil"/>
                  </w:tcBorders>
                  <w:vAlign w:val="center"/>
                </w:tcPr>
                <w:p>
                  <w:pPr>
                    <w:adjustRightInd w:val="0"/>
                    <w:snapToGrid w:val="0"/>
                    <w:spacing w:line="360" w:lineRule="auto"/>
                    <w:jc w:val="center"/>
                    <w:rPr>
                      <w:bCs/>
                      <w:szCs w:val="21"/>
                    </w:rPr>
                  </w:pPr>
                  <w:r>
                    <w:rPr>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widowControl/>
                    <w:spacing w:line="360" w:lineRule="auto"/>
                    <w:jc w:val="left"/>
                    <w:rPr>
                      <w:bCs/>
                      <w:kern w:val="0"/>
                      <w:szCs w:val="21"/>
                    </w:rPr>
                  </w:pPr>
                </w:p>
              </w:tc>
              <w:tc>
                <w:tcPr>
                  <w:tcW w:w="873" w:type="pct"/>
                  <w:tcBorders>
                    <w:tl2br w:val="nil"/>
                    <w:tr2bl w:val="nil"/>
                  </w:tcBorders>
                  <w:vAlign w:val="center"/>
                </w:tcPr>
                <w:p>
                  <w:pPr>
                    <w:widowControl/>
                    <w:spacing w:line="360" w:lineRule="auto"/>
                    <w:jc w:val="center"/>
                    <w:rPr>
                      <w:bCs/>
                      <w:kern w:val="0"/>
                      <w:szCs w:val="21"/>
                    </w:rPr>
                  </w:pPr>
                  <w:r>
                    <w:rPr>
                      <w:bCs/>
                      <w:kern w:val="0"/>
                      <w:szCs w:val="21"/>
                    </w:rPr>
                    <w:t>危废间</w:t>
                  </w:r>
                </w:p>
              </w:tc>
              <w:tc>
                <w:tcPr>
                  <w:tcW w:w="3152" w:type="pct"/>
                  <w:tcBorders>
                    <w:tl2br w:val="nil"/>
                    <w:tr2bl w:val="nil"/>
                  </w:tcBorders>
                  <w:vAlign w:val="center"/>
                </w:tcPr>
                <w:p>
                  <w:pPr>
                    <w:adjustRightInd w:val="0"/>
                    <w:snapToGrid w:val="0"/>
                    <w:spacing w:line="360" w:lineRule="auto"/>
                    <w:jc w:val="center"/>
                    <w:rPr>
                      <w:bCs/>
                      <w:szCs w:val="21"/>
                    </w:rPr>
                  </w:pPr>
                  <w:r>
                    <w:rPr>
                      <w:bCs/>
                      <w:szCs w:val="21"/>
                    </w:rPr>
                    <w:t>50m</w:t>
                  </w:r>
                  <w:r>
                    <w:rPr>
                      <w:bCs/>
                      <w:szCs w:val="21"/>
                      <w:vertAlign w:val="superscript"/>
                    </w:rPr>
                    <w:t>2</w:t>
                  </w:r>
                </w:p>
              </w:tc>
              <w:tc>
                <w:tcPr>
                  <w:tcW w:w="435" w:type="pct"/>
                  <w:tcBorders>
                    <w:tl2br w:val="nil"/>
                    <w:tr2bl w:val="nil"/>
                  </w:tcBorders>
                  <w:vAlign w:val="center"/>
                </w:tcPr>
                <w:p>
                  <w:pPr>
                    <w:adjustRightInd w:val="0"/>
                    <w:snapToGrid w:val="0"/>
                    <w:spacing w:line="360" w:lineRule="auto"/>
                    <w:jc w:val="center"/>
                    <w:rPr>
                      <w:rFonts w:hint="eastAsia" w:eastAsia="宋体"/>
                      <w:bCs/>
                      <w:szCs w:val="21"/>
                      <w:lang w:eastAsia="zh-CN"/>
                    </w:rPr>
                  </w:pPr>
                  <w:r>
                    <w:rPr>
                      <w:rFonts w:hint="eastAsia"/>
                      <w:bCs/>
                      <w:szCs w:val="21"/>
                      <w:lang w:eastAsia="zh-CN"/>
                    </w:rPr>
                    <w:t>技改</w:t>
                  </w:r>
                </w:p>
              </w:tc>
            </w:tr>
          </w:tbl>
          <w:p>
            <w:pPr>
              <w:adjustRightInd w:val="0"/>
              <w:snapToGrid w:val="0"/>
              <w:spacing w:line="360" w:lineRule="auto"/>
              <w:ind w:firstLine="482" w:firstLineChars="200"/>
              <w:rPr>
                <w:b/>
                <w:bCs/>
                <w:sz w:val="24"/>
              </w:rPr>
            </w:pPr>
            <w:r>
              <w:rPr>
                <w:b/>
                <w:bCs/>
                <w:sz w:val="24"/>
              </w:rPr>
              <w:t>2、项目主要原辅材料及能源消耗</w:t>
            </w:r>
          </w:p>
          <w:p>
            <w:pPr>
              <w:adjustRightInd w:val="0"/>
              <w:snapToGrid w:val="0"/>
              <w:spacing w:line="360" w:lineRule="auto"/>
              <w:ind w:firstLine="480" w:firstLineChars="200"/>
              <w:rPr>
                <w:bCs/>
                <w:sz w:val="24"/>
              </w:rPr>
            </w:pPr>
            <w:r>
              <w:rPr>
                <w:bCs/>
                <w:sz w:val="24"/>
              </w:rPr>
              <w:t>本项目原辅材料名称、年消耗量见表2-2，能源消耗见表2-3。</w:t>
            </w:r>
          </w:p>
          <w:p>
            <w:pPr>
              <w:pStyle w:val="62"/>
              <w:ind w:firstLine="2530" w:firstLineChars="1200"/>
              <w:rPr>
                <w:rFonts w:hAnsi="Times New Roman" w:eastAsia="黑体"/>
                <w:color w:val="auto"/>
                <w:sz w:val="21"/>
                <w:szCs w:val="21"/>
              </w:rPr>
            </w:pPr>
            <w:r>
              <w:rPr>
                <w:rFonts w:hAnsi="Times New Roman" w:eastAsia="黑体"/>
                <w:color w:val="auto"/>
                <w:sz w:val="21"/>
                <w:szCs w:val="21"/>
              </w:rPr>
              <w:t>表2-2   项目主要原辅材料消耗一览表</w:t>
            </w:r>
          </w:p>
          <w:tbl>
            <w:tblPr>
              <w:tblStyle w:val="28"/>
              <w:tblW w:w="47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629"/>
              <w:gridCol w:w="962"/>
              <w:gridCol w:w="2519"/>
              <w:gridCol w:w="1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6" w:hRule="atLeast"/>
                <w:jc w:val="center"/>
              </w:trPr>
              <w:tc>
                <w:tcPr>
                  <w:tcW w:w="562"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序号</w:t>
                  </w:r>
                </w:p>
              </w:tc>
              <w:tc>
                <w:tcPr>
                  <w:tcW w:w="1057"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名称</w:t>
                  </w:r>
                </w:p>
              </w:tc>
              <w:tc>
                <w:tcPr>
                  <w:tcW w:w="624"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单位</w:t>
                  </w:r>
                </w:p>
              </w:tc>
              <w:tc>
                <w:tcPr>
                  <w:tcW w:w="1633"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本项目年耗量</w:t>
                  </w:r>
                </w:p>
              </w:tc>
              <w:tc>
                <w:tcPr>
                  <w:tcW w:w="1122"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2"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1</w:t>
                  </w:r>
                </w:p>
              </w:tc>
              <w:tc>
                <w:tcPr>
                  <w:tcW w:w="1057" w:type="pct"/>
                  <w:tcBorders>
                    <w:top w:val="single" w:color="auto" w:sz="12" w:space="0"/>
                  </w:tcBorders>
                  <w:vAlign w:val="center"/>
                </w:tcPr>
                <w:p>
                  <w:pPr>
                    <w:adjustRightInd w:val="0"/>
                    <w:snapToGrid w:val="0"/>
                    <w:spacing w:line="360" w:lineRule="auto"/>
                    <w:jc w:val="center"/>
                    <w:rPr>
                      <w:rFonts w:hint="default" w:eastAsia="宋体"/>
                      <w:bCs/>
                      <w:kern w:val="0"/>
                      <w:szCs w:val="21"/>
                      <w:lang w:val="en-US" w:eastAsia="zh-CN"/>
                    </w:rPr>
                  </w:pPr>
                  <w:r>
                    <w:rPr>
                      <w:bCs/>
                      <w:kern w:val="0"/>
                      <w:szCs w:val="21"/>
                    </w:rPr>
                    <w:t>瓶胚</w:t>
                  </w:r>
                  <w:r>
                    <w:rPr>
                      <w:rFonts w:hint="eastAsia"/>
                      <w:bCs/>
                      <w:kern w:val="0"/>
                      <w:szCs w:val="21"/>
                      <w:lang w:val="en-US" w:eastAsia="zh-CN"/>
                    </w:rPr>
                    <w:t>(PET粒子)</w:t>
                  </w:r>
                </w:p>
              </w:tc>
              <w:tc>
                <w:tcPr>
                  <w:tcW w:w="624"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万只</w:t>
                  </w:r>
                </w:p>
              </w:tc>
              <w:tc>
                <w:tcPr>
                  <w:tcW w:w="1633"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33397.8</w:t>
                  </w:r>
                </w:p>
              </w:tc>
              <w:tc>
                <w:tcPr>
                  <w:tcW w:w="1122"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2</w:t>
                  </w:r>
                </w:p>
              </w:tc>
              <w:tc>
                <w:tcPr>
                  <w:tcW w:w="1057" w:type="pct"/>
                  <w:vAlign w:val="center"/>
                </w:tcPr>
                <w:p>
                  <w:pPr>
                    <w:adjustRightInd w:val="0"/>
                    <w:snapToGrid w:val="0"/>
                    <w:spacing w:line="360" w:lineRule="auto"/>
                    <w:jc w:val="center"/>
                    <w:rPr>
                      <w:bCs/>
                      <w:kern w:val="0"/>
                      <w:szCs w:val="21"/>
                    </w:rPr>
                  </w:pPr>
                  <w:r>
                    <w:rPr>
                      <w:bCs/>
                      <w:kern w:val="0"/>
                      <w:szCs w:val="21"/>
                    </w:rPr>
                    <w:t>瓶盖</w:t>
                  </w:r>
                  <w:r>
                    <w:rPr>
                      <w:rFonts w:hint="eastAsia"/>
                      <w:bCs/>
                      <w:kern w:val="0"/>
                      <w:szCs w:val="21"/>
                      <w:lang w:val="en-US" w:eastAsia="zh-CN"/>
                    </w:rPr>
                    <w:t>(HDPE粒子)</w:t>
                  </w:r>
                </w:p>
              </w:tc>
              <w:tc>
                <w:tcPr>
                  <w:tcW w:w="624" w:type="pct"/>
                  <w:vAlign w:val="center"/>
                </w:tcPr>
                <w:p>
                  <w:pPr>
                    <w:adjustRightInd w:val="0"/>
                    <w:snapToGrid w:val="0"/>
                    <w:spacing w:line="360" w:lineRule="auto"/>
                    <w:jc w:val="center"/>
                    <w:rPr>
                      <w:bCs/>
                      <w:kern w:val="0"/>
                      <w:szCs w:val="21"/>
                    </w:rPr>
                  </w:pPr>
                  <w:r>
                    <w:rPr>
                      <w:bCs/>
                      <w:kern w:val="0"/>
                      <w:szCs w:val="21"/>
                    </w:rPr>
                    <w:t>万只</w:t>
                  </w:r>
                </w:p>
              </w:tc>
              <w:tc>
                <w:tcPr>
                  <w:tcW w:w="1633" w:type="pct"/>
                  <w:vAlign w:val="center"/>
                </w:tcPr>
                <w:p>
                  <w:pPr>
                    <w:adjustRightInd w:val="0"/>
                    <w:snapToGrid w:val="0"/>
                    <w:spacing w:line="360" w:lineRule="auto"/>
                    <w:jc w:val="center"/>
                    <w:rPr>
                      <w:bCs/>
                      <w:kern w:val="0"/>
                      <w:szCs w:val="21"/>
                    </w:rPr>
                  </w:pPr>
                  <w:r>
                    <w:rPr>
                      <w:bCs/>
                      <w:kern w:val="0"/>
                      <w:szCs w:val="21"/>
                    </w:rPr>
                    <w:t>33397.8</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3</w:t>
                  </w:r>
                </w:p>
              </w:tc>
              <w:tc>
                <w:tcPr>
                  <w:tcW w:w="1057" w:type="pct"/>
                  <w:vAlign w:val="center"/>
                </w:tcPr>
                <w:p>
                  <w:pPr>
                    <w:adjustRightInd w:val="0"/>
                    <w:snapToGrid w:val="0"/>
                    <w:spacing w:line="360" w:lineRule="auto"/>
                    <w:jc w:val="center"/>
                    <w:rPr>
                      <w:bCs/>
                      <w:kern w:val="0"/>
                      <w:szCs w:val="21"/>
                    </w:rPr>
                  </w:pPr>
                  <w:r>
                    <w:rPr>
                      <w:bCs/>
                      <w:kern w:val="0"/>
                      <w:szCs w:val="21"/>
                    </w:rPr>
                    <w:t>瓶标</w:t>
                  </w:r>
                </w:p>
              </w:tc>
              <w:tc>
                <w:tcPr>
                  <w:tcW w:w="624" w:type="pct"/>
                  <w:vAlign w:val="center"/>
                </w:tcPr>
                <w:p>
                  <w:pPr>
                    <w:adjustRightInd w:val="0"/>
                    <w:snapToGrid w:val="0"/>
                    <w:spacing w:line="360" w:lineRule="auto"/>
                    <w:jc w:val="center"/>
                    <w:rPr>
                      <w:bCs/>
                      <w:kern w:val="0"/>
                      <w:szCs w:val="21"/>
                    </w:rPr>
                  </w:pPr>
                  <w:r>
                    <w:rPr>
                      <w:bCs/>
                      <w:kern w:val="0"/>
                      <w:szCs w:val="21"/>
                    </w:rPr>
                    <w:t>万张</w:t>
                  </w:r>
                </w:p>
              </w:tc>
              <w:tc>
                <w:tcPr>
                  <w:tcW w:w="1633" w:type="pct"/>
                  <w:vAlign w:val="center"/>
                </w:tcPr>
                <w:p>
                  <w:pPr>
                    <w:adjustRightInd w:val="0"/>
                    <w:snapToGrid w:val="0"/>
                    <w:spacing w:line="360" w:lineRule="auto"/>
                    <w:jc w:val="center"/>
                    <w:rPr>
                      <w:bCs/>
                      <w:kern w:val="0"/>
                      <w:szCs w:val="21"/>
                    </w:rPr>
                  </w:pPr>
                  <w:r>
                    <w:rPr>
                      <w:bCs/>
                      <w:kern w:val="0"/>
                      <w:szCs w:val="21"/>
                    </w:rPr>
                    <w:t>33397.8</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4</w:t>
                  </w:r>
                </w:p>
              </w:tc>
              <w:tc>
                <w:tcPr>
                  <w:tcW w:w="1057" w:type="pct"/>
                  <w:vAlign w:val="center"/>
                </w:tcPr>
                <w:p>
                  <w:pPr>
                    <w:adjustRightInd w:val="0"/>
                    <w:snapToGrid w:val="0"/>
                    <w:spacing w:line="360" w:lineRule="auto"/>
                    <w:jc w:val="center"/>
                    <w:rPr>
                      <w:bCs/>
                      <w:kern w:val="0"/>
                      <w:szCs w:val="21"/>
                    </w:rPr>
                  </w:pPr>
                  <w:r>
                    <w:rPr>
                      <w:bCs/>
                      <w:kern w:val="0"/>
                      <w:szCs w:val="21"/>
                    </w:rPr>
                    <w:t>纸箱</w:t>
                  </w:r>
                </w:p>
              </w:tc>
              <w:tc>
                <w:tcPr>
                  <w:tcW w:w="624" w:type="pct"/>
                  <w:vAlign w:val="center"/>
                </w:tcPr>
                <w:p>
                  <w:pPr>
                    <w:adjustRightInd w:val="0"/>
                    <w:snapToGrid w:val="0"/>
                    <w:spacing w:line="360" w:lineRule="auto"/>
                    <w:jc w:val="center"/>
                    <w:rPr>
                      <w:rFonts w:hint="eastAsia" w:eastAsia="宋体"/>
                      <w:bCs/>
                      <w:kern w:val="0"/>
                      <w:szCs w:val="21"/>
                      <w:lang w:eastAsia="zh-CN"/>
                    </w:rPr>
                  </w:pPr>
                  <w:r>
                    <w:rPr>
                      <w:bCs/>
                      <w:kern w:val="0"/>
                      <w:szCs w:val="21"/>
                    </w:rPr>
                    <w:t>万</w:t>
                  </w:r>
                  <w:r>
                    <w:rPr>
                      <w:rFonts w:hint="eastAsia"/>
                      <w:bCs/>
                      <w:kern w:val="0"/>
                      <w:szCs w:val="21"/>
                      <w:lang w:eastAsia="zh-CN"/>
                    </w:rPr>
                    <w:t>吨</w:t>
                  </w:r>
                </w:p>
              </w:tc>
              <w:tc>
                <w:tcPr>
                  <w:tcW w:w="1633" w:type="pct"/>
                  <w:vAlign w:val="center"/>
                </w:tcPr>
                <w:p>
                  <w:pPr>
                    <w:adjustRightInd w:val="0"/>
                    <w:snapToGrid w:val="0"/>
                    <w:spacing w:line="360" w:lineRule="auto"/>
                    <w:jc w:val="center"/>
                    <w:rPr>
                      <w:bCs/>
                      <w:kern w:val="0"/>
                      <w:szCs w:val="21"/>
                    </w:rPr>
                  </w:pPr>
                  <w:r>
                    <w:rPr>
                      <w:bCs/>
                      <w:kern w:val="0"/>
                      <w:szCs w:val="21"/>
                    </w:rPr>
                    <w:t>2226.5</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5</w:t>
                  </w:r>
                </w:p>
              </w:tc>
              <w:tc>
                <w:tcPr>
                  <w:tcW w:w="1057" w:type="pct"/>
                  <w:vAlign w:val="center"/>
                </w:tcPr>
                <w:p>
                  <w:pPr>
                    <w:adjustRightInd w:val="0"/>
                    <w:snapToGrid w:val="0"/>
                    <w:spacing w:line="360" w:lineRule="auto"/>
                    <w:jc w:val="center"/>
                    <w:rPr>
                      <w:bCs/>
                      <w:kern w:val="0"/>
                      <w:szCs w:val="21"/>
                    </w:rPr>
                  </w:pPr>
                  <w:r>
                    <w:rPr>
                      <w:bCs/>
                      <w:kern w:val="0"/>
                      <w:szCs w:val="21"/>
                    </w:rPr>
                    <w:t>糖</w:t>
                  </w:r>
                </w:p>
              </w:tc>
              <w:tc>
                <w:tcPr>
                  <w:tcW w:w="624" w:type="pct"/>
                  <w:vAlign w:val="center"/>
                </w:tcPr>
                <w:p>
                  <w:pPr>
                    <w:adjustRightInd w:val="0"/>
                    <w:snapToGrid w:val="0"/>
                    <w:spacing w:line="360" w:lineRule="auto"/>
                    <w:jc w:val="center"/>
                    <w:rPr>
                      <w:bCs/>
                      <w:kern w:val="0"/>
                      <w:szCs w:val="21"/>
                    </w:rPr>
                  </w:pPr>
                  <w:r>
                    <w:rPr>
                      <w:bCs/>
                      <w:kern w:val="0"/>
                      <w:szCs w:val="21"/>
                    </w:rPr>
                    <w:t>t/a</w:t>
                  </w:r>
                </w:p>
              </w:tc>
              <w:tc>
                <w:tcPr>
                  <w:tcW w:w="1633" w:type="pct"/>
                  <w:vAlign w:val="center"/>
                </w:tcPr>
                <w:p>
                  <w:pPr>
                    <w:adjustRightInd w:val="0"/>
                    <w:snapToGrid w:val="0"/>
                    <w:spacing w:line="360" w:lineRule="auto"/>
                    <w:jc w:val="center"/>
                    <w:rPr>
                      <w:bCs/>
                      <w:kern w:val="0"/>
                      <w:szCs w:val="21"/>
                    </w:rPr>
                  </w:pPr>
                  <w:r>
                    <w:rPr>
                      <w:bCs/>
                      <w:kern w:val="0"/>
                      <w:szCs w:val="21"/>
                    </w:rPr>
                    <w:t>11238.7</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6</w:t>
                  </w:r>
                </w:p>
              </w:tc>
              <w:tc>
                <w:tcPr>
                  <w:tcW w:w="1057" w:type="pct"/>
                  <w:vAlign w:val="center"/>
                </w:tcPr>
                <w:p>
                  <w:pPr>
                    <w:adjustRightInd w:val="0"/>
                    <w:snapToGrid w:val="0"/>
                    <w:spacing w:line="360" w:lineRule="auto"/>
                    <w:jc w:val="center"/>
                    <w:rPr>
                      <w:bCs/>
                      <w:kern w:val="0"/>
                      <w:szCs w:val="21"/>
                    </w:rPr>
                  </w:pPr>
                  <w:r>
                    <w:rPr>
                      <w:bCs/>
                      <w:kern w:val="0"/>
                      <w:szCs w:val="21"/>
                    </w:rPr>
                    <w:t>果汁</w:t>
                  </w:r>
                </w:p>
              </w:tc>
              <w:tc>
                <w:tcPr>
                  <w:tcW w:w="624" w:type="pct"/>
                  <w:vAlign w:val="center"/>
                </w:tcPr>
                <w:p>
                  <w:pPr>
                    <w:adjustRightInd w:val="0"/>
                    <w:snapToGrid w:val="0"/>
                    <w:spacing w:line="360" w:lineRule="auto"/>
                    <w:jc w:val="center"/>
                    <w:rPr>
                      <w:bCs/>
                      <w:kern w:val="0"/>
                      <w:szCs w:val="21"/>
                    </w:rPr>
                  </w:pPr>
                  <w:r>
                    <w:rPr>
                      <w:bCs/>
                      <w:kern w:val="0"/>
                      <w:szCs w:val="21"/>
                    </w:rPr>
                    <w:t>t/a</w:t>
                  </w:r>
                </w:p>
              </w:tc>
              <w:tc>
                <w:tcPr>
                  <w:tcW w:w="1633" w:type="pct"/>
                  <w:vAlign w:val="center"/>
                </w:tcPr>
                <w:p>
                  <w:pPr>
                    <w:adjustRightInd w:val="0"/>
                    <w:snapToGrid w:val="0"/>
                    <w:spacing w:line="360" w:lineRule="auto"/>
                    <w:jc w:val="center"/>
                    <w:rPr>
                      <w:bCs/>
                      <w:kern w:val="0"/>
                      <w:szCs w:val="21"/>
                    </w:rPr>
                  </w:pPr>
                  <w:r>
                    <w:rPr>
                      <w:bCs/>
                      <w:kern w:val="0"/>
                      <w:szCs w:val="21"/>
                    </w:rPr>
                    <w:t>613</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7</w:t>
                  </w:r>
                </w:p>
              </w:tc>
              <w:tc>
                <w:tcPr>
                  <w:tcW w:w="1057" w:type="pct"/>
                  <w:vAlign w:val="center"/>
                </w:tcPr>
                <w:p>
                  <w:pPr>
                    <w:adjustRightInd w:val="0"/>
                    <w:snapToGrid w:val="0"/>
                    <w:spacing w:line="360" w:lineRule="auto"/>
                    <w:jc w:val="center"/>
                    <w:rPr>
                      <w:bCs/>
                      <w:kern w:val="0"/>
                      <w:szCs w:val="21"/>
                    </w:rPr>
                  </w:pPr>
                  <w:r>
                    <w:rPr>
                      <w:bCs/>
                      <w:kern w:val="0"/>
                      <w:szCs w:val="21"/>
                    </w:rPr>
                    <w:t>粉剂</w:t>
                  </w:r>
                </w:p>
              </w:tc>
              <w:tc>
                <w:tcPr>
                  <w:tcW w:w="624" w:type="pct"/>
                  <w:vAlign w:val="center"/>
                </w:tcPr>
                <w:p>
                  <w:pPr>
                    <w:adjustRightInd w:val="0"/>
                    <w:snapToGrid w:val="0"/>
                    <w:spacing w:line="360" w:lineRule="auto"/>
                    <w:jc w:val="center"/>
                    <w:rPr>
                      <w:bCs/>
                      <w:kern w:val="0"/>
                      <w:szCs w:val="21"/>
                    </w:rPr>
                  </w:pPr>
                  <w:r>
                    <w:rPr>
                      <w:bCs/>
                      <w:kern w:val="0"/>
                      <w:szCs w:val="21"/>
                    </w:rPr>
                    <w:t>t/a</w:t>
                  </w:r>
                </w:p>
              </w:tc>
              <w:tc>
                <w:tcPr>
                  <w:tcW w:w="1633" w:type="pct"/>
                  <w:vAlign w:val="center"/>
                </w:tcPr>
                <w:p>
                  <w:pPr>
                    <w:adjustRightInd w:val="0"/>
                    <w:snapToGrid w:val="0"/>
                    <w:spacing w:line="360" w:lineRule="auto"/>
                    <w:jc w:val="center"/>
                    <w:rPr>
                      <w:bCs/>
                      <w:kern w:val="0"/>
                      <w:szCs w:val="21"/>
                    </w:rPr>
                  </w:pPr>
                  <w:r>
                    <w:rPr>
                      <w:bCs/>
                      <w:kern w:val="0"/>
                      <w:szCs w:val="21"/>
                    </w:rPr>
                    <w:t>468</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8</w:t>
                  </w:r>
                </w:p>
              </w:tc>
              <w:tc>
                <w:tcPr>
                  <w:tcW w:w="1057" w:type="pct"/>
                  <w:vAlign w:val="center"/>
                </w:tcPr>
                <w:p>
                  <w:pPr>
                    <w:adjustRightInd w:val="0"/>
                    <w:snapToGrid w:val="0"/>
                    <w:spacing w:line="360" w:lineRule="auto"/>
                    <w:jc w:val="center"/>
                    <w:rPr>
                      <w:bCs/>
                      <w:kern w:val="0"/>
                      <w:szCs w:val="21"/>
                    </w:rPr>
                  </w:pPr>
                  <w:r>
                    <w:rPr>
                      <w:bCs/>
                      <w:kern w:val="0"/>
                      <w:szCs w:val="21"/>
                    </w:rPr>
                    <w:t>香精</w:t>
                  </w:r>
                </w:p>
              </w:tc>
              <w:tc>
                <w:tcPr>
                  <w:tcW w:w="624" w:type="pct"/>
                  <w:vAlign w:val="center"/>
                </w:tcPr>
                <w:p>
                  <w:pPr>
                    <w:adjustRightInd w:val="0"/>
                    <w:snapToGrid w:val="0"/>
                    <w:spacing w:line="360" w:lineRule="auto"/>
                    <w:jc w:val="center"/>
                    <w:rPr>
                      <w:bCs/>
                      <w:kern w:val="0"/>
                      <w:szCs w:val="21"/>
                    </w:rPr>
                  </w:pPr>
                  <w:r>
                    <w:rPr>
                      <w:bCs/>
                      <w:kern w:val="0"/>
                      <w:szCs w:val="21"/>
                    </w:rPr>
                    <w:t>t/a</w:t>
                  </w:r>
                </w:p>
              </w:tc>
              <w:tc>
                <w:tcPr>
                  <w:tcW w:w="1633" w:type="pct"/>
                  <w:vAlign w:val="center"/>
                </w:tcPr>
                <w:p>
                  <w:pPr>
                    <w:adjustRightInd w:val="0"/>
                    <w:snapToGrid w:val="0"/>
                    <w:spacing w:line="360" w:lineRule="auto"/>
                    <w:jc w:val="center"/>
                    <w:rPr>
                      <w:bCs/>
                      <w:kern w:val="0"/>
                      <w:szCs w:val="21"/>
                    </w:rPr>
                  </w:pPr>
                  <w:r>
                    <w:rPr>
                      <w:bCs/>
                      <w:kern w:val="0"/>
                      <w:szCs w:val="21"/>
                    </w:rPr>
                    <w:t>114</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562" w:type="pct"/>
                  <w:vAlign w:val="center"/>
                </w:tcPr>
                <w:p>
                  <w:pPr>
                    <w:adjustRightInd w:val="0"/>
                    <w:snapToGrid w:val="0"/>
                    <w:spacing w:line="360" w:lineRule="auto"/>
                    <w:jc w:val="center"/>
                    <w:rPr>
                      <w:bCs/>
                      <w:kern w:val="0"/>
                      <w:szCs w:val="21"/>
                    </w:rPr>
                  </w:pPr>
                  <w:r>
                    <w:rPr>
                      <w:bCs/>
                      <w:kern w:val="0"/>
                      <w:szCs w:val="21"/>
                    </w:rPr>
                    <w:t>9</w:t>
                  </w:r>
                </w:p>
              </w:tc>
              <w:tc>
                <w:tcPr>
                  <w:tcW w:w="1057" w:type="pct"/>
                  <w:vAlign w:val="center"/>
                </w:tcPr>
                <w:p>
                  <w:pPr>
                    <w:adjustRightInd w:val="0"/>
                    <w:snapToGrid w:val="0"/>
                    <w:spacing w:line="360" w:lineRule="auto"/>
                    <w:jc w:val="center"/>
                    <w:rPr>
                      <w:bCs/>
                      <w:kern w:val="0"/>
                      <w:szCs w:val="21"/>
                    </w:rPr>
                  </w:pPr>
                  <w:r>
                    <w:rPr>
                      <w:bCs/>
                      <w:kern w:val="0"/>
                      <w:szCs w:val="21"/>
                    </w:rPr>
                    <w:t>茶叶</w:t>
                  </w:r>
                </w:p>
              </w:tc>
              <w:tc>
                <w:tcPr>
                  <w:tcW w:w="624" w:type="pct"/>
                  <w:vAlign w:val="center"/>
                </w:tcPr>
                <w:p>
                  <w:pPr>
                    <w:adjustRightInd w:val="0"/>
                    <w:snapToGrid w:val="0"/>
                    <w:spacing w:line="360" w:lineRule="auto"/>
                    <w:jc w:val="center"/>
                    <w:rPr>
                      <w:bCs/>
                      <w:kern w:val="0"/>
                      <w:szCs w:val="21"/>
                    </w:rPr>
                  </w:pPr>
                  <w:r>
                    <w:rPr>
                      <w:bCs/>
                      <w:kern w:val="0"/>
                      <w:szCs w:val="21"/>
                    </w:rPr>
                    <w:t>t/a</w:t>
                  </w:r>
                </w:p>
              </w:tc>
              <w:tc>
                <w:tcPr>
                  <w:tcW w:w="1633" w:type="pct"/>
                  <w:vAlign w:val="center"/>
                </w:tcPr>
                <w:p>
                  <w:pPr>
                    <w:adjustRightInd w:val="0"/>
                    <w:snapToGrid w:val="0"/>
                    <w:spacing w:line="360" w:lineRule="auto"/>
                    <w:jc w:val="center"/>
                    <w:rPr>
                      <w:bCs/>
                      <w:kern w:val="0"/>
                      <w:szCs w:val="21"/>
                    </w:rPr>
                  </w:pPr>
                  <w:r>
                    <w:rPr>
                      <w:bCs/>
                      <w:kern w:val="0"/>
                      <w:szCs w:val="21"/>
                    </w:rPr>
                    <w:t>291.2</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4" w:hRule="atLeast"/>
                <w:jc w:val="center"/>
              </w:trPr>
              <w:tc>
                <w:tcPr>
                  <w:tcW w:w="562" w:type="pct"/>
                  <w:vAlign w:val="center"/>
                </w:tcPr>
                <w:p>
                  <w:pPr>
                    <w:adjustRightInd w:val="0"/>
                    <w:snapToGrid w:val="0"/>
                    <w:spacing w:line="360" w:lineRule="auto"/>
                    <w:jc w:val="center"/>
                    <w:rPr>
                      <w:bCs/>
                      <w:kern w:val="0"/>
                      <w:szCs w:val="21"/>
                    </w:rPr>
                  </w:pPr>
                  <w:r>
                    <w:rPr>
                      <w:bCs/>
                      <w:kern w:val="0"/>
                      <w:szCs w:val="21"/>
                    </w:rPr>
                    <w:t>10</w:t>
                  </w:r>
                </w:p>
              </w:tc>
              <w:tc>
                <w:tcPr>
                  <w:tcW w:w="1057" w:type="pct"/>
                  <w:vAlign w:val="center"/>
                </w:tcPr>
                <w:p>
                  <w:pPr>
                    <w:adjustRightInd w:val="0"/>
                    <w:snapToGrid w:val="0"/>
                    <w:spacing w:line="360" w:lineRule="auto"/>
                    <w:jc w:val="center"/>
                    <w:rPr>
                      <w:bCs/>
                      <w:kern w:val="0"/>
                      <w:szCs w:val="21"/>
                    </w:rPr>
                  </w:pPr>
                  <w:r>
                    <w:rPr>
                      <w:bCs/>
                      <w:kern w:val="0"/>
                      <w:szCs w:val="21"/>
                    </w:rPr>
                    <w:t>糖醇</w:t>
                  </w:r>
                </w:p>
              </w:tc>
              <w:tc>
                <w:tcPr>
                  <w:tcW w:w="624" w:type="pct"/>
                  <w:vAlign w:val="center"/>
                </w:tcPr>
                <w:p>
                  <w:pPr>
                    <w:adjustRightInd w:val="0"/>
                    <w:snapToGrid w:val="0"/>
                    <w:spacing w:line="360" w:lineRule="auto"/>
                    <w:jc w:val="center"/>
                    <w:rPr>
                      <w:bCs/>
                      <w:kern w:val="0"/>
                      <w:szCs w:val="21"/>
                    </w:rPr>
                  </w:pPr>
                  <w:r>
                    <w:rPr>
                      <w:bCs/>
                      <w:kern w:val="0"/>
                      <w:szCs w:val="21"/>
                    </w:rPr>
                    <w:t>t/a</w:t>
                  </w:r>
                </w:p>
              </w:tc>
              <w:tc>
                <w:tcPr>
                  <w:tcW w:w="1633" w:type="pct"/>
                  <w:vAlign w:val="center"/>
                </w:tcPr>
                <w:p>
                  <w:pPr>
                    <w:adjustRightInd w:val="0"/>
                    <w:snapToGrid w:val="0"/>
                    <w:spacing w:line="360" w:lineRule="auto"/>
                    <w:jc w:val="center"/>
                    <w:rPr>
                      <w:bCs/>
                      <w:kern w:val="0"/>
                      <w:szCs w:val="21"/>
                    </w:rPr>
                  </w:pPr>
                  <w:r>
                    <w:rPr>
                      <w:bCs/>
                      <w:kern w:val="0"/>
                      <w:szCs w:val="21"/>
                    </w:rPr>
                    <w:t>230.</w:t>
                  </w:r>
                </w:p>
              </w:tc>
              <w:tc>
                <w:tcPr>
                  <w:tcW w:w="1122" w:type="pct"/>
                  <w:vAlign w:val="center"/>
                </w:tcPr>
                <w:p>
                  <w:pPr>
                    <w:adjustRightInd w:val="0"/>
                    <w:snapToGrid w:val="0"/>
                    <w:spacing w:line="360" w:lineRule="auto"/>
                    <w:jc w:val="center"/>
                    <w:rPr>
                      <w:bCs/>
                      <w:kern w:val="0"/>
                      <w:szCs w:val="21"/>
                    </w:rPr>
                  </w:pPr>
                  <w:r>
                    <w:rPr>
                      <w:bCs/>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5000" w:type="pct"/>
                  <w:gridSpan w:val="5"/>
                  <w:vAlign w:val="center"/>
                </w:tcPr>
                <w:p>
                  <w:pPr>
                    <w:adjustRightInd w:val="0"/>
                    <w:snapToGrid w:val="0"/>
                    <w:spacing w:line="360" w:lineRule="auto"/>
                    <w:jc w:val="left"/>
                    <w:rPr>
                      <w:bCs/>
                      <w:kern w:val="0"/>
                      <w:szCs w:val="21"/>
                    </w:rPr>
                  </w:pPr>
                  <w:r>
                    <w:rPr>
                      <w:bCs/>
                      <w:kern w:val="0"/>
                      <w:szCs w:val="21"/>
                    </w:rPr>
                    <w:t>备注：配套注塑一体机等设备生产包装塑料瓶加工能力为10350t/a</w:t>
                  </w:r>
                  <w:r>
                    <w:rPr>
                      <w:rFonts w:hint="eastAsia"/>
                      <w:bCs/>
                      <w:kern w:val="0"/>
                      <w:szCs w:val="21"/>
                    </w:rPr>
                    <w:t>。</w:t>
                  </w:r>
                </w:p>
              </w:tc>
            </w:tr>
          </w:tbl>
          <w:p>
            <w:pPr>
              <w:pStyle w:val="62"/>
              <w:ind w:firstLine="2530" w:firstLineChars="1200"/>
              <w:rPr>
                <w:rFonts w:hAnsi="Times New Roman" w:eastAsia="黑体"/>
                <w:color w:val="auto"/>
                <w:sz w:val="21"/>
                <w:szCs w:val="21"/>
              </w:rPr>
            </w:pPr>
            <w:r>
              <w:rPr>
                <w:rFonts w:hAnsi="Times New Roman" w:eastAsia="黑体"/>
                <w:color w:val="auto"/>
                <w:sz w:val="21"/>
                <w:szCs w:val="21"/>
              </w:rPr>
              <w:t>表2-3   项目能源消耗一览表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820"/>
              <w:gridCol w:w="1081"/>
              <w:gridCol w:w="2082"/>
              <w:gridCol w:w="2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4"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序号</w:t>
                  </w:r>
                </w:p>
              </w:tc>
              <w:tc>
                <w:tcPr>
                  <w:tcW w:w="1131"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名称</w:t>
                  </w:r>
                </w:p>
              </w:tc>
              <w:tc>
                <w:tcPr>
                  <w:tcW w:w="672"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单位</w:t>
                  </w:r>
                </w:p>
              </w:tc>
              <w:tc>
                <w:tcPr>
                  <w:tcW w:w="1294"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年耗量</w:t>
                  </w:r>
                </w:p>
              </w:tc>
              <w:tc>
                <w:tcPr>
                  <w:tcW w:w="1299"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1</w:t>
                  </w:r>
                </w:p>
              </w:tc>
              <w:tc>
                <w:tcPr>
                  <w:tcW w:w="1131"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新鲜水</w:t>
                  </w:r>
                </w:p>
              </w:tc>
              <w:tc>
                <w:tcPr>
                  <w:tcW w:w="672" w:type="pct"/>
                  <w:tcBorders>
                    <w:top w:val="single" w:color="auto" w:sz="12" w:space="0"/>
                  </w:tcBorders>
                  <w:vAlign w:val="center"/>
                </w:tcPr>
                <w:p>
                  <w:pPr>
                    <w:adjustRightInd w:val="0"/>
                    <w:snapToGrid w:val="0"/>
                    <w:spacing w:line="360" w:lineRule="auto"/>
                    <w:jc w:val="center"/>
                    <w:rPr>
                      <w:bCs/>
                      <w:kern w:val="0"/>
                      <w:szCs w:val="21"/>
                    </w:rPr>
                  </w:pPr>
                  <w:r>
                    <w:rPr>
                      <w:rFonts w:hint="eastAsia"/>
                      <w:bCs/>
                      <w:kern w:val="0"/>
                      <w:szCs w:val="21"/>
                      <w:lang w:val="en-US" w:eastAsia="zh-CN"/>
                    </w:rPr>
                    <w:t>m</w:t>
                  </w:r>
                  <w:r>
                    <w:rPr>
                      <w:rFonts w:hint="eastAsia"/>
                      <w:bCs/>
                      <w:kern w:val="0"/>
                      <w:szCs w:val="21"/>
                      <w:vertAlign w:val="superscript"/>
                      <w:lang w:val="en-US" w:eastAsia="zh-CN"/>
                    </w:rPr>
                    <w:t>3</w:t>
                  </w:r>
                  <w:r>
                    <w:rPr>
                      <w:bCs/>
                      <w:kern w:val="0"/>
                      <w:szCs w:val="21"/>
                    </w:rPr>
                    <w:t>/a</w:t>
                  </w:r>
                </w:p>
              </w:tc>
              <w:tc>
                <w:tcPr>
                  <w:tcW w:w="1294" w:type="pct"/>
                  <w:tcBorders>
                    <w:top w:val="single" w:color="auto" w:sz="12" w:space="0"/>
                  </w:tcBorders>
                  <w:vAlign w:val="center"/>
                </w:tcPr>
                <w:p>
                  <w:pPr>
                    <w:spacing w:line="320" w:lineRule="exact"/>
                    <w:ind w:firstLine="105" w:firstLineChars="50"/>
                    <w:jc w:val="center"/>
                    <w:rPr>
                      <w:rFonts w:hint="default"/>
                      <w:bCs/>
                      <w:kern w:val="0"/>
                      <w:szCs w:val="21"/>
                      <w:lang w:val="en-US"/>
                    </w:rPr>
                  </w:pPr>
                  <w:r>
                    <w:rPr>
                      <w:rFonts w:hint="eastAsia"/>
                      <w:color w:val="auto"/>
                      <w:szCs w:val="21"/>
                      <w:lang w:val="en-US" w:eastAsia="zh-CN"/>
                    </w:rPr>
                    <w:t>233424</w:t>
                  </w:r>
                </w:p>
              </w:tc>
              <w:tc>
                <w:tcPr>
                  <w:tcW w:w="1299" w:type="pct"/>
                  <w:tcBorders>
                    <w:top w:val="single" w:color="auto" w:sz="12" w:space="0"/>
                  </w:tcBorders>
                  <w:vAlign w:val="center"/>
                </w:tcPr>
                <w:p>
                  <w:pPr>
                    <w:adjustRightInd w:val="0"/>
                    <w:snapToGrid w:val="0"/>
                    <w:spacing w:line="360" w:lineRule="auto"/>
                    <w:jc w:val="center"/>
                    <w:rPr>
                      <w:bCs/>
                      <w:kern w:val="0"/>
                      <w:szCs w:val="21"/>
                    </w:rPr>
                  </w:pPr>
                  <w:r>
                    <w:rPr>
                      <w:bCs/>
                      <w:kern w:val="0"/>
                      <w:szCs w:val="21"/>
                    </w:rPr>
                    <w:t>城镇管网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4" w:type="pct"/>
                  <w:vAlign w:val="center"/>
                </w:tcPr>
                <w:p>
                  <w:pPr>
                    <w:adjustRightInd w:val="0"/>
                    <w:snapToGrid w:val="0"/>
                    <w:spacing w:line="360" w:lineRule="auto"/>
                    <w:jc w:val="center"/>
                    <w:rPr>
                      <w:bCs/>
                      <w:kern w:val="0"/>
                      <w:szCs w:val="21"/>
                    </w:rPr>
                  </w:pPr>
                  <w:r>
                    <w:rPr>
                      <w:bCs/>
                      <w:kern w:val="0"/>
                      <w:szCs w:val="21"/>
                    </w:rPr>
                    <w:t>2</w:t>
                  </w:r>
                </w:p>
              </w:tc>
              <w:tc>
                <w:tcPr>
                  <w:tcW w:w="1131" w:type="pct"/>
                  <w:vAlign w:val="center"/>
                </w:tcPr>
                <w:p>
                  <w:pPr>
                    <w:adjustRightInd w:val="0"/>
                    <w:snapToGrid w:val="0"/>
                    <w:spacing w:line="360" w:lineRule="auto"/>
                    <w:jc w:val="center"/>
                    <w:rPr>
                      <w:bCs/>
                      <w:kern w:val="0"/>
                      <w:szCs w:val="21"/>
                    </w:rPr>
                  </w:pPr>
                  <w:r>
                    <w:rPr>
                      <w:bCs/>
                      <w:kern w:val="0"/>
                      <w:szCs w:val="21"/>
                    </w:rPr>
                    <w:t>电</w:t>
                  </w:r>
                </w:p>
              </w:tc>
              <w:tc>
                <w:tcPr>
                  <w:tcW w:w="672" w:type="pct"/>
                  <w:vAlign w:val="center"/>
                </w:tcPr>
                <w:p>
                  <w:pPr>
                    <w:adjustRightInd w:val="0"/>
                    <w:snapToGrid w:val="0"/>
                    <w:spacing w:line="360" w:lineRule="auto"/>
                    <w:jc w:val="center"/>
                    <w:rPr>
                      <w:bCs/>
                      <w:kern w:val="0"/>
                      <w:szCs w:val="21"/>
                    </w:rPr>
                  </w:pPr>
                  <w:r>
                    <w:rPr>
                      <w:bCs/>
                      <w:kern w:val="0"/>
                      <w:szCs w:val="21"/>
                    </w:rPr>
                    <w:t>kw·h</w:t>
                  </w:r>
                </w:p>
              </w:tc>
              <w:tc>
                <w:tcPr>
                  <w:tcW w:w="1294" w:type="pct"/>
                  <w:vAlign w:val="center"/>
                </w:tcPr>
                <w:p>
                  <w:pPr>
                    <w:widowControl/>
                    <w:spacing w:line="360" w:lineRule="auto"/>
                    <w:jc w:val="center"/>
                    <w:rPr>
                      <w:bCs/>
                      <w:kern w:val="0"/>
                      <w:szCs w:val="21"/>
                    </w:rPr>
                  </w:pPr>
                  <w:r>
                    <w:rPr>
                      <w:bCs/>
                      <w:kern w:val="0"/>
                      <w:szCs w:val="21"/>
                    </w:rPr>
                    <w:t>2014.8×10</w:t>
                  </w:r>
                  <w:r>
                    <w:rPr>
                      <w:bCs/>
                      <w:kern w:val="0"/>
                      <w:szCs w:val="21"/>
                      <w:vertAlign w:val="superscript"/>
                    </w:rPr>
                    <w:t>4</w:t>
                  </w:r>
                </w:p>
              </w:tc>
              <w:tc>
                <w:tcPr>
                  <w:tcW w:w="1299" w:type="pct"/>
                  <w:vAlign w:val="center"/>
                </w:tcPr>
                <w:p>
                  <w:pPr>
                    <w:adjustRightInd w:val="0"/>
                    <w:snapToGrid w:val="0"/>
                    <w:spacing w:line="360" w:lineRule="auto"/>
                    <w:jc w:val="center"/>
                    <w:rPr>
                      <w:rFonts w:hint="eastAsia" w:eastAsia="宋体"/>
                      <w:bCs/>
                      <w:kern w:val="0"/>
                      <w:szCs w:val="21"/>
                      <w:lang w:eastAsia="zh-CN"/>
                    </w:rPr>
                  </w:pPr>
                  <w:r>
                    <w:rPr>
                      <w:rFonts w:hint="eastAsia"/>
                      <w:bCs/>
                      <w:kern w:val="0"/>
                      <w:szCs w:val="21"/>
                      <w:lang w:eastAsia="zh-CN"/>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4" w:type="pct"/>
                  <w:vAlign w:val="center"/>
                </w:tcPr>
                <w:p>
                  <w:pPr>
                    <w:adjustRightInd w:val="0"/>
                    <w:snapToGrid w:val="0"/>
                    <w:spacing w:line="360" w:lineRule="auto"/>
                    <w:jc w:val="center"/>
                    <w:rPr>
                      <w:bCs/>
                      <w:kern w:val="0"/>
                      <w:szCs w:val="21"/>
                    </w:rPr>
                  </w:pPr>
                  <w:r>
                    <w:rPr>
                      <w:bCs/>
                      <w:kern w:val="0"/>
                      <w:szCs w:val="21"/>
                    </w:rPr>
                    <w:t>3</w:t>
                  </w:r>
                </w:p>
              </w:tc>
              <w:tc>
                <w:tcPr>
                  <w:tcW w:w="1131" w:type="pct"/>
                  <w:vAlign w:val="center"/>
                </w:tcPr>
                <w:p>
                  <w:pPr>
                    <w:adjustRightInd w:val="0"/>
                    <w:snapToGrid w:val="0"/>
                    <w:spacing w:line="360" w:lineRule="auto"/>
                    <w:jc w:val="center"/>
                    <w:rPr>
                      <w:bCs/>
                      <w:kern w:val="0"/>
                      <w:szCs w:val="21"/>
                    </w:rPr>
                  </w:pPr>
                  <w:r>
                    <w:rPr>
                      <w:bCs/>
                      <w:kern w:val="0"/>
                      <w:szCs w:val="21"/>
                    </w:rPr>
                    <w:t>天然气</w:t>
                  </w:r>
                </w:p>
              </w:tc>
              <w:tc>
                <w:tcPr>
                  <w:tcW w:w="672" w:type="pct"/>
                  <w:vAlign w:val="center"/>
                </w:tcPr>
                <w:p>
                  <w:pPr>
                    <w:adjustRightInd w:val="0"/>
                    <w:snapToGrid w:val="0"/>
                    <w:spacing w:line="360" w:lineRule="auto"/>
                    <w:jc w:val="center"/>
                    <w:rPr>
                      <w:bCs/>
                      <w:kern w:val="0"/>
                      <w:szCs w:val="21"/>
                    </w:rPr>
                  </w:pPr>
                  <w:r>
                    <w:rPr>
                      <w:bCs/>
                      <w:kern w:val="0"/>
                      <w:szCs w:val="21"/>
                    </w:rPr>
                    <w:t>m</w:t>
                  </w:r>
                  <w:r>
                    <w:rPr>
                      <w:bCs/>
                      <w:kern w:val="0"/>
                      <w:szCs w:val="21"/>
                      <w:vertAlign w:val="superscript"/>
                    </w:rPr>
                    <w:t>3</w:t>
                  </w:r>
                </w:p>
              </w:tc>
              <w:tc>
                <w:tcPr>
                  <w:tcW w:w="1294" w:type="pct"/>
                  <w:vAlign w:val="center"/>
                </w:tcPr>
                <w:p>
                  <w:pPr>
                    <w:widowControl/>
                    <w:spacing w:line="360" w:lineRule="auto"/>
                    <w:jc w:val="center"/>
                    <w:rPr>
                      <w:bCs/>
                      <w:kern w:val="0"/>
                      <w:szCs w:val="21"/>
                    </w:rPr>
                  </w:pPr>
                  <w:r>
                    <w:rPr>
                      <w:rFonts w:hint="eastAsia"/>
                      <w:bCs/>
                      <w:kern w:val="0"/>
                      <w:szCs w:val="21"/>
                      <w:lang w:val="en-US" w:eastAsia="zh-CN"/>
                    </w:rPr>
                    <w:t>379.6</w:t>
                  </w:r>
                  <w:r>
                    <w:rPr>
                      <w:bCs/>
                      <w:kern w:val="0"/>
                      <w:szCs w:val="21"/>
                    </w:rPr>
                    <w:t>万</w:t>
                  </w:r>
                </w:p>
              </w:tc>
              <w:tc>
                <w:tcPr>
                  <w:tcW w:w="1299" w:type="pct"/>
                  <w:vAlign w:val="center"/>
                </w:tcPr>
                <w:p>
                  <w:pPr>
                    <w:adjustRightInd w:val="0"/>
                    <w:snapToGrid w:val="0"/>
                    <w:spacing w:line="360" w:lineRule="auto"/>
                    <w:jc w:val="center"/>
                    <w:rPr>
                      <w:bCs/>
                      <w:kern w:val="0"/>
                      <w:szCs w:val="21"/>
                    </w:rPr>
                  </w:pPr>
                  <w:r>
                    <w:rPr>
                      <w:bCs/>
                      <w:kern w:val="0"/>
                      <w:szCs w:val="21"/>
                    </w:rPr>
                    <w:t>来自管网</w:t>
                  </w:r>
                </w:p>
              </w:tc>
            </w:tr>
          </w:tbl>
          <w:p>
            <w:pPr>
              <w:spacing w:line="360" w:lineRule="auto"/>
              <w:ind w:firstLine="480" w:firstLineChars="200"/>
              <w:rPr>
                <w:sz w:val="24"/>
                <w:lang w:bidi="en-US"/>
              </w:rPr>
            </w:pPr>
            <w:r>
              <w:rPr>
                <w:sz w:val="24"/>
                <w:lang w:bidi="en-US"/>
              </w:rPr>
              <w:t>项目主要原辅材料的成分及理化性质见表2-4</w:t>
            </w:r>
            <w:r>
              <w:rPr>
                <w:rFonts w:hint="eastAsia" w:ascii="Times New Roman" w:hAnsi="Times New Roman" w:eastAsia="宋体" w:cs="Times New Roman"/>
                <w:sz w:val="24"/>
                <w:lang w:val="en-US" w:eastAsia="zh-CN" w:bidi="en-US"/>
              </w:rPr>
              <w:t>、表2-5</w:t>
            </w:r>
            <w:r>
              <w:rPr>
                <w:rFonts w:ascii="Times New Roman" w:hAnsi="Times New Roman" w:eastAsia="宋体" w:cs="Times New Roman"/>
                <w:sz w:val="24"/>
                <w:lang w:bidi="en-US"/>
              </w:rPr>
              <w:t>。</w:t>
            </w:r>
          </w:p>
          <w:p>
            <w:pPr>
              <w:pStyle w:val="62"/>
              <w:ind w:firstLine="2530" w:firstLineChars="1200"/>
              <w:rPr>
                <w:rFonts w:hAnsi="Times New Roman" w:eastAsia="黑体"/>
                <w:color w:val="auto"/>
                <w:sz w:val="21"/>
                <w:szCs w:val="21"/>
              </w:rPr>
            </w:pPr>
            <w:r>
              <w:rPr>
                <w:rFonts w:hAnsi="Times New Roman" w:eastAsia="黑体"/>
                <w:color w:val="auto"/>
                <w:sz w:val="21"/>
                <w:szCs w:val="21"/>
              </w:rPr>
              <w:t>表2-4   原辅材料性质及其主要组分一览表</w:t>
            </w:r>
          </w:p>
          <w:tbl>
            <w:tblPr>
              <w:tblStyle w:val="27"/>
              <w:tblW w:w="832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71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70" w:hRule="atLeast"/>
                <w:jc w:val="center"/>
              </w:trPr>
              <w:tc>
                <w:tcPr>
                  <w:tcW w:w="1186" w:type="dxa"/>
                  <w:tcBorders>
                    <w:bottom w:val="single" w:color="auto" w:sz="12" w:space="0"/>
                  </w:tcBorders>
                  <w:vAlign w:val="center"/>
                </w:tcPr>
                <w:p>
                  <w:pPr>
                    <w:adjustRightInd w:val="0"/>
                    <w:snapToGrid w:val="0"/>
                    <w:spacing w:line="360" w:lineRule="auto"/>
                    <w:jc w:val="center"/>
                    <w:rPr>
                      <w:b/>
                      <w:kern w:val="0"/>
                      <w:szCs w:val="21"/>
                    </w:rPr>
                  </w:pPr>
                  <w:r>
                    <w:rPr>
                      <w:b/>
                      <w:kern w:val="0"/>
                      <w:szCs w:val="21"/>
                    </w:rPr>
                    <w:t>名称</w:t>
                  </w:r>
                </w:p>
              </w:tc>
              <w:tc>
                <w:tcPr>
                  <w:tcW w:w="7139" w:type="dxa"/>
                  <w:tcBorders>
                    <w:bottom w:val="single" w:color="auto" w:sz="12" w:space="0"/>
                  </w:tcBorders>
                  <w:vAlign w:val="center"/>
                </w:tcPr>
                <w:p>
                  <w:pPr>
                    <w:adjustRightInd w:val="0"/>
                    <w:snapToGrid w:val="0"/>
                    <w:spacing w:line="360" w:lineRule="auto"/>
                    <w:jc w:val="center"/>
                    <w:rPr>
                      <w:b/>
                      <w:kern w:val="0"/>
                      <w:szCs w:val="21"/>
                    </w:rPr>
                  </w:pPr>
                  <w:r>
                    <w:rPr>
                      <w:b/>
                      <w:szCs w:val="21"/>
                    </w:rPr>
                    <w:t>性质及其组分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restart"/>
                  <w:tcBorders>
                    <w:top w:val="single" w:color="auto" w:sz="12" w:space="0"/>
                  </w:tcBorders>
                  <w:vAlign w:val="center"/>
                </w:tcPr>
                <w:p>
                  <w:pPr>
                    <w:adjustRightInd w:val="0"/>
                    <w:snapToGrid w:val="0"/>
                    <w:spacing w:line="360" w:lineRule="auto"/>
                    <w:jc w:val="center"/>
                    <w:rPr>
                      <w:bCs/>
                      <w:kern w:val="0"/>
                      <w:szCs w:val="21"/>
                    </w:rPr>
                  </w:pPr>
                  <w:r>
                    <w:rPr>
                      <w:bCs/>
                      <w:kern w:val="0"/>
                      <w:szCs w:val="21"/>
                    </w:rPr>
                    <w:t>瓶胚、瓶盖</w:t>
                  </w:r>
                </w:p>
              </w:tc>
              <w:tc>
                <w:tcPr>
                  <w:tcW w:w="7139" w:type="dxa"/>
                  <w:tcBorders>
                    <w:top w:val="single" w:color="auto" w:sz="12" w:space="0"/>
                  </w:tcBorders>
                  <w:vAlign w:val="center"/>
                </w:tcPr>
                <w:p>
                  <w:pPr>
                    <w:adjustRightInd w:val="0"/>
                    <w:snapToGrid w:val="0"/>
                    <w:spacing w:line="360" w:lineRule="auto"/>
                    <w:jc w:val="center"/>
                    <w:rPr>
                      <w:bCs/>
                      <w:kern w:val="0"/>
                      <w:szCs w:val="21"/>
                    </w:rPr>
                  </w:pPr>
                  <w:r>
                    <w:rPr>
                      <w:bCs/>
                      <w:kern w:val="0"/>
                      <w:szCs w:val="21"/>
                    </w:rPr>
                    <w:t>性质：聚乙烯无臭，无毒，手感似蜡，具有优良的耐低温性能（最低使用温度可达-70～-100℃），化学稳定性好，能耐大多数酸碱的侵蚀（不耐具有氧化性质的酸），常温下不溶于一般溶剂，吸水性小，但由于其为线性分子可缓慢溶于某些有机溶剂，且不发生溶胀，电绝缘性能优良；但聚乙烯对于环境应力（化学与机械作用）是很敏感的，耐热老化性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continue"/>
                  <w:vAlign w:val="center"/>
                </w:tcPr>
                <w:p>
                  <w:pPr>
                    <w:adjustRightInd w:val="0"/>
                    <w:snapToGrid w:val="0"/>
                    <w:spacing w:line="360" w:lineRule="auto"/>
                    <w:jc w:val="center"/>
                    <w:rPr>
                      <w:bCs/>
                      <w:kern w:val="0"/>
                      <w:szCs w:val="21"/>
                    </w:rPr>
                  </w:pPr>
                </w:p>
              </w:tc>
              <w:tc>
                <w:tcPr>
                  <w:tcW w:w="7139" w:type="dxa"/>
                  <w:vAlign w:val="center"/>
                </w:tcPr>
                <w:p>
                  <w:pPr>
                    <w:adjustRightInd w:val="0"/>
                    <w:snapToGrid w:val="0"/>
                    <w:spacing w:line="360" w:lineRule="auto"/>
                    <w:jc w:val="center"/>
                    <w:rPr>
                      <w:bCs/>
                      <w:kern w:val="0"/>
                      <w:szCs w:val="21"/>
                    </w:rPr>
                  </w:pPr>
                  <w:r>
                    <w:rPr>
                      <w:bCs/>
                      <w:kern w:val="0"/>
                      <w:szCs w:val="21"/>
                    </w:rPr>
                    <w:t>组分：</w:t>
                  </w:r>
                  <w:r>
                    <w:rPr>
                      <w:bCs/>
                      <w:szCs w:val="21"/>
                    </w:rPr>
                    <w:t>聚乙烯英文名称：polyethylene ，简称PE，是乙烯经聚合制得的一种</w:t>
                  </w:r>
                  <w:r>
                    <w:fldChar w:fldCharType="begin"/>
                  </w:r>
                  <w:r>
                    <w:instrText xml:space="preserve"> HYPERLINK "http://baike.baidu.com/view/861510.htm" \t "_blank" </w:instrText>
                  </w:r>
                  <w:r>
                    <w:fldChar w:fldCharType="separate"/>
                  </w:r>
                  <w:r>
                    <w:rPr>
                      <w:bCs/>
                    </w:rPr>
                    <w:t>热塑性树脂</w:t>
                  </w:r>
                  <w:r>
                    <w:rPr>
                      <w:bCs/>
                    </w:rPr>
                    <w:fldChar w:fldCharType="end"/>
                  </w:r>
                  <w:r>
                    <w:rPr>
                      <w:bCs/>
                      <w:szCs w:val="21"/>
                    </w:rPr>
                    <w:t>。在工业上，也包括乙烯与少量 α－烯烃的共聚物。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Align w:val="center"/>
                </w:tcPr>
                <w:p>
                  <w:pPr>
                    <w:adjustRightInd w:val="0"/>
                    <w:snapToGrid w:val="0"/>
                    <w:spacing w:line="360" w:lineRule="auto"/>
                    <w:jc w:val="center"/>
                    <w:rPr>
                      <w:bCs/>
                      <w:kern w:val="0"/>
                      <w:szCs w:val="21"/>
                    </w:rPr>
                  </w:pPr>
                  <w:r>
                    <w:rPr>
                      <w:bCs/>
                      <w:kern w:val="0"/>
                      <w:szCs w:val="21"/>
                    </w:rPr>
                    <w:t>糖醇</w:t>
                  </w:r>
                </w:p>
              </w:tc>
              <w:tc>
                <w:tcPr>
                  <w:tcW w:w="7139" w:type="dxa"/>
                  <w:vAlign w:val="center"/>
                </w:tcPr>
                <w:p>
                  <w:pPr>
                    <w:adjustRightInd w:val="0"/>
                    <w:snapToGrid w:val="0"/>
                    <w:spacing w:line="360" w:lineRule="auto"/>
                    <w:jc w:val="center"/>
                    <w:rPr>
                      <w:bCs/>
                      <w:kern w:val="0"/>
                      <w:szCs w:val="21"/>
                    </w:rPr>
                  </w:pPr>
                  <w:r>
                    <w:rPr>
                      <w:bCs/>
                      <w:kern w:val="0"/>
                      <w:szCs w:val="21"/>
                    </w:rPr>
                    <w:t>糖醇学名戊五醇，分子式C.H,05，分子量152.15，熔点94.5℃，属斜方晶型。它是一种无味的白色结晶粉末状物质，热量与葡萄糖相同，甜度与蔗糖相当，无异味，口尝凉甜清爽。木糖醇是人体葡萄糖代谢过程中的正常中间产物，在各种水果、蔬菜中也有少量存在。</w:t>
                  </w:r>
                </w:p>
              </w:tc>
            </w:tr>
          </w:tbl>
          <w:p>
            <w:pPr>
              <w:pStyle w:val="132"/>
              <w:spacing w:line="360" w:lineRule="auto"/>
              <w:ind w:firstLine="0" w:firstLineChars="0"/>
              <w:jc w:val="center"/>
              <w:rPr>
                <w:rFonts w:ascii="Times New Roman" w:hAnsi="Times New Roman" w:eastAsia="黑体" w:cs="Times New Roman"/>
                <w:b/>
                <w:bCs/>
                <w:color w:val="auto"/>
                <w:kern w:val="2"/>
                <w:sz w:val="21"/>
                <w:szCs w:val="21"/>
                <w:lang w:val="en-US" w:eastAsia="zh-CN" w:bidi="ar-SA"/>
              </w:rPr>
            </w:pPr>
            <w:r>
              <w:rPr>
                <w:rFonts w:ascii="Times New Roman" w:hAnsi="Times New Roman" w:eastAsia="黑体" w:cs="Times New Roman"/>
                <w:b/>
                <w:bCs/>
                <w:color w:val="auto"/>
                <w:kern w:val="2"/>
                <w:sz w:val="21"/>
                <w:szCs w:val="21"/>
                <w:lang w:val="en-US" w:eastAsia="zh-CN" w:bidi="ar-SA"/>
              </w:rPr>
              <w:t>表</w:t>
            </w:r>
            <w:r>
              <w:rPr>
                <w:rFonts w:hint="eastAsia" w:eastAsia="黑体" w:cs="Times New Roman"/>
                <w:b/>
                <w:bCs/>
                <w:color w:val="auto"/>
                <w:kern w:val="2"/>
                <w:sz w:val="21"/>
                <w:szCs w:val="21"/>
                <w:lang w:val="en-US" w:eastAsia="zh-CN" w:bidi="ar-SA"/>
              </w:rPr>
              <w:t xml:space="preserve">2-5 </w:t>
            </w:r>
            <w:r>
              <w:rPr>
                <w:rFonts w:ascii="Times New Roman" w:hAnsi="Times New Roman" w:eastAsia="黑体" w:cs="Times New Roman"/>
                <w:b/>
                <w:bCs/>
                <w:color w:val="auto"/>
                <w:kern w:val="2"/>
                <w:sz w:val="21"/>
                <w:szCs w:val="21"/>
                <w:lang w:val="en-US" w:eastAsia="zh-CN" w:bidi="ar-SA"/>
              </w:rPr>
              <w:t xml:space="preserve">  </w:t>
            </w:r>
            <w:r>
              <w:rPr>
                <w:rFonts w:hint="eastAsia" w:eastAsia="黑体" w:cs="Times New Roman"/>
                <w:b/>
                <w:bCs/>
                <w:color w:val="auto"/>
                <w:kern w:val="2"/>
                <w:sz w:val="21"/>
                <w:szCs w:val="21"/>
                <w:lang w:val="en-US" w:eastAsia="zh-CN" w:bidi="ar-SA"/>
              </w:rPr>
              <w:t>天然</w:t>
            </w:r>
            <w:r>
              <w:rPr>
                <w:rFonts w:ascii="Times New Roman" w:hAnsi="Times New Roman" w:eastAsia="黑体" w:cs="Times New Roman"/>
                <w:b/>
                <w:bCs/>
                <w:color w:val="auto"/>
                <w:kern w:val="2"/>
                <w:sz w:val="21"/>
                <w:szCs w:val="21"/>
                <w:lang w:val="en-US" w:eastAsia="zh-CN" w:bidi="ar-SA"/>
              </w:rPr>
              <w:t>气组分一览表</w:t>
            </w:r>
          </w:p>
          <w:tbl>
            <w:tblPr>
              <w:tblStyle w:val="27"/>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
            <w:tblGrid>
              <w:gridCol w:w="1967"/>
              <w:gridCol w:w="2855"/>
              <w:gridCol w:w="41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264" w:hRule="atLeast"/>
              </w:trPr>
              <w:tc>
                <w:tcPr>
                  <w:tcW w:w="1967" w:type="dxa"/>
                  <w:tcBorders>
                    <w:bottom w:val="single" w:color="000000" w:sz="12" w:space="0"/>
                  </w:tcBorders>
                  <w:noWrap w:val="0"/>
                  <w:vAlign w:val="center"/>
                </w:tcPr>
                <w:p>
                  <w:pPr>
                    <w:jc w:val="center"/>
                    <w:rPr>
                      <w:szCs w:val="21"/>
                    </w:rPr>
                  </w:pPr>
                  <w:r>
                    <w:rPr>
                      <w:szCs w:val="21"/>
                    </w:rPr>
                    <w:t>序号</w:t>
                  </w:r>
                </w:p>
              </w:tc>
              <w:tc>
                <w:tcPr>
                  <w:tcW w:w="2855" w:type="dxa"/>
                  <w:tcBorders>
                    <w:bottom w:val="single" w:color="000000" w:sz="12" w:space="0"/>
                  </w:tcBorders>
                  <w:noWrap w:val="0"/>
                  <w:vAlign w:val="center"/>
                </w:tcPr>
                <w:p>
                  <w:pPr>
                    <w:jc w:val="center"/>
                    <w:rPr>
                      <w:szCs w:val="21"/>
                    </w:rPr>
                  </w:pPr>
                  <w:r>
                    <w:rPr>
                      <w:szCs w:val="21"/>
                    </w:rPr>
                    <w:t>组分</w:t>
                  </w:r>
                </w:p>
              </w:tc>
              <w:tc>
                <w:tcPr>
                  <w:tcW w:w="4178" w:type="dxa"/>
                  <w:tcBorders>
                    <w:bottom w:val="single" w:color="000000" w:sz="12" w:space="0"/>
                  </w:tcBorders>
                  <w:noWrap w:val="0"/>
                  <w:vAlign w:val="center"/>
                </w:tcPr>
                <w:p>
                  <w:pPr>
                    <w:jc w:val="center"/>
                    <w:rPr>
                      <w:szCs w:val="21"/>
                    </w:rPr>
                  </w:pPr>
                  <w:r>
                    <w:rPr>
                      <w:szCs w:val="21"/>
                    </w:rPr>
                    <w:t>含量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269" w:hRule="atLeast"/>
              </w:trPr>
              <w:tc>
                <w:tcPr>
                  <w:tcW w:w="1967" w:type="dxa"/>
                  <w:tcBorders>
                    <w:top w:val="single" w:color="000000" w:sz="12" w:space="0"/>
                  </w:tcBorders>
                  <w:noWrap w:val="0"/>
                  <w:vAlign w:val="center"/>
                </w:tcPr>
                <w:p>
                  <w:pPr>
                    <w:jc w:val="center"/>
                    <w:rPr>
                      <w:szCs w:val="21"/>
                    </w:rPr>
                  </w:pPr>
                  <w:r>
                    <w:rPr>
                      <w:szCs w:val="21"/>
                    </w:rPr>
                    <w:t>1</w:t>
                  </w:r>
                </w:p>
              </w:tc>
              <w:tc>
                <w:tcPr>
                  <w:tcW w:w="2855" w:type="dxa"/>
                  <w:tcBorders>
                    <w:top w:val="single" w:color="000000" w:sz="12" w:space="0"/>
                  </w:tcBorders>
                  <w:noWrap w:val="0"/>
                  <w:vAlign w:val="center"/>
                </w:tcPr>
                <w:p>
                  <w:pPr>
                    <w:jc w:val="center"/>
                    <w:rPr>
                      <w:szCs w:val="21"/>
                    </w:rPr>
                  </w:pPr>
                  <w:r>
                    <w:rPr>
                      <w:szCs w:val="21"/>
                    </w:rPr>
                    <w:t>C</w:t>
                  </w:r>
                  <w:r>
                    <w:rPr>
                      <w:szCs w:val="21"/>
                      <w:vertAlign w:val="subscript"/>
                    </w:rPr>
                    <w:t>1</w:t>
                  </w:r>
                </w:p>
              </w:tc>
              <w:tc>
                <w:tcPr>
                  <w:tcW w:w="4178" w:type="dxa"/>
                  <w:tcBorders>
                    <w:top w:val="single" w:color="000000" w:sz="12" w:space="0"/>
                  </w:tcBorders>
                  <w:noWrap w:val="0"/>
                  <w:vAlign w:val="center"/>
                </w:tcPr>
                <w:p>
                  <w:pPr>
                    <w:jc w:val="center"/>
                    <w:rPr>
                      <w:szCs w:val="21"/>
                    </w:rPr>
                  </w:pPr>
                  <w:r>
                    <w:rPr>
                      <w:szCs w:val="21"/>
                    </w:rPr>
                    <w:t>91.46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05" w:hRule="atLeast"/>
              </w:trPr>
              <w:tc>
                <w:tcPr>
                  <w:tcW w:w="1967" w:type="dxa"/>
                  <w:noWrap w:val="0"/>
                  <w:vAlign w:val="center"/>
                </w:tcPr>
                <w:p>
                  <w:pPr>
                    <w:jc w:val="center"/>
                    <w:rPr>
                      <w:szCs w:val="21"/>
                    </w:rPr>
                  </w:pPr>
                  <w:r>
                    <w:rPr>
                      <w:szCs w:val="21"/>
                    </w:rPr>
                    <w:t>2</w:t>
                  </w:r>
                </w:p>
              </w:tc>
              <w:tc>
                <w:tcPr>
                  <w:tcW w:w="2855" w:type="dxa"/>
                  <w:noWrap w:val="0"/>
                  <w:vAlign w:val="center"/>
                </w:tcPr>
                <w:p>
                  <w:pPr>
                    <w:jc w:val="center"/>
                    <w:rPr>
                      <w:szCs w:val="21"/>
                    </w:rPr>
                  </w:pPr>
                  <w:r>
                    <w:rPr>
                      <w:szCs w:val="21"/>
                    </w:rPr>
                    <w:t>C</w:t>
                  </w:r>
                  <w:r>
                    <w:rPr>
                      <w:szCs w:val="21"/>
                      <w:vertAlign w:val="subscript"/>
                    </w:rPr>
                    <w:t>2</w:t>
                  </w:r>
                </w:p>
              </w:tc>
              <w:tc>
                <w:tcPr>
                  <w:tcW w:w="4178" w:type="dxa"/>
                  <w:noWrap w:val="0"/>
                  <w:vAlign w:val="center"/>
                </w:tcPr>
                <w:p>
                  <w:pPr>
                    <w:jc w:val="center"/>
                    <w:rPr>
                      <w:szCs w:val="21"/>
                    </w:rPr>
                  </w:pPr>
                  <w:r>
                    <w:rPr>
                      <w:szCs w:val="21"/>
                    </w:rPr>
                    <w:t>2.79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33" w:hRule="atLeast"/>
              </w:trPr>
              <w:tc>
                <w:tcPr>
                  <w:tcW w:w="1967" w:type="dxa"/>
                  <w:noWrap w:val="0"/>
                  <w:vAlign w:val="center"/>
                </w:tcPr>
                <w:p>
                  <w:pPr>
                    <w:jc w:val="center"/>
                    <w:rPr>
                      <w:szCs w:val="21"/>
                    </w:rPr>
                  </w:pPr>
                  <w:r>
                    <w:rPr>
                      <w:szCs w:val="21"/>
                    </w:rPr>
                    <w:t>3</w:t>
                  </w:r>
                </w:p>
              </w:tc>
              <w:tc>
                <w:tcPr>
                  <w:tcW w:w="2855" w:type="dxa"/>
                  <w:noWrap w:val="0"/>
                  <w:vAlign w:val="center"/>
                </w:tcPr>
                <w:p>
                  <w:pPr>
                    <w:jc w:val="center"/>
                    <w:rPr>
                      <w:szCs w:val="21"/>
                    </w:rPr>
                  </w:pPr>
                  <w:r>
                    <w:rPr>
                      <w:szCs w:val="21"/>
                    </w:rPr>
                    <w:t>C</w:t>
                  </w:r>
                  <w:r>
                    <w:rPr>
                      <w:szCs w:val="21"/>
                      <w:vertAlign w:val="subscript"/>
                    </w:rPr>
                    <w:t>3</w:t>
                  </w:r>
                </w:p>
              </w:tc>
              <w:tc>
                <w:tcPr>
                  <w:tcW w:w="4178" w:type="dxa"/>
                  <w:noWrap w:val="0"/>
                  <w:vAlign w:val="center"/>
                </w:tcPr>
                <w:p>
                  <w:pPr>
                    <w:jc w:val="center"/>
                    <w:rPr>
                      <w:szCs w:val="21"/>
                    </w:rPr>
                  </w:pPr>
                  <w:r>
                    <w:rPr>
                      <w:szCs w:val="21"/>
                    </w:rPr>
                    <w:t>0.40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33" w:hRule="atLeast"/>
              </w:trPr>
              <w:tc>
                <w:tcPr>
                  <w:tcW w:w="1967" w:type="dxa"/>
                  <w:noWrap w:val="0"/>
                  <w:vAlign w:val="center"/>
                </w:tcPr>
                <w:p>
                  <w:pPr>
                    <w:jc w:val="center"/>
                    <w:rPr>
                      <w:szCs w:val="21"/>
                    </w:rPr>
                  </w:pPr>
                  <w:r>
                    <w:rPr>
                      <w:szCs w:val="21"/>
                    </w:rPr>
                    <w:t>4</w:t>
                  </w:r>
                </w:p>
              </w:tc>
              <w:tc>
                <w:tcPr>
                  <w:tcW w:w="2855" w:type="dxa"/>
                  <w:noWrap w:val="0"/>
                  <w:vAlign w:val="center"/>
                </w:tcPr>
                <w:p>
                  <w:pPr>
                    <w:jc w:val="center"/>
                    <w:rPr>
                      <w:szCs w:val="21"/>
                    </w:rPr>
                  </w:pPr>
                  <w:r>
                    <w:rPr>
                      <w:szCs w:val="21"/>
                    </w:rPr>
                    <w:t>iC</w:t>
                  </w:r>
                  <w:r>
                    <w:rPr>
                      <w:szCs w:val="21"/>
                      <w:vertAlign w:val="subscript"/>
                    </w:rPr>
                    <w:t>4</w:t>
                  </w:r>
                </w:p>
              </w:tc>
              <w:tc>
                <w:tcPr>
                  <w:tcW w:w="4178" w:type="dxa"/>
                  <w:noWrap w:val="0"/>
                  <w:vAlign w:val="center"/>
                </w:tcPr>
                <w:p>
                  <w:pPr>
                    <w:jc w:val="center"/>
                    <w:rPr>
                      <w:szCs w:val="21"/>
                    </w:rPr>
                  </w:pPr>
                  <w:r>
                    <w:rPr>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33" w:hRule="atLeast"/>
              </w:trPr>
              <w:tc>
                <w:tcPr>
                  <w:tcW w:w="1967" w:type="dxa"/>
                  <w:noWrap w:val="0"/>
                  <w:vAlign w:val="center"/>
                </w:tcPr>
                <w:p>
                  <w:pPr>
                    <w:jc w:val="center"/>
                    <w:rPr>
                      <w:szCs w:val="21"/>
                    </w:rPr>
                  </w:pPr>
                  <w:r>
                    <w:rPr>
                      <w:szCs w:val="21"/>
                    </w:rPr>
                    <w:t>5</w:t>
                  </w:r>
                </w:p>
              </w:tc>
              <w:tc>
                <w:tcPr>
                  <w:tcW w:w="2855" w:type="dxa"/>
                  <w:noWrap w:val="0"/>
                  <w:vAlign w:val="center"/>
                </w:tcPr>
                <w:p>
                  <w:pPr>
                    <w:jc w:val="center"/>
                    <w:rPr>
                      <w:szCs w:val="21"/>
                    </w:rPr>
                  </w:pPr>
                  <w:r>
                    <w:rPr>
                      <w:szCs w:val="21"/>
                    </w:rPr>
                    <w:t>nC</w:t>
                  </w:r>
                  <w:r>
                    <w:rPr>
                      <w:szCs w:val="21"/>
                      <w:vertAlign w:val="subscript"/>
                    </w:rPr>
                    <w:t>4</w:t>
                  </w:r>
                </w:p>
              </w:tc>
              <w:tc>
                <w:tcPr>
                  <w:tcW w:w="4178" w:type="dxa"/>
                  <w:noWrap w:val="0"/>
                  <w:vAlign w:val="center"/>
                </w:tcPr>
                <w:p>
                  <w:pPr>
                    <w:jc w:val="center"/>
                    <w:rPr>
                      <w:szCs w:val="21"/>
                    </w:rPr>
                  </w:pPr>
                  <w:r>
                    <w:rPr>
                      <w:szCs w:val="21"/>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33" w:hRule="atLeast"/>
              </w:trPr>
              <w:tc>
                <w:tcPr>
                  <w:tcW w:w="1967" w:type="dxa"/>
                  <w:noWrap w:val="0"/>
                  <w:vAlign w:val="center"/>
                </w:tcPr>
                <w:p>
                  <w:pPr>
                    <w:jc w:val="center"/>
                    <w:rPr>
                      <w:szCs w:val="21"/>
                    </w:rPr>
                  </w:pPr>
                  <w:r>
                    <w:rPr>
                      <w:szCs w:val="21"/>
                    </w:rPr>
                    <w:t>6</w:t>
                  </w:r>
                </w:p>
              </w:tc>
              <w:tc>
                <w:tcPr>
                  <w:tcW w:w="2855" w:type="dxa"/>
                  <w:noWrap w:val="0"/>
                  <w:vAlign w:val="center"/>
                </w:tcPr>
                <w:p>
                  <w:pPr>
                    <w:jc w:val="center"/>
                    <w:rPr>
                      <w:szCs w:val="21"/>
                    </w:rPr>
                  </w:pPr>
                  <w:r>
                    <w:rPr>
                      <w:szCs w:val="21"/>
                    </w:rPr>
                    <w:t>iC</w:t>
                  </w:r>
                  <w:r>
                    <w:rPr>
                      <w:szCs w:val="21"/>
                      <w:vertAlign w:val="subscript"/>
                    </w:rPr>
                    <w:t>5</w:t>
                  </w:r>
                </w:p>
              </w:tc>
              <w:tc>
                <w:tcPr>
                  <w:tcW w:w="4178" w:type="dxa"/>
                  <w:noWrap w:val="0"/>
                  <w:vAlign w:val="center"/>
                </w:tcPr>
                <w:p>
                  <w:pPr>
                    <w:jc w:val="center"/>
                    <w:rPr>
                      <w:szCs w:val="21"/>
                    </w:rPr>
                  </w:pPr>
                  <w:r>
                    <w:rPr>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33" w:hRule="atLeast"/>
              </w:trPr>
              <w:tc>
                <w:tcPr>
                  <w:tcW w:w="1967" w:type="dxa"/>
                  <w:noWrap w:val="0"/>
                  <w:vAlign w:val="center"/>
                </w:tcPr>
                <w:p>
                  <w:pPr>
                    <w:jc w:val="center"/>
                    <w:rPr>
                      <w:szCs w:val="21"/>
                    </w:rPr>
                  </w:pPr>
                  <w:r>
                    <w:rPr>
                      <w:szCs w:val="21"/>
                    </w:rPr>
                    <w:t>7</w:t>
                  </w:r>
                </w:p>
              </w:tc>
              <w:tc>
                <w:tcPr>
                  <w:tcW w:w="2855" w:type="dxa"/>
                  <w:noWrap w:val="0"/>
                  <w:vAlign w:val="center"/>
                </w:tcPr>
                <w:p>
                  <w:pPr>
                    <w:jc w:val="center"/>
                    <w:rPr>
                      <w:szCs w:val="21"/>
                    </w:rPr>
                  </w:pPr>
                  <w:r>
                    <w:rPr>
                      <w:szCs w:val="21"/>
                    </w:rPr>
                    <w:t>nC</w:t>
                  </w:r>
                  <w:r>
                    <w:rPr>
                      <w:szCs w:val="21"/>
                      <w:vertAlign w:val="subscript"/>
                    </w:rPr>
                    <w:t>5</w:t>
                  </w:r>
                </w:p>
              </w:tc>
              <w:tc>
                <w:tcPr>
                  <w:tcW w:w="4178" w:type="dxa"/>
                  <w:noWrap w:val="0"/>
                  <w:vAlign w:val="center"/>
                </w:tcPr>
                <w:p>
                  <w:pPr>
                    <w:jc w:val="center"/>
                    <w:rPr>
                      <w:szCs w:val="21"/>
                    </w:rPr>
                  </w:pPr>
                  <w:r>
                    <w:rPr>
                      <w:szCs w:val="21"/>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08" w:hRule="atLeast"/>
              </w:trPr>
              <w:tc>
                <w:tcPr>
                  <w:tcW w:w="1967" w:type="dxa"/>
                  <w:noWrap w:val="0"/>
                  <w:vAlign w:val="center"/>
                </w:tcPr>
                <w:p>
                  <w:pPr>
                    <w:jc w:val="center"/>
                    <w:rPr>
                      <w:szCs w:val="21"/>
                    </w:rPr>
                  </w:pPr>
                  <w:r>
                    <w:rPr>
                      <w:szCs w:val="21"/>
                    </w:rPr>
                    <w:t>8</w:t>
                  </w:r>
                </w:p>
              </w:tc>
              <w:tc>
                <w:tcPr>
                  <w:tcW w:w="2855" w:type="dxa"/>
                  <w:noWrap w:val="0"/>
                  <w:vAlign w:val="center"/>
                </w:tcPr>
                <w:p>
                  <w:pPr>
                    <w:jc w:val="center"/>
                    <w:rPr>
                      <w:szCs w:val="21"/>
                    </w:rPr>
                  </w:pPr>
                  <w:r>
                    <w:rPr>
                      <w:szCs w:val="21"/>
                    </w:rPr>
                    <w:t>C</w:t>
                  </w:r>
                  <w:r>
                    <w:rPr>
                      <w:szCs w:val="21"/>
                      <w:vertAlign w:val="subscript"/>
                    </w:rPr>
                    <w:t>6</w:t>
                  </w:r>
                </w:p>
              </w:tc>
              <w:tc>
                <w:tcPr>
                  <w:tcW w:w="4178" w:type="dxa"/>
                  <w:noWrap w:val="0"/>
                  <w:vAlign w:val="center"/>
                </w:tcPr>
                <w:p>
                  <w:pPr>
                    <w:jc w:val="center"/>
                    <w:rPr>
                      <w:szCs w:val="21"/>
                    </w:rPr>
                  </w:pPr>
                  <w:r>
                    <w:rPr>
                      <w:szCs w:val="21"/>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32" w:hRule="atLeast"/>
              </w:trPr>
              <w:tc>
                <w:tcPr>
                  <w:tcW w:w="1967" w:type="dxa"/>
                  <w:noWrap w:val="0"/>
                  <w:vAlign w:val="center"/>
                </w:tcPr>
                <w:p>
                  <w:pPr>
                    <w:jc w:val="center"/>
                    <w:rPr>
                      <w:szCs w:val="21"/>
                    </w:rPr>
                  </w:pPr>
                  <w:r>
                    <w:rPr>
                      <w:szCs w:val="21"/>
                    </w:rPr>
                    <w:t>9</w:t>
                  </w:r>
                </w:p>
              </w:tc>
              <w:tc>
                <w:tcPr>
                  <w:tcW w:w="2855" w:type="dxa"/>
                  <w:noWrap w:val="0"/>
                  <w:vAlign w:val="center"/>
                </w:tcPr>
                <w:p>
                  <w:pPr>
                    <w:jc w:val="center"/>
                    <w:rPr>
                      <w:szCs w:val="21"/>
                    </w:rPr>
                  </w:pPr>
                  <w:r>
                    <w:rPr>
                      <w:szCs w:val="21"/>
                    </w:rPr>
                    <w:t>C</w:t>
                  </w:r>
                  <w:r>
                    <w:rPr>
                      <w:szCs w:val="21"/>
                      <w:vertAlign w:val="subscript"/>
                    </w:rPr>
                    <w:t>7</w:t>
                  </w:r>
                  <w:r>
                    <w:rPr>
                      <w:szCs w:val="21"/>
                      <w:vertAlign w:val="superscript"/>
                    </w:rPr>
                    <w:t>+</w:t>
                  </w:r>
                </w:p>
              </w:tc>
              <w:tc>
                <w:tcPr>
                  <w:tcW w:w="4178" w:type="dxa"/>
                  <w:noWrap w:val="0"/>
                  <w:vAlign w:val="center"/>
                </w:tcPr>
                <w:p>
                  <w:pPr>
                    <w:jc w:val="center"/>
                    <w:rPr>
                      <w:szCs w:val="21"/>
                    </w:rPr>
                  </w:pPr>
                  <w:r>
                    <w:rPr>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44" w:hRule="atLeast"/>
              </w:trPr>
              <w:tc>
                <w:tcPr>
                  <w:tcW w:w="1967" w:type="dxa"/>
                  <w:noWrap w:val="0"/>
                  <w:vAlign w:val="center"/>
                </w:tcPr>
                <w:p>
                  <w:pPr>
                    <w:jc w:val="center"/>
                    <w:rPr>
                      <w:szCs w:val="21"/>
                    </w:rPr>
                  </w:pPr>
                  <w:r>
                    <w:rPr>
                      <w:szCs w:val="21"/>
                    </w:rPr>
                    <w:t>10</w:t>
                  </w:r>
                </w:p>
              </w:tc>
              <w:tc>
                <w:tcPr>
                  <w:tcW w:w="2855" w:type="dxa"/>
                  <w:noWrap w:val="0"/>
                  <w:vAlign w:val="center"/>
                </w:tcPr>
                <w:p>
                  <w:pPr>
                    <w:jc w:val="center"/>
                    <w:rPr>
                      <w:szCs w:val="21"/>
                    </w:rPr>
                  </w:pPr>
                  <w:r>
                    <w:rPr>
                      <w:szCs w:val="21"/>
                    </w:rPr>
                    <w:t>C</w:t>
                  </w:r>
                  <w:r>
                    <w:rPr>
                      <w:szCs w:val="21"/>
                      <w:vertAlign w:val="subscript"/>
                    </w:rPr>
                    <w:t>8</w:t>
                  </w:r>
                  <w:r>
                    <w:rPr>
                      <w:szCs w:val="21"/>
                      <w:vertAlign w:val="superscript"/>
                    </w:rPr>
                    <w:t>+</w:t>
                  </w:r>
                </w:p>
              </w:tc>
              <w:tc>
                <w:tcPr>
                  <w:tcW w:w="4178" w:type="dxa"/>
                  <w:noWrap w:val="0"/>
                  <w:vAlign w:val="center"/>
                </w:tcPr>
                <w:p>
                  <w:pPr>
                    <w:jc w:val="center"/>
                    <w:rPr>
                      <w:szCs w:val="21"/>
                    </w:rPr>
                  </w:pPr>
                  <w:r>
                    <w:rPr>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284" w:hRule="atLeast"/>
              </w:trPr>
              <w:tc>
                <w:tcPr>
                  <w:tcW w:w="1967" w:type="dxa"/>
                  <w:noWrap w:val="0"/>
                  <w:vAlign w:val="center"/>
                </w:tcPr>
                <w:p>
                  <w:pPr>
                    <w:jc w:val="center"/>
                    <w:rPr>
                      <w:szCs w:val="21"/>
                    </w:rPr>
                  </w:pPr>
                  <w:r>
                    <w:rPr>
                      <w:szCs w:val="21"/>
                    </w:rPr>
                    <w:t>11</w:t>
                  </w:r>
                </w:p>
              </w:tc>
              <w:tc>
                <w:tcPr>
                  <w:tcW w:w="2855" w:type="dxa"/>
                  <w:noWrap w:val="0"/>
                  <w:vAlign w:val="center"/>
                </w:tcPr>
                <w:p>
                  <w:pPr>
                    <w:jc w:val="center"/>
                    <w:rPr>
                      <w:szCs w:val="21"/>
                    </w:rPr>
                  </w:pPr>
                  <w:r>
                    <w:rPr>
                      <w:szCs w:val="21"/>
                    </w:rPr>
                    <w:t>N</w:t>
                  </w:r>
                  <w:r>
                    <w:rPr>
                      <w:szCs w:val="21"/>
                      <w:vertAlign w:val="subscript"/>
                    </w:rPr>
                    <w:t>2</w:t>
                  </w:r>
                </w:p>
              </w:tc>
              <w:tc>
                <w:tcPr>
                  <w:tcW w:w="4178" w:type="dxa"/>
                  <w:noWrap w:val="0"/>
                  <w:vAlign w:val="center"/>
                </w:tcPr>
                <w:p>
                  <w:pPr>
                    <w:jc w:val="center"/>
                    <w:rPr>
                      <w:szCs w:val="21"/>
                    </w:rPr>
                  </w:pPr>
                  <w:r>
                    <w:rPr>
                      <w:szCs w:val="21"/>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08" w:type="dxa"/>
                  <w:bottom w:w="15" w:type="dxa"/>
                  <w:right w:w="108" w:type="dxa"/>
                </w:tblCellMar>
              </w:tblPrEx>
              <w:trPr>
                <w:trHeight w:val="306" w:hRule="atLeast"/>
              </w:trPr>
              <w:tc>
                <w:tcPr>
                  <w:tcW w:w="1967" w:type="dxa"/>
                  <w:noWrap w:val="0"/>
                  <w:vAlign w:val="center"/>
                </w:tcPr>
                <w:p>
                  <w:pPr>
                    <w:jc w:val="center"/>
                    <w:rPr>
                      <w:szCs w:val="21"/>
                    </w:rPr>
                  </w:pPr>
                  <w:r>
                    <w:rPr>
                      <w:szCs w:val="21"/>
                    </w:rPr>
                    <w:t>12</w:t>
                  </w:r>
                </w:p>
              </w:tc>
              <w:tc>
                <w:tcPr>
                  <w:tcW w:w="2855" w:type="dxa"/>
                  <w:noWrap w:val="0"/>
                  <w:vAlign w:val="center"/>
                </w:tcPr>
                <w:p>
                  <w:pPr>
                    <w:jc w:val="center"/>
                    <w:rPr>
                      <w:szCs w:val="21"/>
                    </w:rPr>
                  </w:pPr>
                  <w:r>
                    <w:rPr>
                      <w:szCs w:val="21"/>
                    </w:rPr>
                    <w:t>CO</w:t>
                  </w:r>
                  <w:r>
                    <w:rPr>
                      <w:szCs w:val="21"/>
                      <w:vertAlign w:val="subscript"/>
                    </w:rPr>
                    <w:t>2</w:t>
                  </w:r>
                </w:p>
              </w:tc>
              <w:tc>
                <w:tcPr>
                  <w:tcW w:w="4178" w:type="dxa"/>
                  <w:noWrap w:val="0"/>
                  <w:vAlign w:val="center"/>
                </w:tcPr>
                <w:p>
                  <w:pPr>
                    <w:jc w:val="center"/>
                    <w:rPr>
                      <w:szCs w:val="21"/>
                    </w:rPr>
                  </w:pPr>
                  <w:r>
                    <w:rPr>
                      <w:szCs w:val="21"/>
                    </w:rPr>
                    <w:t>0.68</w:t>
                  </w:r>
                </w:p>
              </w:tc>
            </w:tr>
          </w:tbl>
          <w:p>
            <w:pPr>
              <w:adjustRightInd w:val="0"/>
              <w:snapToGrid w:val="0"/>
              <w:spacing w:line="360" w:lineRule="auto"/>
              <w:ind w:firstLine="482" w:firstLineChars="200"/>
              <w:rPr>
                <w:b/>
                <w:bCs/>
                <w:sz w:val="24"/>
              </w:rPr>
            </w:pPr>
            <w:r>
              <w:rPr>
                <w:b/>
                <w:bCs/>
                <w:sz w:val="24"/>
              </w:rPr>
              <w:t>3、产品方案</w:t>
            </w:r>
          </w:p>
          <w:p>
            <w:pPr>
              <w:adjustRightInd w:val="0"/>
              <w:snapToGrid w:val="0"/>
              <w:spacing w:line="360" w:lineRule="auto"/>
              <w:ind w:firstLine="480" w:firstLineChars="200"/>
              <w:rPr>
                <w:bCs/>
                <w:sz w:val="24"/>
              </w:rPr>
            </w:pPr>
            <w:r>
              <w:rPr>
                <w:bCs/>
                <w:sz w:val="24"/>
              </w:rPr>
              <w:t>项目产品方案见表2-</w:t>
            </w:r>
            <w:r>
              <w:rPr>
                <w:rFonts w:hint="eastAsia"/>
                <w:bCs/>
                <w:sz w:val="24"/>
                <w:lang w:val="en-US" w:eastAsia="zh-CN"/>
              </w:rPr>
              <w:t>6</w:t>
            </w:r>
            <w:r>
              <w:rPr>
                <w:bCs/>
                <w:sz w:val="24"/>
              </w:rPr>
              <w:t>。</w:t>
            </w:r>
          </w:p>
          <w:p>
            <w:pPr>
              <w:pStyle w:val="62"/>
              <w:ind w:firstLine="2530" w:firstLineChars="1200"/>
              <w:rPr>
                <w:rFonts w:hAnsi="Times New Roman" w:eastAsia="黑体"/>
                <w:color w:val="auto"/>
                <w:sz w:val="21"/>
                <w:szCs w:val="21"/>
              </w:rPr>
            </w:pPr>
            <w:r>
              <w:rPr>
                <w:rFonts w:hAnsi="Times New Roman" w:eastAsia="黑体"/>
                <w:color w:val="auto"/>
                <w:sz w:val="21"/>
                <w:szCs w:val="21"/>
              </w:rPr>
              <w:t>表2-</w:t>
            </w:r>
            <w:r>
              <w:rPr>
                <w:rFonts w:hint="eastAsia" w:hAnsi="Times New Roman" w:eastAsia="黑体"/>
                <w:color w:val="auto"/>
                <w:sz w:val="21"/>
                <w:szCs w:val="21"/>
                <w:lang w:val="en-US" w:eastAsia="zh-CN"/>
              </w:rPr>
              <w:t>6</w:t>
            </w:r>
            <w:r>
              <w:rPr>
                <w:rFonts w:hAnsi="Times New Roman" w:eastAsia="黑体"/>
                <w:color w:val="auto"/>
                <w:sz w:val="21"/>
                <w:szCs w:val="21"/>
              </w:rPr>
              <w:t xml:space="preserve">   项目产品方案一览表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689"/>
              <w:gridCol w:w="1130"/>
              <w:gridCol w:w="1125"/>
              <w:gridCol w:w="1861"/>
              <w:gridCol w:w="1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bottom w:val="single" w:color="auto" w:sz="12" w:space="0"/>
                  </w:tcBorders>
                  <w:vAlign w:val="center"/>
                </w:tcPr>
                <w:p>
                  <w:pPr>
                    <w:widowControl/>
                    <w:spacing w:line="360" w:lineRule="auto"/>
                    <w:jc w:val="center"/>
                    <w:rPr>
                      <w:b/>
                      <w:bCs/>
                      <w:kern w:val="0"/>
                      <w:szCs w:val="21"/>
                    </w:rPr>
                  </w:pPr>
                  <w:r>
                    <w:rPr>
                      <w:b/>
                      <w:bCs/>
                      <w:kern w:val="0"/>
                      <w:szCs w:val="21"/>
                    </w:rPr>
                    <w:t>序号</w:t>
                  </w:r>
                </w:p>
              </w:tc>
              <w:tc>
                <w:tcPr>
                  <w:tcW w:w="1049" w:type="pct"/>
                  <w:tcBorders>
                    <w:bottom w:val="single" w:color="auto" w:sz="12" w:space="0"/>
                  </w:tcBorders>
                  <w:vAlign w:val="center"/>
                </w:tcPr>
                <w:p>
                  <w:pPr>
                    <w:widowControl/>
                    <w:spacing w:line="360" w:lineRule="auto"/>
                    <w:jc w:val="center"/>
                    <w:rPr>
                      <w:b/>
                      <w:bCs/>
                      <w:kern w:val="0"/>
                      <w:szCs w:val="21"/>
                    </w:rPr>
                  </w:pPr>
                  <w:r>
                    <w:rPr>
                      <w:b/>
                      <w:bCs/>
                      <w:kern w:val="0"/>
                      <w:szCs w:val="21"/>
                    </w:rPr>
                    <w:t>产品名称</w:t>
                  </w:r>
                </w:p>
              </w:tc>
              <w:tc>
                <w:tcPr>
                  <w:tcW w:w="702" w:type="pct"/>
                  <w:tcBorders>
                    <w:bottom w:val="single" w:color="auto" w:sz="12" w:space="0"/>
                  </w:tcBorders>
                  <w:vAlign w:val="center"/>
                </w:tcPr>
                <w:p>
                  <w:pPr>
                    <w:widowControl/>
                    <w:spacing w:line="360" w:lineRule="auto"/>
                    <w:jc w:val="center"/>
                    <w:rPr>
                      <w:b/>
                      <w:bCs/>
                      <w:kern w:val="0"/>
                      <w:szCs w:val="21"/>
                    </w:rPr>
                  </w:pPr>
                  <w:r>
                    <w:rPr>
                      <w:b/>
                      <w:bCs/>
                      <w:kern w:val="0"/>
                      <w:szCs w:val="21"/>
                    </w:rPr>
                    <w:t>规格（ml）</w:t>
                  </w:r>
                </w:p>
              </w:tc>
              <w:tc>
                <w:tcPr>
                  <w:tcW w:w="699" w:type="pct"/>
                  <w:tcBorders>
                    <w:bottom w:val="single" w:color="auto" w:sz="12" w:space="0"/>
                  </w:tcBorders>
                  <w:vAlign w:val="center"/>
                </w:tcPr>
                <w:p>
                  <w:pPr>
                    <w:widowControl/>
                    <w:spacing w:line="360" w:lineRule="auto"/>
                    <w:jc w:val="center"/>
                    <w:rPr>
                      <w:b/>
                      <w:bCs/>
                      <w:kern w:val="0"/>
                      <w:szCs w:val="21"/>
                    </w:rPr>
                  </w:pPr>
                  <w:r>
                    <w:rPr>
                      <w:b/>
                      <w:bCs/>
                      <w:kern w:val="0"/>
                      <w:szCs w:val="21"/>
                    </w:rPr>
                    <w:t>单位</w:t>
                  </w:r>
                </w:p>
              </w:tc>
              <w:tc>
                <w:tcPr>
                  <w:tcW w:w="1156" w:type="pct"/>
                  <w:tcBorders>
                    <w:bottom w:val="single" w:color="auto" w:sz="12" w:space="0"/>
                  </w:tcBorders>
                  <w:vAlign w:val="center"/>
                </w:tcPr>
                <w:p>
                  <w:pPr>
                    <w:widowControl/>
                    <w:spacing w:line="360" w:lineRule="auto"/>
                    <w:jc w:val="center"/>
                    <w:rPr>
                      <w:b/>
                      <w:bCs/>
                      <w:kern w:val="0"/>
                      <w:szCs w:val="21"/>
                    </w:rPr>
                  </w:pPr>
                  <w:r>
                    <w:rPr>
                      <w:b/>
                      <w:bCs/>
                      <w:kern w:val="0"/>
                      <w:szCs w:val="21"/>
                    </w:rPr>
                    <w:t>产量</w:t>
                  </w:r>
                </w:p>
              </w:tc>
              <w:tc>
                <w:tcPr>
                  <w:tcW w:w="1076" w:type="pct"/>
                  <w:tcBorders>
                    <w:bottom w:val="single" w:color="auto" w:sz="12" w:space="0"/>
                  </w:tcBorders>
                  <w:vAlign w:val="center"/>
                </w:tcPr>
                <w:p>
                  <w:pPr>
                    <w:widowControl/>
                    <w:spacing w:line="360" w:lineRule="auto"/>
                    <w:jc w:val="center"/>
                    <w:rPr>
                      <w:b/>
                      <w:bCs/>
                      <w:kern w:val="0"/>
                      <w:szCs w:val="21"/>
                    </w:rPr>
                  </w:pPr>
                  <w:r>
                    <w:rPr>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top w:val="single" w:color="auto" w:sz="12" w:space="0"/>
                    <w:tl2br w:val="nil"/>
                    <w:tr2bl w:val="nil"/>
                  </w:tcBorders>
                  <w:vAlign w:val="center"/>
                </w:tcPr>
                <w:p>
                  <w:pPr>
                    <w:widowControl/>
                    <w:spacing w:line="360" w:lineRule="auto"/>
                    <w:jc w:val="center"/>
                    <w:rPr>
                      <w:rFonts w:eastAsia="等线"/>
                      <w:kern w:val="0"/>
                      <w:szCs w:val="21"/>
                    </w:rPr>
                  </w:pPr>
                  <w:r>
                    <w:rPr>
                      <w:rFonts w:eastAsia="等线"/>
                      <w:kern w:val="0"/>
                      <w:szCs w:val="21"/>
                    </w:rPr>
                    <w:t>1</w:t>
                  </w:r>
                </w:p>
              </w:tc>
              <w:tc>
                <w:tcPr>
                  <w:tcW w:w="1049" w:type="pct"/>
                  <w:tcBorders>
                    <w:top w:val="single" w:color="auto" w:sz="12" w:space="0"/>
                    <w:tl2br w:val="nil"/>
                    <w:tr2bl w:val="nil"/>
                  </w:tcBorders>
                  <w:vAlign w:val="center"/>
                </w:tcPr>
                <w:p>
                  <w:pPr>
                    <w:widowControl/>
                    <w:spacing w:line="360" w:lineRule="auto"/>
                    <w:jc w:val="center"/>
                    <w:rPr>
                      <w:kern w:val="0"/>
                      <w:szCs w:val="21"/>
                    </w:rPr>
                  </w:pPr>
                  <w:r>
                    <w:rPr>
                      <w:kern w:val="0"/>
                      <w:szCs w:val="21"/>
                    </w:rPr>
                    <w:t xml:space="preserve">茶π果味茶饮料 </w:t>
                  </w:r>
                </w:p>
              </w:tc>
              <w:tc>
                <w:tcPr>
                  <w:tcW w:w="702" w:type="pct"/>
                  <w:tcBorders>
                    <w:top w:val="single" w:color="auto" w:sz="12" w:space="0"/>
                    <w:tl2br w:val="nil"/>
                    <w:tr2bl w:val="nil"/>
                  </w:tcBorders>
                  <w:vAlign w:val="center"/>
                </w:tcPr>
                <w:p>
                  <w:pPr>
                    <w:widowControl/>
                    <w:spacing w:line="360" w:lineRule="auto"/>
                    <w:jc w:val="center"/>
                    <w:rPr>
                      <w:rFonts w:eastAsia="等线"/>
                      <w:kern w:val="0"/>
                      <w:szCs w:val="21"/>
                    </w:rPr>
                  </w:pPr>
                  <w:r>
                    <w:rPr>
                      <w:rFonts w:eastAsia="等线"/>
                      <w:kern w:val="0"/>
                      <w:szCs w:val="21"/>
                    </w:rPr>
                    <w:t>500</w:t>
                  </w:r>
                </w:p>
              </w:tc>
              <w:tc>
                <w:tcPr>
                  <w:tcW w:w="699" w:type="pct"/>
                  <w:tcBorders>
                    <w:top w:val="single" w:color="auto" w:sz="12" w:space="0"/>
                    <w:tl2br w:val="nil"/>
                    <w:tr2bl w:val="nil"/>
                  </w:tcBorders>
                  <w:vAlign w:val="center"/>
                </w:tcPr>
                <w:p>
                  <w:pPr>
                    <w:widowControl/>
                    <w:spacing w:line="360" w:lineRule="auto"/>
                    <w:jc w:val="center"/>
                    <w:rPr>
                      <w:kern w:val="0"/>
                      <w:szCs w:val="21"/>
                    </w:rPr>
                  </w:pPr>
                  <w:r>
                    <w:rPr>
                      <w:kern w:val="0"/>
                      <w:szCs w:val="21"/>
                    </w:rPr>
                    <w:t>万瓶</w:t>
                  </w:r>
                </w:p>
              </w:tc>
              <w:tc>
                <w:tcPr>
                  <w:tcW w:w="1156" w:type="pct"/>
                  <w:tcBorders>
                    <w:top w:val="single" w:color="auto" w:sz="12" w:space="0"/>
                    <w:tl2br w:val="nil"/>
                    <w:tr2bl w:val="nil"/>
                  </w:tcBorders>
                  <w:vAlign w:val="center"/>
                </w:tcPr>
                <w:p>
                  <w:pPr>
                    <w:widowControl/>
                    <w:spacing w:line="360" w:lineRule="auto"/>
                    <w:jc w:val="center"/>
                    <w:rPr>
                      <w:kern w:val="0"/>
                      <w:szCs w:val="21"/>
                    </w:rPr>
                  </w:pPr>
                  <w:r>
                    <w:rPr>
                      <w:kern w:val="0"/>
                      <w:szCs w:val="21"/>
                    </w:rPr>
                    <w:t>16616</w:t>
                  </w:r>
                </w:p>
              </w:tc>
              <w:tc>
                <w:tcPr>
                  <w:tcW w:w="1076" w:type="pct"/>
                  <w:tcBorders>
                    <w:top w:val="single" w:color="auto" w:sz="12" w:space="0"/>
                    <w:tl2br w:val="nil"/>
                    <w:tr2bl w:val="nil"/>
                  </w:tcBorders>
                  <w:vAlign w:val="center"/>
                </w:tcPr>
                <w:p>
                  <w:pPr>
                    <w:widowControl/>
                    <w:spacing w:line="360" w:lineRule="auto"/>
                    <w:jc w:val="center"/>
                    <w:rPr>
                      <w:kern w:val="0"/>
                      <w:szCs w:val="21"/>
                    </w:rPr>
                  </w:pPr>
                  <w:r>
                    <w:rPr>
                      <w:kern w:val="0"/>
                      <w:szCs w:val="21"/>
                    </w:rPr>
                    <w:t>折8.31万吨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2</w:t>
                  </w:r>
                </w:p>
              </w:tc>
              <w:tc>
                <w:tcPr>
                  <w:tcW w:w="1049" w:type="pct"/>
                  <w:tcBorders>
                    <w:tl2br w:val="nil"/>
                    <w:tr2bl w:val="nil"/>
                  </w:tcBorders>
                  <w:vAlign w:val="center"/>
                </w:tcPr>
                <w:p>
                  <w:pPr>
                    <w:widowControl/>
                    <w:spacing w:line="360" w:lineRule="auto"/>
                    <w:jc w:val="center"/>
                    <w:rPr>
                      <w:kern w:val="0"/>
                      <w:szCs w:val="21"/>
                    </w:rPr>
                  </w:pPr>
                  <w:r>
                    <w:rPr>
                      <w:kern w:val="0"/>
                      <w:szCs w:val="21"/>
                    </w:rPr>
                    <w:t>东方树叶茶饮料</w:t>
                  </w:r>
                </w:p>
              </w:tc>
              <w:tc>
                <w:tcPr>
                  <w:tcW w:w="702"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500</w:t>
                  </w:r>
                </w:p>
              </w:tc>
              <w:tc>
                <w:tcPr>
                  <w:tcW w:w="699" w:type="pct"/>
                  <w:tcBorders>
                    <w:tl2br w:val="nil"/>
                    <w:tr2bl w:val="nil"/>
                  </w:tcBorders>
                  <w:vAlign w:val="center"/>
                </w:tcPr>
                <w:p>
                  <w:pPr>
                    <w:widowControl/>
                    <w:spacing w:line="360" w:lineRule="auto"/>
                    <w:jc w:val="center"/>
                    <w:rPr>
                      <w:kern w:val="0"/>
                      <w:szCs w:val="21"/>
                    </w:rPr>
                  </w:pPr>
                  <w:r>
                    <w:rPr>
                      <w:kern w:val="0"/>
                      <w:szCs w:val="21"/>
                    </w:rPr>
                    <w:t>万瓶</w:t>
                  </w:r>
                </w:p>
              </w:tc>
              <w:tc>
                <w:tcPr>
                  <w:tcW w:w="1156" w:type="pct"/>
                  <w:tcBorders>
                    <w:tl2br w:val="nil"/>
                    <w:tr2bl w:val="nil"/>
                  </w:tcBorders>
                  <w:vAlign w:val="center"/>
                </w:tcPr>
                <w:p>
                  <w:pPr>
                    <w:widowControl/>
                    <w:spacing w:line="360" w:lineRule="auto"/>
                    <w:jc w:val="center"/>
                    <w:rPr>
                      <w:kern w:val="0"/>
                      <w:szCs w:val="21"/>
                    </w:rPr>
                  </w:pPr>
                  <w:r>
                    <w:rPr>
                      <w:kern w:val="0"/>
                      <w:szCs w:val="21"/>
                    </w:rPr>
                    <w:t>9970</w:t>
                  </w:r>
                </w:p>
              </w:tc>
              <w:tc>
                <w:tcPr>
                  <w:tcW w:w="1076" w:type="pct"/>
                  <w:tcBorders>
                    <w:tl2br w:val="nil"/>
                    <w:tr2bl w:val="nil"/>
                  </w:tcBorders>
                  <w:vAlign w:val="center"/>
                </w:tcPr>
                <w:p>
                  <w:pPr>
                    <w:widowControl/>
                    <w:spacing w:line="360" w:lineRule="auto"/>
                    <w:jc w:val="center"/>
                    <w:rPr>
                      <w:kern w:val="0"/>
                      <w:szCs w:val="21"/>
                    </w:rPr>
                  </w:pPr>
                  <w:r>
                    <w:rPr>
                      <w:kern w:val="0"/>
                      <w:szCs w:val="21"/>
                    </w:rPr>
                    <w:t>折4.98万吨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3</w:t>
                  </w:r>
                </w:p>
              </w:tc>
              <w:tc>
                <w:tcPr>
                  <w:tcW w:w="1049" w:type="pct"/>
                  <w:tcBorders>
                    <w:tl2br w:val="nil"/>
                    <w:tr2bl w:val="nil"/>
                  </w:tcBorders>
                  <w:vAlign w:val="center"/>
                </w:tcPr>
                <w:p>
                  <w:pPr>
                    <w:widowControl/>
                    <w:spacing w:line="360" w:lineRule="auto"/>
                    <w:jc w:val="center"/>
                    <w:rPr>
                      <w:kern w:val="0"/>
                      <w:szCs w:val="21"/>
                    </w:rPr>
                  </w:pPr>
                  <w:r>
                    <w:rPr>
                      <w:kern w:val="0"/>
                      <w:szCs w:val="21"/>
                    </w:rPr>
                    <w:t>苏打水</w:t>
                  </w:r>
                </w:p>
              </w:tc>
              <w:tc>
                <w:tcPr>
                  <w:tcW w:w="702"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410</w:t>
                  </w:r>
                </w:p>
              </w:tc>
              <w:tc>
                <w:tcPr>
                  <w:tcW w:w="699" w:type="pct"/>
                  <w:tcBorders>
                    <w:tl2br w:val="nil"/>
                    <w:tr2bl w:val="nil"/>
                  </w:tcBorders>
                  <w:vAlign w:val="center"/>
                </w:tcPr>
                <w:p>
                  <w:pPr>
                    <w:widowControl/>
                    <w:spacing w:line="360" w:lineRule="auto"/>
                    <w:jc w:val="center"/>
                    <w:rPr>
                      <w:kern w:val="0"/>
                      <w:szCs w:val="21"/>
                    </w:rPr>
                  </w:pPr>
                  <w:r>
                    <w:rPr>
                      <w:kern w:val="0"/>
                      <w:szCs w:val="21"/>
                    </w:rPr>
                    <w:t>万瓶</w:t>
                  </w:r>
                </w:p>
              </w:tc>
              <w:tc>
                <w:tcPr>
                  <w:tcW w:w="1156" w:type="pct"/>
                  <w:tcBorders>
                    <w:tl2br w:val="nil"/>
                    <w:tr2bl w:val="nil"/>
                  </w:tcBorders>
                  <w:vAlign w:val="center"/>
                </w:tcPr>
                <w:p>
                  <w:pPr>
                    <w:widowControl/>
                    <w:spacing w:line="360" w:lineRule="auto"/>
                    <w:jc w:val="center"/>
                    <w:rPr>
                      <w:kern w:val="0"/>
                      <w:szCs w:val="21"/>
                    </w:rPr>
                  </w:pPr>
                  <w:r>
                    <w:rPr>
                      <w:kern w:val="0"/>
                      <w:szCs w:val="21"/>
                    </w:rPr>
                    <w:t>2659</w:t>
                  </w:r>
                </w:p>
              </w:tc>
              <w:tc>
                <w:tcPr>
                  <w:tcW w:w="1076" w:type="pct"/>
                  <w:tcBorders>
                    <w:tl2br w:val="nil"/>
                    <w:tr2bl w:val="nil"/>
                  </w:tcBorders>
                  <w:vAlign w:val="center"/>
                </w:tcPr>
                <w:p>
                  <w:pPr>
                    <w:widowControl/>
                    <w:spacing w:line="360" w:lineRule="auto"/>
                    <w:jc w:val="center"/>
                    <w:rPr>
                      <w:kern w:val="0"/>
                      <w:szCs w:val="21"/>
                    </w:rPr>
                  </w:pPr>
                  <w:r>
                    <w:rPr>
                      <w:kern w:val="0"/>
                      <w:szCs w:val="21"/>
                    </w:rPr>
                    <w:t>折1.09万吨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4</w:t>
                  </w:r>
                </w:p>
              </w:tc>
              <w:tc>
                <w:tcPr>
                  <w:tcW w:w="1049" w:type="pct"/>
                  <w:tcBorders>
                    <w:tl2br w:val="nil"/>
                    <w:tr2bl w:val="nil"/>
                  </w:tcBorders>
                  <w:vAlign w:val="center"/>
                </w:tcPr>
                <w:p>
                  <w:pPr>
                    <w:widowControl/>
                    <w:spacing w:line="360" w:lineRule="auto"/>
                    <w:jc w:val="center"/>
                    <w:rPr>
                      <w:kern w:val="0"/>
                      <w:szCs w:val="21"/>
                    </w:rPr>
                  </w:pPr>
                  <w:r>
                    <w:rPr>
                      <w:kern w:val="0"/>
                      <w:szCs w:val="21"/>
                    </w:rPr>
                    <w:t>水溶C100果汁饮料</w:t>
                  </w:r>
                </w:p>
              </w:tc>
              <w:tc>
                <w:tcPr>
                  <w:tcW w:w="702"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445</w:t>
                  </w:r>
                </w:p>
              </w:tc>
              <w:tc>
                <w:tcPr>
                  <w:tcW w:w="699" w:type="pct"/>
                  <w:tcBorders>
                    <w:tl2br w:val="nil"/>
                    <w:tr2bl w:val="nil"/>
                  </w:tcBorders>
                  <w:vAlign w:val="center"/>
                </w:tcPr>
                <w:p>
                  <w:pPr>
                    <w:widowControl/>
                    <w:spacing w:line="360" w:lineRule="auto"/>
                    <w:jc w:val="center"/>
                    <w:rPr>
                      <w:kern w:val="0"/>
                      <w:szCs w:val="21"/>
                    </w:rPr>
                  </w:pPr>
                  <w:r>
                    <w:rPr>
                      <w:kern w:val="0"/>
                      <w:szCs w:val="21"/>
                    </w:rPr>
                    <w:t>万瓶</w:t>
                  </w:r>
                </w:p>
              </w:tc>
              <w:tc>
                <w:tcPr>
                  <w:tcW w:w="1156" w:type="pct"/>
                  <w:tcBorders>
                    <w:tl2br w:val="nil"/>
                    <w:tr2bl w:val="nil"/>
                  </w:tcBorders>
                  <w:vAlign w:val="center"/>
                </w:tcPr>
                <w:p>
                  <w:pPr>
                    <w:widowControl/>
                    <w:spacing w:line="360" w:lineRule="auto"/>
                    <w:jc w:val="center"/>
                    <w:rPr>
                      <w:kern w:val="0"/>
                      <w:szCs w:val="21"/>
                    </w:rPr>
                  </w:pPr>
                  <w:r>
                    <w:rPr>
                      <w:kern w:val="0"/>
                      <w:szCs w:val="21"/>
                    </w:rPr>
                    <w:t>2326</w:t>
                  </w:r>
                </w:p>
              </w:tc>
              <w:tc>
                <w:tcPr>
                  <w:tcW w:w="1076" w:type="pct"/>
                  <w:tcBorders>
                    <w:tl2br w:val="nil"/>
                    <w:tr2bl w:val="nil"/>
                  </w:tcBorders>
                  <w:vAlign w:val="center"/>
                </w:tcPr>
                <w:p>
                  <w:pPr>
                    <w:widowControl/>
                    <w:spacing w:line="360" w:lineRule="auto"/>
                    <w:jc w:val="center"/>
                    <w:rPr>
                      <w:kern w:val="0"/>
                      <w:szCs w:val="21"/>
                    </w:rPr>
                  </w:pPr>
                  <w:r>
                    <w:rPr>
                      <w:kern w:val="0"/>
                      <w:szCs w:val="21"/>
                    </w:rPr>
                    <w:t>折1.04万吨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5</w:t>
                  </w:r>
                </w:p>
              </w:tc>
              <w:tc>
                <w:tcPr>
                  <w:tcW w:w="1049" w:type="pct"/>
                  <w:tcBorders>
                    <w:tl2br w:val="nil"/>
                    <w:tr2bl w:val="nil"/>
                  </w:tcBorders>
                  <w:vAlign w:val="center"/>
                </w:tcPr>
                <w:p>
                  <w:pPr>
                    <w:widowControl/>
                    <w:spacing w:line="360" w:lineRule="auto"/>
                    <w:jc w:val="center"/>
                    <w:rPr>
                      <w:kern w:val="0"/>
                      <w:szCs w:val="21"/>
                    </w:rPr>
                  </w:pPr>
                  <w:r>
                    <w:rPr>
                      <w:kern w:val="0"/>
                      <w:szCs w:val="21"/>
                    </w:rPr>
                    <w:t>其他饮料</w:t>
                  </w:r>
                </w:p>
              </w:tc>
              <w:tc>
                <w:tcPr>
                  <w:tcW w:w="702"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500</w:t>
                  </w:r>
                </w:p>
              </w:tc>
              <w:tc>
                <w:tcPr>
                  <w:tcW w:w="699" w:type="pct"/>
                  <w:tcBorders>
                    <w:tl2br w:val="nil"/>
                    <w:tr2bl w:val="nil"/>
                  </w:tcBorders>
                  <w:vAlign w:val="center"/>
                </w:tcPr>
                <w:p>
                  <w:pPr>
                    <w:widowControl/>
                    <w:spacing w:line="360" w:lineRule="auto"/>
                    <w:jc w:val="center"/>
                    <w:rPr>
                      <w:kern w:val="0"/>
                      <w:szCs w:val="21"/>
                    </w:rPr>
                  </w:pPr>
                  <w:r>
                    <w:rPr>
                      <w:kern w:val="0"/>
                      <w:szCs w:val="21"/>
                    </w:rPr>
                    <w:t>万瓶</w:t>
                  </w:r>
                </w:p>
              </w:tc>
              <w:tc>
                <w:tcPr>
                  <w:tcW w:w="1156" w:type="pct"/>
                  <w:tcBorders>
                    <w:tl2br w:val="nil"/>
                    <w:tr2bl w:val="nil"/>
                  </w:tcBorders>
                  <w:vAlign w:val="center"/>
                </w:tcPr>
                <w:p>
                  <w:pPr>
                    <w:widowControl/>
                    <w:spacing w:line="360" w:lineRule="auto"/>
                    <w:jc w:val="center"/>
                    <w:rPr>
                      <w:kern w:val="0"/>
                      <w:szCs w:val="21"/>
                    </w:rPr>
                  </w:pPr>
                  <w:r>
                    <w:rPr>
                      <w:kern w:val="0"/>
                      <w:szCs w:val="21"/>
                    </w:rPr>
                    <w:t>1662</w:t>
                  </w:r>
                </w:p>
              </w:tc>
              <w:tc>
                <w:tcPr>
                  <w:tcW w:w="1076" w:type="pct"/>
                  <w:tcBorders>
                    <w:tl2br w:val="nil"/>
                    <w:tr2bl w:val="nil"/>
                  </w:tcBorders>
                  <w:vAlign w:val="center"/>
                </w:tcPr>
                <w:p>
                  <w:pPr>
                    <w:widowControl/>
                    <w:spacing w:line="360" w:lineRule="auto"/>
                    <w:jc w:val="center"/>
                    <w:rPr>
                      <w:kern w:val="0"/>
                      <w:szCs w:val="21"/>
                    </w:rPr>
                  </w:pPr>
                  <w:r>
                    <w:rPr>
                      <w:kern w:val="0"/>
                      <w:szCs w:val="21"/>
                    </w:rPr>
                    <w:t>折0.83万吨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4" w:type="pct"/>
                  <w:tcBorders>
                    <w:tl2br w:val="nil"/>
                    <w:tr2bl w:val="nil"/>
                  </w:tcBorders>
                  <w:vAlign w:val="center"/>
                </w:tcPr>
                <w:p>
                  <w:pPr>
                    <w:widowControl/>
                    <w:spacing w:line="360" w:lineRule="auto"/>
                    <w:jc w:val="center"/>
                    <w:rPr>
                      <w:rFonts w:eastAsia="等线"/>
                      <w:kern w:val="0"/>
                      <w:szCs w:val="21"/>
                    </w:rPr>
                  </w:pPr>
                  <w:r>
                    <w:rPr>
                      <w:rFonts w:eastAsia="等线"/>
                      <w:kern w:val="0"/>
                      <w:szCs w:val="21"/>
                    </w:rPr>
                    <w:t>6</w:t>
                  </w:r>
                </w:p>
              </w:tc>
              <w:tc>
                <w:tcPr>
                  <w:tcW w:w="1049" w:type="pct"/>
                  <w:tcBorders>
                    <w:tl2br w:val="nil"/>
                    <w:tr2bl w:val="nil"/>
                  </w:tcBorders>
                  <w:vAlign w:val="center"/>
                </w:tcPr>
                <w:p>
                  <w:pPr>
                    <w:widowControl/>
                    <w:spacing w:line="360" w:lineRule="auto"/>
                    <w:jc w:val="center"/>
                    <w:rPr>
                      <w:kern w:val="0"/>
                      <w:szCs w:val="21"/>
                    </w:rPr>
                  </w:pPr>
                  <w:r>
                    <w:rPr>
                      <w:kern w:val="0"/>
                      <w:szCs w:val="21"/>
                    </w:rPr>
                    <w:t>合计</w:t>
                  </w:r>
                </w:p>
              </w:tc>
              <w:tc>
                <w:tcPr>
                  <w:tcW w:w="702" w:type="pct"/>
                  <w:tcBorders>
                    <w:tl2br w:val="nil"/>
                    <w:tr2bl w:val="nil"/>
                  </w:tcBorders>
                  <w:vAlign w:val="center"/>
                </w:tcPr>
                <w:p>
                  <w:pPr>
                    <w:widowControl/>
                    <w:spacing w:line="360" w:lineRule="auto"/>
                    <w:jc w:val="center"/>
                    <w:rPr>
                      <w:rFonts w:eastAsia="等线"/>
                      <w:kern w:val="0"/>
                      <w:szCs w:val="21"/>
                    </w:rPr>
                  </w:pPr>
                  <w:r>
                    <w:rPr>
                      <w:rFonts w:hint="eastAsia" w:eastAsia="等线"/>
                      <w:kern w:val="0"/>
                      <w:szCs w:val="21"/>
                    </w:rPr>
                    <w:t>/</w:t>
                  </w:r>
                </w:p>
              </w:tc>
              <w:tc>
                <w:tcPr>
                  <w:tcW w:w="699" w:type="pct"/>
                  <w:tcBorders>
                    <w:tl2br w:val="nil"/>
                    <w:tr2bl w:val="nil"/>
                  </w:tcBorders>
                  <w:vAlign w:val="center"/>
                </w:tcPr>
                <w:p>
                  <w:pPr>
                    <w:widowControl/>
                    <w:spacing w:line="360" w:lineRule="auto"/>
                    <w:jc w:val="center"/>
                    <w:rPr>
                      <w:kern w:val="0"/>
                      <w:szCs w:val="21"/>
                    </w:rPr>
                  </w:pPr>
                  <w:r>
                    <w:rPr>
                      <w:kern w:val="0"/>
                      <w:szCs w:val="21"/>
                    </w:rPr>
                    <w:t>万瓶</w:t>
                  </w:r>
                </w:p>
              </w:tc>
              <w:tc>
                <w:tcPr>
                  <w:tcW w:w="1156" w:type="pct"/>
                  <w:tcBorders>
                    <w:tl2br w:val="nil"/>
                    <w:tr2bl w:val="nil"/>
                  </w:tcBorders>
                  <w:vAlign w:val="center"/>
                </w:tcPr>
                <w:p>
                  <w:pPr>
                    <w:widowControl/>
                    <w:spacing w:line="360" w:lineRule="auto"/>
                    <w:jc w:val="center"/>
                    <w:rPr>
                      <w:kern w:val="0"/>
                      <w:szCs w:val="21"/>
                    </w:rPr>
                  </w:pPr>
                  <w:r>
                    <w:rPr>
                      <w:kern w:val="0"/>
                      <w:szCs w:val="21"/>
                    </w:rPr>
                    <w:t>33232</w:t>
                  </w:r>
                </w:p>
              </w:tc>
              <w:tc>
                <w:tcPr>
                  <w:tcW w:w="1076" w:type="pct"/>
                  <w:tcBorders>
                    <w:tl2br w:val="nil"/>
                    <w:tr2bl w:val="nil"/>
                  </w:tcBorders>
                  <w:vAlign w:val="center"/>
                </w:tcPr>
                <w:p>
                  <w:pPr>
                    <w:widowControl/>
                    <w:spacing w:line="360" w:lineRule="auto"/>
                    <w:jc w:val="center"/>
                    <w:rPr>
                      <w:kern w:val="0"/>
                      <w:szCs w:val="21"/>
                    </w:rPr>
                  </w:pPr>
                  <w:r>
                    <w:rPr>
                      <w:kern w:val="0"/>
                      <w:szCs w:val="21"/>
                    </w:rPr>
                    <w:t>折16.25万吨</w:t>
                  </w:r>
                </w:p>
              </w:tc>
            </w:tr>
          </w:tbl>
          <w:p>
            <w:pPr>
              <w:adjustRightInd w:val="0"/>
              <w:snapToGrid w:val="0"/>
              <w:spacing w:line="360" w:lineRule="auto"/>
              <w:ind w:firstLine="482" w:firstLineChars="200"/>
              <w:rPr>
                <w:b/>
                <w:bCs/>
                <w:sz w:val="24"/>
              </w:rPr>
            </w:pPr>
            <w:r>
              <w:rPr>
                <w:b/>
                <w:bCs/>
                <w:sz w:val="24"/>
              </w:rPr>
              <w:t>4、主要生产设备</w:t>
            </w:r>
          </w:p>
          <w:p>
            <w:pPr>
              <w:adjustRightInd w:val="0"/>
              <w:snapToGrid w:val="0"/>
              <w:spacing w:line="360" w:lineRule="auto"/>
              <w:ind w:firstLine="480" w:firstLineChars="200"/>
              <w:rPr>
                <w:bCs/>
                <w:sz w:val="24"/>
              </w:rPr>
            </w:pPr>
            <w:r>
              <w:rPr>
                <w:bCs/>
                <w:sz w:val="24"/>
              </w:rPr>
              <w:t>本项目主要生产设备详见表2-</w:t>
            </w:r>
            <w:r>
              <w:rPr>
                <w:rFonts w:hint="eastAsia"/>
                <w:bCs/>
                <w:sz w:val="24"/>
                <w:lang w:val="en-US" w:eastAsia="zh-CN"/>
              </w:rPr>
              <w:t>7</w:t>
            </w:r>
            <w:r>
              <w:rPr>
                <w:bCs/>
                <w:sz w:val="24"/>
              </w:rPr>
              <w:t>。</w:t>
            </w:r>
          </w:p>
          <w:p>
            <w:pPr>
              <w:pStyle w:val="62"/>
              <w:ind w:firstLine="2530" w:firstLineChars="1200"/>
              <w:rPr>
                <w:rFonts w:hAnsi="Times New Roman" w:eastAsia="黑体"/>
                <w:color w:val="auto"/>
                <w:sz w:val="21"/>
                <w:szCs w:val="21"/>
              </w:rPr>
            </w:pPr>
            <w:r>
              <w:rPr>
                <w:rFonts w:hAnsi="Times New Roman" w:eastAsia="黑体"/>
                <w:color w:val="auto"/>
                <w:sz w:val="21"/>
                <w:szCs w:val="21"/>
              </w:rPr>
              <w:t>表2-</w:t>
            </w:r>
            <w:r>
              <w:rPr>
                <w:rFonts w:hint="eastAsia" w:hAnsi="Times New Roman" w:eastAsia="黑体"/>
                <w:color w:val="auto"/>
                <w:sz w:val="21"/>
                <w:szCs w:val="21"/>
                <w:lang w:val="en-US" w:eastAsia="zh-CN"/>
              </w:rPr>
              <w:t>7</w:t>
            </w:r>
            <w:r>
              <w:rPr>
                <w:rFonts w:hAnsi="Times New Roman" w:eastAsia="黑体"/>
                <w:color w:val="auto"/>
                <w:sz w:val="21"/>
                <w:szCs w:val="21"/>
              </w:rPr>
              <w:t xml:space="preserve">   主要生产设备一览表</w:t>
            </w:r>
          </w:p>
          <w:tbl>
            <w:tblPr>
              <w:tblStyle w:val="123"/>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8"/>
              <w:gridCol w:w="2243"/>
              <w:gridCol w:w="1314"/>
              <w:gridCol w:w="2058"/>
              <w:gridCol w:w="14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序号</w:t>
                  </w:r>
                </w:p>
              </w:tc>
              <w:tc>
                <w:tcPr>
                  <w:tcW w:w="1422"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设备名称</w:t>
                  </w:r>
                </w:p>
              </w:tc>
              <w:tc>
                <w:tcPr>
                  <w:tcW w:w="833"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数量</w:t>
                  </w:r>
                </w:p>
              </w:tc>
              <w:tc>
                <w:tcPr>
                  <w:tcW w:w="1305"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单位</w:t>
                  </w:r>
                </w:p>
              </w:tc>
              <w:tc>
                <w:tcPr>
                  <w:tcW w:w="932" w:type="pct"/>
                  <w:tcBorders>
                    <w:bottom w:val="single" w:color="auto" w:sz="12" w:space="0"/>
                  </w:tcBorders>
                  <w:vAlign w:val="center"/>
                </w:tcPr>
                <w:p>
                  <w:pPr>
                    <w:adjustRightInd w:val="0"/>
                    <w:snapToGrid w:val="0"/>
                    <w:spacing w:line="360" w:lineRule="auto"/>
                    <w:jc w:val="center"/>
                    <w:rPr>
                      <w:b/>
                      <w:kern w:val="0"/>
                      <w:szCs w:val="21"/>
                    </w:rPr>
                  </w:pPr>
                  <w:r>
                    <w:rPr>
                      <w:b/>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Borders>
                    <w:top w:val="single" w:color="auto" w:sz="12" w:space="0"/>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422" w:type="pct"/>
                  <w:tcBorders>
                    <w:top w:val="single" w:color="auto" w:sz="12" w:space="0"/>
                    <w:tl2br w:val="nil"/>
                    <w:tr2bl w:val="nil"/>
                  </w:tcBorders>
                  <w:vAlign w:val="center"/>
                </w:tcPr>
                <w:p>
                  <w:pPr>
                    <w:adjustRightInd w:val="0"/>
                    <w:snapToGrid w:val="0"/>
                    <w:spacing w:line="360" w:lineRule="auto"/>
                    <w:jc w:val="center"/>
                    <w:rPr>
                      <w:bCs/>
                      <w:kern w:val="0"/>
                      <w:szCs w:val="21"/>
                    </w:rPr>
                  </w:pPr>
                  <w:r>
                    <w:rPr>
                      <w:bCs/>
                      <w:kern w:val="0"/>
                      <w:szCs w:val="21"/>
                    </w:rPr>
                    <w:t>无菌胚注塑机</w:t>
                  </w:r>
                </w:p>
              </w:tc>
              <w:tc>
                <w:tcPr>
                  <w:tcW w:w="833" w:type="pct"/>
                  <w:tcBorders>
                    <w:top w:val="single" w:color="auto" w:sz="12" w:space="0"/>
                    <w:tl2br w:val="nil"/>
                    <w:tr2bl w:val="nil"/>
                  </w:tcBorders>
                  <w:vAlign w:val="center"/>
                </w:tcPr>
                <w:p>
                  <w:pPr>
                    <w:adjustRightInd w:val="0"/>
                    <w:snapToGrid w:val="0"/>
                    <w:spacing w:line="360" w:lineRule="auto"/>
                    <w:jc w:val="center"/>
                    <w:rPr>
                      <w:bCs/>
                      <w:kern w:val="0"/>
                      <w:szCs w:val="21"/>
                    </w:rPr>
                  </w:pPr>
                  <w:r>
                    <w:rPr>
                      <w:rFonts w:hint="eastAsia"/>
                      <w:bCs/>
                      <w:kern w:val="0"/>
                      <w:szCs w:val="21"/>
                    </w:rPr>
                    <w:t>3</w:t>
                  </w:r>
                </w:p>
              </w:tc>
              <w:tc>
                <w:tcPr>
                  <w:tcW w:w="1305" w:type="pct"/>
                  <w:tcBorders>
                    <w:top w:val="single" w:color="auto" w:sz="12" w:space="0"/>
                    <w:tl2br w:val="nil"/>
                    <w:tr2bl w:val="nil"/>
                  </w:tcBorders>
                  <w:vAlign w:val="center"/>
                </w:tcPr>
                <w:p>
                  <w:pPr>
                    <w:adjustRightInd w:val="0"/>
                    <w:snapToGrid w:val="0"/>
                    <w:spacing w:line="360" w:lineRule="auto"/>
                    <w:jc w:val="center"/>
                    <w:rPr>
                      <w:bCs/>
                      <w:kern w:val="0"/>
                      <w:szCs w:val="21"/>
                    </w:rPr>
                  </w:pPr>
                  <w:r>
                    <w:rPr>
                      <w:bCs/>
                      <w:kern w:val="0"/>
                      <w:szCs w:val="21"/>
                    </w:rPr>
                    <w:t>台</w:t>
                  </w:r>
                </w:p>
              </w:tc>
              <w:tc>
                <w:tcPr>
                  <w:tcW w:w="932" w:type="pct"/>
                  <w:vMerge w:val="restart"/>
                  <w:tcBorders>
                    <w:top w:val="single" w:color="auto" w:sz="12" w:space="0"/>
                    <w:tl2br w:val="nil"/>
                    <w:tr2bl w:val="nil"/>
                  </w:tcBorders>
                  <w:vAlign w:val="center"/>
                </w:tcPr>
                <w:p>
                  <w:pPr>
                    <w:adjustRightInd w:val="0"/>
                    <w:snapToGrid w:val="0"/>
                    <w:spacing w:line="360" w:lineRule="auto"/>
                    <w:jc w:val="center"/>
                    <w:rPr>
                      <w:bCs/>
                      <w:kern w:val="0"/>
                      <w:szCs w:val="21"/>
                    </w:rPr>
                  </w:pPr>
                  <w:r>
                    <w:rPr>
                      <w:bCs/>
                      <w:kern w:val="0"/>
                      <w:szCs w:val="21"/>
                    </w:rPr>
                    <w:t>注塑生产线（进口设备）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2</w:t>
                  </w:r>
                </w:p>
              </w:tc>
              <w:tc>
                <w:tcPr>
                  <w:tcW w:w="1422" w:type="pct"/>
                  <w:tcBorders>
                    <w:tl2br w:val="nil"/>
                    <w:tr2bl w:val="nil"/>
                  </w:tcBorders>
                  <w:vAlign w:val="center"/>
                </w:tcPr>
                <w:p>
                  <w:pPr>
                    <w:adjustRightInd w:val="0"/>
                    <w:snapToGrid w:val="0"/>
                    <w:spacing w:line="360" w:lineRule="auto"/>
                    <w:jc w:val="center"/>
                    <w:rPr>
                      <w:bCs/>
                      <w:kern w:val="0"/>
                      <w:szCs w:val="21"/>
                    </w:rPr>
                  </w:pPr>
                  <w:r>
                    <w:rPr>
                      <w:bCs/>
                      <w:kern w:val="0"/>
                      <w:szCs w:val="21"/>
                    </w:rPr>
                    <w:t>无菌胚注塑模具</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台</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3</w:t>
                  </w:r>
                </w:p>
              </w:tc>
              <w:tc>
                <w:tcPr>
                  <w:tcW w:w="1422" w:type="pct"/>
                  <w:tcBorders>
                    <w:tl2br w:val="nil"/>
                    <w:tr2bl w:val="nil"/>
                  </w:tcBorders>
                  <w:vAlign w:val="center"/>
                </w:tcPr>
                <w:p>
                  <w:pPr>
                    <w:adjustRightInd w:val="0"/>
                    <w:snapToGrid w:val="0"/>
                    <w:spacing w:line="360" w:lineRule="auto"/>
                    <w:jc w:val="center"/>
                    <w:rPr>
                      <w:bCs/>
                      <w:kern w:val="0"/>
                      <w:szCs w:val="21"/>
                    </w:rPr>
                  </w:pPr>
                  <w:r>
                    <w:rPr>
                      <w:bCs/>
                      <w:kern w:val="0"/>
                      <w:szCs w:val="21"/>
                    </w:rPr>
                    <w:t>注塑模具</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台</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4</w:t>
                  </w:r>
                </w:p>
              </w:tc>
              <w:tc>
                <w:tcPr>
                  <w:tcW w:w="1422" w:type="pct"/>
                  <w:tcBorders>
                    <w:tl2br w:val="nil"/>
                    <w:tr2bl w:val="nil"/>
                  </w:tcBorders>
                  <w:vAlign w:val="center"/>
                </w:tcPr>
                <w:p>
                  <w:pPr>
                    <w:adjustRightInd w:val="0"/>
                    <w:snapToGrid w:val="0"/>
                    <w:spacing w:line="360" w:lineRule="auto"/>
                    <w:jc w:val="center"/>
                    <w:rPr>
                      <w:bCs/>
                      <w:kern w:val="0"/>
                      <w:szCs w:val="21"/>
                    </w:rPr>
                  </w:pPr>
                  <w:r>
                    <w:rPr>
                      <w:bCs/>
                      <w:kern w:val="0"/>
                      <w:szCs w:val="21"/>
                    </w:rPr>
                    <w:t>无菌胚盖压盖机</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5</w:t>
                  </w:r>
                </w:p>
              </w:tc>
              <w:tc>
                <w:tcPr>
                  <w:tcW w:w="1422" w:type="pct"/>
                  <w:tcBorders>
                    <w:tl2br w:val="nil"/>
                    <w:tr2bl w:val="nil"/>
                  </w:tcBorders>
                  <w:vAlign w:val="center"/>
                </w:tcPr>
                <w:p>
                  <w:pPr>
                    <w:spacing w:before="64" w:line="360" w:lineRule="auto"/>
                    <w:ind w:firstLine="20"/>
                    <w:jc w:val="center"/>
                    <w:rPr>
                      <w:szCs w:val="21"/>
                    </w:rPr>
                  </w:pPr>
                  <w:r>
                    <w:rPr>
                      <w:spacing w:val="-3"/>
                      <w:szCs w:val="21"/>
                    </w:rPr>
                    <w:t>高压空压机</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restart"/>
                  <w:tcBorders>
                    <w:tl2br w:val="nil"/>
                    <w:tr2bl w:val="nil"/>
                  </w:tcBorders>
                  <w:vAlign w:val="center"/>
                </w:tcPr>
                <w:p>
                  <w:pPr>
                    <w:adjustRightInd w:val="0"/>
                    <w:snapToGrid w:val="0"/>
                    <w:spacing w:line="360" w:lineRule="auto"/>
                    <w:jc w:val="center"/>
                    <w:rPr>
                      <w:bCs/>
                      <w:kern w:val="0"/>
                      <w:szCs w:val="21"/>
                    </w:rPr>
                  </w:pPr>
                  <w:r>
                    <w:rPr>
                      <w:bCs/>
                      <w:kern w:val="0"/>
                      <w:szCs w:val="21"/>
                    </w:rPr>
                    <w:t>无菌生产线（进口设备）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6</w:t>
                  </w:r>
                </w:p>
              </w:tc>
              <w:tc>
                <w:tcPr>
                  <w:tcW w:w="1422" w:type="pct"/>
                  <w:tcBorders>
                    <w:tl2br w:val="nil"/>
                    <w:tr2bl w:val="nil"/>
                  </w:tcBorders>
                  <w:vAlign w:val="center"/>
                </w:tcPr>
                <w:p>
                  <w:pPr>
                    <w:spacing w:before="57" w:line="360" w:lineRule="auto"/>
                    <w:ind w:firstLine="25"/>
                    <w:jc w:val="center"/>
                    <w:rPr>
                      <w:szCs w:val="21"/>
                    </w:rPr>
                  </w:pPr>
                  <w:r>
                    <w:rPr>
                      <w:spacing w:val="-4"/>
                      <w:szCs w:val="21"/>
                    </w:rPr>
                    <w:t>吹瓶机</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7</w:t>
                  </w:r>
                </w:p>
              </w:tc>
              <w:tc>
                <w:tcPr>
                  <w:tcW w:w="1422" w:type="pct"/>
                  <w:tcBorders>
                    <w:tl2br w:val="nil"/>
                    <w:tr2bl w:val="nil"/>
                  </w:tcBorders>
                  <w:vAlign w:val="center"/>
                </w:tcPr>
                <w:p>
                  <w:pPr>
                    <w:spacing w:before="62" w:line="360" w:lineRule="auto"/>
                    <w:ind w:firstLine="17"/>
                    <w:jc w:val="center"/>
                    <w:rPr>
                      <w:szCs w:val="21"/>
                    </w:rPr>
                  </w:pPr>
                  <w:r>
                    <w:rPr>
                      <w:spacing w:val="-2"/>
                      <w:szCs w:val="21"/>
                    </w:rPr>
                    <w:t>灌装机</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8</w:t>
                  </w:r>
                </w:p>
              </w:tc>
              <w:tc>
                <w:tcPr>
                  <w:tcW w:w="1422" w:type="pct"/>
                  <w:tcBorders>
                    <w:tl2br w:val="nil"/>
                    <w:tr2bl w:val="nil"/>
                  </w:tcBorders>
                  <w:vAlign w:val="center"/>
                </w:tcPr>
                <w:p>
                  <w:pPr>
                    <w:spacing w:before="65" w:line="360" w:lineRule="auto"/>
                    <w:ind w:firstLine="16"/>
                    <w:jc w:val="center"/>
                    <w:rPr>
                      <w:szCs w:val="21"/>
                    </w:rPr>
                  </w:pPr>
                  <w:r>
                    <w:rPr>
                      <w:spacing w:val="-2"/>
                      <w:szCs w:val="21"/>
                    </w:rPr>
                    <w:t>液处理系统</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2</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9</w:t>
                  </w:r>
                </w:p>
              </w:tc>
              <w:tc>
                <w:tcPr>
                  <w:tcW w:w="1422" w:type="pct"/>
                  <w:tcBorders>
                    <w:tl2br w:val="nil"/>
                    <w:tr2bl w:val="nil"/>
                  </w:tcBorders>
                  <w:vAlign w:val="center"/>
                </w:tcPr>
                <w:p>
                  <w:pPr>
                    <w:spacing w:before="72" w:line="360" w:lineRule="auto"/>
                    <w:ind w:firstLine="16"/>
                    <w:jc w:val="center"/>
                    <w:rPr>
                      <w:szCs w:val="21"/>
                    </w:rPr>
                  </w:pPr>
                  <w:r>
                    <w:rPr>
                      <w:spacing w:val="-2"/>
                      <w:szCs w:val="21"/>
                    </w:rPr>
                    <w:t>无菌干包线</w:t>
                  </w:r>
                </w:p>
              </w:tc>
              <w:tc>
                <w:tcPr>
                  <w:tcW w:w="833" w:type="pct"/>
                  <w:tcBorders>
                    <w:tl2br w:val="nil"/>
                    <w:tr2bl w:val="nil"/>
                  </w:tcBorders>
                  <w:vAlign w:val="center"/>
                </w:tcPr>
                <w:p>
                  <w:pPr>
                    <w:adjustRightInd w:val="0"/>
                    <w:snapToGrid w:val="0"/>
                    <w:spacing w:line="360" w:lineRule="auto"/>
                    <w:jc w:val="center"/>
                    <w:rPr>
                      <w:bCs/>
                      <w:kern w:val="0"/>
                      <w:szCs w:val="21"/>
                    </w:rPr>
                  </w:pPr>
                  <w:r>
                    <w:rPr>
                      <w:bCs/>
                      <w:kern w:val="0"/>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10</w:t>
                  </w:r>
                </w:p>
              </w:tc>
              <w:tc>
                <w:tcPr>
                  <w:tcW w:w="1422" w:type="pct"/>
                  <w:tcBorders>
                    <w:tl2br w:val="nil"/>
                    <w:tr2bl w:val="nil"/>
                  </w:tcBorders>
                  <w:vAlign w:val="center"/>
                </w:tcPr>
                <w:p>
                  <w:pPr>
                    <w:spacing w:before="106" w:line="360" w:lineRule="auto"/>
                    <w:ind w:firstLine="17"/>
                    <w:jc w:val="center"/>
                    <w:rPr>
                      <w:szCs w:val="21"/>
                    </w:rPr>
                  </w:pPr>
                  <w:r>
                    <w:rPr>
                      <w:spacing w:val="-2"/>
                      <w:szCs w:val="21"/>
                    </w:rPr>
                    <w:t>无菌吹瓶模具</w:t>
                  </w:r>
                </w:p>
              </w:tc>
              <w:tc>
                <w:tcPr>
                  <w:tcW w:w="833" w:type="pct"/>
                  <w:tcBorders>
                    <w:tl2br w:val="nil"/>
                    <w:tr2bl w:val="nil"/>
                  </w:tcBorders>
                  <w:vAlign w:val="center"/>
                </w:tcPr>
                <w:p>
                  <w:pPr>
                    <w:spacing w:before="143" w:line="360" w:lineRule="auto"/>
                    <w:ind w:firstLine="425"/>
                    <w:jc w:val="center"/>
                    <w:rPr>
                      <w:szCs w:val="21"/>
                    </w:rPr>
                  </w:pPr>
                  <w:r>
                    <w:rPr>
                      <w:szCs w:val="21"/>
                    </w:rPr>
                    <w:t>4</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restart"/>
                  <w:tcBorders>
                    <w:tl2br w:val="nil"/>
                    <w:tr2bl w:val="nil"/>
                  </w:tcBorders>
                  <w:vAlign w:val="center"/>
                </w:tcPr>
                <w:p>
                  <w:pPr>
                    <w:adjustRightInd w:val="0"/>
                    <w:snapToGrid w:val="0"/>
                    <w:spacing w:line="360" w:lineRule="auto"/>
                    <w:jc w:val="center"/>
                    <w:rPr>
                      <w:bCs/>
                      <w:kern w:val="0"/>
                      <w:szCs w:val="21"/>
                    </w:rPr>
                  </w:pPr>
                  <w:r>
                    <w:rPr>
                      <w:bCs/>
                      <w:kern w:val="0"/>
                      <w:szCs w:val="21"/>
                    </w:rPr>
                    <w:t>国产设备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11</w:t>
                  </w:r>
                </w:p>
              </w:tc>
              <w:tc>
                <w:tcPr>
                  <w:tcW w:w="1422" w:type="pct"/>
                  <w:tcBorders>
                    <w:tl2br w:val="nil"/>
                    <w:tr2bl w:val="nil"/>
                  </w:tcBorders>
                  <w:vAlign w:val="center"/>
                </w:tcPr>
                <w:p>
                  <w:pPr>
                    <w:spacing w:before="107" w:line="360" w:lineRule="auto"/>
                    <w:ind w:firstLine="18"/>
                    <w:jc w:val="center"/>
                    <w:rPr>
                      <w:szCs w:val="21"/>
                    </w:rPr>
                  </w:pPr>
                  <w:r>
                    <w:rPr>
                      <w:spacing w:val="-2"/>
                      <w:szCs w:val="21"/>
                    </w:rPr>
                    <w:t>水胚机</w:t>
                  </w:r>
                </w:p>
              </w:tc>
              <w:tc>
                <w:tcPr>
                  <w:tcW w:w="833" w:type="pct"/>
                  <w:tcBorders>
                    <w:tl2br w:val="nil"/>
                    <w:tr2bl w:val="nil"/>
                  </w:tcBorders>
                  <w:vAlign w:val="center"/>
                </w:tcPr>
                <w:p>
                  <w:pPr>
                    <w:spacing w:before="142" w:line="360" w:lineRule="auto"/>
                    <w:ind w:firstLine="442"/>
                    <w:jc w:val="center"/>
                    <w:rPr>
                      <w:szCs w:val="21"/>
                    </w:rPr>
                  </w:pPr>
                  <w:r>
                    <w:rPr>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12</w:t>
                  </w:r>
                </w:p>
              </w:tc>
              <w:tc>
                <w:tcPr>
                  <w:tcW w:w="1422" w:type="pct"/>
                  <w:tcBorders>
                    <w:tl2br w:val="nil"/>
                    <w:tr2bl w:val="nil"/>
                  </w:tcBorders>
                  <w:vAlign w:val="center"/>
                </w:tcPr>
                <w:p>
                  <w:pPr>
                    <w:spacing w:before="108" w:line="360" w:lineRule="auto"/>
                    <w:ind w:firstLine="18"/>
                    <w:jc w:val="center"/>
                    <w:rPr>
                      <w:szCs w:val="21"/>
                    </w:rPr>
                  </w:pPr>
                  <w:r>
                    <w:rPr>
                      <w:spacing w:val="-2"/>
                      <w:szCs w:val="21"/>
                    </w:rPr>
                    <w:t>茶提香系统</w:t>
                  </w:r>
                </w:p>
              </w:tc>
              <w:tc>
                <w:tcPr>
                  <w:tcW w:w="833" w:type="pct"/>
                  <w:tcBorders>
                    <w:tl2br w:val="nil"/>
                    <w:tr2bl w:val="nil"/>
                  </w:tcBorders>
                  <w:vAlign w:val="center"/>
                </w:tcPr>
                <w:p>
                  <w:pPr>
                    <w:spacing w:before="144" w:line="360" w:lineRule="auto"/>
                    <w:ind w:firstLine="442"/>
                    <w:jc w:val="center"/>
                    <w:rPr>
                      <w:szCs w:val="21"/>
                    </w:rPr>
                  </w:pPr>
                  <w:r>
                    <w:rPr>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13</w:t>
                  </w:r>
                </w:p>
              </w:tc>
              <w:tc>
                <w:tcPr>
                  <w:tcW w:w="1422" w:type="pct"/>
                  <w:tcBorders>
                    <w:tl2br w:val="nil"/>
                    <w:tr2bl w:val="nil"/>
                  </w:tcBorders>
                  <w:vAlign w:val="center"/>
                </w:tcPr>
                <w:p>
                  <w:pPr>
                    <w:spacing w:before="109" w:line="360" w:lineRule="auto"/>
                    <w:ind w:firstLine="18"/>
                    <w:jc w:val="center"/>
                    <w:rPr>
                      <w:szCs w:val="21"/>
                    </w:rPr>
                  </w:pPr>
                  <w:r>
                    <w:rPr>
                      <w:spacing w:val="-2"/>
                      <w:szCs w:val="21"/>
                    </w:rPr>
                    <w:t>茶提香配套设备</w:t>
                  </w:r>
                </w:p>
              </w:tc>
              <w:tc>
                <w:tcPr>
                  <w:tcW w:w="833" w:type="pct"/>
                  <w:tcBorders>
                    <w:tl2br w:val="nil"/>
                    <w:tr2bl w:val="nil"/>
                  </w:tcBorders>
                  <w:vAlign w:val="center"/>
                </w:tcPr>
                <w:p>
                  <w:pPr>
                    <w:spacing w:before="145" w:line="360" w:lineRule="auto"/>
                    <w:ind w:firstLine="442"/>
                    <w:jc w:val="center"/>
                    <w:rPr>
                      <w:szCs w:val="21"/>
                    </w:rPr>
                  </w:pPr>
                  <w:r>
                    <w:rPr>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14</w:t>
                  </w:r>
                </w:p>
              </w:tc>
              <w:tc>
                <w:tcPr>
                  <w:tcW w:w="1422" w:type="pct"/>
                  <w:tcBorders>
                    <w:tl2br w:val="nil"/>
                    <w:tr2bl w:val="nil"/>
                  </w:tcBorders>
                  <w:vAlign w:val="center"/>
                </w:tcPr>
                <w:p>
                  <w:pPr>
                    <w:spacing w:before="111" w:line="360" w:lineRule="auto"/>
                    <w:ind w:firstLine="17"/>
                    <w:jc w:val="center"/>
                    <w:rPr>
                      <w:szCs w:val="21"/>
                    </w:rPr>
                  </w:pPr>
                  <w:r>
                    <w:rPr>
                      <w:spacing w:val="-2"/>
                      <w:szCs w:val="21"/>
                    </w:rPr>
                    <w:t>调配系统</w:t>
                  </w:r>
                </w:p>
              </w:tc>
              <w:tc>
                <w:tcPr>
                  <w:tcW w:w="833" w:type="pct"/>
                  <w:tcBorders>
                    <w:tl2br w:val="nil"/>
                    <w:tr2bl w:val="nil"/>
                  </w:tcBorders>
                  <w:vAlign w:val="center"/>
                </w:tcPr>
                <w:p>
                  <w:pPr>
                    <w:spacing w:before="147" w:line="360" w:lineRule="auto"/>
                    <w:ind w:firstLine="442"/>
                    <w:jc w:val="center"/>
                    <w:rPr>
                      <w:szCs w:val="21"/>
                    </w:rPr>
                  </w:pPr>
                  <w:r>
                    <w:rPr>
                      <w:szCs w:val="21"/>
                    </w:rPr>
                    <w:t>1</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6" w:type="pct"/>
                  <w:tcBorders>
                    <w:tl2br w:val="nil"/>
                    <w:tr2bl w:val="nil"/>
                  </w:tcBorders>
                  <w:vAlign w:val="center"/>
                </w:tcPr>
                <w:p>
                  <w:pPr>
                    <w:adjustRightInd w:val="0"/>
                    <w:snapToGrid w:val="0"/>
                    <w:spacing w:line="360" w:lineRule="auto"/>
                    <w:jc w:val="center"/>
                    <w:rPr>
                      <w:bCs/>
                      <w:kern w:val="0"/>
                      <w:szCs w:val="21"/>
                    </w:rPr>
                  </w:pPr>
                  <w:r>
                    <w:rPr>
                      <w:bCs/>
                      <w:kern w:val="0"/>
                      <w:szCs w:val="21"/>
                    </w:rPr>
                    <w:t>15</w:t>
                  </w:r>
                </w:p>
              </w:tc>
              <w:tc>
                <w:tcPr>
                  <w:tcW w:w="1422" w:type="pct"/>
                  <w:tcBorders>
                    <w:tl2br w:val="nil"/>
                    <w:tr2bl w:val="nil"/>
                  </w:tcBorders>
                  <w:vAlign w:val="center"/>
                </w:tcPr>
                <w:p>
                  <w:pPr>
                    <w:spacing w:before="113" w:line="360" w:lineRule="auto"/>
                    <w:ind w:firstLine="12"/>
                    <w:jc w:val="center"/>
                    <w:rPr>
                      <w:szCs w:val="21"/>
                    </w:rPr>
                  </w:pPr>
                  <w:r>
                    <w:rPr>
                      <w:spacing w:val="-1"/>
                      <w:szCs w:val="21"/>
                    </w:rPr>
                    <w:t>PALL</w:t>
                  </w:r>
                  <w:r>
                    <w:rPr>
                      <w:spacing w:val="-46"/>
                      <w:szCs w:val="21"/>
                    </w:rPr>
                    <w:t xml:space="preserve"> </w:t>
                  </w:r>
                  <w:r>
                    <w:rPr>
                      <w:spacing w:val="-1"/>
                      <w:szCs w:val="21"/>
                    </w:rPr>
                    <w:t>膜</w:t>
                  </w:r>
                </w:p>
              </w:tc>
              <w:tc>
                <w:tcPr>
                  <w:tcW w:w="833" w:type="pct"/>
                  <w:tcBorders>
                    <w:tl2br w:val="nil"/>
                    <w:tr2bl w:val="nil"/>
                  </w:tcBorders>
                  <w:vAlign w:val="center"/>
                </w:tcPr>
                <w:p>
                  <w:pPr>
                    <w:spacing w:before="149" w:line="360" w:lineRule="auto"/>
                    <w:ind w:firstLine="428"/>
                    <w:jc w:val="center"/>
                    <w:rPr>
                      <w:szCs w:val="21"/>
                    </w:rPr>
                  </w:pPr>
                  <w:r>
                    <w:rPr>
                      <w:szCs w:val="21"/>
                    </w:rPr>
                    <w:t>2</w:t>
                  </w:r>
                </w:p>
              </w:tc>
              <w:tc>
                <w:tcPr>
                  <w:tcW w:w="1305" w:type="pct"/>
                  <w:tcBorders>
                    <w:tl2br w:val="nil"/>
                    <w:tr2bl w:val="nil"/>
                  </w:tcBorders>
                  <w:vAlign w:val="center"/>
                </w:tcPr>
                <w:p>
                  <w:pPr>
                    <w:adjustRightInd w:val="0"/>
                    <w:snapToGrid w:val="0"/>
                    <w:spacing w:line="360" w:lineRule="auto"/>
                    <w:jc w:val="center"/>
                    <w:rPr>
                      <w:bCs/>
                      <w:kern w:val="0"/>
                      <w:szCs w:val="21"/>
                    </w:rPr>
                  </w:pPr>
                  <w:r>
                    <w:rPr>
                      <w:bCs/>
                      <w:kern w:val="0"/>
                      <w:szCs w:val="21"/>
                    </w:rPr>
                    <w:t>套</w:t>
                  </w:r>
                </w:p>
              </w:tc>
              <w:tc>
                <w:tcPr>
                  <w:tcW w:w="932" w:type="pct"/>
                  <w:vMerge w:val="continue"/>
                  <w:tcBorders>
                    <w:tl2br w:val="nil"/>
                    <w:tr2bl w:val="nil"/>
                  </w:tcBorders>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16</w:t>
                  </w:r>
                </w:p>
              </w:tc>
              <w:tc>
                <w:tcPr>
                  <w:tcW w:w="2267" w:type="dxa"/>
                  <w:vAlign w:val="center"/>
                </w:tcPr>
                <w:p>
                  <w:pPr>
                    <w:spacing w:before="114" w:line="360" w:lineRule="auto"/>
                    <w:ind w:firstLine="19"/>
                    <w:jc w:val="center"/>
                    <w:rPr>
                      <w:szCs w:val="21"/>
                    </w:rPr>
                  </w:pPr>
                  <w:r>
                    <w:rPr>
                      <w:spacing w:val="-3"/>
                      <w:szCs w:val="21"/>
                    </w:rPr>
                    <w:t>离心机</w:t>
                  </w:r>
                </w:p>
              </w:tc>
              <w:tc>
                <w:tcPr>
                  <w:tcW w:w="1304" w:type="dxa"/>
                  <w:vAlign w:val="center"/>
                </w:tcPr>
                <w:p>
                  <w:pPr>
                    <w:spacing w:before="149"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17</w:t>
                  </w:r>
                </w:p>
              </w:tc>
              <w:tc>
                <w:tcPr>
                  <w:tcW w:w="2267" w:type="dxa"/>
                  <w:vAlign w:val="center"/>
                </w:tcPr>
                <w:p>
                  <w:pPr>
                    <w:spacing w:before="115" w:line="360" w:lineRule="auto"/>
                    <w:ind w:firstLine="16"/>
                    <w:jc w:val="center"/>
                    <w:rPr>
                      <w:szCs w:val="21"/>
                    </w:rPr>
                  </w:pPr>
                  <w:r>
                    <w:rPr>
                      <w:spacing w:val="-2"/>
                      <w:szCs w:val="21"/>
                    </w:rPr>
                    <w:t>均质机</w:t>
                  </w:r>
                </w:p>
              </w:tc>
              <w:tc>
                <w:tcPr>
                  <w:tcW w:w="1304" w:type="dxa"/>
                  <w:vAlign w:val="center"/>
                </w:tcPr>
                <w:p>
                  <w:pPr>
                    <w:spacing w:before="151"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18</w:t>
                  </w:r>
                </w:p>
              </w:tc>
              <w:tc>
                <w:tcPr>
                  <w:tcW w:w="2267" w:type="dxa"/>
                  <w:vAlign w:val="center"/>
                </w:tcPr>
                <w:p>
                  <w:pPr>
                    <w:spacing w:before="116" w:line="360" w:lineRule="auto"/>
                    <w:ind w:firstLine="15"/>
                    <w:jc w:val="center"/>
                    <w:rPr>
                      <w:szCs w:val="21"/>
                    </w:rPr>
                  </w:pPr>
                  <w:r>
                    <w:rPr>
                      <w:spacing w:val="-1"/>
                      <w:szCs w:val="21"/>
                    </w:rPr>
                    <w:t>双氧水储存输送系统</w:t>
                  </w:r>
                </w:p>
              </w:tc>
              <w:tc>
                <w:tcPr>
                  <w:tcW w:w="1304" w:type="dxa"/>
                  <w:vAlign w:val="center"/>
                </w:tcPr>
                <w:p>
                  <w:pPr>
                    <w:spacing w:before="152"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19</w:t>
                  </w:r>
                </w:p>
              </w:tc>
              <w:tc>
                <w:tcPr>
                  <w:tcW w:w="2267" w:type="dxa"/>
                  <w:vAlign w:val="center"/>
                </w:tcPr>
                <w:p>
                  <w:pPr>
                    <w:spacing w:before="118" w:line="360" w:lineRule="auto"/>
                    <w:ind w:firstLine="16"/>
                    <w:jc w:val="center"/>
                    <w:rPr>
                      <w:szCs w:val="21"/>
                    </w:rPr>
                  </w:pPr>
                  <w:r>
                    <w:rPr>
                      <w:spacing w:val="-16"/>
                      <w:szCs w:val="21"/>
                    </w:rPr>
                    <w:t>酸碱、PAA</w:t>
                  </w:r>
                  <w:r>
                    <w:rPr>
                      <w:spacing w:val="-47"/>
                      <w:szCs w:val="21"/>
                    </w:rPr>
                    <w:t xml:space="preserve"> </w:t>
                  </w:r>
                  <w:r>
                    <w:rPr>
                      <w:spacing w:val="-16"/>
                      <w:szCs w:val="21"/>
                    </w:rPr>
                    <w:t>储存系统</w:t>
                  </w:r>
                </w:p>
              </w:tc>
              <w:tc>
                <w:tcPr>
                  <w:tcW w:w="1304" w:type="dxa"/>
                  <w:vAlign w:val="center"/>
                </w:tcPr>
                <w:p>
                  <w:pPr>
                    <w:spacing w:before="153"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20</w:t>
                  </w:r>
                </w:p>
              </w:tc>
              <w:tc>
                <w:tcPr>
                  <w:tcW w:w="2267" w:type="dxa"/>
                  <w:vAlign w:val="center"/>
                </w:tcPr>
                <w:p>
                  <w:pPr>
                    <w:spacing w:before="119" w:line="360" w:lineRule="auto"/>
                    <w:ind w:firstLine="16"/>
                    <w:jc w:val="center"/>
                    <w:rPr>
                      <w:szCs w:val="21"/>
                    </w:rPr>
                  </w:pPr>
                  <w:r>
                    <w:rPr>
                      <w:spacing w:val="-2"/>
                      <w:szCs w:val="21"/>
                    </w:rPr>
                    <w:t>制氮机</w:t>
                  </w:r>
                </w:p>
              </w:tc>
              <w:tc>
                <w:tcPr>
                  <w:tcW w:w="1304" w:type="dxa"/>
                  <w:vAlign w:val="center"/>
                </w:tcPr>
                <w:p>
                  <w:pPr>
                    <w:spacing w:before="154" w:line="360" w:lineRule="auto"/>
                    <w:ind w:firstLine="387"/>
                    <w:jc w:val="center"/>
                    <w:rPr>
                      <w:szCs w:val="21"/>
                    </w:rPr>
                  </w:pPr>
                  <w:r>
                    <w:rPr>
                      <w:spacing w:val="-7"/>
                      <w:szCs w:val="21"/>
                    </w:rPr>
                    <w:t>12</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21</w:t>
                  </w:r>
                </w:p>
              </w:tc>
              <w:tc>
                <w:tcPr>
                  <w:tcW w:w="2267" w:type="dxa"/>
                  <w:vAlign w:val="center"/>
                </w:tcPr>
                <w:p>
                  <w:pPr>
                    <w:spacing w:before="120" w:line="360" w:lineRule="auto"/>
                    <w:ind w:firstLine="15"/>
                    <w:jc w:val="center"/>
                    <w:rPr>
                      <w:szCs w:val="21"/>
                    </w:rPr>
                  </w:pPr>
                  <w:r>
                    <w:rPr>
                      <w:spacing w:val="-2"/>
                      <w:szCs w:val="21"/>
                    </w:rPr>
                    <w:t>物料电梯</w:t>
                  </w:r>
                </w:p>
              </w:tc>
              <w:tc>
                <w:tcPr>
                  <w:tcW w:w="1304" w:type="dxa"/>
                  <w:vAlign w:val="center"/>
                </w:tcPr>
                <w:p>
                  <w:pPr>
                    <w:spacing w:before="155"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22</w:t>
                  </w:r>
                </w:p>
              </w:tc>
              <w:tc>
                <w:tcPr>
                  <w:tcW w:w="2267" w:type="dxa"/>
                  <w:vAlign w:val="center"/>
                </w:tcPr>
                <w:p>
                  <w:pPr>
                    <w:spacing w:before="122" w:line="360" w:lineRule="auto"/>
                    <w:ind w:firstLine="27"/>
                    <w:jc w:val="center"/>
                    <w:rPr>
                      <w:szCs w:val="21"/>
                    </w:rPr>
                  </w:pPr>
                  <w:r>
                    <w:rPr>
                      <w:spacing w:val="-4"/>
                      <w:szCs w:val="21"/>
                    </w:rPr>
                    <w:t>卧螺离心机</w:t>
                  </w:r>
                </w:p>
              </w:tc>
              <w:tc>
                <w:tcPr>
                  <w:tcW w:w="1304" w:type="dxa"/>
                  <w:vAlign w:val="center"/>
                </w:tcPr>
                <w:p>
                  <w:pPr>
                    <w:spacing w:before="157"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23</w:t>
                  </w:r>
                </w:p>
              </w:tc>
              <w:tc>
                <w:tcPr>
                  <w:tcW w:w="2267" w:type="dxa"/>
                  <w:vAlign w:val="center"/>
                </w:tcPr>
                <w:p>
                  <w:pPr>
                    <w:spacing w:before="123" w:line="360" w:lineRule="auto"/>
                    <w:ind w:firstLine="15"/>
                    <w:jc w:val="center"/>
                    <w:rPr>
                      <w:szCs w:val="21"/>
                    </w:rPr>
                  </w:pPr>
                  <w:r>
                    <w:rPr>
                      <w:spacing w:val="-2"/>
                      <w:szCs w:val="21"/>
                    </w:rPr>
                    <w:t>集中供料</w:t>
                  </w:r>
                </w:p>
              </w:tc>
              <w:tc>
                <w:tcPr>
                  <w:tcW w:w="1304" w:type="dxa"/>
                  <w:vAlign w:val="center"/>
                </w:tcPr>
                <w:p>
                  <w:pPr>
                    <w:spacing w:before="158"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24</w:t>
                  </w:r>
                </w:p>
              </w:tc>
              <w:tc>
                <w:tcPr>
                  <w:tcW w:w="2267" w:type="dxa"/>
                  <w:vAlign w:val="center"/>
                </w:tcPr>
                <w:p>
                  <w:pPr>
                    <w:spacing w:before="124" w:line="360" w:lineRule="auto"/>
                    <w:ind w:firstLine="14"/>
                    <w:jc w:val="center"/>
                    <w:rPr>
                      <w:szCs w:val="21"/>
                    </w:rPr>
                  </w:pPr>
                  <w:r>
                    <w:rPr>
                      <w:spacing w:val="-1"/>
                      <w:szCs w:val="21"/>
                    </w:rPr>
                    <w:t>干包线包材输送系统</w:t>
                  </w:r>
                </w:p>
              </w:tc>
              <w:tc>
                <w:tcPr>
                  <w:tcW w:w="1304" w:type="dxa"/>
                  <w:vAlign w:val="center"/>
                </w:tcPr>
                <w:p>
                  <w:pPr>
                    <w:spacing w:before="160"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25</w:t>
                  </w:r>
                </w:p>
              </w:tc>
              <w:tc>
                <w:tcPr>
                  <w:tcW w:w="2267" w:type="dxa"/>
                  <w:vAlign w:val="center"/>
                </w:tcPr>
                <w:p>
                  <w:pPr>
                    <w:spacing w:before="125" w:line="360" w:lineRule="auto"/>
                    <w:ind w:firstLine="15"/>
                    <w:jc w:val="center"/>
                    <w:rPr>
                      <w:szCs w:val="21"/>
                    </w:rPr>
                  </w:pPr>
                  <w:r>
                    <w:rPr>
                      <w:spacing w:val="-2"/>
                      <w:szCs w:val="21"/>
                    </w:rPr>
                    <w:t>瓶胚装箱机</w:t>
                  </w:r>
                </w:p>
              </w:tc>
              <w:tc>
                <w:tcPr>
                  <w:tcW w:w="1304" w:type="dxa"/>
                  <w:vAlign w:val="center"/>
                </w:tcPr>
                <w:p>
                  <w:pPr>
                    <w:spacing w:before="161"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26</w:t>
                  </w:r>
                </w:p>
              </w:tc>
              <w:tc>
                <w:tcPr>
                  <w:tcW w:w="2267" w:type="dxa"/>
                  <w:vAlign w:val="center"/>
                </w:tcPr>
                <w:p>
                  <w:pPr>
                    <w:spacing w:before="127" w:line="360" w:lineRule="auto"/>
                    <w:ind w:firstLine="14"/>
                    <w:jc w:val="center"/>
                    <w:rPr>
                      <w:szCs w:val="21"/>
                    </w:rPr>
                  </w:pPr>
                  <w:r>
                    <w:rPr>
                      <w:spacing w:val="-1"/>
                      <w:szCs w:val="21"/>
                    </w:rPr>
                    <w:t>激光打码机</w:t>
                  </w:r>
                </w:p>
              </w:tc>
              <w:tc>
                <w:tcPr>
                  <w:tcW w:w="1304" w:type="dxa"/>
                  <w:vAlign w:val="center"/>
                </w:tcPr>
                <w:p>
                  <w:pPr>
                    <w:spacing w:before="164" w:line="360" w:lineRule="auto"/>
                    <w:ind w:firstLine="428"/>
                    <w:jc w:val="center"/>
                    <w:rPr>
                      <w:szCs w:val="21"/>
                    </w:rPr>
                  </w:pPr>
                  <w:r>
                    <w:rPr>
                      <w:szCs w:val="21"/>
                    </w:rPr>
                    <w:t>2</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27</w:t>
                  </w:r>
                </w:p>
              </w:tc>
              <w:tc>
                <w:tcPr>
                  <w:tcW w:w="2267" w:type="dxa"/>
                  <w:vAlign w:val="center"/>
                </w:tcPr>
                <w:p>
                  <w:pPr>
                    <w:spacing w:before="128" w:line="360" w:lineRule="auto"/>
                    <w:ind w:firstLine="17"/>
                    <w:jc w:val="center"/>
                    <w:rPr>
                      <w:szCs w:val="21"/>
                    </w:rPr>
                  </w:pPr>
                  <w:r>
                    <w:rPr>
                      <w:spacing w:val="-2"/>
                      <w:szCs w:val="21"/>
                    </w:rPr>
                    <w:t>箱喷码机</w:t>
                  </w:r>
                </w:p>
              </w:tc>
              <w:tc>
                <w:tcPr>
                  <w:tcW w:w="1304" w:type="dxa"/>
                  <w:vAlign w:val="center"/>
                </w:tcPr>
                <w:p>
                  <w:pPr>
                    <w:spacing w:before="164"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28</w:t>
                  </w:r>
                </w:p>
              </w:tc>
              <w:tc>
                <w:tcPr>
                  <w:tcW w:w="2267" w:type="dxa"/>
                  <w:vAlign w:val="center"/>
                </w:tcPr>
                <w:p>
                  <w:pPr>
                    <w:spacing w:before="129" w:line="360" w:lineRule="auto"/>
                    <w:ind w:firstLine="14"/>
                    <w:jc w:val="center"/>
                    <w:rPr>
                      <w:szCs w:val="21"/>
                    </w:rPr>
                  </w:pPr>
                  <w:r>
                    <w:rPr>
                      <w:spacing w:val="-1"/>
                      <w:szCs w:val="21"/>
                    </w:rPr>
                    <w:t>称重检测机</w:t>
                  </w:r>
                </w:p>
              </w:tc>
              <w:tc>
                <w:tcPr>
                  <w:tcW w:w="1304" w:type="dxa"/>
                  <w:vAlign w:val="center"/>
                </w:tcPr>
                <w:p>
                  <w:pPr>
                    <w:spacing w:before="165" w:line="360" w:lineRule="auto"/>
                    <w:ind w:firstLine="442"/>
                    <w:jc w:val="center"/>
                    <w:rPr>
                      <w:szCs w:val="21"/>
                    </w:rPr>
                  </w:pP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29</w:t>
                  </w:r>
                </w:p>
              </w:tc>
              <w:tc>
                <w:tcPr>
                  <w:tcW w:w="2267" w:type="dxa"/>
                  <w:vAlign w:val="center"/>
                </w:tcPr>
                <w:p>
                  <w:pPr>
                    <w:spacing w:before="131" w:line="360" w:lineRule="auto"/>
                    <w:ind w:firstLine="15"/>
                    <w:jc w:val="center"/>
                    <w:rPr>
                      <w:szCs w:val="21"/>
                    </w:rPr>
                  </w:pPr>
                  <w:r>
                    <w:rPr>
                      <w:spacing w:val="-2"/>
                      <w:szCs w:val="21"/>
                    </w:rPr>
                    <w:t>漏喷码检测</w:t>
                  </w:r>
                </w:p>
              </w:tc>
              <w:tc>
                <w:tcPr>
                  <w:tcW w:w="1304" w:type="dxa"/>
                  <w:vAlign w:val="center"/>
                </w:tcPr>
                <w:p>
                  <w:pPr>
                    <w:spacing w:before="168" w:line="360" w:lineRule="auto"/>
                    <w:ind w:firstLine="428"/>
                    <w:jc w:val="center"/>
                    <w:rPr>
                      <w:szCs w:val="21"/>
                    </w:rPr>
                  </w:pPr>
                  <w:r>
                    <w:rPr>
                      <w:szCs w:val="21"/>
                    </w:rPr>
                    <w:t>2</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30</w:t>
                  </w:r>
                </w:p>
              </w:tc>
              <w:tc>
                <w:tcPr>
                  <w:tcW w:w="2267" w:type="dxa"/>
                  <w:vAlign w:val="center"/>
                </w:tcPr>
                <w:p>
                  <w:pPr>
                    <w:spacing w:before="132" w:line="360" w:lineRule="auto"/>
                    <w:ind w:firstLine="15"/>
                    <w:jc w:val="center"/>
                    <w:rPr>
                      <w:szCs w:val="21"/>
                    </w:rPr>
                  </w:pPr>
                  <w:r>
                    <w:rPr>
                      <w:spacing w:val="-2"/>
                      <w:szCs w:val="21"/>
                    </w:rPr>
                    <w:t>物料提升机</w:t>
                  </w:r>
                </w:p>
              </w:tc>
              <w:tc>
                <w:tcPr>
                  <w:tcW w:w="1304" w:type="dxa"/>
                  <w:vAlign w:val="center"/>
                </w:tcPr>
                <w:p>
                  <w:pPr>
                    <w:spacing w:before="169" w:line="360" w:lineRule="auto"/>
                    <w:ind w:firstLine="428"/>
                    <w:jc w:val="center"/>
                    <w:rPr>
                      <w:szCs w:val="21"/>
                    </w:rPr>
                  </w:pPr>
                  <w:r>
                    <w:rPr>
                      <w:szCs w:val="21"/>
                    </w:rPr>
                    <w:t>2</w:t>
                  </w:r>
                </w:p>
              </w:tc>
              <w:tc>
                <w:tcPr>
                  <w:tcW w:w="2076" w:type="dxa"/>
                  <w:vAlign w:val="center"/>
                </w:tcPr>
                <w:p>
                  <w:pPr>
                    <w:adjustRightInd w:val="0"/>
                    <w:snapToGrid w:val="0"/>
                    <w:spacing w:line="360" w:lineRule="auto"/>
                    <w:jc w:val="center"/>
                    <w:rPr>
                      <w:bCs/>
                      <w:kern w:val="0"/>
                      <w:szCs w:val="21"/>
                    </w:rPr>
                  </w:pPr>
                  <w:r>
                    <w:rPr>
                      <w:bCs/>
                      <w:kern w:val="0"/>
                      <w:szCs w:val="21"/>
                    </w:rPr>
                    <w:t>套</w:t>
                  </w:r>
                </w:p>
              </w:tc>
              <w:tc>
                <w:tcPr>
                  <w:tcW w:w="932" w:type="pct"/>
                  <w:vMerge w:val="continue"/>
                  <w:vAlign w:val="center"/>
                </w:tcPr>
                <w:p>
                  <w:pPr>
                    <w:adjustRightInd w:val="0"/>
                    <w:snapToGrid w:val="0"/>
                    <w:spacing w:line="360" w:lineRule="auto"/>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bCs/>
                      <w:kern w:val="0"/>
                      <w:szCs w:val="21"/>
                    </w:rPr>
                  </w:pPr>
                  <w:r>
                    <w:rPr>
                      <w:bCs/>
                      <w:kern w:val="0"/>
                      <w:szCs w:val="21"/>
                    </w:rPr>
                    <w:t>31</w:t>
                  </w:r>
                </w:p>
              </w:tc>
              <w:tc>
                <w:tcPr>
                  <w:tcW w:w="2267" w:type="dxa"/>
                  <w:vAlign w:val="center"/>
                </w:tcPr>
                <w:p>
                  <w:pPr>
                    <w:spacing w:before="132" w:line="360" w:lineRule="auto"/>
                    <w:ind w:firstLine="15"/>
                    <w:jc w:val="center"/>
                    <w:rPr>
                      <w:spacing w:val="-2"/>
                      <w:szCs w:val="21"/>
                    </w:rPr>
                  </w:pPr>
                  <w:r>
                    <w:rPr>
                      <w:spacing w:val="-2"/>
                      <w:szCs w:val="21"/>
                    </w:rPr>
                    <w:t>蒸汽锅炉</w:t>
                  </w:r>
                </w:p>
              </w:tc>
              <w:tc>
                <w:tcPr>
                  <w:tcW w:w="1304" w:type="dxa"/>
                  <w:vAlign w:val="center"/>
                </w:tcPr>
                <w:p>
                  <w:pPr>
                    <w:spacing w:before="169" w:line="360" w:lineRule="auto"/>
                    <w:jc w:val="center"/>
                    <w:rPr>
                      <w:szCs w:val="21"/>
                    </w:rPr>
                  </w:pPr>
                  <w:r>
                    <w:rPr>
                      <w:rFonts w:hint="eastAsia"/>
                      <w:szCs w:val="21"/>
                      <w:lang w:val="en-US" w:eastAsia="zh-CN"/>
                    </w:rPr>
                    <w:t xml:space="preserve">    </w:t>
                  </w:r>
                  <w:r>
                    <w:rPr>
                      <w:szCs w:val="21"/>
                    </w:rPr>
                    <w:t>1</w:t>
                  </w:r>
                </w:p>
              </w:tc>
              <w:tc>
                <w:tcPr>
                  <w:tcW w:w="2076" w:type="dxa"/>
                  <w:vAlign w:val="center"/>
                </w:tcPr>
                <w:p>
                  <w:pPr>
                    <w:adjustRightInd w:val="0"/>
                    <w:snapToGrid w:val="0"/>
                    <w:spacing w:line="360" w:lineRule="auto"/>
                    <w:jc w:val="center"/>
                    <w:rPr>
                      <w:bCs/>
                      <w:kern w:val="0"/>
                      <w:szCs w:val="21"/>
                    </w:rPr>
                  </w:pPr>
                  <w:r>
                    <w:rPr>
                      <w:bCs/>
                      <w:kern w:val="0"/>
                      <w:szCs w:val="21"/>
                    </w:rPr>
                    <w:t>台</w:t>
                  </w:r>
                </w:p>
              </w:tc>
              <w:tc>
                <w:tcPr>
                  <w:tcW w:w="932" w:type="pct"/>
                  <w:vAlign w:val="center"/>
                </w:tcPr>
                <w:p>
                  <w:pPr>
                    <w:adjustRightInd w:val="0"/>
                    <w:snapToGrid w:val="0"/>
                    <w:spacing w:line="360" w:lineRule="auto"/>
                    <w:jc w:val="center"/>
                    <w:rPr>
                      <w:bCs/>
                      <w:kern w:val="0"/>
                      <w:szCs w:val="21"/>
                    </w:rPr>
                  </w:pPr>
                  <w:r>
                    <w:rPr>
                      <w:bCs/>
                      <w:kern w:val="0"/>
                      <w:szCs w:val="21"/>
                    </w:rPr>
                    <w:t>WNS12-1.25-Y.Q</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69" w:type="dxa"/>
                  <w:vAlign w:val="center"/>
                </w:tcPr>
                <w:p>
                  <w:pPr>
                    <w:adjustRightInd w:val="0"/>
                    <w:snapToGrid w:val="0"/>
                    <w:spacing w:line="360" w:lineRule="auto"/>
                    <w:jc w:val="center"/>
                    <w:rPr>
                      <w:rFonts w:hint="default" w:eastAsia="宋体"/>
                      <w:bCs/>
                      <w:kern w:val="0"/>
                      <w:szCs w:val="21"/>
                      <w:lang w:val="en-US" w:eastAsia="zh-CN"/>
                    </w:rPr>
                  </w:pPr>
                  <w:r>
                    <w:rPr>
                      <w:rFonts w:hint="eastAsia"/>
                      <w:bCs/>
                      <w:kern w:val="0"/>
                      <w:szCs w:val="21"/>
                      <w:lang w:val="en-US" w:eastAsia="zh-CN"/>
                    </w:rPr>
                    <w:t>32</w:t>
                  </w:r>
                </w:p>
              </w:tc>
              <w:tc>
                <w:tcPr>
                  <w:tcW w:w="2267" w:type="dxa"/>
                  <w:vAlign w:val="center"/>
                </w:tcPr>
                <w:p>
                  <w:pPr>
                    <w:spacing w:before="132" w:line="360" w:lineRule="auto"/>
                    <w:ind w:firstLine="15"/>
                    <w:jc w:val="center"/>
                    <w:rPr>
                      <w:spacing w:val="-2"/>
                      <w:szCs w:val="21"/>
                    </w:rPr>
                  </w:pPr>
                  <w:r>
                    <w:rPr>
                      <w:spacing w:val="-2"/>
                      <w:szCs w:val="21"/>
                    </w:rPr>
                    <w:t>蒸汽锅炉</w:t>
                  </w:r>
                </w:p>
              </w:tc>
              <w:tc>
                <w:tcPr>
                  <w:tcW w:w="1304" w:type="dxa"/>
                  <w:vAlign w:val="center"/>
                </w:tcPr>
                <w:p>
                  <w:pPr>
                    <w:spacing w:before="169" w:line="360" w:lineRule="auto"/>
                    <w:jc w:val="center"/>
                    <w:rPr>
                      <w:rFonts w:hint="default"/>
                      <w:szCs w:val="21"/>
                      <w:lang w:val="en-US" w:eastAsia="zh-CN"/>
                    </w:rPr>
                  </w:pPr>
                  <w:r>
                    <w:rPr>
                      <w:rFonts w:hint="eastAsia" w:ascii="Times New Roman" w:hAnsi="Times New Roman" w:eastAsia="宋体" w:cs="Times New Roman"/>
                      <w:szCs w:val="21"/>
                      <w:lang w:val="en-US" w:eastAsia="zh-CN"/>
                    </w:rPr>
                    <w:t xml:space="preserve">   1</w:t>
                  </w:r>
                </w:p>
              </w:tc>
              <w:tc>
                <w:tcPr>
                  <w:tcW w:w="2076" w:type="dxa"/>
                  <w:vAlign w:val="center"/>
                </w:tcPr>
                <w:p>
                  <w:pPr>
                    <w:adjustRightInd w:val="0"/>
                    <w:snapToGrid w:val="0"/>
                    <w:spacing w:line="360" w:lineRule="auto"/>
                    <w:jc w:val="center"/>
                    <w:rPr>
                      <w:bCs/>
                      <w:kern w:val="0"/>
                      <w:szCs w:val="21"/>
                    </w:rPr>
                  </w:pPr>
                  <w:r>
                    <w:rPr>
                      <w:bCs/>
                      <w:kern w:val="0"/>
                      <w:szCs w:val="21"/>
                    </w:rPr>
                    <w:t>台</w:t>
                  </w:r>
                </w:p>
              </w:tc>
              <w:tc>
                <w:tcPr>
                  <w:tcW w:w="932" w:type="pct"/>
                  <w:vAlign w:val="center"/>
                </w:tcPr>
                <w:p>
                  <w:pPr>
                    <w:adjustRightInd w:val="0"/>
                    <w:snapToGrid w:val="0"/>
                    <w:spacing w:line="360" w:lineRule="auto"/>
                    <w:jc w:val="center"/>
                    <w:rPr>
                      <w:bCs/>
                      <w:kern w:val="0"/>
                      <w:szCs w:val="21"/>
                    </w:rPr>
                  </w:pPr>
                  <w:r>
                    <w:rPr>
                      <w:rFonts w:hint="eastAsia" w:ascii="Times New Roman" w:hAnsi="Times New Roman" w:eastAsia="宋体" w:cs="Times New Roman"/>
                      <w:bCs/>
                      <w:kern w:val="0"/>
                      <w:szCs w:val="21"/>
                    </w:rPr>
                    <w:t>WNS4-1.25-Y.Q</w:t>
                  </w:r>
                </w:p>
              </w:tc>
            </w:tr>
          </w:tbl>
          <w:p>
            <w:pPr>
              <w:adjustRightInd w:val="0"/>
              <w:snapToGrid w:val="0"/>
              <w:spacing w:line="360" w:lineRule="auto"/>
              <w:ind w:firstLine="482" w:firstLineChars="200"/>
              <w:rPr>
                <w:b/>
                <w:bCs/>
                <w:sz w:val="24"/>
              </w:rPr>
            </w:pPr>
            <w:r>
              <w:rPr>
                <w:b/>
                <w:bCs/>
                <w:sz w:val="24"/>
              </w:rPr>
              <w:t>5、项目平面布置</w:t>
            </w:r>
          </w:p>
          <w:p>
            <w:pPr>
              <w:adjustRightInd w:val="0"/>
              <w:snapToGrid w:val="0"/>
              <w:spacing w:line="360" w:lineRule="auto"/>
              <w:ind w:firstLine="480" w:firstLineChars="200"/>
              <w:rPr>
                <w:sz w:val="24"/>
              </w:rPr>
            </w:pPr>
            <w:r>
              <w:rPr>
                <w:bCs/>
                <w:sz w:val="24"/>
                <w:lang w:bidi="en-US"/>
              </w:rPr>
              <w:t>本项目拟在新疆农夫基地玛纳斯食品有限公司现有厂区内组织实施，对现有车间进行局部改造，并新建一座库房，新建库房位于主厂房的西面道路以西区域，此区域</w:t>
            </w:r>
            <w:r>
              <w:rPr>
                <w:rFonts w:hint="eastAsia"/>
                <w:bCs/>
                <w:sz w:val="24"/>
                <w:lang w:bidi="en-US"/>
              </w:rPr>
              <w:t>原</w:t>
            </w:r>
            <w:r>
              <w:rPr>
                <w:bCs/>
                <w:sz w:val="24"/>
                <w:lang w:bidi="en-US"/>
              </w:rPr>
              <w:t>来为绿化用地，新建的丙类粒子卸料车间位于已建主厂房的东南角，新建的化学品库和废品库、危废暂存间，位于厂区基地内的南侧，靠近已建水井区域的西侧，新建的污水处理站位于已建主厂房的东南角。</w:t>
            </w:r>
          </w:p>
          <w:p>
            <w:pPr>
              <w:adjustRightInd w:val="0"/>
              <w:snapToGrid w:val="0"/>
              <w:spacing w:line="360" w:lineRule="auto"/>
              <w:ind w:firstLine="480" w:firstLineChars="200"/>
              <w:rPr>
                <w:bCs/>
                <w:sz w:val="24"/>
                <w:lang w:bidi="en-US"/>
              </w:rPr>
            </w:pPr>
            <w:r>
              <w:rPr>
                <w:bCs/>
                <w:sz w:val="24"/>
                <w:lang w:bidi="en-US"/>
              </w:rPr>
              <w:t>项目平面布置示意见图</w:t>
            </w:r>
            <w:r>
              <w:rPr>
                <w:rFonts w:hint="eastAsia"/>
                <w:bCs/>
                <w:sz w:val="24"/>
                <w:lang w:val="en-US" w:eastAsia="zh-CN" w:bidi="en-US"/>
              </w:rPr>
              <w:t>5</w:t>
            </w:r>
            <w:r>
              <w:rPr>
                <w:bCs/>
                <w:sz w:val="24"/>
                <w:lang w:bidi="en-US"/>
              </w:rPr>
              <w:t>。</w:t>
            </w:r>
          </w:p>
          <w:p>
            <w:pPr>
              <w:adjustRightInd w:val="0"/>
              <w:snapToGrid w:val="0"/>
              <w:spacing w:line="360" w:lineRule="auto"/>
              <w:ind w:firstLine="482" w:firstLineChars="200"/>
              <w:rPr>
                <w:b/>
                <w:bCs/>
                <w:sz w:val="24"/>
              </w:rPr>
            </w:pPr>
            <w:r>
              <w:rPr>
                <w:b/>
                <w:bCs/>
                <w:sz w:val="24"/>
              </w:rPr>
              <w:t>6、劳动定员及工作制度</w:t>
            </w:r>
          </w:p>
          <w:p>
            <w:pPr>
              <w:adjustRightInd w:val="0"/>
              <w:snapToGrid w:val="0"/>
              <w:spacing w:line="360" w:lineRule="auto"/>
              <w:ind w:firstLine="480" w:firstLineChars="200"/>
              <w:rPr>
                <w:sz w:val="24"/>
              </w:rPr>
            </w:pPr>
            <w:r>
              <w:rPr>
                <w:sz w:val="24"/>
              </w:rPr>
              <w:t>本项目劳动定员96人，三班倒，每班工作8小时，年工作300天。</w:t>
            </w:r>
          </w:p>
          <w:p>
            <w:pPr>
              <w:adjustRightInd w:val="0"/>
              <w:snapToGrid w:val="0"/>
              <w:spacing w:line="360" w:lineRule="auto"/>
              <w:ind w:firstLine="482" w:firstLineChars="200"/>
              <w:rPr>
                <w:b/>
                <w:bCs/>
                <w:sz w:val="24"/>
              </w:rPr>
            </w:pPr>
            <w:r>
              <w:rPr>
                <w:b/>
                <w:bCs/>
                <w:sz w:val="24"/>
              </w:rPr>
              <w:t>7、公用工程</w:t>
            </w:r>
          </w:p>
          <w:p>
            <w:pPr>
              <w:adjustRightInd w:val="0"/>
              <w:snapToGrid w:val="0"/>
              <w:spacing w:line="360" w:lineRule="auto"/>
              <w:ind w:firstLine="480" w:firstLineChars="200"/>
              <w:rPr>
                <w:color w:val="auto"/>
                <w:sz w:val="24"/>
              </w:rPr>
            </w:pPr>
            <w:r>
              <w:rPr>
                <w:color w:val="auto"/>
                <w:sz w:val="24"/>
              </w:rPr>
              <w:t>（1）供电</w:t>
            </w:r>
          </w:p>
          <w:p>
            <w:pPr>
              <w:adjustRightInd w:val="0"/>
              <w:snapToGrid w:val="0"/>
              <w:spacing w:line="360" w:lineRule="auto"/>
              <w:ind w:firstLine="480" w:firstLineChars="200"/>
              <w:rPr>
                <w:color w:val="auto"/>
                <w:sz w:val="24"/>
              </w:rPr>
            </w:pPr>
            <w:r>
              <w:rPr>
                <w:color w:val="auto"/>
                <w:sz w:val="24"/>
              </w:rPr>
              <w:t>本项目</w:t>
            </w:r>
            <w:r>
              <w:rPr>
                <w:rFonts w:hint="eastAsia"/>
                <w:color w:val="auto"/>
                <w:sz w:val="24"/>
                <w:lang w:eastAsia="zh-CN"/>
              </w:rPr>
              <w:t>设置</w:t>
            </w:r>
            <w:r>
              <w:rPr>
                <w:color w:val="auto"/>
                <w:sz w:val="24"/>
              </w:rPr>
              <w:t>2台3150kVA变压器，以满足项目的用电需求。</w:t>
            </w:r>
          </w:p>
          <w:p>
            <w:pPr>
              <w:adjustRightInd w:val="0"/>
              <w:snapToGrid w:val="0"/>
              <w:spacing w:line="360" w:lineRule="auto"/>
              <w:ind w:firstLine="480" w:firstLineChars="200"/>
              <w:rPr>
                <w:color w:val="auto"/>
                <w:sz w:val="24"/>
              </w:rPr>
            </w:pPr>
            <w:r>
              <w:rPr>
                <w:color w:val="auto"/>
                <w:sz w:val="24"/>
              </w:rPr>
              <w:t>（2）供热与供汽</w:t>
            </w:r>
          </w:p>
          <w:p>
            <w:pPr>
              <w:adjustRightInd w:val="0"/>
              <w:snapToGrid w:val="0"/>
              <w:spacing w:line="360" w:lineRule="auto"/>
              <w:ind w:firstLine="480" w:firstLineChars="200"/>
              <w:rPr>
                <w:rFonts w:hint="eastAsia" w:eastAsia="宋体"/>
                <w:color w:val="auto"/>
                <w:sz w:val="24"/>
                <w:lang w:eastAsia="zh-CN"/>
              </w:rPr>
            </w:pPr>
            <w:r>
              <w:rPr>
                <w:color w:val="auto"/>
                <w:sz w:val="24"/>
              </w:rPr>
              <w:t>供热：本项目</w:t>
            </w:r>
            <w:r>
              <w:rPr>
                <w:rFonts w:hint="eastAsia"/>
                <w:color w:val="auto"/>
                <w:sz w:val="24"/>
                <w:lang w:eastAsia="zh-CN"/>
              </w:rPr>
              <w:t>依托</w:t>
            </w:r>
            <w:r>
              <w:rPr>
                <w:color w:val="auto"/>
                <w:sz w:val="24"/>
              </w:rPr>
              <w:t>原有厂区的1台4t/h锅炉进行</w:t>
            </w:r>
            <w:r>
              <w:rPr>
                <w:rFonts w:hint="eastAsia"/>
                <w:color w:val="auto"/>
                <w:sz w:val="24"/>
                <w:lang w:eastAsia="zh-CN"/>
              </w:rPr>
              <w:t>供热。</w:t>
            </w:r>
          </w:p>
          <w:p>
            <w:pPr>
              <w:adjustRightInd w:val="0"/>
              <w:snapToGrid w:val="0"/>
              <w:spacing w:line="360" w:lineRule="auto"/>
              <w:ind w:firstLine="480" w:firstLineChars="200"/>
              <w:rPr>
                <w:color w:val="auto"/>
                <w:sz w:val="24"/>
              </w:rPr>
            </w:pPr>
            <w:r>
              <w:rPr>
                <w:color w:val="auto"/>
                <w:sz w:val="24"/>
              </w:rPr>
              <w:t xml:space="preserve">供汽：本项目新增1台12t/h蒸汽锅炉（天然气）用于生产供汽使用。 </w:t>
            </w:r>
          </w:p>
          <w:p>
            <w:pPr>
              <w:adjustRightInd w:val="0"/>
              <w:snapToGrid w:val="0"/>
              <w:spacing w:line="360" w:lineRule="auto"/>
              <w:ind w:firstLine="480" w:firstLineChars="200"/>
              <w:rPr>
                <w:color w:val="auto"/>
                <w:sz w:val="24"/>
              </w:rPr>
            </w:pPr>
            <w:r>
              <w:rPr>
                <w:color w:val="auto"/>
                <w:sz w:val="24"/>
              </w:rPr>
              <w:t>（3）给水</w:t>
            </w:r>
          </w:p>
          <w:p>
            <w:pPr>
              <w:adjustRightInd w:val="0"/>
              <w:snapToGrid w:val="0"/>
              <w:spacing w:line="360" w:lineRule="auto"/>
              <w:ind w:firstLine="480" w:firstLineChars="200"/>
              <w:rPr>
                <w:color w:val="auto"/>
                <w:sz w:val="24"/>
              </w:rPr>
            </w:pPr>
            <w:r>
              <w:rPr>
                <w:color w:val="auto"/>
                <w:sz w:val="24"/>
              </w:rPr>
              <w:t>新疆农夫基地玛纳斯食品有限公司从县供水站引了两条原水管路，其中一条是专线，另一条与附近居民生活水共用。两条管路源头为县供水站二水厂水池。</w:t>
            </w:r>
          </w:p>
          <w:p>
            <w:pPr>
              <w:adjustRightInd w:val="0"/>
              <w:snapToGrid w:val="0"/>
              <w:spacing w:line="360" w:lineRule="auto"/>
              <w:ind w:firstLine="480" w:firstLineChars="200"/>
              <w:rPr>
                <w:color w:val="auto"/>
                <w:sz w:val="24"/>
              </w:rPr>
            </w:pPr>
            <w:r>
              <w:rPr>
                <w:color w:val="auto"/>
                <w:sz w:val="24"/>
              </w:rPr>
              <w:t>生活用水：项目劳动定员96人，根据《新疆维吾尔自治区生活用水定额》中办公生活用水定额为80L/人·d。因此本项目职工办公生活用水量为</w:t>
            </w:r>
            <w:r>
              <w:rPr>
                <w:rFonts w:hint="eastAsia"/>
                <w:color w:val="auto"/>
                <w:sz w:val="24"/>
                <w:lang w:val="en-US" w:eastAsia="zh-CN"/>
              </w:rPr>
              <w:t>7.68</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2304</w:t>
            </w:r>
            <w:r>
              <w:rPr>
                <w:color w:val="auto"/>
                <w:sz w:val="24"/>
              </w:rPr>
              <w:t>m</w:t>
            </w:r>
            <w:r>
              <w:rPr>
                <w:color w:val="auto"/>
                <w:sz w:val="24"/>
                <w:vertAlign w:val="superscript"/>
              </w:rPr>
              <w:t>3</w:t>
            </w:r>
            <w:r>
              <w:rPr>
                <w:color w:val="auto"/>
                <w:sz w:val="24"/>
              </w:rPr>
              <w:t>/a。</w:t>
            </w:r>
          </w:p>
          <w:p>
            <w:pPr>
              <w:pStyle w:val="103"/>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生产用水：根据建设方提供资料，拟建项目灌装用水量为</w:t>
            </w:r>
            <w:r>
              <w:rPr>
                <w:rFonts w:hint="eastAsia" w:ascii="Times New Roman" w:hAnsi="Times New Roman" w:cs="Times New Roman"/>
                <w:color w:val="auto"/>
                <w:kern w:val="2"/>
                <w:sz w:val="24"/>
                <w:szCs w:val="24"/>
                <w:lang w:val="en-US" w:eastAsia="zh-CN" w:bidi="ar-SA"/>
              </w:rPr>
              <w:t>542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，设备清洗用水为</w:t>
            </w:r>
            <w:r>
              <w:rPr>
                <w:rFonts w:hint="eastAsia" w:ascii="Times New Roman" w:hAnsi="Times New Roman" w:cs="Times New Roman"/>
                <w:color w:val="auto"/>
                <w:kern w:val="2"/>
                <w:sz w:val="24"/>
                <w:szCs w:val="24"/>
                <w:lang w:val="en-US" w:eastAsia="zh-CN" w:bidi="ar-SA"/>
              </w:rPr>
              <w:t>350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（损耗为</w:t>
            </w:r>
            <w:r>
              <w:rPr>
                <w:rFonts w:hint="eastAsia" w:ascii="Times New Roman" w:hAnsi="Times New Roman" w:cs="Times New Roman"/>
                <w:color w:val="auto"/>
                <w:kern w:val="2"/>
                <w:sz w:val="24"/>
                <w:szCs w:val="24"/>
                <w:lang w:val="en-US" w:eastAsia="zh-CN" w:bidi="ar-SA"/>
              </w:rPr>
              <w:t>50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）、冷却用水</w:t>
            </w:r>
            <w:r>
              <w:rPr>
                <w:rFonts w:ascii="Times New Roman" w:hAnsi="Times New Roman" w:eastAsia="宋体" w:cs="Times New Roman"/>
                <w:color w:val="auto"/>
                <w:kern w:val="2"/>
                <w:sz w:val="24"/>
                <w:szCs w:val="24"/>
                <w:lang w:val="en-US" w:eastAsia="zh-CN" w:bidi="ar-SA"/>
              </w:rPr>
              <w:t>31.2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、空压机用水</w:t>
            </w:r>
            <w:r>
              <w:rPr>
                <w:rFonts w:hint="eastAsia" w:ascii="Times New Roman" w:hAnsi="Times New Roman" w:eastAsia="宋体" w:cs="Times New Roman"/>
                <w:color w:val="auto"/>
                <w:kern w:val="2"/>
                <w:sz w:val="24"/>
                <w:szCs w:val="24"/>
                <w:lang w:val="en-US" w:eastAsia="zh-CN" w:bidi="ar-SA"/>
              </w:rPr>
              <w:t>48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eastAsia" w:ascii="Times New Roman" w:hAnsi="Times New Roman" w:cs="Times New Roman"/>
                <w:color w:val="auto"/>
                <w:kern w:val="2"/>
                <w:sz w:val="24"/>
                <w:szCs w:val="24"/>
                <w:lang w:val="en-US" w:eastAsia="zh-CN" w:bidi="ar-SA"/>
              </w:rPr>
              <w:t>、反冲洗用水11</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；锅炉补充水和灌装用水需要使用软化水</w:t>
            </w:r>
            <w:r>
              <w:rPr>
                <w:rFonts w:hint="eastAsia" w:ascii="Times New Roman" w:hAnsi="Times New Roman" w:eastAsia="宋体" w:cs="Times New Roman"/>
                <w:color w:val="auto"/>
                <w:kern w:val="2"/>
                <w:sz w:val="24"/>
                <w:szCs w:val="24"/>
                <w:lang w:val="en-US" w:eastAsia="zh-CN" w:bidi="ar-SA"/>
              </w:rPr>
              <w:t>装置制取。软化水制取装置采取离子交换树脂法，实际出水效率约80%。</w:t>
            </w:r>
          </w:p>
          <w:p>
            <w:pPr>
              <w:pStyle w:val="103"/>
              <w:spacing w:line="360" w:lineRule="auto"/>
              <w:ind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锅炉补充水按锅炉循环水量的5%计算，</w:t>
            </w:r>
            <w:r>
              <w:rPr>
                <w:rFonts w:hint="eastAsia" w:ascii="Times New Roman" w:hAnsi="Times New Roman" w:cs="Times New Roman"/>
                <w:b w:val="0"/>
                <w:bCs w:val="0"/>
                <w:color w:val="auto"/>
                <w:kern w:val="2"/>
                <w:sz w:val="24"/>
                <w:szCs w:val="24"/>
                <w:lang w:val="en-US" w:eastAsia="zh-CN" w:bidi="ar-SA"/>
              </w:rPr>
              <w:t>12t/h的锅炉每天运行24h、则</w:t>
            </w:r>
            <w:r>
              <w:rPr>
                <w:rFonts w:hint="eastAsia" w:ascii="Times New Roman" w:hAnsi="Times New Roman" w:eastAsia="宋体" w:cs="Times New Roman"/>
                <w:b w:val="0"/>
                <w:bCs w:val="0"/>
                <w:color w:val="auto"/>
                <w:kern w:val="2"/>
                <w:sz w:val="24"/>
                <w:szCs w:val="24"/>
                <w:lang w:val="en-US" w:eastAsia="zh-CN" w:bidi="ar-SA"/>
              </w:rPr>
              <w:t>锅炉</w:t>
            </w:r>
            <w:r>
              <w:rPr>
                <w:rFonts w:hint="eastAsia" w:ascii="Times New Roman" w:hAnsi="Times New Roman" w:cs="Times New Roman"/>
                <w:b w:val="0"/>
                <w:bCs w:val="0"/>
                <w:color w:val="auto"/>
                <w:kern w:val="2"/>
                <w:sz w:val="24"/>
                <w:szCs w:val="24"/>
                <w:lang w:val="en-US" w:eastAsia="zh-CN" w:bidi="ar-SA"/>
              </w:rPr>
              <w:t>补充水量为14.4</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d，</w:t>
            </w:r>
            <w:r>
              <w:rPr>
                <w:rFonts w:hint="eastAsia" w:ascii="Times New Roman" w:hAnsi="Times New Roman" w:eastAsia="宋体" w:cs="Times New Roman"/>
                <w:b w:val="0"/>
                <w:bCs w:val="0"/>
                <w:color w:val="auto"/>
                <w:kern w:val="2"/>
                <w:sz w:val="24"/>
                <w:szCs w:val="24"/>
                <w:lang w:val="en-US" w:eastAsia="zh-CN" w:bidi="ar-SA"/>
              </w:rPr>
              <w:t>锅炉</w:t>
            </w:r>
            <w:r>
              <w:rPr>
                <w:rFonts w:hint="eastAsia" w:ascii="Times New Roman" w:hAnsi="Times New Roman" w:cs="Times New Roman"/>
                <w:b w:val="0"/>
                <w:bCs w:val="0"/>
                <w:color w:val="auto"/>
                <w:kern w:val="2"/>
                <w:sz w:val="24"/>
                <w:szCs w:val="24"/>
                <w:lang w:val="en-US" w:eastAsia="zh-CN" w:bidi="ar-SA"/>
              </w:rPr>
              <w:t>总补充水量为4320</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本项目软化水制取所需</w:t>
            </w:r>
            <w:r>
              <w:rPr>
                <w:rFonts w:hint="eastAsia" w:ascii="Times New Roman" w:hAnsi="Times New Roman" w:cs="Times New Roman"/>
                <w:b w:val="0"/>
                <w:bCs w:val="0"/>
                <w:color w:val="auto"/>
                <w:kern w:val="2"/>
                <w:sz w:val="24"/>
                <w:szCs w:val="24"/>
                <w:lang w:val="en-US" w:eastAsia="zh-CN" w:bidi="ar-SA"/>
              </w:rPr>
              <w:t>新鲜水</w:t>
            </w:r>
            <w:r>
              <w:rPr>
                <w:rFonts w:hint="eastAsia" w:ascii="Times New Roman" w:hAnsi="Times New Roman" w:eastAsia="宋体" w:cs="Times New Roman"/>
                <w:b w:val="0"/>
                <w:bCs w:val="0"/>
                <w:color w:val="auto"/>
                <w:kern w:val="2"/>
                <w:sz w:val="24"/>
                <w:szCs w:val="24"/>
                <w:lang w:val="en-US" w:eastAsia="zh-CN" w:bidi="ar-SA"/>
              </w:rPr>
              <w:t>为</w:t>
            </w:r>
            <w:r>
              <w:rPr>
                <w:rFonts w:hint="eastAsia" w:ascii="Times New Roman" w:hAnsi="Times New Roman" w:cs="Times New Roman"/>
                <w:b w:val="0"/>
                <w:bCs w:val="0"/>
                <w:color w:val="auto"/>
                <w:kern w:val="2"/>
                <w:sz w:val="24"/>
                <w:szCs w:val="24"/>
                <w:lang w:val="en-US" w:eastAsia="zh-CN" w:bidi="ar-SA"/>
              </w:rPr>
              <w:t>888.25</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d</w:t>
            </w:r>
            <w:r>
              <w:rPr>
                <w:rFonts w:hint="eastAsia" w:ascii="Times New Roman" w:hAnsi="Times New Roman" w:eastAsia="宋体" w:cs="Times New Roman"/>
                <w:b w:val="0"/>
                <w:bCs w:val="0"/>
                <w:color w:val="auto"/>
                <w:kern w:val="2"/>
                <w:sz w:val="24"/>
                <w:szCs w:val="24"/>
                <w:lang w:val="en-US" w:eastAsia="zh-CN" w:bidi="ar-SA"/>
              </w:rPr>
              <w:t>，本项目所需</w:t>
            </w:r>
            <w:r>
              <w:rPr>
                <w:rFonts w:hint="eastAsia" w:ascii="Times New Roman" w:hAnsi="Times New Roman" w:cs="Times New Roman"/>
                <w:b w:val="0"/>
                <w:bCs w:val="0"/>
                <w:color w:val="auto"/>
                <w:kern w:val="2"/>
                <w:sz w:val="24"/>
                <w:szCs w:val="24"/>
                <w:lang w:val="en-US" w:eastAsia="zh-CN" w:bidi="ar-SA"/>
              </w:rPr>
              <w:t>新鲜水</w:t>
            </w:r>
            <w:r>
              <w:rPr>
                <w:rFonts w:hint="eastAsia" w:ascii="Times New Roman" w:hAnsi="Times New Roman" w:eastAsia="宋体" w:cs="Times New Roman"/>
                <w:b w:val="0"/>
                <w:bCs w:val="0"/>
                <w:color w:val="auto"/>
                <w:kern w:val="2"/>
                <w:sz w:val="24"/>
                <w:szCs w:val="24"/>
                <w:lang w:val="en-US" w:eastAsia="zh-CN" w:bidi="ar-SA"/>
              </w:rPr>
              <w:t>总量为</w:t>
            </w:r>
            <w:r>
              <w:rPr>
                <w:rFonts w:hint="eastAsia" w:ascii="Times New Roman" w:hAnsi="Times New Roman" w:cs="Times New Roman"/>
                <w:b w:val="0"/>
                <w:bCs w:val="0"/>
                <w:color w:val="auto"/>
                <w:kern w:val="2"/>
                <w:sz w:val="24"/>
                <w:szCs w:val="24"/>
                <w:lang w:val="en-US" w:eastAsia="zh-CN" w:bidi="ar-SA"/>
              </w:rPr>
              <w:t>1336.1</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d</w:t>
            </w:r>
            <w:r>
              <w:rPr>
                <w:rFonts w:hint="eastAsia" w:ascii="Times New Roman" w:hAnsi="Times New Roman" w:eastAsia="宋体" w:cs="Times New Roman"/>
                <w:b w:val="0"/>
                <w:bCs w:val="0"/>
                <w:color w:val="auto"/>
                <w:kern w:val="2"/>
                <w:sz w:val="24"/>
                <w:szCs w:val="24"/>
                <w:lang w:val="en-US" w:eastAsia="zh-CN" w:bidi="ar-SA"/>
              </w:rPr>
              <w:t>。</w:t>
            </w:r>
          </w:p>
          <w:p>
            <w:pPr>
              <w:pStyle w:val="103"/>
              <w:keepNext w:val="0"/>
              <w:keepLines w:val="0"/>
              <w:pageBreakBefore w:val="0"/>
              <w:widowControl w:val="0"/>
              <w:kinsoku/>
              <w:wordWrap/>
              <w:overflowPunct/>
              <w:topLinePunct w:val="0"/>
              <w:autoSpaceDE/>
              <w:autoSpaceDN/>
              <w:bidi w:val="0"/>
              <w:adjustRightInd/>
              <w:snapToGrid/>
              <w:spacing w:line="240" w:lineRule="atLeas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表2-</w:t>
            </w:r>
            <w:r>
              <w:rPr>
                <w:rFonts w:hint="eastAsia" w:ascii="宋体" w:hAnsi="宋体" w:eastAsia="宋体" w:cs="宋体"/>
                <w:b/>
                <w:bCs/>
                <w:color w:val="auto"/>
                <w:sz w:val="21"/>
                <w:szCs w:val="21"/>
                <w:lang w:val="en-US" w:eastAsia="zh-CN"/>
              </w:rPr>
              <w:t>8</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用水情况一览表</w:t>
            </w:r>
          </w:p>
          <w:tbl>
            <w:tblPr>
              <w:tblStyle w:val="27"/>
              <w:tblW w:w="789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2069"/>
              <w:gridCol w:w="1274"/>
              <w:gridCol w:w="1297"/>
              <w:gridCol w:w="1326"/>
              <w:gridCol w:w="13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256" w:hRule="atLeast"/>
              </w:trPr>
              <w:tc>
                <w:tcPr>
                  <w:tcW w:w="547" w:type="dxa"/>
                  <w:tcBorders>
                    <w:top w:val="single" w:color="auto" w:sz="12" w:space="0"/>
                    <w:bottom w:val="single" w:color="auto" w:sz="12" w:space="0"/>
                  </w:tcBorders>
                  <w:vAlign w:val="center"/>
                </w:tcPr>
                <w:p>
                  <w:pPr>
                    <w:pStyle w:val="128"/>
                    <w:spacing w:line="360" w:lineRule="auto"/>
                    <w:jc w:val="center"/>
                    <w:rPr>
                      <w:b/>
                      <w:bCs/>
                      <w:snapToGrid w:val="0"/>
                      <w:color w:val="auto"/>
                    </w:rPr>
                  </w:pPr>
                  <w:r>
                    <w:rPr>
                      <w:b/>
                      <w:bCs/>
                      <w:snapToGrid w:val="0"/>
                      <w:color w:val="auto"/>
                    </w:rPr>
                    <w:t>序号</w:t>
                  </w:r>
                </w:p>
              </w:tc>
              <w:tc>
                <w:tcPr>
                  <w:tcW w:w="2069" w:type="dxa"/>
                  <w:tcBorders>
                    <w:top w:val="single" w:color="auto" w:sz="12" w:space="0"/>
                    <w:bottom w:val="single" w:color="auto" w:sz="12" w:space="0"/>
                  </w:tcBorders>
                  <w:vAlign w:val="center"/>
                </w:tcPr>
                <w:p>
                  <w:pPr>
                    <w:pStyle w:val="128"/>
                    <w:spacing w:line="360" w:lineRule="auto"/>
                    <w:jc w:val="center"/>
                    <w:rPr>
                      <w:b/>
                      <w:bCs/>
                      <w:snapToGrid w:val="0"/>
                      <w:color w:val="auto"/>
                    </w:rPr>
                  </w:pPr>
                  <w:r>
                    <w:rPr>
                      <w:b/>
                      <w:bCs/>
                      <w:snapToGrid w:val="0"/>
                      <w:color w:val="auto"/>
                    </w:rPr>
                    <w:t>用水项目</w:t>
                  </w:r>
                </w:p>
              </w:tc>
              <w:tc>
                <w:tcPr>
                  <w:tcW w:w="1274" w:type="dxa"/>
                  <w:tcBorders>
                    <w:top w:val="single" w:color="auto" w:sz="12" w:space="0"/>
                    <w:bottom w:val="single" w:color="auto" w:sz="12" w:space="0"/>
                  </w:tcBorders>
                  <w:vAlign w:val="center"/>
                </w:tcPr>
                <w:p>
                  <w:pPr>
                    <w:pStyle w:val="128"/>
                    <w:spacing w:line="360" w:lineRule="auto"/>
                    <w:jc w:val="center"/>
                    <w:rPr>
                      <w:b/>
                      <w:bCs/>
                      <w:color w:val="auto"/>
                    </w:rPr>
                  </w:pPr>
                  <w:r>
                    <w:rPr>
                      <w:b/>
                      <w:bCs/>
                      <w:color w:val="auto"/>
                    </w:rPr>
                    <w:t>日用水量</w:t>
                  </w:r>
                </w:p>
                <w:p>
                  <w:pPr>
                    <w:pStyle w:val="128"/>
                    <w:spacing w:line="360" w:lineRule="auto"/>
                    <w:jc w:val="center"/>
                    <w:rPr>
                      <w:b/>
                      <w:bCs/>
                      <w:color w:val="auto"/>
                    </w:rPr>
                  </w:pPr>
                  <w:r>
                    <w:rPr>
                      <w:b/>
                      <w:bCs/>
                      <w:color w:val="auto"/>
                    </w:rPr>
                    <w:t>（m</w:t>
                  </w:r>
                  <w:r>
                    <w:rPr>
                      <w:b/>
                      <w:bCs/>
                      <w:color w:val="auto"/>
                      <w:spacing w:val="-4"/>
                      <w:sz w:val="24"/>
                      <w:vertAlign w:val="superscript"/>
                    </w:rPr>
                    <w:t>3</w:t>
                  </w:r>
                  <w:r>
                    <w:rPr>
                      <w:b/>
                      <w:bCs/>
                      <w:color w:val="auto"/>
                    </w:rPr>
                    <w:t>/d）</w:t>
                  </w:r>
                </w:p>
              </w:tc>
              <w:tc>
                <w:tcPr>
                  <w:tcW w:w="1297" w:type="dxa"/>
                  <w:tcBorders>
                    <w:top w:val="single" w:color="auto" w:sz="12" w:space="0"/>
                    <w:bottom w:val="single" w:color="auto" w:sz="12" w:space="0"/>
                  </w:tcBorders>
                  <w:vAlign w:val="center"/>
                </w:tcPr>
                <w:p>
                  <w:pPr>
                    <w:pStyle w:val="128"/>
                    <w:spacing w:line="360" w:lineRule="auto"/>
                    <w:jc w:val="center"/>
                    <w:rPr>
                      <w:b/>
                      <w:bCs/>
                      <w:color w:val="auto"/>
                    </w:rPr>
                  </w:pPr>
                  <w:r>
                    <w:rPr>
                      <w:b/>
                      <w:bCs/>
                      <w:color w:val="auto"/>
                    </w:rPr>
                    <w:t>年用水天数（d）</w:t>
                  </w:r>
                </w:p>
              </w:tc>
              <w:tc>
                <w:tcPr>
                  <w:tcW w:w="1326" w:type="dxa"/>
                  <w:tcBorders>
                    <w:top w:val="single" w:color="auto" w:sz="12" w:space="0"/>
                    <w:bottom w:val="single" w:color="auto" w:sz="12" w:space="0"/>
                  </w:tcBorders>
                  <w:vAlign w:val="center"/>
                </w:tcPr>
                <w:p>
                  <w:pPr>
                    <w:pStyle w:val="128"/>
                    <w:spacing w:line="360" w:lineRule="auto"/>
                    <w:jc w:val="center"/>
                    <w:rPr>
                      <w:b/>
                      <w:bCs/>
                      <w:color w:val="auto"/>
                    </w:rPr>
                  </w:pPr>
                  <w:r>
                    <w:rPr>
                      <w:b/>
                      <w:bCs/>
                      <w:color w:val="auto"/>
                    </w:rPr>
                    <w:t>年用</w:t>
                  </w:r>
                  <w:r>
                    <w:rPr>
                      <w:rFonts w:hint="eastAsia"/>
                      <w:b/>
                      <w:bCs/>
                      <w:color w:val="auto"/>
                      <w:lang w:val="en-US" w:eastAsia="zh-CN"/>
                    </w:rPr>
                    <w:t>RO</w:t>
                  </w:r>
                  <w:r>
                    <w:rPr>
                      <w:b/>
                      <w:bCs/>
                      <w:color w:val="auto"/>
                    </w:rPr>
                    <w:t>水量</w:t>
                  </w:r>
                </w:p>
                <w:p>
                  <w:pPr>
                    <w:pStyle w:val="128"/>
                    <w:spacing w:line="360" w:lineRule="auto"/>
                    <w:jc w:val="center"/>
                    <w:rPr>
                      <w:b/>
                      <w:bCs/>
                      <w:snapToGrid w:val="0"/>
                      <w:color w:val="auto"/>
                    </w:rPr>
                  </w:pPr>
                  <w:r>
                    <w:rPr>
                      <w:b/>
                      <w:bCs/>
                      <w:color w:val="auto"/>
                    </w:rPr>
                    <w:t>（m</w:t>
                  </w:r>
                  <w:r>
                    <w:rPr>
                      <w:b/>
                      <w:bCs/>
                      <w:color w:val="auto"/>
                      <w:spacing w:val="-4"/>
                      <w:sz w:val="24"/>
                      <w:vertAlign w:val="superscript"/>
                    </w:rPr>
                    <w:t>3</w:t>
                  </w:r>
                  <w:r>
                    <w:rPr>
                      <w:b/>
                      <w:bCs/>
                      <w:color w:val="auto"/>
                    </w:rPr>
                    <w:t>/a）</w:t>
                  </w:r>
                </w:p>
              </w:tc>
              <w:tc>
                <w:tcPr>
                  <w:tcW w:w="1383" w:type="dxa"/>
                  <w:tcBorders>
                    <w:top w:val="single" w:color="auto" w:sz="12" w:space="0"/>
                    <w:bottom w:val="single" w:color="auto" w:sz="12" w:space="0"/>
                  </w:tcBorders>
                  <w:vAlign w:val="center"/>
                </w:tcPr>
                <w:p>
                  <w:pPr>
                    <w:pStyle w:val="128"/>
                    <w:spacing w:line="360" w:lineRule="auto"/>
                    <w:jc w:val="center"/>
                    <w:rPr>
                      <w:b/>
                      <w:bCs/>
                      <w:color w:val="auto"/>
                    </w:rPr>
                  </w:pPr>
                  <w:r>
                    <w:rPr>
                      <w:b/>
                      <w:bCs/>
                      <w:color w:val="auto"/>
                    </w:rPr>
                    <w:t>新鲜水（m</w:t>
                  </w:r>
                  <w:r>
                    <w:rPr>
                      <w:b/>
                      <w:bCs/>
                      <w:color w:val="auto"/>
                      <w:spacing w:val="-4"/>
                      <w:sz w:val="24"/>
                      <w:vertAlign w:val="superscript"/>
                    </w:rPr>
                    <w:t>3</w:t>
                  </w:r>
                  <w:r>
                    <w:rPr>
                      <w:b/>
                      <w:bCs/>
                      <w:color w:val="auto"/>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47" w:type="dxa"/>
                  <w:tcBorders>
                    <w:top w:val="single" w:color="auto" w:sz="12" w:space="0"/>
                  </w:tcBorders>
                  <w:vAlign w:val="center"/>
                </w:tcPr>
                <w:p>
                  <w:pPr>
                    <w:pStyle w:val="128"/>
                    <w:spacing w:line="360" w:lineRule="auto"/>
                    <w:jc w:val="center"/>
                    <w:rPr>
                      <w:bCs/>
                      <w:color w:val="auto"/>
                    </w:rPr>
                  </w:pPr>
                  <w:r>
                    <w:rPr>
                      <w:bCs/>
                      <w:color w:val="auto"/>
                    </w:rPr>
                    <w:t>1</w:t>
                  </w:r>
                </w:p>
              </w:tc>
              <w:tc>
                <w:tcPr>
                  <w:tcW w:w="2069" w:type="dxa"/>
                  <w:tcBorders>
                    <w:top w:val="single" w:color="auto" w:sz="12" w:space="0"/>
                  </w:tcBorders>
                  <w:vAlign w:val="center"/>
                </w:tcPr>
                <w:p>
                  <w:pPr>
                    <w:pStyle w:val="128"/>
                    <w:spacing w:line="360" w:lineRule="auto"/>
                    <w:jc w:val="center"/>
                    <w:rPr>
                      <w:color w:val="auto"/>
                      <w:szCs w:val="21"/>
                    </w:rPr>
                  </w:pPr>
                  <w:r>
                    <w:rPr>
                      <w:color w:val="auto"/>
                      <w:szCs w:val="21"/>
                    </w:rPr>
                    <w:t>职工生活用水</w:t>
                  </w:r>
                </w:p>
              </w:tc>
              <w:tc>
                <w:tcPr>
                  <w:tcW w:w="1274" w:type="dxa"/>
                  <w:tcBorders>
                    <w:top w:val="single" w:color="auto" w:sz="12" w:space="0"/>
                  </w:tcBorders>
                  <w:vAlign w:val="center"/>
                </w:tcPr>
                <w:p>
                  <w:pPr>
                    <w:pStyle w:val="128"/>
                    <w:spacing w:line="360" w:lineRule="auto"/>
                    <w:jc w:val="center"/>
                    <w:rPr>
                      <w:color w:val="auto"/>
                      <w:szCs w:val="21"/>
                    </w:rPr>
                  </w:pPr>
                  <w:r>
                    <w:rPr>
                      <w:color w:val="auto"/>
                      <w:szCs w:val="21"/>
                    </w:rPr>
                    <w:t>7.68</w:t>
                  </w:r>
                </w:p>
              </w:tc>
              <w:tc>
                <w:tcPr>
                  <w:tcW w:w="1297" w:type="dxa"/>
                  <w:tcBorders>
                    <w:top w:val="single" w:color="auto" w:sz="12" w:space="0"/>
                  </w:tcBorders>
                  <w:vAlign w:val="center"/>
                </w:tcPr>
                <w:p>
                  <w:pPr>
                    <w:pStyle w:val="128"/>
                    <w:spacing w:line="360" w:lineRule="auto"/>
                    <w:jc w:val="center"/>
                    <w:rPr>
                      <w:color w:val="auto"/>
                      <w:szCs w:val="21"/>
                    </w:rPr>
                  </w:pPr>
                  <w:r>
                    <w:rPr>
                      <w:color w:val="auto"/>
                      <w:szCs w:val="21"/>
                    </w:rPr>
                    <w:t>300</w:t>
                  </w:r>
                </w:p>
              </w:tc>
              <w:tc>
                <w:tcPr>
                  <w:tcW w:w="1326" w:type="dxa"/>
                  <w:tcBorders>
                    <w:top w:val="single" w:color="auto" w:sz="12" w:space="0"/>
                  </w:tcBorders>
                  <w:vAlign w:val="center"/>
                </w:tcPr>
                <w:p>
                  <w:pPr>
                    <w:pStyle w:val="128"/>
                    <w:spacing w:line="360" w:lineRule="auto"/>
                    <w:jc w:val="center"/>
                    <w:rPr>
                      <w:rFonts w:hint="eastAsia" w:eastAsia="宋体"/>
                      <w:color w:val="auto"/>
                      <w:szCs w:val="21"/>
                      <w:lang w:eastAsia="zh-CN"/>
                    </w:rPr>
                  </w:pPr>
                  <w:r>
                    <w:rPr>
                      <w:rFonts w:hint="eastAsia"/>
                      <w:color w:val="auto"/>
                      <w:szCs w:val="21"/>
                      <w:lang w:val="en-US" w:eastAsia="zh-CN"/>
                    </w:rPr>
                    <w:t>/</w:t>
                  </w:r>
                </w:p>
              </w:tc>
              <w:tc>
                <w:tcPr>
                  <w:tcW w:w="1383" w:type="dxa"/>
                  <w:tcBorders>
                    <w:top w:val="single" w:color="auto" w:sz="12" w:space="0"/>
                  </w:tcBorders>
                  <w:vAlign w:val="center"/>
                </w:tcPr>
                <w:p>
                  <w:pPr>
                    <w:pStyle w:val="128"/>
                    <w:spacing w:line="360" w:lineRule="auto"/>
                    <w:jc w:val="center"/>
                    <w:rPr>
                      <w:rFonts w:ascii="Times New Roman" w:hAnsi="Times New Roman" w:eastAsia="宋体" w:cs="Times New Roman"/>
                      <w:color w:val="auto"/>
                      <w:kern w:val="2"/>
                      <w:sz w:val="21"/>
                      <w:szCs w:val="21"/>
                      <w:lang w:val="en-US" w:eastAsia="zh-CN" w:bidi="ar-SA"/>
                    </w:rPr>
                  </w:pPr>
                  <w:r>
                    <w:rPr>
                      <w:color w:val="auto"/>
                      <w:szCs w:val="21"/>
                    </w:rPr>
                    <w:t>2304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47" w:type="dxa"/>
                  <w:tcBorders>
                    <w:top w:val="single" w:color="auto" w:sz="4" w:space="0"/>
                  </w:tcBorders>
                  <w:vAlign w:val="center"/>
                </w:tcPr>
                <w:p>
                  <w:pPr>
                    <w:pStyle w:val="128"/>
                    <w:spacing w:line="360" w:lineRule="auto"/>
                    <w:jc w:val="center"/>
                    <w:rPr>
                      <w:bCs/>
                      <w:color w:val="auto"/>
                    </w:rPr>
                  </w:pPr>
                  <w:r>
                    <w:rPr>
                      <w:bCs/>
                      <w:color w:val="auto"/>
                    </w:rPr>
                    <w:t>2</w:t>
                  </w:r>
                </w:p>
              </w:tc>
              <w:tc>
                <w:tcPr>
                  <w:tcW w:w="2069" w:type="dxa"/>
                  <w:tcBorders>
                    <w:top w:val="single" w:color="auto" w:sz="4" w:space="0"/>
                  </w:tcBorders>
                  <w:vAlign w:val="center"/>
                </w:tcPr>
                <w:p>
                  <w:pPr>
                    <w:pStyle w:val="128"/>
                    <w:spacing w:line="360" w:lineRule="auto"/>
                    <w:jc w:val="center"/>
                    <w:rPr>
                      <w:color w:val="auto"/>
                      <w:szCs w:val="21"/>
                    </w:rPr>
                  </w:pPr>
                  <w:r>
                    <w:rPr>
                      <w:color w:val="auto"/>
                      <w:szCs w:val="21"/>
                    </w:rPr>
                    <w:t>设备清洗用水</w:t>
                  </w:r>
                </w:p>
              </w:tc>
              <w:tc>
                <w:tcPr>
                  <w:tcW w:w="1274"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350</w:t>
                  </w:r>
                </w:p>
              </w:tc>
              <w:tc>
                <w:tcPr>
                  <w:tcW w:w="1297" w:type="dxa"/>
                  <w:tcBorders>
                    <w:top w:val="single" w:color="auto" w:sz="4" w:space="0"/>
                  </w:tcBorders>
                  <w:vAlign w:val="center"/>
                </w:tcPr>
                <w:p>
                  <w:pPr>
                    <w:pStyle w:val="128"/>
                    <w:spacing w:line="360" w:lineRule="auto"/>
                    <w:jc w:val="center"/>
                    <w:rPr>
                      <w:color w:val="auto"/>
                      <w:szCs w:val="21"/>
                    </w:rPr>
                  </w:pPr>
                  <w:r>
                    <w:rPr>
                      <w:color w:val="auto"/>
                      <w:szCs w:val="21"/>
                    </w:rPr>
                    <w:t>300</w:t>
                  </w:r>
                </w:p>
              </w:tc>
              <w:tc>
                <w:tcPr>
                  <w:tcW w:w="1326" w:type="dxa"/>
                  <w:tcBorders>
                    <w:top w:val="single" w:color="auto" w:sz="4" w:space="0"/>
                  </w:tcBorders>
                  <w:vAlign w:val="center"/>
                </w:tcPr>
                <w:p>
                  <w:pPr>
                    <w:pStyle w:val="128"/>
                    <w:spacing w:line="360" w:lineRule="auto"/>
                    <w:jc w:val="center"/>
                    <w:rPr>
                      <w:rFonts w:hint="eastAsia" w:eastAsia="宋体"/>
                      <w:color w:val="auto"/>
                      <w:szCs w:val="21"/>
                      <w:lang w:eastAsia="zh-CN"/>
                    </w:rPr>
                  </w:pPr>
                  <w:r>
                    <w:rPr>
                      <w:rFonts w:hint="eastAsia"/>
                      <w:color w:val="auto"/>
                      <w:szCs w:val="21"/>
                      <w:lang w:val="en-US" w:eastAsia="zh-CN"/>
                    </w:rPr>
                    <w:t>/</w:t>
                  </w:r>
                </w:p>
              </w:tc>
              <w:tc>
                <w:tcPr>
                  <w:tcW w:w="1383" w:type="dxa"/>
                  <w:tcBorders>
                    <w:top w:val="single" w:color="auto" w:sz="4" w:space="0"/>
                  </w:tcBorders>
                  <w:vAlign w:val="center"/>
                </w:tcPr>
                <w:p>
                  <w:pPr>
                    <w:pStyle w:val="128"/>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4" w:hRule="atLeast"/>
              </w:trPr>
              <w:tc>
                <w:tcPr>
                  <w:tcW w:w="547" w:type="dxa"/>
                  <w:tcBorders>
                    <w:top w:val="single" w:color="auto" w:sz="4" w:space="0"/>
                  </w:tcBorders>
                  <w:vAlign w:val="center"/>
                </w:tcPr>
                <w:p>
                  <w:pPr>
                    <w:pStyle w:val="128"/>
                    <w:spacing w:line="360" w:lineRule="auto"/>
                    <w:jc w:val="center"/>
                    <w:rPr>
                      <w:rFonts w:ascii="Times New Roman" w:hAnsi="Times New Roman" w:eastAsia="宋体" w:cs="Times New Roman"/>
                      <w:bCs/>
                      <w:color w:val="auto"/>
                      <w:kern w:val="2"/>
                      <w:sz w:val="21"/>
                      <w:szCs w:val="28"/>
                      <w:lang w:val="en-US" w:eastAsia="zh-CN" w:bidi="ar-SA"/>
                    </w:rPr>
                  </w:pPr>
                  <w:r>
                    <w:rPr>
                      <w:bCs/>
                      <w:color w:val="auto"/>
                    </w:rPr>
                    <w:t>3</w:t>
                  </w:r>
                </w:p>
              </w:tc>
              <w:tc>
                <w:tcPr>
                  <w:tcW w:w="2069" w:type="dxa"/>
                  <w:tcBorders>
                    <w:top w:val="single" w:color="auto" w:sz="4" w:space="0"/>
                  </w:tcBorders>
                  <w:vAlign w:val="center"/>
                </w:tcPr>
                <w:p>
                  <w:pPr>
                    <w:pStyle w:val="128"/>
                    <w:spacing w:line="360" w:lineRule="auto"/>
                    <w:jc w:val="center"/>
                    <w:rPr>
                      <w:rFonts w:hint="eastAsia" w:eastAsia="宋体"/>
                      <w:color w:val="auto"/>
                      <w:szCs w:val="21"/>
                      <w:lang w:eastAsia="zh-CN"/>
                    </w:rPr>
                  </w:pPr>
                  <w:r>
                    <w:rPr>
                      <w:rFonts w:hint="eastAsia"/>
                      <w:color w:val="auto"/>
                      <w:szCs w:val="21"/>
                      <w:lang w:eastAsia="zh-CN"/>
                    </w:rPr>
                    <w:t>反冲洗用水</w:t>
                  </w:r>
                </w:p>
              </w:tc>
              <w:tc>
                <w:tcPr>
                  <w:tcW w:w="1274" w:type="dxa"/>
                  <w:tcBorders>
                    <w:top w:val="single" w:color="auto" w:sz="4" w:space="0"/>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11</w:t>
                  </w:r>
                </w:p>
              </w:tc>
              <w:tc>
                <w:tcPr>
                  <w:tcW w:w="1297"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300</w:t>
                  </w:r>
                </w:p>
              </w:tc>
              <w:tc>
                <w:tcPr>
                  <w:tcW w:w="1326" w:type="dxa"/>
                  <w:tcBorders>
                    <w:top w:val="single" w:color="auto" w:sz="4" w:space="0"/>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w:t>
                  </w:r>
                </w:p>
              </w:tc>
              <w:tc>
                <w:tcPr>
                  <w:tcW w:w="1383" w:type="dxa"/>
                  <w:tcBorders>
                    <w:top w:val="single" w:color="auto" w:sz="4" w:space="0"/>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3300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47" w:type="dxa"/>
                  <w:tcBorders>
                    <w:top w:val="single" w:color="auto" w:sz="4" w:space="0"/>
                  </w:tcBorders>
                  <w:vAlign w:val="center"/>
                </w:tcPr>
                <w:p>
                  <w:pPr>
                    <w:pStyle w:val="128"/>
                    <w:spacing w:line="360" w:lineRule="auto"/>
                    <w:jc w:val="center"/>
                    <w:rPr>
                      <w:rFonts w:ascii="Times New Roman" w:hAnsi="Times New Roman" w:eastAsia="宋体" w:cs="Times New Roman"/>
                      <w:bCs/>
                      <w:color w:val="auto"/>
                      <w:kern w:val="2"/>
                      <w:sz w:val="21"/>
                      <w:szCs w:val="28"/>
                      <w:lang w:val="en-US" w:eastAsia="zh-CN" w:bidi="ar-SA"/>
                    </w:rPr>
                  </w:pPr>
                  <w:r>
                    <w:rPr>
                      <w:bCs/>
                      <w:color w:val="auto"/>
                    </w:rPr>
                    <w:t>4</w:t>
                  </w:r>
                </w:p>
              </w:tc>
              <w:tc>
                <w:tcPr>
                  <w:tcW w:w="2069" w:type="dxa"/>
                  <w:tcBorders>
                    <w:top w:val="single" w:color="auto" w:sz="4" w:space="0"/>
                  </w:tcBorders>
                  <w:vAlign w:val="center"/>
                </w:tcPr>
                <w:p>
                  <w:pPr>
                    <w:pStyle w:val="128"/>
                    <w:spacing w:line="360" w:lineRule="auto"/>
                    <w:jc w:val="center"/>
                    <w:rPr>
                      <w:color w:val="auto"/>
                      <w:szCs w:val="21"/>
                    </w:rPr>
                  </w:pPr>
                  <w:r>
                    <w:rPr>
                      <w:color w:val="auto"/>
                      <w:szCs w:val="21"/>
                    </w:rPr>
                    <w:t>冷却用水</w:t>
                  </w:r>
                </w:p>
              </w:tc>
              <w:tc>
                <w:tcPr>
                  <w:tcW w:w="1274" w:type="dxa"/>
                  <w:tcBorders>
                    <w:top w:val="single" w:color="auto" w:sz="4" w:space="0"/>
                  </w:tcBorders>
                  <w:vAlign w:val="center"/>
                </w:tcPr>
                <w:p>
                  <w:pPr>
                    <w:pStyle w:val="128"/>
                    <w:spacing w:line="360" w:lineRule="auto"/>
                    <w:jc w:val="center"/>
                    <w:rPr>
                      <w:color w:val="auto"/>
                      <w:szCs w:val="21"/>
                    </w:rPr>
                  </w:pPr>
                  <w:r>
                    <w:rPr>
                      <w:color w:val="auto"/>
                      <w:szCs w:val="21"/>
                    </w:rPr>
                    <w:t>31.2</w:t>
                  </w:r>
                </w:p>
              </w:tc>
              <w:tc>
                <w:tcPr>
                  <w:tcW w:w="1297" w:type="dxa"/>
                  <w:tcBorders>
                    <w:top w:val="single" w:color="auto" w:sz="4" w:space="0"/>
                  </w:tcBorders>
                  <w:vAlign w:val="center"/>
                </w:tcPr>
                <w:p>
                  <w:pPr>
                    <w:pStyle w:val="128"/>
                    <w:spacing w:line="360" w:lineRule="auto"/>
                    <w:jc w:val="center"/>
                    <w:rPr>
                      <w:color w:val="auto"/>
                      <w:szCs w:val="21"/>
                    </w:rPr>
                  </w:pPr>
                  <w:r>
                    <w:rPr>
                      <w:color w:val="auto"/>
                      <w:szCs w:val="21"/>
                    </w:rPr>
                    <w:t>300</w:t>
                  </w:r>
                </w:p>
              </w:tc>
              <w:tc>
                <w:tcPr>
                  <w:tcW w:w="1326" w:type="dxa"/>
                  <w:tcBorders>
                    <w:top w:val="single" w:color="auto" w:sz="4" w:space="0"/>
                  </w:tcBorders>
                  <w:vAlign w:val="center"/>
                </w:tcPr>
                <w:p>
                  <w:pPr>
                    <w:pStyle w:val="128"/>
                    <w:spacing w:line="360" w:lineRule="auto"/>
                    <w:jc w:val="center"/>
                    <w:rPr>
                      <w:rFonts w:hint="eastAsia" w:eastAsia="宋体"/>
                      <w:color w:val="auto"/>
                      <w:szCs w:val="21"/>
                      <w:lang w:eastAsia="zh-CN"/>
                    </w:rPr>
                  </w:pPr>
                  <w:r>
                    <w:rPr>
                      <w:rFonts w:hint="eastAsia"/>
                      <w:color w:val="auto"/>
                      <w:szCs w:val="21"/>
                      <w:lang w:val="en-US" w:eastAsia="zh-CN"/>
                    </w:rPr>
                    <w:t>/</w:t>
                  </w:r>
                </w:p>
              </w:tc>
              <w:tc>
                <w:tcPr>
                  <w:tcW w:w="1383" w:type="dxa"/>
                  <w:tcBorders>
                    <w:top w:val="single" w:color="auto" w:sz="4" w:space="0"/>
                  </w:tcBorders>
                  <w:vAlign w:val="center"/>
                </w:tcPr>
                <w:p>
                  <w:pPr>
                    <w:pStyle w:val="128"/>
                    <w:spacing w:line="360" w:lineRule="auto"/>
                    <w:jc w:val="center"/>
                    <w:rPr>
                      <w:rFonts w:ascii="Times New Roman" w:hAnsi="Times New Roman" w:eastAsia="宋体" w:cs="Times New Roman"/>
                      <w:color w:val="auto"/>
                      <w:kern w:val="2"/>
                      <w:sz w:val="21"/>
                      <w:szCs w:val="21"/>
                      <w:lang w:val="en-US" w:eastAsia="zh-CN" w:bidi="ar-SA"/>
                    </w:rPr>
                  </w:pPr>
                  <w:r>
                    <w:rPr>
                      <w:color w:val="auto"/>
                      <w:szCs w:val="21"/>
                    </w:rPr>
                    <w:t>9360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4" w:hRule="atLeast"/>
              </w:trPr>
              <w:tc>
                <w:tcPr>
                  <w:tcW w:w="547" w:type="dxa"/>
                  <w:tcBorders>
                    <w:top w:val="single" w:color="auto" w:sz="4" w:space="0"/>
                  </w:tcBorders>
                  <w:vAlign w:val="center"/>
                </w:tcPr>
                <w:p>
                  <w:pPr>
                    <w:pStyle w:val="128"/>
                    <w:spacing w:line="360" w:lineRule="auto"/>
                    <w:jc w:val="center"/>
                    <w:rPr>
                      <w:rFonts w:ascii="Times New Roman" w:hAnsi="Times New Roman" w:eastAsia="宋体" w:cs="Times New Roman"/>
                      <w:bCs/>
                      <w:color w:val="auto"/>
                      <w:kern w:val="2"/>
                      <w:sz w:val="21"/>
                      <w:szCs w:val="28"/>
                      <w:lang w:val="en-US" w:eastAsia="zh-CN" w:bidi="ar-SA"/>
                    </w:rPr>
                  </w:pPr>
                  <w:r>
                    <w:rPr>
                      <w:bCs/>
                      <w:color w:val="auto"/>
                    </w:rPr>
                    <w:t>5</w:t>
                  </w:r>
                </w:p>
              </w:tc>
              <w:tc>
                <w:tcPr>
                  <w:tcW w:w="2069" w:type="dxa"/>
                  <w:tcBorders>
                    <w:top w:val="single" w:color="auto" w:sz="4" w:space="0"/>
                  </w:tcBorders>
                  <w:vAlign w:val="center"/>
                </w:tcPr>
                <w:p>
                  <w:pPr>
                    <w:pStyle w:val="128"/>
                    <w:spacing w:line="360" w:lineRule="auto"/>
                    <w:jc w:val="center"/>
                    <w:rPr>
                      <w:color w:val="auto"/>
                      <w:szCs w:val="21"/>
                    </w:rPr>
                  </w:pPr>
                  <w:r>
                    <w:rPr>
                      <w:color w:val="auto"/>
                      <w:szCs w:val="21"/>
                    </w:rPr>
                    <w:t>灌装用水</w:t>
                  </w:r>
                </w:p>
              </w:tc>
              <w:tc>
                <w:tcPr>
                  <w:tcW w:w="1274"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696.2</w:t>
                  </w:r>
                </w:p>
              </w:tc>
              <w:tc>
                <w:tcPr>
                  <w:tcW w:w="1297" w:type="dxa"/>
                  <w:tcBorders>
                    <w:top w:val="single" w:color="auto" w:sz="4" w:space="0"/>
                  </w:tcBorders>
                  <w:vAlign w:val="center"/>
                </w:tcPr>
                <w:p>
                  <w:pPr>
                    <w:pStyle w:val="128"/>
                    <w:spacing w:line="360" w:lineRule="auto"/>
                    <w:jc w:val="center"/>
                    <w:rPr>
                      <w:color w:val="auto"/>
                      <w:szCs w:val="21"/>
                    </w:rPr>
                  </w:pPr>
                  <w:r>
                    <w:rPr>
                      <w:color w:val="auto"/>
                      <w:szCs w:val="21"/>
                    </w:rPr>
                    <w:t>300</w:t>
                  </w:r>
                </w:p>
              </w:tc>
              <w:tc>
                <w:tcPr>
                  <w:tcW w:w="1326"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208860</w:t>
                  </w:r>
                </w:p>
              </w:tc>
              <w:tc>
                <w:tcPr>
                  <w:tcW w:w="1383"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261075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4" w:hRule="atLeast"/>
              </w:trPr>
              <w:tc>
                <w:tcPr>
                  <w:tcW w:w="547" w:type="dxa"/>
                  <w:tcBorders>
                    <w:top w:val="single" w:color="auto" w:sz="4" w:space="0"/>
                  </w:tcBorders>
                  <w:vAlign w:val="center"/>
                </w:tcPr>
                <w:p>
                  <w:pPr>
                    <w:pStyle w:val="128"/>
                    <w:spacing w:line="360" w:lineRule="auto"/>
                    <w:jc w:val="center"/>
                    <w:rPr>
                      <w:rFonts w:ascii="Times New Roman" w:hAnsi="Times New Roman" w:eastAsia="宋体" w:cs="Times New Roman"/>
                      <w:bCs/>
                      <w:color w:val="auto"/>
                      <w:kern w:val="2"/>
                      <w:sz w:val="21"/>
                      <w:szCs w:val="28"/>
                      <w:lang w:val="en-US" w:eastAsia="zh-CN" w:bidi="ar-SA"/>
                    </w:rPr>
                  </w:pPr>
                  <w:r>
                    <w:rPr>
                      <w:bCs/>
                      <w:color w:val="auto"/>
                    </w:rPr>
                    <w:t>6</w:t>
                  </w:r>
                </w:p>
              </w:tc>
              <w:tc>
                <w:tcPr>
                  <w:tcW w:w="2069" w:type="dxa"/>
                  <w:tcBorders>
                    <w:top w:val="single" w:color="auto" w:sz="4" w:space="0"/>
                  </w:tcBorders>
                  <w:vAlign w:val="center"/>
                </w:tcPr>
                <w:p>
                  <w:pPr>
                    <w:pStyle w:val="128"/>
                    <w:spacing w:line="360" w:lineRule="auto"/>
                    <w:jc w:val="center"/>
                    <w:rPr>
                      <w:color w:val="auto"/>
                      <w:szCs w:val="21"/>
                    </w:rPr>
                  </w:pPr>
                  <w:r>
                    <w:rPr>
                      <w:color w:val="auto"/>
                      <w:szCs w:val="21"/>
                    </w:rPr>
                    <w:t>空压机用水</w:t>
                  </w:r>
                </w:p>
              </w:tc>
              <w:tc>
                <w:tcPr>
                  <w:tcW w:w="1274" w:type="dxa"/>
                  <w:tcBorders>
                    <w:top w:val="single" w:color="auto" w:sz="4" w:space="0"/>
                  </w:tcBorders>
                  <w:vAlign w:val="center"/>
                </w:tcPr>
                <w:p>
                  <w:pPr>
                    <w:pStyle w:val="128"/>
                    <w:spacing w:line="360" w:lineRule="auto"/>
                    <w:jc w:val="center"/>
                    <w:rPr>
                      <w:color w:val="auto"/>
                      <w:szCs w:val="21"/>
                    </w:rPr>
                  </w:pPr>
                  <w:r>
                    <w:rPr>
                      <w:color w:val="auto"/>
                      <w:szCs w:val="21"/>
                    </w:rPr>
                    <w:t>48</w:t>
                  </w:r>
                </w:p>
              </w:tc>
              <w:tc>
                <w:tcPr>
                  <w:tcW w:w="1297" w:type="dxa"/>
                  <w:tcBorders>
                    <w:top w:val="single" w:color="auto" w:sz="4" w:space="0"/>
                  </w:tcBorders>
                  <w:vAlign w:val="center"/>
                </w:tcPr>
                <w:p>
                  <w:pPr>
                    <w:pStyle w:val="128"/>
                    <w:spacing w:line="360" w:lineRule="auto"/>
                    <w:jc w:val="center"/>
                    <w:rPr>
                      <w:color w:val="auto"/>
                      <w:szCs w:val="21"/>
                    </w:rPr>
                  </w:pPr>
                  <w:r>
                    <w:rPr>
                      <w:color w:val="auto"/>
                      <w:szCs w:val="21"/>
                    </w:rPr>
                    <w:t>300</w:t>
                  </w:r>
                </w:p>
              </w:tc>
              <w:tc>
                <w:tcPr>
                  <w:tcW w:w="1326" w:type="dxa"/>
                  <w:tcBorders>
                    <w:top w:val="single" w:color="auto" w:sz="4" w:space="0"/>
                  </w:tcBorders>
                  <w:vAlign w:val="center"/>
                </w:tcPr>
                <w:p>
                  <w:pPr>
                    <w:pStyle w:val="128"/>
                    <w:spacing w:line="360" w:lineRule="auto"/>
                    <w:jc w:val="center"/>
                    <w:rPr>
                      <w:rFonts w:hint="eastAsia" w:eastAsia="宋体"/>
                      <w:color w:val="auto"/>
                      <w:szCs w:val="21"/>
                      <w:lang w:val="en-US" w:eastAsia="zh-CN"/>
                    </w:rPr>
                  </w:pPr>
                  <w:r>
                    <w:rPr>
                      <w:rFonts w:hint="eastAsia"/>
                      <w:color w:val="auto"/>
                      <w:szCs w:val="21"/>
                      <w:lang w:val="en-US" w:eastAsia="zh-CN"/>
                    </w:rPr>
                    <w:t>/</w:t>
                  </w:r>
                </w:p>
              </w:tc>
              <w:tc>
                <w:tcPr>
                  <w:tcW w:w="1383" w:type="dxa"/>
                  <w:tcBorders>
                    <w:top w:val="single" w:color="auto" w:sz="4" w:space="0"/>
                  </w:tcBorders>
                  <w:vAlign w:val="center"/>
                </w:tcPr>
                <w:p>
                  <w:pPr>
                    <w:pStyle w:val="128"/>
                    <w:spacing w:line="360" w:lineRule="auto"/>
                    <w:jc w:val="center"/>
                    <w:rPr>
                      <w:rFonts w:hint="eastAsia" w:eastAsia="宋体"/>
                      <w:color w:val="auto"/>
                      <w:szCs w:val="21"/>
                      <w:lang w:val="en-US" w:eastAsia="zh-CN"/>
                    </w:rPr>
                  </w:pPr>
                  <w:r>
                    <w:rPr>
                      <w:color w:val="auto"/>
                      <w:szCs w:val="21"/>
                    </w:rPr>
                    <w:t>14400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47" w:type="dxa"/>
                  <w:tcBorders>
                    <w:top w:val="single" w:color="auto" w:sz="4" w:space="0"/>
                  </w:tcBorders>
                  <w:vAlign w:val="center"/>
                </w:tcPr>
                <w:p>
                  <w:pPr>
                    <w:pStyle w:val="128"/>
                    <w:spacing w:line="360" w:lineRule="auto"/>
                    <w:jc w:val="center"/>
                    <w:rPr>
                      <w:rFonts w:hint="eastAsia" w:eastAsia="宋体"/>
                      <w:bCs/>
                      <w:color w:val="auto"/>
                      <w:lang w:val="en-US" w:eastAsia="zh-CN"/>
                    </w:rPr>
                  </w:pPr>
                  <w:r>
                    <w:rPr>
                      <w:rFonts w:hint="eastAsia"/>
                      <w:bCs/>
                      <w:color w:val="auto"/>
                      <w:lang w:val="en-US" w:eastAsia="zh-CN"/>
                    </w:rPr>
                    <w:t>7</w:t>
                  </w:r>
                </w:p>
              </w:tc>
              <w:tc>
                <w:tcPr>
                  <w:tcW w:w="2069" w:type="dxa"/>
                  <w:tcBorders>
                    <w:top w:val="single" w:color="auto" w:sz="4" w:space="0"/>
                  </w:tcBorders>
                  <w:vAlign w:val="center"/>
                </w:tcPr>
                <w:p>
                  <w:pPr>
                    <w:pStyle w:val="128"/>
                    <w:spacing w:line="360" w:lineRule="auto"/>
                    <w:jc w:val="center"/>
                    <w:rPr>
                      <w:rFonts w:hint="eastAsia" w:eastAsia="宋体"/>
                      <w:color w:val="auto"/>
                      <w:szCs w:val="21"/>
                      <w:lang w:eastAsia="zh-CN"/>
                    </w:rPr>
                  </w:pPr>
                  <w:r>
                    <w:rPr>
                      <w:rFonts w:hint="eastAsia"/>
                      <w:color w:val="auto"/>
                      <w:szCs w:val="21"/>
                      <w:lang w:eastAsia="zh-CN"/>
                    </w:rPr>
                    <w:t>冷却用水</w:t>
                  </w:r>
                </w:p>
              </w:tc>
              <w:tc>
                <w:tcPr>
                  <w:tcW w:w="1274"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31.2</w:t>
                  </w:r>
                </w:p>
              </w:tc>
              <w:tc>
                <w:tcPr>
                  <w:tcW w:w="1297"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300</w:t>
                  </w:r>
                </w:p>
              </w:tc>
              <w:tc>
                <w:tcPr>
                  <w:tcW w:w="1326" w:type="dxa"/>
                  <w:tcBorders>
                    <w:top w:val="single" w:color="auto" w:sz="4" w:space="0"/>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w:t>
                  </w:r>
                </w:p>
              </w:tc>
              <w:tc>
                <w:tcPr>
                  <w:tcW w:w="1383"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9360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47" w:type="dxa"/>
                  <w:tcBorders>
                    <w:top w:val="single" w:color="auto" w:sz="4" w:space="0"/>
                  </w:tcBorders>
                  <w:vAlign w:val="center"/>
                </w:tcPr>
                <w:p>
                  <w:pPr>
                    <w:pStyle w:val="128"/>
                    <w:spacing w:line="360" w:lineRule="auto"/>
                    <w:jc w:val="center"/>
                    <w:rPr>
                      <w:rFonts w:hint="eastAsia" w:eastAsia="宋体"/>
                      <w:bCs/>
                      <w:color w:val="auto"/>
                      <w:lang w:val="en-US" w:eastAsia="zh-CN"/>
                    </w:rPr>
                  </w:pPr>
                  <w:r>
                    <w:rPr>
                      <w:rFonts w:hint="eastAsia"/>
                      <w:bCs/>
                      <w:color w:val="auto"/>
                      <w:lang w:val="en-US" w:eastAsia="zh-CN"/>
                    </w:rPr>
                    <w:t>8</w:t>
                  </w:r>
                </w:p>
              </w:tc>
              <w:tc>
                <w:tcPr>
                  <w:tcW w:w="2069" w:type="dxa"/>
                  <w:tcBorders>
                    <w:top w:val="single" w:color="auto" w:sz="4" w:space="0"/>
                  </w:tcBorders>
                  <w:vAlign w:val="center"/>
                </w:tcPr>
                <w:p>
                  <w:pPr>
                    <w:pStyle w:val="128"/>
                    <w:spacing w:line="360" w:lineRule="auto"/>
                    <w:jc w:val="center"/>
                    <w:rPr>
                      <w:color w:val="auto"/>
                      <w:szCs w:val="21"/>
                    </w:rPr>
                  </w:pPr>
                  <w:r>
                    <w:rPr>
                      <w:rFonts w:hint="eastAsia"/>
                      <w:color w:val="auto"/>
                      <w:szCs w:val="21"/>
                      <w:lang w:val="en-US" w:eastAsia="zh-CN"/>
                    </w:rPr>
                    <w:t>12t/h</w:t>
                  </w:r>
                  <w:r>
                    <w:rPr>
                      <w:color w:val="auto"/>
                      <w:szCs w:val="21"/>
                    </w:rPr>
                    <w:t>锅炉用水</w:t>
                  </w:r>
                </w:p>
              </w:tc>
              <w:tc>
                <w:tcPr>
                  <w:tcW w:w="1274"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14.4</w:t>
                  </w:r>
                </w:p>
              </w:tc>
              <w:tc>
                <w:tcPr>
                  <w:tcW w:w="1297" w:type="dxa"/>
                  <w:tcBorders>
                    <w:top w:val="single" w:color="auto" w:sz="4" w:space="0"/>
                  </w:tcBorders>
                  <w:vAlign w:val="center"/>
                </w:tcPr>
                <w:p>
                  <w:pPr>
                    <w:pStyle w:val="128"/>
                    <w:spacing w:line="360" w:lineRule="auto"/>
                    <w:jc w:val="center"/>
                    <w:rPr>
                      <w:color w:val="auto"/>
                      <w:szCs w:val="21"/>
                    </w:rPr>
                  </w:pPr>
                  <w:r>
                    <w:rPr>
                      <w:color w:val="auto"/>
                      <w:szCs w:val="21"/>
                    </w:rPr>
                    <w:t>300</w:t>
                  </w:r>
                </w:p>
              </w:tc>
              <w:tc>
                <w:tcPr>
                  <w:tcW w:w="1326"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4320</w:t>
                  </w:r>
                </w:p>
              </w:tc>
              <w:tc>
                <w:tcPr>
                  <w:tcW w:w="1383" w:type="dxa"/>
                  <w:tcBorders>
                    <w:top w:val="single" w:color="auto" w:sz="4"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5400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4" w:hRule="atLeast"/>
              </w:trPr>
              <w:tc>
                <w:tcPr>
                  <w:tcW w:w="2616" w:type="dxa"/>
                  <w:gridSpan w:val="2"/>
                  <w:tcBorders>
                    <w:bottom w:val="single" w:color="auto" w:sz="12" w:space="0"/>
                  </w:tcBorders>
                  <w:vAlign w:val="center"/>
                </w:tcPr>
                <w:p>
                  <w:pPr>
                    <w:pStyle w:val="128"/>
                    <w:spacing w:line="360" w:lineRule="auto"/>
                    <w:jc w:val="center"/>
                    <w:rPr>
                      <w:color w:val="auto"/>
                      <w:szCs w:val="21"/>
                    </w:rPr>
                  </w:pPr>
                  <w:r>
                    <w:rPr>
                      <w:color w:val="auto"/>
                      <w:szCs w:val="21"/>
                    </w:rPr>
                    <w:t>总用水量</w:t>
                  </w:r>
                </w:p>
              </w:tc>
              <w:tc>
                <w:tcPr>
                  <w:tcW w:w="1274" w:type="dxa"/>
                  <w:tcBorders>
                    <w:bottom w:val="single" w:color="auto" w:sz="12"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w:t>
                  </w:r>
                </w:p>
              </w:tc>
              <w:tc>
                <w:tcPr>
                  <w:tcW w:w="1297" w:type="dxa"/>
                  <w:tcBorders>
                    <w:bottom w:val="single" w:color="auto" w:sz="12" w:space="0"/>
                  </w:tcBorders>
                  <w:vAlign w:val="center"/>
                </w:tcPr>
                <w:p>
                  <w:pPr>
                    <w:pStyle w:val="128"/>
                    <w:spacing w:line="360" w:lineRule="auto"/>
                    <w:jc w:val="center"/>
                    <w:rPr>
                      <w:color w:val="auto"/>
                      <w:szCs w:val="21"/>
                    </w:rPr>
                  </w:pPr>
                  <w:r>
                    <w:rPr>
                      <w:color w:val="auto"/>
                      <w:szCs w:val="21"/>
                    </w:rPr>
                    <w:t>/</w:t>
                  </w:r>
                </w:p>
              </w:tc>
              <w:tc>
                <w:tcPr>
                  <w:tcW w:w="1326" w:type="dxa"/>
                  <w:tcBorders>
                    <w:bottom w:val="single" w:color="auto" w:sz="12"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266475</w:t>
                  </w:r>
                </w:p>
              </w:tc>
              <w:tc>
                <w:tcPr>
                  <w:tcW w:w="1383" w:type="dxa"/>
                  <w:tcBorders>
                    <w:bottom w:val="single" w:color="auto" w:sz="12" w:space="0"/>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400830</w:t>
                  </w:r>
                </w:p>
              </w:tc>
            </w:tr>
          </w:tbl>
          <w:p>
            <w:pPr>
              <w:adjustRightInd w:val="0"/>
              <w:snapToGrid w:val="0"/>
              <w:spacing w:line="360" w:lineRule="auto"/>
              <w:ind w:firstLine="480" w:firstLineChars="200"/>
              <w:rPr>
                <w:color w:val="auto"/>
                <w:sz w:val="24"/>
              </w:rPr>
            </w:pPr>
            <w:r>
              <w:rPr>
                <w:color w:val="auto"/>
                <w:sz w:val="24"/>
              </w:rPr>
              <w:t>（4）排水</w:t>
            </w:r>
          </w:p>
          <w:p>
            <w:pPr>
              <w:spacing w:line="360" w:lineRule="auto"/>
              <w:ind w:firstLine="480" w:firstLineChars="200"/>
              <w:rPr>
                <w:rFonts w:hint="eastAsia" w:eastAsia="宋体"/>
                <w:color w:val="auto"/>
                <w:sz w:val="24"/>
                <w:lang w:eastAsia="zh-CN"/>
              </w:rPr>
            </w:pPr>
            <w:r>
              <w:rPr>
                <w:color w:val="auto"/>
                <w:sz w:val="24"/>
              </w:rPr>
              <w:t>本项目运营期废水排放主要为生活污水排放和生产废水排放</w:t>
            </w:r>
            <w:r>
              <w:rPr>
                <w:rFonts w:hint="eastAsia"/>
                <w:color w:val="auto"/>
                <w:sz w:val="24"/>
                <w:lang w:eastAsia="zh-CN"/>
              </w:rPr>
              <w:t>，</w:t>
            </w:r>
            <w:r>
              <w:rPr>
                <w:color w:val="auto"/>
                <w:sz w:val="24"/>
              </w:rPr>
              <w:t>生产废水排放主要为软水制备系统废水、锅炉排污水、设备清洗废水</w:t>
            </w:r>
            <w:r>
              <w:rPr>
                <w:rFonts w:hint="eastAsia"/>
                <w:color w:val="auto"/>
                <w:sz w:val="24"/>
                <w:lang w:eastAsia="zh-CN"/>
              </w:rPr>
              <w:t>、反冲洗废水、茶渣分离废水</w:t>
            </w:r>
            <w:r>
              <w:rPr>
                <w:color w:val="auto"/>
                <w:sz w:val="24"/>
              </w:rPr>
              <w:t>。</w:t>
            </w:r>
            <w:r>
              <w:rPr>
                <w:rFonts w:hint="eastAsia"/>
                <w:color w:val="auto"/>
                <w:sz w:val="24"/>
                <w:lang w:eastAsia="zh-CN"/>
              </w:rPr>
              <w:t>建设单位执行清污分流制。其中</w:t>
            </w:r>
            <w:r>
              <w:rPr>
                <w:color w:val="auto"/>
                <w:sz w:val="24"/>
              </w:rPr>
              <w:t>软水制备系统废水、锅炉排污水</w:t>
            </w:r>
            <w:r>
              <w:rPr>
                <w:rFonts w:hint="eastAsia"/>
                <w:color w:val="auto"/>
                <w:sz w:val="24"/>
                <w:lang w:eastAsia="zh-CN"/>
              </w:rPr>
              <w:t>为清净下水，排入清净下水排放口（夏天绿化，冬天直接排入管网），生活废水、</w:t>
            </w:r>
            <w:r>
              <w:rPr>
                <w:color w:val="auto"/>
                <w:sz w:val="24"/>
              </w:rPr>
              <w:t>设备清洗废水</w:t>
            </w:r>
            <w:r>
              <w:rPr>
                <w:rFonts w:hint="eastAsia"/>
                <w:color w:val="auto"/>
                <w:sz w:val="24"/>
                <w:lang w:eastAsia="zh-CN"/>
              </w:rPr>
              <w:t>、反冲洗废水、茶渣分离废水经污水站处理后排入市政管网。</w:t>
            </w:r>
          </w:p>
          <w:p>
            <w:pPr>
              <w:spacing w:line="360" w:lineRule="auto"/>
              <w:ind w:firstLine="480" w:firstLineChars="200"/>
              <w:rPr>
                <w:color w:val="auto"/>
                <w:sz w:val="24"/>
              </w:rPr>
            </w:pPr>
            <w:r>
              <w:rPr>
                <w:color w:val="auto"/>
                <w:sz w:val="24"/>
              </w:rPr>
              <w:t>职工生活污水排放按照生活用水量的80％计算，排放量为</w:t>
            </w:r>
            <w:r>
              <w:rPr>
                <w:rFonts w:hint="eastAsia"/>
                <w:color w:val="auto"/>
                <w:sz w:val="24"/>
                <w:lang w:val="en-US" w:eastAsia="zh-CN"/>
              </w:rPr>
              <w:t>6.144</w:t>
            </w:r>
            <w:r>
              <w:rPr>
                <w:color w:val="auto"/>
                <w:sz w:val="24"/>
              </w:rPr>
              <w:t>m</w:t>
            </w:r>
            <w:r>
              <w:rPr>
                <w:color w:val="auto"/>
                <w:sz w:val="24"/>
                <w:vertAlign w:val="superscript"/>
              </w:rPr>
              <w:t>3/</w:t>
            </w:r>
            <w:r>
              <w:rPr>
                <w:color w:val="auto"/>
                <w:sz w:val="24"/>
              </w:rPr>
              <w:t>d</w:t>
            </w:r>
            <w:r>
              <w:rPr>
                <w:rFonts w:hint="eastAsia"/>
                <w:color w:val="auto"/>
                <w:sz w:val="24"/>
                <w:lang w:eastAsia="zh-CN"/>
              </w:rPr>
              <w:t>、年排放量为</w:t>
            </w:r>
            <w:r>
              <w:rPr>
                <w:rFonts w:hint="eastAsia"/>
                <w:color w:val="auto"/>
                <w:sz w:val="24"/>
                <w:lang w:val="en-US" w:eastAsia="zh-CN"/>
              </w:rPr>
              <w:t>1843.2</w:t>
            </w:r>
            <w:r>
              <w:rPr>
                <w:color w:val="auto"/>
                <w:sz w:val="24"/>
              </w:rPr>
              <w:t>m</w:t>
            </w:r>
            <w:r>
              <w:rPr>
                <w:color w:val="auto"/>
                <w:sz w:val="24"/>
                <w:vertAlign w:val="superscript"/>
              </w:rPr>
              <w:t>3</w:t>
            </w:r>
            <w:r>
              <w:rPr>
                <w:color w:val="auto"/>
                <w:sz w:val="24"/>
                <w:vertAlign w:val="baseline"/>
              </w:rPr>
              <w:t>/</w:t>
            </w:r>
            <w:r>
              <w:rPr>
                <w:rFonts w:hint="eastAsia"/>
                <w:color w:val="auto"/>
                <w:sz w:val="24"/>
                <w:lang w:val="en-US" w:eastAsia="zh-CN"/>
              </w:rPr>
              <w:t>a</w:t>
            </w:r>
            <w:r>
              <w:rPr>
                <w:color w:val="auto"/>
                <w:sz w:val="24"/>
              </w:rPr>
              <w:t>，经项目区原污水处理站处理后，最终</w:t>
            </w:r>
            <w:r>
              <w:rPr>
                <w:rFonts w:hint="eastAsia"/>
                <w:color w:val="auto"/>
                <w:sz w:val="24"/>
                <w:lang w:eastAsia="zh-CN"/>
              </w:rPr>
              <w:t>排入</w:t>
            </w:r>
            <w:r>
              <w:rPr>
                <w:color w:val="auto"/>
                <w:sz w:val="24"/>
              </w:rPr>
              <w:t>玛纳斯县污水</w:t>
            </w:r>
            <w:r>
              <w:rPr>
                <w:rFonts w:hint="eastAsia"/>
                <w:color w:val="auto"/>
                <w:sz w:val="24"/>
                <w:lang w:eastAsia="zh-CN"/>
              </w:rPr>
              <w:t>管网</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1）软水制备系统废水：根据建设方提供的资料，项目灌装用水</w:t>
            </w:r>
            <w:r>
              <w:rPr>
                <w:rFonts w:hint="eastAsia" w:ascii="Times New Roman" w:hAnsi="Times New Roman" w:eastAsia="宋体" w:cs="Times New Roman"/>
                <w:color w:val="auto"/>
                <w:sz w:val="24"/>
                <w:lang w:val="en-US" w:eastAsia="zh-CN"/>
              </w:rPr>
              <w:t>和锅炉补充水</w:t>
            </w:r>
            <w:r>
              <w:rPr>
                <w:rFonts w:ascii="Times New Roman" w:hAnsi="Times New Roman" w:eastAsia="宋体" w:cs="Times New Roman"/>
                <w:color w:val="auto"/>
                <w:sz w:val="24"/>
              </w:rPr>
              <w:t>需要RO纯化水，RO纯化水制备水率为8</w:t>
            </w:r>
            <w:r>
              <w:rPr>
                <w:rFonts w:hint="eastAsia" w:ascii="Times New Roman" w:hAnsi="Times New Roman" w:eastAsia="宋体" w:cs="Times New Roman"/>
                <w:color w:val="auto"/>
                <w:sz w:val="24"/>
                <w:lang w:val="en-US" w:eastAsia="zh-CN"/>
              </w:rPr>
              <w:t>0</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20</w:t>
            </w:r>
            <w:r>
              <w:rPr>
                <w:rFonts w:ascii="Times New Roman" w:hAnsi="Times New Roman" w:eastAsia="宋体" w:cs="Times New Roman"/>
                <w:color w:val="auto"/>
                <w:sz w:val="24"/>
              </w:rPr>
              <w:t>%的制水浓水均集中排到新建污水处理站处理，项目年生产时间为300天，因此项目</w:t>
            </w:r>
            <w:r>
              <w:rPr>
                <w:rFonts w:hint="eastAsia" w:ascii="Times New Roman" w:hAnsi="Times New Roman" w:eastAsia="宋体" w:cs="Times New Roman"/>
                <w:color w:val="auto"/>
                <w:sz w:val="24"/>
                <w:lang w:eastAsia="zh-CN"/>
              </w:rPr>
              <w:t>制备</w:t>
            </w:r>
            <w:r>
              <w:rPr>
                <w:rFonts w:ascii="Times New Roman" w:hAnsi="Times New Roman" w:eastAsia="宋体" w:cs="Times New Roman"/>
                <w:color w:val="auto"/>
                <w:sz w:val="24"/>
              </w:rPr>
              <w:t>RO纯化水</w:t>
            </w:r>
            <w:r>
              <w:rPr>
                <w:rFonts w:hint="eastAsia" w:ascii="Times New Roman" w:hAnsi="Times New Roman" w:eastAsia="宋体" w:cs="Times New Roman"/>
                <w:color w:val="auto"/>
                <w:sz w:val="24"/>
                <w:lang w:eastAsia="zh-CN"/>
              </w:rPr>
              <w:t>制取废水</w:t>
            </w:r>
            <w:r>
              <w:rPr>
                <w:rFonts w:ascii="Times New Roman" w:hAnsi="Times New Roman" w:eastAsia="宋体" w:cs="Times New Roman"/>
                <w:color w:val="auto"/>
                <w:sz w:val="24"/>
              </w:rPr>
              <w:t>排放量</w:t>
            </w:r>
            <w:r>
              <w:rPr>
                <w:rFonts w:hint="eastAsia" w:ascii="Times New Roman" w:hAnsi="Times New Roman" w:eastAsia="宋体" w:cs="Times New Roman"/>
                <w:color w:val="auto"/>
                <w:sz w:val="24"/>
                <w:lang w:val="en-US" w:eastAsia="zh-CN"/>
              </w:rPr>
              <w:t>177.65</w:t>
            </w:r>
            <w:r>
              <w:rPr>
                <w:rFonts w:ascii="Times New Roman" w:hAnsi="Times New Roman" w:eastAsia="宋体" w:cs="Times New Roman"/>
                <w:color w:val="auto"/>
                <w:sz w:val="24"/>
              </w:rPr>
              <w:t>t/</w:t>
            </w:r>
            <w:r>
              <w:rPr>
                <w:rFonts w:hint="eastAsia" w:ascii="Times New Roman" w:hAnsi="Times New Roman" w:eastAsia="宋体" w:cs="Times New Roman"/>
                <w:color w:val="auto"/>
                <w:sz w:val="24"/>
                <w:lang w:val="en-US" w:eastAsia="zh-CN"/>
              </w:rPr>
              <w:t>d（53295</w:t>
            </w:r>
            <w:r>
              <w:rPr>
                <w:rFonts w:ascii="Times New Roman" w:hAnsi="Times New Roman" w:eastAsia="宋体" w:cs="Times New Roman"/>
                <w:color w:val="auto"/>
                <w:sz w:val="24"/>
              </w:rPr>
              <w:t>t/</w:t>
            </w:r>
            <w:r>
              <w:rPr>
                <w:rFonts w:hint="eastAsia" w:ascii="Times New Roman" w:hAnsi="Times New Roman" w:eastAsia="宋体" w:cs="Times New Roman"/>
                <w:color w:val="auto"/>
                <w:sz w:val="24"/>
                <w:lang w:val="en-US" w:eastAsia="zh-CN"/>
              </w:rPr>
              <w:t>a）</w:t>
            </w:r>
            <w:r>
              <w:rPr>
                <w:rFonts w:ascii="Times New Roman" w:hAnsi="Times New Roman" w:eastAsia="宋体" w:cs="Times New Roman"/>
                <w:color w:val="auto"/>
                <w:sz w:val="24"/>
              </w:rPr>
              <w:t>。</w:t>
            </w:r>
          </w:p>
          <w:p>
            <w:pPr>
              <w:pStyle w:val="103"/>
              <w:keepLines w:val="0"/>
              <w:pageBreakBefore w:val="0"/>
              <w:widowControl w:val="0"/>
              <w:kinsoku/>
              <w:wordWrap/>
              <w:topLinePunct w:val="0"/>
              <w:autoSpaceDE/>
              <w:autoSpaceDN/>
              <w:bidi w:val="0"/>
              <w:adjustRightInd/>
              <w:spacing w:line="360" w:lineRule="auto"/>
              <w:ind w:firstLine="480" w:firstLineChars="200"/>
              <w:jc w:val="left"/>
              <w:textAlignment w:val="auto"/>
              <w:rPr>
                <w:rFonts w:hint="eastAsia" w:eastAsia="宋体"/>
                <w:b/>
                <w:color w:val="auto"/>
                <w:szCs w:val="21"/>
                <w:lang w:eastAsia="zh-CN"/>
              </w:rPr>
            </w:pPr>
            <w:r>
              <w:rPr>
                <w:rFonts w:ascii="Times New Roman" w:hAnsi="Times New Roman" w:eastAsia="宋体" w:cs="Times New Roman"/>
                <w:color w:val="auto"/>
                <w:sz w:val="24"/>
              </w:rPr>
              <w:t>2）锅炉排水</w:t>
            </w:r>
            <w:r>
              <w:rPr>
                <w:rFonts w:hint="eastAsia" w:ascii="Times New Roman" w:hAnsi="Times New Roman" w:eastAsia="宋体" w:cs="Times New Roman"/>
                <w:color w:val="auto"/>
                <w:sz w:val="24"/>
                <w:lang w:eastAsia="zh-CN"/>
              </w:rPr>
              <w:t>、设备清洗废水、</w:t>
            </w:r>
            <w:r>
              <w:rPr>
                <w:rFonts w:hint="eastAsia" w:ascii="Times New Roman" w:hAnsi="Times New Roman" w:eastAsia="宋体" w:cs="Times New Roman"/>
                <w:color w:val="auto"/>
                <w:sz w:val="24"/>
                <w:lang w:val="en-US" w:eastAsia="zh-CN"/>
              </w:rPr>
              <w:t>反冲洗废水排放量、不合格饮品、茶渣分离废水、</w:t>
            </w:r>
            <w:r>
              <w:rPr>
                <w:rFonts w:hint="eastAsia" w:ascii="Times New Roman" w:hAnsi="Times New Roman" w:cs="Times New Roman"/>
                <w:b w:val="0"/>
                <w:bCs w:val="0"/>
                <w:color w:val="auto"/>
                <w:kern w:val="2"/>
                <w:sz w:val="24"/>
                <w:szCs w:val="24"/>
                <w:lang w:val="en-US" w:eastAsia="zh-CN" w:bidi="ar-SA"/>
              </w:rPr>
              <w:t>锅炉排污水按循环水的3%计，本项目12t/h的锅炉的循环用水量为86400m</w:t>
            </w:r>
            <w:r>
              <w:rPr>
                <w:rFonts w:hint="eastAsia" w:ascii="Times New Roman" w:hAnsi="Times New Roman"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推算出12t/h</w:t>
            </w:r>
            <w:r>
              <w:rPr>
                <w:rFonts w:hint="eastAsia" w:ascii="Times New Roman" w:hAnsi="Times New Roman" w:eastAsia="宋体" w:cs="Times New Roman"/>
                <w:b w:val="0"/>
                <w:bCs w:val="0"/>
                <w:color w:val="auto"/>
                <w:kern w:val="2"/>
                <w:sz w:val="24"/>
                <w:szCs w:val="24"/>
                <w:lang w:val="en-US" w:eastAsia="zh-CN" w:bidi="ar-SA"/>
              </w:rPr>
              <w:t>锅炉废水产生量</w:t>
            </w:r>
            <w:r>
              <w:rPr>
                <w:rFonts w:hint="eastAsia" w:ascii="Times New Roman" w:hAnsi="Times New Roman" w:cs="Times New Roman"/>
                <w:b w:val="0"/>
                <w:bCs w:val="0"/>
                <w:color w:val="auto"/>
                <w:kern w:val="2"/>
                <w:sz w:val="24"/>
                <w:szCs w:val="24"/>
                <w:lang w:val="en-US" w:eastAsia="zh-CN" w:bidi="ar-SA"/>
              </w:rPr>
              <w:t>8.64</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d、2592</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w:t>
            </w:r>
            <w:r>
              <w:rPr>
                <w:rFonts w:hint="eastAsia" w:ascii="Times New Roman" w:hAnsi="Times New Roman" w:cs="Times New Roman"/>
                <w:b w:val="0"/>
                <w:bCs w:val="0"/>
                <w:color w:val="auto"/>
                <w:kern w:val="2"/>
                <w:sz w:val="24"/>
                <w:szCs w:val="24"/>
                <w:lang w:val="en-US" w:eastAsia="zh-CN" w:bidi="ar-SA"/>
              </w:rPr>
              <w:t>。</w:t>
            </w:r>
          </w:p>
          <w:p>
            <w:pPr>
              <w:keepLines w:val="0"/>
              <w:pageBreakBefore w:val="0"/>
              <w:widowControl w:val="0"/>
              <w:numPr>
                <w:ilvl w:val="0"/>
                <w:numId w:val="0"/>
              </w:numPr>
              <w:kinsoku/>
              <w:wordWrap/>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ascii="Times New Roman" w:hAnsi="Times New Roman" w:eastAsia="宋体" w:cs="Times New Roman"/>
                <w:color w:val="auto"/>
                <w:sz w:val="24"/>
              </w:rPr>
              <w:t>根据建设方提供资料，</w:t>
            </w:r>
            <w:r>
              <w:rPr>
                <w:rFonts w:hint="eastAsia" w:ascii="Times New Roman" w:hAnsi="Times New Roman" w:eastAsia="宋体" w:cs="Times New Roman"/>
                <w:color w:val="auto"/>
                <w:sz w:val="24"/>
                <w:lang w:eastAsia="zh-CN"/>
              </w:rPr>
              <w:t>设备清洗的废水</w:t>
            </w:r>
            <w:r>
              <w:rPr>
                <w:rFonts w:ascii="Times New Roman" w:hAnsi="Times New Roman" w:eastAsia="宋体" w:cs="Times New Roman"/>
                <w:color w:val="auto"/>
                <w:sz w:val="24"/>
              </w:rPr>
              <w:t>排水量</w:t>
            </w:r>
            <w:r>
              <w:rPr>
                <w:rFonts w:hint="eastAsia" w:ascii="Times New Roman" w:hAnsi="Times New Roman" w:eastAsia="宋体" w:cs="Times New Roman"/>
                <w:color w:val="auto"/>
                <w:sz w:val="24"/>
                <w:lang w:val="en-US" w:eastAsia="zh-CN"/>
              </w:rPr>
              <w:t>300</w:t>
            </w:r>
            <w:r>
              <w:rPr>
                <w:rFonts w:ascii="Times New Roman" w:hAnsi="Times New Roman" w:eastAsia="宋体" w:cs="Times New Roman"/>
                <w:color w:val="auto"/>
                <w:sz w:val="24"/>
              </w:rPr>
              <w:t>t/</w:t>
            </w:r>
            <w:r>
              <w:rPr>
                <w:rFonts w:hint="eastAsia" w:ascii="Times New Roman" w:hAnsi="Times New Roman" w:eastAsia="宋体" w:cs="Times New Roman"/>
                <w:color w:val="auto"/>
                <w:sz w:val="24"/>
                <w:lang w:val="en-US" w:eastAsia="zh-CN"/>
              </w:rPr>
              <w:t>d、105000t/a，</w:t>
            </w:r>
            <w:r>
              <w:rPr>
                <w:rFonts w:hint="eastAsia" w:ascii="Times New Roman" w:hAnsi="Times New Roman" w:eastAsia="宋体" w:cs="Times New Roman"/>
                <w:color w:val="auto"/>
                <w:sz w:val="24"/>
                <w:lang w:eastAsia="zh-CN"/>
              </w:rPr>
              <w:t>设备清洗的废水</w:t>
            </w:r>
            <w:r>
              <w:rPr>
                <w:rFonts w:ascii="Times New Roman" w:hAnsi="Times New Roman" w:eastAsia="宋体" w:cs="Times New Roman"/>
                <w:color w:val="auto"/>
                <w:sz w:val="24"/>
              </w:rPr>
              <w:t>排水量</w:t>
            </w:r>
            <w:r>
              <w:rPr>
                <w:rFonts w:hint="eastAsia" w:ascii="Times New Roman" w:hAnsi="Times New Roman" w:eastAsia="宋体" w:cs="Times New Roman"/>
                <w:color w:val="auto"/>
                <w:sz w:val="24"/>
                <w:lang w:val="en-US" w:eastAsia="zh-CN"/>
              </w:rPr>
              <w:t>10</w:t>
            </w:r>
            <w:r>
              <w:rPr>
                <w:rFonts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30000t/a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不合格饮品</w:t>
            </w:r>
            <w:r>
              <w:rPr>
                <w:rFonts w:hint="eastAsia" w:ascii="Times New Roman" w:hAnsi="Times New Roman" w:eastAsia="宋体" w:cs="Times New Roman"/>
                <w:color w:val="auto"/>
                <w:sz w:val="24"/>
                <w:lang w:eastAsia="zh-CN"/>
              </w:rPr>
              <w:t>废水</w:t>
            </w:r>
            <w:r>
              <w:rPr>
                <w:rFonts w:ascii="Times New Roman" w:hAnsi="Times New Roman" w:eastAsia="宋体" w:cs="Times New Roman"/>
                <w:color w:val="auto"/>
                <w:sz w:val="24"/>
              </w:rPr>
              <w:t>排水量</w:t>
            </w:r>
            <w:r>
              <w:rPr>
                <w:rFonts w:hint="eastAsia" w:ascii="Times New Roman" w:hAnsi="Times New Roman" w:eastAsia="宋体" w:cs="Times New Roman"/>
                <w:color w:val="auto"/>
                <w:sz w:val="24"/>
                <w:lang w:val="en-US" w:eastAsia="zh-CN"/>
              </w:rPr>
              <w:t>54.2</w:t>
            </w:r>
            <w:r>
              <w:rPr>
                <w:rFonts w:ascii="Times New Roman" w:hAnsi="Times New Roman" w:eastAsia="宋体" w:cs="Times New Roman"/>
                <w:color w:val="auto"/>
                <w:sz w:val="24"/>
              </w:rPr>
              <w:t>t/</w:t>
            </w:r>
            <w:r>
              <w:rPr>
                <w:rFonts w:hint="eastAsia" w:ascii="Times New Roman" w:hAnsi="Times New Roman" w:eastAsia="宋体" w:cs="Times New Roman"/>
                <w:color w:val="auto"/>
                <w:sz w:val="24"/>
                <w:lang w:val="en-US" w:eastAsia="zh-CN"/>
              </w:rPr>
              <w:t>d、16260t/a，</w:t>
            </w:r>
          </w:p>
          <w:p>
            <w:pPr>
              <w:keepLines w:val="0"/>
              <w:pageBreakBefore w:val="0"/>
              <w:widowControl w:val="0"/>
              <w:kinsoku/>
              <w:wordWrap/>
              <w:topLinePunct w:val="0"/>
              <w:autoSpaceDE/>
              <w:autoSpaceDN/>
              <w:bidi w:val="0"/>
              <w:adjustRightInd/>
              <w:spacing w:line="360" w:lineRule="auto"/>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茶渣分离废水100</w:t>
            </w:r>
            <w:r>
              <w:rPr>
                <w:rFonts w:ascii="Times New Roman" w:hAnsi="Times New Roman" w:eastAsia="宋体" w:cs="Times New Roman"/>
                <w:color w:val="auto"/>
                <w:sz w:val="24"/>
              </w:rPr>
              <w:t>t/</w:t>
            </w:r>
            <w:r>
              <w:rPr>
                <w:rFonts w:hint="eastAsia" w:ascii="Times New Roman" w:hAnsi="Times New Roman" w:eastAsia="宋体" w:cs="Times New Roman"/>
                <w:color w:val="auto"/>
                <w:sz w:val="24"/>
                <w:lang w:val="en-US" w:eastAsia="zh-CN"/>
              </w:rPr>
              <w:t>d、30000t/a。</w:t>
            </w:r>
          </w:p>
          <w:p>
            <w:pPr>
              <w:pStyle w:val="62"/>
              <w:keepNext w:val="0"/>
              <w:keepLines w:val="0"/>
              <w:pageBreakBefore w:val="0"/>
              <w:widowControl w:val="0"/>
              <w:kinsoku/>
              <w:wordWrap/>
              <w:overflowPunct/>
              <w:topLinePunct w:val="0"/>
              <w:autoSpaceDE/>
              <w:autoSpaceDN/>
              <w:bidi w:val="0"/>
              <w:adjustRightInd w:val="0"/>
              <w:snapToGrid w:val="0"/>
              <w:spacing w:line="240" w:lineRule="auto"/>
              <w:ind w:firstLine="2530" w:firstLineChars="1200"/>
              <w:textAlignment w:val="auto"/>
              <w:rPr>
                <w:rFonts w:hAnsi="Times New Roman" w:eastAsia="黑体"/>
                <w:color w:val="auto"/>
                <w:sz w:val="21"/>
                <w:szCs w:val="21"/>
              </w:rPr>
            </w:pPr>
            <w:r>
              <w:rPr>
                <w:rFonts w:hAnsi="Times New Roman" w:eastAsia="黑体"/>
                <w:color w:val="auto"/>
                <w:sz w:val="21"/>
                <w:szCs w:val="21"/>
              </w:rPr>
              <w:t>表2-</w:t>
            </w:r>
            <w:r>
              <w:rPr>
                <w:rFonts w:hint="eastAsia" w:hAnsi="Times New Roman" w:eastAsia="黑体"/>
                <w:color w:val="auto"/>
                <w:sz w:val="21"/>
                <w:szCs w:val="21"/>
                <w:lang w:val="en-US" w:eastAsia="zh-CN"/>
              </w:rPr>
              <w:t>9</w:t>
            </w:r>
            <w:r>
              <w:rPr>
                <w:rFonts w:hAnsi="Times New Roman" w:eastAsia="黑体"/>
                <w:color w:val="auto"/>
                <w:sz w:val="21"/>
                <w:szCs w:val="21"/>
              </w:rPr>
              <w:t xml:space="preserve">   排水情况一览表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6"/>
              <w:gridCol w:w="2441"/>
              <w:gridCol w:w="1252"/>
              <w:gridCol w:w="1389"/>
              <w:gridCol w:w="13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806" w:type="dxa"/>
                  <w:tcBorders>
                    <w:bottom w:val="single" w:color="auto" w:sz="12" w:space="0"/>
                  </w:tcBorders>
                  <w:vAlign w:val="center"/>
                </w:tcPr>
                <w:p>
                  <w:pPr>
                    <w:pStyle w:val="128"/>
                    <w:spacing w:line="360" w:lineRule="auto"/>
                    <w:jc w:val="center"/>
                    <w:rPr>
                      <w:b/>
                      <w:bCs/>
                      <w:snapToGrid w:val="0"/>
                      <w:color w:val="auto"/>
                    </w:rPr>
                  </w:pPr>
                  <w:r>
                    <w:rPr>
                      <w:b/>
                      <w:bCs/>
                      <w:snapToGrid w:val="0"/>
                      <w:color w:val="auto"/>
                    </w:rPr>
                    <w:t>序号</w:t>
                  </w:r>
                </w:p>
              </w:tc>
              <w:tc>
                <w:tcPr>
                  <w:tcW w:w="2441" w:type="dxa"/>
                  <w:tcBorders>
                    <w:bottom w:val="single" w:color="auto" w:sz="12" w:space="0"/>
                  </w:tcBorders>
                  <w:vAlign w:val="center"/>
                </w:tcPr>
                <w:p>
                  <w:pPr>
                    <w:pStyle w:val="128"/>
                    <w:spacing w:line="360" w:lineRule="auto"/>
                    <w:jc w:val="center"/>
                    <w:rPr>
                      <w:b/>
                      <w:bCs/>
                      <w:snapToGrid w:val="0"/>
                      <w:color w:val="auto"/>
                    </w:rPr>
                  </w:pPr>
                  <w:r>
                    <w:rPr>
                      <w:b/>
                      <w:bCs/>
                      <w:snapToGrid w:val="0"/>
                      <w:color w:val="auto"/>
                    </w:rPr>
                    <w:t>用水项目</w:t>
                  </w:r>
                </w:p>
              </w:tc>
              <w:tc>
                <w:tcPr>
                  <w:tcW w:w="1252" w:type="dxa"/>
                  <w:tcBorders>
                    <w:bottom w:val="single" w:color="auto" w:sz="12" w:space="0"/>
                  </w:tcBorders>
                  <w:vAlign w:val="center"/>
                </w:tcPr>
                <w:p>
                  <w:pPr>
                    <w:pStyle w:val="128"/>
                    <w:spacing w:line="360" w:lineRule="auto"/>
                    <w:jc w:val="center"/>
                    <w:rPr>
                      <w:b/>
                      <w:bCs/>
                      <w:color w:val="auto"/>
                    </w:rPr>
                  </w:pPr>
                  <w:r>
                    <w:rPr>
                      <w:b/>
                      <w:bCs/>
                      <w:color w:val="auto"/>
                    </w:rPr>
                    <w:t>用水量（</w:t>
                  </w:r>
                  <w:r>
                    <w:rPr>
                      <w:b/>
                      <w:bCs/>
                      <w:color w:val="auto"/>
                      <w:sz w:val="24"/>
                    </w:rPr>
                    <w:t>m</w:t>
                  </w:r>
                  <w:r>
                    <w:rPr>
                      <w:b/>
                      <w:bCs/>
                      <w:color w:val="auto"/>
                      <w:sz w:val="24"/>
                      <w:vertAlign w:val="superscript"/>
                    </w:rPr>
                    <w:t>3</w:t>
                  </w:r>
                  <w:r>
                    <w:rPr>
                      <w:b/>
                      <w:bCs/>
                      <w:color w:val="auto"/>
                      <w:sz w:val="24"/>
                    </w:rPr>
                    <w:t>/</w:t>
                  </w:r>
                  <w:r>
                    <w:rPr>
                      <w:rFonts w:hint="eastAsia"/>
                      <w:b/>
                      <w:bCs/>
                      <w:color w:val="auto"/>
                      <w:sz w:val="24"/>
                      <w:lang w:val="en-US" w:eastAsia="zh-CN"/>
                    </w:rPr>
                    <w:t>a</w:t>
                  </w:r>
                  <w:r>
                    <w:rPr>
                      <w:b/>
                      <w:bCs/>
                      <w:color w:val="auto"/>
                    </w:rPr>
                    <w:t>）</w:t>
                  </w:r>
                </w:p>
              </w:tc>
              <w:tc>
                <w:tcPr>
                  <w:tcW w:w="1389" w:type="dxa"/>
                  <w:tcBorders>
                    <w:bottom w:val="single" w:color="auto" w:sz="12" w:space="0"/>
                  </w:tcBorders>
                  <w:vAlign w:val="center"/>
                </w:tcPr>
                <w:p>
                  <w:pPr>
                    <w:pStyle w:val="128"/>
                    <w:spacing w:line="360" w:lineRule="auto"/>
                    <w:jc w:val="center"/>
                    <w:rPr>
                      <w:rFonts w:hint="eastAsia" w:ascii="Times New Roman" w:hAnsi="Times New Roman" w:eastAsia="宋体" w:cs="Times New Roman"/>
                      <w:b/>
                      <w:bCs/>
                      <w:snapToGrid w:val="0"/>
                      <w:color w:val="auto"/>
                      <w:kern w:val="2"/>
                      <w:sz w:val="21"/>
                      <w:szCs w:val="28"/>
                      <w:lang w:val="en-US" w:eastAsia="zh-CN" w:bidi="ar-SA"/>
                    </w:rPr>
                  </w:pPr>
                  <w:r>
                    <w:rPr>
                      <w:b/>
                      <w:bCs/>
                      <w:snapToGrid w:val="0"/>
                      <w:color w:val="auto"/>
                    </w:rPr>
                    <w:t>排水量</w:t>
                  </w:r>
                  <w:r>
                    <w:rPr>
                      <w:b/>
                      <w:bCs/>
                      <w:color w:val="auto"/>
                    </w:rPr>
                    <w:t>（</w:t>
                  </w:r>
                  <w:r>
                    <w:rPr>
                      <w:b/>
                      <w:bCs/>
                      <w:color w:val="auto"/>
                      <w:sz w:val="24"/>
                    </w:rPr>
                    <w:t>m</w:t>
                  </w:r>
                  <w:r>
                    <w:rPr>
                      <w:b/>
                      <w:bCs/>
                      <w:color w:val="auto"/>
                      <w:sz w:val="24"/>
                      <w:vertAlign w:val="superscript"/>
                    </w:rPr>
                    <w:t>3</w:t>
                  </w:r>
                  <w:r>
                    <w:rPr>
                      <w:b/>
                      <w:bCs/>
                      <w:color w:val="auto"/>
                      <w:sz w:val="24"/>
                    </w:rPr>
                    <w:t>/d</w:t>
                  </w:r>
                  <w:r>
                    <w:rPr>
                      <w:b/>
                      <w:bCs/>
                      <w:color w:val="auto"/>
                    </w:rPr>
                    <w:t>）</w:t>
                  </w:r>
                </w:p>
              </w:tc>
              <w:tc>
                <w:tcPr>
                  <w:tcW w:w="1389" w:type="dxa"/>
                  <w:tcBorders>
                    <w:bottom w:val="single" w:color="auto" w:sz="12" w:space="0"/>
                  </w:tcBorders>
                  <w:vAlign w:val="center"/>
                </w:tcPr>
                <w:p>
                  <w:pPr>
                    <w:pStyle w:val="128"/>
                    <w:spacing w:line="360" w:lineRule="auto"/>
                    <w:jc w:val="center"/>
                    <w:rPr>
                      <w:rFonts w:hint="eastAsia"/>
                      <w:b/>
                      <w:bCs/>
                      <w:color w:val="auto"/>
                      <w:lang w:eastAsia="zh-CN"/>
                    </w:rPr>
                  </w:pPr>
                  <w:r>
                    <w:rPr>
                      <w:rFonts w:hint="eastAsia"/>
                      <w:b/>
                      <w:bCs/>
                      <w:color w:val="auto"/>
                      <w:lang w:eastAsia="zh-CN"/>
                    </w:rPr>
                    <w:t>排水量</w:t>
                  </w:r>
                </w:p>
                <w:p>
                  <w:pPr>
                    <w:pStyle w:val="128"/>
                    <w:spacing w:line="360" w:lineRule="auto"/>
                    <w:jc w:val="center"/>
                    <w:rPr>
                      <w:rFonts w:hint="eastAsia" w:ascii="Times New Roman" w:hAnsi="Times New Roman" w:eastAsia="宋体" w:cs="Times New Roman"/>
                      <w:b/>
                      <w:bCs/>
                      <w:color w:val="auto"/>
                      <w:kern w:val="2"/>
                      <w:sz w:val="21"/>
                      <w:szCs w:val="28"/>
                      <w:lang w:val="en-US" w:eastAsia="zh-CN" w:bidi="ar-SA"/>
                    </w:rPr>
                  </w:pPr>
                  <w:r>
                    <w:rPr>
                      <w:b/>
                      <w:bCs/>
                      <w:color w:val="auto"/>
                    </w:rPr>
                    <w:t>（</w:t>
                  </w:r>
                  <w:r>
                    <w:rPr>
                      <w:b/>
                      <w:bCs/>
                      <w:color w:val="auto"/>
                      <w:sz w:val="24"/>
                    </w:rPr>
                    <w:t>m</w:t>
                  </w:r>
                  <w:r>
                    <w:rPr>
                      <w:b/>
                      <w:bCs/>
                      <w:color w:val="auto"/>
                      <w:sz w:val="24"/>
                      <w:vertAlign w:val="superscript"/>
                    </w:rPr>
                    <w:t>3</w:t>
                  </w:r>
                  <w:r>
                    <w:rPr>
                      <w:b/>
                      <w:bCs/>
                      <w:color w:val="auto"/>
                      <w:sz w:val="24"/>
                    </w:rPr>
                    <w:t>/</w:t>
                  </w:r>
                  <w:r>
                    <w:rPr>
                      <w:rFonts w:hint="eastAsia"/>
                      <w:b/>
                      <w:bCs/>
                      <w:color w:val="auto"/>
                      <w:sz w:val="24"/>
                      <w:lang w:val="en-US" w:eastAsia="zh-CN"/>
                    </w:rPr>
                    <w:t>a</w:t>
                  </w:r>
                  <w:r>
                    <w:rPr>
                      <w:b/>
                      <w:bCs/>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806" w:type="dxa"/>
                  <w:tcBorders>
                    <w:top w:val="single" w:color="auto" w:sz="12" w:space="0"/>
                    <w:tl2br w:val="nil"/>
                    <w:tr2bl w:val="nil"/>
                  </w:tcBorders>
                  <w:vAlign w:val="center"/>
                </w:tcPr>
                <w:p>
                  <w:pPr>
                    <w:pStyle w:val="128"/>
                    <w:spacing w:line="360" w:lineRule="auto"/>
                    <w:jc w:val="center"/>
                    <w:rPr>
                      <w:bCs/>
                      <w:color w:val="auto"/>
                    </w:rPr>
                  </w:pPr>
                  <w:r>
                    <w:rPr>
                      <w:bCs/>
                      <w:color w:val="auto"/>
                    </w:rPr>
                    <w:t>1</w:t>
                  </w:r>
                </w:p>
              </w:tc>
              <w:tc>
                <w:tcPr>
                  <w:tcW w:w="2441" w:type="dxa"/>
                  <w:tcBorders>
                    <w:top w:val="single" w:color="auto" w:sz="12" w:space="0"/>
                    <w:tl2br w:val="nil"/>
                    <w:tr2bl w:val="nil"/>
                  </w:tcBorders>
                  <w:vAlign w:val="center"/>
                </w:tcPr>
                <w:p>
                  <w:pPr>
                    <w:pStyle w:val="128"/>
                    <w:spacing w:line="360" w:lineRule="auto"/>
                    <w:jc w:val="center"/>
                    <w:rPr>
                      <w:color w:val="auto"/>
                    </w:rPr>
                  </w:pPr>
                  <w:r>
                    <w:rPr>
                      <w:color w:val="auto"/>
                    </w:rPr>
                    <w:t>生活污水</w:t>
                  </w:r>
                </w:p>
              </w:tc>
              <w:tc>
                <w:tcPr>
                  <w:tcW w:w="1252" w:type="dxa"/>
                  <w:tcBorders>
                    <w:top w:val="single" w:color="auto" w:sz="12" w:space="0"/>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2304</w:t>
                  </w:r>
                </w:p>
              </w:tc>
              <w:tc>
                <w:tcPr>
                  <w:tcW w:w="1389" w:type="dxa"/>
                  <w:tcBorders>
                    <w:top w:val="single" w:color="auto" w:sz="12" w:space="0"/>
                    <w:tl2br w:val="nil"/>
                    <w:tr2bl w:val="nil"/>
                  </w:tcBorders>
                  <w:vAlign w:val="center"/>
                </w:tcPr>
                <w:p>
                  <w:pPr>
                    <w:pStyle w:val="128"/>
                    <w:spacing w:line="360" w:lineRule="auto"/>
                    <w:jc w:val="center"/>
                    <w:rPr>
                      <w:rFonts w:hint="default" w:ascii="Times New Roman" w:hAnsi="Times New Roman" w:eastAsia="宋体" w:cs="Times New Roman"/>
                      <w:color w:val="auto"/>
                      <w:kern w:val="2"/>
                      <w:sz w:val="21"/>
                      <w:szCs w:val="21"/>
                      <w:lang w:val="en-US" w:eastAsia="zh-CN" w:bidi="ar-SA"/>
                    </w:rPr>
                  </w:pPr>
                  <w:r>
                    <w:rPr>
                      <w:color w:val="auto"/>
                      <w:szCs w:val="21"/>
                    </w:rPr>
                    <w:t>6.144</w:t>
                  </w:r>
                </w:p>
              </w:tc>
              <w:tc>
                <w:tcPr>
                  <w:tcW w:w="1389" w:type="dxa"/>
                  <w:tcBorders>
                    <w:top w:val="single" w:color="auto" w:sz="12" w:space="0"/>
                    <w:tl2br w:val="nil"/>
                    <w:tr2bl w:val="nil"/>
                  </w:tcBorders>
                  <w:vAlign w:val="center"/>
                </w:tcPr>
                <w:p>
                  <w:pPr>
                    <w:pStyle w:val="128"/>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1843.2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806" w:type="dxa"/>
                  <w:tcBorders>
                    <w:tl2br w:val="nil"/>
                    <w:tr2bl w:val="nil"/>
                  </w:tcBorders>
                  <w:vAlign w:val="center"/>
                </w:tcPr>
                <w:p>
                  <w:pPr>
                    <w:pStyle w:val="128"/>
                    <w:spacing w:line="360" w:lineRule="auto"/>
                    <w:jc w:val="center"/>
                    <w:rPr>
                      <w:bCs/>
                      <w:color w:val="auto"/>
                    </w:rPr>
                  </w:pPr>
                  <w:r>
                    <w:rPr>
                      <w:bCs/>
                      <w:color w:val="auto"/>
                    </w:rPr>
                    <w:t>2</w:t>
                  </w:r>
                </w:p>
              </w:tc>
              <w:tc>
                <w:tcPr>
                  <w:tcW w:w="2441" w:type="dxa"/>
                  <w:tcBorders>
                    <w:tl2br w:val="nil"/>
                    <w:tr2bl w:val="nil"/>
                  </w:tcBorders>
                  <w:vAlign w:val="center"/>
                </w:tcPr>
                <w:p>
                  <w:pPr>
                    <w:pStyle w:val="128"/>
                    <w:spacing w:line="360" w:lineRule="auto"/>
                    <w:jc w:val="center"/>
                    <w:rPr>
                      <w:color w:val="auto"/>
                      <w:szCs w:val="21"/>
                    </w:rPr>
                  </w:pPr>
                  <w:r>
                    <w:rPr>
                      <w:bCs/>
                      <w:color w:val="auto"/>
                    </w:rPr>
                    <w:t>设备清洗废水</w:t>
                  </w:r>
                </w:p>
              </w:tc>
              <w:tc>
                <w:tcPr>
                  <w:tcW w:w="1252"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105000</w:t>
                  </w:r>
                </w:p>
              </w:tc>
              <w:tc>
                <w:tcPr>
                  <w:tcW w:w="1389" w:type="dxa"/>
                  <w:tcBorders>
                    <w:tl2br w:val="nil"/>
                    <w:tr2bl w:val="nil"/>
                  </w:tcBorders>
                  <w:vAlign w:val="center"/>
                </w:tcPr>
                <w:p>
                  <w:pPr>
                    <w:pStyle w:val="128"/>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p>
              </w:tc>
              <w:tc>
                <w:tcPr>
                  <w:tcW w:w="1389" w:type="dxa"/>
                  <w:tcBorders>
                    <w:tl2br w:val="nil"/>
                    <w:tr2bl w:val="nil"/>
                  </w:tcBorders>
                  <w:vAlign w:val="center"/>
                </w:tcPr>
                <w:p>
                  <w:pPr>
                    <w:pStyle w:val="128"/>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806" w:type="dxa"/>
                  <w:tcBorders>
                    <w:tl2br w:val="nil"/>
                    <w:tr2bl w:val="nil"/>
                  </w:tcBorders>
                  <w:vAlign w:val="center"/>
                </w:tcPr>
                <w:p>
                  <w:pPr>
                    <w:pStyle w:val="128"/>
                    <w:spacing w:line="360" w:lineRule="auto"/>
                    <w:jc w:val="center"/>
                    <w:rPr>
                      <w:bCs/>
                      <w:color w:val="auto"/>
                    </w:rPr>
                  </w:pPr>
                  <w:r>
                    <w:rPr>
                      <w:bCs/>
                      <w:color w:val="auto"/>
                    </w:rPr>
                    <w:t>3</w:t>
                  </w:r>
                </w:p>
              </w:tc>
              <w:tc>
                <w:tcPr>
                  <w:tcW w:w="2441" w:type="dxa"/>
                  <w:tcBorders>
                    <w:tl2br w:val="nil"/>
                    <w:tr2bl w:val="nil"/>
                  </w:tcBorders>
                  <w:vAlign w:val="center"/>
                </w:tcPr>
                <w:p>
                  <w:pPr>
                    <w:pStyle w:val="128"/>
                    <w:spacing w:line="360" w:lineRule="auto"/>
                    <w:jc w:val="center"/>
                    <w:rPr>
                      <w:bCs/>
                      <w:color w:val="auto"/>
                    </w:rPr>
                  </w:pPr>
                  <w:r>
                    <w:rPr>
                      <w:bCs/>
                      <w:color w:val="auto"/>
                    </w:rPr>
                    <w:t>RO纯水制备废水</w:t>
                  </w:r>
                </w:p>
              </w:tc>
              <w:tc>
                <w:tcPr>
                  <w:tcW w:w="1252"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888.25</w:t>
                  </w:r>
                </w:p>
              </w:tc>
              <w:tc>
                <w:tcPr>
                  <w:tcW w:w="1389" w:type="dxa"/>
                  <w:tcBorders>
                    <w:tl2br w:val="nil"/>
                    <w:tr2bl w:val="nil"/>
                  </w:tcBorders>
                  <w:vAlign w:val="center"/>
                </w:tcPr>
                <w:p>
                  <w:pPr>
                    <w:pStyle w:val="128"/>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177.65</w:t>
                  </w:r>
                </w:p>
              </w:tc>
              <w:tc>
                <w:tcPr>
                  <w:tcW w:w="1389" w:type="dxa"/>
                  <w:tcBorders>
                    <w:tl2br w:val="nil"/>
                    <w:tr2bl w:val="nil"/>
                  </w:tcBorders>
                  <w:vAlign w:val="center"/>
                </w:tcPr>
                <w:p>
                  <w:pPr>
                    <w:pStyle w:val="128"/>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53295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806" w:type="dxa"/>
                  <w:tcBorders>
                    <w:tl2br w:val="nil"/>
                    <w:tr2bl w:val="nil"/>
                  </w:tcBorders>
                  <w:vAlign w:val="center"/>
                </w:tcPr>
                <w:p>
                  <w:pPr>
                    <w:pStyle w:val="128"/>
                    <w:spacing w:line="360" w:lineRule="auto"/>
                    <w:jc w:val="center"/>
                    <w:rPr>
                      <w:bCs/>
                      <w:color w:val="auto"/>
                    </w:rPr>
                  </w:pPr>
                  <w:r>
                    <w:rPr>
                      <w:bCs/>
                      <w:color w:val="auto"/>
                    </w:rPr>
                    <w:t>4</w:t>
                  </w:r>
                </w:p>
              </w:tc>
              <w:tc>
                <w:tcPr>
                  <w:tcW w:w="2441" w:type="dxa"/>
                  <w:tcBorders>
                    <w:tl2br w:val="nil"/>
                    <w:tr2bl w:val="nil"/>
                  </w:tcBorders>
                  <w:vAlign w:val="center"/>
                </w:tcPr>
                <w:p>
                  <w:pPr>
                    <w:pStyle w:val="128"/>
                    <w:spacing w:line="360" w:lineRule="auto"/>
                    <w:jc w:val="center"/>
                    <w:rPr>
                      <w:color w:val="auto"/>
                      <w:sz w:val="24"/>
                    </w:rPr>
                  </w:pPr>
                  <w:r>
                    <w:rPr>
                      <w:color w:val="auto"/>
                    </w:rPr>
                    <w:t>锅炉排水</w:t>
                  </w:r>
                </w:p>
              </w:tc>
              <w:tc>
                <w:tcPr>
                  <w:tcW w:w="1252"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4320</w:t>
                  </w:r>
                </w:p>
              </w:tc>
              <w:tc>
                <w:tcPr>
                  <w:tcW w:w="1389"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8.64</w:t>
                  </w:r>
                </w:p>
              </w:tc>
              <w:tc>
                <w:tcPr>
                  <w:tcW w:w="1389"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2592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806" w:type="dxa"/>
                  <w:tcBorders>
                    <w:tl2br w:val="nil"/>
                    <w:tr2bl w:val="nil"/>
                  </w:tcBorders>
                  <w:vAlign w:val="center"/>
                </w:tcPr>
                <w:p>
                  <w:pPr>
                    <w:pStyle w:val="128"/>
                    <w:spacing w:line="360" w:lineRule="auto"/>
                    <w:jc w:val="center"/>
                    <w:rPr>
                      <w:rFonts w:hint="eastAsia" w:eastAsia="宋体"/>
                      <w:bCs/>
                      <w:color w:val="auto"/>
                      <w:lang w:val="en-US" w:eastAsia="zh-CN"/>
                    </w:rPr>
                  </w:pPr>
                  <w:r>
                    <w:rPr>
                      <w:rFonts w:hint="eastAsia"/>
                      <w:bCs/>
                      <w:color w:val="auto"/>
                      <w:lang w:val="en-US" w:eastAsia="zh-CN"/>
                    </w:rPr>
                    <w:t>5</w:t>
                  </w:r>
                </w:p>
              </w:tc>
              <w:tc>
                <w:tcPr>
                  <w:tcW w:w="2441" w:type="dxa"/>
                  <w:tcBorders>
                    <w:tl2br w:val="nil"/>
                    <w:tr2bl w:val="nil"/>
                  </w:tcBorders>
                  <w:vAlign w:val="center"/>
                </w:tcPr>
                <w:p>
                  <w:pPr>
                    <w:pStyle w:val="128"/>
                    <w:spacing w:line="360" w:lineRule="auto"/>
                    <w:jc w:val="center"/>
                    <w:rPr>
                      <w:rFonts w:hint="eastAsia" w:eastAsia="宋体"/>
                      <w:color w:val="auto"/>
                      <w:lang w:eastAsia="zh-CN"/>
                    </w:rPr>
                  </w:pPr>
                  <w:r>
                    <w:rPr>
                      <w:rFonts w:hint="eastAsia"/>
                      <w:color w:val="auto"/>
                      <w:lang w:eastAsia="zh-CN"/>
                    </w:rPr>
                    <w:t>反冲洗废水</w:t>
                  </w:r>
                </w:p>
              </w:tc>
              <w:tc>
                <w:tcPr>
                  <w:tcW w:w="1252"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11</w:t>
                  </w:r>
                </w:p>
              </w:tc>
              <w:tc>
                <w:tcPr>
                  <w:tcW w:w="1389"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10</w:t>
                  </w:r>
                </w:p>
              </w:tc>
              <w:tc>
                <w:tcPr>
                  <w:tcW w:w="1389"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3000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806" w:type="dxa"/>
                  <w:tcBorders>
                    <w:tl2br w:val="nil"/>
                    <w:tr2bl w:val="nil"/>
                  </w:tcBorders>
                  <w:vAlign w:val="center"/>
                </w:tcPr>
                <w:p>
                  <w:pPr>
                    <w:pStyle w:val="128"/>
                    <w:spacing w:line="360" w:lineRule="auto"/>
                    <w:jc w:val="center"/>
                    <w:rPr>
                      <w:rFonts w:hint="default"/>
                      <w:bCs/>
                      <w:color w:val="auto"/>
                      <w:lang w:val="en-US" w:eastAsia="zh-CN"/>
                    </w:rPr>
                  </w:pPr>
                  <w:r>
                    <w:rPr>
                      <w:rFonts w:hint="eastAsia"/>
                      <w:bCs/>
                      <w:color w:val="auto"/>
                      <w:lang w:val="en-US" w:eastAsia="zh-CN"/>
                    </w:rPr>
                    <w:t>6</w:t>
                  </w:r>
                </w:p>
              </w:tc>
              <w:tc>
                <w:tcPr>
                  <w:tcW w:w="2441" w:type="dxa"/>
                  <w:tcBorders>
                    <w:tl2br w:val="nil"/>
                    <w:tr2bl w:val="nil"/>
                  </w:tcBorders>
                  <w:vAlign w:val="center"/>
                </w:tcPr>
                <w:p>
                  <w:pPr>
                    <w:pStyle w:val="128"/>
                    <w:spacing w:line="360" w:lineRule="auto"/>
                    <w:jc w:val="center"/>
                    <w:rPr>
                      <w:rFonts w:hint="eastAsia"/>
                      <w:color w:val="auto"/>
                      <w:lang w:eastAsia="zh-CN"/>
                    </w:rPr>
                  </w:pPr>
                  <w:r>
                    <w:rPr>
                      <w:rFonts w:hint="eastAsia"/>
                      <w:color w:val="auto"/>
                      <w:lang w:eastAsia="zh-CN"/>
                    </w:rPr>
                    <w:t>不合格饮品</w:t>
                  </w:r>
                </w:p>
              </w:tc>
              <w:tc>
                <w:tcPr>
                  <w:tcW w:w="1252"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w:t>
                  </w:r>
                </w:p>
              </w:tc>
              <w:tc>
                <w:tcPr>
                  <w:tcW w:w="1389"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54.2</w:t>
                  </w:r>
                </w:p>
              </w:tc>
              <w:tc>
                <w:tcPr>
                  <w:tcW w:w="1389"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16260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806" w:type="dxa"/>
                  <w:tcBorders>
                    <w:tl2br w:val="nil"/>
                    <w:tr2bl w:val="nil"/>
                  </w:tcBorders>
                  <w:vAlign w:val="center"/>
                </w:tcPr>
                <w:p>
                  <w:pPr>
                    <w:pStyle w:val="128"/>
                    <w:spacing w:line="360" w:lineRule="auto"/>
                    <w:jc w:val="center"/>
                    <w:rPr>
                      <w:rFonts w:hint="default"/>
                      <w:bCs/>
                      <w:color w:val="auto"/>
                      <w:lang w:val="en-US" w:eastAsia="zh-CN"/>
                    </w:rPr>
                  </w:pPr>
                  <w:r>
                    <w:rPr>
                      <w:rFonts w:hint="eastAsia"/>
                      <w:bCs/>
                      <w:color w:val="auto"/>
                      <w:lang w:val="en-US" w:eastAsia="zh-CN"/>
                    </w:rPr>
                    <w:t>7</w:t>
                  </w:r>
                </w:p>
              </w:tc>
              <w:tc>
                <w:tcPr>
                  <w:tcW w:w="2441" w:type="dxa"/>
                  <w:tcBorders>
                    <w:tl2br w:val="nil"/>
                    <w:tr2bl w:val="nil"/>
                  </w:tcBorders>
                  <w:vAlign w:val="center"/>
                </w:tcPr>
                <w:p>
                  <w:pPr>
                    <w:pStyle w:val="128"/>
                    <w:spacing w:line="360" w:lineRule="auto"/>
                    <w:jc w:val="center"/>
                    <w:rPr>
                      <w:rFonts w:hint="eastAsia"/>
                      <w:color w:val="auto"/>
                      <w:lang w:eastAsia="zh-CN"/>
                    </w:rPr>
                  </w:pPr>
                  <w:r>
                    <w:rPr>
                      <w:rFonts w:hint="eastAsia"/>
                      <w:color w:val="auto"/>
                      <w:lang w:eastAsia="zh-CN"/>
                    </w:rPr>
                    <w:t>茶渣分离废水</w:t>
                  </w:r>
                </w:p>
              </w:tc>
              <w:tc>
                <w:tcPr>
                  <w:tcW w:w="1252" w:type="dxa"/>
                  <w:tcBorders>
                    <w:tl2br w:val="nil"/>
                    <w:tr2bl w:val="nil"/>
                  </w:tcBorders>
                  <w:vAlign w:val="center"/>
                </w:tcPr>
                <w:p>
                  <w:pPr>
                    <w:pStyle w:val="128"/>
                    <w:spacing w:line="360" w:lineRule="auto"/>
                    <w:jc w:val="center"/>
                    <w:rPr>
                      <w:rFonts w:hint="eastAsia"/>
                      <w:color w:val="auto"/>
                      <w:szCs w:val="21"/>
                      <w:lang w:val="en-US" w:eastAsia="zh-CN"/>
                    </w:rPr>
                  </w:pPr>
                </w:p>
              </w:tc>
              <w:tc>
                <w:tcPr>
                  <w:tcW w:w="1389"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100</w:t>
                  </w:r>
                </w:p>
              </w:tc>
              <w:tc>
                <w:tcPr>
                  <w:tcW w:w="1389" w:type="dxa"/>
                  <w:tcBorders>
                    <w:tl2br w:val="nil"/>
                    <w:tr2bl w:val="nil"/>
                  </w:tcBorders>
                  <w:vAlign w:val="center"/>
                </w:tcPr>
                <w:p>
                  <w:pPr>
                    <w:pStyle w:val="128"/>
                    <w:spacing w:line="360" w:lineRule="auto"/>
                    <w:jc w:val="center"/>
                    <w:rPr>
                      <w:rFonts w:hint="default"/>
                      <w:color w:val="auto"/>
                      <w:szCs w:val="21"/>
                      <w:lang w:val="en-US" w:eastAsia="zh-CN"/>
                    </w:rPr>
                  </w:pPr>
                  <w:r>
                    <w:rPr>
                      <w:rFonts w:hint="eastAsia"/>
                      <w:color w:val="auto"/>
                      <w:szCs w:val="21"/>
                      <w:lang w:val="en-US" w:eastAsia="zh-CN"/>
                    </w:rPr>
                    <w:t>30000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806" w:type="dxa"/>
                  <w:tcBorders>
                    <w:tl2br w:val="nil"/>
                    <w:tr2bl w:val="nil"/>
                  </w:tcBorders>
                  <w:vAlign w:val="center"/>
                </w:tcPr>
                <w:p>
                  <w:pPr>
                    <w:pStyle w:val="128"/>
                    <w:spacing w:line="360" w:lineRule="auto"/>
                    <w:jc w:val="center"/>
                    <w:rPr>
                      <w:bCs/>
                      <w:color w:val="auto"/>
                    </w:rPr>
                  </w:pPr>
                  <w:r>
                    <w:rPr>
                      <w:rFonts w:hint="eastAsia"/>
                      <w:bCs/>
                      <w:color w:val="auto"/>
                      <w:lang w:eastAsia="zh-CN"/>
                    </w:rPr>
                    <w:t>22</w:t>
                  </w:r>
                  <w:r>
                    <w:rPr>
                      <w:bCs/>
                      <w:color w:val="auto"/>
                    </w:rPr>
                    <w:t>5</w:t>
                  </w:r>
                </w:p>
              </w:tc>
              <w:tc>
                <w:tcPr>
                  <w:tcW w:w="2441" w:type="dxa"/>
                  <w:tcBorders>
                    <w:tl2br w:val="nil"/>
                    <w:tr2bl w:val="nil"/>
                  </w:tcBorders>
                  <w:vAlign w:val="center"/>
                </w:tcPr>
                <w:p>
                  <w:pPr>
                    <w:pStyle w:val="128"/>
                    <w:spacing w:line="360" w:lineRule="auto"/>
                    <w:jc w:val="center"/>
                    <w:rPr>
                      <w:color w:val="auto"/>
                      <w:sz w:val="24"/>
                    </w:rPr>
                  </w:pPr>
                  <w:r>
                    <w:rPr>
                      <w:color w:val="auto"/>
                      <w:sz w:val="24"/>
                    </w:rPr>
                    <w:t>合计</w:t>
                  </w:r>
                </w:p>
              </w:tc>
              <w:tc>
                <w:tcPr>
                  <w:tcW w:w="1252" w:type="dxa"/>
                  <w:tcBorders>
                    <w:tl2br w:val="nil"/>
                    <w:tr2bl w:val="nil"/>
                  </w:tcBorders>
                  <w:vAlign w:val="center"/>
                </w:tcPr>
                <w:p>
                  <w:pPr>
                    <w:pStyle w:val="128"/>
                    <w:spacing w:line="360" w:lineRule="auto"/>
                    <w:jc w:val="center"/>
                    <w:rPr>
                      <w:rFonts w:hint="eastAsia" w:eastAsia="宋体"/>
                      <w:color w:val="auto"/>
                      <w:szCs w:val="21"/>
                      <w:lang w:eastAsia="zh-CN"/>
                    </w:rPr>
                  </w:pPr>
                  <w:r>
                    <w:rPr>
                      <w:rFonts w:hint="eastAsia"/>
                      <w:color w:val="auto"/>
                      <w:szCs w:val="21"/>
                      <w:lang w:val="en-US" w:eastAsia="zh-CN"/>
                    </w:rPr>
                    <w:t>/</w:t>
                  </w:r>
                </w:p>
              </w:tc>
              <w:tc>
                <w:tcPr>
                  <w:tcW w:w="1389"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656.634</w:t>
                  </w:r>
                </w:p>
              </w:tc>
              <w:tc>
                <w:tcPr>
                  <w:tcW w:w="1389" w:type="dxa"/>
                  <w:tcBorders>
                    <w:tl2br w:val="nil"/>
                    <w:tr2bl w:val="nil"/>
                  </w:tcBorders>
                  <w:vAlign w:val="center"/>
                </w:tcPr>
                <w:p>
                  <w:pPr>
                    <w:pStyle w:val="128"/>
                    <w:spacing w:line="360" w:lineRule="auto"/>
                    <w:jc w:val="center"/>
                    <w:rPr>
                      <w:rFonts w:hint="default" w:eastAsia="宋体"/>
                      <w:color w:val="auto"/>
                      <w:szCs w:val="21"/>
                      <w:lang w:val="en-US" w:eastAsia="zh-CN"/>
                    </w:rPr>
                  </w:pPr>
                  <w:r>
                    <w:rPr>
                      <w:rFonts w:hint="eastAsia"/>
                      <w:color w:val="auto"/>
                      <w:szCs w:val="21"/>
                      <w:lang w:val="en-US" w:eastAsia="zh-CN"/>
                    </w:rPr>
                    <w:t>196990.2</w:t>
                  </w:r>
                </w:p>
              </w:tc>
            </w:tr>
          </w:tbl>
          <w:p>
            <w:pPr>
              <w:adjustRightInd w:val="0"/>
              <w:snapToGrid w:val="0"/>
              <w:spacing w:line="360" w:lineRule="auto"/>
              <w:ind w:firstLine="480" w:firstLineChars="200"/>
              <w:rPr>
                <w:color w:val="auto"/>
                <w:sz w:val="24"/>
              </w:rPr>
            </w:pPr>
            <w:r>
              <w:rPr>
                <w:color w:val="auto"/>
                <w:sz w:val="24"/>
              </w:rPr>
              <w:t>项目水平衡见图</w:t>
            </w:r>
            <w:r>
              <w:rPr>
                <w:rFonts w:hint="eastAsia"/>
                <w:color w:val="auto"/>
                <w:sz w:val="24"/>
                <w:lang w:val="en-US" w:eastAsia="zh-CN"/>
              </w:rPr>
              <w:t>6</w:t>
            </w:r>
            <w:r>
              <w:rPr>
                <w:color w:val="auto"/>
                <w:sz w:val="24"/>
              </w:rPr>
              <w:t>。</w:t>
            </w: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pStyle w:val="2"/>
              <w:rPr>
                <w:color w:val="auto"/>
                <w:sz w:val="24"/>
              </w:rPr>
            </w:pPr>
          </w:p>
          <w:p>
            <w:pPr>
              <w:pStyle w:val="3"/>
              <w:rPr>
                <w:color w:val="auto"/>
                <w:sz w:val="24"/>
              </w:rPr>
            </w:pPr>
          </w:p>
          <w:p>
            <w:pPr>
              <w:pStyle w:val="3"/>
              <w:rPr>
                <w:color w:val="auto"/>
                <w:sz w:val="24"/>
              </w:rPr>
            </w:pPr>
          </w:p>
          <w:p>
            <w:pPr>
              <w:pStyle w:val="3"/>
              <w:rPr>
                <w:color w:val="auto"/>
                <w:sz w:val="24"/>
              </w:rPr>
            </w:pPr>
          </w:p>
          <w:p>
            <w:pPr>
              <w:pStyle w:val="3"/>
              <w:rPr>
                <w:color w:val="auto"/>
                <w:sz w:val="24"/>
              </w:rPr>
            </w:pPr>
          </w:p>
          <w:p>
            <w:pPr>
              <w:pStyle w:val="3"/>
              <w:rPr>
                <w:color w:val="auto"/>
                <w:sz w:val="24"/>
              </w:rPr>
            </w:pPr>
          </w:p>
          <w:p>
            <w:pPr>
              <w:pStyle w:val="3"/>
              <w:rPr>
                <w:color w:val="auto"/>
                <w:sz w:val="24"/>
              </w:rPr>
            </w:pPr>
          </w:p>
          <w:p>
            <w:pPr>
              <w:adjustRightInd w:val="0"/>
              <w:snapToGrid w:val="0"/>
              <w:spacing w:line="360" w:lineRule="auto"/>
              <w:ind w:firstLine="480" w:firstLineChars="200"/>
              <w:rPr>
                <w:color w:val="auto"/>
                <w:sz w:val="24"/>
              </w:rPr>
            </w:pPr>
          </w:p>
          <w:p>
            <w:pPr>
              <w:pStyle w:val="2"/>
              <w:rPr>
                <w:color w:val="auto"/>
                <w:sz w:val="24"/>
              </w:rPr>
            </w:pPr>
          </w:p>
          <w:p>
            <w:pPr>
              <w:pStyle w:val="3"/>
            </w:pPr>
          </w:p>
          <w:p>
            <w:pPr>
              <w:adjustRightInd w:val="0"/>
              <w:snapToGrid w:val="0"/>
              <w:spacing w:line="360" w:lineRule="auto"/>
              <w:ind w:firstLine="420" w:firstLineChars="200"/>
              <w:rPr>
                <w:rFonts w:eastAsia="黑体"/>
                <w:color w:val="auto"/>
                <w:szCs w:val="21"/>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1954530</wp:posOffset>
                      </wp:positionH>
                      <wp:positionV relativeFrom="paragraph">
                        <wp:posOffset>172085</wp:posOffset>
                      </wp:positionV>
                      <wp:extent cx="577850" cy="295275"/>
                      <wp:effectExtent l="0" t="0" r="0" b="0"/>
                      <wp:wrapNone/>
                      <wp:docPr id="43" name="矩形 279"/>
                      <wp:cNvGraphicFramePr/>
                      <a:graphic xmlns:a="http://schemas.openxmlformats.org/drawingml/2006/main">
                        <a:graphicData uri="http://schemas.microsoft.com/office/word/2010/wordprocessingShape">
                          <wps:wsp>
                            <wps:cNvSpPr/>
                            <wps:spPr>
                              <a:xfrm>
                                <a:off x="0" y="0"/>
                                <a:ext cx="577850" cy="295275"/>
                              </a:xfrm>
                              <a:prstGeom prst="rect">
                                <a:avLst/>
                              </a:prstGeom>
                              <a:noFill/>
                              <a:ln>
                                <a:noFill/>
                              </a:ln>
                            </wps:spPr>
                            <wps:txbx>
                              <w:txbxContent>
                                <w:p>
                                  <w:pPr>
                                    <w:rPr>
                                      <w:rFonts w:hint="default" w:eastAsia="宋体"/>
                                      <w:lang w:val="en-US" w:eastAsia="zh-CN"/>
                                    </w:rPr>
                                  </w:pPr>
                                  <w:r>
                                    <w:rPr>
                                      <w:rFonts w:hint="eastAsia"/>
                                      <w:lang w:val="en-US" w:eastAsia="zh-CN"/>
                                    </w:rPr>
                                    <w:t>1.536</w:t>
                                  </w:r>
                                </w:p>
                              </w:txbxContent>
                            </wps:txbx>
                            <wps:bodyPr upright="1"/>
                          </wps:wsp>
                        </a:graphicData>
                      </a:graphic>
                    </wp:anchor>
                  </w:drawing>
                </mc:Choice>
                <mc:Fallback>
                  <w:pict>
                    <v:rect id="矩形 279" o:spid="_x0000_s1026" o:spt="1" style="position:absolute;left:0pt;margin-left:153.9pt;margin-top:13.55pt;height:23.25pt;width:45.5pt;z-index:251666432;mso-width-relative:page;mso-height-relative:page;" filled="f" stroked="f" coordsize="21600,21600" o:gfxdata="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8+qig2gAAAAkBAAAP&#10;AAAAAAAAAAEAIAAAACIAAABkcnMvZG93bnJldi54bWxQSwECFAAUAAAACACHTuJAvBXSEqQBAABD&#10;AwAADgAAAAAAAAABACAAAAApAQAAZHJzL2Uyb0RvYy54bWxQSwUGAAAAAAYABgBZAQAAPwUAAAAA&#10;">
                      <v:fill on="f" focussize="0,0"/>
                      <v:stroke on="f"/>
                      <v:imagedata o:title=""/>
                      <o:lock v:ext="edit" aspectratio="f"/>
                      <v:textbox>
                        <w:txbxContent>
                          <w:p>
                            <w:pPr>
                              <w:rPr>
                                <w:rFonts w:hint="default" w:eastAsia="宋体"/>
                                <w:lang w:val="en-US" w:eastAsia="zh-CN"/>
                              </w:rPr>
                            </w:pPr>
                            <w:r>
                              <w:rPr>
                                <w:rFonts w:hint="eastAsia"/>
                                <w:lang w:val="en-US" w:eastAsia="zh-CN"/>
                              </w:rPr>
                              <w:t>1.536</w:t>
                            </w:r>
                          </w:p>
                        </w:txbxContent>
                      </v:textbox>
                    </v:rect>
                  </w:pict>
                </mc:Fallback>
              </mc:AlternateContent>
            </w:r>
          </w:p>
          <w:p>
            <w:pPr>
              <w:spacing w:line="360" w:lineRule="auto"/>
              <w:jc w:val="center"/>
              <w:rPr>
                <w:rFonts w:eastAsia="黑体"/>
                <w:color w:val="auto"/>
                <w:szCs w:val="21"/>
              </w:rPr>
            </w:pP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1889760</wp:posOffset>
                      </wp:positionH>
                      <wp:positionV relativeFrom="paragraph">
                        <wp:posOffset>-19685</wp:posOffset>
                      </wp:positionV>
                      <wp:extent cx="116205" cy="250825"/>
                      <wp:effectExtent l="5080" t="47625" r="10795" b="7620"/>
                      <wp:wrapNone/>
                      <wp:docPr id="103" name="自选图形 66"/>
                      <wp:cNvGraphicFramePr/>
                      <a:graphic xmlns:a="http://schemas.openxmlformats.org/drawingml/2006/main">
                        <a:graphicData uri="http://schemas.microsoft.com/office/word/2010/wordprocessingShape">
                          <wps:wsp>
                            <wps:cNvCnPr/>
                            <wps:spPr>
                              <a:xfrm rot="16200000">
                                <a:off x="2753360" y="671195"/>
                                <a:ext cx="116205" cy="250825"/>
                              </a:xfrm>
                              <a:prstGeom prst="curvedConnector2">
                                <a:avLst/>
                              </a:prstGeom>
                              <a:ln w="9525" cap="sq" cmpd="sng">
                                <a:solidFill>
                                  <a:srgbClr val="000000"/>
                                </a:solidFill>
                                <a:prstDash val="sysDot"/>
                                <a:headEnd type="none" w="med" len="med"/>
                                <a:tailEnd type="arrow" w="med" len="med"/>
                              </a:ln>
                            </wps:spPr>
                            <wps:bodyPr/>
                          </wps:wsp>
                        </a:graphicData>
                      </a:graphic>
                    </wp:anchor>
                  </w:drawing>
                </mc:Choice>
                <mc:Fallback>
                  <w:pict>
                    <v:shape id="自选图形 66" o:spid="_x0000_s1026" o:spt="37" type="#_x0000_t37" style="position:absolute;left:0pt;margin-left:148.8pt;margin-top:-1.55pt;height:19.75pt;width:9.15pt;rotation:-5898240f;z-index:251687936;mso-width-relative:page;mso-height-relative:page;" filled="f" stroked="t" coordsize="21600,21600" o:gfxdata="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PJ0/cAAAACQEA&#10;AA8AAAAAAAAAAQAgAAAAIgAAAGRycy9kb3ducmV2LnhtbFBLAQIUABQAAAAIAIdO4kCxZ0OVFgIA&#10;AAIEAAAOAAAAAAAAAAEAIAAAACsBAABkcnMvZTJvRG9jLnhtbFBLBQYAAAAABgAGAFkBAACzBQAA&#10;AAA=&#10;">
                      <v:fill on="f" focussize="0,0"/>
                      <v:stroke color="#000000" joinstyle="round" dashstyle="1 1" endcap="square" endarrow="open"/>
                      <v:imagedata o:title=""/>
                      <o:lock v:ext="edit" aspectratio="f"/>
                    </v:shape>
                  </w:pict>
                </mc:Fallback>
              </mc:AlternateContent>
            </w: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757555</wp:posOffset>
                      </wp:positionH>
                      <wp:positionV relativeFrom="paragraph">
                        <wp:posOffset>24765</wp:posOffset>
                      </wp:positionV>
                      <wp:extent cx="468630" cy="311150"/>
                      <wp:effectExtent l="0" t="0" r="0" b="0"/>
                      <wp:wrapNone/>
                      <wp:docPr id="159" name="文本框 69"/>
                      <wp:cNvGraphicFramePr/>
                      <a:graphic xmlns:a="http://schemas.openxmlformats.org/drawingml/2006/main">
                        <a:graphicData uri="http://schemas.microsoft.com/office/word/2010/wordprocessingShape">
                          <wps:wsp>
                            <wps:cNvSpPr txBox="1"/>
                            <wps:spPr>
                              <a:xfrm>
                                <a:off x="0" y="0"/>
                                <a:ext cx="468630" cy="311150"/>
                              </a:xfrm>
                              <a:prstGeom prst="rect">
                                <a:avLst/>
                              </a:prstGeom>
                              <a:noFill/>
                              <a:ln>
                                <a:noFill/>
                              </a:ln>
                            </wps:spPr>
                            <wps:txbx>
                              <w:txbxContent>
                                <w:p>
                                  <w:pPr>
                                    <w:rPr>
                                      <w:rFonts w:hint="default" w:eastAsia="宋体"/>
                                      <w:lang w:val="en-US" w:eastAsia="zh-CN"/>
                                    </w:rPr>
                                  </w:pPr>
                                  <w:r>
                                    <w:rPr>
                                      <w:rFonts w:hint="eastAsia"/>
                                      <w:szCs w:val="21"/>
                                      <w:lang w:val="en-US" w:eastAsia="zh-CN"/>
                                    </w:rPr>
                                    <w:t>7.68</w:t>
                                  </w:r>
                                </w:p>
                              </w:txbxContent>
                            </wps:txbx>
                            <wps:bodyPr upright="1"/>
                          </wps:wsp>
                        </a:graphicData>
                      </a:graphic>
                    </wp:anchor>
                  </w:drawing>
                </mc:Choice>
                <mc:Fallback>
                  <w:pict>
                    <v:shape id="文本框 69" o:spid="_x0000_s1026" o:spt="202" type="#_x0000_t202" style="position:absolute;left:0pt;margin-left:59.65pt;margin-top:1.95pt;height:24.5pt;width:36.9pt;z-index:251698176;mso-width-relative:page;mso-height-relative:page;" filled="f" stroked="f" coordsize="21600,21600" o:gfxdata="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1qU871QAA&#10;AAgBAAAPAAAAAAAAAAEAIAAAACIAAABkcnMvZG93bnJldi54bWxQSwECFAAUAAAACACHTuJAuTx+&#10;3q8BAABQAwAADgAAAAAAAAABACAAAAAkAQAAZHJzL2Uyb0RvYy54bWxQSwUGAAAAAAYABgBZAQAA&#10;RQUAAAAA&#10;">
                      <v:fill on="f" focussize="0,0"/>
                      <v:stroke on="f"/>
                      <v:imagedata o:title=""/>
                      <o:lock v:ext="edit" aspectratio="f"/>
                      <v:textbox>
                        <w:txbxContent>
                          <w:p>
                            <w:pPr>
                              <w:rPr>
                                <w:rFonts w:hint="default" w:eastAsia="宋体"/>
                                <w:lang w:val="en-US" w:eastAsia="zh-CN"/>
                              </w:rPr>
                            </w:pPr>
                            <w:r>
                              <w:rPr>
                                <w:rFonts w:hint="eastAsia"/>
                                <w:szCs w:val="21"/>
                                <w:lang w:val="en-US" w:eastAsia="zh-CN"/>
                              </w:rPr>
                              <w:t>7.68</w:t>
                            </w:r>
                          </w:p>
                        </w:txbxContent>
                      </v:textbox>
                    </v:shape>
                  </w:pict>
                </mc:Fallback>
              </mc:AlternateContent>
            </w:r>
            <w:r>
              <w:rPr>
                <w:color w:val="auto"/>
                <w:sz w:val="21"/>
              </w:rPr>
              <mc:AlternateContent>
                <mc:Choice Requires="wps">
                  <w:drawing>
                    <wp:anchor distT="0" distB="0" distL="114300" distR="114300" simplePos="0" relativeHeight="251741184" behindDoc="0" locked="0" layoutInCell="1" allowOverlap="1">
                      <wp:simplePos x="0" y="0"/>
                      <wp:positionH relativeFrom="column">
                        <wp:posOffset>2335530</wp:posOffset>
                      </wp:positionH>
                      <wp:positionV relativeFrom="paragraph">
                        <wp:posOffset>85090</wp:posOffset>
                      </wp:positionV>
                      <wp:extent cx="577850" cy="295275"/>
                      <wp:effectExtent l="0" t="0" r="0" b="0"/>
                      <wp:wrapNone/>
                      <wp:docPr id="145" name="矩形 279"/>
                      <wp:cNvGraphicFramePr/>
                      <a:graphic xmlns:a="http://schemas.openxmlformats.org/drawingml/2006/main">
                        <a:graphicData uri="http://schemas.microsoft.com/office/word/2010/wordprocessingShape">
                          <wps:wsp>
                            <wps:cNvSpPr/>
                            <wps:spPr>
                              <a:xfrm>
                                <a:off x="0" y="0"/>
                                <a:ext cx="577850" cy="295275"/>
                              </a:xfrm>
                              <a:prstGeom prst="rect">
                                <a:avLst/>
                              </a:prstGeom>
                              <a:noFill/>
                              <a:ln>
                                <a:noFill/>
                              </a:ln>
                            </wps:spPr>
                            <wps:txbx>
                              <w:txbxContent>
                                <w:p>
                                  <w:pPr>
                                    <w:rPr>
                                      <w:rFonts w:hint="default" w:eastAsia="宋体"/>
                                      <w:lang w:val="en-US" w:eastAsia="zh-CN"/>
                                    </w:rPr>
                                  </w:pPr>
                                  <w:r>
                                    <w:rPr>
                                      <w:rFonts w:hint="eastAsia"/>
                                      <w:lang w:val="en-US" w:eastAsia="zh-CN"/>
                                    </w:rPr>
                                    <w:t>6.144</w:t>
                                  </w:r>
                                </w:p>
                              </w:txbxContent>
                            </wps:txbx>
                            <wps:bodyPr upright="1"/>
                          </wps:wsp>
                        </a:graphicData>
                      </a:graphic>
                    </wp:anchor>
                  </w:drawing>
                </mc:Choice>
                <mc:Fallback>
                  <w:pict>
                    <v:rect id="矩形 279" o:spid="_x0000_s1026" o:spt="1" style="position:absolute;left:0pt;margin-left:183.9pt;margin-top:6.7pt;height:23.25pt;width:45.5pt;z-index:251741184;mso-width-relative:page;mso-height-relative:page;" filled="f" stroked="f" coordsize="21600,21600" o:gfxdata="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0YpSdsAAAAJAQAA&#10;DwAAAAAAAAABACAAAAAiAAAAZHJzL2Rvd25yZXYueG1sUEsBAhQAFAAAAAgAh07iQJfVJWykAQAA&#10;RAMAAA4AAAAAAAAAAQAgAAAAKgEAAGRycy9lMm9Eb2MueG1sUEsFBgAAAAAGAAYAWQEAAEAFAAAA&#10;AA==&#10;">
                      <v:fill on="f" focussize="0,0"/>
                      <v:stroke on="f"/>
                      <v:imagedata o:title=""/>
                      <o:lock v:ext="edit" aspectratio="f"/>
                      <v:textbox>
                        <w:txbxContent>
                          <w:p>
                            <w:pPr>
                              <w:rPr>
                                <w:rFonts w:hint="default" w:eastAsia="宋体"/>
                                <w:lang w:val="en-US" w:eastAsia="zh-CN"/>
                              </w:rPr>
                            </w:pPr>
                            <w:r>
                              <w:rPr>
                                <w:rFonts w:hint="eastAsia"/>
                                <w:lang w:val="en-US" w:eastAsia="zh-CN"/>
                              </w:rPr>
                              <w:t>6.144</w:t>
                            </w:r>
                          </w:p>
                        </w:txbxContent>
                      </v:textbox>
                    </v:rect>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4566920</wp:posOffset>
                      </wp:positionH>
                      <wp:positionV relativeFrom="paragraph">
                        <wp:posOffset>182245</wp:posOffset>
                      </wp:positionV>
                      <wp:extent cx="381000" cy="981710"/>
                      <wp:effectExtent l="4445" t="4445" r="14605" b="23495"/>
                      <wp:wrapNone/>
                      <wp:docPr id="118" name="文本框 118"/>
                      <wp:cNvGraphicFramePr/>
                      <a:graphic xmlns:a="http://schemas.openxmlformats.org/drawingml/2006/main">
                        <a:graphicData uri="http://schemas.microsoft.com/office/word/2010/wordprocessingShape">
                          <wps:wsp>
                            <wps:cNvSpPr txBox="1"/>
                            <wps:spPr>
                              <a:xfrm>
                                <a:off x="6128385" y="5683250"/>
                                <a:ext cx="381000" cy="981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市政污水管网</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6pt;margin-top:14.35pt;height:77.3pt;width:30pt;z-index:251727872;mso-width-relative:page;mso-height-relative:page;" fillcolor="#FFFFFF [3201]" filled="t" stroked="t" coordsize="21600,21600" o:gfxdata="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fst/1gAAAAoBAAAPAAAAAAAAAAEAIAAAACIAAABkcnMvZG93bnJldi54bWxQSwEC&#10;FAAUAAAACACHTuJA+C9W8mgCAADIBAAADgAAAAAAAAABACAAAAAlAQAAZHJzL2Uyb0RvYy54bWxQ&#10;SwUGAAAAAAYABgBZAQAA/wUAAAAA&#10;">
                      <v:fill on="t" focussize="0,0"/>
                      <v:stroke weight="0.5pt" color="#000000 [3204]" joinstyle="round"/>
                      <v:imagedata o:title=""/>
                      <o:lock v:ext="edit" aspectratio="f"/>
                      <v:textbox style="layout-flow:vertical-ideographic;">
                        <w:txbxContent>
                          <w:p>
                            <w:pPr>
                              <w:rPr>
                                <w:rFonts w:hint="eastAsia" w:eastAsia="宋体"/>
                                <w:lang w:eastAsia="zh-CN"/>
                              </w:rPr>
                            </w:pPr>
                            <w:r>
                              <w:rPr>
                                <w:rFonts w:hint="eastAsia"/>
                                <w:lang w:eastAsia="zh-CN"/>
                              </w:rPr>
                              <w:t>市政污水管网</w:t>
                            </w:r>
                          </w:p>
                        </w:txbxContent>
                      </v:textbox>
                    </v:shap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1414780</wp:posOffset>
                      </wp:positionH>
                      <wp:positionV relativeFrom="paragraph">
                        <wp:posOffset>154305</wp:posOffset>
                      </wp:positionV>
                      <wp:extent cx="746760" cy="276225"/>
                      <wp:effectExtent l="5080" t="4445" r="10160" b="5080"/>
                      <wp:wrapNone/>
                      <wp:docPr id="93" name="矩形 298"/>
                      <wp:cNvGraphicFramePr/>
                      <a:graphic xmlns:a="http://schemas.openxmlformats.org/drawingml/2006/main">
                        <a:graphicData uri="http://schemas.microsoft.com/office/word/2010/wordprocessingShape">
                          <wps:wsp>
                            <wps:cNvSpPr/>
                            <wps:spPr>
                              <a:xfrm>
                                <a:off x="2364105" y="836295"/>
                                <a:ext cx="74676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生活污水</w:t>
                                  </w:r>
                                </w:p>
                              </w:txbxContent>
                            </wps:txbx>
                            <wps:bodyPr upright="1"/>
                          </wps:wsp>
                        </a:graphicData>
                      </a:graphic>
                    </wp:anchor>
                  </w:drawing>
                </mc:Choice>
                <mc:Fallback>
                  <w:pict>
                    <v:rect id="矩形 298" o:spid="_x0000_s1026" o:spt="1" style="position:absolute;left:0pt;margin-left:111.4pt;margin-top:12.15pt;height:21.75pt;width:58.8pt;z-index:251682816;mso-width-relative:page;mso-height-relative:page;" fillcolor="#FFFFFF" filled="t" stroked="t" coordsize="21600,21600" o:gfxdata="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omt49gAAAAJAQAADwAAAAAAAAAB&#10;ACAAAAAiAAAAZHJzL2Rvd25yZXYueG1sUEsBAhQAFAAAAAgAh07iQL7WKFcQAgAANgQAAA4AAAAA&#10;AAAAAQAgAAAAJwEAAGRycy9lMm9Eb2MueG1sUEsFBgAAAAAGAAYAWQEAAKkFAAAAAA==&#10;">
                      <v:fill on="t" focussize="0,0"/>
                      <v:stroke color="#000000" joinstyle="miter"/>
                      <v:imagedata o:title=""/>
                      <o:lock v:ext="edit" aspectratio="f"/>
                      <v:textbox>
                        <w:txbxContent>
                          <w:p>
                            <w:r>
                              <w:rPr>
                                <w:rFonts w:hint="eastAsia"/>
                              </w:rPr>
                              <w:t>生活污水</w:t>
                            </w:r>
                          </w:p>
                        </w:txbxContent>
                      </v:textbox>
                    </v:rect>
                  </w:pict>
                </mc:Fallback>
              </mc:AlternateContent>
            </w:r>
          </w:p>
          <w:p>
            <w:pPr>
              <w:spacing w:line="360" w:lineRule="auto"/>
              <w:jc w:val="center"/>
              <w:rPr>
                <w:rFonts w:eastAsia="黑体"/>
                <w:color w:val="auto"/>
                <w:szCs w:val="21"/>
              </w:rPr>
            </w:pP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763905</wp:posOffset>
                      </wp:positionH>
                      <wp:positionV relativeFrom="paragraph">
                        <wp:posOffset>35560</wp:posOffset>
                      </wp:positionV>
                      <wp:extent cx="7620" cy="3373755"/>
                      <wp:effectExtent l="4445" t="0" r="6985" b="17145"/>
                      <wp:wrapNone/>
                      <wp:docPr id="185" name="直接连接符 185"/>
                      <wp:cNvGraphicFramePr/>
                      <a:graphic xmlns:a="http://schemas.openxmlformats.org/drawingml/2006/main">
                        <a:graphicData uri="http://schemas.microsoft.com/office/word/2010/wordprocessingShape">
                          <wps:wsp>
                            <wps:cNvCnPr/>
                            <wps:spPr>
                              <a:xfrm>
                                <a:off x="2011045" y="2754630"/>
                                <a:ext cx="7620" cy="33737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0.15pt;margin-top:2.8pt;height:265.65pt;width:0.6pt;z-index:251707392;mso-width-relative:page;mso-height-relative:page;" filled="f" stroked="t" coordsize="21600,21600" o:gfxdata="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1cIBp&#10;1gAAAAkBAAAPAAAAAAAAAAEAIAAAACIAAABkcnMvZG93bnJldi54bWxQSwECFAAUAAAACACHTuJA&#10;1fctEuoBAACtAwAADgAAAAAAAAABACAAAAAlAQAAZHJzL2Uyb0RvYy54bWxQSwUGAAAAAAYABgBZ&#10;AQAAgQUAAAAA&#10;">
                      <v:fill on="f" focussize="0,0"/>
                      <v:stroke color="#000000 [3213]" joinstyle="round"/>
                      <v:imagedata o:title=""/>
                      <o:lock v:ext="edit" aspectratio="f"/>
                    </v:line>
                  </w:pict>
                </mc:Fallback>
              </mc:AlternateContent>
            </w:r>
            <w:r>
              <w:rPr>
                <w:color w:val="auto"/>
                <w:sz w:val="21"/>
              </w:rPr>
              <mc:AlternateContent>
                <mc:Choice Requires="wps">
                  <w:drawing>
                    <wp:anchor distT="0" distB="0" distL="114300" distR="114300" simplePos="0" relativeHeight="251720704" behindDoc="0" locked="0" layoutInCell="1" allowOverlap="1">
                      <wp:simplePos x="0" y="0"/>
                      <wp:positionH relativeFrom="column">
                        <wp:posOffset>1992630</wp:posOffset>
                      </wp:positionH>
                      <wp:positionV relativeFrom="paragraph">
                        <wp:posOffset>131445</wp:posOffset>
                      </wp:positionV>
                      <wp:extent cx="368300" cy="295275"/>
                      <wp:effectExtent l="0" t="0" r="0" b="0"/>
                      <wp:wrapNone/>
                      <wp:docPr id="80" name="矩形 279"/>
                      <wp:cNvGraphicFramePr/>
                      <a:graphic xmlns:a="http://schemas.openxmlformats.org/drawingml/2006/main">
                        <a:graphicData uri="http://schemas.microsoft.com/office/word/2010/wordprocessingShape">
                          <wps:wsp>
                            <wps:cNvSpPr/>
                            <wps:spPr>
                              <a:xfrm>
                                <a:off x="0" y="0"/>
                                <a:ext cx="368300" cy="295275"/>
                              </a:xfrm>
                              <a:prstGeom prst="rect">
                                <a:avLst/>
                              </a:prstGeom>
                              <a:noFill/>
                              <a:ln>
                                <a:noFill/>
                              </a:ln>
                            </wps:spPr>
                            <wps:txbx>
                              <w:txbxContent>
                                <w:p>
                                  <w:pPr>
                                    <w:rPr>
                                      <w:rFonts w:hint="default" w:eastAsia="宋体"/>
                                      <w:lang w:val="en-US" w:eastAsia="zh-CN"/>
                                    </w:rPr>
                                  </w:pPr>
                                  <w:r>
                                    <w:rPr>
                                      <w:rFonts w:hint="eastAsia"/>
                                      <w:lang w:val="en-US" w:eastAsia="zh-CN"/>
                                    </w:rPr>
                                    <w:t>50</w:t>
                                  </w:r>
                                </w:p>
                              </w:txbxContent>
                            </wps:txbx>
                            <wps:bodyPr upright="1"/>
                          </wps:wsp>
                        </a:graphicData>
                      </a:graphic>
                    </wp:anchor>
                  </w:drawing>
                </mc:Choice>
                <mc:Fallback>
                  <w:pict>
                    <v:rect id="矩形 279" o:spid="_x0000_s1026" o:spt="1" style="position:absolute;left:0pt;margin-left:156.9pt;margin-top:10.35pt;height:23.25pt;width:29pt;z-index:251720704;mso-width-relative:page;mso-height-relative:page;" filled="f" stroked="f" coordsize="21600,21600" o:gfxdata="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QxoMraAAAACQEAAA8A&#10;AAAAAAAAAQAgAAAAIgAAAGRycy9kb3ducmV2LnhtbFBLAQIUABQAAAAIAIdO4kAgdFnwowEAAEMD&#10;AAAOAAAAAAAAAAEAIAAAACkBAABkcnMvZTJvRG9jLnhtbFBLBQYAAAAABgAGAFkBAAA+BQAAAAA=&#10;">
                      <v:fill on="f" focussize="0,0"/>
                      <v:stroke on="f"/>
                      <v:imagedata o:title=""/>
                      <o:lock v:ext="edit" aspectratio="f"/>
                      <v:textbox>
                        <w:txbxContent>
                          <w:p>
                            <w:pPr>
                              <w:rPr>
                                <w:rFonts w:hint="default" w:eastAsia="宋体"/>
                                <w:lang w:val="en-US" w:eastAsia="zh-CN"/>
                              </w:rPr>
                            </w:pPr>
                            <w:r>
                              <w:rPr>
                                <w:rFonts w:hint="eastAsia"/>
                                <w:lang w:val="en-US" w:eastAsia="zh-CN"/>
                              </w:rPr>
                              <w:t>50</w:t>
                            </w:r>
                          </w:p>
                        </w:txbxContent>
                      </v:textbox>
                    </v:rect>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2161540</wp:posOffset>
                      </wp:positionH>
                      <wp:positionV relativeFrom="paragraph">
                        <wp:posOffset>62865</wp:posOffset>
                      </wp:positionV>
                      <wp:extent cx="106680" cy="970915"/>
                      <wp:effectExtent l="0" t="4445" r="731520" b="15240"/>
                      <wp:wrapNone/>
                      <wp:docPr id="99" name="肘形连接符 99"/>
                      <wp:cNvGraphicFramePr/>
                      <a:graphic xmlns:a="http://schemas.openxmlformats.org/drawingml/2006/main">
                        <a:graphicData uri="http://schemas.microsoft.com/office/word/2010/wordprocessingShape">
                          <wps:wsp>
                            <wps:cNvCnPr>
                              <a:stCxn id="93" idx="3"/>
                              <a:endCxn id="71" idx="3"/>
                            </wps:cNvCnPr>
                            <wps:spPr>
                              <a:xfrm>
                                <a:off x="3665855" y="5593715"/>
                                <a:ext cx="106680" cy="970915"/>
                              </a:xfrm>
                              <a:prstGeom prst="bentConnector3">
                                <a:avLst>
                                  <a:gd name="adj1" fmla="val 77857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70.2pt;margin-top:4.95pt;height:76.45pt;width:8.4pt;z-index:251722752;mso-width-relative:page;mso-height-relative:page;" filled="f" stroked="t" coordsize="21600,21600" o:gfxdata="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u6da2AAAAAkBAAAPAAAAAAAAAAEAIAAAACIAAABkcnMvZG93bnJldi54bWxQSwECFAAUAAAACACH&#10;TuJAzAY3byQCAAAmBAAADgAAAAAAAAABACAAAAAnAQAAZHJzL2Uyb0RvYy54bWxQSwUGAAAAAAYA&#10;BgBZAQAAvQUAAAAA&#10;" adj="168171">
                      <v:fill on="f" focussize="0,0"/>
                      <v:stroke color="#000000 [3213]" joinstyle="round"/>
                      <v:imagedata o:title=""/>
                      <o:lock v:ext="edit" aspectratio="f"/>
                    </v:shape>
                  </w:pict>
                </mc:Fallback>
              </mc:AlternateContent>
            </w: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760730</wp:posOffset>
                      </wp:positionH>
                      <wp:positionV relativeFrom="paragraph">
                        <wp:posOffset>43180</wp:posOffset>
                      </wp:positionV>
                      <wp:extent cx="657225" cy="10795"/>
                      <wp:effectExtent l="0" t="28575" r="9525" b="36830"/>
                      <wp:wrapNone/>
                      <wp:docPr id="158" name="直接箭头连接符 288"/>
                      <wp:cNvGraphicFramePr/>
                      <a:graphic xmlns:a="http://schemas.openxmlformats.org/drawingml/2006/main">
                        <a:graphicData uri="http://schemas.microsoft.com/office/word/2010/wordprocessingShape">
                          <wps:wsp>
                            <wps:cNvCnPr/>
                            <wps:spPr>
                              <a:xfrm>
                                <a:off x="0" y="0"/>
                                <a:ext cx="657225" cy="107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margin-left:59.9pt;margin-top:3.4pt;height:0.85pt;width:51.75pt;z-index:251697152;mso-width-relative:page;mso-height-relative:page;" filled="f" stroked="t" coordsize="21600,21600" o:gfxdata="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xGlsdcAAAAHAQAADwAAAAAAAAABACAA&#10;AAAiAAAAZHJzL2Rvd25yZXYueG1sUEsBAhQAFAAAAAgAh07iQDwDeyQOAgAAAQQAAA4AAAAAAAAA&#10;AQAgAAAAJgEAAGRycy9lMm9Eb2MueG1sUEsFBgAAAAAGAAYAWQEAAKYFAAAAAA==&#10;">
                      <v:fill on="f" focussize="0,0"/>
                      <v:stroke color="#000000" joinstyle="round" endarrow="block"/>
                      <v:imagedata o:title=""/>
                      <o:lock v:ext="edit" aspectratio="f"/>
                    </v:shape>
                  </w:pict>
                </mc:Fallback>
              </mc:AlternateContent>
            </w:r>
          </w:p>
          <w:p>
            <w:pPr>
              <w:spacing w:line="360" w:lineRule="auto"/>
              <w:jc w:val="center"/>
              <w:rPr>
                <w:rFonts w:eastAsia="黑体"/>
                <w:color w:val="auto"/>
                <w:szCs w:val="21"/>
              </w:rPr>
            </w:pP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2499995</wp:posOffset>
                      </wp:positionH>
                      <wp:positionV relativeFrom="paragraph">
                        <wp:posOffset>119380</wp:posOffset>
                      </wp:positionV>
                      <wp:extent cx="872490" cy="311150"/>
                      <wp:effectExtent l="0" t="0" r="0" b="0"/>
                      <wp:wrapNone/>
                      <wp:docPr id="142" name="文本框 69"/>
                      <wp:cNvGraphicFramePr/>
                      <a:graphic xmlns:a="http://schemas.openxmlformats.org/drawingml/2006/main">
                        <a:graphicData uri="http://schemas.microsoft.com/office/word/2010/wordprocessingShape">
                          <wps:wsp>
                            <wps:cNvSpPr txBox="1"/>
                            <wps:spPr>
                              <a:xfrm>
                                <a:off x="0" y="0"/>
                                <a:ext cx="872490" cy="311150"/>
                              </a:xfrm>
                              <a:prstGeom prst="rect">
                                <a:avLst/>
                              </a:prstGeom>
                              <a:noFill/>
                              <a:ln>
                                <a:noFill/>
                              </a:ln>
                            </wps:spPr>
                            <wps:txbx>
                              <w:txbxContent>
                                <w:p>
                                  <w:pPr>
                                    <w:rPr>
                                      <w:rFonts w:hint="default" w:eastAsia="宋体"/>
                                      <w:lang w:val="en-US" w:eastAsia="zh-CN"/>
                                    </w:rPr>
                                  </w:pPr>
                                  <w:r>
                                    <w:rPr>
                                      <w:rFonts w:hint="eastAsia"/>
                                      <w:lang w:val="en-US" w:eastAsia="zh-CN"/>
                                    </w:rPr>
                                    <w:t>300</w:t>
                                  </w:r>
                                </w:p>
                              </w:txbxContent>
                            </wps:txbx>
                            <wps:bodyPr upright="1"/>
                          </wps:wsp>
                        </a:graphicData>
                      </a:graphic>
                    </wp:anchor>
                  </w:drawing>
                </mc:Choice>
                <mc:Fallback>
                  <w:pict>
                    <v:shape id="文本框 69" o:spid="_x0000_s1026" o:spt="202" type="#_x0000_t202" style="position:absolute;left:0pt;margin-left:196.85pt;margin-top:9.4pt;height:24.5pt;width:68.7pt;z-index:251695104;mso-width-relative:page;mso-height-relative:page;" filled="f" stroked="f" coordsize="21600,21600" o:gfxdata="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hZP3X&#10;AAAACQEAAA8AAAAAAAAAAQAgAAAAIgAAAGRycy9kb3ducmV2LnhtbFBLAQIUABQAAAAIAIdO4kBz&#10;FtaOrwEAAFADAAAOAAAAAAAAAAEAIAAAACY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300</w:t>
                            </w:r>
                          </w:p>
                        </w:txbxContent>
                      </v:textbox>
                    </v:shape>
                  </w:pict>
                </mc:Fallback>
              </mc:AlternateContent>
            </w:r>
            <w:r>
              <w:rPr>
                <w:color w:val="auto"/>
                <w:sz w:val="24"/>
              </w:rPr>
              <mc:AlternateContent>
                <mc:Choice Requires="wps">
                  <w:drawing>
                    <wp:anchor distT="0" distB="0" distL="114300" distR="114300" simplePos="0" relativeHeight="251723776" behindDoc="0" locked="0" layoutInCell="1" allowOverlap="1">
                      <wp:simplePos x="0" y="0"/>
                      <wp:positionH relativeFrom="column">
                        <wp:posOffset>3212465</wp:posOffset>
                      </wp:positionH>
                      <wp:positionV relativeFrom="paragraph">
                        <wp:posOffset>22860</wp:posOffset>
                      </wp:positionV>
                      <wp:extent cx="950595" cy="476250"/>
                      <wp:effectExtent l="4445" t="4445" r="16510" b="14605"/>
                      <wp:wrapNone/>
                      <wp:docPr id="100" name="文本框 300"/>
                      <wp:cNvGraphicFramePr/>
                      <a:graphic xmlns:a="http://schemas.openxmlformats.org/drawingml/2006/main">
                        <a:graphicData uri="http://schemas.microsoft.com/office/word/2010/wordprocessingShape">
                          <wps:wsp>
                            <wps:cNvSpPr txBox="1"/>
                            <wps:spPr>
                              <a:xfrm>
                                <a:off x="0" y="0"/>
                                <a:ext cx="95059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污水处理站</w:t>
                                  </w:r>
                                </w:p>
                              </w:txbxContent>
                            </wps:txbx>
                            <wps:bodyPr upright="1"/>
                          </wps:wsp>
                        </a:graphicData>
                      </a:graphic>
                    </wp:anchor>
                  </w:drawing>
                </mc:Choice>
                <mc:Fallback>
                  <w:pict>
                    <v:shape id="文本框 300" o:spid="_x0000_s1026" o:spt="202" type="#_x0000_t202" style="position:absolute;left:0pt;margin-left:252.95pt;margin-top:1.8pt;height:37.5pt;width:74.85pt;z-index:251723776;mso-width-relative:page;mso-height-relative:page;" fillcolor="#FFFFFF" filled="t" stroked="t" coordsize="21600,21600" o:gfxdata="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RjxT2AAAAAgBAAAPAAAAAAAAAAEAIAAA&#10;ACIAAABkcnMvZG93bnJldi54bWxQSwECFAAUAAAACACHTuJA0WGaLgwCAAA5BAAADgAAAAAAAAAB&#10;ACAAAAAnAQAAZHJzL2Uyb0RvYy54bWxQSwUGAAAAAAYABgBZAQAApQ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污水处理站</w:t>
                            </w:r>
                          </w:p>
                        </w:txbxContent>
                      </v:textbox>
                    </v:shape>
                  </w:pict>
                </mc:Fallback>
              </mc:AlternateContent>
            </w: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1804035</wp:posOffset>
                      </wp:positionH>
                      <wp:positionV relativeFrom="paragraph">
                        <wp:posOffset>-32385</wp:posOffset>
                      </wp:positionV>
                      <wp:extent cx="116205" cy="250825"/>
                      <wp:effectExtent l="5080" t="47625" r="10795" b="7620"/>
                      <wp:wrapNone/>
                      <wp:docPr id="77" name="自选图形 66"/>
                      <wp:cNvGraphicFramePr/>
                      <a:graphic xmlns:a="http://schemas.openxmlformats.org/drawingml/2006/main">
                        <a:graphicData uri="http://schemas.microsoft.com/office/word/2010/wordprocessingShape">
                          <wps:wsp>
                            <wps:cNvCnPr/>
                            <wps:spPr>
                              <a:xfrm rot="16200000">
                                <a:off x="0" y="0"/>
                                <a:ext cx="116205" cy="250825"/>
                              </a:xfrm>
                              <a:prstGeom prst="curvedConnector2">
                                <a:avLst/>
                              </a:prstGeom>
                              <a:ln w="9525" cap="sq" cmpd="sng">
                                <a:solidFill>
                                  <a:srgbClr val="000000"/>
                                </a:solidFill>
                                <a:prstDash val="sysDot"/>
                                <a:headEnd type="none" w="med" len="med"/>
                                <a:tailEnd type="arrow" w="med" len="med"/>
                              </a:ln>
                            </wps:spPr>
                            <wps:bodyPr/>
                          </wps:wsp>
                        </a:graphicData>
                      </a:graphic>
                    </wp:anchor>
                  </w:drawing>
                </mc:Choice>
                <mc:Fallback>
                  <w:pict>
                    <v:shape id="自选图形 66" o:spid="_x0000_s1026" o:spt="37" type="#_x0000_t37" style="position:absolute;left:0pt;margin-left:142.05pt;margin-top:-2.55pt;height:19.75pt;width:9.15pt;rotation:-5898240f;z-index:251719680;mso-width-relative:page;mso-height-relative:page;" filled="f" stroked="t" coordsize="21600,21600" o:gfxdata="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ewDdsAAAAJAQAADwAAAAAAAAABACAAAAAi&#10;AAAAZHJzL2Rvd25yZXYueG1sUEsBAhQAFAAAAAgAh07iQAt295UHAgAA9gMAAA4AAAAAAAAAAQAg&#10;AAAAKgEAAGRycy9lMm9Eb2MueG1sUEsFBgAAAAAGAAYAWQEAAKMFAAAAAA==&#10;">
                      <v:fill on="f" focussize="0,0"/>
                      <v:stroke color="#000000" joinstyle="round" dashstyle="1 1" endcap="square" endarrow="open"/>
                      <v:imagedata o:title=""/>
                      <o:lock v:ext="edit" aspectratio="f"/>
                    </v:shape>
                  </w:pict>
                </mc:Fallback>
              </mc:AlternateContent>
            </w: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728345</wp:posOffset>
                      </wp:positionH>
                      <wp:positionV relativeFrom="paragraph">
                        <wp:posOffset>23495</wp:posOffset>
                      </wp:positionV>
                      <wp:extent cx="872490" cy="311150"/>
                      <wp:effectExtent l="0" t="0" r="0" b="0"/>
                      <wp:wrapNone/>
                      <wp:docPr id="161" name="文本框 69"/>
                      <wp:cNvGraphicFramePr/>
                      <a:graphic xmlns:a="http://schemas.openxmlformats.org/drawingml/2006/main">
                        <a:graphicData uri="http://schemas.microsoft.com/office/word/2010/wordprocessingShape">
                          <wps:wsp>
                            <wps:cNvSpPr txBox="1"/>
                            <wps:spPr>
                              <a:xfrm>
                                <a:off x="0" y="0"/>
                                <a:ext cx="872490" cy="311150"/>
                              </a:xfrm>
                              <a:prstGeom prst="rect">
                                <a:avLst/>
                              </a:prstGeom>
                              <a:noFill/>
                              <a:ln>
                                <a:noFill/>
                              </a:ln>
                            </wps:spPr>
                            <wps:txbx>
                              <w:txbxContent>
                                <w:p>
                                  <w:pPr>
                                    <w:rPr>
                                      <w:rFonts w:hint="default" w:eastAsia="宋体"/>
                                      <w:lang w:val="en-US" w:eastAsia="zh-CN"/>
                                    </w:rPr>
                                  </w:pPr>
                                  <w:r>
                                    <w:rPr>
                                      <w:rFonts w:hint="eastAsia"/>
                                      <w:szCs w:val="21"/>
                                      <w:lang w:val="en-US" w:eastAsia="zh-CN"/>
                                    </w:rPr>
                                    <w:t>350</w:t>
                                  </w:r>
                                </w:p>
                              </w:txbxContent>
                            </wps:txbx>
                            <wps:bodyPr upright="1"/>
                          </wps:wsp>
                        </a:graphicData>
                      </a:graphic>
                    </wp:anchor>
                  </w:drawing>
                </mc:Choice>
                <mc:Fallback>
                  <w:pict>
                    <v:shape id="文本框 69" o:spid="_x0000_s1026" o:spt="202" type="#_x0000_t202" style="position:absolute;left:0pt;margin-left:57.35pt;margin-top:1.85pt;height:24.5pt;width:68.7pt;z-index:251700224;mso-width-relative:page;mso-height-relative:page;" filled="f" stroked="f" coordsize="21600,21600" o:gfxdata="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UdyZdYA&#10;AAAIAQAADwAAAAAAAAABACAAAAAiAAAAZHJzL2Rvd25yZXYueG1sUEsBAhQAFAAAAAgAh07iQNRE&#10;l+SvAQAAUAMAAA4AAAAAAAAAAQAgAAAAJQEAAGRycy9lMm9Eb2MueG1sUEsFBgAAAAAGAAYAWQEA&#10;AEYFAAAAAA==&#10;">
                      <v:fill on="f" focussize="0,0"/>
                      <v:stroke on="f"/>
                      <v:imagedata o:title=""/>
                      <o:lock v:ext="edit" aspectratio="f"/>
                      <v:textbox>
                        <w:txbxContent>
                          <w:p>
                            <w:pPr>
                              <w:rPr>
                                <w:rFonts w:hint="default" w:eastAsia="宋体"/>
                                <w:lang w:val="en-US" w:eastAsia="zh-CN"/>
                              </w:rPr>
                            </w:pPr>
                            <w:r>
                              <w:rPr>
                                <w:rFonts w:hint="eastAsia"/>
                                <w:szCs w:val="21"/>
                                <w:lang w:val="en-US" w:eastAsia="zh-CN"/>
                              </w:rPr>
                              <w:t>350</w:t>
                            </w:r>
                          </w:p>
                        </w:txbxContent>
                      </v:textbox>
                    </v:shape>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1338580</wp:posOffset>
                      </wp:positionH>
                      <wp:positionV relativeFrom="paragraph">
                        <wp:posOffset>151130</wp:posOffset>
                      </wp:positionV>
                      <wp:extent cx="1121410" cy="283845"/>
                      <wp:effectExtent l="4445" t="4445" r="17145" b="16510"/>
                      <wp:wrapNone/>
                      <wp:docPr id="94" name="文本框 299"/>
                      <wp:cNvGraphicFramePr/>
                      <a:graphic xmlns:a="http://schemas.openxmlformats.org/drawingml/2006/main">
                        <a:graphicData uri="http://schemas.microsoft.com/office/word/2010/wordprocessingShape">
                          <wps:wsp>
                            <wps:cNvSpPr txBox="1"/>
                            <wps:spPr>
                              <a:xfrm>
                                <a:off x="2392680" y="1359535"/>
                                <a:ext cx="112141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设备清洗用水</w:t>
                                  </w:r>
                                </w:p>
                              </w:txbxContent>
                            </wps:txbx>
                            <wps:bodyPr upright="1"/>
                          </wps:wsp>
                        </a:graphicData>
                      </a:graphic>
                    </wp:anchor>
                  </w:drawing>
                </mc:Choice>
                <mc:Fallback>
                  <w:pict>
                    <v:shape id="文本框 299" o:spid="_x0000_s1026" o:spt="202" type="#_x0000_t202" style="position:absolute;left:0pt;margin-left:105.4pt;margin-top:11.9pt;height:22.35pt;width:88.3pt;z-index:251683840;mso-width-relative:page;mso-height-relative:page;" fillcolor="#FFFFFF" filled="t" stroked="t" coordsize="21600,21600" o:gfxdata="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3n2D3ZAAAACQEA&#10;AA8AAAAAAAAAAQAgAAAAIgAAAGRycy9kb3ducmV2LnhtbFBLAQIUABQAAAAIAIdO4kA8W+mwGQIA&#10;AEUEAAAOAAAAAAAAAAEAIAAAACgBAABkcnMvZTJvRG9jLnhtbFBLBQYAAAAABgAGAFkBAACzBQAA&#10;AAA=&#10;">
                      <v:fill on="t" focussize="0,0"/>
                      <v:stroke color="#000000" joinstyle="miter"/>
                      <v:imagedata o:title=""/>
                      <o:lock v:ext="edit" aspectratio="f"/>
                      <v:textbox>
                        <w:txbxContent>
                          <w:p>
                            <w:r>
                              <w:rPr>
                                <w:rFonts w:hint="eastAsia"/>
                              </w:rPr>
                              <w:t>设备清洗用水</w:t>
                            </w:r>
                          </w:p>
                        </w:txbxContent>
                      </v:textbox>
                    </v:shape>
                  </w:pict>
                </mc:Fallback>
              </mc:AlternateContent>
            </w:r>
          </w:p>
          <w:p>
            <w:pPr>
              <w:spacing w:line="360" w:lineRule="auto"/>
              <w:jc w:val="center"/>
              <w:rPr>
                <w:rFonts w:eastAsia="黑体"/>
                <w:color w:val="auto"/>
                <w:szCs w:val="21"/>
              </w:rPr>
            </w:pPr>
            <w:r>
              <w:rPr>
                <w:color w:val="auto"/>
                <w:sz w:val="24"/>
              </w:rPr>
              <mc:AlternateContent>
                <mc:Choice Requires="wps">
                  <w:drawing>
                    <wp:anchor distT="0" distB="0" distL="114300" distR="114300" simplePos="0" relativeHeight="251748352" behindDoc="0" locked="0" layoutInCell="1" allowOverlap="1">
                      <wp:simplePos x="0" y="0"/>
                      <wp:positionH relativeFrom="column">
                        <wp:posOffset>1828800</wp:posOffset>
                      </wp:positionH>
                      <wp:positionV relativeFrom="paragraph">
                        <wp:posOffset>182245</wp:posOffset>
                      </wp:positionV>
                      <wp:extent cx="317500" cy="311150"/>
                      <wp:effectExtent l="0" t="0" r="0" b="0"/>
                      <wp:wrapNone/>
                      <wp:docPr id="165" name="文本框 69"/>
                      <wp:cNvGraphicFramePr/>
                      <a:graphic xmlns:a="http://schemas.openxmlformats.org/drawingml/2006/main">
                        <a:graphicData uri="http://schemas.microsoft.com/office/word/2010/wordprocessingShape">
                          <wps:wsp>
                            <wps:cNvSpPr txBox="1"/>
                            <wps:spPr>
                              <a:xfrm>
                                <a:off x="0" y="0"/>
                                <a:ext cx="317500" cy="311150"/>
                              </a:xfrm>
                              <a:prstGeom prst="rect">
                                <a:avLst/>
                              </a:prstGeom>
                              <a:noFill/>
                              <a:ln>
                                <a:noFill/>
                              </a:ln>
                            </wps:spPr>
                            <wps:txbx>
                              <w:txbxContent>
                                <w:p>
                                  <w:pPr>
                                    <w:rPr>
                                      <w:rFonts w:hint="default" w:eastAsia="宋体"/>
                                      <w:lang w:val="en-US" w:eastAsia="zh-CN"/>
                                    </w:rPr>
                                  </w:pPr>
                                  <w:r>
                                    <w:rPr>
                                      <w:rFonts w:hint="eastAsia"/>
                                      <w:lang w:val="en-US" w:eastAsia="zh-CN"/>
                                    </w:rPr>
                                    <w:t>1</w:t>
                                  </w:r>
                                </w:p>
                              </w:txbxContent>
                            </wps:txbx>
                            <wps:bodyPr upright="1"/>
                          </wps:wsp>
                        </a:graphicData>
                      </a:graphic>
                    </wp:anchor>
                  </w:drawing>
                </mc:Choice>
                <mc:Fallback>
                  <w:pict>
                    <v:shape id="文本框 69" o:spid="_x0000_s1026" o:spt="202" type="#_x0000_t202" style="position:absolute;left:0pt;margin-left:144pt;margin-top:14.35pt;height:24.5pt;width:25pt;z-index:251748352;mso-width-relative:page;mso-height-relative:page;" filled="f" stroked="f" coordsize="21600,21600" o:gfxdata="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dEhI1gAA&#10;AAkBAAAPAAAAAAAAAAEAIAAAACIAAABkcnMvZG93bnJldi54bWxQSwECFAAUAAAACACHTuJAkOhn&#10;C64BAABQ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color w:val="auto"/>
                <w:sz w:val="24"/>
              </w:rPr>
              <mc:AlternateContent>
                <mc:Choice Requires="wps">
                  <w:drawing>
                    <wp:anchor distT="0" distB="0" distL="114300" distR="114300" simplePos="0" relativeHeight="251726848" behindDoc="0" locked="0" layoutInCell="1" allowOverlap="1">
                      <wp:simplePos x="0" y="0"/>
                      <wp:positionH relativeFrom="column">
                        <wp:posOffset>4203700</wp:posOffset>
                      </wp:positionH>
                      <wp:positionV relativeFrom="paragraph">
                        <wp:posOffset>5080</wp:posOffset>
                      </wp:positionV>
                      <wp:extent cx="401320" cy="1905"/>
                      <wp:effectExtent l="0" t="36830" r="17780" b="37465"/>
                      <wp:wrapNone/>
                      <wp:docPr id="112" name="直接箭头连接符 288"/>
                      <wp:cNvGraphicFramePr/>
                      <a:graphic xmlns:a="http://schemas.openxmlformats.org/drawingml/2006/main">
                        <a:graphicData uri="http://schemas.microsoft.com/office/word/2010/wordprocessingShape">
                          <wps:wsp>
                            <wps:cNvCnPr/>
                            <wps:spPr>
                              <a:xfrm>
                                <a:off x="0" y="0"/>
                                <a:ext cx="401320" cy="19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margin-left:331pt;margin-top:0.4pt;height:0.15pt;width:31.6pt;z-index:251726848;mso-width-relative:page;mso-height-relative:page;" filled="f" stroked="t" coordsize="21600,21600" o:gfxdata="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A6mAdYAAAAGAQAADwAAAAAAAAABACAAAAAi&#10;AAAAZHJzL2Rvd25yZXYueG1sUEsBAhQAFAAAAAgAh07iQLgVLGMMAgAAAAQAAA4AAAAAAAAAAQAg&#10;AAAAJQEAAGRycy9lMm9Eb2MueG1sUEsFBgAAAAAGAAYAWQEAAKMFAAA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2459990</wp:posOffset>
                      </wp:positionH>
                      <wp:positionV relativeFrom="paragraph">
                        <wp:posOffset>64135</wp:posOffset>
                      </wp:positionV>
                      <wp:extent cx="744855" cy="3175"/>
                      <wp:effectExtent l="0" t="48895" r="17145" b="62230"/>
                      <wp:wrapNone/>
                      <wp:docPr id="101" name="自选图形 56"/>
                      <wp:cNvGraphicFramePr/>
                      <a:graphic xmlns:a="http://schemas.openxmlformats.org/drawingml/2006/main">
                        <a:graphicData uri="http://schemas.microsoft.com/office/word/2010/wordprocessingShape">
                          <wps:wsp>
                            <wps:cNvCnPr/>
                            <wps:spPr>
                              <a:xfrm flipV="1">
                                <a:off x="3533140" y="1429385"/>
                                <a:ext cx="744855" cy="31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56" o:spid="_x0000_s1026" o:spt="32" type="#_x0000_t32" style="position:absolute;left:0pt;flip:y;margin-left:193.7pt;margin-top:5.05pt;height:0.25pt;width:58.65pt;z-index:251686912;mso-width-relative:page;mso-height-relative:page;" filled="f" stroked="t" coordsize="21600,21600" o:gfxdata="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gOb/NcAAAAJAQAADwAAAAAA&#10;AAABACAAAAAiAAAAZHJzL2Rvd25yZXYueG1sUEsBAhQAFAAAAAgAh07iQCQq/r0UAgAA/wMAAA4A&#10;AAAAAAAAAQAgAAAAJgEAAGRycy9lMm9Eb2MueG1sUEsFBgAAAAAGAAYAWQEAAKwFAAAAAA==&#10;">
                      <v:fill on="f" focussize="0,0"/>
                      <v:stroke color="#000000"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4124325</wp:posOffset>
                      </wp:positionH>
                      <wp:positionV relativeFrom="paragraph">
                        <wp:posOffset>147955</wp:posOffset>
                      </wp:positionV>
                      <wp:extent cx="807085" cy="320675"/>
                      <wp:effectExtent l="0" t="0" r="0" b="0"/>
                      <wp:wrapNone/>
                      <wp:docPr id="72" name="矩形 284"/>
                      <wp:cNvGraphicFramePr/>
                      <a:graphic xmlns:a="http://schemas.openxmlformats.org/drawingml/2006/main">
                        <a:graphicData uri="http://schemas.microsoft.com/office/word/2010/wordprocessingShape">
                          <wps:wsp>
                            <wps:cNvSpPr/>
                            <wps:spPr>
                              <a:xfrm>
                                <a:off x="0" y="0"/>
                                <a:ext cx="807085" cy="320675"/>
                              </a:xfrm>
                              <a:prstGeom prst="rect">
                                <a:avLst/>
                              </a:prstGeom>
                              <a:noFill/>
                              <a:ln>
                                <a:noFill/>
                              </a:ln>
                            </wps:spPr>
                            <wps:txbx>
                              <w:txbxContent>
                                <w:p>
                                  <w:pPr>
                                    <w:spacing w:line="320" w:lineRule="exact"/>
                                    <w:ind w:firstLine="105" w:firstLineChars="50"/>
                                    <w:rPr>
                                      <w:szCs w:val="21"/>
                                    </w:rPr>
                                  </w:pPr>
                                </w:p>
                              </w:txbxContent>
                            </wps:txbx>
                            <wps:bodyPr upright="1"/>
                          </wps:wsp>
                        </a:graphicData>
                      </a:graphic>
                    </wp:anchor>
                  </w:drawing>
                </mc:Choice>
                <mc:Fallback>
                  <w:pict>
                    <v:rect id="矩形 284" o:spid="_x0000_s1026" o:spt="1" style="position:absolute;left:0pt;margin-left:324.75pt;margin-top:11.65pt;height:25.25pt;width:63.55pt;z-index:251675648;mso-width-relative:page;mso-height-relative:page;" filled="f" stroked="f" coordsize="21600,21600" o:gfxdata="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RmTS9sAAAAJAQAA&#10;DwAAAAAAAAABACAAAAAiAAAAZHJzL2Rvd25yZXYueG1sUEsBAhQAFAAAAAgAh07iQAkbdHGkAQAA&#10;QwMAAA4AAAAAAAAAAQAgAAAAKgEAAGRycy9lMm9Eb2MueG1sUEsFBgAAAAAGAAYAWQEAAEAFAAAA&#10;AA==&#10;">
                      <v:fill on="f" focussize="0,0"/>
                      <v:stroke on="f"/>
                      <v:imagedata o:title=""/>
                      <o:lock v:ext="edit" aspectratio="f"/>
                      <v:textbox>
                        <w:txbxContent>
                          <w:p>
                            <w:pPr>
                              <w:spacing w:line="320" w:lineRule="exact"/>
                              <w:ind w:firstLine="105" w:firstLineChars="50"/>
                              <w:rPr>
                                <w:szCs w:val="21"/>
                              </w:rPr>
                            </w:pPr>
                          </w:p>
                        </w:txbxContent>
                      </v:textbox>
                    </v:rect>
                  </w:pict>
                </mc:Fallback>
              </mc:AlternateContent>
            </w:r>
          </w:p>
          <w:p>
            <w:pPr>
              <w:spacing w:line="360" w:lineRule="auto"/>
              <w:ind w:left="420" w:leftChars="200"/>
              <w:rPr>
                <w:color w:val="auto"/>
                <w:sz w:val="24"/>
              </w:rPr>
            </w:pPr>
            <w:r>
              <w:rPr>
                <w:color w:val="auto"/>
                <w:sz w:val="24"/>
              </w:rPr>
              <mc:AlternateContent>
                <mc:Choice Requires="wps">
                  <w:drawing>
                    <wp:anchor distT="0" distB="0" distL="114300" distR="114300" simplePos="0" relativeHeight="251749376" behindDoc="0" locked="0" layoutInCell="1" allowOverlap="1">
                      <wp:simplePos x="0" y="0"/>
                      <wp:positionH relativeFrom="column">
                        <wp:posOffset>754380</wp:posOffset>
                      </wp:positionH>
                      <wp:positionV relativeFrom="paragraph">
                        <wp:posOffset>122555</wp:posOffset>
                      </wp:positionV>
                      <wp:extent cx="317500" cy="311150"/>
                      <wp:effectExtent l="0" t="0" r="0" b="0"/>
                      <wp:wrapNone/>
                      <wp:docPr id="166" name="文本框 69"/>
                      <wp:cNvGraphicFramePr/>
                      <a:graphic xmlns:a="http://schemas.openxmlformats.org/drawingml/2006/main">
                        <a:graphicData uri="http://schemas.microsoft.com/office/word/2010/wordprocessingShape">
                          <wps:wsp>
                            <wps:cNvSpPr txBox="1"/>
                            <wps:spPr>
                              <a:xfrm>
                                <a:off x="0" y="0"/>
                                <a:ext cx="317500" cy="311150"/>
                              </a:xfrm>
                              <a:prstGeom prst="rect">
                                <a:avLst/>
                              </a:prstGeom>
                              <a:noFill/>
                              <a:ln>
                                <a:noFill/>
                              </a:ln>
                            </wps:spPr>
                            <wps:txbx>
                              <w:txbxContent>
                                <w:p>
                                  <w:pPr>
                                    <w:rPr>
                                      <w:rFonts w:hint="default" w:eastAsia="宋体"/>
                                      <w:lang w:val="en-US" w:eastAsia="zh-CN"/>
                                    </w:rPr>
                                  </w:pPr>
                                  <w:r>
                                    <w:rPr>
                                      <w:rFonts w:hint="eastAsia"/>
                                      <w:lang w:val="en-US" w:eastAsia="zh-CN"/>
                                    </w:rPr>
                                    <w:t>11</w:t>
                                  </w:r>
                                </w:p>
                              </w:txbxContent>
                            </wps:txbx>
                            <wps:bodyPr upright="1"/>
                          </wps:wsp>
                        </a:graphicData>
                      </a:graphic>
                    </wp:anchor>
                  </w:drawing>
                </mc:Choice>
                <mc:Fallback>
                  <w:pict>
                    <v:shape id="文本框 69" o:spid="_x0000_s1026" o:spt="202" type="#_x0000_t202" style="position:absolute;left:0pt;margin-left:59.4pt;margin-top:9.65pt;height:24.5pt;width:25pt;z-index:251749376;mso-width-relative:page;mso-height-relative:page;" filled="f" stroked="f" coordsize="21600,21600" o:gfxdata="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v92z/VAAAA&#10;CQEAAA8AAAAAAAAAAQAgAAAAIgAAAGRycy9kb3ducmV2LnhtbFBLAQIUABQAAAAIAIdO4kAs+flU&#10;rgEAAFADAAAOAAAAAAAAAAEAIAAAACQ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color w:val="auto"/>
                <w:sz w:val="24"/>
              </w:rPr>
              <mc:AlternateContent>
                <mc:Choice Requires="wps">
                  <w:drawing>
                    <wp:anchor distT="0" distB="0" distL="114300" distR="114300" simplePos="0" relativeHeight="251740160" behindDoc="0" locked="0" layoutInCell="1" allowOverlap="1">
                      <wp:simplePos x="0" y="0"/>
                      <wp:positionH relativeFrom="column">
                        <wp:posOffset>2242820</wp:posOffset>
                      </wp:positionH>
                      <wp:positionV relativeFrom="paragraph">
                        <wp:posOffset>154305</wp:posOffset>
                      </wp:positionV>
                      <wp:extent cx="872490" cy="311150"/>
                      <wp:effectExtent l="0" t="0" r="0" b="0"/>
                      <wp:wrapNone/>
                      <wp:docPr id="144" name="文本框 69"/>
                      <wp:cNvGraphicFramePr/>
                      <a:graphic xmlns:a="http://schemas.openxmlformats.org/drawingml/2006/main">
                        <a:graphicData uri="http://schemas.microsoft.com/office/word/2010/wordprocessingShape">
                          <wps:wsp>
                            <wps:cNvSpPr txBox="1"/>
                            <wps:spPr>
                              <a:xfrm>
                                <a:off x="0" y="0"/>
                                <a:ext cx="872490" cy="311150"/>
                              </a:xfrm>
                              <a:prstGeom prst="rect">
                                <a:avLst/>
                              </a:prstGeom>
                              <a:noFill/>
                              <a:ln>
                                <a:noFill/>
                              </a:ln>
                            </wps:spPr>
                            <wps:txbx>
                              <w:txbxContent>
                                <w:p>
                                  <w:pPr>
                                    <w:rPr>
                                      <w:rFonts w:hint="default" w:eastAsia="宋体"/>
                                      <w:lang w:val="en-US" w:eastAsia="zh-CN"/>
                                    </w:rPr>
                                  </w:pPr>
                                  <w:r>
                                    <w:rPr>
                                      <w:rFonts w:hint="eastAsia"/>
                                      <w:lang w:val="en-US" w:eastAsia="zh-CN"/>
                                    </w:rPr>
                                    <w:t>10</w:t>
                                  </w:r>
                                </w:p>
                              </w:txbxContent>
                            </wps:txbx>
                            <wps:bodyPr upright="1"/>
                          </wps:wsp>
                        </a:graphicData>
                      </a:graphic>
                    </wp:anchor>
                  </w:drawing>
                </mc:Choice>
                <mc:Fallback>
                  <w:pict>
                    <v:shape id="文本框 69" o:spid="_x0000_s1026" o:spt="202" type="#_x0000_t202" style="position:absolute;left:0pt;margin-left:176.6pt;margin-top:12.15pt;height:24.5pt;width:68.7pt;z-index:251740160;mso-width-relative:page;mso-height-relative:page;" filled="f" stroked="f" coordsize="21600,21600" o:gfxdata="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YtWwTX&#10;AAAACQEAAA8AAAAAAAAAAQAgAAAAIgAAAGRycy9kb3ducmV2LnhtbFBLAQIUABQAAAAIAIdO4kAL&#10;NeoxrwEAAFADAAAOAAAAAAAAAAEAIAAAACY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1677035</wp:posOffset>
                      </wp:positionH>
                      <wp:positionV relativeFrom="paragraph">
                        <wp:posOffset>-17780</wp:posOffset>
                      </wp:positionV>
                      <wp:extent cx="122555" cy="250825"/>
                      <wp:effectExtent l="5080" t="47625" r="10795" b="20320"/>
                      <wp:wrapNone/>
                      <wp:docPr id="79" name="自选图形 65"/>
                      <wp:cNvGraphicFramePr/>
                      <a:graphic xmlns:a="http://schemas.openxmlformats.org/drawingml/2006/main">
                        <a:graphicData uri="http://schemas.microsoft.com/office/word/2010/wordprocessingShape">
                          <wps:wsp>
                            <wps:cNvCnPr/>
                            <wps:spPr>
                              <a:xfrm rot="-5400000">
                                <a:off x="0" y="0"/>
                                <a:ext cx="122555" cy="250825"/>
                              </a:xfrm>
                              <a:prstGeom prst="curvedConnector2">
                                <a:avLst/>
                              </a:prstGeom>
                              <a:ln w="9525" cap="sq" cmpd="sng">
                                <a:solidFill>
                                  <a:srgbClr val="000000"/>
                                </a:solidFill>
                                <a:prstDash val="sysDot"/>
                                <a:headEnd type="none" w="med" len="med"/>
                                <a:tailEnd type="arrow" w="med" len="med"/>
                              </a:ln>
                            </wps:spPr>
                            <wps:bodyPr/>
                          </wps:wsp>
                        </a:graphicData>
                      </a:graphic>
                    </wp:anchor>
                  </w:drawing>
                </mc:Choice>
                <mc:Fallback>
                  <w:pict>
                    <v:shape id="自选图形 65" o:spid="_x0000_s1026" o:spt="37" type="#_x0000_t37" style="position:absolute;left:0pt;margin-left:132.05pt;margin-top:-1.4pt;height:19.75pt;width:9.65pt;rotation:-5898240f;z-index:251678720;mso-width-relative:page;mso-height-relative:page;" filled="f" stroked="t" coordsize="21600,21600" o:gfxdata="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i+ptdsAAAAJAQAADwAAAAAAAAABACAA&#10;AAAiAAAAZHJzL2Rvd25yZXYueG1sUEsBAhQAFAAAAAgAh07iQAcICKUKAgAA9gMAAA4AAAAAAAAA&#10;AQAgAAAAKgEAAGRycy9lMm9Eb2MueG1sUEsFBgAAAAAGAAYAWQEAAKYFAAAAAA==&#10;">
                      <v:fill on="f" focussize="0,0"/>
                      <v:stroke color="#000000" joinstyle="round" dashstyle="1 1" endcap="square" endarrow="open"/>
                      <v:imagedata o:title=""/>
                      <o:lock v:ext="edit" aspectratio="f"/>
                    </v:shape>
                  </w:pict>
                </mc:Fallback>
              </mc:AlternateContent>
            </w:r>
            <w:r>
              <w:rPr>
                <w:color w:val="auto"/>
                <w:sz w:val="24"/>
              </w:rPr>
              <mc:AlternateContent>
                <mc:Choice Requires="wps">
                  <w:drawing>
                    <wp:anchor distT="0" distB="0" distL="114300" distR="114300" simplePos="0" relativeHeight="251717632" behindDoc="0" locked="0" layoutInCell="1" allowOverlap="1">
                      <wp:simplePos x="0" y="0"/>
                      <wp:positionH relativeFrom="column">
                        <wp:posOffset>1336040</wp:posOffset>
                      </wp:positionH>
                      <wp:positionV relativeFrom="paragraph">
                        <wp:posOffset>200660</wp:posOffset>
                      </wp:positionV>
                      <wp:extent cx="932180" cy="285750"/>
                      <wp:effectExtent l="4445" t="4445" r="15875" b="14605"/>
                      <wp:wrapNone/>
                      <wp:docPr id="71" name="文本框 300"/>
                      <wp:cNvGraphicFramePr/>
                      <a:graphic xmlns:a="http://schemas.openxmlformats.org/drawingml/2006/main">
                        <a:graphicData uri="http://schemas.microsoft.com/office/word/2010/wordprocessingShape">
                          <wps:wsp>
                            <wps:cNvSpPr txBox="1"/>
                            <wps:spPr>
                              <a:xfrm>
                                <a:off x="0" y="0"/>
                                <a:ext cx="93218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反冲洗废水</w:t>
                                  </w:r>
                                </w:p>
                              </w:txbxContent>
                            </wps:txbx>
                            <wps:bodyPr upright="1"/>
                          </wps:wsp>
                        </a:graphicData>
                      </a:graphic>
                    </wp:anchor>
                  </w:drawing>
                </mc:Choice>
                <mc:Fallback>
                  <w:pict>
                    <v:shape id="文本框 300" o:spid="_x0000_s1026" o:spt="202" type="#_x0000_t202" style="position:absolute;left:0pt;margin-left:105.2pt;margin-top:15.8pt;height:22.5pt;width:73.4pt;z-index:251717632;mso-width-relative:page;mso-height-relative:page;" fillcolor="#FFFFFF" filled="t" stroked="t" coordsize="21600,21600" o:gfxdata="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9qfLZAAAACQEAAA8AAAAAAAAAAQAg&#10;AAAAIgAAAGRycy9kb3ducmV2LnhtbFBLAQIUABQAAAAIAIdO4kABfg0DDQIAADgEAAAOAAAAAAAA&#10;AAEAIAAAACgBAABkcnMvZTJvRG9jLnhtbFBLBQYAAAAABgAGAFkBAACnBQAAAAA=&#10;">
                      <v:fill on="t" focussize="0,0"/>
                      <v:stroke color="#000000" joinstyle="miter"/>
                      <v:imagedata o:title=""/>
                      <o:lock v:ext="edit" aspectratio="f"/>
                      <v:textbox>
                        <w:txbxContent>
                          <w:p>
                            <w:pPr>
                              <w:rPr>
                                <w:rFonts w:hint="eastAsia" w:eastAsia="宋体"/>
                                <w:lang w:eastAsia="zh-CN"/>
                              </w:rPr>
                            </w:pPr>
                            <w:r>
                              <w:rPr>
                                <w:rFonts w:hint="eastAsia"/>
                                <w:lang w:eastAsia="zh-CN"/>
                              </w:rPr>
                              <w:t>反冲洗废水</w:t>
                            </w:r>
                          </w:p>
                        </w:txbxContent>
                      </v:textbox>
                    </v:shap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756920</wp:posOffset>
                      </wp:positionH>
                      <wp:positionV relativeFrom="paragraph">
                        <wp:posOffset>-167005</wp:posOffset>
                      </wp:positionV>
                      <wp:extent cx="581660" cy="635"/>
                      <wp:effectExtent l="0" t="38100" r="8890" b="37465"/>
                      <wp:wrapNone/>
                      <wp:docPr id="160" name="直接箭头连接符 288"/>
                      <wp:cNvGraphicFramePr/>
                      <a:graphic xmlns:a="http://schemas.openxmlformats.org/drawingml/2006/main">
                        <a:graphicData uri="http://schemas.microsoft.com/office/word/2010/wordprocessingShape">
                          <wps:wsp>
                            <wps:cNvCnPr>
                              <a:endCxn id="94" idx="1"/>
                            </wps:cNvCnPr>
                            <wps:spPr>
                              <a:xfrm flipV="1">
                                <a:off x="0" y="0"/>
                                <a:ext cx="581660" cy="6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flip:y;margin-left:59.6pt;margin-top:-13.15pt;height:0.05pt;width:45.8pt;z-index:251699200;mso-width-relative:page;mso-height-relative:page;" filled="f" stroked="t" coordsize="21600,21600" o:gfxdata="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Fy&#10;y1PYAAAACwEAAA8AAAAAAAAAAQAgAAAAIgAAAGRycy9kb3ducmV2LnhtbFBLAQIUABQAAAAIAIdO&#10;4kBEn905IwIAADEEAAAOAAAAAAAAAAEAIAAAACcBAABkcnMvZTJvRG9jLnhtbFBLBQYAAAAABgAG&#10;AFkBAAC8BQAAAAA=&#10;">
                      <v:fill on="f" focussize="0,0"/>
                      <v:stroke color="#000000" joinstyle="round" endarrow="block"/>
                      <v:imagedata o:title=""/>
                      <o:lock v:ext="edit" aspectratio="f"/>
                    </v:shape>
                  </w:pict>
                </mc:Fallback>
              </mc:AlternateContent>
            </w:r>
          </w:p>
          <w:p>
            <w:pPr>
              <w:spacing w:line="360" w:lineRule="auto"/>
              <w:ind w:left="420" w:leftChars="200"/>
              <w:rPr>
                <w:color w:val="auto"/>
                <w:sz w:val="24"/>
              </w:rPr>
            </w:pPr>
            <w:r>
              <w:rPr>
                <w:color w:val="auto"/>
                <w:sz w:val="21"/>
              </w:rPr>
              <mc:AlternateContent>
                <mc:Choice Requires="wps">
                  <w:drawing>
                    <wp:anchor distT="0" distB="0" distL="114300" distR="114300" simplePos="0" relativeHeight="251737088" behindDoc="0" locked="0" layoutInCell="1" allowOverlap="1">
                      <wp:simplePos x="0" y="0"/>
                      <wp:positionH relativeFrom="column">
                        <wp:posOffset>2840355</wp:posOffset>
                      </wp:positionH>
                      <wp:positionV relativeFrom="paragraph">
                        <wp:posOffset>102235</wp:posOffset>
                      </wp:positionV>
                      <wp:extent cx="901065" cy="295275"/>
                      <wp:effectExtent l="0" t="0" r="0" b="0"/>
                      <wp:wrapNone/>
                      <wp:docPr id="140" name="矩形 279"/>
                      <wp:cNvGraphicFramePr/>
                      <a:graphic xmlns:a="http://schemas.openxmlformats.org/drawingml/2006/main">
                        <a:graphicData uri="http://schemas.microsoft.com/office/word/2010/wordprocessingShape">
                          <wps:wsp>
                            <wps:cNvSpPr/>
                            <wps:spPr>
                              <a:xfrm>
                                <a:off x="0" y="0"/>
                                <a:ext cx="901065" cy="295275"/>
                              </a:xfrm>
                              <a:prstGeom prst="rect">
                                <a:avLst/>
                              </a:prstGeom>
                              <a:noFill/>
                              <a:ln>
                                <a:noFill/>
                              </a:ln>
                            </wps:spPr>
                            <wps:txbx>
                              <w:txbxContent>
                                <w:p>
                                  <w:pPr>
                                    <w:rPr>
                                      <w:rFonts w:hint="default" w:eastAsia="宋体"/>
                                      <w:lang w:val="en-US" w:eastAsia="zh-CN"/>
                                    </w:rPr>
                                  </w:pPr>
                                  <w:r>
                                    <w:rPr>
                                      <w:rFonts w:hint="eastAsia"/>
                                      <w:lang w:val="en-US" w:eastAsia="zh-CN"/>
                                    </w:rPr>
                                    <w:t>177.65</w:t>
                                  </w:r>
                                </w:p>
                              </w:txbxContent>
                            </wps:txbx>
                            <wps:bodyPr upright="1"/>
                          </wps:wsp>
                        </a:graphicData>
                      </a:graphic>
                    </wp:anchor>
                  </w:drawing>
                </mc:Choice>
                <mc:Fallback>
                  <w:pict>
                    <v:rect id="矩形 279" o:spid="_x0000_s1026" o:spt="1" style="position:absolute;left:0pt;margin-left:223.65pt;margin-top:8.05pt;height:23.25pt;width:70.95pt;z-index:251737088;mso-width-relative:page;mso-height-relative:page;" filled="f" stroked="f" coordsize="21600,21600" o:gfxdata="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0IZnbaAAAACQEAAA8A&#10;AAAAAAAAAQAgAAAAIgAAAGRycy9kb3ducmV2LnhtbFBLAQIUABQAAAAIAIdO4kDXey8BowEAAEQD&#10;AAAOAAAAAAAAAAEAIAAAACkBAABkcnMvZTJvRG9jLnhtbFBLBQYAAAAABgAGAFkBAAA+BQAAAAA=&#10;">
                      <v:fill on="f" focussize="0,0"/>
                      <v:stroke on="f"/>
                      <v:imagedata o:title=""/>
                      <o:lock v:ext="edit" aspectratio="f"/>
                      <v:textbox>
                        <w:txbxContent>
                          <w:p>
                            <w:pPr>
                              <w:rPr>
                                <w:rFonts w:hint="default" w:eastAsia="宋体"/>
                                <w:lang w:val="en-US" w:eastAsia="zh-CN"/>
                              </w:rPr>
                            </w:pPr>
                            <w:r>
                              <w:rPr>
                                <w:rFonts w:hint="eastAsia"/>
                                <w:lang w:val="en-US" w:eastAsia="zh-CN"/>
                              </w:rPr>
                              <w:t>177.65</w:t>
                            </w:r>
                          </w:p>
                        </w:txbxContent>
                      </v:textbox>
                    </v:rect>
                  </w:pict>
                </mc:Fallback>
              </mc:AlternateContent>
            </w:r>
            <w:r>
              <w:rPr>
                <w:color w:val="auto"/>
                <w:sz w:val="24"/>
              </w:rPr>
              <mc:AlternateContent>
                <mc:Choice Requires="wps">
                  <w:drawing>
                    <wp:anchor distT="0" distB="0" distL="114300" distR="114300" simplePos="0" relativeHeight="251728896" behindDoc="0" locked="0" layoutInCell="1" allowOverlap="1">
                      <wp:simplePos x="0" y="0"/>
                      <wp:positionH relativeFrom="column">
                        <wp:posOffset>4193540</wp:posOffset>
                      </wp:positionH>
                      <wp:positionV relativeFrom="paragraph">
                        <wp:posOffset>175895</wp:posOffset>
                      </wp:positionV>
                      <wp:extent cx="750570" cy="476250"/>
                      <wp:effectExtent l="4445" t="4445" r="6985" b="14605"/>
                      <wp:wrapNone/>
                      <wp:docPr id="119" name="文本框 300"/>
                      <wp:cNvGraphicFramePr/>
                      <a:graphic xmlns:a="http://schemas.openxmlformats.org/drawingml/2006/main">
                        <a:graphicData uri="http://schemas.microsoft.com/office/word/2010/wordprocessingShape">
                          <wps:wsp>
                            <wps:cNvSpPr txBox="1"/>
                            <wps:spPr>
                              <a:xfrm>
                                <a:off x="0" y="0"/>
                                <a:ext cx="75057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清净下水</w:t>
                                  </w:r>
                                </w:p>
                                <w:p>
                                  <w:pPr>
                                    <w:rPr>
                                      <w:rFonts w:hint="default" w:eastAsia="宋体"/>
                                      <w:lang w:val="en-US" w:eastAsia="zh-CN"/>
                                    </w:rPr>
                                  </w:pPr>
                                  <w:r>
                                    <w:rPr>
                                      <w:rFonts w:hint="eastAsia"/>
                                      <w:lang w:val="en-US" w:eastAsia="zh-CN"/>
                                    </w:rPr>
                                    <w:t>排放口</w:t>
                                  </w:r>
                                </w:p>
                              </w:txbxContent>
                            </wps:txbx>
                            <wps:bodyPr upright="1"/>
                          </wps:wsp>
                        </a:graphicData>
                      </a:graphic>
                    </wp:anchor>
                  </w:drawing>
                </mc:Choice>
                <mc:Fallback>
                  <w:pict>
                    <v:shape id="文本框 300" o:spid="_x0000_s1026" o:spt="202" type="#_x0000_t202" style="position:absolute;left:0pt;margin-left:330.2pt;margin-top:13.85pt;height:37.5pt;width:59.1pt;z-index:251728896;mso-width-relative:page;mso-height-relative:page;" fillcolor="#FFFFFF" filled="t" stroked="t" coordsize="21600,21600" o:gfxdata="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ooSBvYAAAACgEAAA8AAAAAAAAAAQAg&#10;AAAAIgAAAGRycy9kb3ducmV2LnhtbFBLAQIUABQAAAAIAIdO4kC/WBajDgIAADkEAAAOAAAAAAAA&#10;AAEAIAAAACcBAABkcnMvZTJvRG9jLnhtbFBLBQYAAAAABgAGAFkBAACnBQAAAAA=&#10;">
                      <v:fill on="t" focussize="0,0"/>
                      <v:stroke color="#000000" joinstyle="miter"/>
                      <v:imagedata o:title=""/>
                      <o:lock v:ext="edit" aspectratio="f"/>
                      <v:textbox>
                        <w:txbxContent>
                          <w:p>
                            <w:pPr>
                              <w:rPr>
                                <w:rFonts w:hint="eastAsia"/>
                                <w:lang w:val="en-US" w:eastAsia="zh-CN"/>
                              </w:rPr>
                            </w:pPr>
                            <w:r>
                              <w:rPr>
                                <w:rFonts w:hint="eastAsia"/>
                                <w:lang w:val="en-US" w:eastAsia="zh-CN"/>
                              </w:rPr>
                              <w:t>清净下水</w:t>
                            </w:r>
                          </w:p>
                          <w:p>
                            <w:pPr>
                              <w:rPr>
                                <w:rFonts w:hint="default" w:eastAsia="宋体"/>
                                <w:lang w:val="en-US" w:eastAsia="zh-CN"/>
                              </w:rPr>
                            </w:pPr>
                            <w:r>
                              <w:rPr>
                                <w:rFonts w:hint="eastAsia"/>
                                <w:lang w:val="en-US" w:eastAsia="zh-CN"/>
                              </w:rPr>
                              <w:t>排放口</w:t>
                            </w:r>
                          </w:p>
                        </w:txbxContent>
                      </v:textbox>
                    </v:shape>
                  </w:pict>
                </mc:Fallback>
              </mc:AlternateContent>
            </w:r>
            <w:r>
              <w:rPr>
                <w:color w:val="auto"/>
                <w:sz w:val="24"/>
              </w:rPr>
              <mc:AlternateContent>
                <mc:Choice Requires="wpg">
                  <w:drawing>
                    <wp:anchor distT="0" distB="0" distL="114300" distR="114300" simplePos="0" relativeHeight="251679744" behindDoc="0" locked="0" layoutInCell="1" allowOverlap="1">
                      <wp:simplePos x="0" y="0"/>
                      <wp:positionH relativeFrom="column">
                        <wp:posOffset>5855970</wp:posOffset>
                      </wp:positionH>
                      <wp:positionV relativeFrom="paragraph">
                        <wp:posOffset>256540</wp:posOffset>
                      </wp:positionV>
                      <wp:extent cx="1189990" cy="2447925"/>
                      <wp:effectExtent l="0" t="4445" r="10160" b="5080"/>
                      <wp:wrapNone/>
                      <wp:docPr id="39" name="组合 79"/>
                      <wp:cNvGraphicFramePr/>
                      <a:graphic xmlns:a="http://schemas.openxmlformats.org/drawingml/2006/main">
                        <a:graphicData uri="http://schemas.microsoft.com/office/word/2010/wordprocessingGroup">
                          <wpg:wgp>
                            <wpg:cNvGrpSpPr/>
                            <wpg:grpSpPr>
                              <a:xfrm>
                                <a:off x="0" y="0"/>
                                <a:ext cx="1189990" cy="2447925"/>
                                <a:chOff x="13501" y="126589"/>
                                <a:chExt cx="1874" cy="3855"/>
                              </a:xfrm>
                            </wpg:grpSpPr>
                            <wps:wsp>
                              <wps:cNvPr id="81" name="文本框 9"/>
                              <wps:cNvSpPr txBox="1"/>
                              <wps:spPr>
                                <a:xfrm>
                                  <a:off x="14490" y="126589"/>
                                  <a:ext cx="885" cy="1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污水处理站</w:t>
                                    </w:r>
                                  </w:p>
                                </w:txbxContent>
                              </wps:txbx>
                              <wps:bodyPr vert="eaVert" upright="1"/>
                            </wps:wsp>
                            <wps:wsp>
                              <wps:cNvPr id="82" name="文本框 13"/>
                              <wps:cNvSpPr txBox="1"/>
                              <wps:spPr>
                                <a:xfrm>
                                  <a:off x="14475" y="129109"/>
                                  <a:ext cx="885" cy="1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玛纳斯县污水处理厂</w:t>
                                    </w:r>
                                  </w:p>
                                </w:txbxContent>
                              </wps:txbx>
                              <wps:bodyPr vert="eaVert" upright="1"/>
                            </wps:wsp>
                            <wps:wsp>
                              <wps:cNvPr id="83" name="直接箭头连接符 307"/>
                              <wps:cNvCnPr>
                                <a:stCxn id="81" idx="2"/>
                                <a:endCxn id="82" idx="0"/>
                              </wps:cNvCnPr>
                              <wps:spPr>
                                <a:xfrm flipH="1">
                                  <a:off x="14918" y="127924"/>
                                  <a:ext cx="15" cy="1185"/>
                                </a:xfrm>
                                <a:prstGeom prst="straightConnector1">
                                  <a:avLst/>
                                </a:prstGeom>
                                <a:ln w="9525" cap="flat" cmpd="sng">
                                  <a:solidFill>
                                    <a:srgbClr val="000000"/>
                                  </a:solidFill>
                                  <a:prstDash val="solid"/>
                                  <a:round/>
                                  <a:headEnd type="none" w="med" len="med"/>
                                  <a:tailEnd type="triangle" w="med" len="med"/>
                                </a:ln>
                              </wps:spPr>
                              <wps:bodyPr/>
                            </wps:wsp>
                            <wps:wsp>
                              <wps:cNvPr id="84" name="自选图形 60"/>
                              <wps:cNvCnPr/>
                              <wps:spPr>
                                <a:xfrm flipV="1">
                                  <a:off x="13501" y="127279"/>
                                  <a:ext cx="685" cy="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组合 79" o:spid="_x0000_s1026" o:spt="203" style="position:absolute;left:0pt;margin-left:461.1pt;margin-top:20.2pt;height:192.75pt;width:93.7pt;z-index:251679744;mso-width-relative:page;mso-height-relative:page;" coordorigin="13501,126589" coordsize="1874,3855" o:gfxdata="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JCy&#10;9BzaAAAACwEAAA8AAAAAAAAAAQAgAAAAIgAAAGRycy9kb3ducmV2LnhtbFBLAQIUABQAAAAIAIdO&#10;4kCBvyJWsAMAAHIMAAAOAAAAAAAAAAEAIAAAACkBAABkcnMvZTJvRG9jLnhtbFBLBQYAAAAABgAG&#10;AFkBAABLBwAAAAA=&#10;">
                      <o:lock v:ext="edit" aspectratio="f"/>
                      <v:shape id="文本框 9" o:spid="_x0000_s1026" o:spt="202" type="#_x0000_t202" style="position:absolute;left:14490;top:126589;height:1335;width:885;" fillcolor="#FFFFFF" filled="t" stroked="t" coordsize="21600,21600" o:gfxdata="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ROn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r>
                                <w:rPr>
                                  <w:rFonts w:hint="eastAsia"/>
                                </w:rPr>
                                <w:t>污水处理站</w:t>
                              </w:r>
                            </w:p>
                          </w:txbxContent>
                        </v:textbox>
                      </v:shape>
                      <v:shape id="文本框 13" o:spid="_x0000_s1026" o:spt="202" type="#_x0000_t202" style="position:absolute;left:14475;top:129109;height:1335;width:885;" fillcolor="#FFFFFF" filled="t" stroked="t" coordsize="21600,21600" o:gfxdata="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6Q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r>
                                <w:rPr>
                                  <w:rFonts w:hint="eastAsia"/>
                                </w:rPr>
                                <w:t>玛纳斯县污水处理厂</w:t>
                              </w:r>
                            </w:p>
                          </w:txbxContent>
                        </v:textbox>
                      </v:shape>
                      <v:shape id="直接箭头连接符 307" o:spid="_x0000_s1026" o:spt="32" type="#_x0000_t32" style="position:absolute;left:14918;top:127924;flip:x;height:1185;width:15;" filled="f" stroked="t" coordsize="21600,21600" o:gfxdata="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lt6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60" o:spid="_x0000_s1026" o:spt="32" type="#_x0000_t32" style="position:absolute;left:13501;top:127279;flip:y;height:4;width:685;" filled="f" stroked="t" coordsize="21600,21600" o:gfxdata="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Tr6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w:pict>
                </mc:Fallback>
              </mc:AlternateContent>
            </w:r>
          </w:p>
          <w:p>
            <w:pPr>
              <w:spacing w:line="360" w:lineRule="auto"/>
              <w:ind w:left="420" w:leftChars="200"/>
              <w:rPr>
                <w:color w:val="auto"/>
                <w:sz w:val="24"/>
              </w:rPr>
            </w:pPr>
            <w:r>
              <mc:AlternateContent>
                <mc:Choice Requires="wps">
                  <w:drawing>
                    <wp:anchor distT="0" distB="0" distL="114300" distR="114300" simplePos="0" relativeHeight="251731968" behindDoc="0" locked="0" layoutInCell="1" allowOverlap="1">
                      <wp:simplePos x="0" y="0"/>
                      <wp:positionH relativeFrom="column">
                        <wp:posOffset>2623820</wp:posOffset>
                      </wp:positionH>
                      <wp:positionV relativeFrom="paragraph">
                        <wp:posOffset>269875</wp:posOffset>
                      </wp:positionV>
                      <wp:extent cx="223520" cy="3810"/>
                      <wp:effectExtent l="0" t="47625" r="5080" b="62865"/>
                      <wp:wrapNone/>
                      <wp:docPr id="127" name="自选图形 60"/>
                      <wp:cNvGraphicFramePr/>
                      <a:graphic xmlns:a="http://schemas.openxmlformats.org/drawingml/2006/main">
                        <a:graphicData uri="http://schemas.microsoft.com/office/word/2010/wordprocessingShape">
                          <wps:wsp>
                            <wps:cNvCnPr/>
                            <wps:spPr>
                              <a:xfrm flipV="1">
                                <a:off x="0" y="0"/>
                                <a:ext cx="223520" cy="38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60" o:spid="_x0000_s1026" o:spt="32" type="#_x0000_t32" style="position:absolute;left:0pt;flip:y;margin-left:206.6pt;margin-top:21.25pt;height:0.3pt;width:17.6pt;z-index:251731968;mso-width-relative:page;mso-height-relative:page;" filled="f" stroked="t" coordsize="21600,21600" o:gfxdata="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cV2ntcAAAAJAQAADwAAAAAAAAABACAAAAAiAAAAZHJz&#10;L2Rvd25yZXYueG1sUEsBAhQAFAAAAAgAh07iQA6j1ZEFAgAA8wMAAA4AAAAAAAAAAQAgAAAAJgEA&#10;AGRycy9lMm9Eb2MueG1sUEsFBgAAAAAGAAYAWQEAAJ0FAAAAAA==&#10;">
                      <v:fill on="f" focussize="0,0"/>
                      <v:stroke color="#000000"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734016" behindDoc="0" locked="0" layoutInCell="1" allowOverlap="1">
                      <wp:simplePos x="0" y="0"/>
                      <wp:positionH relativeFrom="column">
                        <wp:posOffset>3580765</wp:posOffset>
                      </wp:positionH>
                      <wp:positionV relativeFrom="paragraph">
                        <wp:posOffset>62865</wp:posOffset>
                      </wp:positionV>
                      <wp:extent cx="453390" cy="320675"/>
                      <wp:effectExtent l="0" t="0" r="0" b="0"/>
                      <wp:wrapNone/>
                      <wp:docPr id="131" name="矩形 73"/>
                      <wp:cNvGraphicFramePr/>
                      <a:graphic xmlns:a="http://schemas.openxmlformats.org/drawingml/2006/main">
                        <a:graphicData uri="http://schemas.microsoft.com/office/word/2010/wordprocessingShape">
                          <wps:wsp>
                            <wps:cNvSpPr/>
                            <wps:spPr>
                              <a:xfrm>
                                <a:off x="0" y="0"/>
                                <a:ext cx="453390" cy="320675"/>
                              </a:xfrm>
                              <a:prstGeom prst="rect">
                                <a:avLst/>
                              </a:prstGeom>
                              <a:noFill/>
                              <a:ln>
                                <a:noFill/>
                              </a:ln>
                            </wps:spPr>
                            <wps:txbx>
                              <w:txbxContent>
                                <w:p>
                                  <w:pPr>
                                    <w:spacing w:line="320" w:lineRule="exact"/>
                                    <w:jc w:val="left"/>
                                    <w:rPr>
                                      <w:rFonts w:hint="default" w:eastAsia="宋体"/>
                                      <w:color w:val="auto"/>
                                      <w:szCs w:val="21"/>
                                      <w:lang w:val="en-US" w:eastAsia="zh-CN"/>
                                    </w:rPr>
                                  </w:pPr>
                                  <w:r>
                                    <w:rPr>
                                      <w:rFonts w:hint="eastAsia"/>
                                      <w:color w:val="auto"/>
                                      <w:szCs w:val="21"/>
                                      <w:lang w:val="en-US" w:eastAsia="zh-CN"/>
                                    </w:rPr>
                                    <w:t>8.64</w:t>
                                  </w:r>
                                </w:p>
                              </w:txbxContent>
                            </wps:txbx>
                            <wps:bodyPr upright="1"/>
                          </wps:wsp>
                        </a:graphicData>
                      </a:graphic>
                    </wp:anchor>
                  </w:drawing>
                </mc:Choice>
                <mc:Fallback>
                  <w:pict>
                    <v:rect id="矩形 73" o:spid="_x0000_s1026" o:spt="1" style="position:absolute;left:0pt;margin-left:281.95pt;margin-top:4.95pt;height:25.25pt;width:35.7pt;z-index:251734016;mso-width-relative:page;mso-height-relative:page;" filled="f" stroked="f" coordsize="21600,21600" o:gfxdata="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89LzNkAAAAIAQAADwAA&#10;AAAAAAABACAAAAAiAAAAZHJzL2Rvd25yZXYueG1sUEsBAhQAFAAAAAgAh07iQMyrQ72jAQAAQwMA&#10;AA4AAAAAAAAAAQAgAAAAKAEAAGRycy9lMm9Eb2MueG1sUEsFBgAAAAAGAAYAWQEAAD0FAAAAAA==&#10;">
                      <v:fill on="f" focussize="0,0"/>
                      <v:stroke on="f"/>
                      <v:imagedata o:title=""/>
                      <o:lock v:ext="edit" aspectratio="f"/>
                      <v:textbox>
                        <w:txbxContent>
                          <w:p>
                            <w:pPr>
                              <w:spacing w:line="320" w:lineRule="exact"/>
                              <w:jc w:val="left"/>
                              <w:rPr>
                                <w:rFonts w:hint="default" w:eastAsia="宋体"/>
                                <w:color w:val="auto"/>
                                <w:szCs w:val="21"/>
                                <w:lang w:val="en-US" w:eastAsia="zh-CN"/>
                              </w:rPr>
                            </w:pPr>
                            <w:r>
                              <w:rPr>
                                <w:rFonts w:hint="eastAsia"/>
                                <w:color w:val="auto"/>
                                <w:szCs w:val="21"/>
                                <w:lang w:val="en-US" w:eastAsia="zh-CN"/>
                              </w:rPr>
                              <w:t>8.64</w:t>
                            </w:r>
                          </w:p>
                        </w:txbxContent>
                      </v:textbox>
                    </v:rect>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3963035</wp:posOffset>
                      </wp:positionH>
                      <wp:positionV relativeFrom="paragraph">
                        <wp:posOffset>154305</wp:posOffset>
                      </wp:positionV>
                      <wp:extent cx="214630" cy="5080"/>
                      <wp:effectExtent l="0" t="46990" r="13970" b="62230"/>
                      <wp:wrapNone/>
                      <wp:docPr id="162" name="自选图形 60"/>
                      <wp:cNvGraphicFramePr/>
                      <a:graphic xmlns:a="http://schemas.openxmlformats.org/drawingml/2006/main">
                        <a:graphicData uri="http://schemas.microsoft.com/office/word/2010/wordprocessingShape">
                          <wps:wsp>
                            <wps:cNvCnPr/>
                            <wps:spPr>
                              <a:xfrm flipV="1">
                                <a:off x="0" y="0"/>
                                <a:ext cx="214630"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60" o:spid="_x0000_s1026" o:spt="32" type="#_x0000_t32" style="position:absolute;left:0pt;flip:y;margin-left:312.05pt;margin-top:12.15pt;height:0.4pt;width:16.9pt;z-index:251746304;mso-width-relative:page;mso-height-relative:page;" filled="f" stroked="t" coordsize="21600,21600" o:gfxdata="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lFFJdgAAAAJAQAADwAAAAAAAAABACAAAAAiAAAAZHJz&#10;L2Rvd25yZXYueG1sUEsBAhQAFAAAAAgAh07iQDh+6zUEAgAA8wMAAA4AAAAAAAAAAQAgAAAAJwEA&#10;AGRycy9lMm9Eb2MueG1sUEsFBgAAAAAGAAYAWQEAAJ0FAAAAAA==&#10;">
                      <v:fill on="f" focussize="0,0"/>
                      <v:stroke color="#000000" joinstyle="round" endarrow="open"/>
                      <v:imagedata o:title=""/>
                      <o:lock v:ext="edit" aspectratio="f"/>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3959225</wp:posOffset>
                      </wp:positionH>
                      <wp:positionV relativeFrom="paragraph">
                        <wp:posOffset>17780</wp:posOffset>
                      </wp:positionV>
                      <wp:extent cx="0" cy="290195"/>
                      <wp:effectExtent l="4445" t="0" r="14605" b="14605"/>
                      <wp:wrapNone/>
                      <wp:docPr id="154" name="直接连接符 154"/>
                      <wp:cNvGraphicFramePr/>
                      <a:graphic xmlns:a="http://schemas.openxmlformats.org/drawingml/2006/main">
                        <a:graphicData uri="http://schemas.microsoft.com/office/word/2010/wordprocessingShape">
                          <wps:wsp>
                            <wps:cNvCnPr/>
                            <wps:spPr>
                              <a:xfrm flipV="1">
                                <a:off x="0" y="0"/>
                                <a:ext cx="0" cy="2901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1.75pt;margin-top:1.4pt;height:22.85pt;width:0pt;z-index:251745280;mso-width-relative:page;mso-height-relative:page;" filled="f" stroked="t" coordsize="21600,21600" o:gfxdata="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JNNCDVAAAACAEAAA8AAAAA&#10;AAAAAQAgAAAAIgAAAGRycy9kb3ducmV2LnhtbFBLAQIUABQAAAAIAIdO4kAOMmuG3gEAAKcDAAAO&#10;AAAAAAAAAAEAIAAAACQBAABkcnMvZTJvRG9jLnhtbFBLBQYAAAAABgAGAFkBAAB0BQ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2391410</wp:posOffset>
                      </wp:positionH>
                      <wp:positionV relativeFrom="paragraph">
                        <wp:posOffset>17780</wp:posOffset>
                      </wp:positionV>
                      <wp:extent cx="1567815" cy="17780"/>
                      <wp:effectExtent l="0" t="4445" r="13335" b="6350"/>
                      <wp:wrapNone/>
                      <wp:docPr id="151" name="直接连接符 151"/>
                      <wp:cNvGraphicFramePr/>
                      <a:graphic xmlns:a="http://schemas.openxmlformats.org/drawingml/2006/main">
                        <a:graphicData uri="http://schemas.microsoft.com/office/word/2010/wordprocessingShape">
                          <wps:wsp>
                            <wps:cNvCnPr/>
                            <wps:spPr>
                              <a:xfrm flipV="1">
                                <a:off x="3899535" y="6470015"/>
                                <a:ext cx="1567815" cy="17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88.3pt;margin-top:1.4pt;height:1.4pt;width:123.45pt;z-index:251744256;mso-width-relative:page;mso-height-relative:page;" filled="f" stroked="t" coordsize="21600,21600" o:gfxdata="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cl7c1QAAAAcBAAAPAAAAAAAAAAEAIAAAACIAAABkcnMvZG93bnJldi54bWxQSwECFAAU&#10;AAAACACHTuJAOGPgNfQBAAC4AwAADgAAAAAAAAABACAAAAAkAQAAZHJzL2Uyb0RvYy54bWxQSwUG&#10;AAAAAAYABgBZAQAAigU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2404745</wp:posOffset>
                      </wp:positionH>
                      <wp:positionV relativeFrom="paragraph">
                        <wp:posOffset>38735</wp:posOffset>
                      </wp:positionV>
                      <wp:extent cx="0" cy="676275"/>
                      <wp:effectExtent l="4445" t="0" r="14605" b="9525"/>
                      <wp:wrapNone/>
                      <wp:docPr id="150" name="直接连接符 150"/>
                      <wp:cNvGraphicFramePr/>
                      <a:graphic xmlns:a="http://schemas.openxmlformats.org/drawingml/2006/main">
                        <a:graphicData uri="http://schemas.microsoft.com/office/word/2010/wordprocessingShape">
                          <wps:wsp>
                            <wps:cNvCnPr/>
                            <wps:spPr>
                              <a:xfrm flipV="1">
                                <a:off x="3909060" y="6489065"/>
                                <a:ext cx="0"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89.35pt;margin-top:3.05pt;height:53.25pt;width:0pt;z-index:251743232;mso-width-relative:page;mso-height-relative:page;" filled="f" stroked="t" coordsize="21600,21600" o:gfxdata="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P&#10;PVrVAAAACQEAAA8AAAAAAAAAAQAgAAAAIgAAAGRycy9kb3ducmV2LnhtbFBLAQIUABQAAAAIAIdO&#10;4kDwC/UT7QEAALMDAAAOAAAAAAAAAAEAIAAAACQBAABkcnMvZTJvRG9jLnhtbFBLBQYAAAAABgAG&#10;AFkBAACDBQ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2614295</wp:posOffset>
                      </wp:positionH>
                      <wp:positionV relativeFrom="paragraph">
                        <wp:posOffset>260350</wp:posOffset>
                      </wp:positionV>
                      <wp:extent cx="9525" cy="1285875"/>
                      <wp:effectExtent l="4445" t="0" r="5080" b="9525"/>
                      <wp:wrapNone/>
                      <wp:docPr id="125" name="直接连接符 125"/>
                      <wp:cNvGraphicFramePr/>
                      <a:graphic xmlns:a="http://schemas.openxmlformats.org/drawingml/2006/main">
                        <a:graphicData uri="http://schemas.microsoft.com/office/word/2010/wordprocessingShape">
                          <wps:wsp>
                            <wps:cNvCnPr/>
                            <wps:spPr>
                              <a:xfrm flipV="1">
                                <a:off x="4128135" y="7016750"/>
                                <a:ext cx="9525" cy="128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5.85pt;margin-top:20.5pt;height:101.25pt;width:0.75pt;z-index:251730944;mso-width-relative:page;mso-height-relative:page;" filled="f" stroked="t" coordsize="21600,21600" o:gfxdata="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p7NptgAAAAKAQAADwAAAAAAAAABACAAAAAiAAAAZHJzL2Rvd25yZXYueG1sUEsBAhQAFAAAAAgA&#10;h07iQARYY8vsAQAAtwMAAA4AAAAAAAAAAQAgAAAAJwEAAGRycy9lMm9Eb2MueG1sUEsFBgAAAAAG&#10;AAYAWQEAAIUFA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725824" behindDoc="0" locked="0" layoutInCell="1" allowOverlap="1">
                      <wp:simplePos x="0" y="0"/>
                      <wp:positionH relativeFrom="column">
                        <wp:posOffset>2498725</wp:posOffset>
                      </wp:positionH>
                      <wp:positionV relativeFrom="paragraph">
                        <wp:posOffset>19685</wp:posOffset>
                      </wp:positionV>
                      <wp:extent cx="1282700" cy="320675"/>
                      <wp:effectExtent l="0" t="0" r="0" b="0"/>
                      <wp:wrapNone/>
                      <wp:docPr id="105" name="矩形 73"/>
                      <wp:cNvGraphicFramePr/>
                      <a:graphic xmlns:a="http://schemas.openxmlformats.org/drawingml/2006/main">
                        <a:graphicData uri="http://schemas.microsoft.com/office/word/2010/wordprocessingShape">
                          <wps:wsp>
                            <wps:cNvSpPr/>
                            <wps:spPr>
                              <a:xfrm>
                                <a:off x="0" y="0"/>
                                <a:ext cx="1282700" cy="320675"/>
                              </a:xfrm>
                              <a:prstGeom prst="rect">
                                <a:avLst/>
                              </a:prstGeom>
                              <a:noFill/>
                              <a:ln>
                                <a:noFill/>
                              </a:ln>
                            </wps:spPr>
                            <wps:txbx>
                              <w:txbxContent>
                                <w:p>
                                  <w:pPr>
                                    <w:spacing w:line="320" w:lineRule="exact"/>
                                    <w:jc w:val="left"/>
                                    <w:rPr>
                                      <w:rFonts w:hint="default" w:eastAsia="宋体"/>
                                      <w:color w:val="auto"/>
                                      <w:szCs w:val="21"/>
                                      <w:lang w:val="en-US" w:eastAsia="zh-CN"/>
                                    </w:rPr>
                                  </w:pPr>
                                  <w:r>
                                    <w:rPr>
                                      <w:rFonts w:hint="eastAsia"/>
                                      <w:color w:val="auto"/>
                                      <w:szCs w:val="21"/>
                                      <w:lang w:val="en-US" w:eastAsia="zh-CN"/>
                                    </w:rPr>
                                    <w:t>14.4</w:t>
                                  </w:r>
                                </w:p>
                              </w:txbxContent>
                            </wps:txbx>
                            <wps:bodyPr upright="1"/>
                          </wps:wsp>
                        </a:graphicData>
                      </a:graphic>
                    </wp:anchor>
                  </w:drawing>
                </mc:Choice>
                <mc:Fallback>
                  <w:pict>
                    <v:rect id="矩形 73" o:spid="_x0000_s1026" o:spt="1" style="position:absolute;left:0pt;margin-left:196.75pt;margin-top:1.55pt;height:25.25pt;width:101pt;z-index:251725824;mso-width-relative:page;mso-height-relative:page;" filled="f" stroked="f" coordsize="21600,21600" o:gfxdata="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5huQD2AAAAAgBAAAPAAAA&#10;AAAAAAEAIAAAACIAAABkcnMvZG93bnJldi54bWxQSwECFAAUAAAACACHTuJA1EsoR6MBAABEAwAA&#10;DgAAAAAAAAABACAAAAAnAQAAZHJzL2Uyb0RvYy54bWxQSwUGAAAAAAYABgBZAQAAPAUAAAAA&#10;">
                      <v:fill on="f" focussize="0,0"/>
                      <v:stroke on="f"/>
                      <v:imagedata o:title=""/>
                      <o:lock v:ext="edit" aspectratio="f"/>
                      <v:textbox>
                        <w:txbxContent>
                          <w:p>
                            <w:pPr>
                              <w:spacing w:line="320" w:lineRule="exact"/>
                              <w:jc w:val="left"/>
                              <w:rPr>
                                <w:rFonts w:hint="default" w:eastAsia="宋体"/>
                                <w:color w:val="auto"/>
                                <w:szCs w:val="21"/>
                                <w:lang w:val="en-US" w:eastAsia="zh-CN"/>
                              </w:rPr>
                            </w:pPr>
                            <w:r>
                              <w:rPr>
                                <w:rFonts w:hint="eastAsia"/>
                                <w:color w:val="auto"/>
                                <w:szCs w:val="21"/>
                                <w:lang w:val="en-US" w:eastAsia="zh-CN"/>
                              </w:rPr>
                              <w:t>14.4</w:t>
                            </w:r>
                          </w:p>
                        </w:txbxContent>
                      </v:textbox>
                    </v:rect>
                  </w:pict>
                </mc:Fallback>
              </mc:AlternateContent>
            </w: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2840990</wp:posOffset>
                      </wp:positionH>
                      <wp:positionV relativeFrom="paragraph">
                        <wp:posOffset>141605</wp:posOffset>
                      </wp:positionV>
                      <wp:extent cx="798830" cy="285750"/>
                      <wp:effectExtent l="4445" t="5080" r="15875" b="13970"/>
                      <wp:wrapNone/>
                      <wp:docPr id="95" name="文本框 300"/>
                      <wp:cNvGraphicFramePr/>
                      <a:graphic xmlns:a="http://schemas.openxmlformats.org/drawingml/2006/main">
                        <a:graphicData uri="http://schemas.microsoft.com/office/word/2010/wordprocessingShape">
                          <wps:wsp>
                            <wps:cNvSpPr txBox="1"/>
                            <wps:spPr>
                              <a:xfrm>
                                <a:off x="2475865" y="1773555"/>
                                <a:ext cx="79883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蒸汽锅炉</w:t>
                                  </w:r>
                                </w:p>
                              </w:txbxContent>
                            </wps:txbx>
                            <wps:bodyPr upright="1"/>
                          </wps:wsp>
                        </a:graphicData>
                      </a:graphic>
                    </wp:anchor>
                  </w:drawing>
                </mc:Choice>
                <mc:Fallback>
                  <w:pict>
                    <v:shape id="文本框 300" o:spid="_x0000_s1026" o:spt="202" type="#_x0000_t202" style="position:absolute;left:0pt;margin-left:223.7pt;margin-top:11.15pt;height:22.5pt;width:62.9pt;z-index:251684864;mso-width-relative:page;mso-height-relative:page;" fillcolor="#FFFFFF" filled="t" stroked="t" coordsize="21600,21600" o:gfxdata="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lE0LtkAAAAJAQAA&#10;DwAAAAAAAAABACAAAAAiAAAAZHJzL2Rvd25yZXYueG1sUEsBAhQAFAAAAAgAh07iQBxKXrIYAgAA&#10;RAQAAA4AAAAAAAAAAQAgAAAAKAEAAGRycy9lMm9Eb2MueG1sUEsFBgAAAAAGAAYAWQEAALIFAAAA&#10;AA==&#10;">
                      <v:fill on="t" focussize="0,0"/>
                      <v:stroke color="#000000" joinstyle="miter"/>
                      <v:imagedata o:title=""/>
                      <o:lock v:ext="edit" aspectratio="f"/>
                      <v:textbox>
                        <w:txbxContent>
                          <w:p>
                            <w:pPr>
                              <w:rPr>
                                <w:rFonts w:hint="eastAsia" w:eastAsia="宋体"/>
                                <w:lang w:eastAsia="zh-CN"/>
                              </w:rPr>
                            </w:pPr>
                            <w:r>
                              <w:rPr>
                                <w:rFonts w:hint="eastAsia"/>
                                <w:lang w:eastAsia="zh-CN"/>
                              </w:rPr>
                              <w:t>蒸汽锅炉</w:t>
                            </w:r>
                          </w:p>
                        </w:txbxContent>
                      </v:textbox>
                    </v:shap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785495</wp:posOffset>
                      </wp:positionH>
                      <wp:positionV relativeFrom="paragraph">
                        <wp:posOffset>-182245</wp:posOffset>
                      </wp:positionV>
                      <wp:extent cx="550545" cy="4445"/>
                      <wp:effectExtent l="0" t="37465" r="1905" b="34290"/>
                      <wp:wrapNone/>
                      <wp:docPr id="73" name="直接箭头连接符 288"/>
                      <wp:cNvGraphicFramePr/>
                      <a:graphic xmlns:a="http://schemas.openxmlformats.org/drawingml/2006/main">
                        <a:graphicData uri="http://schemas.microsoft.com/office/word/2010/wordprocessingShape">
                          <wps:wsp>
                            <wps:cNvCnPr>
                              <a:endCxn id="71" idx="1"/>
                            </wps:cNvCnPr>
                            <wps:spPr>
                              <a:xfrm flipV="1">
                                <a:off x="0" y="0"/>
                                <a:ext cx="550545" cy="44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flip:y;margin-left:61.85pt;margin-top:-14.35pt;height:0.35pt;width:43.35pt;z-index:251718656;mso-width-relative:page;mso-height-relative:page;" filled="f" stroked="t" coordsize="21600,21600" o:gfxdata="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iJRdgAAAALAQAADwAAAAAAAAABACAAAAAiAAAAZHJzL2Rvd25yZXYueG1sUEsBAhQAFAAAAAgA&#10;h07iQHQXz5ElAgAAMQQAAA4AAAAAAAAAAQAgAAAAJwEAAGRycy9lMm9Eb2MueG1sUEsFBgAAAAAG&#10;AAYAWQEAAL4FAAA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410845</wp:posOffset>
                      </wp:positionH>
                      <wp:positionV relativeFrom="paragraph">
                        <wp:posOffset>92710</wp:posOffset>
                      </wp:positionV>
                      <wp:extent cx="889000" cy="311150"/>
                      <wp:effectExtent l="0" t="0" r="0" b="0"/>
                      <wp:wrapNone/>
                      <wp:docPr id="52" name="文本框 285"/>
                      <wp:cNvGraphicFramePr/>
                      <a:graphic xmlns:a="http://schemas.openxmlformats.org/drawingml/2006/main">
                        <a:graphicData uri="http://schemas.microsoft.com/office/word/2010/wordprocessingShape">
                          <wps:wsp>
                            <wps:cNvSpPr txBox="1"/>
                            <wps:spPr>
                              <a:xfrm>
                                <a:off x="0" y="0"/>
                                <a:ext cx="889000" cy="311150"/>
                              </a:xfrm>
                              <a:prstGeom prst="rect">
                                <a:avLst/>
                              </a:prstGeom>
                              <a:noFill/>
                              <a:ln>
                                <a:noFill/>
                              </a:ln>
                            </wps:spPr>
                            <wps:txbx>
                              <w:txbxContent>
                                <w:p>
                                  <w:pPr>
                                    <w:rPr>
                                      <w:color w:val="FF0000"/>
                                    </w:rPr>
                                  </w:pPr>
                                </w:p>
                              </w:txbxContent>
                            </wps:txbx>
                            <wps:bodyPr upright="1"/>
                          </wps:wsp>
                        </a:graphicData>
                      </a:graphic>
                    </wp:anchor>
                  </w:drawing>
                </mc:Choice>
                <mc:Fallback>
                  <w:pict>
                    <v:shape id="文本框 285" o:spid="_x0000_s1026" o:spt="202" type="#_x0000_t202" style="position:absolute;left:0pt;margin-left:32.35pt;margin-top:7.3pt;height:24.5pt;width:70pt;z-index:251667456;mso-width-relative:page;mso-height-relative:page;" filled="f" stroked="f" coordsize="21600,21600" o:gfxdata="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sVxBdQAAAAI&#10;AQAADwAAAAAAAAABACAAAAAiAAAAZHJzL2Rvd25yZXYueG1sUEsBAhQAFAAAAAgAh07iQLoNP3iu&#10;AQAAUAMAAA4AAAAAAAAAAQAgAAAAIwEAAGRycy9lMm9Eb2MueG1sUEsFBgAAAAAGAAYAWQEAAEMF&#10;AAAAAA==&#10;">
                      <v:fill on="f" focussize="0,0"/>
                      <v:stroke on="f"/>
                      <v:imagedata o:title=""/>
                      <o:lock v:ext="edit" aspectratio="f"/>
                      <v:textbox>
                        <w:txbxContent>
                          <w:p>
                            <w:pPr>
                              <w:rPr>
                                <w:color w:val="FF0000"/>
                              </w:rPr>
                            </w:pPr>
                          </w:p>
                        </w:txbxContent>
                      </v:textbox>
                    </v:shape>
                  </w:pict>
                </mc:Fallback>
              </mc:AlternateContent>
            </w:r>
          </w:p>
          <w:p>
            <w:pPr>
              <w:spacing w:line="360" w:lineRule="auto"/>
              <w:ind w:left="420" w:leftChars="200"/>
              <w:rPr>
                <w:color w:val="auto"/>
                <w:sz w:val="24"/>
              </w:rPr>
            </w:pP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740410</wp:posOffset>
                      </wp:positionH>
                      <wp:positionV relativeFrom="paragraph">
                        <wp:posOffset>146685</wp:posOffset>
                      </wp:positionV>
                      <wp:extent cx="627380" cy="311150"/>
                      <wp:effectExtent l="0" t="0" r="0" b="0"/>
                      <wp:wrapNone/>
                      <wp:docPr id="153" name="文本框 69"/>
                      <wp:cNvGraphicFramePr/>
                      <a:graphic xmlns:a="http://schemas.openxmlformats.org/drawingml/2006/main">
                        <a:graphicData uri="http://schemas.microsoft.com/office/word/2010/wordprocessingShape">
                          <wps:wsp>
                            <wps:cNvSpPr txBox="1"/>
                            <wps:spPr>
                              <a:xfrm>
                                <a:off x="0" y="0"/>
                                <a:ext cx="627380" cy="311150"/>
                              </a:xfrm>
                              <a:prstGeom prst="rect">
                                <a:avLst/>
                              </a:prstGeom>
                              <a:noFill/>
                              <a:ln>
                                <a:noFill/>
                              </a:ln>
                            </wps:spPr>
                            <wps:txbx>
                              <w:txbxContent>
                                <w:p>
                                  <w:pPr>
                                    <w:rPr>
                                      <w:rFonts w:hint="default" w:eastAsia="宋体"/>
                                      <w:lang w:val="en-US" w:eastAsia="zh-CN"/>
                                    </w:rPr>
                                  </w:pPr>
                                  <w:r>
                                    <w:rPr>
                                      <w:rFonts w:hint="eastAsia"/>
                                      <w:lang w:val="en-US" w:eastAsia="zh-CN"/>
                                    </w:rPr>
                                    <w:t>888.25</w:t>
                                  </w:r>
                                </w:p>
                              </w:txbxContent>
                            </wps:txbx>
                            <wps:bodyPr upright="1"/>
                          </wps:wsp>
                        </a:graphicData>
                      </a:graphic>
                    </wp:anchor>
                  </w:drawing>
                </mc:Choice>
                <mc:Fallback>
                  <w:pict>
                    <v:shape id="文本框 69" o:spid="_x0000_s1026" o:spt="202" type="#_x0000_t202" style="position:absolute;left:0pt;margin-left:58.3pt;margin-top:11.55pt;height:24.5pt;width:49.4pt;z-index:251696128;mso-width-relative:page;mso-height-relative:page;" filled="f" stroked="f" coordsize="21600,21600" o:gfxdata="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HqWM9YA&#10;AAAJAQAADwAAAAAAAAABACAAAAAiAAAAZHJzL2Rvd25yZXYueG1sUEsBAhQAFAAAAAgAh07iQAH9&#10;MiOvAQAAUAMAAA4AAAAAAAAAAQAgAAAAJQ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888.25</w:t>
                            </w:r>
                          </w:p>
                        </w:txbxContent>
                      </v:textbox>
                    </v:shap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3643630</wp:posOffset>
                      </wp:positionH>
                      <wp:positionV relativeFrom="paragraph">
                        <wp:posOffset>48260</wp:posOffset>
                      </wp:positionV>
                      <wp:extent cx="323215" cy="1905"/>
                      <wp:effectExtent l="0" t="0" r="0" b="0"/>
                      <wp:wrapNone/>
                      <wp:docPr id="146" name="直接连接符 146"/>
                      <wp:cNvGraphicFramePr/>
                      <a:graphic xmlns:a="http://schemas.openxmlformats.org/drawingml/2006/main">
                        <a:graphicData uri="http://schemas.microsoft.com/office/word/2010/wordprocessingShape">
                          <wps:wsp>
                            <wps:cNvCnPr/>
                            <wps:spPr>
                              <a:xfrm>
                                <a:off x="5285740" y="6630670"/>
                                <a:ext cx="323215" cy="1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6.9pt;margin-top:3.8pt;height:0.15pt;width:25.45pt;z-index:251742208;mso-width-relative:page;mso-height-relative:page;" filled="f" stroked="t" coordsize="21600,21600" o:gfxdata="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1IetzV&#10;AAAABwEAAA8AAAAAAAAAAQAgAAAAIgAAAGRycy9kb3ducmV2LnhtbFBLAQIUABQAAAAIAIdO4kDY&#10;RGtW6gEAAKwDAAAOAAAAAAAAAAEAIAAAACQBAABkcnMvZTJvRG9jLnhtbFBLBQYAAAAABgAGAFkB&#10;AACABQ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736064" behindDoc="0" locked="0" layoutInCell="1" allowOverlap="1">
                      <wp:simplePos x="0" y="0"/>
                      <wp:positionH relativeFrom="column">
                        <wp:posOffset>3346450</wp:posOffset>
                      </wp:positionH>
                      <wp:positionV relativeFrom="paragraph">
                        <wp:posOffset>189865</wp:posOffset>
                      </wp:positionV>
                      <wp:extent cx="428625" cy="118110"/>
                      <wp:effectExtent l="5080" t="5080" r="4445" b="48260"/>
                      <wp:wrapNone/>
                      <wp:docPr id="136" name="自选图形 65"/>
                      <wp:cNvGraphicFramePr/>
                      <a:graphic xmlns:a="http://schemas.openxmlformats.org/drawingml/2006/main">
                        <a:graphicData uri="http://schemas.microsoft.com/office/word/2010/wordprocessingShape">
                          <wps:wsp>
                            <wps:cNvCnPr>
                              <a:endCxn id="130" idx="1"/>
                            </wps:cNvCnPr>
                            <wps:spPr>
                              <a:xfrm>
                                <a:off x="0" y="0"/>
                                <a:ext cx="428625" cy="118110"/>
                              </a:xfrm>
                              <a:prstGeom prst="curvedConnector3">
                                <a:avLst>
                                  <a:gd name="adj1" fmla="val 50074"/>
                                </a:avLst>
                              </a:prstGeom>
                              <a:ln w="9525" cap="sq" cmpd="sng">
                                <a:solidFill>
                                  <a:srgbClr val="000000"/>
                                </a:solidFill>
                                <a:prstDash val="sysDot"/>
                                <a:headEnd type="none" w="med" len="med"/>
                                <a:tailEnd type="arrow" w="med" len="med"/>
                              </a:ln>
                            </wps:spPr>
                            <wps:bodyPr/>
                          </wps:wsp>
                        </a:graphicData>
                      </a:graphic>
                    </wp:anchor>
                  </w:drawing>
                </mc:Choice>
                <mc:Fallback>
                  <w:pict>
                    <v:shape id="自选图形 65" o:spid="_x0000_s1026" o:spt="38" type="#_x0000_t38" style="position:absolute;left:0pt;margin-left:263.5pt;margin-top:14.95pt;height:9.3pt;width:33.75pt;z-index:251736064;mso-width-relative:page;mso-height-relative:page;" filled="f" stroked="t" coordsize="21600,21600" o:gfxdata="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T5EhA2QAAAAkBAAAPAAAAAAAAAAEAIAAAACIAAABkcnMvZG93bnJldi54bWxQSwECFAAUAAAA&#10;CACHTuJAZ+s/gCYCAAA+BAAADgAAAAAAAAABACAAAAAoAQAAZHJzL2Uyb0RvYy54bWxQSwUGAAAA&#10;AAYABgBZAQAAwAUAAAAA&#10;" adj="10816">
                      <v:fill on="f" focussize="0,0"/>
                      <v:stroke color="#000000" joinstyle="round" dashstyle="1 1" endcap="square" endarrow="open"/>
                      <v:imagedata o:title=""/>
                      <o:lock v:ext="edit" aspectratio="f"/>
                    </v:shape>
                  </w:pict>
                </mc:Fallback>
              </mc:AlternateContent>
            </w:r>
            <w:r>
              <w:rPr>
                <w:color w:val="auto"/>
                <w:sz w:val="24"/>
              </w:rPr>
              <mc:AlternateContent>
                <mc:Choice Requires="wps">
                  <w:drawing>
                    <wp:anchor distT="0" distB="0" distL="114300" distR="114300" simplePos="0" relativeHeight="251732992" behindDoc="0" locked="0" layoutInCell="1" allowOverlap="1">
                      <wp:simplePos x="0" y="0"/>
                      <wp:positionH relativeFrom="column">
                        <wp:posOffset>3775075</wp:posOffset>
                      </wp:positionH>
                      <wp:positionV relativeFrom="paragraph">
                        <wp:posOffset>147320</wp:posOffset>
                      </wp:positionV>
                      <wp:extent cx="474980" cy="320675"/>
                      <wp:effectExtent l="0" t="0" r="0" b="0"/>
                      <wp:wrapNone/>
                      <wp:docPr id="130" name="矩形 73"/>
                      <wp:cNvGraphicFramePr/>
                      <a:graphic xmlns:a="http://schemas.openxmlformats.org/drawingml/2006/main">
                        <a:graphicData uri="http://schemas.microsoft.com/office/word/2010/wordprocessingShape">
                          <wps:wsp>
                            <wps:cNvSpPr/>
                            <wps:spPr>
                              <a:xfrm>
                                <a:off x="0" y="0"/>
                                <a:ext cx="474980" cy="320675"/>
                              </a:xfrm>
                              <a:prstGeom prst="rect">
                                <a:avLst/>
                              </a:prstGeom>
                              <a:noFill/>
                              <a:ln>
                                <a:noFill/>
                              </a:ln>
                            </wps:spPr>
                            <wps:txbx>
                              <w:txbxContent>
                                <w:p>
                                  <w:pPr>
                                    <w:spacing w:line="320" w:lineRule="exact"/>
                                    <w:jc w:val="left"/>
                                    <w:rPr>
                                      <w:rFonts w:hint="default" w:eastAsia="宋体"/>
                                      <w:color w:val="auto"/>
                                      <w:szCs w:val="21"/>
                                      <w:lang w:val="en-US" w:eastAsia="zh-CN"/>
                                    </w:rPr>
                                  </w:pPr>
                                  <w:r>
                                    <w:rPr>
                                      <w:rFonts w:hint="eastAsia"/>
                                      <w:color w:val="auto"/>
                                      <w:szCs w:val="21"/>
                                      <w:lang w:val="en-US" w:eastAsia="zh-CN"/>
                                    </w:rPr>
                                    <w:t>5.76</w:t>
                                  </w:r>
                                </w:p>
                              </w:txbxContent>
                            </wps:txbx>
                            <wps:bodyPr upright="1"/>
                          </wps:wsp>
                        </a:graphicData>
                      </a:graphic>
                    </wp:anchor>
                  </w:drawing>
                </mc:Choice>
                <mc:Fallback>
                  <w:pict>
                    <v:rect id="矩形 73" o:spid="_x0000_s1026" o:spt="1" style="position:absolute;left:0pt;margin-left:297.25pt;margin-top:11.6pt;height:25.25pt;width:37.4pt;z-index:251732992;mso-width-relative:page;mso-height-relative:page;" filled="f" stroked="f" coordsize="21600,21600" o:gfxdata="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5nAw2wAAAAkBAAAP&#10;AAAAAAAAAAEAIAAAACIAAABkcnMvZG93bnJldi54bWxQSwECFAAUAAAACACHTuJAKeQ/ZKMBAABD&#10;AwAADgAAAAAAAAABACAAAAAqAQAAZHJzL2Uyb0RvYy54bWxQSwUGAAAAAAYABgBZAQAAPwUAAAAA&#10;">
                      <v:fill on="f" focussize="0,0"/>
                      <v:stroke on="f"/>
                      <v:imagedata o:title=""/>
                      <o:lock v:ext="edit" aspectratio="f"/>
                      <v:textbox>
                        <w:txbxContent>
                          <w:p>
                            <w:pPr>
                              <w:spacing w:line="320" w:lineRule="exact"/>
                              <w:jc w:val="left"/>
                              <w:rPr>
                                <w:rFonts w:hint="default" w:eastAsia="宋体"/>
                                <w:color w:val="auto"/>
                                <w:szCs w:val="21"/>
                                <w:lang w:val="en-US" w:eastAsia="zh-CN"/>
                              </w:rPr>
                            </w:pPr>
                            <w:r>
                              <w:rPr>
                                <w:rFonts w:hint="eastAsia"/>
                                <w:color w:val="auto"/>
                                <w:szCs w:val="21"/>
                                <w:lang w:val="en-US" w:eastAsia="zh-CN"/>
                              </w:rPr>
                              <w:t>5.76</w:t>
                            </w:r>
                          </w:p>
                        </w:txbxContent>
                      </v:textbox>
                    </v:rect>
                  </w:pict>
                </mc:Fallback>
              </mc:AlternateContent>
            </w:r>
            <w:r>
              <w:rPr>
                <w:color w:val="auto"/>
                <w:sz w:val="24"/>
              </w:rPr>
              <mc:AlternateContent>
                <mc:Choice Requires="wps">
                  <w:drawing>
                    <wp:anchor distT="0" distB="0" distL="114300" distR="114300" simplePos="0" relativeHeight="251724800" behindDoc="0" locked="0" layoutInCell="1" allowOverlap="1">
                      <wp:simplePos x="0" y="0"/>
                      <wp:positionH relativeFrom="column">
                        <wp:posOffset>2574925</wp:posOffset>
                      </wp:positionH>
                      <wp:positionV relativeFrom="paragraph">
                        <wp:posOffset>213995</wp:posOffset>
                      </wp:positionV>
                      <wp:extent cx="1282700" cy="320675"/>
                      <wp:effectExtent l="0" t="0" r="0" b="0"/>
                      <wp:wrapNone/>
                      <wp:docPr id="104" name="矩形 73"/>
                      <wp:cNvGraphicFramePr/>
                      <a:graphic xmlns:a="http://schemas.openxmlformats.org/drawingml/2006/main">
                        <a:graphicData uri="http://schemas.microsoft.com/office/word/2010/wordprocessingShape">
                          <wps:wsp>
                            <wps:cNvSpPr/>
                            <wps:spPr>
                              <a:xfrm>
                                <a:off x="0" y="0"/>
                                <a:ext cx="1282700" cy="320675"/>
                              </a:xfrm>
                              <a:prstGeom prst="rect">
                                <a:avLst/>
                              </a:prstGeom>
                              <a:noFill/>
                              <a:ln>
                                <a:noFill/>
                              </a:ln>
                            </wps:spPr>
                            <wps:txbx>
                              <w:txbxContent>
                                <w:p>
                                  <w:pPr>
                                    <w:spacing w:line="320" w:lineRule="exact"/>
                                    <w:jc w:val="left"/>
                                    <w:rPr>
                                      <w:rFonts w:hint="default" w:eastAsia="宋体"/>
                                      <w:color w:val="auto"/>
                                      <w:szCs w:val="21"/>
                                      <w:lang w:val="en-US" w:eastAsia="zh-CN"/>
                                    </w:rPr>
                                  </w:pPr>
                                  <w:r>
                                    <w:rPr>
                                      <w:rFonts w:hint="eastAsia"/>
                                      <w:color w:val="auto"/>
                                      <w:szCs w:val="21"/>
                                      <w:lang w:val="en-US" w:eastAsia="zh-CN"/>
                                    </w:rPr>
                                    <w:t>542</w:t>
                                  </w:r>
                                </w:p>
                              </w:txbxContent>
                            </wps:txbx>
                            <wps:bodyPr upright="1"/>
                          </wps:wsp>
                        </a:graphicData>
                      </a:graphic>
                    </wp:anchor>
                  </w:drawing>
                </mc:Choice>
                <mc:Fallback>
                  <w:pict>
                    <v:rect id="矩形 73" o:spid="_x0000_s1026" o:spt="1" style="position:absolute;left:0pt;margin-left:202.75pt;margin-top:16.85pt;height:25.25pt;width:101pt;z-index:251724800;mso-width-relative:page;mso-height-relative:page;" filled="f" stroked="f" coordsize="21600,21600" o:gfxdata="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BMKBb2gAAAAkBAAAP&#10;AAAAAAAAAAEAIAAAACIAAABkcnMvZG93bnJldi54bWxQSwECFAAUAAAACACHTuJAZ4e9MqQBAABE&#10;AwAADgAAAAAAAAABACAAAAApAQAAZHJzL2Uyb0RvYy54bWxQSwUGAAAAAAYABgBZAQAAPwUAAAAA&#10;">
                      <v:fill on="f" focussize="0,0"/>
                      <v:stroke on="f"/>
                      <v:imagedata o:title=""/>
                      <o:lock v:ext="edit" aspectratio="f"/>
                      <v:textbox>
                        <w:txbxContent>
                          <w:p>
                            <w:pPr>
                              <w:spacing w:line="320" w:lineRule="exact"/>
                              <w:jc w:val="left"/>
                              <w:rPr>
                                <w:rFonts w:hint="default" w:eastAsia="宋体"/>
                                <w:color w:val="auto"/>
                                <w:szCs w:val="21"/>
                                <w:lang w:val="en-US" w:eastAsia="zh-CN"/>
                              </w:rPr>
                            </w:pPr>
                            <w:r>
                              <w:rPr>
                                <w:rFonts w:hint="eastAsia"/>
                                <w:color w:val="auto"/>
                                <w:szCs w:val="21"/>
                                <w:lang w:val="en-US" w:eastAsia="zh-CN"/>
                              </w:rPr>
                              <w:t>542</w:t>
                            </w:r>
                          </w:p>
                        </w:txbxContent>
                      </v:textbox>
                    </v:rect>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54610</wp:posOffset>
                      </wp:positionH>
                      <wp:positionV relativeFrom="paragraph">
                        <wp:posOffset>64770</wp:posOffset>
                      </wp:positionV>
                      <wp:extent cx="807085" cy="320675"/>
                      <wp:effectExtent l="0" t="0" r="0" b="0"/>
                      <wp:wrapNone/>
                      <wp:docPr id="188" name="矩形 50"/>
                      <wp:cNvGraphicFramePr/>
                      <a:graphic xmlns:a="http://schemas.openxmlformats.org/drawingml/2006/main">
                        <a:graphicData uri="http://schemas.microsoft.com/office/word/2010/wordprocessingShape">
                          <wps:wsp>
                            <wps:cNvSpPr/>
                            <wps:spPr>
                              <a:xfrm>
                                <a:off x="0" y="0"/>
                                <a:ext cx="807085" cy="320675"/>
                              </a:xfrm>
                              <a:prstGeom prst="rect">
                                <a:avLst/>
                              </a:prstGeom>
                              <a:noFill/>
                              <a:ln>
                                <a:noFill/>
                              </a:ln>
                            </wps:spPr>
                            <wps:txbx>
                              <w:txbxContent>
                                <w:p>
                                  <w:pPr>
                                    <w:spacing w:line="320" w:lineRule="exact"/>
                                    <w:ind w:firstLine="105" w:firstLineChars="50"/>
                                    <w:rPr>
                                      <w:rFonts w:hint="default" w:eastAsia="宋体"/>
                                      <w:szCs w:val="21"/>
                                      <w:lang w:val="en-US" w:eastAsia="zh-CN"/>
                                    </w:rPr>
                                  </w:pPr>
                                  <w:r>
                                    <w:rPr>
                                      <w:rFonts w:hint="eastAsia"/>
                                      <w:szCs w:val="21"/>
                                      <w:lang w:val="en-US" w:eastAsia="zh-CN"/>
                                    </w:rPr>
                                    <w:t>1336.1</w:t>
                                  </w:r>
                                </w:p>
                              </w:txbxContent>
                            </wps:txbx>
                            <wps:bodyPr upright="1"/>
                          </wps:wsp>
                        </a:graphicData>
                      </a:graphic>
                    </wp:anchor>
                  </w:drawing>
                </mc:Choice>
                <mc:Fallback>
                  <w:pict>
                    <v:rect id="矩形 50" o:spid="_x0000_s1026" o:spt="1" style="position:absolute;left:0pt;margin-left:4.3pt;margin-top:5.1pt;height:25.25pt;width:63.55pt;z-index:251709440;mso-width-relative:page;mso-height-relative:page;" filled="f" stroked="f" coordsize="21600,21600" o:gfxdata="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ySYb7XAAAABwEAAA8AAAAA&#10;AAAAAQAgAAAAIgAAAGRycy9kb3ducmV2LnhtbFBLAQIUABQAAAAIAIdO4kCU1FqvowEAAEMDAAAO&#10;AAAAAAAAAAEAIAAAACYBAABkcnMvZTJvRG9jLnhtbFBLBQYAAAAABgAGAFkBAAA7BQAAAAA=&#10;">
                      <v:fill on="f" focussize="0,0"/>
                      <v:stroke on="f"/>
                      <v:imagedata o:title=""/>
                      <o:lock v:ext="edit" aspectratio="f"/>
                      <v:textbox>
                        <w:txbxContent>
                          <w:p>
                            <w:pPr>
                              <w:spacing w:line="320" w:lineRule="exact"/>
                              <w:ind w:firstLine="105" w:firstLineChars="50"/>
                              <w:rPr>
                                <w:rFonts w:hint="default" w:eastAsia="宋体"/>
                                <w:szCs w:val="21"/>
                                <w:lang w:val="en-US" w:eastAsia="zh-CN"/>
                              </w:rPr>
                            </w:pPr>
                            <w:r>
                              <w:rPr>
                                <w:rFonts w:hint="eastAsia"/>
                                <w:szCs w:val="21"/>
                                <w:lang w:val="en-US" w:eastAsia="zh-CN"/>
                              </w:rPr>
                              <w:t>1336.1</w:t>
                            </w:r>
                          </w:p>
                        </w:txbxContent>
                      </v:textbox>
                    </v:rect>
                  </w:pict>
                </mc:Fallback>
              </mc:AlternateContent>
            </w:r>
          </w:p>
          <w:p>
            <w:pPr>
              <w:spacing w:line="360" w:lineRule="auto"/>
              <w:ind w:left="420" w:leftChars="200"/>
              <w:rPr>
                <w:rFonts w:hint="default"/>
                <w:color w:val="auto"/>
                <w:sz w:val="24"/>
                <w:lang w:val="en-US"/>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760730</wp:posOffset>
                      </wp:positionH>
                      <wp:positionV relativeFrom="paragraph">
                        <wp:posOffset>144780</wp:posOffset>
                      </wp:positionV>
                      <wp:extent cx="537210" cy="0"/>
                      <wp:effectExtent l="0" t="38100" r="15240" b="38100"/>
                      <wp:wrapNone/>
                      <wp:docPr id="56" name="直接箭头连接符 288"/>
                      <wp:cNvGraphicFramePr/>
                      <a:graphic xmlns:a="http://schemas.openxmlformats.org/drawingml/2006/main">
                        <a:graphicData uri="http://schemas.microsoft.com/office/word/2010/wordprocessingShape">
                          <wps:wsp>
                            <wps:cNvCnPr/>
                            <wps:spPr>
                              <a:xfrm>
                                <a:off x="0" y="0"/>
                                <a:ext cx="53721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margin-left:59.9pt;margin-top:11.4pt;height:0pt;width:42.3pt;z-index:251668480;mso-width-relative:page;mso-height-relative:page;" filled="f" stroked="t" coordsize="21600,21600" o:gfxdata="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OZqP2AAAAAkBAAAPAAAAAAAAAAEAIAAA&#10;ACIAAABkcnMvZG93bnJldi54bWxQSwECFAAUAAAACACHTuJAweAVYAwCAAD8AwAADgAAAAAAAAAB&#10;ACAAAAAn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2309495</wp:posOffset>
                      </wp:positionH>
                      <wp:positionV relativeFrom="paragraph">
                        <wp:posOffset>201295</wp:posOffset>
                      </wp:positionV>
                      <wp:extent cx="304800" cy="0"/>
                      <wp:effectExtent l="0" t="48895" r="0" b="65405"/>
                      <wp:wrapNone/>
                      <wp:docPr id="53" name="自选图形 60"/>
                      <wp:cNvGraphicFramePr/>
                      <a:graphic xmlns:a="http://schemas.openxmlformats.org/drawingml/2006/main">
                        <a:graphicData uri="http://schemas.microsoft.com/office/word/2010/wordprocessingShape">
                          <wps:wsp>
                            <wps:cNvCnPr/>
                            <wps:spPr>
                              <a:xfrm>
                                <a:off x="0" y="0"/>
                                <a:ext cx="30480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60" o:spid="_x0000_s1026" o:spt="32" type="#_x0000_t32" style="position:absolute;left:0pt;margin-left:181.85pt;margin-top:15.85pt;height:0pt;width:24pt;z-index:251714560;mso-width-relative:page;mso-height-relative:page;" filled="f" stroked="t" coordsize="21600,21600" o:gfxdata="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lNmStYAAAAJAQAADwAAAAAAAAABACAAAAAiAAAAZHJzL2Rvd25yZXYueG1s&#10;UEsBAhQAFAAAAAgAh07iQIOGzE/6AQAA5QMAAA4AAAAAAAAAAQAgAAAAJQEAAGRycy9lMm9Eb2Mu&#10;eG1sUEsFBgAAAAAGAAYAWQEAAJEFAAAAAA==&#10;">
                      <v:fill on="f" focussize="0,0"/>
                      <v:stroke color="#000000"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1284605</wp:posOffset>
                      </wp:positionH>
                      <wp:positionV relativeFrom="paragraph">
                        <wp:posOffset>26670</wp:posOffset>
                      </wp:positionV>
                      <wp:extent cx="1007745" cy="285750"/>
                      <wp:effectExtent l="4445" t="4445" r="16510" b="14605"/>
                      <wp:wrapNone/>
                      <wp:docPr id="96" name="文本框 300"/>
                      <wp:cNvGraphicFramePr/>
                      <a:graphic xmlns:a="http://schemas.openxmlformats.org/drawingml/2006/main">
                        <a:graphicData uri="http://schemas.microsoft.com/office/word/2010/wordprocessingShape">
                          <wps:wsp>
                            <wps:cNvSpPr txBox="1"/>
                            <wps:spPr>
                              <a:xfrm>
                                <a:off x="2538730" y="2336800"/>
                                <a:ext cx="100774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RO纯水制备</w:t>
                                  </w:r>
                                </w:p>
                              </w:txbxContent>
                            </wps:txbx>
                            <wps:bodyPr upright="1"/>
                          </wps:wsp>
                        </a:graphicData>
                      </a:graphic>
                    </wp:anchor>
                  </w:drawing>
                </mc:Choice>
                <mc:Fallback>
                  <w:pict>
                    <v:shape id="文本框 300" o:spid="_x0000_s1026" o:spt="202" type="#_x0000_t202" style="position:absolute;left:0pt;margin-left:101.15pt;margin-top:2.1pt;height:22.5pt;width:79.35pt;z-index:251685888;mso-width-relative:page;mso-height-relative:page;" fillcolor="#FFFFFF" filled="t" stroked="t" coordsize="21600,21600" o:gfxdata="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U9TT1gAAAAgBAAAPAAAA&#10;AAAAAAEAIAAAACIAAABkcnMvZG93bnJldi54bWxQSwECFAAUAAAACACHTuJAU9jrcxcCAABFBAAA&#10;DgAAAAAAAAABACAAAAAlAQAAZHJzL2Uyb0RvYy54bWxQSwUGAAAAAAYABgBZAQAArgUAAAAA&#10;">
                      <v:fill on="t" focussize="0,0"/>
                      <v:stroke color="#000000" joinstyle="miter"/>
                      <v:imagedata o:title=""/>
                      <o:lock v:ext="edit" aspectratio="f"/>
                      <v:textbox>
                        <w:txbxContent>
                          <w:p>
                            <w:r>
                              <w:rPr>
                                <w:rFonts w:hint="eastAsia"/>
                              </w:rPr>
                              <w:t>RO纯水制备</w:t>
                            </w:r>
                          </w:p>
                        </w:txbxContent>
                      </v:textbox>
                    </v:shape>
                  </w:pict>
                </mc:Fallback>
              </mc:AlternateContent>
            </w: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3107690</wp:posOffset>
                      </wp:positionH>
                      <wp:positionV relativeFrom="paragraph">
                        <wp:posOffset>177800</wp:posOffset>
                      </wp:positionV>
                      <wp:extent cx="751205" cy="285750"/>
                      <wp:effectExtent l="4445" t="4445" r="6350" b="14605"/>
                      <wp:wrapNone/>
                      <wp:docPr id="50" name="文本框 300"/>
                      <wp:cNvGraphicFramePr/>
                      <a:graphic xmlns:a="http://schemas.openxmlformats.org/drawingml/2006/main">
                        <a:graphicData uri="http://schemas.microsoft.com/office/word/2010/wordprocessingShape">
                          <wps:wsp>
                            <wps:cNvSpPr txBox="1"/>
                            <wps:spPr>
                              <a:xfrm>
                                <a:off x="0" y="0"/>
                                <a:ext cx="75120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进入产品</w:t>
                                  </w:r>
                                </w:p>
                              </w:txbxContent>
                            </wps:txbx>
                            <wps:bodyPr upright="1"/>
                          </wps:wsp>
                        </a:graphicData>
                      </a:graphic>
                    </wp:anchor>
                  </w:drawing>
                </mc:Choice>
                <mc:Fallback>
                  <w:pict>
                    <v:shape id="文本框 300" o:spid="_x0000_s1026" o:spt="202" type="#_x0000_t202" style="position:absolute;left:0pt;margin-left:244.7pt;margin-top:14pt;height:22.5pt;width:59.15pt;z-index:251713536;mso-width-relative:page;mso-height-relative:page;" fillcolor="#FFFFFF" filled="t" stroked="t" coordsize="21600,21600" o:gfxdata="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z91o7ZAAAACQEAAA8AAAAAAAAAAQAgAAAA&#10;IgAAAGRycy9kb3ducmV2LnhtbFBLAQIUABQAAAAIAIdO4kBlGgc/CgIAADgEAAAOAAAAAAAAAAEA&#10;IAAAACg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lang w:eastAsia="zh-CN"/>
                              </w:rPr>
                              <w:t>进入产品</w:t>
                            </w:r>
                          </w:p>
                        </w:txbxContent>
                      </v:textbox>
                    </v:shape>
                  </w:pict>
                </mc:Fallback>
              </mc:AlternateContent>
            </w: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69850</wp:posOffset>
                      </wp:positionH>
                      <wp:positionV relativeFrom="paragraph">
                        <wp:posOffset>101600</wp:posOffset>
                      </wp:positionV>
                      <wp:extent cx="690880" cy="1270"/>
                      <wp:effectExtent l="0" t="36830" r="13970" b="38100"/>
                      <wp:wrapNone/>
                      <wp:docPr id="187" name="直接箭头连接符 288"/>
                      <wp:cNvGraphicFramePr/>
                      <a:graphic xmlns:a="http://schemas.openxmlformats.org/drawingml/2006/main">
                        <a:graphicData uri="http://schemas.microsoft.com/office/word/2010/wordprocessingShape">
                          <wps:wsp>
                            <wps:cNvCnPr/>
                            <wps:spPr>
                              <a:xfrm>
                                <a:off x="0" y="0"/>
                                <a:ext cx="690880"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margin-left:5.5pt;margin-top:8pt;height:0.1pt;width:54.4pt;z-index:251708416;mso-width-relative:page;mso-height-relative:page;" filled="f" stroked="t" coordsize="21600,21600" o:gfxdata="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E+3tNUAAAAIAQAADwAAAAAAAAABACAA&#10;AAAiAAAAZHJzL2Rvd25yZXYueG1sUEsBAhQAFAAAAAgAh07iQGSr2VUQAgAAAAQAAA4AAAAAAAAA&#10;AQAgAAAAJAEAAGRycy9lMm9Eb2MueG1sUEsFBgAAAAAGAAYAWQEAAKYFAAAAAA==&#10;">
                      <v:fill on="f" focussize="0,0"/>
                      <v:stroke color="#000000" joinstyle="round" endarrow="block"/>
                      <v:imagedata o:title=""/>
                      <o:lock v:ext="edit" aspectratio="f"/>
                    </v:shape>
                  </w:pict>
                </mc:Fallback>
              </mc:AlternateContent>
            </w:r>
            <w:r>
              <w:rPr>
                <w:rFonts w:hint="eastAsia"/>
                <w:color w:val="auto"/>
                <w:sz w:val="24"/>
                <w:lang w:val="en-US" w:eastAsia="zh-CN"/>
              </w:rPr>
              <w:t xml:space="preserve">                            </w:t>
            </w:r>
          </w:p>
          <w:p>
            <w:pPr>
              <w:spacing w:line="360" w:lineRule="auto"/>
              <w:rPr>
                <w:color w:val="auto"/>
                <w:sz w:val="24"/>
              </w:rPr>
            </w:pPr>
            <w:r>
              <mc:AlternateContent>
                <mc:Choice Requires="wps">
                  <w:drawing>
                    <wp:anchor distT="0" distB="0" distL="114300" distR="114300" simplePos="0" relativeHeight="251721728" behindDoc="0" locked="0" layoutInCell="1" allowOverlap="1">
                      <wp:simplePos x="0" y="0"/>
                      <wp:positionH relativeFrom="column">
                        <wp:posOffset>2626995</wp:posOffset>
                      </wp:positionH>
                      <wp:positionV relativeFrom="paragraph">
                        <wp:posOffset>48260</wp:posOffset>
                      </wp:positionV>
                      <wp:extent cx="499745" cy="6985"/>
                      <wp:effectExtent l="0" t="48260" r="14605" b="59055"/>
                      <wp:wrapNone/>
                      <wp:docPr id="97" name="自选图形 60"/>
                      <wp:cNvGraphicFramePr/>
                      <a:graphic xmlns:a="http://schemas.openxmlformats.org/drawingml/2006/main">
                        <a:graphicData uri="http://schemas.microsoft.com/office/word/2010/wordprocessingShape">
                          <wps:wsp>
                            <wps:cNvCnPr/>
                            <wps:spPr>
                              <a:xfrm flipV="1">
                                <a:off x="0" y="0"/>
                                <a:ext cx="499745" cy="69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60" o:spid="_x0000_s1026" o:spt="32" type="#_x0000_t32" style="position:absolute;left:0pt;flip:y;margin-left:206.85pt;margin-top:3.8pt;height:0.55pt;width:39.35pt;z-index:251721728;mso-width-relative:page;mso-height-relative:page;" filled="f" stroked="t" coordsize="21600,21600" o:gfxdata="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Ku48dYAAAAHAQAADwAAAAAAAAABACAAAAAiAAAAZHJzL2Rv&#10;d25yZXYueG1sUEsBAhQAFAAAAAgAh07iQDNJsj8DAgAA8gMAAA4AAAAAAAAAAQAgAAAAJQEAAGRy&#10;cy9lMm9Eb2MueG1sUEsFBgAAAAAGAAYAWQEAAJoFAAAAAA==&#10;">
                      <v:fill on="f" focussize="0,0"/>
                      <v:stroke color="#000000"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715584" behindDoc="0" locked="0" layoutInCell="1" allowOverlap="1">
                      <wp:simplePos x="0" y="0"/>
                      <wp:positionH relativeFrom="column">
                        <wp:posOffset>2632075</wp:posOffset>
                      </wp:positionH>
                      <wp:positionV relativeFrom="paragraph">
                        <wp:posOffset>173990</wp:posOffset>
                      </wp:positionV>
                      <wp:extent cx="1282700" cy="320675"/>
                      <wp:effectExtent l="0" t="0" r="0" b="0"/>
                      <wp:wrapNone/>
                      <wp:docPr id="55" name="矩形 73"/>
                      <wp:cNvGraphicFramePr/>
                      <a:graphic xmlns:a="http://schemas.openxmlformats.org/drawingml/2006/main">
                        <a:graphicData uri="http://schemas.microsoft.com/office/word/2010/wordprocessingShape">
                          <wps:wsp>
                            <wps:cNvSpPr/>
                            <wps:spPr>
                              <a:xfrm>
                                <a:off x="0" y="0"/>
                                <a:ext cx="1282700" cy="320675"/>
                              </a:xfrm>
                              <a:prstGeom prst="rect">
                                <a:avLst/>
                              </a:prstGeom>
                              <a:noFill/>
                              <a:ln>
                                <a:noFill/>
                              </a:ln>
                            </wps:spPr>
                            <wps:txbx>
                              <w:txbxContent>
                                <w:p>
                                  <w:pPr>
                                    <w:spacing w:line="320" w:lineRule="exact"/>
                                    <w:jc w:val="left"/>
                                    <w:rPr>
                                      <w:rFonts w:hint="default" w:eastAsia="宋体"/>
                                      <w:color w:val="auto"/>
                                      <w:szCs w:val="21"/>
                                      <w:lang w:val="en-US" w:eastAsia="zh-CN"/>
                                    </w:rPr>
                                  </w:pPr>
                                  <w:r>
                                    <w:rPr>
                                      <w:rFonts w:hint="eastAsia"/>
                                      <w:color w:val="auto"/>
                                      <w:szCs w:val="21"/>
                                      <w:lang w:val="en-US" w:eastAsia="zh-CN"/>
                                    </w:rPr>
                                    <w:t>不合格饮料54.2</w:t>
                                  </w:r>
                                </w:p>
                              </w:txbxContent>
                            </wps:txbx>
                            <wps:bodyPr upright="1"/>
                          </wps:wsp>
                        </a:graphicData>
                      </a:graphic>
                    </wp:anchor>
                  </w:drawing>
                </mc:Choice>
                <mc:Fallback>
                  <w:pict>
                    <v:rect id="矩形 73" o:spid="_x0000_s1026" o:spt="1" style="position:absolute;left:0pt;margin-left:207.25pt;margin-top:13.7pt;height:25.25pt;width:101pt;z-index:251715584;mso-width-relative:page;mso-height-relative:page;" filled="f" stroked="f" coordsize="21600,21600" o:gfxdata="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wuPSvaAAAACQEAAA8A&#10;AAAAAAAAAQAgAAAAIgAAAGRycy9kb3ducmV2LnhtbFBLAQIUABQAAAAIAIdO4kBHiMseowEAAEMD&#10;AAAOAAAAAAAAAAEAIAAAACkBAABkcnMvZTJvRG9jLnhtbFBLBQYAAAAABgAGAFkBAAA+BQAAAAA=&#10;">
                      <v:fill on="f" focussize="0,0"/>
                      <v:stroke on="f"/>
                      <v:imagedata o:title=""/>
                      <o:lock v:ext="edit" aspectratio="f"/>
                      <v:textbox>
                        <w:txbxContent>
                          <w:p>
                            <w:pPr>
                              <w:spacing w:line="320" w:lineRule="exact"/>
                              <w:jc w:val="left"/>
                              <w:rPr>
                                <w:rFonts w:hint="default" w:eastAsia="宋体"/>
                                <w:color w:val="auto"/>
                                <w:szCs w:val="21"/>
                                <w:lang w:val="en-US" w:eastAsia="zh-CN"/>
                              </w:rPr>
                            </w:pPr>
                            <w:r>
                              <w:rPr>
                                <w:rFonts w:hint="eastAsia"/>
                                <w:color w:val="auto"/>
                                <w:szCs w:val="21"/>
                                <w:lang w:val="en-US" w:eastAsia="zh-CN"/>
                              </w:rPr>
                              <w:t>不合格饮料54.2</w:t>
                            </w:r>
                          </w:p>
                        </w:txbxContent>
                      </v:textbox>
                    </v:rect>
                  </w:pict>
                </mc:Fallback>
              </mc:AlternateContent>
            </w:r>
          </w:p>
          <w:p>
            <w:pPr>
              <w:spacing w:line="360" w:lineRule="auto"/>
              <w:ind w:left="420" w:leftChars="200"/>
              <w:rPr>
                <w:rFonts w:hint="default"/>
                <w:color w:val="auto"/>
                <w:sz w:val="24"/>
                <w:lang w:val="en-US"/>
              </w:rPr>
            </w:pPr>
            <w:r>
              <w:rPr>
                <w:color w:val="auto"/>
                <w:sz w:val="24"/>
              </w:rPr>
              <mc:AlternateContent>
                <mc:Choice Requires="wps">
                  <w:drawing>
                    <wp:anchor distT="0" distB="0" distL="114300" distR="114300" simplePos="0" relativeHeight="251716608" behindDoc="0" locked="0" layoutInCell="1" allowOverlap="1">
                      <wp:simplePos x="0" y="0"/>
                      <wp:positionH relativeFrom="column">
                        <wp:posOffset>2611755</wp:posOffset>
                      </wp:positionH>
                      <wp:positionV relativeFrom="paragraph">
                        <wp:posOffset>224155</wp:posOffset>
                      </wp:positionV>
                      <wp:extent cx="1290955" cy="320675"/>
                      <wp:effectExtent l="0" t="0" r="0" b="0"/>
                      <wp:wrapNone/>
                      <wp:docPr id="65" name="矩形 73"/>
                      <wp:cNvGraphicFramePr/>
                      <a:graphic xmlns:a="http://schemas.openxmlformats.org/drawingml/2006/main">
                        <a:graphicData uri="http://schemas.microsoft.com/office/word/2010/wordprocessingShape">
                          <wps:wsp>
                            <wps:cNvSpPr/>
                            <wps:spPr>
                              <a:xfrm>
                                <a:off x="0" y="0"/>
                                <a:ext cx="1290955" cy="320675"/>
                              </a:xfrm>
                              <a:prstGeom prst="rect">
                                <a:avLst/>
                              </a:prstGeom>
                              <a:noFill/>
                              <a:ln>
                                <a:noFill/>
                              </a:ln>
                            </wps:spPr>
                            <wps:txbx>
                              <w:txbxContent>
                                <w:p>
                                  <w:pPr>
                                    <w:spacing w:line="320" w:lineRule="exact"/>
                                    <w:jc w:val="left"/>
                                    <w:rPr>
                                      <w:rFonts w:hint="default" w:eastAsia="宋体"/>
                                      <w:color w:val="auto"/>
                                      <w:szCs w:val="21"/>
                                      <w:lang w:val="en-US" w:eastAsia="zh-CN"/>
                                    </w:rPr>
                                  </w:pPr>
                                  <w:r>
                                    <w:rPr>
                                      <w:rFonts w:hint="eastAsia"/>
                                      <w:color w:val="auto"/>
                                      <w:szCs w:val="21"/>
                                      <w:lang w:val="en-US" w:eastAsia="zh-CN"/>
                                    </w:rPr>
                                    <w:t>茶渣分离废水100</w:t>
                                  </w:r>
                                </w:p>
                              </w:txbxContent>
                            </wps:txbx>
                            <wps:bodyPr upright="1"/>
                          </wps:wsp>
                        </a:graphicData>
                      </a:graphic>
                    </wp:anchor>
                  </w:drawing>
                </mc:Choice>
                <mc:Fallback>
                  <w:pict>
                    <v:rect id="矩形 73" o:spid="_x0000_s1026" o:spt="1" style="position:absolute;left:0pt;margin-left:205.65pt;margin-top:17.65pt;height:25.25pt;width:101.65pt;z-index:251716608;mso-width-relative:page;mso-height-relative:page;" filled="f" stroked="f" coordsize="21600,21600" o:gfxdata="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hk/33aAAAACQEAAA8A&#10;AAAAAAAAAQAgAAAAIgAAAGRycy9kb3ducmV2LnhtbFBLAQIUABQAAAAIAIdO4kBa4oIhowEAAEMD&#10;AAAOAAAAAAAAAAEAIAAAACkBAABkcnMvZTJvRG9jLnhtbFBLBQYAAAAABgAGAFkBAAA+BQAAAAA=&#10;">
                      <v:fill on="f" focussize="0,0"/>
                      <v:stroke on="f"/>
                      <v:imagedata o:title=""/>
                      <o:lock v:ext="edit" aspectratio="f"/>
                      <v:textbox>
                        <w:txbxContent>
                          <w:p>
                            <w:pPr>
                              <w:spacing w:line="320" w:lineRule="exact"/>
                              <w:jc w:val="left"/>
                              <w:rPr>
                                <w:rFonts w:hint="default" w:eastAsia="宋体"/>
                                <w:color w:val="auto"/>
                                <w:szCs w:val="21"/>
                                <w:lang w:val="en-US" w:eastAsia="zh-CN"/>
                              </w:rPr>
                            </w:pPr>
                            <w:r>
                              <w:rPr>
                                <w:rFonts w:hint="eastAsia"/>
                                <w:color w:val="auto"/>
                                <w:szCs w:val="21"/>
                                <w:lang w:val="en-US" w:eastAsia="zh-CN"/>
                              </w:rPr>
                              <w:t>茶渣分离废水100</w:t>
                            </w:r>
                          </w:p>
                        </w:txbxContent>
                      </v:textbox>
                    </v:rect>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2610485</wp:posOffset>
                      </wp:positionH>
                      <wp:positionV relativeFrom="paragraph">
                        <wp:posOffset>205740</wp:posOffset>
                      </wp:positionV>
                      <wp:extent cx="1437640" cy="635"/>
                      <wp:effectExtent l="0" t="0" r="0" b="0"/>
                      <wp:wrapNone/>
                      <wp:docPr id="168" name="直接连接符 168"/>
                      <wp:cNvGraphicFramePr/>
                      <a:graphic xmlns:a="http://schemas.openxmlformats.org/drawingml/2006/main">
                        <a:graphicData uri="http://schemas.microsoft.com/office/word/2010/wordprocessingShape">
                          <wps:wsp>
                            <wps:cNvCnPr/>
                            <wps:spPr>
                              <a:xfrm>
                                <a:off x="0" y="0"/>
                                <a:ext cx="143764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5.55pt;margin-top:16.2pt;height:0.05pt;width:113.2pt;z-index:251751424;mso-width-relative:page;mso-height-relative:page;" filled="f" stroked="t" coordsize="21600,21600" o:gfxdata="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qdMMXXAAAACQEAAA8AAAAA&#10;AAAAAQAgAAAAIgAAAGRycy9kb3ducmV2LnhtbFBLAQIUABQAAAAIAIdO4kCFgS/93AEAAKADAAAO&#10;AAAAAAAAAAEAIAAAACYBAABkcnMvZTJvRG9jLnhtbFBLBQYAAAAABgAGAFkBAAB0BQ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4048760</wp:posOffset>
                      </wp:positionH>
                      <wp:positionV relativeFrom="paragraph">
                        <wp:posOffset>189230</wp:posOffset>
                      </wp:positionV>
                      <wp:extent cx="0" cy="299085"/>
                      <wp:effectExtent l="4445" t="0" r="14605" b="5715"/>
                      <wp:wrapNone/>
                      <wp:docPr id="164" name="直接连接符 164"/>
                      <wp:cNvGraphicFramePr/>
                      <a:graphic xmlns:a="http://schemas.openxmlformats.org/drawingml/2006/main">
                        <a:graphicData uri="http://schemas.microsoft.com/office/word/2010/wordprocessingShape">
                          <wps:wsp>
                            <wps:cNvCnPr/>
                            <wps:spPr>
                              <a:xfrm flipV="1">
                                <a:off x="0" y="0"/>
                                <a:ext cx="0" cy="299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8.8pt;margin-top:14.9pt;height:23.55pt;width:0pt;z-index:251747328;mso-width-relative:page;mso-height-relative:page;" filled="f" stroked="t" coordsize="21600,21600" o:gfxdata="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CC/R1QAAAAkBAAAPAAAA&#10;AAAAAAEAIAAAACIAAABkcnMvZG93bnJldi54bWxQSwECFAAUAAAACACHTuJAZbV5k98BAACnAwAA&#10;DgAAAAAAAAABACAAAAAkAQAAZHJzL2Uyb0RvYy54bWxQSwUGAAAAAAYABgBZAQAAdQU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738112" behindDoc="0" locked="0" layoutInCell="1" allowOverlap="1">
                      <wp:simplePos x="0" y="0"/>
                      <wp:positionH relativeFrom="column">
                        <wp:posOffset>1629410</wp:posOffset>
                      </wp:positionH>
                      <wp:positionV relativeFrom="paragraph">
                        <wp:posOffset>34290</wp:posOffset>
                      </wp:positionV>
                      <wp:extent cx="122555" cy="250825"/>
                      <wp:effectExtent l="5080" t="47625" r="10795" b="20320"/>
                      <wp:wrapNone/>
                      <wp:docPr id="141" name="自选图形 65"/>
                      <wp:cNvGraphicFramePr/>
                      <a:graphic xmlns:a="http://schemas.openxmlformats.org/drawingml/2006/main">
                        <a:graphicData uri="http://schemas.microsoft.com/office/word/2010/wordprocessingShape">
                          <wps:wsp>
                            <wps:cNvCnPr/>
                            <wps:spPr>
                              <a:xfrm rot="-5400000">
                                <a:off x="0" y="0"/>
                                <a:ext cx="122555" cy="250825"/>
                              </a:xfrm>
                              <a:prstGeom prst="curvedConnector2">
                                <a:avLst/>
                              </a:prstGeom>
                              <a:ln w="9525" cap="sq" cmpd="sng">
                                <a:solidFill>
                                  <a:srgbClr val="000000"/>
                                </a:solidFill>
                                <a:prstDash val="sysDot"/>
                                <a:headEnd type="none" w="med" len="med"/>
                                <a:tailEnd type="arrow" w="med" len="med"/>
                              </a:ln>
                            </wps:spPr>
                            <wps:bodyPr/>
                          </wps:wsp>
                        </a:graphicData>
                      </a:graphic>
                    </wp:anchor>
                  </w:drawing>
                </mc:Choice>
                <mc:Fallback>
                  <w:pict>
                    <v:shape id="自选图形 65" o:spid="_x0000_s1026" o:spt="37" type="#_x0000_t37" style="position:absolute;left:0pt;margin-left:128.3pt;margin-top:2.7pt;height:19.75pt;width:9.65pt;rotation:-5898240f;z-index:251738112;mso-width-relative:page;mso-height-relative:page;" filled="f" stroked="t" coordsize="21600,21600" o:gfxdata="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XtvKPbAAAACAEAAA8AAAAAAAAAAQAg&#10;AAAAIgAAAGRycy9kb3ducmV2LnhtbFBLAQIUABQAAAAIAIdO4kCr0fqOCwIAAPcDAAAOAAAAAAAA&#10;AAEAIAAAACoBAABkcnMvZTJvRG9jLnhtbFBLBQYAAAAABgAGAFkBAACnBQAAAAA=&#10;">
                      <v:fill on="f" focussize="0,0"/>
                      <v:stroke color="#000000" joinstyle="round" dashstyle="1 1" endcap="square" endarrow="open"/>
                      <v:imagedata o:title=""/>
                      <o:lock v:ext="edit" aspectratio="f"/>
                    </v:shape>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1288415</wp:posOffset>
                      </wp:positionH>
                      <wp:positionV relativeFrom="paragraph">
                        <wp:posOffset>238125</wp:posOffset>
                      </wp:positionV>
                      <wp:extent cx="1122045" cy="301625"/>
                      <wp:effectExtent l="4445" t="4445" r="16510" b="17780"/>
                      <wp:wrapNone/>
                      <wp:docPr id="68" name="文本框 340"/>
                      <wp:cNvGraphicFramePr/>
                      <a:graphic xmlns:a="http://schemas.openxmlformats.org/drawingml/2006/main">
                        <a:graphicData uri="http://schemas.microsoft.com/office/word/2010/wordprocessingShape">
                          <wps:wsp>
                            <wps:cNvSpPr txBox="1"/>
                            <wps:spPr>
                              <a:xfrm>
                                <a:off x="2628265" y="5641340"/>
                                <a:ext cx="112204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空压机用水</w:t>
                                  </w:r>
                                  <w:r>
                                    <w:rPr>
                                      <w:rFonts w:hint="eastAsia"/>
                                      <w:lang w:val="en-US" w:eastAsia="zh-CN"/>
                                    </w:rPr>
                                    <w:t>48</w:t>
                                  </w:r>
                                </w:p>
                              </w:txbxContent>
                            </wps:txbx>
                            <wps:bodyPr upright="1"/>
                          </wps:wsp>
                        </a:graphicData>
                      </a:graphic>
                    </wp:anchor>
                  </w:drawing>
                </mc:Choice>
                <mc:Fallback>
                  <w:pict>
                    <v:shape id="文本框 340" o:spid="_x0000_s1026" o:spt="202" type="#_x0000_t202" style="position:absolute;left:0pt;margin-left:101.45pt;margin-top:18.75pt;height:23.75pt;width:88.35pt;z-index:251674624;mso-width-relative:page;mso-height-relative:page;" fillcolor="#FFFFFF" filled="t" stroked="t" coordsize="21600,21600" o:gfxdata="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H5oY2AAAAAkBAAAPAAAA&#10;AAAAAAEAIAAAACIAAABkcnMvZG93bnJldi54bWxQSwECFAAUAAAACACHTuJA7zUFSRUCAABFBAAA&#10;DgAAAAAAAAABACAAAAAn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rPr>
                              <w:t>空压机用水</w:t>
                            </w:r>
                            <w:r>
                              <w:rPr>
                                <w:rFonts w:hint="eastAsia"/>
                                <w:lang w:val="en-US" w:eastAsia="zh-CN"/>
                              </w:rPr>
                              <w:t>48</w:t>
                            </w:r>
                          </w:p>
                        </w:txbxContent>
                      </v:textbox>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673735</wp:posOffset>
                      </wp:positionH>
                      <wp:positionV relativeFrom="paragraph">
                        <wp:posOffset>28575</wp:posOffset>
                      </wp:positionV>
                      <wp:extent cx="807085" cy="320675"/>
                      <wp:effectExtent l="0" t="0" r="0" b="0"/>
                      <wp:wrapNone/>
                      <wp:docPr id="74" name="矩形 50"/>
                      <wp:cNvGraphicFramePr/>
                      <a:graphic xmlns:a="http://schemas.openxmlformats.org/drawingml/2006/main">
                        <a:graphicData uri="http://schemas.microsoft.com/office/word/2010/wordprocessingShape">
                          <wps:wsp>
                            <wps:cNvSpPr/>
                            <wps:spPr>
                              <a:xfrm>
                                <a:off x="0" y="0"/>
                                <a:ext cx="807085" cy="320675"/>
                              </a:xfrm>
                              <a:prstGeom prst="rect">
                                <a:avLst/>
                              </a:prstGeom>
                              <a:noFill/>
                              <a:ln>
                                <a:noFill/>
                              </a:ln>
                            </wps:spPr>
                            <wps:txbx>
                              <w:txbxContent>
                                <w:p>
                                  <w:pPr>
                                    <w:spacing w:line="320" w:lineRule="exact"/>
                                    <w:ind w:firstLine="105" w:firstLineChars="50"/>
                                    <w:rPr>
                                      <w:rFonts w:hint="default" w:eastAsia="宋体"/>
                                      <w:szCs w:val="21"/>
                                      <w:lang w:val="en-US" w:eastAsia="zh-CN"/>
                                    </w:rPr>
                                  </w:pPr>
                                  <w:r>
                                    <w:rPr>
                                      <w:rFonts w:hint="eastAsia"/>
                                      <w:szCs w:val="21"/>
                                      <w:lang w:val="en-US" w:eastAsia="zh-CN"/>
                                    </w:rPr>
                                    <w:t>48</w:t>
                                  </w:r>
                                </w:p>
                              </w:txbxContent>
                            </wps:txbx>
                            <wps:bodyPr upright="1"/>
                          </wps:wsp>
                        </a:graphicData>
                      </a:graphic>
                    </wp:anchor>
                  </w:drawing>
                </mc:Choice>
                <mc:Fallback>
                  <w:pict>
                    <v:rect id="矩形 50" o:spid="_x0000_s1026" o:spt="1" style="position:absolute;left:0pt;margin-left:53.05pt;margin-top:2.25pt;height:25.25pt;width:63.55pt;z-index:251676672;mso-width-relative:page;mso-height-relative:page;" filled="f" stroked="f" coordsize="21600,21600" o:gfxdata="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20GdkAAAAIAQAADwAA&#10;AAAAAAABACAAAAAiAAAAZHJzL2Rvd25yZXYueG1sUEsBAhQAFAAAAAgAh07iQAp0INOjAQAAQgMA&#10;AA4AAAAAAAAAAQAgAAAAKAEAAGRycy9lMm9Eb2MueG1sUEsFBgAAAAAGAAYAWQEAAD0FAAAAAA==&#10;">
                      <v:fill on="f" focussize="0,0"/>
                      <v:stroke on="f"/>
                      <v:imagedata o:title=""/>
                      <o:lock v:ext="edit" aspectratio="f"/>
                      <v:textbox>
                        <w:txbxContent>
                          <w:p>
                            <w:pPr>
                              <w:spacing w:line="320" w:lineRule="exact"/>
                              <w:ind w:firstLine="105" w:firstLineChars="50"/>
                              <w:rPr>
                                <w:rFonts w:hint="default" w:eastAsia="宋体"/>
                                <w:szCs w:val="21"/>
                                <w:lang w:val="en-US" w:eastAsia="zh-CN"/>
                              </w:rPr>
                            </w:pPr>
                            <w:r>
                              <w:rPr>
                                <w:rFonts w:hint="eastAsia"/>
                                <w:szCs w:val="21"/>
                                <w:lang w:val="en-US" w:eastAsia="zh-CN"/>
                              </w:rPr>
                              <w:t>48</w:t>
                            </w:r>
                          </w:p>
                        </w:txbxContent>
                      </v:textbox>
                    </v:rect>
                  </w:pict>
                </mc:Fallback>
              </mc:AlternateContent>
            </w:r>
            <w:r>
              <w:rPr>
                <w:color w:val="auto"/>
                <w:sz w:val="24"/>
              </w:rPr>
              <mc:AlternateContent>
                <mc:Choice Requires="wps">
                  <w:drawing>
                    <wp:anchor distT="0" distB="0" distL="114300" distR="114300" simplePos="0" relativeHeight="251735040" behindDoc="0" locked="0" layoutInCell="1" allowOverlap="1">
                      <wp:simplePos x="0" y="0"/>
                      <wp:positionH relativeFrom="column">
                        <wp:posOffset>4336415</wp:posOffset>
                      </wp:positionH>
                      <wp:positionV relativeFrom="paragraph">
                        <wp:posOffset>119380</wp:posOffset>
                      </wp:positionV>
                      <wp:extent cx="684530" cy="476250"/>
                      <wp:effectExtent l="4445" t="4445" r="15875" b="14605"/>
                      <wp:wrapNone/>
                      <wp:docPr id="132" name="文本框 300"/>
                      <wp:cNvGraphicFramePr/>
                      <a:graphic xmlns:a="http://schemas.openxmlformats.org/drawingml/2006/main">
                        <a:graphicData uri="http://schemas.microsoft.com/office/word/2010/wordprocessingShape">
                          <wps:wsp>
                            <wps:cNvSpPr txBox="1"/>
                            <wps:spPr>
                              <a:xfrm>
                                <a:off x="0" y="0"/>
                                <a:ext cx="68453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污水处理站</w:t>
                                  </w:r>
                                </w:p>
                              </w:txbxContent>
                            </wps:txbx>
                            <wps:bodyPr upright="1"/>
                          </wps:wsp>
                        </a:graphicData>
                      </a:graphic>
                    </wp:anchor>
                  </w:drawing>
                </mc:Choice>
                <mc:Fallback>
                  <w:pict>
                    <v:shape id="文本框 300" o:spid="_x0000_s1026" o:spt="202" type="#_x0000_t202" style="position:absolute;left:0pt;margin-left:341.45pt;margin-top:9.4pt;height:37.5pt;width:53.9pt;z-index:251735040;mso-width-relative:page;mso-height-relative:page;" fillcolor="#FFFFFF" filled="t" stroked="t" coordsize="21600,21600" o:gfxdata="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50JWXYAAAACQEAAA8AAAAAAAAAAQAg&#10;AAAAIgAAAGRycy9kb3ducmV2LnhtbFBLAQIUABQAAAAIAIdO4kAzqMHKDgIAADkEAAAOAAAAAAAA&#10;AAEAIAAAACcBAABkcnMvZTJvRG9jLnhtbFBLBQYAAAAABgAGAFkBAACn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污水处理站</w:t>
                            </w:r>
                          </w:p>
                        </w:txbxContent>
                      </v:textbox>
                    </v:shape>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2174875</wp:posOffset>
                      </wp:positionH>
                      <wp:positionV relativeFrom="paragraph">
                        <wp:posOffset>139065</wp:posOffset>
                      </wp:positionV>
                      <wp:extent cx="807085" cy="320675"/>
                      <wp:effectExtent l="0" t="0" r="0" b="0"/>
                      <wp:wrapNone/>
                      <wp:docPr id="88" name="矩形 71"/>
                      <wp:cNvGraphicFramePr/>
                      <a:graphic xmlns:a="http://schemas.openxmlformats.org/drawingml/2006/main">
                        <a:graphicData uri="http://schemas.microsoft.com/office/word/2010/wordprocessingShape">
                          <wps:wsp>
                            <wps:cNvSpPr/>
                            <wps:spPr>
                              <a:xfrm>
                                <a:off x="0" y="0"/>
                                <a:ext cx="807085" cy="320675"/>
                              </a:xfrm>
                              <a:prstGeom prst="rect">
                                <a:avLst/>
                              </a:prstGeom>
                              <a:noFill/>
                              <a:ln>
                                <a:noFill/>
                              </a:ln>
                            </wps:spPr>
                            <wps:txbx>
                              <w:txbxContent>
                                <w:p>
                                  <w:pPr>
                                    <w:spacing w:line="320" w:lineRule="exact"/>
                                    <w:ind w:firstLine="105" w:firstLineChars="50"/>
                                    <w:rPr>
                                      <w:szCs w:val="21"/>
                                    </w:rPr>
                                  </w:pPr>
                                </w:p>
                              </w:txbxContent>
                            </wps:txbx>
                            <wps:bodyPr upright="1"/>
                          </wps:wsp>
                        </a:graphicData>
                      </a:graphic>
                    </wp:anchor>
                  </w:drawing>
                </mc:Choice>
                <mc:Fallback>
                  <w:pict>
                    <v:rect id="矩形 71" o:spid="_x0000_s1026" o:spt="1" style="position:absolute;left:0pt;margin-left:171.25pt;margin-top:10.95pt;height:25.25pt;width:63.55pt;z-index:251680768;mso-width-relative:page;mso-height-relative:page;" filled="f" stroked="f" coordsize="21600,21600" o:gfxdata="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vsXY/bAAAACQEAAA8A&#10;AAAAAAAAAQAgAAAAIgAAAGRycy9kb3ducmV2LnhtbFBLAQIUABQAAAAIAIdO4kAg7HIAogEAAEID&#10;AAAOAAAAAAAAAAEAIAAAACoBAABkcnMvZTJvRG9jLnhtbFBLBQYAAAAABgAGAFkBAAA+BQAAAAA=&#10;">
                      <v:fill on="f" focussize="0,0"/>
                      <v:stroke on="f"/>
                      <v:imagedata o:title=""/>
                      <o:lock v:ext="edit" aspectratio="f"/>
                      <v:textbox>
                        <w:txbxContent>
                          <w:p>
                            <w:pPr>
                              <w:spacing w:line="320" w:lineRule="exact"/>
                              <w:ind w:firstLine="105" w:firstLineChars="50"/>
                              <w:rPr>
                                <w:szCs w:val="21"/>
                              </w:rPr>
                            </w:pPr>
                          </w:p>
                        </w:txbxContent>
                      </v:textbox>
                    </v:rect>
                  </w:pict>
                </mc:Fallback>
              </mc:AlternateContent>
            </w:r>
            <w:r>
              <w:rPr>
                <w:rFonts w:hint="eastAsia"/>
                <w:color w:val="auto"/>
                <w:sz w:val="24"/>
                <w:lang w:val="en-US" w:eastAsia="zh-CN"/>
              </w:rPr>
              <w:t xml:space="preserve">                    48  </w:t>
            </w:r>
          </w:p>
          <w:p>
            <w:pPr>
              <w:spacing w:line="360" w:lineRule="auto"/>
              <w:ind w:left="420" w:leftChars="200"/>
              <w:rPr>
                <w:color w:val="auto"/>
                <w:sz w:val="24"/>
              </w:rPr>
            </w:pPr>
            <w:r>
              <w:rPr>
                <w:sz w:val="24"/>
              </w:rPr>
              <mc:AlternateContent>
                <mc:Choice Requires="wps">
                  <w:drawing>
                    <wp:anchor distT="0" distB="0" distL="114300" distR="114300" simplePos="0" relativeHeight="251750400" behindDoc="0" locked="0" layoutInCell="1" allowOverlap="1">
                      <wp:simplePos x="0" y="0"/>
                      <wp:positionH relativeFrom="column">
                        <wp:posOffset>2615565</wp:posOffset>
                      </wp:positionH>
                      <wp:positionV relativeFrom="paragraph">
                        <wp:posOffset>228600</wp:posOffset>
                      </wp:positionV>
                      <wp:extent cx="1432560" cy="635"/>
                      <wp:effectExtent l="0" t="0" r="0" b="0"/>
                      <wp:wrapNone/>
                      <wp:docPr id="167" name="直接连接符 167"/>
                      <wp:cNvGraphicFramePr/>
                      <a:graphic xmlns:a="http://schemas.openxmlformats.org/drawingml/2006/main">
                        <a:graphicData uri="http://schemas.microsoft.com/office/word/2010/wordprocessingShape">
                          <wps:wsp>
                            <wps:cNvCnPr/>
                            <wps:spPr>
                              <a:xfrm flipV="1">
                                <a:off x="4100195" y="7992110"/>
                                <a:ext cx="143256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5.95pt;margin-top:18pt;height:0.05pt;width:112.8pt;z-index:251750400;mso-width-relative:page;mso-height-relative:page;" filled="f" stroked="t" coordsize="21600,21600" o:gfxdata="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BEBi1wAAAAkBAAAPAAAAAAAAAAEAIAAAACIAAABkcnMvZG93bnJldi54bWxQSwECFAAU&#10;AAAACACHTuJA46KHrvIBAAC2AwAADgAAAAAAAAABACAAAAAmAQAAZHJzL2Uyb0RvYy54bWxQSwUG&#10;AAAAAAYABgBZAQAAigU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1759585</wp:posOffset>
                      </wp:positionH>
                      <wp:positionV relativeFrom="paragraph">
                        <wp:posOffset>184785</wp:posOffset>
                      </wp:positionV>
                      <wp:extent cx="521970" cy="320675"/>
                      <wp:effectExtent l="0" t="0" r="0" b="0"/>
                      <wp:wrapNone/>
                      <wp:docPr id="197" name="矩形 50"/>
                      <wp:cNvGraphicFramePr/>
                      <a:graphic xmlns:a="http://schemas.openxmlformats.org/drawingml/2006/main">
                        <a:graphicData uri="http://schemas.microsoft.com/office/word/2010/wordprocessingShape">
                          <wps:wsp>
                            <wps:cNvSpPr/>
                            <wps:spPr>
                              <a:xfrm>
                                <a:off x="0" y="0"/>
                                <a:ext cx="521970" cy="320675"/>
                              </a:xfrm>
                              <a:prstGeom prst="rect">
                                <a:avLst/>
                              </a:prstGeom>
                              <a:noFill/>
                              <a:ln>
                                <a:noFill/>
                              </a:ln>
                            </wps:spPr>
                            <wps:txbx>
                              <w:txbxContent>
                                <w:p>
                                  <w:pPr>
                                    <w:spacing w:line="320" w:lineRule="exact"/>
                                    <w:ind w:firstLine="105" w:firstLineChars="50"/>
                                    <w:rPr>
                                      <w:rFonts w:hint="default" w:eastAsia="宋体"/>
                                      <w:color w:val="auto"/>
                                      <w:szCs w:val="21"/>
                                      <w:lang w:val="en-US" w:eastAsia="zh-CN"/>
                                    </w:rPr>
                                  </w:pPr>
                                  <w:r>
                                    <w:rPr>
                                      <w:rFonts w:hint="eastAsia"/>
                                      <w:color w:val="auto"/>
                                      <w:szCs w:val="21"/>
                                      <w:lang w:val="en-US" w:eastAsia="zh-CN"/>
                                    </w:rPr>
                                    <w:t>4800</w:t>
                                  </w:r>
                                </w:p>
                              </w:txbxContent>
                            </wps:txbx>
                            <wps:bodyPr upright="1"/>
                          </wps:wsp>
                        </a:graphicData>
                      </a:graphic>
                    </wp:anchor>
                  </w:drawing>
                </mc:Choice>
                <mc:Fallback>
                  <w:pict>
                    <v:rect id="矩形 50" o:spid="_x0000_s1026" o:spt="1" style="position:absolute;left:0pt;margin-left:138.55pt;margin-top:14.55pt;height:25.25pt;width:41.1pt;z-index:251712512;mso-width-relative:page;mso-height-relative:page;" filled="f" stroked="f" coordsize="21600,21600" o:gfxdata="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1GqR72gAAAAkBAAAPAAAA&#10;AAAAAAEAIAAAACIAAABkcnMvZG93bnJldi54bWxQSwECFAAUAAAACACHTuJAiVK/C6EBAABDAwAA&#10;DgAAAAAAAAABACAAAAApAQAAZHJzL2Uyb0RvYy54bWxQSwUGAAAAAAYABgBZAQAAPAUAAAAA&#10;">
                      <v:fill on="f" focussize="0,0"/>
                      <v:stroke on="f"/>
                      <v:imagedata o:title=""/>
                      <o:lock v:ext="edit" aspectratio="f"/>
                      <v:textbox>
                        <w:txbxContent>
                          <w:p>
                            <w:pPr>
                              <w:spacing w:line="320" w:lineRule="exact"/>
                              <w:ind w:firstLine="105" w:firstLineChars="50"/>
                              <w:rPr>
                                <w:rFonts w:hint="default" w:eastAsia="宋体"/>
                                <w:color w:val="auto"/>
                                <w:szCs w:val="21"/>
                                <w:lang w:val="en-US" w:eastAsia="zh-CN"/>
                              </w:rPr>
                            </w:pPr>
                            <w:r>
                              <w:rPr>
                                <w:rFonts w:hint="eastAsia"/>
                                <w:color w:val="auto"/>
                                <w:szCs w:val="21"/>
                                <w:lang w:val="en-US" w:eastAsia="zh-CN"/>
                              </w:rPr>
                              <w:t>4800</w:t>
                            </w:r>
                          </w:p>
                        </w:txbxContent>
                      </v:textbox>
                    </v:rect>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2026285</wp:posOffset>
                      </wp:positionH>
                      <wp:positionV relativeFrom="paragraph">
                        <wp:posOffset>-59690</wp:posOffset>
                      </wp:positionV>
                      <wp:extent cx="150495" cy="560705"/>
                      <wp:effectExtent l="4445" t="48895" r="158750" b="200660"/>
                      <wp:wrapNone/>
                      <wp:docPr id="157" name="自选图形 28"/>
                      <wp:cNvGraphicFramePr/>
                      <a:graphic xmlns:a="http://schemas.openxmlformats.org/drawingml/2006/main">
                        <a:graphicData uri="http://schemas.microsoft.com/office/word/2010/wordprocessingShape">
                          <wps:wsp>
                            <wps:cNvCnPr/>
                            <wps:spPr>
                              <a:xfrm rot="5400000" flipH="1" flipV="1">
                                <a:off x="3394710" y="6224905"/>
                                <a:ext cx="150495" cy="560705"/>
                              </a:xfrm>
                              <a:prstGeom prst="bentConnector4">
                                <a:avLst>
                                  <a:gd name="adj1" fmla="val -120253"/>
                                  <a:gd name="adj2" fmla="val 127180"/>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 o:spid="_x0000_s1026" o:spt="35" type="#_x0000_t35" style="position:absolute;left:0pt;flip:x y;margin-left:159.55pt;margin-top:-4.7pt;height:44.15pt;width:11.85pt;rotation:5898240f;z-index:251702272;mso-width-relative:page;mso-height-relative:page;" filled="f" stroked="t" coordsize="21600,21600" o:gfxdata="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Nas11wAAAAkBAAAPAAAAAAAA&#10;AAEAIAAAACIAAABkcnMvZG93bnJldi54bWxQSwECFAAUAAAACACHTuJA6GwsHUwCAABzBAAADgAA&#10;AAAAAAABACAAAAAmAQAAZHJzL2Uyb0RvYy54bWxQSwUGAAAAAAYABgBZAQAA5AUAAAAA&#10;" adj="-25975,27471">
                      <v:fill on="f" focussize="0,0"/>
                      <v:stroke weight="0.5pt" color="#000000"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774700</wp:posOffset>
                      </wp:positionH>
                      <wp:positionV relativeFrom="paragraph">
                        <wp:posOffset>115570</wp:posOffset>
                      </wp:positionV>
                      <wp:extent cx="495300" cy="6985"/>
                      <wp:effectExtent l="0" t="32385" r="0" b="36830"/>
                      <wp:wrapNone/>
                      <wp:docPr id="69" name="直接箭头连接符 307"/>
                      <wp:cNvGraphicFramePr/>
                      <a:graphic xmlns:a="http://schemas.openxmlformats.org/drawingml/2006/main">
                        <a:graphicData uri="http://schemas.microsoft.com/office/word/2010/wordprocessingShape">
                          <wps:wsp>
                            <wps:cNvCnPr/>
                            <wps:spPr>
                              <a:xfrm>
                                <a:off x="1899285" y="5789295"/>
                                <a:ext cx="495300" cy="69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307" o:spid="_x0000_s1026" o:spt="32" type="#_x0000_t32" style="position:absolute;left:0pt;margin-left:61pt;margin-top:9.1pt;height:0.55pt;width:39pt;z-index:251675648;mso-width-relative:page;mso-height-relative:page;" filled="f" stroked="t" coordsize="21600,21600" o:gfxdata="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X5P+jWAAAACQEA&#10;AA8AAAAAAAAAAQAgAAAAIgAAAGRycy9kb3ducmV2LnhtbFBLAQIUABQAAAAIAIdO4kCPWQAuHAIA&#10;AAsEAAAOAAAAAAAAAAEAIAAAACUBAABkcnMvZTJvRG9jLnhtbFBLBQYAAAAABgAGAFkBAACzBQAA&#10;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29920" behindDoc="0" locked="0" layoutInCell="1" allowOverlap="1">
                      <wp:simplePos x="0" y="0"/>
                      <wp:positionH relativeFrom="column">
                        <wp:posOffset>4060825</wp:posOffset>
                      </wp:positionH>
                      <wp:positionV relativeFrom="paragraph">
                        <wp:posOffset>106680</wp:posOffset>
                      </wp:positionV>
                      <wp:extent cx="267970" cy="1905"/>
                      <wp:effectExtent l="0" t="36830" r="17780" b="37465"/>
                      <wp:wrapNone/>
                      <wp:docPr id="120" name="直接箭头连接符 288"/>
                      <wp:cNvGraphicFramePr/>
                      <a:graphic xmlns:a="http://schemas.openxmlformats.org/drawingml/2006/main">
                        <a:graphicData uri="http://schemas.microsoft.com/office/word/2010/wordprocessingShape">
                          <wps:wsp>
                            <wps:cNvCnPr/>
                            <wps:spPr>
                              <a:xfrm>
                                <a:off x="0" y="0"/>
                                <a:ext cx="267970" cy="19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8" o:spid="_x0000_s1026" o:spt="32" type="#_x0000_t32" style="position:absolute;left:0pt;margin-left:319.75pt;margin-top:8.4pt;height:0.15pt;width:21.1pt;z-index:251729920;mso-width-relative:page;mso-height-relative:page;" filled="f" stroked="t" coordsize="21600,21600" o:gfxdata="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DQavvZAAAACQEAAA8AAAAAAAAAAQAg&#10;AAAAIgAAAGRycy9kb3ducmV2LnhtbFBLAQIUABQAAAAIAIdO4kAEq8o4DQIAAAAEAAAOAAAAAAAA&#10;AAEAIAAAACgBAABkcnMvZTJvRG9jLnhtbFBLBQYAAAAABgAGAFkBAACnBQAAAAA=&#10;">
                      <v:fill on="f" focussize="0,0"/>
                      <v:stroke color="#000000" joinstyle="round" endarrow="block"/>
                      <v:imagedata o:title=""/>
                      <o:lock v:ext="edit" aspectratio="f"/>
                    </v:shape>
                  </w:pict>
                </mc:Fallback>
              </mc:AlternateContent>
            </w:r>
          </w:p>
          <w:p>
            <w:pPr>
              <w:tabs>
                <w:tab w:val="left" w:pos="5331"/>
              </w:tabs>
              <w:spacing w:line="360" w:lineRule="auto"/>
              <w:ind w:left="420" w:leftChars="200"/>
              <w:rPr>
                <w:color w:val="auto"/>
                <w:sz w:val="24"/>
              </w:rPr>
            </w:pPr>
            <w:r>
              <w:rPr>
                <w:sz w:val="24"/>
              </w:rPr>
              <mc:AlternateContent>
                <mc:Choice Requires="wps">
                  <w:drawing>
                    <wp:anchor distT="0" distB="0" distL="114300" distR="114300" simplePos="0" relativeHeight="251739136" behindDoc="0" locked="0" layoutInCell="1" allowOverlap="1">
                      <wp:simplePos x="0" y="0"/>
                      <wp:positionH relativeFrom="column">
                        <wp:posOffset>1939290</wp:posOffset>
                      </wp:positionH>
                      <wp:positionV relativeFrom="paragraph">
                        <wp:posOffset>219710</wp:posOffset>
                      </wp:positionV>
                      <wp:extent cx="607060" cy="320675"/>
                      <wp:effectExtent l="0" t="0" r="0" b="0"/>
                      <wp:wrapNone/>
                      <wp:docPr id="143" name="矩形 51"/>
                      <wp:cNvGraphicFramePr/>
                      <a:graphic xmlns:a="http://schemas.openxmlformats.org/drawingml/2006/main">
                        <a:graphicData uri="http://schemas.microsoft.com/office/word/2010/wordprocessingShape">
                          <wps:wsp>
                            <wps:cNvSpPr/>
                            <wps:spPr>
                              <a:xfrm>
                                <a:off x="0" y="0"/>
                                <a:ext cx="607060" cy="320675"/>
                              </a:xfrm>
                              <a:prstGeom prst="rect">
                                <a:avLst/>
                              </a:prstGeom>
                              <a:noFill/>
                              <a:ln>
                                <a:noFill/>
                              </a:ln>
                            </wps:spPr>
                            <wps:txbx>
                              <w:txbxContent>
                                <w:p>
                                  <w:pPr>
                                    <w:spacing w:line="320" w:lineRule="exact"/>
                                    <w:ind w:firstLine="105" w:firstLineChars="50"/>
                                    <w:rPr>
                                      <w:rFonts w:hint="default" w:eastAsia="宋体"/>
                                      <w:szCs w:val="21"/>
                                      <w:lang w:val="en-US" w:eastAsia="zh-CN"/>
                                    </w:rPr>
                                  </w:pPr>
                                  <w:r>
                                    <w:rPr>
                                      <w:rFonts w:hint="eastAsia"/>
                                      <w:szCs w:val="21"/>
                                      <w:lang w:val="en-US" w:eastAsia="zh-CN"/>
                                    </w:rPr>
                                    <w:t>31.2</w:t>
                                  </w:r>
                                </w:p>
                              </w:txbxContent>
                            </wps:txbx>
                            <wps:bodyPr upright="1"/>
                          </wps:wsp>
                        </a:graphicData>
                      </a:graphic>
                    </wp:anchor>
                  </w:drawing>
                </mc:Choice>
                <mc:Fallback>
                  <w:pict>
                    <v:rect id="矩形 51" o:spid="_x0000_s1026" o:spt="1" style="position:absolute;left:0pt;margin-left:152.7pt;margin-top:17.3pt;height:25.25pt;width:47.8pt;z-index:251739136;mso-width-relative:page;mso-height-relative:page;" filled="f" stroked="f" coordsize="21600,21600" o:gfxdata="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oZVodoAAAAJAQAADwAA&#10;AAAAAAABACAAAAAiAAAAZHJzL2Rvd25yZXYueG1sUEsBAhQAFAAAAAgAh07iQPTFbYuiAQAAQwMA&#10;AA4AAAAAAAAAAQAgAAAAKQEAAGRycy9lMm9Eb2MueG1sUEsFBgAAAAAGAAYAWQEAAD0FAAAAAA==&#10;">
                      <v:fill on="f" focussize="0,0"/>
                      <v:stroke on="f"/>
                      <v:imagedata o:title=""/>
                      <o:lock v:ext="edit" aspectratio="f"/>
                      <v:textbox>
                        <w:txbxContent>
                          <w:p>
                            <w:pPr>
                              <w:spacing w:line="320" w:lineRule="exact"/>
                              <w:ind w:firstLine="105" w:firstLineChars="50"/>
                              <w:rPr>
                                <w:rFonts w:hint="default" w:eastAsia="宋体"/>
                                <w:szCs w:val="21"/>
                                <w:lang w:val="en-US" w:eastAsia="zh-CN"/>
                              </w:rPr>
                            </w:pPr>
                            <w:r>
                              <w:rPr>
                                <w:rFonts w:hint="eastAsia"/>
                                <w:szCs w:val="21"/>
                                <w:lang w:val="en-US" w:eastAsia="zh-CN"/>
                              </w:rPr>
                              <w:t>31.2</w:t>
                            </w:r>
                          </w:p>
                        </w:txbxContent>
                      </v:textbox>
                    </v:rect>
                  </w:pict>
                </mc:Fallback>
              </mc:AlternateContent>
            </w:r>
            <w:r>
              <w:rPr>
                <w:rFonts w:hint="eastAsia"/>
                <w:color w:val="auto"/>
                <w:sz w:val="24"/>
                <w:lang w:eastAsia="zh-CN"/>
              </w:rPr>
              <w:tab/>
            </w:r>
          </w:p>
          <w:p>
            <w:pPr>
              <w:spacing w:line="360" w:lineRule="auto"/>
              <w:ind w:left="420" w:leftChars="200"/>
              <w:rPr>
                <w:color w:val="auto"/>
                <w:sz w:val="24"/>
              </w:rPr>
            </w:pPr>
            <w:r>
              <w:rPr>
                <w:sz w:val="24"/>
              </w:rPr>
              <mc:AlternateContent>
                <mc:Choice Requires="wps">
                  <w:drawing>
                    <wp:anchor distT="0" distB="0" distL="114300" distR="114300" simplePos="0" relativeHeight="251711488" behindDoc="0" locked="0" layoutInCell="1" allowOverlap="1">
                      <wp:simplePos x="0" y="0"/>
                      <wp:positionH relativeFrom="column">
                        <wp:posOffset>1579245</wp:posOffset>
                      </wp:positionH>
                      <wp:positionV relativeFrom="paragraph">
                        <wp:posOffset>110490</wp:posOffset>
                      </wp:positionV>
                      <wp:extent cx="352425" cy="95250"/>
                      <wp:effectExtent l="0" t="48895" r="9525" b="8255"/>
                      <wp:wrapNone/>
                      <wp:docPr id="195" name="曲线连接符 195"/>
                      <wp:cNvGraphicFramePr/>
                      <a:graphic xmlns:a="http://schemas.openxmlformats.org/drawingml/2006/main">
                        <a:graphicData uri="http://schemas.microsoft.com/office/word/2010/wordprocessingShape">
                          <wps:wsp>
                            <wps:cNvCnPr/>
                            <wps:spPr>
                              <a:xfrm flipV="1">
                                <a:off x="0" y="0"/>
                                <a:ext cx="352425" cy="95250"/>
                              </a:xfrm>
                              <a:prstGeom prst="curvedConnector3">
                                <a:avLst>
                                  <a:gd name="adj1" fmla="val 23063"/>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24.35pt;margin-top:8.7pt;height:7.5pt;width:27.75pt;z-index:251711488;mso-width-relative:page;mso-height-relative:page;" filled="f" stroked="t" coordsize="21600,21600" o:gfxdata="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n2IbHaAAAACQEAAA8A&#10;AAAAAAAAAQAgAAAAIgAAAGRycy9kb3ducmV2LnhtbFBLAQIUABQAAAAIAIdO4kDkmPgkFQIAAPwD&#10;AAAOAAAAAAAAAAEAIAAAACkBAABkcnMvZTJvRG9jLnhtbFBLBQYAAAAABgAGAFkBAACwBQAAAAA=&#10;" adj="4982">
                      <v:fill on="f" focussize="0,0"/>
                      <v:stroke color="#000000 [3213]" joinstyle="round" dashstyle="dash" endarrow="open"/>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1259840</wp:posOffset>
                      </wp:positionH>
                      <wp:positionV relativeFrom="paragraph">
                        <wp:posOffset>259715</wp:posOffset>
                      </wp:positionV>
                      <wp:extent cx="1122045" cy="301625"/>
                      <wp:effectExtent l="4445" t="4445" r="16510" b="17780"/>
                      <wp:wrapNone/>
                      <wp:docPr id="155" name="文本框 340"/>
                      <wp:cNvGraphicFramePr/>
                      <a:graphic xmlns:a="http://schemas.openxmlformats.org/drawingml/2006/main">
                        <a:graphicData uri="http://schemas.microsoft.com/office/word/2010/wordprocessingShape">
                          <wps:wsp>
                            <wps:cNvSpPr txBox="1"/>
                            <wps:spPr>
                              <a:xfrm>
                                <a:off x="2628265" y="6279515"/>
                                <a:ext cx="112204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冷却用水</w:t>
                                  </w:r>
                                </w:p>
                              </w:txbxContent>
                            </wps:txbx>
                            <wps:bodyPr upright="1"/>
                          </wps:wsp>
                        </a:graphicData>
                      </a:graphic>
                    </wp:anchor>
                  </w:drawing>
                </mc:Choice>
                <mc:Fallback>
                  <w:pict>
                    <v:shape id="文本框 340" o:spid="_x0000_s1026" o:spt="202" type="#_x0000_t202" style="position:absolute;left:0pt;margin-left:99.2pt;margin-top:20.45pt;height:23.75pt;width:88.35pt;z-index:251700224;mso-width-relative:page;mso-height-relative:page;" fillcolor="#FFFFFF" filled="t" stroked="t" coordsize="21600,21600" o:gfxdata="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0fnvw1wAAAAkBAAAP&#10;AAAAAAAAAAEAIAAAACIAAABkcnMvZG93bnJldi54bWxQSwECFAAUAAAACACHTuJARBr4TxkCAABG&#10;BAAADgAAAAAAAAABACAAAAAmAQAAZHJzL2Uyb0RvYy54bWxQSwUGAAAAAAYABgBZAQAAsQUAAAAA&#10;">
                      <v:fill on="t" focussize="0,0"/>
                      <v:stroke color="#000000" joinstyle="miter"/>
                      <v:imagedata o:title=""/>
                      <o:lock v:ext="edit" aspectratio="f"/>
                      <v:textbox>
                        <w:txbxContent>
                          <w:p>
                            <w:pPr>
                              <w:rPr>
                                <w:rFonts w:hint="eastAsia" w:eastAsia="宋体"/>
                                <w:lang w:eastAsia="zh-CN"/>
                              </w:rPr>
                            </w:pPr>
                            <w:r>
                              <w:rPr>
                                <w:rFonts w:hint="eastAsia"/>
                                <w:lang w:eastAsia="zh-CN"/>
                              </w:rPr>
                              <w:t>冷却用水</w:t>
                            </w:r>
                          </w:p>
                        </w:txbxContent>
                      </v:textbox>
                    </v:shape>
                  </w:pict>
                </mc:Fallback>
              </mc:AlternateContent>
            </w:r>
          </w:p>
          <w:p>
            <w:pPr>
              <w:spacing w:line="360" w:lineRule="auto"/>
              <w:rPr>
                <w:rFonts w:eastAsia="黑体"/>
                <w:szCs w:val="21"/>
              </w:rPr>
            </w:pPr>
            <w:r>
              <w:rPr>
                <w:sz w:val="24"/>
              </w:rPr>
              <mc:AlternateContent>
                <mc:Choice Requires="wps">
                  <w:drawing>
                    <wp:anchor distT="0" distB="0" distL="114300" distR="114300" simplePos="0" relativeHeight="251677696" behindDoc="0" locked="0" layoutInCell="1" allowOverlap="1">
                      <wp:simplePos x="0" y="0"/>
                      <wp:positionH relativeFrom="column">
                        <wp:posOffset>742950</wp:posOffset>
                      </wp:positionH>
                      <wp:positionV relativeFrom="paragraph">
                        <wp:posOffset>65405</wp:posOffset>
                      </wp:positionV>
                      <wp:extent cx="519430" cy="276860"/>
                      <wp:effectExtent l="0" t="0" r="0" b="0"/>
                      <wp:wrapNone/>
                      <wp:docPr id="75" name="矩形 51"/>
                      <wp:cNvGraphicFramePr/>
                      <a:graphic xmlns:a="http://schemas.openxmlformats.org/drawingml/2006/main">
                        <a:graphicData uri="http://schemas.microsoft.com/office/word/2010/wordprocessingShape">
                          <wps:wsp>
                            <wps:cNvSpPr/>
                            <wps:spPr>
                              <a:xfrm>
                                <a:off x="0" y="0"/>
                                <a:ext cx="519430" cy="276860"/>
                              </a:xfrm>
                              <a:prstGeom prst="rect">
                                <a:avLst/>
                              </a:prstGeom>
                              <a:noFill/>
                              <a:ln>
                                <a:noFill/>
                              </a:ln>
                            </wps:spPr>
                            <wps:txbx>
                              <w:txbxContent>
                                <w:p>
                                  <w:pPr>
                                    <w:spacing w:line="320" w:lineRule="exact"/>
                                    <w:ind w:firstLine="105" w:firstLineChars="50"/>
                                    <w:rPr>
                                      <w:rFonts w:hint="default" w:eastAsia="宋体"/>
                                      <w:szCs w:val="21"/>
                                      <w:lang w:val="en-US" w:eastAsia="zh-CN"/>
                                    </w:rPr>
                                  </w:pPr>
                                  <w:r>
                                    <w:rPr>
                                      <w:rFonts w:hint="eastAsia"/>
                                      <w:szCs w:val="21"/>
                                      <w:lang w:val="en-US" w:eastAsia="zh-CN"/>
                                    </w:rPr>
                                    <w:t>31.2</w:t>
                                  </w:r>
                                </w:p>
                              </w:txbxContent>
                            </wps:txbx>
                            <wps:bodyPr upright="1"/>
                          </wps:wsp>
                        </a:graphicData>
                      </a:graphic>
                    </wp:anchor>
                  </w:drawing>
                </mc:Choice>
                <mc:Fallback>
                  <w:pict>
                    <v:rect id="矩形 51" o:spid="_x0000_s1026" o:spt="1" style="position:absolute;left:0pt;margin-left:58.5pt;margin-top:5.15pt;height:21.8pt;width:40.9pt;z-index:251677696;mso-width-relative:page;mso-height-relative:page;" filled="f" stroked="f" coordsize="21600,21600" o:gfxdata="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CVz0NkAAAAJAQAADwAA&#10;AAAAAAABACAAAAAiAAAAZHJzL2Rvd25yZXYueG1sUEsBAhQAFAAAAAgAh07iQCb3j6+jAQAAQgMA&#10;AA4AAAAAAAAAAQAgAAAAKAEAAGRycy9lMm9Eb2MueG1sUEsFBgAAAAAGAAYAWQEAAD0FAAAAAA==&#10;">
                      <v:fill on="f" focussize="0,0"/>
                      <v:stroke on="f"/>
                      <v:imagedata o:title=""/>
                      <o:lock v:ext="edit" aspectratio="f"/>
                      <v:textbox>
                        <w:txbxContent>
                          <w:p>
                            <w:pPr>
                              <w:spacing w:line="320" w:lineRule="exact"/>
                              <w:ind w:firstLine="105" w:firstLineChars="50"/>
                              <w:rPr>
                                <w:rFonts w:hint="default" w:eastAsia="宋体"/>
                                <w:szCs w:val="21"/>
                                <w:lang w:val="en-US" w:eastAsia="zh-CN"/>
                              </w:rPr>
                            </w:pPr>
                            <w:r>
                              <w:rPr>
                                <w:rFonts w:hint="eastAsia"/>
                                <w:szCs w:val="21"/>
                                <w:lang w:val="en-US" w:eastAsia="zh-CN"/>
                              </w:rPr>
                              <w:t>31.2</w:t>
                            </w:r>
                          </w:p>
                        </w:txbxContent>
                      </v:textbox>
                    </v:rect>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767715</wp:posOffset>
                      </wp:positionH>
                      <wp:positionV relativeFrom="paragraph">
                        <wp:posOffset>90805</wp:posOffset>
                      </wp:positionV>
                      <wp:extent cx="508000" cy="7620"/>
                      <wp:effectExtent l="0" t="31750" r="6350" b="36830"/>
                      <wp:wrapNone/>
                      <wp:docPr id="156" name="直接箭头连接符 307"/>
                      <wp:cNvGraphicFramePr/>
                      <a:graphic xmlns:a="http://schemas.openxmlformats.org/drawingml/2006/main">
                        <a:graphicData uri="http://schemas.microsoft.com/office/word/2010/wordprocessingShape">
                          <wps:wsp>
                            <wps:cNvCnPr/>
                            <wps:spPr>
                              <a:xfrm>
                                <a:off x="1899285" y="6427470"/>
                                <a:ext cx="508000" cy="762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307" o:spid="_x0000_s1026" o:spt="32" type="#_x0000_t32" style="position:absolute;left:0pt;margin-left:60.45pt;margin-top:7.15pt;height:0.6pt;width:40pt;z-index:251701248;mso-width-relative:page;mso-height-relative:page;" filled="f" stroked="t" coordsize="21600,21600" o:gfxdata="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hhsR1gAAAAkB&#10;AAAPAAAAAAAAAAEAIAAAACIAAABkcnMvZG93bnJldi54bWxQSwECFAAUAAAACACHTuJA5NtvYx0C&#10;AAAMBAAADgAAAAAAAAABACAAAAAlAQAAZHJzL2Uyb0RvYy54bWxQSwUGAAAAAAYABgBZAQAAtAUA&#10;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2016760</wp:posOffset>
                      </wp:positionH>
                      <wp:positionV relativeFrom="paragraph">
                        <wp:posOffset>-38100</wp:posOffset>
                      </wp:positionV>
                      <wp:extent cx="150495" cy="560705"/>
                      <wp:effectExtent l="4445" t="48895" r="254000" b="143510"/>
                      <wp:wrapNone/>
                      <wp:docPr id="189" name="自选图形 28"/>
                      <wp:cNvGraphicFramePr/>
                      <a:graphic xmlns:a="http://schemas.openxmlformats.org/drawingml/2006/main">
                        <a:graphicData uri="http://schemas.microsoft.com/office/word/2010/wordprocessingShape">
                          <wps:wsp>
                            <wps:cNvCnPr/>
                            <wps:spPr>
                              <a:xfrm rot="5400000" flipH="1" flipV="1">
                                <a:off x="0" y="0"/>
                                <a:ext cx="150495" cy="560705"/>
                              </a:xfrm>
                              <a:prstGeom prst="bentConnector4">
                                <a:avLst>
                                  <a:gd name="adj1" fmla="val -82278"/>
                                  <a:gd name="adj2" fmla="val 142469"/>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 o:spid="_x0000_s1026" o:spt="35" type="#_x0000_t35" style="position:absolute;left:0pt;flip:x y;margin-left:158.8pt;margin-top:-3pt;height:44.15pt;width:11.85pt;rotation:5898240f;z-index:251710464;mso-width-relative:page;mso-height-relative:page;" filled="f" stroked="t" coordsize="21600,21600" o:gfxdata="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LlBt2AAAAAkBAAAPAAAAAAAAAAEAIAAAACIAAABk&#10;cnMvZG93bnJldi54bWxQSwECFAAUAAAACACHTuJAF4nPtj8CAABmBAAADgAAAAAAAAABACAAAAAn&#10;AQAAZHJzL2Uyb0RvYy54bWxQSwUGAAAAAAYABgBZAQAA2AUAAAAA&#10;" adj="-17772,30773">
                      <v:fill on="f" focussize="0,0"/>
                      <v:stroke weight="0.5pt" color="#000000" joinstyle="miter" endarrow="open"/>
                      <v:imagedata o:title=""/>
                      <o:lock v:ext="edit" aspectratio="f"/>
                    </v:shape>
                  </w:pict>
                </mc:Fallback>
              </mc:AlternateContent>
            </w:r>
          </w:p>
          <w:p>
            <w:pPr>
              <w:tabs>
                <w:tab w:val="left" w:pos="5081"/>
              </w:tabs>
              <w:spacing w:line="360" w:lineRule="auto"/>
              <w:ind w:left="420" w:leftChars="200"/>
              <w:rPr>
                <w:sz w:val="24"/>
              </w:rPr>
            </w:pPr>
            <w:r>
              <w:rPr>
                <w:sz w:val="24"/>
              </w:rPr>
              <mc:AlternateContent>
                <mc:Choice Requires="wps">
                  <w:drawing>
                    <wp:anchor distT="0" distB="0" distL="114300" distR="114300" simplePos="0" relativeHeight="251703296" behindDoc="0" locked="0" layoutInCell="1" allowOverlap="1">
                      <wp:simplePos x="0" y="0"/>
                      <wp:positionH relativeFrom="column">
                        <wp:posOffset>1967865</wp:posOffset>
                      </wp:positionH>
                      <wp:positionV relativeFrom="paragraph">
                        <wp:posOffset>178435</wp:posOffset>
                      </wp:positionV>
                      <wp:extent cx="807085" cy="320675"/>
                      <wp:effectExtent l="0" t="0" r="0" b="0"/>
                      <wp:wrapNone/>
                      <wp:docPr id="163" name="矩形 51"/>
                      <wp:cNvGraphicFramePr/>
                      <a:graphic xmlns:a="http://schemas.openxmlformats.org/drawingml/2006/main">
                        <a:graphicData uri="http://schemas.microsoft.com/office/word/2010/wordprocessingShape">
                          <wps:wsp>
                            <wps:cNvSpPr/>
                            <wps:spPr>
                              <a:xfrm>
                                <a:off x="0" y="0"/>
                                <a:ext cx="807085" cy="320675"/>
                              </a:xfrm>
                              <a:prstGeom prst="rect">
                                <a:avLst/>
                              </a:prstGeom>
                              <a:noFill/>
                              <a:ln>
                                <a:noFill/>
                              </a:ln>
                            </wps:spPr>
                            <wps:txbx>
                              <w:txbxContent>
                                <w:p>
                                  <w:pPr>
                                    <w:spacing w:line="320" w:lineRule="exact"/>
                                    <w:ind w:firstLine="105" w:firstLineChars="50"/>
                                    <w:rPr>
                                      <w:rFonts w:hint="default" w:eastAsia="宋体"/>
                                      <w:szCs w:val="21"/>
                                      <w:lang w:val="en-US" w:eastAsia="zh-CN"/>
                                    </w:rPr>
                                  </w:pPr>
                                  <w:r>
                                    <w:rPr>
                                      <w:rFonts w:hint="eastAsia"/>
                                      <w:szCs w:val="21"/>
                                      <w:lang w:val="en-US" w:eastAsia="zh-CN"/>
                                    </w:rPr>
                                    <w:t>9360</w:t>
                                  </w:r>
                                </w:p>
                              </w:txbxContent>
                            </wps:txbx>
                            <wps:bodyPr upright="1"/>
                          </wps:wsp>
                        </a:graphicData>
                      </a:graphic>
                    </wp:anchor>
                  </w:drawing>
                </mc:Choice>
                <mc:Fallback>
                  <w:pict>
                    <v:rect id="矩形 51" o:spid="_x0000_s1026" o:spt="1" style="position:absolute;left:0pt;margin-left:154.95pt;margin-top:14.05pt;height:25.25pt;width:63.55pt;z-index:251703296;mso-width-relative:page;mso-height-relative:page;" filled="f" stroked="f" coordsize="21600,21600" o:gfxdata="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kiwyXbAAAACQEAAA8A&#10;AAAAAAAAAQAgAAAAIgAAAGRycy9kb3ducmV2LnhtbFBLAQIUABQAAAAIAIdO4kAy0al7ogEAAEMD&#10;AAAOAAAAAAAAAAEAIAAAACoBAABkcnMvZTJvRG9jLnhtbFBLBQYAAAAABgAGAFkBAAA+BQAAAAA=&#10;">
                      <v:fill on="f" focussize="0,0"/>
                      <v:stroke on="f"/>
                      <v:imagedata o:title=""/>
                      <o:lock v:ext="edit" aspectratio="f"/>
                      <v:textbox>
                        <w:txbxContent>
                          <w:p>
                            <w:pPr>
                              <w:spacing w:line="320" w:lineRule="exact"/>
                              <w:ind w:firstLine="105" w:firstLineChars="50"/>
                              <w:rPr>
                                <w:rFonts w:hint="default" w:eastAsia="宋体"/>
                                <w:szCs w:val="21"/>
                                <w:lang w:val="en-US" w:eastAsia="zh-CN"/>
                              </w:rPr>
                            </w:pPr>
                            <w:r>
                              <w:rPr>
                                <w:rFonts w:hint="eastAsia"/>
                                <w:szCs w:val="21"/>
                                <w:lang w:val="en-US" w:eastAsia="zh-CN"/>
                              </w:rPr>
                              <w:t>9360</w:t>
                            </w:r>
                          </w:p>
                        </w:txbxContent>
                      </v:textbox>
                    </v:rect>
                  </w:pict>
                </mc:Fallback>
              </mc:AlternateContent>
            </w:r>
          </w:p>
          <w:p>
            <w:pPr>
              <w:adjustRightInd w:val="0"/>
              <w:snapToGrid w:val="0"/>
              <w:spacing w:line="360" w:lineRule="auto"/>
              <w:jc w:val="center"/>
              <w:rPr>
                <w:rFonts w:eastAsia="黑体"/>
                <w:szCs w:val="21"/>
              </w:rPr>
            </w:pPr>
          </w:p>
          <w:p>
            <w:pPr>
              <w:adjustRightInd w:val="0"/>
              <w:snapToGrid w:val="0"/>
              <w:spacing w:line="360" w:lineRule="auto"/>
              <w:jc w:val="center"/>
              <w:rPr>
                <w:rFonts w:eastAsia="黑体"/>
                <w:szCs w:val="21"/>
              </w:rPr>
            </w:pPr>
          </w:p>
          <w:p>
            <w:pPr>
              <w:adjustRightInd w:val="0"/>
              <w:snapToGrid w:val="0"/>
              <w:spacing w:line="360" w:lineRule="auto"/>
              <w:jc w:val="center"/>
              <w:rPr>
                <w:rFonts w:hint="default" w:eastAsia="宋体"/>
                <w:color w:val="auto"/>
                <w:szCs w:val="21"/>
                <w:lang w:val="en-US" w:eastAsia="zh-CN"/>
              </w:rPr>
            </w:pPr>
            <w:r>
              <w:rPr>
                <w:rFonts w:eastAsia="黑体"/>
                <w:color w:val="auto"/>
                <w:szCs w:val="21"/>
              </w:rPr>
              <w:t>图</w:t>
            </w:r>
            <w:r>
              <w:rPr>
                <w:rFonts w:hint="eastAsia" w:eastAsia="黑体"/>
                <w:color w:val="auto"/>
                <w:szCs w:val="21"/>
                <w:lang w:val="en-US" w:eastAsia="zh-CN"/>
              </w:rPr>
              <w:t>6</w:t>
            </w:r>
            <w:r>
              <w:rPr>
                <w:rFonts w:eastAsia="黑体"/>
                <w:color w:val="auto"/>
                <w:szCs w:val="21"/>
              </w:rPr>
              <w:t xml:space="preserve">   水平衡图</w:t>
            </w:r>
            <w:r>
              <w:rPr>
                <w:rFonts w:hint="eastAsia"/>
                <w:color w:val="auto"/>
                <w:lang w:val="en-US" w:eastAsia="zh-CN"/>
              </w:rPr>
              <w:t xml:space="preserve">   单位</w:t>
            </w:r>
            <w:r>
              <w:rPr>
                <w:rFonts w:hint="eastAsia"/>
                <w:b/>
                <w:bCs/>
                <w:color w:val="auto"/>
                <w:lang w:val="en-US" w:eastAsia="zh-CN"/>
              </w:rPr>
              <w:t>：</w:t>
            </w:r>
            <w:r>
              <w:rPr>
                <w:b/>
                <w:bCs/>
                <w:color w:val="auto"/>
                <w:sz w:val="24"/>
              </w:rPr>
              <w:t>m</w:t>
            </w:r>
            <w:r>
              <w:rPr>
                <w:b/>
                <w:bCs/>
                <w:color w:val="auto"/>
                <w:sz w:val="24"/>
                <w:vertAlign w:val="superscript"/>
              </w:rPr>
              <w:t>3</w:t>
            </w:r>
            <w:r>
              <w:rPr>
                <w:b/>
                <w:bCs/>
                <w:color w:val="auto"/>
                <w:sz w:val="24"/>
              </w:rPr>
              <w:t>/</w:t>
            </w:r>
            <w:r>
              <w:rPr>
                <w:rFonts w:hint="eastAsia"/>
                <w:b/>
                <w:bCs/>
                <w:color w:val="auto"/>
                <w:sz w:val="24"/>
                <w:lang w:val="en-US" w:eastAsia="zh-CN"/>
              </w:rPr>
              <w:t>d</w:t>
            </w:r>
          </w:p>
          <w:p>
            <w:pPr>
              <w:widowControl/>
              <w:spacing w:line="360" w:lineRule="auto"/>
              <w:ind w:firstLine="480" w:firstLineChars="200"/>
              <w:jc w:val="left"/>
              <w:rPr>
                <w:sz w:val="24"/>
              </w:rPr>
            </w:pPr>
            <w:r>
              <w:rPr>
                <w:sz w:val="24"/>
              </w:rPr>
              <w:t>（5）供气</w:t>
            </w:r>
          </w:p>
          <w:p>
            <w:pPr>
              <w:rPr>
                <w:rFonts w:hint="eastAsia"/>
                <w:lang w:eastAsia="zh-CN"/>
              </w:rPr>
            </w:pPr>
            <w:r>
              <w:t>所用燃气由园区供气管网提供，供气量可满足本项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05" w:hRule="atLeast"/>
        </w:trPr>
        <w:tc>
          <w:tcPr>
            <w:tcW w:w="817" w:type="dxa"/>
            <w:vAlign w:val="center"/>
          </w:tcPr>
          <w:p>
            <w:pPr>
              <w:pStyle w:val="23"/>
              <w:adjustRightInd w:val="0"/>
              <w:snapToGrid w:val="0"/>
              <w:spacing w:before="0" w:beforeAutospacing="0" w:after="0" w:afterAutospacing="0"/>
              <w:jc w:val="center"/>
              <w:rPr>
                <w:rFonts w:ascii="Times New Roman" w:hAnsi="Times New Roman"/>
                <w:color w:val="0000FF"/>
                <w:sz w:val="21"/>
                <w:szCs w:val="21"/>
              </w:rPr>
            </w:pPr>
            <w:r>
              <w:rPr>
                <w:rFonts w:ascii="Times New Roman" w:hAnsi="Times New Roman"/>
                <w:szCs w:val="21"/>
              </w:rPr>
              <w:t>工艺流程和产排污环节</w:t>
            </w:r>
          </w:p>
        </w:tc>
        <w:tc>
          <w:tcPr>
            <w:tcW w:w="8260" w:type="dxa"/>
          </w:tcPr>
          <w:p>
            <w:pPr>
              <w:adjustRightInd w:val="0"/>
              <w:snapToGrid w:val="0"/>
              <w:spacing w:line="480" w:lineRule="exact"/>
              <w:rPr>
                <w:b/>
                <w:bCs/>
                <w:sz w:val="24"/>
              </w:rPr>
            </w:pPr>
            <w:r>
              <w:rPr>
                <w:b/>
                <w:bCs/>
                <w:sz w:val="24"/>
              </w:rPr>
              <w:t xml:space="preserve">1、制瓶与制盖生产工艺 </w:t>
            </w:r>
          </w:p>
          <w:p>
            <w:pPr>
              <w:pStyle w:val="63"/>
              <w:snapToGrid w:val="0"/>
              <w:spacing w:line="240" w:lineRule="auto"/>
              <w:ind w:firstLine="0"/>
              <w:rPr>
                <w:rFonts w:ascii="Times New Roman" w:hAnsi="Times New Roman"/>
                <w:bCs w:val="0"/>
                <w:color w:val="0000FF"/>
                <w:szCs w:val="24"/>
              </w:rPr>
            </w:pPr>
            <w:r>
              <w:rPr>
                <w:sz w:val="24"/>
              </w:rPr>
              <mc:AlternateContent>
                <mc:Choice Requires="wps">
                  <w:drawing>
                    <wp:anchor distT="0" distB="0" distL="114300" distR="114300" simplePos="0" relativeHeight="251706368" behindDoc="0" locked="0" layoutInCell="1" allowOverlap="1">
                      <wp:simplePos x="0" y="0"/>
                      <wp:positionH relativeFrom="column">
                        <wp:posOffset>3546475</wp:posOffset>
                      </wp:positionH>
                      <wp:positionV relativeFrom="paragraph">
                        <wp:posOffset>1570355</wp:posOffset>
                      </wp:positionV>
                      <wp:extent cx="0" cy="304800"/>
                      <wp:effectExtent l="48895" t="0" r="65405" b="0"/>
                      <wp:wrapNone/>
                      <wp:docPr id="179" name="直接箭头连接符 179"/>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9.25pt;margin-top:123.65pt;height:24pt;width:0pt;z-index:251706368;mso-width-relative:page;mso-height-relative:page;" filled="f" stroked="t" coordsize="21600,21600" o:gfxdata="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J+fM1wAAAAsBAAAPAAAAAAAAAAEAIAAAACIAAABkcnMvZG93bnJldi54bWxQ&#10;SwECFAAUAAAACACHTuJAevJeZ/gBAADKAwAADgAAAAAAAAABACAAAAAmAQAAZHJzL2Uyb0RvYy54&#10;bWxQSwUGAAAAAAYABgBZAQAAkA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2565400</wp:posOffset>
                      </wp:positionH>
                      <wp:positionV relativeFrom="paragraph">
                        <wp:posOffset>1608455</wp:posOffset>
                      </wp:positionV>
                      <wp:extent cx="9525" cy="285750"/>
                      <wp:effectExtent l="42545" t="0" r="62230" b="0"/>
                      <wp:wrapNone/>
                      <wp:docPr id="177" name="直接箭头连接符 177"/>
                      <wp:cNvGraphicFramePr/>
                      <a:graphic xmlns:a="http://schemas.openxmlformats.org/drawingml/2006/main">
                        <a:graphicData uri="http://schemas.microsoft.com/office/word/2010/wordprocessingShape">
                          <wps:wsp>
                            <wps:cNvCnPr/>
                            <wps:spPr>
                              <a:xfrm>
                                <a:off x="3857625" y="2739390"/>
                                <a:ext cx="9525"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pt;margin-top:126.65pt;height:22.5pt;width:0.75pt;z-index:251705344;mso-width-relative:page;mso-height-relative:page;" filled="f" stroked="t" coordsize="21600,21600" o:gfxdata="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RMarZAAAACwEAAA8AAAAAAAAAAQAgAAAAIgAAAGRy&#10;cy9kb3ducmV2LnhtbFBLAQIUABQAAAAIAIdO4kAt56A0BAIAANkDAAAOAAAAAAAAAAEAIAAAACgB&#10;AABkcnMvZTJvRG9jLnhtbFBLBQYAAAAABgAGAFkBAACeBQAAAAA=&#10;">
                      <v:fill on="f" focussize="0,0"/>
                      <v:stroke color="#000000 [3213]" joinstyle="round" endarrow="open"/>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704320" behindDoc="0" locked="0" layoutInCell="1" allowOverlap="1">
                      <wp:simplePos x="0" y="0"/>
                      <wp:positionH relativeFrom="column">
                        <wp:posOffset>2832100</wp:posOffset>
                      </wp:positionH>
                      <wp:positionV relativeFrom="paragraph">
                        <wp:posOffset>1437005</wp:posOffset>
                      </wp:positionV>
                      <wp:extent cx="420370" cy="6350"/>
                      <wp:effectExtent l="0" t="47625" r="17780" b="60325"/>
                      <wp:wrapNone/>
                      <wp:docPr id="174" name="直线 360"/>
                      <wp:cNvGraphicFramePr/>
                      <a:graphic xmlns:a="http://schemas.openxmlformats.org/drawingml/2006/main">
                        <a:graphicData uri="http://schemas.microsoft.com/office/word/2010/wordprocessingShape">
                          <wps:wsp>
                            <wps:cNvCnPr/>
                            <wps:spPr>
                              <a:xfrm flipH="1" flipV="1">
                                <a:off x="0" y="0"/>
                                <a:ext cx="420370" cy="6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360" o:spid="_x0000_s1026" o:spt="20" style="position:absolute;left:0pt;flip:x y;margin-left:223pt;margin-top:113.15pt;height:0.5pt;width:33.1pt;z-index:251704320;mso-width-relative:page;mso-height-relative:page;" filled="f" stroked="t" coordsize="21600,21600" o:gfxdata="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G6WmvaAAAACwEAAA8AAAAAAAAAAQAgAAAAIgAAAGRycy9kb3ducmV2Lnht&#10;bFBLAQIUABQAAAAIAIdO4kD1vlf99wEAAOoDAAAOAAAAAAAAAAEAIAAAACkBAABkcnMvZTJvRG9j&#10;LnhtbFBLBQYAAAAABgAGAFkBAACSBQAAAAA=&#10;">
                      <v:fill on="f" focussize="0,0"/>
                      <v:stroke color="#000000" joinstyle="round" endarrow="open"/>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3890645</wp:posOffset>
                      </wp:positionH>
                      <wp:positionV relativeFrom="paragraph">
                        <wp:posOffset>887730</wp:posOffset>
                      </wp:positionV>
                      <wp:extent cx="344170" cy="635"/>
                      <wp:effectExtent l="0" t="48895" r="17780" b="64770"/>
                      <wp:wrapNone/>
                      <wp:docPr id="62" name="直线 361"/>
                      <wp:cNvGraphicFramePr/>
                      <a:graphic xmlns:a="http://schemas.openxmlformats.org/drawingml/2006/main">
                        <a:graphicData uri="http://schemas.microsoft.com/office/word/2010/wordprocessingShape">
                          <wps:wsp>
                            <wps:cNvCnPr/>
                            <wps:spPr>
                              <a:xfrm>
                                <a:off x="0" y="0"/>
                                <a:ext cx="34417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361" o:spid="_x0000_s1026" o:spt="20" style="position:absolute;left:0pt;margin-left:306.35pt;margin-top:69.9pt;height:0.05pt;width:27.1pt;z-index:251671552;mso-width-relative:page;mso-height-relative:page;" filled="f" stroked="t" coordsize="21600,21600" o:gfxdata="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7wz&#10;yNkAAAALAQAADwAAAAAAAAABACAAAAAiAAAAZHJzL2Rvd25yZXYueG1sUEsBAhQAFAAAAAgAh07i&#10;QEf5LrPoAQAA1AMAAA4AAAAAAAAAAQAgAAAAKAEAAGRycy9lMm9Eb2MueG1sUEsFBgAAAAAGAAYA&#10;WQEAAIIFAAAAAA==&#10;">
                      <v:fill on="f" focussize="0,0"/>
                      <v:stroke color="#000000" joinstyle="round" endarrow="open"/>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3004820</wp:posOffset>
                      </wp:positionH>
                      <wp:positionV relativeFrom="paragraph">
                        <wp:posOffset>878205</wp:posOffset>
                      </wp:positionV>
                      <wp:extent cx="343535" cy="635"/>
                      <wp:effectExtent l="0" t="48895" r="18415" b="64770"/>
                      <wp:wrapNone/>
                      <wp:docPr id="67" name="直线 362"/>
                      <wp:cNvGraphicFramePr/>
                      <a:graphic xmlns:a="http://schemas.openxmlformats.org/drawingml/2006/main">
                        <a:graphicData uri="http://schemas.microsoft.com/office/word/2010/wordprocessingShape">
                          <wps:wsp>
                            <wps:cNvCnPr/>
                            <wps:spPr>
                              <a:xfrm>
                                <a:off x="0" y="0"/>
                                <a:ext cx="34353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362" o:spid="_x0000_s1026" o:spt="20" style="position:absolute;left:0pt;margin-left:236.6pt;margin-top:69.15pt;height:0.05pt;width:27.05pt;z-index:251673600;mso-width-relative:page;mso-height-relative:page;" filled="f" stroked="t" coordsize="21600,21600" o:gfxdata="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8za&#10;ZNoAAAALAQAADwAAAAAAAAABACAAAAAiAAAAZHJzL2Rvd25yZXYueG1sUEsBAhQAFAAAAAgAh07i&#10;QJQxE/7nAQAA1AMAAA4AAAAAAAAAAQAgAAAAKQEAAGRycy9lMm9Eb2MueG1sUEsFBgAAAAAGAAYA&#10;WQEAAIIFAAAAAA==&#10;">
                      <v:fill on="f" focussize="0,0"/>
                      <v:stroke color="#000000" joinstyle="round" endarrow="open"/>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2766695</wp:posOffset>
                      </wp:positionH>
                      <wp:positionV relativeFrom="paragraph">
                        <wp:posOffset>471805</wp:posOffset>
                      </wp:positionV>
                      <wp:extent cx="0" cy="276225"/>
                      <wp:effectExtent l="48895" t="0" r="65405" b="9525"/>
                      <wp:wrapNone/>
                      <wp:docPr id="64" name="任意多边形 365"/>
                      <wp:cNvGraphicFramePr/>
                      <a:graphic xmlns:a="http://schemas.openxmlformats.org/drawingml/2006/main">
                        <a:graphicData uri="http://schemas.microsoft.com/office/word/2010/wordprocessingShape">
                          <wps:wsp>
                            <wps:cNvSpPr/>
                            <wps:spPr>
                              <a:xfrm flipH="1" flipV="1">
                                <a:off x="0" y="0"/>
                                <a:ext cx="0" cy="276225"/>
                              </a:xfrm>
                              <a:custGeom>
                                <a:avLst/>
                                <a:gdLst/>
                                <a:ahLst/>
                                <a:cxnLst/>
                                <a:rect l="0" t="0" r="0" b="0"/>
                                <a:pathLst>
                                  <a:path h="435">
                                    <a:moveTo>
                                      <a:pt x="0" y="0"/>
                                    </a:moveTo>
                                    <a:lnTo>
                                      <a:pt x="0" y="435"/>
                                    </a:lnTo>
                                  </a:path>
                                </a:pathLst>
                              </a:custGeom>
                              <a:solidFill>
                                <a:srgbClr val="FFFFFF"/>
                              </a:solidFill>
                              <a:ln w="9525" cap="rnd" cmpd="sng">
                                <a:solidFill>
                                  <a:srgbClr val="000000"/>
                                </a:solidFill>
                                <a:prstDash val="sysDot"/>
                                <a:headEnd type="none" w="med" len="med"/>
                                <a:tailEnd type="arrow" w="med" len="med"/>
                              </a:ln>
                            </wps:spPr>
                            <wps:txbx>
                              <w:txbxContent>
                                <w:p>
                                  <w:pPr>
                                    <w:jc w:val="center"/>
                                  </w:pPr>
                                </w:p>
                              </w:txbxContent>
                            </wps:txbx>
                            <wps:bodyPr upright="1"/>
                          </wps:wsp>
                        </a:graphicData>
                      </a:graphic>
                    </wp:anchor>
                  </w:drawing>
                </mc:Choice>
                <mc:Fallback>
                  <w:pict>
                    <v:shape id="任意多边形 365" o:spid="_x0000_s1026" o:spt="100" style="position:absolute;left:0pt;flip:x y;margin-left:217.85pt;margin-top:37.15pt;height:21.75pt;width:0pt;z-index:251672576;mso-width-relative:page;mso-height-relative:page;" fillcolor="#FFFFFF" filled="t" stroked="t" coordsize="1,435" o:gfxdata="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BoqoHZAAAACgEAAA8A&#10;AAAAAAAAAQAgAAAAIgAAAGRycy9kb3ducmV2LnhtbFBLAQIUABQAAAAIAIdO4kCoR/yiTwIAAOwE&#10;AAAOAAAAAAAAAAEAIAAAACgBAABkcnMvZTJvRG9jLnhtbFBLBQYAAAAABgAGAFkBAADpBQAAAAA=&#10;" path="m0,0l0,435e">
                      <v:path textboxrect="0,0,0,435"/>
                      <v:fill on="t" focussize="0,0"/>
                      <v:stroke color="#000000" joinstyle="round" dashstyle="1 1" endcap="round" endarrow="open"/>
                      <v:imagedata o:title=""/>
                      <o:lock v:ext="edit" aspectratio="f"/>
                      <v:textbox>
                        <w:txbxContent>
                          <w:p>
                            <w:pPr>
                              <w:jc w:val="center"/>
                            </w:pPr>
                          </w:p>
                        </w:txbxContent>
                      </v:textbox>
                    </v:shape>
                  </w:pict>
                </mc:Fallback>
              </mc:AlternateContent>
            </w:r>
            <w:r>
              <w:rPr>
                <w:rFonts w:ascii="Times New Roman" w:hAnsi="Times New Roman"/>
              </w:rPr>
              <mc:AlternateContent>
                <mc:Choice Requires="wps">
                  <w:drawing>
                    <wp:anchor distT="0" distB="0" distL="114300" distR="114300" simplePos="0" relativeHeight="251670528" behindDoc="0" locked="0" layoutInCell="1" allowOverlap="1">
                      <wp:simplePos x="0" y="0"/>
                      <wp:positionH relativeFrom="column">
                        <wp:posOffset>2109470</wp:posOffset>
                      </wp:positionH>
                      <wp:positionV relativeFrom="paragraph">
                        <wp:posOffset>890905</wp:posOffset>
                      </wp:positionV>
                      <wp:extent cx="343535" cy="635"/>
                      <wp:effectExtent l="0" t="48895" r="18415" b="64770"/>
                      <wp:wrapNone/>
                      <wp:docPr id="61" name="直线 360"/>
                      <wp:cNvGraphicFramePr/>
                      <a:graphic xmlns:a="http://schemas.openxmlformats.org/drawingml/2006/main">
                        <a:graphicData uri="http://schemas.microsoft.com/office/word/2010/wordprocessingShape">
                          <wps:wsp>
                            <wps:cNvCnPr/>
                            <wps:spPr>
                              <a:xfrm>
                                <a:off x="0" y="0"/>
                                <a:ext cx="34353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360" o:spid="_x0000_s1026" o:spt="20" style="position:absolute;left:0pt;margin-left:166.1pt;margin-top:70.15pt;height:0.05pt;width:27.05pt;z-index:251670528;mso-width-relative:page;mso-height-relative:page;" filled="f" stroked="t" coordsize="21600,21600" o:gfxdata="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BYfZXa&#10;AAAACwEAAA8AAAAAAAAAAQAgAAAAIgAAAGRycy9kb3ducmV2LnhtbFBLAQIUABQAAAAIAIdO4kBc&#10;oor45QEAANQDAAAOAAAAAAAAAAEAIAAAACkBAABkcnMvZTJvRG9jLnhtbFBLBQYAAAAABgAGAFkB&#10;AACABQAAAAA=&#10;">
                      <v:fill on="f" focussize="0,0"/>
                      <v:stroke color="#000000" joinstyle="round" endarrow="open"/>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1223645</wp:posOffset>
                      </wp:positionH>
                      <wp:positionV relativeFrom="paragraph">
                        <wp:posOffset>871855</wp:posOffset>
                      </wp:positionV>
                      <wp:extent cx="287020" cy="635"/>
                      <wp:effectExtent l="0" t="48895" r="17780" b="64770"/>
                      <wp:wrapNone/>
                      <wp:docPr id="60" name="直线 356"/>
                      <wp:cNvGraphicFramePr/>
                      <a:graphic xmlns:a="http://schemas.openxmlformats.org/drawingml/2006/main">
                        <a:graphicData uri="http://schemas.microsoft.com/office/word/2010/wordprocessingShape">
                          <wps:wsp>
                            <wps:cNvCnPr/>
                            <wps:spPr>
                              <a:xfrm flipV="1">
                                <a:off x="0" y="0"/>
                                <a:ext cx="2870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356" o:spid="_x0000_s1026" o:spt="20" style="position:absolute;left:0pt;flip:y;margin-left:96.35pt;margin-top:68.65pt;height:0.05pt;width:22.6pt;z-index:251669504;mso-width-relative:page;mso-height-relative:page;" filled="f" stroked="t" coordsize="21600,21600" o:gfxdata="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nXNjV2AAAAAsBAAAPAAAAAAAAAAEAIAAAACIAAABkcnMvZG93bnJldi54bWxQSwECFAAUAAAA&#10;CACHTuJArURrue4BAADeAwAADgAAAAAAAAABACAAAAAnAQAAZHJzL2Uyb0RvYy54bWxQSwUGAAAA&#10;AAYABgBZAQAAhwUAAAAA&#10;">
                      <v:fill on="f" focussize="0,0"/>
                      <v:stroke color="#000000" joinstyle="round" endarrow="open"/>
                      <v:imagedata o:title=""/>
                      <o:lock v:ext="edit" aspectratio="f"/>
                    </v:line>
                  </w:pict>
                </mc:Fallback>
              </mc:AlternateContent>
            </w:r>
            <w:r>
              <w:rPr>
                <w:rFonts w:ascii="Times New Roman" w:hAnsi="Times New Roman"/>
              </w:rPr>
              <mc:AlternateContent>
                <mc:Choice Requires="wpc">
                  <w:drawing>
                    <wp:inline distT="0" distB="0" distL="114300" distR="114300">
                      <wp:extent cx="5286375" cy="2221865"/>
                      <wp:effectExtent l="0" t="0" r="0" b="0"/>
                      <wp:docPr id="41" name="画布 350"/>
                      <wp:cNvGraphicFramePr/>
                      <a:graphic xmlns:a="http://schemas.openxmlformats.org/drawingml/2006/main">
                        <a:graphicData uri="http://schemas.microsoft.com/office/word/2010/wordprocessingCanvas">
                          <wpc:wpc>
                            <wpc:bg>
                              <a:noFill/>
                            </wpc:bg>
                            <wpc:whole>
                              <a:ln>
                                <a:noFill/>
                              </a:ln>
                            </wpc:whole>
                            <wps:wsp>
                              <wps:cNvPr id="42" name="自选图形 355"/>
                              <wps:cNvSpPr/>
                              <wps:spPr>
                                <a:xfrm>
                                  <a:off x="357505" y="633730"/>
                                  <a:ext cx="847090" cy="485774"/>
                                </a:xfrm>
                                <a:prstGeom prst="flowChartProcess">
                                  <a:avLst/>
                                </a:prstGeom>
                                <a:noFill/>
                                <a:ln w="9525" cap="flat" cmpd="sng">
                                  <a:solidFill>
                                    <a:srgbClr val="000000"/>
                                  </a:solidFill>
                                  <a:prstDash val="solid"/>
                                  <a:miter/>
                                  <a:headEnd type="none" w="med" len="med"/>
                                  <a:tailEnd type="none" w="med" len="med"/>
                                </a:ln>
                              </wps:spPr>
                              <wps:txbx>
                                <w:txbxContent>
                                  <w:p>
                                    <w:r>
                                      <w:rPr>
                                        <w:rFonts w:hint="eastAsia"/>
                                      </w:rPr>
                                      <w:t>PET粒子</w:t>
                                    </w:r>
                                  </w:p>
                                  <w:p>
                                    <w:pPr>
                                      <w:pStyle w:val="39"/>
                                    </w:pPr>
                                    <w:r>
                                      <w:rPr>
                                        <w:rFonts w:hint="eastAsia"/>
                                      </w:rPr>
                                      <w:t>HDPE粒子</w:t>
                                    </w:r>
                                  </w:p>
                                </w:txbxContent>
                              </wps:txbx>
                              <wps:bodyPr upright="1"/>
                            </wps:wsp>
                            <wps:wsp>
                              <wps:cNvPr id="44" name="自选图形 357"/>
                              <wps:cNvSpPr/>
                              <wps:spPr>
                                <a:xfrm>
                                  <a:off x="1532255" y="732156"/>
                                  <a:ext cx="553720" cy="320675"/>
                                </a:xfrm>
                                <a:prstGeom prst="flowChartProcess">
                                  <a:avLst/>
                                </a:prstGeom>
                                <a:noFill/>
                                <a:ln w="9525" cap="flat" cmpd="sng">
                                  <a:solidFill>
                                    <a:srgbClr val="000000"/>
                                  </a:solidFill>
                                  <a:prstDash val="solid"/>
                                  <a:miter/>
                                  <a:headEnd type="none" w="med" len="med"/>
                                  <a:tailEnd type="none" w="med" len="med"/>
                                </a:ln>
                              </wps:spPr>
                              <wps:txbx>
                                <w:txbxContent>
                                  <w:p>
                                    <w:pPr>
                                      <w:pStyle w:val="39"/>
                                    </w:pPr>
                                    <w:r>
                                      <w:rPr>
                                        <w:rFonts w:hint="eastAsia"/>
                                      </w:rPr>
                                      <w:t>干燥</w:t>
                                    </w:r>
                                  </w:p>
                                </w:txbxContent>
                              </wps:txbx>
                              <wps:bodyPr upright="1"/>
                            </wps:wsp>
                            <wps:wsp>
                              <wps:cNvPr id="54" name="自选图形 358"/>
                              <wps:cNvSpPr/>
                              <wps:spPr>
                                <a:xfrm>
                                  <a:off x="2456180" y="722630"/>
                                  <a:ext cx="499110" cy="317500"/>
                                </a:xfrm>
                                <a:prstGeom prst="flowChartProcess">
                                  <a:avLst/>
                                </a:prstGeom>
                                <a:noFill/>
                                <a:ln w="9525" cap="flat" cmpd="sng">
                                  <a:solidFill>
                                    <a:srgbClr val="000000"/>
                                  </a:solidFill>
                                  <a:prstDash val="solid"/>
                                  <a:miter/>
                                  <a:headEnd type="none" w="med" len="med"/>
                                  <a:tailEnd type="none" w="med" len="med"/>
                                </a:ln>
                              </wps:spPr>
                              <wps:txbx>
                                <w:txbxContent>
                                  <w:p>
                                    <w:pPr>
                                      <w:pStyle w:val="39"/>
                                    </w:pPr>
                                    <w:r>
                                      <w:rPr>
                                        <w:rFonts w:hint="eastAsia"/>
                                      </w:rPr>
                                      <w:t>注塑</w:t>
                                    </w:r>
                                  </w:p>
                                </w:txbxContent>
                              </wps:txbx>
                              <wps:bodyPr upright="1"/>
                            </wps:wsp>
                            <wps:wsp>
                              <wps:cNvPr id="63" name="自选图形 359"/>
                              <wps:cNvSpPr/>
                              <wps:spPr>
                                <a:xfrm>
                                  <a:off x="4246880" y="598805"/>
                                  <a:ext cx="838200" cy="482599"/>
                                </a:xfrm>
                                <a:prstGeom prst="flowChartProcess">
                                  <a:avLst/>
                                </a:prstGeom>
                                <a:noFill/>
                                <a:ln w="9525" cap="flat" cmpd="sng">
                                  <a:solidFill>
                                    <a:srgbClr val="000000"/>
                                  </a:solidFill>
                                  <a:prstDash val="solid"/>
                                  <a:miter/>
                                  <a:headEnd type="none" w="med" len="med"/>
                                  <a:tailEnd type="none" w="med" len="med"/>
                                </a:ln>
                              </wps:spPr>
                              <wps:txbx>
                                <w:txbxContent>
                                  <w:p>
                                    <w:r>
                                      <w:rPr>
                                        <w:rFonts w:hint="eastAsia"/>
                                      </w:rPr>
                                      <w:t>PET瓶胚</w:t>
                                    </w:r>
                                  </w:p>
                                  <w:p>
                                    <w:pPr>
                                      <w:pStyle w:val="39"/>
                                    </w:pPr>
                                    <w:r>
                                      <w:rPr>
                                        <w:rFonts w:hint="eastAsia"/>
                                      </w:rPr>
                                      <w:t>HDPE瓶盖</w:t>
                                    </w:r>
                                  </w:p>
                                </w:txbxContent>
                              </wps:txbx>
                              <wps:bodyPr upright="1"/>
                            </wps:wsp>
                            <wps:wsp>
                              <wps:cNvPr id="66" name="自选图形 363"/>
                              <wps:cNvSpPr/>
                              <wps:spPr>
                                <a:xfrm>
                                  <a:off x="3351530" y="713105"/>
                                  <a:ext cx="523875" cy="317500"/>
                                </a:xfrm>
                                <a:prstGeom prst="flowChartProcess">
                                  <a:avLst/>
                                </a:prstGeom>
                                <a:noFill/>
                                <a:ln w="9525" cap="flat" cmpd="sng">
                                  <a:solidFill>
                                    <a:srgbClr val="000000"/>
                                  </a:solidFill>
                                  <a:prstDash val="solid"/>
                                  <a:miter/>
                                  <a:headEnd type="none" w="med" len="med"/>
                                  <a:tailEnd type="none" w="med" len="med"/>
                                </a:ln>
                              </wps:spPr>
                              <wps:txbx>
                                <w:txbxContent>
                                  <w:p>
                                    <w:pPr>
                                      <w:pStyle w:val="39"/>
                                    </w:pPr>
                                    <w:r>
                                      <w:rPr>
                                        <w:rFonts w:hint="eastAsia"/>
                                      </w:rPr>
                                      <w:t>冷却塑</w:t>
                                    </w:r>
                                  </w:p>
                                </w:txbxContent>
                              </wps:txbx>
                              <wps:bodyPr upright="1"/>
                            </wps:wsp>
                            <wps:wsp>
                              <wps:cNvPr id="70" name="自选图形 366"/>
                              <wps:cNvSpPr/>
                              <wps:spPr>
                                <a:xfrm>
                                  <a:off x="2199005" y="179705"/>
                                  <a:ext cx="1282700" cy="304800"/>
                                </a:xfrm>
                                <a:prstGeom prst="flowChartProcess">
                                  <a:avLst/>
                                </a:prstGeom>
                                <a:noFill/>
                                <a:ln>
                                  <a:noFill/>
                                </a:ln>
                              </wps:spPr>
                              <wps:txbx>
                                <w:txbxContent>
                                  <w:p>
                                    <w:pPr>
                                      <w:pStyle w:val="39"/>
                                    </w:pPr>
                                    <w:r>
                                      <w:rPr>
                                        <w:rFonts w:hint="eastAsia"/>
                                      </w:rPr>
                                      <w:t>有机废气、固废</w:t>
                                    </w:r>
                                  </w:p>
                                </w:txbxContent>
                              </wps:txbx>
                              <wps:bodyPr upright="1"/>
                            </wps:wsp>
                            <wps:wsp>
                              <wps:cNvPr id="76" name="肘形连接符 172"/>
                              <wps:cNvCnPr>
                                <a:stCxn id="35" idx="2"/>
                              </wps:cNvCnPr>
                              <wps:spPr>
                                <a:xfrm rot="5400000">
                                  <a:off x="4073525" y="844550"/>
                                  <a:ext cx="355600" cy="828675"/>
                                </a:xfrm>
                                <a:prstGeom prst="bentConnector2">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自选图形 363"/>
                              <wps:cNvSpPr/>
                              <wps:spPr>
                                <a:xfrm>
                                  <a:off x="3256280" y="1265555"/>
                                  <a:ext cx="523875" cy="317500"/>
                                </a:xfrm>
                                <a:prstGeom prst="flowChartProcess">
                                  <a:avLst/>
                                </a:prstGeom>
                                <a:noFill/>
                                <a:ln w="9525" cap="flat" cmpd="sng">
                                  <a:solidFill>
                                    <a:srgbClr val="000000"/>
                                  </a:solidFill>
                                  <a:prstDash val="solid"/>
                                  <a:miter/>
                                  <a:headEnd type="none" w="med" len="med"/>
                                  <a:tailEnd type="none" w="med" len="med"/>
                                </a:ln>
                              </wps:spPr>
                              <wps:txbx>
                                <w:txbxContent>
                                  <w:p>
                                    <w:pPr>
                                      <w:pStyle w:val="39"/>
                                    </w:pPr>
                                    <w:r>
                                      <w:rPr>
                                        <w:rFonts w:hint="eastAsia"/>
                                        <w:lang w:eastAsia="zh-CN"/>
                                      </w:rPr>
                                      <w:t>吹瓶</w:t>
                                    </w:r>
                                  </w:p>
                                </w:txbxContent>
                              </wps:txbx>
                              <wps:bodyPr upright="1"/>
                            </wps:wsp>
                            <wps:wsp>
                              <wps:cNvPr id="87" name="自选图形 363"/>
                              <wps:cNvSpPr/>
                              <wps:spPr>
                                <a:xfrm>
                                  <a:off x="2303780" y="1284605"/>
                                  <a:ext cx="523875" cy="317500"/>
                                </a:xfrm>
                                <a:prstGeom prst="flowChartProcess">
                                  <a:avLst/>
                                </a:prstGeom>
                                <a:noFill/>
                                <a:ln w="9525" cap="flat" cmpd="sng">
                                  <a:solidFill>
                                    <a:srgbClr val="000000"/>
                                  </a:solidFill>
                                  <a:prstDash val="solid"/>
                                  <a:miter/>
                                  <a:headEnd type="none" w="med" len="med"/>
                                  <a:tailEnd type="none" w="med" len="med"/>
                                </a:ln>
                              </wps:spPr>
                              <wps:txbx>
                                <w:txbxContent>
                                  <w:p>
                                    <w:pPr>
                                      <w:pStyle w:val="39"/>
                                    </w:pPr>
                                    <w:r>
                                      <w:rPr>
                                        <w:rFonts w:hint="eastAsia"/>
                                        <w:lang w:eastAsia="zh-CN"/>
                                      </w:rPr>
                                      <w:t>洗瓶</w:t>
                                    </w:r>
                                  </w:p>
                                </w:txbxContent>
                              </wps:txbx>
                              <wps:bodyPr upright="1"/>
                            </wps:wsp>
                            <wps:wsp>
                              <wps:cNvPr id="89" name="自选图形 363"/>
                              <wps:cNvSpPr/>
                              <wps:spPr>
                                <a:xfrm>
                                  <a:off x="2313305" y="1818005"/>
                                  <a:ext cx="523875" cy="317500"/>
                                </a:xfrm>
                                <a:prstGeom prst="flowChartProcess">
                                  <a:avLst/>
                                </a:prstGeom>
                                <a:noFill/>
                                <a:ln w="9525" cap="flat" cmpd="sng">
                                  <a:noFill/>
                                  <a:prstDash val="solid"/>
                                  <a:miter/>
                                  <a:headEnd type="none" w="med" len="med"/>
                                  <a:tailEnd type="none" w="med" len="med"/>
                                </a:ln>
                              </wps:spPr>
                              <wps:txbx>
                                <w:txbxContent>
                                  <w:p>
                                    <w:pPr>
                                      <w:pStyle w:val="39"/>
                                    </w:pPr>
                                    <w:r>
                                      <w:rPr>
                                        <w:rFonts w:hint="eastAsia"/>
                                        <w:lang w:eastAsia="zh-CN"/>
                                      </w:rPr>
                                      <w:t>废水</w:t>
                                    </w:r>
                                    <w:r>
                                      <w:rPr>
                                        <w:rFonts w:hint="eastAsia"/>
                                      </w:rPr>
                                      <w:t>塑</w:t>
                                    </w:r>
                                  </w:p>
                                </w:txbxContent>
                              </wps:txbx>
                              <wps:bodyPr upright="1"/>
                            </wps:wsp>
                            <wps:wsp>
                              <wps:cNvPr id="90" name="自选图形 363"/>
                              <wps:cNvSpPr/>
                              <wps:spPr>
                                <a:xfrm>
                                  <a:off x="3284855" y="1846580"/>
                                  <a:ext cx="543560" cy="317500"/>
                                </a:xfrm>
                                <a:prstGeom prst="flowChartProcess">
                                  <a:avLst/>
                                </a:prstGeom>
                                <a:noFill/>
                                <a:ln w="9525" cap="flat" cmpd="sng">
                                  <a:noFill/>
                                  <a:prstDash val="solid"/>
                                  <a:miter/>
                                  <a:headEnd type="none" w="med" len="med"/>
                                  <a:tailEnd type="none" w="med" len="med"/>
                                </a:ln>
                              </wps:spPr>
                              <wps:txbx>
                                <w:txbxContent>
                                  <w:p>
                                    <w:pPr>
                                      <w:pStyle w:val="39"/>
                                    </w:pPr>
                                    <w:r>
                                      <w:rPr>
                                        <w:rFonts w:hint="eastAsia"/>
                                        <w:lang w:eastAsia="zh-CN"/>
                                      </w:rPr>
                                      <w:t>固废</w:t>
                                    </w:r>
                                  </w:p>
                                </w:txbxContent>
                              </wps:txbx>
                              <wps:bodyPr upright="1"/>
                            </wps:wsp>
                          </wpc:wpc>
                        </a:graphicData>
                      </a:graphic>
                    </wp:inline>
                  </w:drawing>
                </mc:Choice>
                <mc:Fallback>
                  <w:pict>
                    <v:group id="画布 350" o:spid="_x0000_s1026" o:spt="203" style="height:174.95pt;width:416.25pt;" coordsize="5286375,2221865" editas="canvas" o:gfxdata="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P7bXubYAAAABQEAAA8AAAAAAAAAAQAgAAAAIgAAAGRycy9kb3ducmV2LnhtbFBL&#10;AQIUABQAAAAIAIdO4kB3GaH2aQQAALUaAAAOAAAAAAAAAAEAIAAAACcBAABkcnMvZTJvRG9jLnht&#10;bFBLBQYAAAAABgAGAFkBAAACCAAAAAA=&#10;">
                      <o:lock v:ext="edit" aspectratio="f"/>
                      <v:shape id="画布 350" o:spid="_x0000_s1026" style="position:absolute;left:0;top:0;height:2221865;width:5286375;" filled="f" stroked="f" coordsize="21600,21600" o:gfxdata="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tte5tgAAAAFAQAADwAAAAAAAAABACAAAAAiAAAAZHJzL2Rvd25yZXYueG1sUEsBAhQA&#10;FAAAAAgAh07iQKGCnr0sBAAALxoAAA4AAAAAAAAAAQAgAAAAJwEAAGRycy9lMm9Eb2MueG1sUEsF&#10;BgAAAAAGAAYAWQEAAMUHAAAAAA==&#10;">
                        <v:fill on="f" focussize="0,0"/>
                        <v:stroke on="f"/>
                        <v:imagedata o:title=""/>
                        <o:lock v:ext="edit" aspectratio="f"/>
                      </v:shape>
                      <v:shape id="自选图形 355" o:spid="_x0000_s1026" o:spt="109" type="#_x0000_t109" style="position:absolute;left:357505;top:633730;height:485774;width:847090;"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0yd1QAAAAUB&#10;AAAPAAAAAAAAAAEAIAAAACIAAABkcnMvZG93bnJldi54bWxQSwECFAAUAAAACACHTuJAWgcjax4C&#10;AAAeBAAADgAAAAAAAAABACAAAAAkAQAAZHJzL2Uyb0RvYy54bWxQSwUGAAAAAAYABgBZAQAAtAUA&#10;AAAA&#10;">
                        <v:fill on="f" focussize="0,0"/>
                        <v:stroke color="#000000" joinstyle="miter"/>
                        <v:imagedata o:title=""/>
                        <o:lock v:ext="edit" aspectratio="f"/>
                        <v:textbox>
                          <w:txbxContent>
                            <w:p>
                              <w:r>
                                <w:rPr>
                                  <w:rFonts w:hint="eastAsia"/>
                                </w:rPr>
                                <w:t>PET粒子</w:t>
                              </w:r>
                            </w:p>
                            <w:p>
                              <w:pPr>
                                <w:pStyle w:val="39"/>
                              </w:pPr>
                              <w:r>
                                <w:rPr>
                                  <w:rFonts w:hint="eastAsia"/>
                                </w:rPr>
                                <w:t>HDPE粒子</w:t>
                              </w:r>
                            </w:p>
                          </w:txbxContent>
                        </v:textbox>
                      </v:shape>
                      <v:shape id="自选图形 357" o:spid="_x0000_s1026" o:spt="109" type="#_x0000_t109" style="position:absolute;left:1532255;top:732156;height:320675;width:553720;"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29MndUAAAAFAQAA&#10;DwAAAAAAAAABACAAAAAiAAAAZHJzL2Rvd25yZXYueG1sUEsBAhQAFAAAAAgAh07iQJr/27EcAgAA&#10;HwQAAA4AAAAAAAAAAQAgAAAAJAEAAGRycy9lMm9Eb2MueG1sUEsFBgAAAAAGAAYAWQEAALIFAAAA&#10;AA==&#10;">
                        <v:fill on="f" focussize="0,0"/>
                        <v:stroke color="#000000" joinstyle="miter"/>
                        <v:imagedata o:title=""/>
                        <o:lock v:ext="edit" aspectratio="f"/>
                        <v:textbox>
                          <w:txbxContent>
                            <w:p>
                              <w:pPr>
                                <w:pStyle w:val="39"/>
                              </w:pPr>
                              <w:r>
                                <w:rPr>
                                  <w:rFonts w:hint="eastAsia"/>
                                </w:rPr>
                                <w:t>干燥</w:t>
                              </w:r>
                            </w:p>
                          </w:txbxContent>
                        </v:textbox>
                      </v:shape>
                      <v:shape id="自选图形 358" o:spid="_x0000_s1026" o:spt="109" type="#_x0000_t109" style="position:absolute;left:2456180;top:722630;height:317500;width:499110;"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0yd1QAAAAUB&#10;AAAPAAAAAAAAAAEAIAAAACIAAABkcnMvZG93bnJldi54bWxQSwECFAAUAAAACACHTuJAHsSq6B4C&#10;AAAfBAAADgAAAAAAAAABACAAAAAkAQAAZHJzL2Uyb0RvYy54bWxQSwUGAAAAAAYABgBZAQAAtAUA&#10;AAAA&#10;">
                        <v:fill on="f" focussize="0,0"/>
                        <v:stroke color="#000000" joinstyle="miter"/>
                        <v:imagedata o:title=""/>
                        <o:lock v:ext="edit" aspectratio="f"/>
                        <v:textbox>
                          <w:txbxContent>
                            <w:p>
                              <w:pPr>
                                <w:pStyle w:val="39"/>
                              </w:pPr>
                              <w:r>
                                <w:rPr>
                                  <w:rFonts w:hint="eastAsia"/>
                                </w:rPr>
                                <w:t>注塑</w:t>
                              </w:r>
                            </w:p>
                          </w:txbxContent>
                        </v:textbox>
                      </v:shape>
                      <v:shape id="自选图形 359" o:spid="_x0000_s1026" o:spt="109" type="#_x0000_t109" style="position:absolute;left:4246880;top:598805;height:482599;width:838200;"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29MndUAAAAFAQAA&#10;DwAAAAAAAAABACAAAAAiAAAAZHJzL2Rvd25yZXYueG1sUEsBAhQAFAAAAAgAh07iQNZQU64cAgAA&#10;HwQAAA4AAAAAAAAAAQAgAAAAJAEAAGRycy9lMm9Eb2MueG1sUEsFBgAAAAAGAAYAWQEAALIFAAAA&#10;AA==&#10;">
                        <v:fill on="f" focussize="0,0"/>
                        <v:stroke color="#000000" joinstyle="miter"/>
                        <v:imagedata o:title=""/>
                        <o:lock v:ext="edit" aspectratio="f"/>
                        <v:textbox>
                          <w:txbxContent>
                            <w:p>
                              <w:r>
                                <w:rPr>
                                  <w:rFonts w:hint="eastAsia"/>
                                </w:rPr>
                                <w:t>PET瓶胚</w:t>
                              </w:r>
                            </w:p>
                            <w:p>
                              <w:pPr>
                                <w:pStyle w:val="39"/>
                              </w:pPr>
                              <w:r>
                                <w:rPr>
                                  <w:rFonts w:hint="eastAsia"/>
                                </w:rPr>
                                <w:t>HDPE瓶盖</w:t>
                              </w:r>
                            </w:p>
                          </w:txbxContent>
                        </v:textbox>
                      </v:shape>
                      <v:shape id="自选图形 363" o:spid="_x0000_s1026" o:spt="109" type="#_x0000_t109" style="position:absolute;left:3351530;top:713105;height:317500;width:523875;"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29MndUAAAAF&#10;AQAADwAAAAAAAAABACAAAAAiAAAAZHJzL2Rvd25yZXYueG1sUEsBAhQAFAAAAAgAh07iQIeGaVkf&#10;AgAAHwQAAA4AAAAAAAAAAQAgAAAAJAEAAGRycy9lMm9Eb2MueG1sUEsFBgAAAAAGAAYAWQEAALUF&#10;AAAAAA==&#10;">
                        <v:fill on="f" focussize="0,0"/>
                        <v:stroke color="#000000" joinstyle="miter"/>
                        <v:imagedata o:title=""/>
                        <o:lock v:ext="edit" aspectratio="f"/>
                        <v:textbox>
                          <w:txbxContent>
                            <w:p>
                              <w:pPr>
                                <w:pStyle w:val="39"/>
                              </w:pPr>
                              <w:r>
                                <w:rPr>
                                  <w:rFonts w:hint="eastAsia"/>
                                </w:rPr>
                                <w:t>冷却塑</w:t>
                              </w:r>
                            </w:p>
                          </w:txbxContent>
                        </v:textbox>
                      </v:shape>
                      <v:shape id="自选图形 366" o:spid="_x0000_s1026" o:spt="109" type="#_x0000_t109" style="position:absolute;left:2199005;top:179705;height:304800;width:1282700;" filled="f" stroked="f" coordsize="21600,21600" o:gfxdata="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R2HVNQAAAAFAQAADwAAAAAAAAABACAAAAAiAAAAZHJzL2Rvd25yZXYueG1s&#10;UEsBAhQAFAAAAAgAh07iQH4f5u7DAQAAYQMAAA4AAAAAAAAAAQAgAAAAIwEAAGRycy9lMm9Eb2Mu&#10;eG1sUEsFBgAAAAAGAAYAWQEAAFgFAAAAAA==&#10;">
                        <v:fill on="f" focussize="0,0"/>
                        <v:stroke on="f"/>
                        <v:imagedata o:title=""/>
                        <o:lock v:ext="edit" aspectratio="f"/>
                        <v:textbox>
                          <w:txbxContent>
                            <w:p>
                              <w:pPr>
                                <w:pStyle w:val="39"/>
                              </w:pPr>
                              <w:r>
                                <w:rPr>
                                  <w:rFonts w:hint="eastAsia"/>
                                </w:rPr>
                                <w:t>有机废气、固废</w:t>
                              </w:r>
                            </w:p>
                          </w:txbxContent>
                        </v:textbox>
                      </v:shape>
                      <v:shape id="肘形连接符 172" o:spid="_x0000_s1026" o:spt="33" type="#_x0000_t33" style="position:absolute;left:4073525;top:844550;height:828675;width:355600;rotation:5898240f;" filled="f" stroked="t" coordsize="21600,21600" o:gfxdata="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G7tY1wAAAAUB&#10;AAAPAAAAAAAAAAEAIAAAACIAAABkcnMvZG93bnJldi54bWxQSwECFAAUAAAACACHTuJAe/jMphwC&#10;AAAEBAAADgAAAAAAAAABACAAAAAmAQAAZHJzL2Uyb0RvYy54bWxQSwUGAAAAAAYABgBZAQAAtAUA&#10;AAAA&#10;">
                        <v:fill on="f" focussize="0,0"/>
                        <v:stroke color="#000000 [3213]" joinstyle="round" endarrow="open"/>
                        <v:imagedata o:title=""/>
                        <o:lock v:ext="edit" aspectratio="f"/>
                      </v:shape>
                      <v:shape id="自选图形 363" o:spid="_x0000_s1026" o:spt="109" type="#_x0000_t109" style="position:absolute;left:3256280;top:1265555;height:317500;width:523875;"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0yd1QAAAAUB&#10;AAAPAAAAAAAAAAEAIAAAACIAAABkcnMvZG93bnJldi54bWxQSwECFAAUAAAACACHTuJA+mU0Xh4C&#10;AAAgBAAADgAAAAAAAAABACAAAAAkAQAAZHJzL2Uyb0RvYy54bWxQSwUGAAAAAAYABgBZAQAAtAUA&#10;AAAA&#10;">
                        <v:fill on="f" focussize="0,0"/>
                        <v:stroke color="#000000" joinstyle="miter"/>
                        <v:imagedata o:title=""/>
                        <o:lock v:ext="edit" aspectratio="f"/>
                        <v:textbox>
                          <w:txbxContent>
                            <w:p>
                              <w:pPr>
                                <w:pStyle w:val="39"/>
                              </w:pPr>
                              <w:r>
                                <w:rPr>
                                  <w:rFonts w:hint="eastAsia"/>
                                  <w:lang w:eastAsia="zh-CN"/>
                                </w:rPr>
                                <w:t>吹瓶</w:t>
                              </w:r>
                            </w:p>
                          </w:txbxContent>
                        </v:textbox>
                      </v:shape>
                      <v:shape id="自选图形 363" o:spid="_x0000_s1026" o:spt="109" type="#_x0000_t109" style="position:absolute;left:2303780;top:1284605;height:317500;width:523875;" filled="f" stroked="t" coordsize="21600,21600" o:gfxdata="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29MndUAAAAF&#10;AQAADwAAAAAAAAABACAAAAAiAAAAZHJzL2Rvd25yZXYueG1sUEsBAhQAFAAAAAgAh07iQN2QwX4f&#10;AgAAIAQAAA4AAAAAAAAAAQAgAAAAJAEAAGRycy9lMm9Eb2MueG1sUEsFBgAAAAAGAAYAWQEAALUF&#10;AAAAAA==&#10;">
                        <v:fill on="f" focussize="0,0"/>
                        <v:stroke color="#000000" joinstyle="miter"/>
                        <v:imagedata o:title=""/>
                        <o:lock v:ext="edit" aspectratio="f"/>
                        <v:textbox>
                          <w:txbxContent>
                            <w:p>
                              <w:pPr>
                                <w:pStyle w:val="39"/>
                              </w:pPr>
                              <w:r>
                                <w:rPr>
                                  <w:rFonts w:hint="eastAsia"/>
                                  <w:lang w:eastAsia="zh-CN"/>
                                </w:rPr>
                                <w:t>洗瓶</w:t>
                              </w:r>
                            </w:p>
                          </w:txbxContent>
                        </v:textbox>
                      </v:shape>
                      <v:shape id="自选图形 363" o:spid="_x0000_s1026" o:spt="109" type="#_x0000_t109" style="position:absolute;left:2313305;top:1818005;height:317500;width:523875;" filled="f" stroked="f" coordsize="21600,21600" o:gfxdata="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&#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HYdU1AAAAAUBAAAPAAAAAAAAAAEAIAAAACIAAABk&#10;cnMvZG93bnJldi54bWxQSwECFAAUAAAACACHTuJAPxEmgQoCAAD3AwAADgAAAAAAAAABACAAAAAj&#10;AQAAZHJzL2Uyb0RvYy54bWxQSwUGAAAAAAYABgBZAQAAnwUAAAAA&#10;">
                        <v:fill on="f" focussize="0,0"/>
                        <v:stroke on="f" joinstyle="miter"/>
                        <v:imagedata o:title=""/>
                        <o:lock v:ext="edit" aspectratio="f"/>
                        <v:textbox>
                          <w:txbxContent>
                            <w:p>
                              <w:pPr>
                                <w:pStyle w:val="39"/>
                              </w:pPr>
                              <w:r>
                                <w:rPr>
                                  <w:rFonts w:hint="eastAsia"/>
                                  <w:lang w:eastAsia="zh-CN"/>
                                </w:rPr>
                                <w:t>废水</w:t>
                              </w:r>
                              <w:r>
                                <w:rPr>
                                  <w:rFonts w:hint="eastAsia"/>
                                </w:rPr>
                                <w:t>塑</w:t>
                              </w:r>
                            </w:p>
                          </w:txbxContent>
                        </v:textbox>
                      </v:shape>
                      <v:shape id="自选图形 363" o:spid="_x0000_s1026" o:spt="109" type="#_x0000_t109" style="position:absolute;left:3284855;top:1846580;height:317500;width:543560;" filled="f" stroked="f" coordsize="21600,21600" o:gfxdata="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R2HVNQAAAAFAQAADwAAAAAAAAABACAAAAAiAAAA&#10;ZHJzL2Rvd25yZXYueG1sUEsBAhQAFAAAAAgAh07iQHF1MyMLAgAA9wMAAA4AAAAAAAAAAQAgAAAA&#10;IwEAAGRycy9lMm9Eb2MueG1sUEsFBgAAAAAGAAYAWQEAAKAFAAAAAA==&#10;">
                        <v:fill on="f" focussize="0,0"/>
                        <v:stroke on="f" joinstyle="miter"/>
                        <v:imagedata o:title=""/>
                        <o:lock v:ext="edit" aspectratio="f"/>
                        <v:textbox>
                          <w:txbxContent>
                            <w:p>
                              <w:pPr>
                                <w:pStyle w:val="39"/>
                              </w:pPr>
                              <w:r>
                                <w:rPr>
                                  <w:rFonts w:hint="eastAsia"/>
                                  <w:lang w:eastAsia="zh-CN"/>
                                </w:rPr>
                                <w:t>固废</w:t>
                              </w:r>
                            </w:p>
                          </w:txbxContent>
                        </v:textbox>
                      </v:shape>
                      <w10:wrap type="none"/>
                      <w10:anchorlock/>
                    </v:group>
                  </w:pict>
                </mc:Fallback>
              </mc:AlternateContent>
            </w:r>
          </w:p>
          <w:p>
            <w:pPr>
              <w:adjustRightInd w:val="0"/>
              <w:snapToGrid w:val="0"/>
              <w:spacing w:line="480" w:lineRule="exact"/>
              <w:jc w:val="center"/>
              <w:rPr>
                <w:rFonts w:eastAsia="黑体"/>
                <w:szCs w:val="21"/>
              </w:rPr>
            </w:pPr>
            <w:r>
              <w:rPr>
                <w:rFonts w:eastAsia="黑体"/>
                <w:szCs w:val="21"/>
              </w:rPr>
              <w:t xml:space="preserve">图7 </w:t>
            </w:r>
            <w:r>
              <w:rPr>
                <w:rFonts w:hint="eastAsia" w:eastAsia="黑体"/>
                <w:szCs w:val="21"/>
                <w:lang w:val="en-US" w:eastAsia="zh-CN"/>
              </w:rPr>
              <w:t xml:space="preserve"> </w:t>
            </w:r>
            <w:r>
              <w:rPr>
                <w:rFonts w:eastAsia="黑体"/>
                <w:szCs w:val="21"/>
              </w:rPr>
              <w:t xml:space="preserve"> 制瓶与制盖生产工艺流程及产污环节图</w:t>
            </w:r>
          </w:p>
          <w:p>
            <w:pPr>
              <w:adjustRightInd w:val="0"/>
              <w:snapToGrid w:val="0"/>
              <w:spacing w:line="480" w:lineRule="exact"/>
              <w:ind w:firstLine="480" w:firstLineChars="200"/>
              <w:rPr>
                <w:bCs/>
                <w:sz w:val="24"/>
              </w:rPr>
            </w:pPr>
            <w:r>
              <w:rPr>
                <w:bCs/>
                <w:sz w:val="24"/>
              </w:rPr>
              <w:t>工艺流程简述：</w:t>
            </w:r>
          </w:p>
          <w:p>
            <w:pPr>
              <w:adjustRightInd w:val="0"/>
              <w:snapToGrid w:val="0"/>
              <w:spacing w:line="480" w:lineRule="exact"/>
              <w:ind w:firstLine="480" w:firstLineChars="200"/>
              <w:rPr>
                <w:bCs/>
                <w:sz w:val="24"/>
              </w:rPr>
            </w:pPr>
            <w:r>
              <w:rPr>
                <w:bCs/>
                <w:sz w:val="24"/>
              </w:rPr>
              <w:t>（1）干燥处理</w:t>
            </w:r>
          </w:p>
          <w:p>
            <w:pPr>
              <w:adjustRightInd w:val="0"/>
              <w:snapToGrid w:val="0"/>
              <w:spacing w:line="480" w:lineRule="exact"/>
              <w:ind w:firstLine="480" w:firstLineChars="200"/>
              <w:rPr>
                <w:bCs/>
                <w:sz w:val="24"/>
              </w:rPr>
            </w:pPr>
            <w:r>
              <w:rPr>
                <w:bCs/>
                <w:sz w:val="24"/>
              </w:rPr>
              <w:t xml:space="preserve">PET 粒子或 HDPE 粒子经干燥后输入注塑模具。 </w:t>
            </w:r>
          </w:p>
          <w:p>
            <w:pPr>
              <w:adjustRightInd w:val="0"/>
              <w:snapToGrid w:val="0"/>
              <w:spacing w:line="480" w:lineRule="exact"/>
              <w:ind w:firstLine="480" w:firstLineChars="200"/>
              <w:rPr>
                <w:bCs/>
                <w:sz w:val="24"/>
              </w:rPr>
            </w:pPr>
            <w:r>
              <w:rPr>
                <w:bCs/>
                <w:sz w:val="24"/>
              </w:rPr>
              <w:t xml:space="preserve">（2）干燥后的 PET 料或 HDPE 料经进料管进入由加热电阻恒温控制的 </w:t>
            </w:r>
          </w:p>
          <w:p>
            <w:pPr>
              <w:adjustRightInd w:val="0"/>
              <w:snapToGrid w:val="0"/>
              <w:spacing w:line="480" w:lineRule="exact"/>
              <w:rPr>
                <w:bCs/>
                <w:sz w:val="24"/>
              </w:rPr>
            </w:pPr>
            <w:r>
              <w:rPr>
                <w:bCs/>
                <w:sz w:val="24"/>
              </w:rPr>
              <w:t xml:space="preserve">注塑模具，通过一系列气动控制阀调节和截断流入模腔，注塑模具内热流道能使熔融状的PET或HDPE平衡进入注塑模具，从而使塑化PE或HDPE在分配在热流道内得到最佳的热平衡及最小的压力降（由于模腔注塑时间短，使得对材料的压力降至最小，使生产出的瓶坯或瓶盖中乙醛含量最小）。 </w:t>
            </w:r>
          </w:p>
          <w:p>
            <w:pPr>
              <w:numPr>
                <w:ilvl w:val="0"/>
                <w:numId w:val="3"/>
              </w:numPr>
              <w:adjustRightInd w:val="0"/>
              <w:snapToGrid w:val="0"/>
              <w:spacing w:line="480" w:lineRule="exact"/>
              <w:ind w:firstLine="480" w:firstLineChars="200"/>
              <w:rPr>
                <w:bCs/>
                <w:sz w:val="24"/>
              </w:rPr>
            </w:pPr>
            <w:r>
              <w:rPr>
                <w:bCs/>
                <w:sz w:val="24"/>
              </w:rPr>
              <w:t>冷却</w:t>
            </w:r>
          </w:p>
          <w:p>
            <w:pPr>
              <w:adjustRightInd w:val="0"/>
              <w:snapToGrid w:val="0"/>
              <w:spacing w:line="480" w:lineRule="exact"/>
              <w:ind w:firstLine="480" w:firstLineChars="200"/>
              <w:rPr>
                <w:bCs/>
                <w:sz w:val="24"/>
              </w:rPr>
            </w:pPr>
            <w:r>
              <w:rPr>
                <w:bCs/>
                <w:sz w:val="24"/>
              </w:rPr>
              <w:t>间隙性机械手输送系统将注塑成形的瓶坯或瓶盖吸至多工位冷却工作段。瓶坯或瓶盖由带套圈的夹具夹住，以保证成品的圆度及同心度。通过冷冻水快速冷却，均匀降低瓶坯和瓶盖温度，以便下一步吹瓶时材料获得最佳应力分布。</w:t>
            </w:r>
          </w:p>
          <w:p>
            <w:pPr>
              <w:adjustRightInd w:val="0"/>
              <w:snapToGrid w:val="0"/>
              <w:spacing w:line="480" w:lineRule="exact"/>
              <w:ind w:firstLine="420" w:firstLineChars="200"/>
              <w:rPr>
                <w:bCs/>
                <w:color w:val="000000" w:themeColor="text1"/>
                <w:sz w:val="24"/>
                <w14:textFill>
                  <w14:solidFill>
                    <w14:schemeClr w14:val="tx1"/>
                  </w14:solidFill>
                </w14:textFill>
              </w:rPr>
            </w:pPr>
            <w:r>
              <w:rPr>
                <w:rFonts w:hint="eastAsia"/>
                <w:lang w:eastAsia="zh-CN"/>
              </w:rPr>
              <w:t>（</w:t>
            </w:r>
            <w:r>
              <w:rPr>
                <w:rFonts w:hint="eastAsia"/>
                <w:lang w:val="en-US" w:eastAsia="zh-CN"/>
              </w:rPr>
              <w:t>4</w:t>
            </w:r>
            <w:r>
              <w:rPr>
                <w:rFonts w:hint="eastAsia"/>
                <w:lang w:eastAsia="zh-CN"/>
              </w:rPr>
              <w:t>）</w:t>
            </w:r>
            <w:r>
              <w:rPr>
                <w:bCs/>
                <w:color w:val="000000" w:themeColor="text1"/>
                <w:sz w:val="24"/>
                <w14:textFill>
                  <w14:solidFill>
                    <w14:schemeClr w14:val="tx1"/>
                  </w14:solidFill>
                </w14:textFill>
              </w:rPr>
              <w:t xml:space="preserve">吹瓶、洗瓶 </w:t>
            </w:r>
          </w:p>
          <w:p>
            <w:pPr>
              <w:adjustRightInd w:val="0"/>
              <w:snapToGrid w:val="0"/>
              <w:spacing w:line="480" w:lineRule="exact"/>
              <w:ind w:firstLine="480" w:firstLineChars="200"/>
              <w:rPr>
                <w:rFonts w:hint="eastAsia" w:eastAsia="宋体"/>
                <w:lang w:eastAsia="zh-CN"/>
              </w:rPr>
            </w:pPr>
            <w:r>
              <w:rPr>
                <w:bCs/>
                <w:color w:val="000000" w:themeColor="text1"/>
                <w:sz w:val="24"/>
                <w14:textFill>
                  <w14:solidFill>
                    <w14:schemeClr w14:val="tx1"/>
                  </w14:solidFill>
                </w14:textFill>
              </w:rPr>
              <w:t>该工序主要是在吹瓶机上用高压压缩空气将PET瓶坯吹瓶成形，并将PET瓶送入输送线，经洗瓶、冷却后送入灌装机进行灌装。</w:t>
            </w:r>
            <w:r>
              <w:rPr>
                <w:rFonts w:hint="eastAsia"/>
                <w:bCs/>
                <w:color w:val="000000" w:themeColor="text1"/>
                <w:sz w:val="24"/>
                <w:lang w:eastAsia="zh-CN"/>
                <w14:textFill>
                  <w14:solidFill>
                    <w14:schemeClr w14:val="tx1"/>
                  </w14:solidFill>
                </w14:textFill>
              </w:rPr>
              <w:t>此过程中会产生不合格品，不合格品定期回收外售。</w:t>
            </w:r>
          </w:p>
          <w:p>
            <w:pPr>
              <w:adjustRightInd w:val="0"/>
              <w:snapToGrid w:val="0"/>
              <w:spacing w:line="480" w:lineRule="exact"/>
              <w:rPr>
                <w:b/>
                <w:bCs/>
                <w:sz w:val="24"/>
              </w:rPr>
            </w:pPr>
            <w:r>
              <w:rPr>
                <w:b/>
                <w:bCs/>
                <w:sz w:val="24"/>
              </w:rPr>
              <w:t xml:space="preserve">2、饮料灌装生产工艺 </w:t>
            </w:r>
          </w:p>
          <w:p>
            <w:pPr>
              <w:adjustRightInd w:val="0"/>
              <w:snapToGrid w:val="0"/>
              <w:spacing w:line="480" w:lineRule="exact"/>
              <w:ind w:firstLine="480" w:firstLineChars="200"/>
              <w:rPr>
                <w:bCs/>
                <w:sz w:val="24"/>
              </w:rPr>
            </w:pPr>
            <w:r>
              <w:rPr>
                <w:bCs/>
                <w:sz w:val="24"/>
              </w:rPr>
              <w:t>饮料灌装主要包括原水处理、配料、灭菌、灌装、压盖、包装等几道工序，其具体工艺流程详见图。</w:t>
            </w:r>
          </w:p>
          <w:p/>
          <w:p>
            <w:pPr>
              <w:pStyle w:val="39"/>
              <w:rPr>
                <w:rFonts w:ascii="Times New Roman" w:cs="Times New Roman"/>
              </w:rPr>
            </w:pPr>
            <w:r>
              <w:rPr>
                <w:rFonts w:ascii="Times New Roman" w:cs="Times New Roman"/>
              </w:rPr>
              <mc:AlternateContent>
                <mc:Choice Requires="wpc">
                  <w:drawing>
                    <wp:inline distT="0" distB="0" distL="114300" distR="114300">
                      <wp:extent cx="5286375" cy="3874770"/>
                      <wp:effectExtent l="0" t="0" r="0" b="11430"/>
                      <wp:docPr id="31" name="画布 37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1" name="图片 373"/>
                                <pic:cNvPicPr>
                                  <a:picLocks noChangeAspect="1"/>
                                </pic:cNvPicPr>
                              </pic:nvPicPr>
                              <pic:blipFill>
                                <a:blip r:embed="rId6"/>
                                <a:stretch>
                                  <a:fillRect/>
                                </a:stretch>
                              </pic:blipFill>
                              <pic:spPr>
                                <a:xfrm>
                                  <a:off x="9525" y="0"/>
                                  <a:ext cx="5201285" cy="3383280"/>
                                </a:xfrm>
                                <a:prstGeom prst="rect">
                                  <a:avLst/>
                                </a:prstGeom>
                                <a:noFill/>
                                <a:ln>
                                  <a:noFill/>
                                </a:ln>
                              </pic:spPr>
                            </pic:pic>
                            <wpg:wgp>
                              <wpg:cNvPr id="92" name="组合 82"/>
                              <wpg:cNvGrpSpPr/>
                              <wpg:grpSpPr>
                                <a:xfrm rot="10800000">
                                  <a:off x="2538730" y="1470025"/>
                                  <a:ext cx="979170" cy="504190"/>
                                  <a:chOff x="1658" y="1295"/>
                                  <a:chExt cx="1542" cy="794"/>
                                </a:xfrm>
                              </wpg:grpSpPr>
                              <wps:wsp>
                                <wps:cNvPr id="98" name="直线 374"/>
                                <wps:cNvCnPr/>
                                <wps:spPr>
                                  <a:xfrm>
                                    <a:off x="2362" y="1295"/>
                                    <a:ext cx="1" cy="360"/>
                                  </a:xfrm>
                                  <a:prstGeom prst="line">
                                    <a:avLst/>
                                  </a:prstGeom>
                                  <a:ln w="9525" cap="rnd" cmpd="sng">
                                    <a:solidFill>
                                      <a:srgbClr val="000000"/>
                                    </a:solidFill>
                                    <a:prstDash val="sysDot"/>
                                    <a:headEnd type="none" w="med" len="med"/>
                                    <a:tailEnd type="arrow" w="med" len="med"/>
                                  </a:ln>
                                </wps:spPr>
                                <wps:bodyPr/>
                              </wps:wsp>
                              <wps:wsp>
                                <wps:cNvPr id="102" name="矩形 375"/>
                                <wps:cNvSpPr/>
                                <wps:spPr>
                                  <a:xfrm>
                                    <a:off x="1658" y="1655"/>
                                    <a:ext cx="1542" cy="43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废水、固废</w:t>
                                      </w:r>
                                    </w:p>
                                  </w:txbxContent>
                                </wps:txbx>
                                <wps:bodyPr upright="1"/>
                              </wps:wsp>
                            </wpg:wgp>
                            <wps:wsp>
                              <wps:cNvPr id="106" name="文本框 377"/>
                              <wps:cNvSpPr txBox="1"/>
                              <wps:spPr>
                                <a:xfrm>
                                  <a:off x="1318895" y="3422650"/>
                                  <a:ext cx="2894965" cy="452120"/>
                                </a:xfrm>
                                <a:prstGeom prst="rect">
                                  <a:avLst/>
                                </a:prstGeom>
                                <a:solidFill>
                                  <a:srgbClr val="FFFFFF"/>
                                </a:solidFill>
                                <a:ln>
                                  <a:noFill/>
                                </a:ln>
                              </wps:spPr>
                              <wps:txbx>
                                <w:txbxContent>
                                  <w:p>
                                    <w:pPr>
                                      <w:adjustRightInd w:val="0"/>
                                      <w:snapToGrid w:val="0"/>
                                      <w:spacing w:line="480" w:lineRule="exact"/>
                                      <w:jc w:val="center"/>
                                      <w:rPr>
                                        <w:rFonts w:ascii="黑体" w:hAnsi="黑体" w:eastAsia="黑体" w:cs="黑体"/>
                                        <w:szCs w:val="21"/>
                                      </w:rPr>
                                    </w:pPr>
                                    <w:r>
                                      <w:rPr>
                                        <w:rFonts w:hint="eastAsia" w:ascii="黑体" w:hAnsi="黑体" w:eastAsia="黑体" w:cs="黑体"/>
                                        <w:szCs w:val="21"/>
                                      </w:rPr>
                                      <w:t>图8   饮料灌装生产工艺流程及产污环节图</w:t>
                                    </w:r>
                                  </w:p>
                                  <w:p/>
                                </w:txbxContent>
                              </wps:txbx>
                              <wps:bodyPr upright="1"/>
                            </wps:wsp>
                            <wpg:wgp>
                              <wpg:cNvPr id="107" name="组合 83"/>
                              <wpg:cNvGrpSpPr/>
                              <wpg:grpSpPr>
                                <a:xfrm rot="0">
                                  <a:off x="1046480" y="855980"/>
                                  <a:ext cx="977900" cy="495300"/>
                                  <a:chOff x="1658" y="1295"/>
                                  <a:chExt cx="1542" cy="794"/>
                                </a:xfrm>
                              </wpg:grpSpPr>
                              <wps:wsp>
                                <wps:cNvPr id="108" name="直线 84"/>
                                <wps:cNvCnPr/>
                                <wps:spPr>
                                  <a:xfrm>
                                    <a:off x="2362" y="1295"/>
                                    <a:ext cx="1" cy="360"/>
                                  </a:xfrm>
                                  <a:prstGeom prst="line">
                                    <a:avLst/>
                                  </a:prstGeom>
                                  <a:ln w="9525" cap="rnd" cmpd="sng">
                                    <a:solidFill>
                                      <a:srgbClr val="000000"/>
                                    </a:solidFill>
                                    <a:prstDash val="sysDot"/>
                                    <a:headEnd type="none" w="med" len="med"/>
                                    <a:tailEnd type="arrow" w="med" len="med"/>
                                  </a:ln>
                                </wps:spPr>
                                <wps:bodyPr/>
                              </wps:wsp>
                              <wps:wsp>
                                <wps:cNvPr id="109" name="矩形 85"/>
                                <wps:cNvSpPr/>
                                <wps:spPr>
                                  <a:xfrm>
                                    <a:off x="1658" y="1655"/>
                                    <a:ext cx="1542" cy="43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废水、固废</w:t>
                                      </w:r>
                                    </w:p>
                                  </w:txbxContent>
                                </wps:txbx>
                                <wps:bodyPr upright="1"/>
                              </wps:wsp>
                            </wpg:wgp>
                            <wpg:wgp>
                              <wpg:cNvPr id="110" name="组合 421"/>
                              <wpg:cNvGrpSpPr/>
                              <wpg:grpSpPr>
                                <a:xfrm rot="10800000">
                                  <a:off x="1379855" y="1494155"/>
                                  <a:ext cx="977900" cy="495300"/>
                                  <a:chOff x="1658" y="1295"/>
                                  <a:chExt cx="1542" cy="794"/>
                                </a:xfrm>
                              </wpg:grpSpPr>
                              <wps:wsp>
                                <wps:cNvPr id="111" name="直线 422"/>
                                <wps:cNvCnPr/>
                                <wps:spPr>
                                  <a:xfrm>
                                    <a:off x="2362" y="1295"/>
                                    <a:ext cx="1" cy="360"/>
                                  </a:xfrm>
                                  <a:prstGeom prst="line">
                                    <a:avLst/>
                                  </a:prstGeom>
                                  <a:ln w="9525" cap="rnd" cmpd="sng">
                                    <a:solidFill>
                                      <a:srgbClr val="000000"/>
                                    </a:solidFill>
                                    <a:prstDash val="sysDot"/>
                                    <a:headEnd type="none" w="med" len="med"/>
                                    <a:tailEnd type="arrow" w="med" len="med"/>
                                  </a:ln>
                                </wps:spPr>
                                <wps:bodyPr/>
                              </wps:wsp>
                              <wps:wsp>
                                <wps:cNvPr id="113" name="矩形 423"/>
                                <wps:cNvSpPr/>
                                <wps:spPr>
                                  <a:xfrm>
                                    <a:off x="1658" y="1655"/>
                                    <a:ext cx="1542" cy="43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废气、固废</w:t>
                                      </w:r>
                                    </w:p>
                                  </w:txbxContent>
                                </wps:txbx>
                                <wps:bodyPr upright="1"/>
                              </wps:wsp>
                            </wpg:wgp>
                            <wps:wsp>
                              <wps:cNvPr id="114" name="直线 428"/>
                              <wps:cNvCnPr/>
                              <wps:spPr>
                                <a:xfrm>
                                  <a:off x="179705" y="179705"/>
                                  <a:ext cx="139700" cy="0"/>
                                </a:xfrm>
                                <a:prstGeom prst="line">
                                  <a:avLst/>
                                </a:prstGeom>
                                <a:ln w="9525" cap="flat" cmpd="sng">
                                  <a:solidFill>
                                    <a:srgbClr val="000000"/>
                                  </a:solidFill>
                                  <a:prstDash val="solid"/>
                                  <a:headEnd type="none" w="med" len="med"/>
                                  <a:tailEnd type="none" w="med" len="med"/>
                                </a:ln>
                              </wps:spPr>
                              <wps:bodyPr/>
                            </wps:wsp>
                            <wpg:wgp>
                              <wpg:cNvPr id="115" name="组合 436"/>
                              <wpg:cNvGrpSpPr/>
                              <wpg:grpSpPr>
                                <a:xfrm>
                                  <a:off x="4519295" y="1280160"/>
                                  <a:ext cx="654685" cy="868680"/>
                                  <a:chOff x="7117" y="2016"/>
                                  <a:chExt cx="1031" cy="1368"/>
                                </a:xfrm>
                              </wpg:grpSpPr>
                              <wpg:grpSp>
                                <wpg:cNvPr id="116" name="组合 434"/>
                                <wpg:cNvGrpSpPr/>
                                <wpg:grpSpPr>
                                  <a:xfrm>
                                    <a:off x="7117" y="2016"/>
                                    <a:ext cx="768" cy="988"/>
                                    <a:chOff x="7117" y="2016"/>
                                    <a:chExt cx="768" cy="988"/>
                                  </a:xfrm>
                                </wpg:grpSpPr>
                                <wps:wsp>
                                  <wps:cNvPr id="117" name="自选图形 430"/>
                                  <wps:cNvCnPr/>
                                  <wps:spPr>
                                    <a:xfrm flipH="1">
                                      <a:off x="7117" y="2726"/>
                                      <a:ext cx="740" cy="15"/>
                                    </a:xfrm>
                                    <a:prstGeom prst="straightConnector1">
                                      <a:avLst/>
                                    </a:prstGeom>
                                    <a:ln w="9525" cap="flat" cmpd="sng">
                                      <a:solidFill>
                                        <a:srgbClr val="000000"/>
                                      </a:solidFill>
                                      <a:prstDash val="solid"/>
                                      <a:headEnd type="none" w="med" len="med"/>
                                      <a:tailEnd type="arrow" w="med" len="med"/>
                                    </a:ln>
                                  </wps:spPr>
                                  <wps:bodyPr/>
                                </wps:wsp>
                                <wps:wsp>
                                  <wps:cNvPr id="124" name="直线 432"/>
                                  <wps:cNvCnPr/>
                                  <wps:spPr>
                                    <a:xfrm flipH="1" flipV="1">
                                      <a:off x="7871" y="2016"/>
                                      <a:ext cx="7" cy="988"/>
                                    </a:xfrm>
                                    <a:prstGeom prst="line">
                                      <a:avLst/>
                                    </a:prstGeom>
                                    <a:ln w="9525" cap="flat" cmpd="sng">
                                      <a:solidFill>
                                        <a:srgbClr val="000000"/>
                                      </a:solidFill>
                                      <a:prstDash val="solid"/>
                                      <a:headEnd type="none" w="med" len="med"/>
                                      <a:tailEnd type="none" w="med" len="med"/>
                                    </a:ln>
                                  </wps:spPr>
                                  <wps:bodyPr/>
                                </wps:wsp>
                                <wps:wsp>
                                  <wps:cNvPr id="126" name="自选图形 433"/>
                                  <wps:cNvCnPr/>
                                  <wps:spPr>
                                    <a:xfrm flipH="1" flipV="1">
                                      <a:off x="7643" y="2023"/>
                                      <a:ext cx="243" cy="1"/>
                                    </a:xfrm>
                                    <a:prstGeom prst="straightConnector1">
                                      <a:avLst/>
                                    </a:prstGeom>
                                    <a:ln w="9525" cap="flat" cmpd="sng">
                                      <a:solidFill>
                                        <a:srgbClr val="000000"/>
                                      </a:solidFill>
                                      <a:prstDash val="solid"/>
                                      <a:headEnd type="none" w="med" len="med"/>
                                      <a:tailEnd type="arrow" w="med" len="med"/>
                                    </a:ln>
                                  </wps:spPr>
                                  <wps:bodyPr/>
                                </wps:wsp>
                              </wpg:grpSp>
                              <wps:wsp>
                                <wps:cNvPr id="128" name="文本框 435"/>
                                <wps:cNvSpPr txBox="1"/>
                                <wps:spPr>
                                  <a:xfrm>
                                    <a:off x="7382" y="3010"/>
                                    <a:ext cx="766" cy="3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蒸汽</w:t>
                                      </w:r>
                                    </w:p>
                                  </w:txbxContent>
                                </wps:txbx>
                                <wps:bodyPr upright="1"/>
                              </wps:wsp>
                            </wpg:wgp>
                          </wpc:wpc>
                        </a:graphicData>
                      </a:graphic>
                    </wp:inline>
                  </w:drawing>
                </mc:Choice>
                <mc:Fallback>
                  <w:pict>
                    <v:group id="画布 372" o:spid="_x0000_s1026" o:spt="203" style="height:305.1pt;width:416.25pt;" coordsize="5286375,3874770" editas="canvas" o:gfxdata="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">
                      <o:lock v:ext="edit" aspectratio="f"/>
                      <v:shape id="画布 372" o:spid="_x0000_s1026" style="position:absolute;left:0;top:0;height:3874770;width:5286375;" filled="f" stroked="f" coordsize="21600,21600" o:gfxdata="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">
                        <v:fill on="f" focussize="0,0"/>
                        <v:stroke on="f"/>
                        <v:imagedata o:title=""/>
                        <o:lock v:ext="edit" aspectratio="f"/>
                      </v:shape>
                      <v:shape id="图片 373" o:spid="_x0000_s1026" o:spt="75" type="#_x0000_t75" style="position:absolute;left:9525;top:0;height:3383280;width:5201285;" filled="f" o:preferrelative="t" stroked="f" coordsize="21600,21600" o:gfxdata="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">
                        <v:fill on="f" focussize="0,0"/>
                        <v:stroke on="f"/>
                        <v:imagedata r:id="rId6" o:title=""/>
                        <o:lock v:ext="edit" aspectratio="t"/>
                      </v:shape>
                      <v:group id="组合 82" o:spid="_x0000_s1026" o:spt="203" style="position:absolute;left:2538730;top:1470025;height:504190;width:979170;rotation:11796480f;" coordorigin="1658,1295" coordsize="1542,794" o:gfxdata="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mJe+LNUAAAAFAQAADwAAAAAAAAABACAAAAAiAAAAZHJz&#10;L2Rvd25yZXYueG1sUEsBAhQAFAAAAAgAh07iQMq8D8/rAgAAbwcAAA4AAAAAAAAAAQAgAAAAJAEA&#10;AGRycy9lMm9Eb2MueG1sUEsFBgAAAAAGAAYAWQEAAIEGAAAAAA==&#10;">
                        <o:lock v:ext="edit" aspectratio="f"/>
                        <v:line id="直线 374" o:spid="_x0000_s1026" o:spt="20" style="position:absolute;left:2362;top:1295;height:360;width:1;" filled="f" stroked="t" coordsize="21600,21600" o:gfxdata="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tyF0bUAAADbAAAADwAA&#10;AAAAAAABACAAAAAiAAAAZHJzL2Rvd25yZXYueG1sUEsBAhQAFAAAAAgAh07iQDMvBZ47AAAAOQAA&#10;ABAAAAAAAAAAAQAgAAAABAEAAGRycy9zaGFwZXhtbC54bWxQSwUGAAAAAAYABgBbAQAArgMAAAAA&#10;">
                          <v:fill on="f" focussize="0,0"/>
                          <v:stroke color="#000000" joinstyle="round" dashstyle="1 1" endcap="round" endarrow="open"/>
                          <v:imagedata o:title=""/>
                          <o:lock v:ext="edit" aspectratio="f"/>
                        </v:line>
                        <v:rect id="矩形 375" o:spid="_x0000_s1026" o:spt="1" style="position:absolute;left:1658;top:1655;height:434;width:1542;"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废水、固废</w:t>
                                </w:r>
                              </w:p>
                            </w:txbxContent>
                          </v:textbox>
                        </v:rect>
                      </v:group>
                      <v:shape id="文本框 377" o:spid="_x0000_s1026" o:spt="202" type="#_x0000_t202" style="position:absolute;left:1318895;top:3422650;height:452120;width:2894965;" fillcolor="#FFFFFF" filled="t" stroked="f" coordsize="21600,21600" o:gfxdata="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nrdOtUAAAAFAQAADwAAAAAAAAABACAAAAAiAAAA&#10;ZHJzL2Rvd25yZXYueG1sUEsBAhQAFAAAAAgAh07iQFsx5wTRAQAAhwMAAA4AAAAAAAAAAQAgAAAA&#10;JAEAAGRycy9lMm9Eb2MueG1sUEsFBgAAAAAGAAYAWQEAAGcFAAAAAA==&#10;">
                        <v:fill on="t" focussize="0,0"/>
                        <v:stroke on="f"/>
                        <v:imagedata o:title=""/>
                        <o:lock v:ext="edit" aspectratio="f"/>
                        <v:textbox>
                          <w:txbxContent>
                            <w:p>
                              <w:pPr>
                                <w:adjustRightInd w:val="0"/>
                                <w:snapToGrid w:val="0"/>
                                <w:spacing w:line="480" w:lineRule="exact"/>
                                <w:jc w:val="center"/>
                                <w:rPr>
                                  <w:rFonts w:ascii="黑体" w:hAnsi="黑体" w:eastAsia="黑体" w:cs="黑体"/>
                                  <w:szCs w:val="21"/>
                                </w:rPr>
                              </w:pPr>
                              <w:r>
                                <w:rPr>
                                  <w:rFonts w:hint="eastAsia" w:ascii="黑体" w:hAnsi="黑体" w:eastAsia="黑体" w:cs="黑体"/>
                                  <w:szCs w:val="21"/>
                                </w:rPr>
                                <w:t>图8   饮料灌装生产工艺流程及产污环节图</w:t>
                              </w:r>
                            </w:p>
                            <w:p/>
                          </w:txbxContent>
                        </v:textbox>
                      </v:shape>
                      <v:group id="组合 83" o:spid="_x0000_s1026" o:spt="203" style="position:absolute;left:1046480;top:855980;height:495300;width:977900;" coordorigin="1658,1295" coordsize="1542,794" o:gfxdata="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Uxv4J1gAAAAUBAAAPAAAAAAAAAAEAIAAAACIAAABkcnMvZG93bnJldi54&#10;bWxQSwECFAAUAAAACACHTuJA4NC75OACAABnBwAADgAAAAAAAAABACAAAAAlAQAAZHJzL2Uyb0Rv&#10;Yy54bWxQSwUGAAAAAAYABgBZAQAAdwYAAAAA&#10;">
                        <o:lock v:ext="edit" aspectratio="f"/>
                        <v:line id="直线 84" o:spid="_x0000_s1026" o:spt="20" style="position:absolute;left:2362;top:1295;height:360;width:1;" filled="f" stroked="t" coordsize="21600,21600" o:gfxdata="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bsxe8AAAA&#10;3AAAAA8AAAAAAAAAAQAgAAAAIgAAAGRycy9kb3ducmV2LnhtbFBLAQIUABQAAAAIAIdO4kAzLwWe&#10;OwAAADkAAAAQAAAAAAAAAAEAIAAAAAsBAABkcnMvc2hhcGV4bWwueG1sUEsFBgAAAAAGAAYAWwEA&#10;ALUDAAAAAA==&#10;">
                          <v:fill on="f" focussize="0,0"/>
                          <v:stroke color="#000000" joinstyle="round" dashstyle="1 1" endcap="round" endarrow="open"/>
                          <v:imagedata o:title=""/>
                          <o:lock v:ext="edit" aspectratio="f"/>
                        </v:line>
                        <v:rect id="矩形 85" o:spid="_x0000_s1026" o:spt="1" style="position:absolute;left:1658;top:1655;height:434;width:1542;"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废水、固废</w:t>
                                </w:r>
                              </w:p>
                            </w:txbxContent>
                          </v:textbox>
                        </v:rect>
                      </v:group>
                      <v:group id="组合 421" o:spid="_x0000_s1026" o:spt="203" style="position:absolute;left:1379855;top:1494155;height:495300;width:977900;rotation:11796480f;" coordorigin="1658,1295" coordsize="1542,794" o:gfxdata="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mJe+LNUAAAAFAQAADwAAAAAAAAABACAAAAAiAAAAZHJz&#10;L2Rvd25yZXYueG1sUEsBAhQAFAAAAAgAh07iQPI0ayzrAgAAcgcAAA4AAAAAAAAAAQAgAAAAJAEA&#10;AGRycy9lMm9Eb2MueG1sUEsFBgAAAAAGAAYAWQEAAIEGAAAAAA==&#10;">
                        <o:lock v:ext="edit" aspectratio="f"/>
                        <v:line id="直线 422" o:spid="_x0000_s1026" o:spt="20" style="position:absolute;left:2362;top:1295;height:360;width:1;" filled="f" stroked="t" coordsize="21600,21600" o:gfxdata="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eIxXugAAANwA&#10;AAAPAAAAAAAAAAEAIAAAACIAAABkcnMvZG93bnJldi54bWxQSwECFAAUAAAACACHTuJAMy8FnjsA&#10;AAA5AAAAEAAAAAAAAAABACAAAAAJAQAAZHJzL3NoYXBleG1sLnhtbFBLBQYAAAAABgAGAFsBAACz&#10;AwAAAAA=&#10;">
                          <v:fill on="f" focussize="0,0"/>
                          <v:stroke color="#000000" joinstyle="round" dashstyle="1 1" endcap="round" endarrow="open"/>
                          <v:imagedata o:title=""/>
                          <o:lock v:ext="edit" aspectratio="f"/>
                        </v:line>
                        <v:rect id="矩形 423" o:spid="_x0000_s1026" o:spt="1" style="position:absolute;left:1658;top:1655;height:434;width:1542;"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废气、固废</w:t>
                                </w:r>
                              </w:p>
                            </w:txbxContent>
                          </v:textbox>
                        </v:rect>
                      </v:group>
                      <v:line id="直线 428" o:spid="_x0000_s1026" o:spt="20" style="position:absolute;left:179705;top:179705;height:0;width:139700;" filled="f" stroked="t" coordsize="21600,21600" o:gfxdata="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dmBDdQAAAAF&#10;AQAADwAAAAAAAAABACAAAAAiAAAAZHJzL2Rvd25yZXYueG1sUEsBAhQAFAAAAAgAh07iQDpl2ELn&#10;AQAA3AMAAA4AAAAAAAAAAQAgAAAAIwEAAGRycy9lMm9Eb2MueG1sUEsFBgAAAAAGAAYAWQEAAHwF&#10;AAAAAA==&#10;">
                        <v:fill on="f" focussize="0,0"/>
                        <v:stroke color="#000000" joinstyle="round"/>
                        <v:imagedata o:title=""/>
                        <o:lock v:ext="edit" aspectratio="f"/>
                      </v:line>
                      <v:group id="组合 436" o:spid="_x0000_s1026" o:spt="203" style="position:absolute;left:4519295;top:1280160;height:868680;width:654685;" coordorigin="7117,2016" coordsize="1031,1368" o:gfxdata="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FTG/gnWAAAABQEAAA8AAAAAAAAAAQAgAAAAIgAAAGRy&#10;cy9kb3ducmV2LnhtbFBLAQIUABQAAAAIAIdO4kC+MBwklgMAAO8MAAAOAAAAAAAAAAEAIAAAACUB&#10;AABkcnMvZTJvRG9jLnhtbFBLBQYAAAAABgAGAFkBAAAtBwAAAAA=&#10;">
                        <o:lock v:ext="edit" aspectratio="f"/>
                        <v:group id="组合 434" o:spid="_x0000_s1026" o:spt="203" style="position:absolute;left:7117;top:2016;height:988;width:768;" coordorigin="7117,2016" coordsize="768,988"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自选图形 430" o:spid="_x0000_s1026" o:spt="32" type="#_x0000_t32" style="position:absolute;left:7117;top:2726;flip:x;height:15;width:740;" filled="f" stroked="t" coordsize="21600,21600" o:gfxdata="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M/w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line id="直线 432" o:spid="_x0000_s1026" o:spt="20" style="position:absolute;left:7871;top:2016;flip:x y;height:988;width:7;" filled="f" stroked="t" coordsize="21600,21600" o:gfxdata="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ALK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自选图形 433" o:spid="_x0000_s1026" o:spt="32" type="#_x0000_t32" style="position:absolute;left:7643;top:2023;flip:x y;height:1;width:243;" filled="f" stroked="t" coordsize="21600,21600" o:gfxdata="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nKE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v:shape id="文本框 435" o:spid="_x0000_s1026" o:spt="202" type="#_x0000_t202" style="position:absolute;left:7382;top:3010;height:375;width:766;"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蒸汽</w:t>
                                </w:r>
                              </w:p>
                            </w:txbxContent>
                          </v:textbox>
                        </v:shape>
                      </v:group>
                      <w10:wrap type="none"/>
                      <w10:anchorlock/>
                    </v:group>
                  </w:pict>
                </mc:Fallback>
              </mc:AlternateConten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工艺流程简述：</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（1）水处理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本项目采用膜过滤技术对生产用原水进行处理，其处理过程需经</w:t>
            </w:r>
            <w:r>
              <w:rPr>
                <w:rFonts w:hint="eastAsia"/>
                <w:bCs/>
                <w:color w:val="000000" w:themeColor="text1"/>
                <w:sz w:val="24"/>
                <w:lang w:eastAsia="zh-CN"/>
                <w14:textFill>
                  <w14:solidFill>
                    <w14:schemeClr w14:val="tx1"/>
                  </w14:solidFill>
                </w14:textFill>
              </w:rPr>
              <w:t>活性炭</w:t>
            </w:r>
            <w:r>
              <w:rPr>
                <w:bCs/>
                <w:color w:val="000000" w:themeColor="text1"/>
                <w:sz w:val="24"/>
                <w14:textFill>
                  <w14:solidFill>
                    <w14:schemeClr w14:val="tx1"/>
                  </w14:solidFill>
                </w14:textFill>
              </w:rPr>
              <w:t xml:space="preserve">吸附、膜过滤等工艺，去除可能存在的有机物、微粒、微生物，以作为本项目的配料用水。本项目水处理工艺流程如下：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源水→砂滤器→碳滤器→膜过滤→水箱→用水点</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（2）配料、脱气、均质、灭菌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本项目的产品为富含维生素的各类果汁饮料，该饮料在配方组成上以果汁为主要原料，配以高果糖浆、维生素、柠檬酸、乳酸钙等制成。</w:t>
            </w:r>
          </w:p>
          <w:p>
            <w:pPr>
              <w:adjustRightInd w:val="0"/>
              <w:snapToGrid w:val="0"/>
              <w:spacing w:line="480" w:lineRule="exact"/>
              <w:ind w:firstLine="480" w:firstLineChars="200"/>
            </w:pPr>
            <w:r>
              <w:rPr>
                <w:bCs/>
                <w:color w:val="000000" w:themeColor="text1"/>
                <w:sz w:val="24"/>
                <w14:textFill>
                  <w14:solidFill>
                    <w14:schemeClr w14:val="tx1"/>
                  </w14:solidFill>
                </w14:textFill>
              </w:rPr>
              <w:t>该工序均在饮料前处理系统中完成，主要是将高果糖浆、浓缩果汁、柠檬酸等一起溶于配料用水，得果汁初溶液，之后加入已溶解的维生素和乳酸钙，与果汁初溶液混合均匀。再将果汁溶液预加热到55℃，经脱气、均质后进入110～135℃的超高温灭菌器中杀菌（6～10秒）</w:t>
            </w:r>
            <w:r>
              <w:rPr>
                <w:rFonts w:hint="eastAsia"/>
                <w:bCs/>
                <w:color w:val="000000" w:themeColor="text1"/>
                <w:sz w:val="24"/>
                <w:lang w:eastAsia="zh-CN"/>
                <w14:textFill>
                  <w14:solidFill>
                    <w14:schemeClr w14:val="tx1"/>
                  </w14:solidFill>
                </w14:textFill>
              </w:rPr>
              <w:t>，本项目蒸汽加热为间接加热</w:t>
            </w:r>
            <w:r>
              <w:rPr>
                <w:bCs/>
                <w:color w:val="000000" w:themeColor="text1"/>
                <w:sz w:val="24"/>
                <w14:textFill>
                  <w14:solidFill>
                    <w14:schemeClr w14:val="tx1"/>
                  </w14:solidFill>
                </w14:textFill>
              </w:rPr>
              <w:t>。之后将果汁溶液冷却到90～95℃，以便进入灌装工序。</w:t>
            </w:r>
            <w:r>
              <w:rPr>
                <w:color w:val="000000" w:themeColor="text1"/>
                <w:kern w:val="0"/>
                <w:sz w:val="28"/>
                <w:szCs w:val="28"/>
                <w:lang w:bidi="ar"/>
                <w14:textFill>
                  <w14:solidFill>
                    <w14:schemeClr w14:val="tx1"/>
                  </w14:solidFill>
                </w14:textFill>
              </w:rPr>
              <w:t xml:space="preserve">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3</w:t>
            </w:r>
            <w:r>
              <w:rPr>
                <w:bCs/>
                <w:color w:val="000000" w:themeColor="text1"/>
                <w:sz w:val="24"/>
                <w14:textFill>
                  <w14:solidFill>
                    <w14:schemeClr w14:val="tx1"/>
                  </w14:solidFill>
                </w14:textFill>
              </w:rPr>
              <w:t xml:space="preserve">）灌装 </w:t>
            </w:r>
          </w:p>
          <w:p>
            <w:pPr>
              <w:adjustRightInd w:val="0"/>
              <w:snapToGrid w:val="0"/>
              <w:spacing w:line="480" w:lineRule="exact"/>
              <w:ind w:firstLine="480" w:firstLineChars="200"/>
              <w:rPr>
                <w:rFonts w:ascii="Times New Roman" w:hAnsi="Times New Roman" w:eastAsia="宋体" w:cs="Times New Roman"/>
                <w:bCs/>
                <w:color w:val="000000" w:themeColor="text1"/>
                <w:sz w:val="24"/>
                <w14:textFill>
                  <w14:solidFill>
                    <w14:schemeClr w14:val="tx1"/>
                  </w14:solidFill>
                </w14:textFill>
              </w:rPr>
            </w:pPr>
            <w:r>
              <w:rPr>
                <w:bCs/>
                <w:color w:val="000000" w:themeColor="text1"/>
                <w:sz w:val="24"/>
                <w14:textFill>
                  <w14:solidFill>
                    <w14:schemeClr w14:val="tx1"/>
                  </w14:solidFill>
                </w14:textFill>
              </w:rPr>
              <w:t>该工序是将调配好的果汁从配料车间经管道输送入灌装车间，瓶、瓶盖由输送线分别直接送入灌装部位和旋盖部位，在洗瓶灌装旋盖机组中完成灌装、压盖过程。</w:t>
            </w:r>
            <w:r>
              <w:rPr>
                <w:rFonts w:ascii="Times New Roman" w:hAnsi="Times New Roman" w:eastAsia="宋体" w:cs="Times New Roman"/>
                <w:bCs/>
                <w:color w:val="000000" w:themeColor="text1"/>
                <w:sz w:val="24"/>
                <w14:textFill>
                  <w14:solidFill>
                    <w14:schemeClr w14:val="tx1"/>
                  </w14:solidFill>
                </w14:textFill>
              </w:rPr>
              <w:t>灌装生产线往往需要氮气确保液体的新鲜度及延长保质期。</w:t>
            </w:r>
            <w:r>
              <w:rPr>
                <w:rFonts w:hint="eastAsia" w:ascii="Times New Roman" w:hAnsi="Times New Roman" w:eastAsia="宋体" w:cs="Times New Roman"/>
                <w:bCs/>
                <w:color w:val="000000" w:themeColor="text1"/>
                <w:sz w:val="24"/>
                <w:lang w:eastAsia="zh-CN"/>
                <w14:textFill>
                  <w14:solidFill>
                    <w14:schemeClr w14:val="tx1"/>
                  </w14:solidFill>
                </w14:textFill>
              </w:rPr>
              <w:t>将制氮机制造的氮气</w:t>
            </w:r>
            <w:r>
              <w:rPr>
                <w:rFonts w:ascii="Helvetica" w:hAnsi="Helvetica" w:eastAsia="Helvetica" w:cs="Helvetica"/>
                <w:i w:val="0"/>
                <w:iCs w:val="0"/>
                <w:caps w:val="0"/>
                <w:color w:val="333333"/>
                <w:spacing w:val="0"/>
                <w:sz w:val="24"/>
                <w:szCs w:val="24"/>
                <w:shd w:val="clear" w:fill="FFFFFF"/>
              </w:rPr>
              <w:t>先填充到</w:t>
            </w:r>
            <w:r>
              <w:rPr>
                <w:rFonts w:hint="eastAsia" w:ascii="Helvetica" w:hAnsi="Helvetica" w:eastAsia="宋体" w:cs="Helvetica"/>
                <w:i w:val="0"/>
                <w:iCs w:val="0"/>
                <w:caps w:val="0"/>
                <w:color w:val="333333"/>
                <w:spacing w:val="0"/>
                <w:sz w:val="24"/>
                <w:szCs w:val="24"/>
                <w:shd w:val="clear" w:fill="FFFFFF"/>
                <w:lang w:eastAsia="zh-CN"/>
              </w:rPr>
              <w:t>饮料</w:t>
            </w:r>
            <w:r>
              <w:rPr>
                <w:rFonts w:ascii="Helvetica" w:hAnsi="Helvetica" w:eastAsia="Helvetica" w:cs="Helvetica"/>
                <w:i w:val="0"/>
                <w:iCs w:val="0"/>
                <w:caps w:val="0"/>
                <w:color w:val="333333"/>
                <w:spacing w:val="0"/>
                <w:sz w:val="24"/>
                <w:szCs w:val="24"/>
                <w:shd w:val="clear" w:fill="FFFFFF"/>
              </w:rPr>
              <w:t>容器中，赶走氧气，然后在</w:t>
            </w:r>
            <w:r>
              <w:rPr>
                <w:rFonts w:hint="eastAsia" w:ascii="Helvetica" w:hAnsi="Helvetica" w:eastAsia="宋体" w:cs="Helvetica"/>
                <w:i w:val="0"/>
                <w:iCs w:val="0"/>
                <w:caps w:val="0"/>
                <w:color w:val="333333"/>
                <w:spacing w:val="0"/>
                <w:sz w:val="24"/>
                <w:szCs w:val="24"/>
                <w:shd w:val="clear" w:fill="FFFFFF"/>
                <w:lang w:eastAsia="zh-CN"/>
              </w:rPr>
              <w:t>灌装</w:t>
            </w:r>
            <w:r>
              <w:rPr>
                <w:rFonts w:ascii="Helvetica" w:hAnsi="Helvetica" w:eastAsia="Helvetica" w:cs="Helvetica"/>
                <w:i w:val="0"/>
                <w:iCs w:val="0"/>
                <w:caps w:val="0"/>
                <w:color w:val="333333"/>
                <w:spacing w:val="0"/>
                <w:sz w:val="24"/>
                <w:szCs w:val="24"/>
                <w:shd w:val="clear" w:fill="FFFFFF"/>
              </w:rPr>
              <w:t>，目的是尽可能的减少氧气在</w:t>
            </w:r>
            <w:r>
              <w:rPr>
                <w:rFonts w:hint="eastAsia" w:ascii="Helvetica" w:hAnsi="Helvetica" w:eastAsia="宋体" w:cs="Helvetica"/>
                <w:i w:val="0"/>
                <w:iCs w:val="0"/>
                <w:caps w:val="0"/>
                <w:color w:val="333333"/>
                <w:spacing w:val="0"/>
                <w:sz w:val="24"/>
                <w:szCs w:val="24"/>
                <w:shd w:val="clear" w:fill="FFFFFF"/>
                <w:lang w:eastAsia="zh-CN"/>
              </w:rPr>
              <w:t>饮料</w:t>
            </w:r>
            <w:r>
              <w:rPr>
                <w:rFonts w:ascii="Helvetica" w:hAnsi="Helvetica" w:eastAsia="Helvetica" w:cs="Helvetica"/>
                <w:i w:val="0"/>
                <w:iCs w:val="0"/>
                <w:caps w:val="0"/>
                <w:color w:val="333333"/>
                <w:spacing w:val="0"/>
                <w:sz w:val="24"/>
                <w:szCs w:val="24"/>
                <w:shd w:val="clear" w:fill="FFFFFF"/>
              </w:rPr>
              <w:t>中的存在量，</w:t>
            </w:r>
            <w:r>
              <w:rPr>
                <w:rFonts w:hint="eastAsia" w:ascii="Helvetica" w:hAnsi="Helvetica" w:eastAsia="宋体" w:cs="Helvetica"/>
                <w:i w:val="0"/>
                <w:iCs w:val="0"/>
                <w:caps w:val="0"/>
                <w:color w:val="333333"/>
                <w:spacing w:val="0"/>
                <w:sz w:val="24"/>
                <w:szCs w:val="24"/>
                <w:shd w:val="clear" w:fill="FFFFFF"/>
                <w:lang w:eastAsia="zh-CN"/>
              </w:rPr>
              <w:t>延长保质期</w:t>
            </w:r>
            <w:r>
              <w:rPr>
                <w:rFonts w:ascii="Helvetica" w:hAnsi="Helvetica" w:eastAsia="Helvetica" w:cs="Helvetica"/>
                <w:i w:val="0"/>
                <w:iCs w:val="0"/>
                <w:caps w:val="0"/>
                <w:color w:val="333333"/>
                <w:spacing w:val="0"/>
                <w:sz w:val="24"/>
                <w:szCs w:val="24"/>
                <w:shd w:val="clear" w:fill="FFFFFF"/>
              </w:rPr>
              <w:t>。</w:t>
            </w:r>
            <w:r>
              <w:rPr>
                <w:rFonts w:hint="eastAsia" w:ascii="Helvetica" w:hAnsi="Helvetica" w:eastAsia="宋体" w:cs="Helvetica"/>
                <w:i w:val="0"/>
                <w:iCs w:val="0"/>
                <w:caps w:val="0"/>
                <w:color w:val="333333"/>
                <w:spacing w:val="0"/>
                <w:sz w:val="24"/>
                <w:szCs w:val="24"/>
                <w:shd w:val="clear" w:fill="FFFFFF"/>
                <w:lang w:eastAsia="zh-CN"/>
              </w:rPr>
              <w:t>制氮区安装有</w:t>
            </w:r>
            <w:r>
              <w:rPr>
                <w:rFonts w:ascii="Times New Roman" w:hAnsi="Times New Roman" w:eastAsia="宋体" w:cs="Times New Roman"/>
                <w:bCs/>
                <w:color w:val="000000" w:themeColor="text1"/>
                <w:sz w:val="24"/>
                <w14:textFill>
                  <w14:solidFill>
                    <w14:schemeClr w14:val="tx1"/>
                  </w14:solidFill>
                </w14:textFill>
              </w:rPr>
              <w:t>氮气泄漏超标探头</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氮气浓度实时监测器，可长期监测环境中氮气气体的浓度。一旦超出，氮气报警器便会报警提醒。</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4</w:t>
            </w:r>
            <w:r>
              <w:rPr>
                <w:bCs/>
                <w:color w:val="000000" w:themeColor="text1"/>
                <w:sz w:val="24"/>
                <w14:textFill>
                  <w14:solidFill>
                    <w14:schemeClr w14:val="tx1"/>
                  </w14:solidFill>
                </w14:textFill>
              </w:rPr>
              <w:t xml:space="preserve">）包装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将冷却后的瓶装果汁饮料经套标和喷码（喷年、月、日、时、分、班次）后，进入全自动包装机进行纸箱包装，纸箱喷码（生产批号），并由全自动堆码机对成品箱进行堆码。</w:t>
            </w:r>
          </w:p>
          <w:p>
            <w:pPr>
              <w:adjustRightInd w:val="0"/>
              <w:snapToGrid w:val="0"/>
              <w:spacing w:line="480" w:lineRule="exact"/>
              <w:rPr>
                <w:b/>
                <w:bCs/>
                <w:sz w:val="24"/>
              </w:rPr>
            </w:pPr>
            <w:r>
              <w:rPr>
                <w:b/>
                <w:bCs/>
                <w:sz w:val="24"/>
              </w:rPr>
              <w:t xml:space="preserve">3、无菌线茶饮料生产工艺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茶饮料生产工艺分为浸提、静置冷却、离心、过滤、配料、超高温灭菌、过滤、冷却等几道工序，具体工艺流程见图。</w:t>
            </w:r>
          </w:p>
          <w:p>
            <w:pPr>
              <w:pStyle w:val="39"/>
              <w:rPr>
                <w:rFonts w:ascii="Times New Roman" w:cs="Times New Roman"/>
              </w:rPr>
            </w:pPr>
            <w:r>
              <w:rPr>
                <w:rFonts w:ascii="Times New Roman" w:cs="Times New Roman"/>
              </w:rPr>
              <mc:AlternateContent>
                <mc:Choice Requires="wps">
                  <w:drawing>
                    <wp:anchor distT="0" distB="0" distL="114300" distR="114300" simplePos="0" relativeHeight="251693056" behindDoc="0" locked="0" layoutInCell="1" allowOverlap="1">
                      <wp:simplePos x="0" y="0"/>
                      <wp:positionH relativeFrom="column">
                        <wp:posOffset>2607310</wp:posOffset>
                      </wp:positionH>
                      <wp:positionV relativeFrom="paragraph">
                        <wp:posOffset>1594485</wp:posOffset>
                      </wp:positionV>
                      <wp:extent cx="9525" cy="314325"/>
                      <wp:effectExtent l="41910" t="0" r="62865" b="9525"/>
                      <wp:wrapNone/>
                      <wp:docPr id="129" name="自选图形 437"/>
                      <wp:cNvGraphicFramePr/>
                      <a:graphic xmlns:a="http://schemas.openxmlformats.org/drawingml/2006/main">
                        <a:graphicData uri="http://schemas.microsoft.com/office/word/2010/wordprocessingShape">
                          <wps:wsp>
                            <wps:cNvCnPr/>
                            <wps:spPr>
                              <a:xfrm flipV="1">
                                <a:off x="0" y="0"/>
                                <a:ext cx="9525" cy="3143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437" o:spid="_x0000_s1026" o:spt="32" type="#_x0000_t32" style="position:absolute;left:0pt;flip:y;margin-left:205.3pt;margin-top:125.55pt;height:24.75pt;width:0.75pt;z-index:251693056;mso-width-relative:page;mso-height-relative:page;" filled="f" stroked="t" coordsize="21600,21600" o:gfxdata="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9DTaNgAAAALAQAADwAAAAAAAAABACAAAAAiAAAAZHJzL2Rv&#10;d25yZXYueG1sUEsBAhQAFAAAAAgAh07iQOpoVyQBAgAA9AMAAA4AAAAAAAAAAQAgAAAAJwEAAGRy&#10;cy9lMm9Eb2MueG1sUEsFBgAAAAAGAAYAWQEAAJoFAAAAAA==&#10;">
                      <v:fill on="f" focussize="0,0"/>
                      <v:stroke color="#000000" joinstyle="round" endarrow="open"/>
                      <v:imagedata o:title=""/>
                      <o:lock v:ext="edit" aspectratio="f"/>
                    </v:shape>
                  </w:pict>
                </mc:Fallback>
              </mc:AlternateContent>
            </w:r>
            <w:r>
              <w:rPr>
                <w:rFonts w:ascii="Times New Roman" w:cs="Times New Roman"/>
              </w:rPr>
              <mc:AlternateContent>
                <mc:Choice Requires="wpc">
                  <w:drawing>
                    <wp:inline distT="0" distB="0" distL="114300" distR="114300">
                      <wp:extent cx="5286375" cy="2879090"/>
                      <wp:effectExtent l="0" t="0" r="9525" b="0"/>
                      <wp:docPr id="12" name="画布 39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3" name="图片 399"/>
                                <pic:cNvPicPr>
                                  <a:picLocks noChangeAspect="1"/>
                                </pic:cNvPicPr>
                              </pic:nvPicPr>
                              <pic:blipFill>
                                <a:blip r:embed="rId7"/>
                                <a:stretch>
                                  <a:fillRect/>
                                </a:stretch>
                              </pic:blipFill>
                              <pic:spPr>
                                <a:xfrm>
                                  <a:off x="0" y="19050"/>
                                  <a:ext cx="5286375" cy="2405380"/>
                                </a:xfrm>
                                <a:prstGeom prst="rect">
                                  <a:avLst/>
                                </a:prstGeom>
                                <a:noFill/>
                                <a:ln>
                                  <a:noFill/>
                                </a:ln>
                              </pic:spPr>
                            </pic:pic>
                            <wps:wsp>
                              <wps:cNvPr id="134" name="文本框 401"/>
                              <wps:cNvSpPr txBox="1"/>
                              <wps:spPr>
                                <a:xfrm>
                                  <a:off x="1275080" y="2446656"/>
                                  <a:ext cx="2882900" cy="279400"/>
                                </a:xfrm>
                                <a:prstGeom prst="rect">
                                  <a:avLst/>
                                </a:prstGeom>
                                <a:solidFill>
                                  <a:srgbClr val="FFFFFF"/>
                                </a:solidFill>
                                <a:ln>
                                  <a:noFill/>
                                </a:ln>
                              </wps:spPr>
                              <wps:txbx>
                                <w:txbxContent>
                                  <w:p>
                                    <w:pPr>
                                      <w:pStyle w:val="63"/>
                                      <w:adjustRightInd w:val="0"/>
                                      <w:snapToGrid w:val="0"/>
                                      <w:spacing w:line="240" w:lineRule="auto"/>
                                      <w:ind w:firstLine="0"/>
                                      <w:rPr>
                                        <w:rFonts w:ascii="Times New Roman" w:hAnsi="Times New Roman" w:eastAsia="黑体"/>
                                        <w:bCs w:val="0"/>
                                        <w:color w:val="auto"/>
                                        <w:szCs w:val="24"/>
                                      </w:rPr>
                                    </w:pPr>
                                    <w:r>
                                      <w:rPr>
                                        <w:rFonts w:ascii="Times New Roman" w:hAnsi="Times New Roman" w:eastAsia="黑体"/>
                                        <w:color w:val="auto"/>
                                        <w:sz w:val="21"/>
                                        <w:szCs w:val="21"/>
                                      </w:rPr>
                                      <w:t>图</w:t>
                                    </w:r>
                                    <w:r>
                                      <w:rPr>
                                        <w:rFonts w:hint="eastAsia" w:ascii="Times New Roman" w:hAnsi="Times New Roman" w:eastAsia="黑体"/>
                                        <w:color w:val="auto"/>
                                        <w:sz w:val="21"/>
                                        <w:szCs w:val="21"/>
                                        <w:lang w:val="en-US" w:eastAsia="zh-CN"/>
                                      </w:rPr>
                                      <w:t>9</w:t>
                                    </w:r>
                                    <w:r>
                                      <w:rPr>
                                        <w:rFonts w:ascii="Times New Roman" w:hAnsi="Times New Roman" w:eastAsia="黑体"/>
                                        <w:color w:val="auto"/>
                                        <w:sz w:val="21"/>
                                        <w:szCs w:val="21"/>
                                      </w:rPr>
                                      <w:t xml:space="preserve"> </w:t>
                                    </w:r>
                                    <w:r>
                                      <w:rPr>
                                        <w:rFonts w:hint="eastAsia" w:ascii="Times New Roman" w:hAnsi="Times New Roman" w:eastAsia="黑体"/>
                                        <w:color w:val="auto"/>
                                        <w:sz w:val="21"/>
                                        <w:szCs w:val="21"/>
                                      </w:rPr>
                                      <w:t xml:space="preserve">  茶汤萃取生产工艺流程图及产污环节图</w:t>
                                    </w:r>
                                  </w:p>
                                  <w:p/>
                                </w:txbxContent>
                              </wps:txbx>
                              <wps:bodyPr upright="1"/>
                            </wps:wsp>
                            <wpg:wgp>
                              <wpg:cNvPr id="135" name="组合 414"/>
                              <wpg:cNvGrpSpPr/>
                              <wpg:grpSpPr>
                                <a:xfrm>
                                  <a:off x="1728470" y="182880"/>
                                  <a:ext cx="981075" cy="428625"/>
                                  <a:chOff x="2647" y="363"/>
                                  <a:chExt cx="1545" cy="675"/>
                                </a:xfrm>
                              </wpg:grpSpPr>
                              <wps:wsp>
                                <wps:cNvPr id="137" name="直线 402"/>
                                <wps:cNvCnPr/>
                                <wps:spPr>
                                  <a:xfrm flipV="1">
                                    <a:off x="2647" y="648"/>
                                    <a:ext cx="555" cy="390"/>
                                  </a:xfrm>
                                  <a:prstGeom prst="line">
                                    <a:avLst/>
                                  </a:prstGeom>
                                  <a:ln w="9525" cap="rnd" cmpd="sng">
                                    <a:solidFill>
                                      <a:srgbClr val="000000"/>
                                    </a:solidFill>
                                    <a:prstDash val="sysDot"/>
                                    <a:headEnd type="none" w="med" len="med"/>
                                    <a:tailEnd type="arrow" w="med" len="med"/>
                                  </a:ln>
                                </wps:spPr>
                                <wps:bodyPr/>
                              </wps:wsp>
                              <wps:wsp>
                                <wps:cNvPr id="138" name="自选图形 403"/>
                                <wps:cNvSpPr/>
                                <wps:spPr>
                                  <a:xfrm>
                                    <a:off x="3232" y="363"/>
                                    <a:ext cx="960" cy="4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固废</w:t>
                                      </w:r>
                                    </w:p>
                                  </w:txbxContent>
                                </wps:txbx>
                                <wps:bodyPr upright="1"/>
                              </wps:wsp>
                            </wpg:wgp>
                            <wps:wsp>
                              <wps:cNvPr id="139" name="直线 416"/>
                              <wps:cNvCnPr/>
                              <wps:spPr>
                                <a:xfrm flipV="1">
                                  <a:off x="260350" y="1064895"/>
                                  <a:ext cx="259715" cy="213995"/>
                                </a:xfrm>
                                <a:prstGeom prst="line">
                                  <a:avLst/>
                                </a:prstGeom>
                                <a:ln w="9525" cap="rnd" cmpd="sng">
                                  <a:solidFill>
                                    <a:srgbClr val="000000"/>
                                  </a:solidFill>
                                  <a:prstDash val="sysDot"/>
                                  <a:headEnd type="none" w="med" len="med"/>
                                  <a:tailEnd type="arrow" w="med" len="med"/>
                                </a:ln>
                              </wps:spPr>
                              <wps:bodyPr/>
                            </wps:wsp>
                            <wps:wsp>
                              <wps:cNvPr id="147" name="自选图形 417"/>
                              <wps:cNvSpPr/>
                              <wps:spPr>
                                <a:xfrm>
                                  <a:off x="565150" y="936625"/>
                                  <a:ext cx="516255" cy="265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固废</w:t>
                                    </w:r>
                                  </w:p>
                                </w:txbxContent>
                              </wps:txbx>
                              <wps:bodyPr upright="1"/>
                            </wps:wsp>
                            <wps:wsp>
                              <wps:cNvPr id="148" name="直线 419"/>
                              <wps:cNvCnPr/>
                              <wps:spPr>
                                <a:xfrm flipH="1" flipV="1">
                                  <a:off x="4561205" y="365760"/>
                                  <a:ext cx="219710" cy="213995"/>
                                </a:xfrm>
                                <a:prstGeom prst="line">
                                  <a:avLst/>
                                </a:prstGeom>
                                <a:ln w="9525" cap="rnd" cmpd="sng">
                                  <a:solidFill>
                                    <a:srgbClr val="000000"/>
                                  </a:solidFill>
                                  <a:prstDash val="sysDot"/>
                                  <a:headEnd type="none" w="med" len="med"/>
                                  <a:tailEnd type="arrow" w="med" len="med"/>
                                </a:ln>
                              </wps:spPr>
                              <wps:bodyPr/>
                            </wps:wsp>
                            <wps:wsp>
                              <wps:cNvPr id="149" name="自选图形 420"/>
                              <wps:cNvSpPr/>
                              <wps:spPr>
                                <a:xfrm>
                                  <a:off x="4095115" y="46355"/>
                                  <a:ext cx="881380" cy="300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固废</w:t>
                                    </w:r>
                                    <w:r>
                                      <w:rPr>
                                        <w:rFonts w:hint="eastAsia"/>
                                        <w:lang w:eastAsia="zh-CN"/>
                                      </w:rPr>
                                      <w:t>、废水</w:t>
                                    </w:r>
                                  </w:p>
                                </w:txbxContent>
                              </wps:txbx>
                              <wps:bodyPr upright="1"/>
                            </wps:wsp>
                            <wps:wsp>
                              <wps:cNvPr id="152" name="文本框 438"/>
                              <wps:cNvSpPr txBox="1"/>
                              <wps:spPr>
                                <a:xfrm>
                                  <a:off x="2292985" y="1908810"/>
                                  <a:ext cx="58102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蒸汽</w:t>
                                    </w:r>
                                  </w:p>
                                </w:txbxContent>
                              </wps:txbx>
                              <wps:bodyPr upright="1"/>
                            </wps:wsp>
                            <wps:wsp>
                              <wps:cNvPr id="169" name="直线 419"/>
                              <wps:cNvCnPr/>
                              <wps:spPr>
                                <a:xfrm flipH="1" flipV="1">
                                  <a:off x="179705" y="179705"/>
                                  <a:ext cx="219710" cy="213995"/>
                                </a:xfrm>
                                <a:prstGeom prst="line">
                                  <a:avLst/>
                                </a:prstGeom>
                                <a:ln w="9525" cap="rnd" cmpd="sng">
                                  <a:solidFill>
                                    <a:srgbClr val="000000"/>
                                  </a:solidFill>
                                  <a:prstDash val="sysDot"/>
                                  <a:headEnd type="none" w="med" len="med"/>
                                  <a:tailEnd type="arrow" w="med" len="med"/>
                                </a:ln>
                              </wps:spPr>
                              <wps:bodyPr/>
                            </wps:wsp>
                          </wpc:wpc>
                        </a:graphicData>
                      </a:graphic>
                    </wp:inline>
                  </w:drawing>
                </mc:Choice>
                <mc:Fallback>
                  <w:pict>
                    <v:group id="画布 398" o:spid="_x0000_s1026" o:spt="203" style="height:226.7pt;width:416.25pt;" coordsize="5286375,2879090" editas="canvas" o:gfxdata="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">
                      <o:lock v:ext="edit" aspectratio="f"/>
                      <v:shape id="画布 398" o:spid="_x0000_s1026" style="position:absolute;left:0;top:0;height:2879090;width:5286375;" filled="f" stroked="f" coordsize="21600,21600" o:gfxdata="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">
                        <v:fill on="f" focussize="0,0"/>
                        <v:stroke on="f"/>
                        <v:imagedata o:title=""/>
                        <o:lock v:ext="edit" aspectratio="f"/>
                      </v:shape>
                      <v:shape id="图片 399" o:spid="_x0000_s1026" o:spt="75" type="#_x0000_t75" style="position:absolute;left:0;top:19050;height:2405380;width:5286375;" filled="f" o:preferrelative="t" stroked="f" coordsize="21600,21600" o:gfxdata="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">
                        <v:fill on="f" focussize="0,0"/>
                        <v:stroke on="f"/>
                        <v:imagedata r:id="rId7" o:title=""/>
                        <o:lock v:ext="edit" aspectratio="t"/>
                      </v:shape>
                      <v:shape id="文本框 401" o:spid="_x0000_s1026" o:spt="202" type="#_x0000_t202" style="position:absolute;left:1275080;top:2446656;height:279400;width:2882900;" fillcolor="#FFFFFF" filled="t" stroked="f" coordsize="21600,21600" o:gfxdata="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PEBNNUAAAAFAQAADwAAAAAAAAABACAAAAAiAAAAZHJz&#10;L2Rvd25yZXYueG1sUEsBAhQAFAAAAAgAh07iQERdyM7OAQAAhwMAAA4AAAAAAAAAAQAgAAAAJAEA&#10;AGRycy9lMm9Eb2MueG1sUEsFBgAAAAAGAAYAWQEAAGQFAAAAAA==&#10;">
                        <v:fill on="t" focussize="0,0"/>
                        <v:stroke on="f"/>
                        <v:imagedata o:title=""/>
                        <o:lock v:ext="edit" aspectratio="f"/>
                        <v:textbox>
                          <w:txbxContent>
                            <w:p>
                              <w:pPr>
                                <w:pStyle w:val="63"/>
                                <w:adjustRightInd w:val="0"/>
                                <w:snapToGrid w:val="0"/>
                                <w:spacing w:line="240" w:lineRule="auto"/>
                                <w:ind w:firstLine="0"/>
                                <w:rPr>
                                  <w:rFonts w:ascii="Times New Roman" w:hAnsi="Times New Roman" w:eastAsia="黑体"/>
                                  <w:bCs w:val="0"/>
                                  <w:color w:val="auto"/>
                                  <w:szCs w:val="24"/>
                                </w:rPr>
                              </w:pPr>
                              <w:r>
                                <w:rPr>
                                  <w:rFonts w:ascii="Times New Roman" w:hAnsi="Times New Roman" w:eastAsia="黑体"/>
                                  <w:color w:val="auto"/>
                                  <w:sz w:val="21"/>
                                  <w:szCs w:val="21"/>
                                </w:rPr>
                                <w:t>图</w:t>
                              </w:r>
                              <w:r>
                                <w:rPr>
                                  <w:rFonts w:hint="eastAsia" w:ascii="Times New Roman" w:hAnsi="Times New Roman" w:eastAsia="黑体"/>
                                  <w:color w:val="auto"/>
                                  <w:sz w:val="21"/>
                                  <w:szCs w:val="21"/>
                                  <w:lang w:val="en-US" w:eastAsia="zh-CN"/>
                                </w:rPr>
                                <w:t>9</w:t>
                              </w:r>
                              <w:r>
                                <w:rPr>
                                  <w:rFonts w:ascii="Times New Roman" w:hAnsi="Times New Roman" w:eastAsia="黑体"/>
                                  <w:color w:val="auto"/>
                                  <w:sz w:val="21"/>
                                  <w:szCs w:val="21"/>
                                </w:rPr>
                                <w:t xml:space="preserve"> </w:t>
                              </w:r>
                              <w:r>
                                <w:rPr>
                                  <w:rFonts w:hint="eastAsia" w:ascii="Times New Roman" w:hAnsi="Times New Roman" w:eastAsia="黑体"/>
                                  <w:color w:val="auto"/>
                                  <w:sz w:val="21"/>
                                  <w:szCs w:val="21"/>
                                </w:rPr>
                                <w:t xml:space="preserve">  茶汤萃取生产工艺流程图及产污环节图</w:t>
                              </w:r>
                            </w:p>
                            <w:p/>
                          </w:txbxContent>
                        </v:textbox>
                      </v:shape>
                      <v:group id="组合 414" o:spid="_x0000_s1026" o:spt="203" style="position:absolute;left:1728470;top:182880;height:428625;width:981075;" coordorigin="2647,363" coordsize="1545,675" o:gfxdata="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2TSIH1gAA&#10;AAUBAAAPAAAAAAAAAAEAIAAAACIAAABkcnMvZG93bnJldi54bWxQSwECFAAUAAAACACHTuJAK33U&#10;NgQDAAB8BwAADgAAAAAAAAABACAAAAAlAQAAZHJzL2Uyb0RvYy54bWxQSwUGAAAAAAYABgBZAQAA&#10;mwYAAAAA&#10;">
                        <o:lock v:ext="edit" aspectratio="f"/>
                        <v:line id="直线 402" o:spid="_x0000_s1026" o:spt="20" style="position:absolute;left:2647;top:648;flip:y;height:390;width:555;" filled="f" stroked="t" coordsize="21600,21600" o:gfxdata="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v+474A&#10;AADcAAAADwAAAAAAAAABACAAAAAiAAAAZHJzL2Rvd25yZXYueG1sUEsBAhQAFAAAAAgAh07iQDMv&#10;BZ47AAAAOQAAABAAAAAAAAAAAQAgAAAADQEAAGRycy9zaGFwZXhtbC54bWxQSwUGAAAAAAYABgBb&#10;AQAAtwMAAAAA&#10;">
                          <v:fill on="f" focussize="0,0"/>
                          <v:stroke color="#000000" joinstyle="round" dashstyle="1 1" endcap="round" endarrow="open"/>
                          <v:imagedata o:title=""/>
                          <o:lock v:ext="edit" aspectratio="f"/>
                        </v:line>
                        <v:shape id="自选图形 403" o:spid="_x0000_s1026" o:spt="109" type="#_x0000_t109" style="position:absolute;left:3232;top:363;height:419;width:960;" fillcolor="#FFFFFF" filled="t" stroked="t" coordsize="21600,21600"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固废</w:t>
                                </w:r>
                              </w:p>
                            </w:txbxContent>
                          </v:textbox>
                        </v:shape>
                      </v:group>
                      <v:line id="直线 416" o:spid="_x0000_s1026" o:spt="20" style="position:absolute;left:260350;top:1064895;flip:y;height:213995;width:259715;" filled="f" stroked="t" coordsize="21600,21600" o:gfxdata="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00wxzYAAAABQEAAA8AAAAAAAAAAQAgAAAAIgAAAGRycy9kb3du&#10;cmV2LnhtbFBLAQIUABQAAAAIAIdO4kB2GsG0/wEAAO0DAAAOAAAAAAAAAAEAIAAAACcBAABkcnMv&#10;ZTJvRG9jLnhtbFBLBQYAAAAABgAGAFkBAACYBQAAAAA=&#10;">
                        <v:fill on="f" focussize="0,0"/>
                        <v:stroke color="#000000" joinstyle="round" dashstyle="1 1" endcap="round" endarrow="open"/>
                        <v:imagedata o:title=""/>
                        <o:lock v:ext="edit" aspectratio="f"/>
                      </v:line>
                      <v:shape id="自选图形 417" o:spid="_x0000_s1026" o:spt="109" type="#_x0000_t109" style="position:absolute;left:565150;top:936625;height:265430;width:516255;" fillcolor="#FFFFFF" filled="t" stroked="t" coordsize="21600,21600" o:gfxdata="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HPt9&#10;1gAAAAUBAAAPAAAAAAAAAAEAIAAAACIAAABkcnMvZG93bnJldi54bWxQSwECFAAUAAAACACHTuJA&#10;y5duaCMCAABIBAAADgAAAAAAAAABACAAAAAlAQAAZHJzL2Uyb0RvYy54bWxQSwUGAAAAAAYABgBZ&#10;AQAAugUAAAAA&#10;">
                        <v:fill on="t" focussize="0,0"/>
                        <v:stroke color="#000000" joinstyle="miter"/>
                        <v:imagedata o:title=""/>
                        <o:lock v:ext="edit" aspectratio="f"/>
                        <v:textbox>
                          <w:txbxContent>
                            <w:p>
                              <w:r>
                                <w:rPr>
                                  <w:rFonts w:hint="eastAsia"/>
                                </w:rPr>
                                <w:t>固废</w:t>
                              </w:r>
                            </w:p>
                          </w:txbxContent>
                        </v:textbox>
                      </v:shape>
                      <v:line id="直线 419" o:spid="_x0000_s1026" o:spt="20" style="position:absolute;left:4561205;top:365760;flip:x y;height:213995;width:219710;" filled="f" stroked="t" coordsize="21600,21600" o:gfxdata="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GKeDNYAAAAFAQAADwAAAAAAAAABACAAAAAiAAAAZHJz&#10;L2Rvd25yZXYueG1sUEsBAhQAFAAAAAgAh07iQP2TFr0GAgAA9wMAAA4AAAAAAAAAAQAgAAAAJQEA&#10;AGRycy9lMm9Eb2MueG1sUEsFBgAAAAAGAAYAWQEAAJ0FAAAAAA==&#10;">
                        <v:fill on="f" focussize="0,0"/>
                        <v:stroke color="#000000" joinstyle="round" dashstyle="1 1" endcap="round" endarrow="open"/>
                        <v:imagedata o:title=""/>
                        <o:lock v:ext="edit" aspectratio="f"/>
                      </v:line>
                      <v:shape id="自选图形 420" o:spid="_x0000_s1026" o:spt="109" type="#_x0000_t109" style="position:absolute;left:4095115;top:46355;height:300990;width:881380;" fillcolor="#FFFFFF" filled="t" stroked="t" coordsize="21600,21600" o:gfxdata="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kc+33W&#10;AAAABQEAAA8AAAAAAAAAAQAgAAAAIgAAAGRycy9kb3ducmV2LnhtbFBLAQIUABQAAAAIAIdO4kB1&#10;VbdnIgIAAEgEAAAOAAAAAAAAAAEAIAAAACUBAABkcnMvZTJvRG9jLnhtbFBLBQYAAAAABgAGAFkB&#10;AAC5BQAAAAA=&#10;">
                        <v:fill on="t" focussize="0,0"/>
                        <v:stroke color="#000000" joinstyle="miter"/>
                        <v:imagedata o:title=""/>
                        <o:lock v:ext="edit" aspectratio="f"/>
                        <v:textbox>
                          <w:txbxContent>
                            <w:p>
                              <w:pPr>
                                <w:rPr>
                                  <w:rFonts w:hint="eastAsia" w:eastAsia="宋体"/>
                                  <w:lang w:eastAsia="zh-CN"/>
                                </w:rPr>
                              </w:pPr>
                              <w:r>
                                <w:rPr>
                                  <w:rFonts w:hint="eastAsia"/>
                                </w:rPr>
                                <w:t>固废</w:t>
                              </w:r>
                              <w:r>
                                <w:rPr>
                                  <w:rFonts w:hint="eastAsia"/>
                                  <w:lang w:eastAsia="zh-CN"/>
                                </w:rPr>
                                <w:t>、废水</w:t>
                              </w:r>
                            </w:p>
                          </w:txbxContent>
                        </v:textbox>
                      </v:shape>
                      <v:shape id="文本框 438" o:spid="_x0000_s1026" o:spt="202" type="#_x0000_t202" style="position:absolute;left:2292985;top:1908810;height:257175;width:581025;" fillcolor="#FFFFFF" filled="t" stroked="t" coordsize="21600,21600" o:gfxdata="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kYD1gAAAAUBAAAPAAAAAAAA&#10;AAEAIAAAACIAAABkcnMvZG93bnJldi54bWxQSwECFAAUAAAACACHTuJAhD/kEBQCAABFBAAADgAA&#10;AAAAAAABACAAAAAlAQAAZHJzL2Uyb0RvYy54bWxQSwUGAAAAAAYABgBZAQAAqwUAAAAA&#10;">
                        <v:fill on="t" focussize="0,0"/>
                        <v:stroke color="#000000" joinstyle="miter"/>
                        <v:imagedata o:title=""/>
                        <o:lock v:ext="edit" aspectratio="f"/>
                        <v:textbox>
                          <w:txbxContent>
                            <w:p>
                              <w:r>
                                <w:rPr>
                                  <w:rFonts w:hint="eastAsia"/>
                                </w:rPr>
                                <w:t>蒸汽</w:t>
                              </w:r>
                            </w:p>
                          </w:txbxContent>
                        </v:textbox>
                      </v:shape>
                      <v:line id="直线 419" o:spid="_x0000_s1026" o:spt="20" style="position:absolute;left:179705;top:179705;flip:x y;height:213995;width:219710;" filled="f" stroked="t" coordsize="21600,21600" o:gfxdata="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KeDNYAAAAFAQAADwAAAAAAAAABACAAAAAiAAAAZHJzL2Rvd25y&#10;ZXYueG1sUEsBAhQAFAAAAAgAh07iQLKDDfcAAgAA9gMAAA4AAAAAAAAAAQAgAAAAJQEAAGRycy9l&#10;Mm9Eb2MueG1sUEsFBgAAAAAGAAYAWQEAAJcFAAAAAA==&#10;">
                        <v:fill on="f" focussize="0,0"/>
                        <v:stroke color="#000000" joinstyle="round" dashstyle="1 1" endcap="round" endarrow="open"/>
                        <v:imagedata o:title=""/>
                        <o:lock v:ext="edit" aspectratio="f"/>
                      </v:line>
                      <w10:wrap type="none"/>
                      <w10:anchorlock/>
                    </v:group>
                  </w:pict>
                </mc:Fallback>
              </mc:AlternateConten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（1）浸提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该工序主要是在茶汤萃取系统中用不锈钢浸提篮将茶叶按1：6～8的茶水比浸入65℃的热水中，通过控制浸提时间在10</w:t>
            </w:r>
            <w:r>
              <w:rPr>
                <w:rFonts w:hint="eastAsia"/>
                <w:bCs/>
                <w:color w:val="000000" w:themeColor="text1"/>
                <w:sz w:val="24"/>
                <w:lang w:eastAsia="zh-CN"/>
                <w14:textFill>
                  <w14:solidFill>
                    <w14:schemeClr w14:val="tx1"/>
                  </w14:solidFill>
                </w14:textFill>
              </w:rPr>
              <w:t>分</w:t>
            </w:r>
            <w:r>
              <w:rPr>
                <w:bCs/>
                <w:color w:val="000000" w:themeColor="text1"/>
                <w:sz w:val="24"/>
                <w14:textFill>
                  <w14:solidFill>
                    <w14:schemeClr w14:val="tx1"/>
                  </w14:solidFill>
                </w14:textFill>
              </w:rPr>
              <w:t xml:space="preserve">钟左右，以最大限度地将茶叶中的营养成分及风味物质浸提出来，从而制得生产所需的茶汁原液。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（2）冷却、静置、离心、过滤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由于过高的温度会使茶汁中的茶黄素和茶红素等色素分解，同时类胡萝卜素和叶绿素等色素结构也会发生改变，以致影响茶汁的色泽；同时较高的温度也会造成茶叶香气成分的散逸。因此，浸提后的茶汁原液需用冷却水迅速冷却至10℃，再静置20分钟，待茶汁原液中各物质成分稳定后，经 8000 转/分钟离心机离心和 1μm 膜过滤，将浸出茶汁与茶渣分离，并分离出原液中的茶乳酪等絮凝物，以消除茶汤中的沉淀现象。</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（3）配料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该工序是在配料系统中将经过滤的10～20%的茶汁原液配以食品添加剂或白砂糖等配料，调配成茶饮料。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（4）超高温灭菌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由于茶饮料一般为低酸性饮料，而且含有丰富的营养成分，微生物极易生长繁殖。为了保证茶饮料在贮藏期间的品质，必须对茶汤进行杀菌处理。本工序是在超高温（UHT）灭菌系统中对茶汤进行 121℃（10～30 秒）灭菌，以杀灭茶汤中的有害细菌和微生物。 </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（5）冷却、过滤 </w:t>
            </w:r>
          </w:p>
          <w:p>
            <w:pPr>
              <w:adjustRightInd w:val="0"/>
              <w:snapToGrid w:val="0"/>
              <w:spacing w:line="480" w:lineRule="exact"/>
              <w:ind w:firstLine="480" w:firstLineChars="200"/>
              <w:rPr>
                <w:b/>
                <w:bCs/>
                <w:sz w:val="24"/>
              </w:rPr>
            </w:pPr>
            <w:r>
              <w:rPr>
                <w:bCs/>
                <w:color w:val="000000" w:themeColor="text1"/>
                <w:sz w:val="24"/>
                <w14:textFill>
                  <w14:solidFill>
                    <w14:schemeClr w14:val="tx1"/>
                  </w14:solidFill>
                </w14:textFill>
              </w:rPr>
              <w:t>经超高温灭菌后的茶汤需快速冷却到常温，然后进行无菌灌装等后续包装阶段。</w:t>
            </w:r>
          </w:p>
          <w:p>
            <w:pPr>
              <w:adjustRightInd w:val="0"/>
              <w:snapToGrid w:val="0"/>
              <w:spacing w:line="480" w:lineRule="exact"/>
              <w:ind w:firstLine="420" w:firstLineChars="200"/>
              <w:rPr>
                <w:bCs/>
                <w:color w:val="0000FF"/>
                <w:sz w:val="24"/>
              </w:rPr>
            </w:pPr>
            <w:r>
              <mc:AlternateContent>
                <mc:Choice Requires="wps">
                  <w:drawing>
                    <wp:anchor distT="0" distB="0" distL="114300" distR="114300" simplePos="0" relativeHeight="251681792" behindDoc="0" locked="0" layoutInCell="1" allowOverlap="1">
                      <wp:simplePos x="0" y="0"/>
                      <wp:positionH relativeFrom="column">
                        <wp:posOffset>1163955</wp:posOffset>
                      </wp:positionH>
                      <wp:positionV relativeFrom="paragraph">
                        <wp:posOffset>7287895</wp:posOffset>
                      </wp:positionV>
                      <wp:extent cx="2882900" cy="279400"/>
                      <wp:effectExtent l="0" t="0" r="12700" b="6350"/>
                      <wp:wrapNone/>
                      <wp:docPr id="170" name="文本框 401"/>
                      <wp:cNvGraphicFramePr/>
                      <a:graphic xmlns:a="http://schemas.openxmlformats.org/drawingml/2006/main">
                        <a:graphicData uri="http://schemas.microsoft.com/office/word/2010/wordprocessingShape">
                          <wps:wsp>
                            <wps:cNvSpPr txBox="1"/>
                            <wps:spPr>
                              <a:xfrm>
                                <a:off x="0" y="0"/>
                                <a:ext cx="2882900" cy="279400"/>
                              </a:xfrm>
                              <a:prstGeom prst="rect">
                                <a:avLst/>
                              </a:prstGeom>
                              <a:solidFill>
                                <a:srgbClr val="FFFFFF"/>
                              </a:solidFill>
                              <a:ln>
                                <a:noFill/>
                              </a:ln>
                            </wps:spPr>
                            <wps:txbx>
                              <w:txbxContent>
                                <w:p>
                                  <w:pPr>
                                    <w:pStyle w:val="63"/>
                                    <w:adjustRightInd w:val="0"/>
                                    <w:snapToGrid w:val="0"/>
                                    <w:spacing w:line="240" w:lineRule="auto"/>
                                    <w:ind w:firstLine="0"/>
                                    <w:rPr>
                                      <w:rFonts w:ascii="Times New Roman" w:hAnsi="Times New Roman" w:eastAsia="黑体"/>
                                      <w:bCs w:val="0"/>
                                      <w:color w:val="auto"/>
                                      <w:szCs w:val="24"/>
                                    </w:rPr>
                                  </w:pPr>
                                  <w:r>
                                    <w:rPr>
                                      <w:rFonts w:ascii="Times New Roman" w:hAnsi="Times New Roman" w:eastAsia="黑体"/>
                                      <w:color w:val="auto"/>
                                      <w:sz w:val="21"/>
                                      <w:szCs w:val="21"/>
                                    </w:rPr>
                                    <w:t>图</w:t>
                                  </w:r>
                                  <w:r>
                                    <w:rPr>
                                      <w:rFonts w:hint="eastAsia" w:ascii="Times New Roman" w:hAnsi="Times New Roman" w:eastAsia="黑体"/>
                                      <w:color w:val="auto"/>
                                      <w:sz w:val="21"/>
                                      <w:szCs w:val="21"/>
                                    </w:rPr>
                                    <w:t>1</w:t>
                                  </w:r>
                                  <w:r>
                                    <w:rPr>
                                      <w:rFonts w:hint="eastAsia" w:ascii="Times New Roman" w:hAnsi="Times New Roman" w:eastAsia="黑体"/>
                                      <w:color w:val="auto"/>
                                      <w:sz w:val="21"/>
                                      <w:szCs w:val="21"/>
                                      <w:lang w:val="en-US" w:eastAsia="zh-CN"/>
                                    </w:rPr>
                                    <w:t>1</w:t>
                                  </w:r>
                                  <w:r>
                                    <w:rPr>
                                      <w:rFonts w:ascii="Times New Roman" w:hAnsi="Times New Roman" w:eastAsia="黑体"/>
                                      <w:color w:val="auto"/>
                                      <w:sz w:val="21"/>
                                      <w:szCs w:val="21"/>
                                    </w:rPr>
                                    <w:t xml:space="preserve"> </w:t>
                                  </w:r>
                                  <w:r>
                                    <w:rPr>
                                      <w:rFonts w:hint="eastAsia" w:ascii="Times New Roman" w:hAnsi="Times New Roman" w:eastAsia="黑体"/>
                                      <w:color w:val="auto"/>
                                      <w:sz w:val="21"/>
                                      <w:szCs w:val="21"/>
                                    </w:rPr>
                                    <w:t xml:space="preserve">  </w:t>
                                  </w:r>
                                  <w:r>
                                    <w:rPr>
                                      <w:rFonts w:hint="eastAsia" w:ascii="Times New Roman" w:hAnsi="Times New Roman" w:eastAsia="黑体"/>
                                      <w:color w:val="auto"/>
                                      <w:sz w:val="21"/>
                                      <w:szCs w:val="21"/>
                                      <w:lang w:eastAsia="zh-CN"/>
                                    </w:rPr>
                                    <w:t>污水处理站</w:t>
                                  </w:r>
                                  <w:r>
                                    <w:rPr>
                                      <w:rFonts w:hint="eastAsia" w:ascii="Times New Roman" w:hAnsi="Times New Roman" w:eastAsia="黑体"/>
                                      <w:color w:val="auto"/>
                                      <w:sz w:val="21"/>
                                      <w:szCs w:val="21"/>
                                    </w:rPr>
                                    <w:t>工艺流程图及产污环节图</w:t>
                                  </w:r>
                                </w:p>
                                <w:p/>
                              </w:txbxContent>
                            </wps:txbx>
                            <wps:bodyPr upright="1"/>
                          </wps:wsp>
                        </a:graphicData>
                      </a:graphic>
                    </wp:anchor>
                  </w:drawing>
                </mc:Choice>
                <mc:Fallback>
                  <w:pict>
                    <v:shape id="文本框 401" o:spid="_x0000_s1026" o:spt="202" type="#_x0000_t202" style="position:absolute;left:0pt;margin-left:91.65pt;margin-top:573.85pt;height:22pt;width:227pt;z-index:251681792;mso-width-relative:page;mso-height-relative:page;" fillcolor="#FFFFFF" filled="t" stroked="f" coordsize="21600,21600" o:gfxdata="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Ttu8zZAAAADQEAAA8AAAAAAAAAAQAgAAAAIgAAAGRycy9kb3ducmV2&#10;LnhtbFBLAQIUABQAAAAIAIdO4kC2XotRwgEAAHsDAAAOAAAAAAAAAAEAIAAAACgBAABkcnMvZTJv&#10;RG9jLnhtbFBLBQYAAAAABgAGAFkBAABcBQAAAAA=&#10;">
                      <v:fill on="t" focussize="0,0"/>
                      <v:stroke on="f"/>
                      <v:imagedata o:title=""/>
                      <o:lock v:ext="edit" aspectratio="f"/>
                      <v:textbox>
                        <w:txbxContent>
                          <w:p>
                            <w:pPr>
                              <w:pStyle w:val="63"/>
                              <w:adjustRightInd w:val="0"/>
                              <w:snapToGrid w:val="0"/>
                              <w:spacing w:line="240" w:lineRule="auto"/>
                              <w:ind w:firstLine="0"/>
                              <w:rPr>
                                <w:rFonts w:ascii="Times New Roman" w:hAnsi="Times New Roman" w:eastAsia="黑体"/>
                                <w:bCs w:val="0"/>
                                <w:color w:val="auto"/>
                                <w:szCs w:val="24"/>
                              </w:rPr>
                            </w:pPr>
                            <w:r>
                              <w:rPr>
                                <w:rFonts w:ascii="Times New Roman" w:hAnsi="Times New Roman" w:eastAsia="黑体"/>
                                <w:color w:val="auto"/>
                                <w:sz w:val="21"/>
                                <w:szCs w:val="21"/>
                              </w:rPr>
                              <w:t>图</w:t>
                            </w:r>
                            <w:r>
                              <w:rPr>
                                <w:rFonts w:hint="eastAsia" w:ascii="Times New Roman" w:hAnsi="Times New Roman" w:eastAsia="黑体"/>
                                <w:color w:val="auto"/>
                                <w:sz w:val="21"/>
                                <w:szCs w:val="21"/>
                              </w:rPr>
                              <w:t>1</w:t>
                            </w:r>
                            <w:r>
                              <w:rPr>
                                <w:rFonts w:hint="eastAsia" w:ascii="Times New Roman" w:hAnsi="Times New Roman" w:eastAsia="黑体"/>
                                <w:color w:val="auto"/>
                                <w:sz w:val="21"/>
                                <w:szCs w:val="21"/>
                                <w:lang w:val="en-US" w:eastAsia="zh-CN"/>
                              </w:rPr>
                              <w:t>1</w:t>
                            </w:r>
                            <w:r>
                              <w:rPr>
                                <w:rFonts w:ascii="Times New Roman" w:hAnsi="Times New Roman" w:eastAsia="黑体"/>
                                <w:color w:val="auto"/>
                                <w:sz w:val="21"/>
                                <w:szCs w:val="21"/>
                              </w:rPr>
                              <w:t xml:space="preserve"> </w:t>
                            </w:r>
                            <w:r>
                              <w:rPr>
                                <w:rFonts w:hint="eastAsia" w:ascii="Times New Roman" w:hAnsi="Times New Roman" w:eastAsia="黑体"/>
                                <w:color w:val="auto"/>
                                <w:sz w:val="21"/>
                                <w:szCs w:val="21"/>
                              </w:rPr>
                              <w:t xml:space="preserve">  </w:t>
                            </w:r>
                            <w:r>
                              <w:rPr>
                                <w:rFonts w:hint="eastAsia" w:ascii="Times New Roman" w:hAnsi="Times New Roman" w:eastAsia="黑体"/>
                                <w:color w:val="auto"/>
                                <w:sz w:val="21"/>
                                <w:szCs w:val="21"/>
                                <w:lang w:eastAsia="zh-CN"/>
                              </w:rPr>
                              <w:t>污水处理站</w:t>
                            </w:r>
                            <w:r>
                              <w:rPr>
                                <w:rFonts w:hint="eastAsia" w:ascii="Times New Roman" w:hAnsi="Times New Roman" w:eastAsia="黑体"/>
                                <w:color w:val="auto"/>
                                <w:sz w:val="21"/>
                                <w:szCs w:val="21"/>
                              </w:rPr>
                              <w:t>工艺流程图及产污环节图</w:t>
                            </w:r>
                          </w:p>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4918710</wp:posOffset>
                      </wp:positionH>
                      <wp:positionV relativeFrom="paragraph">
                        <wp:posOffset>-6196330</wp:posOffset>
                      </wp:positionV>
                      <wp:extent cx="219075" cy="200025"/>
                      <wp:effectExtent l="3175" t="3810" r="6350" b="5715"/>
                      <wp:wrapNone/>
                      <wp:docPr id="171" name="直接箭头连接符 171"/>
                      <wp:cNvGraphicFramePr/>
                      <a:graphic xmlns:a="http://schemas.openxmlformats.org/drawingml/2006/main">
                        <a:graphicData uri="http://schemas.microsoft.com/office/word/2010/wordprocessingShape">
                          <wps:wsp>
                            <wps:cNvCnPr/>
                            <wps:spPr>
                              <a:xfrm>
                                <a:off x="6210935" y="1640205"/>
                                <a:ext cx="219075"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7.3pt;margin-top:-487.9pt;height:15.75pt;width:17.25pt;z-index:251692032;mso-width-relative:page;mso-height-relative:page;" filled="f" stroked="t" coordsize="21600,21600" o:gfxdata="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1RlL7bAAAADQEAAA8AAAAAAAAAAQAg&#10;AAAAIgAAAGRycy9kb3ducmV2LnhtbFBLAQIUABQAAAAIAIdO4kArOjfaCwIAANsDAAAOAAAAAAAA&#10;AAEAIAAAACoBAABkcnMvZTJvRG9jLnhtbFBLBQYAAAAABgAGAFkBAACnBQ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4918710</wp:posOffset>
                      </wp:positionH>
                      <wp:positionV relativeFrom="paragraph">
                        <wp:posOffset>-6205855</wp:posOffset>
                      </wp:positionV>
                      <wp:extent cx="142875" cy="209550"/>
                      <wp:effectExtent l="3810" t="2540" r="5715" b="16510"/>
                      <wp:wrapNone/>
                      <wp:docPr id="176" name="直接箭头连接符 176"/>
                      <wp:cNvGraphicFramePr/>
                      <a:graphic xmlns:a="http://schemas.openxmlformats.org/drawingml/2006/main">
                        <a:graphicData uri="http://schemas.microsoft.com/office/word/2010/wordprocessingShape">
                          <wps:wsp>
                            <wps:cNvCnPr/>
                            <wps:spPr>
                              <a:xfrm>
                                <a:off x="6210935" y="1630680"/>
                                <a:ext cx="14287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7.3pt;margin-top:-488.65pt;height:16.5pt;width:11.25pt;z-index:251691008;mso-width-relative:page;mso-height-relative:page;" filled="f" stroked="t" coordsize="21600,21600" o:gfxdata="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6HSeN0AAAANAQAADwAAAAAAAAABACAAAAAiAAAAZHJzL2Rvd25yZXYueG1sUEsB&#10;AhQAFAAAAAgAh07iQGlRZlcpAgAAFAQAAA4AAAAAAAAAAQAgAAAALAEAAGRycy9lMm9Eb2MueG1s&#10;UEsFBgAAAAAGAAYAWQEAAMc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4937760</wp:posOffset>
                      </wp:positionH>
                      <wp:positionV relativeFrom="paragraph">
                        <wp:posOffset>-6205855</wp:posOffset>
                      </wp:positionV>
                      <wp:extent cx="123825" cy="200025"/>
                      <wp:effectExtent l="3810" t="2540" r="5715" b="6985"/>
                      <wp:wrapNone/>
                      <wp:docPr id="181" name="直接箭头连接符 181"/>
                      <wp:cNvGraphicFramePr/>
                      <a:graphic xmlns:a="http://schemas.openxmlformats.org/drawingml/2006/main">
                        <a:graphicData uri="http://schemas.microsoft.com/office/word/2010/wordprocessingShape">
                          <wps:wsp>
                            <wps:cNvCnPr/>
                            <wps:spPr>
                              <a:xfrm>
                                <a:off x="6229985" y="1630680"/>
                                <a:ext cx="1238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8.8pt;margin-top:-488.65pt;height:15.75pt;width:9.75pt;z-index:251689984;mso-width-relative:page;mso-height-relative:page;" filled="f" stroked="t" coordsize="21600,21600" o:gfxdata="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V22/3dAAAADQEAAA8AAAAAAAAAAQAgAAAAIgAAAGRycy9kb3ducmV2LnhtbFBLAQIU&#10;ABQAAAAIAIdO4kDQhfg+JwIAABQEAAAOAAAAAAAAAAEAIAAAACwBAABkcnMvZTJvRG9jLnhtbFBL&#10;BQYAAAAABgAGAFkBAADF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4899660</wp:posOffset>
                      </wp:positionH>
                      <wp:positionV relativeFrom="paragraph">
                        <wp:posOffset>-6186805</wp:posOffset>
                      </wp:positionV>
                      <wp:extent cx="152400" cy="152400"/>
                      <wp:effectExtent l="3175" t="3175" r="15875" b="15875"/>
                      <wp:wrapNone/>
                      <wp:docPr id="182" name="直接箭头连接符 182"/>
                      <wp:cNvGraphicFramePr/>
                      <a:graphic xmlns:a="http://schemas.openxmlformats.org/drawingml/2006/main">
                        <a:graphicData uri="http://schemas.microsoft.com/office/word/2010/wordprocessingShape">
                          <wps:wsp>
                            <wps:cNvCnPr/>
                            <wps:spPr>
                              <a:xfrm>
                                <a:off x="6191885" y="1649730"/>
                                <a:ext cx="1524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5.8pt;margin-top:-487.15pt;height:12pt;width:12pt;z-index:251688960;mso-width-relative:page;mso-height-relative:page;" filled="f" stroked="t" coordsize="21600,21600" o:gfxdata="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aDci/dAAAADQEAAA8AAAAAAAAAAQAgAAAAIgAAAGRycy9kb3ducmV2LnhtbFBLAQIU&#10;ABQAAAAIAIdO4kChPbEgJwIAABQEAAAOAAAAAAAAAAEAIAAAACwBAABkcnMvZTJvRG9jLnhtbFBL&#10;BQYAAAAABgAGAFkBAADF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4714240</wp:posOffset>
                      </wp:positionH>
                      <wp:positionV relativeFrom="paragraph">
                        <wp:posOffset>-6028690</wp:posOffset>
                      </wp:positionV>
                      <wp:extent cx="466725" cy="95250"/>
                      <wp:effectExtent l="5080" t="0" r="13970" b="9525"/>
                      <wp:wrapNone/>
                      <wp:docPr id="183" name="肘形连接符 183"/>
                      <wp:cNvGraphicFramePr/>
                      <a:graphic xmlns:a="http://schemas.openxmlformats.org/drawingml/2006/main">
                        <a:graphicData uri="http://schemas.microsoft.com/office/word/2010/wordprocessingShape">
                          <wps:wsp>
                            <wps:cNvCnPr/>
                            <wps:spPr>
                              <a:xfrm rot="5400000" flipV="1">
                                <a:off x="6006465" y="1807845"/>
                                <a:ext cx="466725" cy="9525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371.2pt;margin-top:-474.7pt;height:7.5pt;width:36.75pt;rotation:-5898240f;z-index:251694080;mso-width-relative:page;mso-height-relative:page;" filled="f" stroked="t" coordsize="21600,21600" o:gfxdata="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8VWTq2wAAAA0BAAAPAAAAAAAAAAEAIAAAACIAAABkcnMvZG93&#10;bnJldi54bWxQSwECFAAUAAAACACHTuJAEY+IQjYCAAA1BAAADgAAAAAAAAABACAAAAAqAQAAZHJz&#10;L2Uyb0RvYy54bWxQSwUGAAAAAAYABgBZAQAA0gUAAAAA&#10;" adj="10800">
                      <v:fill on="f" focussize="0,0"/>
                      <v:stroke color="#4A7EBB [3204]" joinstyle="round"/>
                      <v:imagedata o:title=""/>
                      <o:lock v:ext="edit" aspectratio="f"/>
                    </v:shape>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8" w:hRule="atLeast"/>
        </w:trPr>
        <w:tc>
          <w:tcPr>
            <w:tcW w:w="817" w:type="dxa"/>
            <w:tcBorders>
              <w:right w:val="single" w:color="auto" w:sz="4" w:space="0"/>
            </w:tcBorders>
            <w:vAlign w:val="center"/>
          </w:tcPr>
          <w:p>
            <w:pPr>
              <w:pStyle w:val="23"/>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Cs w:val="21"/>
              </w:rPr>
              <w:t>与项目有关的原有环境污染问题</w:t>
            </w:r>
          </w:p>
        </w:tc>
        <w:tc>
          <w:tcPr>
            <w:tcW w:w="8260" w:type="dxa"/>
            <w:tcBorders>
              <w:left w:val="single" w:color="auto" w:sz="4" w:space="0"/>
              <w:bottom w:val="single" w:color="auto" w:sz="12" w:space="0"/>
              <w:right w:val="single" w:color="000000" w:sz="6" w:space="0"/>
            </w:tcBorders>
          </w:tcPr>
          <w:p>
            <w:pPr>
              <w:adjustRightInd w:val="0"/>
              <w:snapToGrid w:val="0"/>
              <w:spacing w:line="480" w:lineRule="exact"/>
              <w:rPr>
                <w:b/>
                <w:bCs/>
                <w:sz w:val="24"/>
              </w:rPr>
            </w:pPr>
            <w:r>
              <w:rPr>
                <w:b/>
                <w:bCs/>
                <w:sz w:val="24"/>
              </w:rPr>
              <w:t>1、现有工程概况</w:t>
            </w:r>
          </w:p>
          <w:p>
            <w:pPr>
              <w:pStyle w:val="91"/>
              <w:ind w:firstLine="480"/>
            </w:pPr>
            <w:r>
              <w:t>（1）现有项目环评及验收手续履行情况</w:t>
            </w:r>
          </w:p>
          <w:p>
            <w:pPr>
              <w:spacing w:line="460" w:lineRule="exact"/>
              <w:ind w:firstLine="480" w:firstLineChars="200"/>
              <w:rPr>
                <w:bCs/>
                <w:sz w:val="24"/>
                <w:lang w:bidi="en-US"/>
              </w:rPr>
            </w:pPr>
            <w:r>
              <w:rPr>
                <w:bCs/>
                <w:sz w:val="24"/>
                <w:lang w:bidi="en-US"/>
              </w:rPr>
              <w:t>原有项目环评开展情况详见表2-9。</w:t>
            </w:r>
          </w:p>
          <w:p>
            <w:pPr>
              <w:pStyle w:val="62"/>
              <w:spacing w:line="240" w:lineRule="auto"/>
              <w:ind w:firstLine="2530" w:firstLineChars="1200"/>
              <w:rPr>
                <w:rFonts w:hAnsi="Times New Roman" w:eastAsia="黑体"/>
                <w:color w:val="auto"/>
                <w:sz w:val="21"/>
                <w:szCs w:val="21"/>
              </w:rPr>
            </w:pPr>
            <w:r>
              <w:rPr>
                <w:rFonts w:hAnsi="Times New Roman" w:eastAsia="黑体"/>
                <w:color w:val="auto"/>
                <w:sz w:val="21"/>
                <w:szCs w:val="21"/>
              </w:rPr>
              <w:t>表2-9   原有项目环保手续履行情况一览表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2"/>
              <w:gridCol w:w="1221"/>
              <w:gridCol w:w="1756"/>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759" w:type="pct"/>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文号</w:t>
                  </w:r>
                </w:p>
              </w:tc>
              <w:tc>
                <w:tcPr>
                  <w:tcW w:w="1091" w:type="pct"/>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编制单位</w:t>
                  </w:r>
                </w:p>
              </w:tc>
              <w:tc>
                <w:tcPr>
                  <w:tcW w:w="568" w:type="pct"/>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关于新疆农夫基地玛纳斯食品有限公司灾后恢复重建技改项目环境影响报告表</w:t>
                  </w:r>
                </w:p>
              </w:tc>
              <w:tc>
                <w:tcPr>
                  <w:tcW w:w="759" w:type="pct"/>
                  <w:vAlign w:val="center"/>
                </w:tcPr>
                <w:p>
                  <w:pPr>
                    <w:pStyle w:val="67"/>
                    <w:rPr>
                      <w:lang w:eastAsia="zh-CN"/>
                    </w:rPr>
                  </w:pPr>
                  <w:r>
                    <w:rPr>
                      <w:lang w:eastAsia="zh-CN"/>
                    </w:rPr>
                    <w:t>--</w:t>
                  </w:r>
                </w:p>
              </w:tc>
              <w:tc>
                <w:tcPr>
                  <w:tcW w:w="1091" w:type="pct"/>
                  <w:vAlign w:val="center"/>
                </w:tcPr>
                <w:p>
                  <w:pPr>
                    <w:pStyle w:val="67"/>
                    <w:rPr>
                      <w:lang w:eastAsia="zh-CN"/>
                    </w:rPr>
                  </w:pPr>
                  <w:r>
                    <w:rPr>
                      <w:lang w:eastAsia="zh-CN"/>
                    </w:rPr>
                    <w:t>昌吉州水利科学技术研究所</w:t>
                  </w:r>
                </w:p>
              </w:tc>
              <w:tc>
                <w:tcPr>
                  <w:tcW w:w="568" w:type="pct"/>
                  <w:vAlign w:val="center"/>
                </w:tcPr>
                <w:p>
                  <w:pPr>
                    <w:pStyle w:val="67"/>
                    <w:rPr>
                      <w:lang w:eastAsia="zh-CN"/>
                    </w:rPr>
                  </w:pPr>
                  <w:r>
                    <w:rPr>
                      <w:lang w:eastAsia="zh-CN"/>
                    </w:rPr>
                    <w:t>2009.06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关于《新疆农夫基地玛纳斯食品有限公司灾后恢复重建技改项目环境影响报告表》的批复</w:t>
                  </w:r>
                </w:p>
              </w:tc>
              <w:tc>
                <w:tcPr>
                  <w:tcW w:w="759" w:type="pct"/>
                  <w:vAlign w:val="center"/>
                </w:tcPr>
                <w:p>
                  <w:pPr>
                    <w:pStyle w:val="67"/>
                    <w:rPr>
                      <w:lang w:eastAsia="zh-CN"/>
                    </w:rPr>
                  </w:pPr>
                  <w:r>
                    <w:rPr>
                      <w:lang w:eastAsia="zh-CN"/>
                    </w:rPr>
                    <w:t>昌州环函</w:t>
                  </w:r>
                  <w:r>
                    <w:t>〔</w:t>
                  </w:r>
                  <w:r>
                    <w:rPr>
                      <w:lang w:eastAsia="zh-CN"/>
                    </w:rPr>
                    <w:t>2009</w:t>
                  </w:r>
                  <w:r>
                    <w:t>〕</w:t>
                  </w:r>
                  <w:r>
                    <w:rPr>
                      <w:lang w:eastAsia="zh-CN"/>
                    </w:rPr>
                    <w:t>141</w:t>
                  </w:r>
                  <w:r>
                    <w:t>号</w:t>
                  </w:r>
                </w:p>
              </w:tc>
              <w:tc>
                <w:tcPr>
                  <w:tcW w:w="1091" w:type="pct"/>
                  <w:vAlign w:val="center"/>
                </w:tcPr>
                <w:p>
                  <w:pPr>
                    <w:pStyle w:val="67"/>
                    <w:rPr>
                      <w:lang w:eastAsia="zh-CN"/>
                    </w:rPr>
                  </w:pPr>
                  <w:r>
                    <w:rPr>
                      <w:lang w:eastAsia="zh-CN"/>
                    </w:rPr>
                    <w:t>原昌吉州环境保护局</w:t>
                  </w:r>
                </w:p>
              </w:tc>
              <w:tc>
                <w:tcPr>
                  <w:tcW w:w="568" w:type="pct"/>
                  <w:vAlign w:val="center"/>
                </w:tcPr>
                <w:p>
                  <w:pPr>
                    <w:pStyle w:val="67"/>
                    <w:rPr>
                      <w:lang w:eastAsia="zh-CN"/>
                    </w:rPr>
                  </w:pPr>
                  <w:r>
                    <w:rPr>
                      <w:lang w:eastAsia="zh-CN"/>
                    </w:rPr>
                    <w:t>2009.09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关于《新疆农夫基地玛纳斯食品有限公司灾后恢复重建技改项目》竣工环保验收意见</w:t>
                  </w:r>
                </w:p>
              </w:tc>
              <w:tc>
                <w:tcPr>
                  <w:tcW w:w="759" w:type="pct"/>
                  <w:vAlign w:val="center"/>
                </w:tcPr>
                <w:p>
                  <w:pPr>
                    <w:pStyle w:val="67"/>
                    <w:rPr>
                      <w:lang w:eastAsia="zh-CN"/>
                    </w:rPr>
                  </w:pPr>
                  <w:r>
                    <w:rPr>
                      <w:lang w:eastAsia="zh-CN"/>
                    </w:rPr>
                    <w:t>昌州环管发</w:t>
                  </w:r>
                  <w:r>
                    <w:t>〔</w:t>
                  </w:r>
                  <w:r>
                    <w:rPr>
                      <w:lang w:eastAsia="zh-CN"/>
                    </w:rPr>
                    <w:t>2011</w:t>
                  </w:r>
                  <w:r>
                    <w:t>〕</w:t>
                  </w:r>
                  <w:r>
                    <w:rPr>
                      <w:lang w:eastAsia="zh-CN"/>
                    </w:rPr>
                    <w:t>34</w:t>
                  </w:r>
                  <w:r>
                    <w:t>号</w:t>
                  </w:r>
                </w:p>
              </w:tc>
              <w:tc>
                <w:tcPr>
                  <w:tcW w:w="1091" w:type="pct"/>
                  <w:vAlign w:val="center"/>
                </w:tcPr>
                <w:p>
                  <w:pPr>
                    <w:pStyle w:val="67"/>
                    <w:rPr>
                      <w:lang w:eastAsia="zh-CN"/>
                    </w:rPr>
                  </w:pPr>
                  <w:r>
                    <w:rPr>
                      <w:lang w:eastAsia="zh-CN"/>
                    </w:rPr>
                    <w:t>原昌吉州环境保护局</w:t>
                  </w:r>
                </w:p>
              </w:tc>
              <w:tc>
                <w:tcPr>
                  <w:tcW w:w="568" w:type="pct"/>
                  <w:vAlign w:val="center"/>
                </w:tcPr>
                <w:p>
                  <w:pPr>
                    <w:pStyle w:val="67"/>
                    <w:rPr>
                      <w:lang w:eastAsia="zh-CN"/>
                    </w:rPr>
                  </w:pPr>
                  <w:r>
                    <w:rPr>
                      <w:lang w:eastAsia="zh-CN"/>
                    </w:rPr>
                    <w:t>2011.02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关于新疆农夫基地玛纳斯食品有限公司年产14.8万吨饮用天然水生产线项目环境影响报告表</w:t>
                  </w:r>
                </w:p>
              </w:tc>
              <w:tc>
                <w:tcPr>
                  <w:tcW w:w="759" w:type="pct"/>
                  <w:vAlign w:val="center"/>
                </w:tcPr>
                <w:p>
                  <w:pPr>
                    <w:pStyle w:val="67"/>
                  </w:pPr>
                  <w:r>
                    <w:rPr>
                      <w:lang w:eastAsia="zh-CN"/>
                    </w:rPr>
                    <w:t>--</w:t>
                  </w:r>
                </w:p>
              </w:tc>
              <w:tc>
                <w:tcPr>
                  <w:tcW w:w="1091" w:type="pct"/>
                  <w:vAlign w:val="center"/>
                </w:tcPr>
                <w:p>
                  <w:pPr>
                    <w:pStyle w:val="67"/>
                    <w:rPr>
                      <w:lang w:eastAsia="zh-CN"/>
                    </w:rPr>
                  </w:pPr>
                  <w:r>
                    <w:rPr>
                      <w:lang w:eastAsia="zh-CN"/>
                    </w:rPr>
                    <w:t>新疆净源环境咨询有限公司</w:t>
                  </w:r>
                </w:p>
              </w:tc>
              <w:tc>
                <w:tcPr>
                  <w:tcW w:w="568" w:type="pct"/>
                  <w:vAlign w:val="center"/>
                </w:tcPr>
                <w:p>
                  <w:pPr>
                    <w:pStyle w:val="67"/>
                    <w:rPr>
                      <w:lang w:eastAsia="zh-CN"/>
                    </w:rPr>
                  </w:pPr>
                  <w:r>
                    <w:rPr>
                      <w:lang w:eastAsia="zh-CN"/>
                    </w:rPr>
                    <w:t>2011.08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关于《新疆农夫基地玛纳斯食品有限公司年产14.8万吨饮用天然水生产线项目环境影响报告表》的批复</w:t>
                  </w:r>
                </w:p>
              </w:tc>
              <w:tc>
                <w:tcPr>
                  <w:tcW w:w="759" w:type="pct"/>
                  <w:vAlign w:val="center"/>
                </w:tcPr>
                <w:p>
                  <w:pPr>
                    <w:pStyle w:val="67"/>
                  </w:pPr>
                  <w:r>
                    <w:rPr>
                      <w:lang w:eastAsia="zh-CN"/>
                    </w:rPr>
                    <w:t>玛环函</w:t>
                  </w:r>
                  <w:r>
                    <w:t>〔</w:t>
                  </w:r>
                  <w:r>
                    <w:rPr>
                      <w:lang w:eastAsia="zh-CN"/>
                    </w:rPr>
                    <w:t>2011</w:t>
                  </w:r>
                  <w:r>
                    <w:t>〕</w:t>
                  </w:r>
                  <w:r>
                    <w:rPr>
                      <w:lang w:eastAsia="zh-CN"/>
                    </w:rPr>
                    <w:t>70</w:t>
                  </w:r>
                  <w:r>
                    <w:t>号</w:t>
                  </w:r>
                </w:p>
              </w:tc>
              <w:tc>
                <w:tcPr>
                  <w:tcW w:w="1091" w:type="pct"/>
                  <w:vAlign w:val="center"/>
                </w:tcPr>
                <w:p>
                  <w:pPr>
                    <w:pStyle w:val="67"/>
                    <w:rPr>
                      <w:lang w:eastAsia="zh-CN"/>
                    </w:rPr>
                  </w:pPr>
                  <w:r>
                    <w:rPr>
                      <w:lang w:eastAsia="zh-CN"/>
                    </w:rPr>
                    <w:t>原玛纳斯县环境保护局</w:t>
                  </w:r>
                </w:p>
              </w:tc>
              <w:tc>
                <w:tcPr>
                  <w:tcW w:w="568" w:type="pct"/>
                  <w:vAlign w:val="center"/>
                </w:tcPr>
                <w:p>
                  <w:pPr>
                    <w:pStyle w:val="67"/>
                    <w:rPr>
                      <w:lang w:eastAsia="zh-CN"/>
                    </w:rPr>
                  </w:pPr>
                  <w:r>
                    <w:rPr>
                      <w:lang w:eastAsia="zh-CN"/>
                    </w:rPr>
                    <w:t>2011.09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关于《新疆农夫基地玛纳斯食品有限公司年产14.8万吨饮用天然水生产线项目》竣工环保验收意见</w:t>
                  </w:r>
                </w:p>
              </w:tc>
              <w:tc>
                <w:tcPr>
                  <w:tcW w:w="759" w:type="pct"/>
                  <w:vAlign w:val="center"/>
                </w:tcPr>
                <w:p>
                  <w:pPr>
                    <w:pStyle w:val="67"/>
                  </w:pPr>
                  <w:r>
                    <w:rPr>
                      <w:lang w:eastAsia="zh-CN"/>
                    </w:rPr>
                    <w:t>玛环函</w:t>
                  </w:r>
                  <w:r>
                    <w:t>〔</w:t>
                  </w:r>
                  <w:r>
                    <w:rPr>
                      <w:lang w:eastAsia="zh-CN"/>
                    </w:rPr>
                    <w:t>2012</w:t>
                  </w:r>
                  <w:r>
                    <w:t>〕</w:t>
                  </w:r>
                  <w:r>
                    <w:rPr>
                      <w:lang w:eastAsia="zh-CN"/>
                    </w:rPr>
                    <w:t>89</w:t>
                  </w:r>
                  <w:r>
                    <w:t>号</w:t>
                  </w:r>
                </w:p>
              </w:tc>
              <w:tc>
                <w:tcPr>
                  <w:tcW w:w="1091" w:type="pct"/>
                  <w:vAlign w:val="center"/>
                </w:tcPr>
                <w:p>
                  <w:pPr>
                    <w:pStyle w:val="67"/>
                    <w:rPr>
                      <w:lang w:eastAsia="zh-CN"/>
                    </w:rPr>
                  </w:pPr>
                  <w:r>
                    <w:rPr>
                      <w:lang w:eastAsia="zh-CN"/>
                    </w:rPr>
                    <w:t>原玛纳斯县环境保护局</w:t>
                  </w:r>
                </w:p>
              </w:tc>
              <w:tc>
                <w:tcPr>
                  <w:tcW w:w="568" w:type="pct"/>
                  <w:vAlign w:val="center"/>
                </w:tcPr>
                <w:p>
                  <w:pPr>
                    <w:pStyle w:val="67"/>
                    <w:rPr>
                      <w:lang w:eastAsia="zh-CN"/>
                    </w:rPr>
                  </w:pPr>
                  <w:r>
                    <w:rPr>
                      <w:lang w:eastAsia="zh-CN"/>
                    </w:rPr>
                    <w:t>2012.12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关于《新疆农夫基地玛纳斯食品有限公司年产25.7万吨饮用天然水生产线扩建项目环境影响报告表》的批复</w:t>
                  </w:r>
                </w:p>
              </w:tc>
              <w:tc>
                <w:tcPr>
                  <w:tcW w:w="759" w:type="pct"/>
                  <w:vAlign w:val="center"/>
                </w:tcPr>
                <w:p>
                  <w:pPr>
                    <w:pStyle w:val="67"/>
                  </w:pPr>
                  <w:r>
                    <w:rPr>
                      <w:lang w:eastAsia="zh-CN"/>
                    </w:rPr>
                    <w:t>玛环函</w:t>
                  </w:r>
                  <w:r>
                    <w:t>〔</w:t>
                  </w:r>
                  <w:r>
                    <w:rPr>
                      <w:lang w:eastAsia="zh-CN"/>
                    </w:rPr>
                    <w:t>2012</w:t>
                  </w:r>
                  <w:r>
                    <w:t>〕</w:t>
                  </w:r>
                  <w:r>
                    <w:rPr>
                      <w:lang w:eastAsia="zh-CN"/>
                    </w:rPr>
                    <w:t>98</w:t>
                  </w:r>
                </w:p>
              </w:tc>
              <w:tc>
                <w:tcPr>
                  <w:tcW w:w="1091" w:type="pct"/>
                  <w:vAlign w:val="center"/>
                </w:tcPr>
                <w:p>
                  <w:pPr>
                    <w:pStyle w:val="67"/>
                    <w:rPr>
                      <w:lang w:eastAsia="zh-CN"/>
                    </w:rPr>
                  </w:pPr>
                  <w:r>
                    <w:rPr>
                      <w:lang w:eastAsia="zh-CN"/>
                    </w:rPr>
                    <w:t>原玛纳斯县环境保护局</w:t>
                  </w:r>
                </w:p>
              </w:tc>
              <w:tc>
                <w:tcPr>
                  <w:tcW w:w="568" w:type="pct"/>
                  <w:vAlign w:val="center"/>
                </w:tcPr>
                <w:p>
                  <w:pPr>
                    <w:pStyle w:val="67"/>
                    <w:rPr>
                      <w:lang w:eastAsia="zh-CN"/>
                    </w:rPr>
                  </w:pPr>
                  <w:r>
                    <w:rPr>
                      <w:lang w:eastAsia="zh-CN"/>
                    </w:rPr>
                    <w:t>2012.12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pct"/>
                  <w:vAlign w:val="center"/>
                </w:tcPr>
                <w:p>
                  <w:pPr>
                    <w:pStyle w:val="67"/>
                    <w:rPr>
                      <w:lang w:eastAsia="zh-CN"/>
                    </w:rPr>
                  </w:pPr>
                  <w:r>
                    <w:rPr>
                      <w:lang w:eastAsia="zh-CN"/>
                    </w:rPr>
                    <w:t>关于《新疆农夫基地玛纳斯食品有限公司年产25.7万吨饮用天然水生产线扩建项目环境影响报告表》竣工环保验收意见</w:t>
                  </w:r>
                </w:p>
              </w:tc>
              <w:tc>
                <w:tcPr>
                  <w:tcW w:w="759" w:type="pct"/>
                  <w:vAlign w:val="center"/>
                </w:tcPr>
                <w:p>
                  <w:pPr>
                    <w:pStyle w:val="67"/>
                  </w:pPr>
                  <w:r>
                    <w:rPr>
                      <w:lang w:eastAsia="zh-CN"/>
                    </w:rPr>
                    <w:t>玛环函</w:t>
                  </w:r>
                  <w:r>
                    <w:t>〔</w:t>
                  </w:r>
                  <w:r>
                    <w:rPr>
                      <w:lang w:eastAsia="zh-CN"/>
                    </w:rPr>
                    <w:t>2014</w:t>
                  </w:r>
                  <w:r>
                    <w:t>〕</w:t>
                  </w:r>
                  <w:r>
                    <w:rPr>
                      <w:lang w:eastAsia="zh-CN"/>
                    </w:rPr>
                    <w:t>45</w:t>
                  </w:r>
                </w:p>
              </w:tc>
              <w:tc>
                <w:tcPr>
                  <w:tcW w:w="1091" w:type="pct"/>
                  <w:vAlign w:val="center"/>
                </w:tcPr>
                <w:p>
                  <w:pPr>
                    <w:pStyle w:val="67"/>
                    <w:rPr>
                      <w:lang w:eastAsia="zh-CN"/>
                    </w:rPr>
                  </w:pPr>
                  <w:r>
                    <w:rPr>
                      <w:lang w:eastAsia="zh-CN"/>
                    </w:rPr>
                    <w:t>原玛纳斯县环境保护局</w:t>
                  </w:r>
                </w:p>
              </w:tc>
              <w:tc>
                <w:tcPr>
                  <w:tcW w:w="568" w:type="pct"/>
                  <w:vAlign w:val="center"/>
                </w:tcPr>
                <w:p>
                  <w:pPr>
                    <w:pStyle w:val="67"/>
                    <w:rPr>
                      <w:lang w:eastAsia="zh-CN"/>
                    </w:rPr>
                  </w:pPr>
                  <w:r>
                    <w:rPr>
                      <w:lang w:eastAsia="zh-CN"/>
                    </w:rPr>
                    <w:t>2014.06</w:t>
                  </w:r>
                </w:p>
              </w:tc>
            </w:tr>
          </w:tbl>
          <w:p>
            <w:pPr>
              <w:pStyle w:val="91"/>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bCs/>
                <w:color w:val="auto"/>
              </w:rPr>
            </w:pPr>
            <w:r>
              <w:rPr>
                <w:b/>
                <w:bCs/>
                <w:color w:val="auto"/>
              </w:rPr>
              <w:t>（2）原有项目工程内容</w:t>
            </w:r>
          </w:p>
          <w:p>
            <w:pPr>
              <w:pStyle w:val="9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auto"/>
                <w:lang w:val="en-US" w:eastAsia="zh-CN"/>
              </w:rPr>
            </w:pPr>
            <w:r>
              <w:rPr>
                <w:color w:val="auto"/>
              </w:rPr>
              <w:t>新疆农夫基地玛纳斯食品有限公司</w:t>
            </w:r>
            <w:r>
              <w:rPr>
                <w:rFonts w:hint="eastAsia"/>
                <w:color w:val="auto"/>
                <w:lang w:eastAsia="zh-CN"/>
              </w:rPr>
              <w:t>原有项目</w:t>
            </w:r>
            <w:r>
              <w:rPr>
                <w:color w:val="auto"/>
              </w:rPr>
              <w:t>共有5条生产线。分别是1条72000BPH饮用天然水生产线，1条48000BPH饮用天然水生产线，1条1800OBPH热灌装饮料生产线，1条6600BPH饮用天然水生产线的4L/5L桶装天然水线和1条1200BPH饮用天然水生产线的大桶水线</w:t>
            </w:r>
            <w:r>
              <w:rPr>
                <w:rFonts w:hint="eastAsia"/>
                <w:color w:val="auto"/>
                <w:lang w:eastAsia="zh-CN"/>
              </w:rPr>
              <w:t>，一条年生产能力为</w:t>
            </w:r>
            <w:r>
              <w:rPr>
                <w:rFonts w:hint="eastAsia"/>
                <w:color w:val="auto"/>
                <w:lang w:val="en-US" w:eastAsia="zh-CN"/>
              </w:rPr>
              <w:t>8858t的瓶胚生产线、2台4t/h的天然气锅炉（一用一备）。</w:t>
            </w:r>
          </w:p>
          <w:p>
            <w:pPr>
              <w:pStyle w:val="91"/>
              <w:ind w:firstLine="480"/>
            </w:pPr>
            <w:r>
              <w:t>工程组成情况见表2-10。</w:t>
            </w:r>
          </w:p>
          <w:p>
            <w:pPr>
              <w:pStyle w:val="62"/>
              <w:spacing w:line="240" w:lineRule="auto"/>
              <w:ind w:firstLine="2530" w:firstLineChars="1200"/>
              <w:rPr>
                <w:rFonts w:hAnsi="Times New Roman" w:eastAsia="黑体"/>
                <w:color w:val="auto"/>
                <w:sz w:val="21"/>
                <w:szCs w:val="21"/>
              </w:rPr>
            </w:pPr>
            <w:r>
              <w:rPr>
                <w:rFonts w:hAnsi="Times New Roman" w:eastAsia="黑体"/>
                <w:color w:val="auto"/>
                <w:sz w:val="21"/>
                <w:szCs w:val="21"/>
              </w:rPr>
              <w:t>表2-10   原有项目工程建设内容一览表</w:t>
            </w:r>
          </w:p>
          <w:tbl>
            <w:tblPr>
              <w:tblStyle w:val="28"/>
              <w:tblW w:w="80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385"/>
              <w:gridCol w:w="3465"/>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1385" w:type="dxa"/>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工程名称</w:t>
                  </w:r>
                </w:p>
              </w:tc>
              <w:tc>
                <w:tcPr>
                  <w:tcW w:w="3465" w:type="dxa"/>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实际建设内容</w:t>
                  </w:r>
                </w:p>
              </w:tc>
              <w:tc>
                <w:tcPr>
                  <w:tcW w:w="1361" w:type="dxa"/>
                  <w:vAlign w:val="center"/>
                </w:tcPr>
                <w:p>
                  <w:pPr>
                    <w:pStyle w:val="67"/>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Align w:val="center"/>
                </w:tcPr>
                <w:p>
                  <w:pPr>
                    <w:pStyle w:val="67"/>
                  </w:pPr>
                  <w:r>
                    <w:t>主体工程</w:t>
                  </w:r>
                </w:p>
              </w:tc>
              <w:tc>
                <w:tcPr>
                  <w:tcW w:w="1385" w:type="dxa"/>
                  <w:vAlign w:val="center"/>
                </w:tcPr>
                <w:p>
                  <w:pPr>
                    <w:pStyle w:val="67"/>
                  </w:pPr>
                  <w:r>
                    <w:t>生产车间</w:t>
                  </w:r>
                </w:p>
              </w:tc>
              <w:tc>
                <w:tcPr>
                  <w:tcW w:w="3465" w:type="dxa"/>
                  <w:vAlign w:val="center"/>
                </w:tcPr>
                <w:p>
                  <w:pPr>
                    <w:pStyle w:val="67"/>
                    <w:rPr>
                      <w:lang w:eastAsia="zh-CN"/>
                    </w:rPr>
                  </w:pPr>
                  <w:r>
                    <w:rPr>
                      <w:lang w:eastAsia="zh-CN"/>
                    </w:rPr>
                    <w:t>主厂房座（面积： 34000m</w:t>
                  </w:r>
                  <w:r>
                    <w:rPr>
                      <w:vertAlign w:val="superscript"/>
                      <w:lang w:eastAsia="zh-CN"/>
                    </w:rPr>
                    <w:t>2</w:t>
                  </w:r>
                  <w:r>
                    <w:rPr>
                      <w:lang w:eastAsia="zh-CN"/>
                    </w:rPr>
                    <w:t>）</w:t>
                  </w:r>
                </w:p>
              </w:tc>
              <w:tc>
                <w:tcPr>
                  <w:tcW w:w="1361" w:type="dxa"/>
                  <w:vAlign w:val="center"/>
                </w:tcPr>
                <w:p>
                  <w:pPr>
                    <w:pStyle w:val="67"/>
                    <w:rPr>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restart"/>
                  <w:vAlign w:val="center"/>
                </w:tcPr>
                <w:p>
                  <w:pPr>
                    <w:pStyle w:val="67"/>
                  </w:pPr>
                  <w:r>
                    <w:rPr>
                      <w:lang w:eastAsia="zh-CN"/>
                    </w:rPr>
                    <w:t>辅助</w:t>
                  </w:r>
                  <w:r>
                    <w:t>工程</w:t>
                  </w:r>
                </w:p>
              </w:tc>
              <w:tc>
                <w:tcPr>
                  <w:tcW w:w="1385" w:type="dxa"/>
                  <w:vAlign w:val="center"/>
                </w:tcPr>
                <w:p>
                  <w:pPr>
                    <w:pStyle w:val="67"/>
                  </w:pPr>
                  <w:r>
                    <w:t>办公综合楼</w:t>
                  </w:r>
                </w:p>
              </w:tc>
              <w:tc>
                <w:tcPr>
                  <w:tcW w:w="3465" w:type="dxa"/>
                  <w:vAlign w:val="center"/>
                </w:tcPr>
                <w:p>
                  <w:pPr>
                    <w:pStyle w:val="67"/>
                    <w:rPr>
                      <w:lang w:eastAsia="zh-CN"/>
                    </w:rPr>
                  </w:pPr>
                  <w:r>
                    <w:rPr>
                      <w:lang w:eastAsia="zh-CN"/>
                    </w:rPr>
                    <w:t>建设有综合楼1栋（面积：4000 m</w:t>
                  </w:r>
                  <w:r>
                    <w:rPr>
                      <w:vertAlign w:val="superscript"/>
                      <w:lang w:eastAsia="zh-CN"/>
                    </w:rPr>
                    <w:t>2</w:t>
                  </w:r>
                  <w:r>
                    <w:rPr>
                      <w:lang w:eastAsia="zh-CN"/>
                    </w:rPr>
                    <w:t xml:space="preserve"> ）</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pPr>
                  <w:r>
                    <w:t>宿舍生活楼</w:t>
                  </w:r>
                </w:p>
              </w:tc>
              <w:tc>
                <w:tcPr>
                  <w:tcW w:w="3465" w:type="dxa"/>
                  <w:vAlign w:val="center"/>
                </w:tcPr>
                <w:p>
                  <w:pPr>
                    <w:pStyle w:val="67"/>
                    <w:rPr>
                      <w:lang w:eastAsia="zh-CN"/>
                    </w:rPr>
                  </w:pPr>
                  <w:r>
                    <w:rPr>
                      <w:lang w:eastAsia="zh-CN"/>
                    </w:rPr>
                    <w:t>宿舍、食堂1栋（面积：8000 m</w:t>
                  </w:r>
                  <w:r>
                    <w:rPr>
                      <w:vertAlign w:val="superscript"/>
                      <w:lang w:eastAsia="zh-CN"/>
                    </w:rPr>
                    <w:t>2</w:t>
                  </w:r>
                  <w:r>
                    <w:rPr>
                      <w:lang w:eastAsia="zh-CN"/>
                    </w:rPr>
                    <w:t>）</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799" w:type="dxa"/>
                  <w:vMerge w:val="restart"/>
                  <w:vAlign w:val="center"/>
                </w:tcPr>
                <w:p>
                  <w:pPr>
                    <w:pStyle w:val="67"/>
                  </w:pPr>
                  <w:r>
                    <w:t>公用工程</w:t>
                  </w:r>
                </w:p>
              </w:tc>
              <w:tc>
                <w:tcPr>
                  <w:tcW w:w="1385" w:type="dxa"/>
                  <w:vAlign w:val="center"/>
                </w:tcPr>
                <w:p>
                  <w:pPr>
                    <w:pStyle w:val="67"/>
                  </w:pPr>
                  <w:r>
                    <w:t>给水</w:t>
                  </w:r>
                </w:p>
              </w:tc>
              <w:tc>
                <w:tcPr>
                  <w:tcW w:w="3465" w:type="dxa"/>
                  <w:vAlign w:val="center"/>
                </w:tcPr>
                <w:p>
                  <w:pPr>
                    <w:widowControl/>
                    <w:jc w:val="left"/>
                  </w:pPr>
                  <w:r>
                    <w:rPr>
                      <w:kern w:val="0"/>
                      <w:szCs w:val="21"/>
                      <w:lang w:bidi="en-US"/>
                    </w:rPr>
                    <w:t>建设处理能力 240m</w:t>
                  </w:r>
                  <w:r>
                    <w:rPr>
                      <w:kern w:val="0"/>
                      <w:szCs w:val="21"/>
                      <w:vertAlign w:val="superscript"/>
                      <w:lang w:bidi="en-US"/>
                    </w:rPr>
                    <w:t>3</w:t>
                  </w:r>
                  <w:r>
                    <w:rPr>
                      <w:kern w:val="0"/>
                      <w:szCs w:val="21"/>
                      <w:lang w:bidi="en-US"/>
                    </w:rPr>
                    <w:t xml:space="preserve"> /h 的水处理设备1套</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pPr>
                  <w:r>
                    <w:t>排水</w:t>
                  </w:r>
                </w:p>
              </w:tc>
              <w:tc>
                <w:tcPr>
                  <w:tcW w:w="3465" w:type="dxa"/>
                  <w:vAlign w:val="center"/>
                </w:tcPr>
                <w:p>
                  <w:pPr>
                    <w:widowControl/>
                    <w:jc w:val="left"/>
                  </w:pPr>
                  <w:r>
                    <w:rPr>
                      <w:kern w:val="0"/>
                      <w:szCs w:val="21"/>
                      <w:lang w:bidi="en-US"/>
                    </w:rPr>
                    <w:t>建设处理能力为</w:t>
                  </w:r>
                  <w:r>
                    <w:rPr>
                      <w:rFonts w:hint="eastAsia"/>
                      <w:kern w:val="0"/>
                      <w:szCs w:val="21"/>
                      <w:lang w:bidi="en-US"/>
                    </w:rPr>
                    <w:t>6</w:t>
                  </w:r>
                  <w:r>
                    <w:rPr>
                      <w:kern w:val="0"/>
                      <w:szCs w:val="21"/>
                      <w:lang w:bidi="en-US"/>
                    </w:rPr>
                    <w:t>00t /d 的污水处理站1座</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pPr>
                  <w:r>
                    <w:t>供暖</w:t>
                  </w:r>
                </w:p>
              </w:tc>
              <w:tc>
                <w:tcPr>
                  <w:tcW w:w="3465" w:type="dxa"/>
                  <w:vAlign w:val="center"/>
                </w:tcPr>
                <w:p>
                  <w:pPr>
                    <w:pStyle w:val="67"/>
                    <w:rPr>
                      <w:lang w:eastAsia="zh-CN"/>
                    </w:rPr>
                  </w:pPr>
                  <w:r>
                    <w:rPr>
                      <w:lang w:eastAsia="zh-CN"/>
                    </w:rPr>
                    <w:t>项目供暖采用4t/h的锅炉</w:t>
                  </w:r>
                </w:p>
              </w:tc>
              <w:tc>
                <w:tcPr>
                  <w:tcW w:w="1361" w:type="dxa"/>
                  <w:vMerge w:val="restart"/>
                  <w:vAlign w:val="center"/>
                </w:tcPr>
                <w:p>
                  <w:pPr>
                    <w:pStyle w:val="67"/>
                    <w:rPr>
                      <w:lang w:eastAsia="zh-CN"/>
                    </w:rPr>
                  </w:pPr>
                  <w:r>
                    <w:rPr>
                      <w:rFonts w:hint="eastAsia"/>
                      <w:lang w:eastAsia="zh-CN"/>
                    </w:rPr>
                    <w:t>锅炉一用一备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rPr>
                      <w:lang w:eastAsia="zh-CN"/>
                    </w:rPr>
                  </w:pPr>
                  <w:r>
                    <w:rPr>
                      <w:lang w:eastAsia="zh-CN"/>
                    </w:rPr>
                    <w:t>供汽</w:t>
                  </w:r>
                </w:p>
              </w:tc>
              <w:tc>
                <w:tcPr>
                  <w:tcW w:w="3465" w:type="dxa"/>
                  <w:vAlign w:val="center"/>
                </w:tcPr>
                <w:p>
                  <w:pPr>
                    <w:pStyle w:val="67"/>
                    <w:rPr>
                      <w:lang w:eastAsia="zh-CN"/>
                    </w:rPr>
                  </w:pPr>
                  <w:r>
                    <w:rPr>
                      <w:lang w:eastAsia="zh-CN"/>
                    </w:rPr>
                    <w:t>项目供汽采用4t/h的锅炉</w:t>
                  </w:r>
                </w:p>
              </w:tc>
              <w:tc>
                <w:tcPr>
                  <w:tcW w:w="1361" w:type="dxa"/>
                  <w:vMerge w:val="continue"/>
                  <w:vAlign w:val="center"/>
                </w:tcPr>
                <w:p>
                  <w:pPr>
                    <w:pStyle w:val="67"/>
                    <w:rPr>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pPr>
                  <w:r>
                    <w:t>供电</w:t>
                  </w:r>
                </w:p>
              </w:tc>
              <w:tc>
                <w:tcPr>
                  <w:tcW w:w="3465" w:type="dxa"/>
                  <w:vAlign w:val="center"/>
                </w:tcPr>
                <w:p>
                  <w:pPr>
                    <w:pStyle w:val="67"/>
                  </w:pPr>
                  <w:r>
                    <w:t>市政电网接入</w:t>
                  </w:r>
                </w:p>
              </w:tc>
              <w:tc>
                <w:tcPr>
                  <w:tcW w:w="1361" w:type="dxa"/>
                  <w:vAlign w:val="center"/>
                </w:tcPr>
                <w:p>
                  <w:pPr>
                    <w:pStyle w:val="67"/>
                    <w:rPr>
                      <w:rFonts w:hint="eastAsia"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restart"/>
                  <w:vAlign w:val="center"/>
                </w:tcPr>
                <w:p>
                  <w:pPr>
                    <w:pStyle w:val="67"/>
                  </w:pPr>
                  <w:r>
                    <w:t>环保工程</w:t>
                  </w:r>
                </w:p>
              </w:tc>
              <w:tc>
                <w:tcPr>
                  <w:tcW w:w="1385" w:type="dxa"/>
                  <w:vAlign w:val="center"/>
                </w:tcPr>
                <w:p>
                  <w:pPr>
                    <w:pStyle w:val="67"/>
                  </w:pPr>
                  <w:r>
                    <w:t>废气治理</w:t>
                  </w:r>
                </w:p>
              </w:tc>
              <w:tc>
                <w:tcPr>
                  <w:tcW w:w="3465" w:type="dxa"/>
                  <w:vAlign w:val="center"/>
                </w:tcPr>
                <w:p>
                  <w:pPr>
                    <w:pStyle w:val="67"/>
                    <w:rPr>
                      <w:lang w:eastAsia="zh-CN"/>
                    </w:rPr>
                  </w:pPr>
                  <w:r>
                    <w:rPr>
                      <w:lang w:eastAsia="zh-CN"/>
                    </w:rPr>
                    <w:t>/</w:t>
                  </w:r>
                </w:p>
              </w:tc>
              <w:tc>
                <w:tcPr>
                  <w:tcW w:w="1361" w:type="dxa"/>
                  <w:vAlign w:val="center"/>
                </w:tcPr>
                <w:p>
                  <w:pPr>
                    <w:pStyle w:val="67"/>
                    <w:rPr>
                      <w:rFonts w:hint="default"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pPr>
                </w:p>
              </w:tc>
              <w:tc>
                <w:tcPr>
                  <w:tcW w:w="1385" w:type="dxa"/>
                  <w:vAlign w:val="center"/>
                </w:tcPr>
                <w:p>
                  <w:pPr>
                    <w:pStyle w:val="67"/>
                  </w:pPr>
                  <w:r>
                    <w:t>废水治理</w:t>
                  </w:r>
                </w:p>
              </w:tc>
              <w:tc>
                <w:tcPr>
                  <w:tcW w:w="3465" w:type="dxa"/>
                  <w:vAlign w:val="center"/>
                </w:tcPr>
                <w:p>
                  <w:pPr>
                    <w:pStyle w:val="67"/>
                    <w:rPr>
                      <w:lang w:eastAsia="zh-CN"/>
                    </w:rPr>
                  </w:pPr>
                  <w:r>
                    <w:rPr>
                      <w:lang w:eastAsia="zh-CN"/>
                    </w:rPr>
                    <w:t>建设处理能力为</w:t>
                  </w:r>
                  <w:r>
                    <w:rPr>
                      <w:rFonts w:hint="eastAsia"/>
                      <w:lang w:eastAsia="zh-CN"/>
                    </w:rPr>
                    <w:t>6</w:t>
                  </w:r>
                  <w:r>
                    <w:rPr>
                      <w:lang w:eastAsia="zh-CN"/>
                    </w:rPr>
                    <w:t>00t /d 的污水处理站1座</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pPr>
                  <w:r>
                    <w:t>噪声污染治理</w:t>
                  </w:r>
                </w:p>
              </w:tc>
              <w:tc>
                <w:tcPr>
                  <w:tcW w:w="3465" w:type="dxa"/>
                  <w:vAlign w:val="center"/>
                </w:tcPr>
                <w:p>
                  <w:pPr>
                    <w:pStyle w:val="67"/>
                    <w:rPr>
                      <w:lang w:eastAsia="zh-CN"/>
                    </w:rPr>
                  </w:pPr>
                  <w:r>
                    <w:rPr>
                      <w:lang w:eastAsia="zh-CN"/>
                    </w:rPr>
                    <w:t>设备减振、车间墙体隔音</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99" w:type="dxa"/>
                  <w:vMerge w:val="continue"/>
                  <w:vAlign w:val="center"/>
                </w:tcPr>
                <w:p>
                  <w:pPr>
                    <w:pStyle w:val="67"/>
                    <w:rPr>
                      <w:lang w:eastAsia="zh-CN"/>
                    </w:rPr>
                  </w:pPr>
                </w:p>
              </w:tc>
              <w:tc>
                <w:tcPr>
                  <w:tcW w:w="1385" w:type="dxa"/>
                  <w:vMerge w:val="restart"/>
                  <w:vAlign w:val="center"/>
                </w:tcPr>
                <w:p>
                  <w:pPr>
                    <w:pStyle w:val="67"/>
                  </w:pPr>
                  <w:r>
                    <w:t>固体废物处置</w:t>
                  </w:r>
                </w:p>
              </w:tc>
              <w:tc>
                <w:tcPr>
                  <w:tcW w:w="3465" w:type="dxa"/>
                  <w:vAlign w:val="center"/>
                </w:tcPr>
                <w:p>
                  <w:pPr>
                    <w:pStyle w:val="67"/>
                    <w:rPr>
                      <w:color w:val="auto"/>
                      <w:lang w:eastAsia="zh-CN"/>
                    </w:rPr>
                  </w:pPr>
                  <w:r>
                    <w:rPr>
                      <w:color w:val="auto"/>
                      <w:lang w:eastAsia="zh-CN"/>
                    </w:rPr>
                    <w:t>废包装材料统一收集后外售，生活垃圾集中收集交由环卫部门处置</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99" w:type="dxa"/>
                  <w:vMerge w:val="continue"/>
                  <w:vAlign w:val="center"/>
                </w:tcPr>
                <w:p>
                  <w:pPr>
                    <w:pStyle w:val="67"/>
                  </w:pPr>
                </w:p>
              </w:tc>
              <w:tc>
                <w:tcPr>
                  <w:tcW w:w="1385" w:type="dxa"/>
                  <w:vMerge w:val="continue"/>
                  <w:vAlign w:val="center"/>
                </w:tcPr>
                <w:p>
                  <w:pPr>
                    <w:pStyle w:val="67"/>
                  </w:pPr>
                </w:p>
              </w:tc>
              <w:tc>
                <w:tcPr>
                  <w:tcW w:w="3465" w:type="dxa"/>
                  <w:vAlign w:val="center"/>
                </w:tcPr>
                <w:p>
                  <w:pPr>
                    <w:pStyle w:val="67"/>
                    <w:rPr>
                      <w:color w:val="auto"/>
                      <w:lang w:eastAsia="zh-CN"/>
                    </w:rPr>
                  </w:pPr>
                  <w:r>
                    <w:rPr>
                      <w:rFonts w:hint="eastAsia"/>
                      <w:color w:val="auto"/>
                      <w:lang w:eastAsia="zh-CN"/>
                    </w:rPr>
                    <w:t>废矿物油储存于危废暂存间</w:t>
                  </w:r>
                </w:p>
              </w:tc>
              <w:tc>
                <w:tcPr>
                  <w:tcW w:w="1361" w:type="dxa"/>
                  <w:vAlign w:val="center"/>
                </w:tcPr>
                <w:p>
                  <w:pPr>
                    <w:pStyle w:val="67"/>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99" w:type="dxa"/>
                  <w:vMerge w:val="continue"/>
                  <w:vAlign w:val="center"/>
                </w:tcPr>
                <w:p>
                  <w:pPr>
                    <w:pStyle w:val="67"/>
                  </w:pPr>
                </w:p>
              </w:tc>
              <w:tc>
                <w:tcPr>
                  <w:tcW w:w="1385" w:type="dxa"/>
                  <w:vMerge w:val="continue"/>
                  <w:vAlign w:val="center"/>
                </w:tcPr>
                <w:p>
                  <w:pPr>
                    <w:pStyle w:val="67"/>
                  </w:pPr>
                </w:p>
              </w:tc>
              <w:tc>
                <w:tcPr>
                  <w:tcW w:w="3465" w:type="dxa"/>
                  <w:vAlign w:val="center"/>
                </w:tcPr>
                <w:p>
                  <w:pPr>
                    <w:pStyle w:val="67"/>
                    <w:rPr>
                      <w:rFonts w:hint="eastAsia"/>
                      <w:color w:val="auto"/>
                      <w:lang w:eastAsia="zh-CN"/>
                    </w:rPr>
                  </w:pPr>
                  <w:r>
                    <w:rPr>
                      <w:rFonts w:hint="eastAsia"/>
                      <w:color w:val="auto"/>
                      <w:lang w:eastAsia="zh-CN"/>
                    </w:rPr>
                    <w:t>生活垃圾由环卫部门统一清运</w:t>
                  </w:r>
                </w:p>
              </w:tc>
              <w:tc>
                <w:tcPr>
                  <w:tcW w:w="1361" w:type="dxa"/>
                  <w:vAlign w:val="center"/>
                </w:tcPr>
                <w:p>
                  <w:pPr>
                    <w:pStyle w:val="67"/>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9" w:type="dxa"/>
                  <w:vMerge w:val="continue"/>
                  <w:vAlign w:val="center"/>
                </w:tcPr>
                <w:p>
                  <w:pPr>
                    <w:pStyle w:val="67"/>
                    <w:rPr>
                      <w:lang w:eastAsia="zh-CN"/>
                    </w:rPr>
                  </w:pPr>
                </w:p>
              </w:tc>
              <w:tc>
                <w:tcPr>
                  <w:tcW w:w="1385" w:type="dxa"/>
                  <w:vAlign w:val="center"/>
                </w:tcPr>
                <w:p>
                  <w:pPr>
                    <w:pStyle w:val="67"/>
                    <w:rPr>
                      <w:lang w:eastAsia="zh-CN"/>
                    </w:rPr>
                  </w:pPr>
                  <w:r>
                    <w:rPr>
                      <w:lang w:eastAsia="zh-CN"/>
                    </w:rPr>
                    <w:t>绿化</w:t>
                  </w:r>
                </w:p>
              </w:tc>
              <w:tc>
                <w:tcPr>
                  <w:tcW w:w="3465" w:type="dxa"/>
                  <w:vAlign w:val="center"/>
                </w:tcPr>
                <w:p>
                  <w:pPr>
                    <w:pStyle w:val="67"/>
                    <w:rPr>
                      <w:vertAlign w:val="superscript"/>
                      <w:lang w:eastAsia="zh-CN"/>
                    </w:rPr>
                  </w:pPr>
                  <w:r>
                    <w:rPr>
                      <w:lang w:eastAsia="zh-CN"/>
                    </w:rPr>
                    <w:t>绿化面积约11325m</w:t>
                  </w:r>
                  <w:r>
                    <w:rPr>
                      <w:vertAlign w:val="superscript"/>
                      <w:lang w:eastAsia="zh-CN"/>
                    </w:rPr>
                    <w:t>2</w:t>
                  </w:r>
                </w:p>
              </w:tc>
              <w:tc>
                <w:tcPr>
                  <w:tcW w:w="1361" w:type="dxa"/>
                  <w:vAlign w:val="center"/>
                </w:tcPr>
                <w:p>
                  <w:pPr>
                    <w:pStyle w:val="67"/>
                    <w:rPr>
                      <w:rFonts w:hint="default"/>
                      <w:lang w:val="en-US" w:eastAsia="zh-CN"/>
                    </w:rPr>
                  </w:pPr>
                  <w:r>
                    <w:rPr>
                      <w:rFonts w:hint="eastAsia"/>
                      <w:lang w:val="en-US" w:eastAsia="zh-CN"/>
                    </w:rPr>
                    <w:t>/</w:t>
                  </w:r>
                </w:p>
              </w:tc>
            </w:tr>
          </w:tbl>
          <w:p>
            <w:pPr>
              <w:adjustRightInd w:val="0"/>
              <w:snapToGrid w:val="0"/>
              <w:spacing w:line="480" w:lineRule="exact"/>
              <w:rPr>
                <w:b/>
                <w:bCs/>
                <w:sz w:val="24"/>
              </w:rPr>
            </w:pPr>
            <w:r>
              <w:rPr>
                <w:b/>
                <w:bCs/>
                <w:sz w:val="24"/>
              </w:rPr>
              <w:t>2、现有工程排污许可手续情况</w:t>
            </w:r>
          </w:p>
          <w:p>
            <w:pPr>
              <w:pStyle w:val="91"/>
              <w:ind w:firstLine="480"/>
            </w:pPr>
            <w:r>
              <w:t>新疆农夫基地玛纳斯食品有限公司于2019年12月22日取得了固定污染源排污登记回执，登记编号为91652324784656234N001V。</w:t>
            </w:r>
          </w:p>
          <w:p>
            <w:pPr>
              <w:adjustRightInd w:val="0"/>
              <w:snapToGrid w:val="0"/>
              <w:spacing w:line="480" w:lineRule="exact"/>
              <w:rPr>
                <w:b/>
                <w:bCs/>
                <w:sz w:val="24"/>
              </w:rPr>
            </w:pPr>
            <w:r>
              <w:rPr>
                <w:b/>
                <w:bCs/>
                <w:sz w:val="24"/>
              </w:rPr>
              <w:t>3、现有工程应急预案备案情况</w:t>
            </w:r>
          </w:p>
          <w:p>
            <w:pPr>
              <w:pStyle w:val="91"/>
              <w:ind w:firstLine="480"/>
            </w:pPr>
            <w:r>
              <w:t>新疆农夫基地玛纳斯食品有限公司于2017年取得了突发环境事件应急预案的备案表，备案编号为652324-2017-006-L。</w:t>
            </w:r>
          </w:p>
          <w:p>
            <w:pPr>
              <w:adjustRightInd w:val="0"/>
              <w:snapToGrid w:val="0"/>
              <w:spacing w:line="480" w:lineRule="exact"/>
              <w:rPr>
                <w:b/>
                <w:bCs/>
                <w:sz w:val="24"/>
              </w:rPr>
            </w:pPr>
            <w:r>
              <w:rPr>
                <w:b/>
                <w:bCs/>
                <w:sz w:val="24"/>
              </w:rPr>
              <w:t>4、现有工程污染物达标排放分析</w:t>
            </w:r>
          </w:p>
          <w:p>
            <w:pPr>
              <w:pStyle w:val="91"/>
              <w:spacing w:line="460" w:lineRule="exact"/>
              <w:ind w:firstLine="480"/>
            </w:pPr>
            <w:r>
              <w:t>原项目废水、噪声、无组织废气排放数据根据新疆农夫基地玛纳斯食品有限公司2021年9月对原有项目污染物排放自行监测情况进行统计，有组织废气排放数据根据新疆农夫基地玛纳斯食品有限公司2021年12月17日对原有项目污染物排放自行监测情况进行统计。</w:t>
            </w:r>
          </w:p>
          <w:p>
            <w:pPr>
              <w:pStyle w:val="91"/>
              <w:spacing w:line="460" w:lineRule="exact"/>
              <w:ind w:firstLine="480"/>
            </w:pPr>
            <w:r>
              <w:t>（1）废水</w:t>
            </w:r>
          </w:p>
          <w:p>
            <w:pPr>
              <w:pStyle w:val="62"/>
              <w:spacing w:line="240" w:lineRule="auto"/>
              <w:ind w:firstLine="2530" w:firstLineChars="1200"/>
              <w:rPr>
                <w:rFonts w:hAnsi="Times New Roman" w:eastAsia="黑体"/>
                <w:color w:val="auto"/>
                <w:sz w:val="21"/>
                <w:szCs w:val="21"/>
              </w:rPr>
            </w:pPr>
            <w:r>
              <w:rPr>
                <w:rFonts w:hAnsi="Times New Roman" w:eastAsia="黑体"/>
                <w:color w:val="auto"/>
                <w:sz w:val="21"/>
                <w:szCs w:val="21"/>
              </w:rPr>
              <w:t>表2-11   原有项目废水污染物排放情况一览表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1670"/>
              <w:gridCol w:w="1674"/>
              <w:gridCol w:w="1674"/>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53" w:type="dxa"/>
                  <w:tcBorders>
                    <w:bottom w:val="single" w:color="auto" w:sz="12" w:space="0"/>
                  </w:tcBorders>
                  <w:vAlign w:val="center"/>
                </w:tcPr>
                <w:p>
                  <w:pPr>
                    <w:pStyle w:val="91"/>
                    <w:spacing w:line="240" w:lineRule="auto"/>
                    <w:ind w:firstLine="0" w:firstLineChars="0"/>
                    <w:jc w:val="center"/>
                    <w:rPr>
                      <w:b/>
                      <w:bCs w:val="0"/>
                      <w:sz w:val="21"/>
                      <w:szCs w:val="21"/>
                      <w:lang w:bidi="en-US"/>
                    </w:rPr>
                  </w:pPr>
                  <w:r>
                    <w:rPr>
                      <w:b/>
                      <w:bCs w:val="0"/>
                      <w:sz w:val="21"/>
                      <w:szCs w:val="21"/>
                      <w:lang w:bidi="en-US"/>
                    </w:rPr>
                    <w:t>监测因子</w:t>
                  </w:r>
                </w:p>
              </w:tc>
              <w:tc>
                <w:tcPr>
                  <w:tcW w:w="1670" w:type="dxa"/>
                  <w:tcBorders>
                    <w:bottom w:val="single" w:color="auto" w:sz="12" w:space="0"/>
                  </w:tcBorders>
                  <w:vAlign w:val="center"/>
                </w:tcPr>
                <w:p>
                  <w:pPr>
                    <w:pStyle w:val="91"/>
                    <w:spacing w:line="240" w:lineRule="auto"/>
                    <w:ind w:firstLine="0" w:firstLineChars="0"/>
                    <w:jc w:val="center"/>
                    <w:rPr>
                      <w:b/>
                      <w:bCs w:val="0"/>
                      <w:sz w:val="21"/>
                      <w:szCs w:val="21"/>
                      <w:lang w:bidi="en-US"/>
                    </w:rPr>
                  </w:pPr>
                  <w:r>
                    <w:rPr>
                      <w:b/>
                      <w:bCs w:val="0"/>
                      <w:sz w:val="21"/>
                      <w:szCs w:val="21"/>
                      <w:lang w:bidi="en-US"/>
                    </w:rPr>
                    <w:t>监测时间</w:t>
                  </w:r>
                </w:p>
              </w:tc>
              <w:tc>
                <w:tcPr>
                  <w:tcW w:w="1674" w:type="dxa"/>
                  <w:tcBorders>
                    <w:bottom w:val="single" w:color="auto" w:sz="12" w:space="0"/>
                  </w:tcBorders>
                  <w:vAlign w:val="center"/>
                </w:tcPr>
                <w:p>
                  <w:pPr>
                    <w:pStyle w:val="91"/>
                    <w:spacing w:line="240" w:lineRule="auto"/>
                    <w:ind w:firstLine="0" w:firstLineChars="0"/>
                    <w:jc w:val="center"/>
                    <w:rPr>
                      <w:b/>
                      <w:bCs w:val="0"/>
                      <w:sz w:val="21"/>
                      <w:szCs w:val="21"/>
                      <w:lang w:bidi="en-US"/>
                    </w:rPr>
                  </w:pPr>
                  <w:r>
                    <w:rPr>
                      <w:b/>
                      <w:bCs w:val="0"/>
                      <w:sz w:val="21"/>
                      <w:szCs w:val="21"/>
                      <w:lang w:bidi="en-US"/>
                    </w:rPr>
                    <w:t>排放浓度（mg/m</w:t>
                  </w:r>
                  <w:r>
                    <w:rPr>
                      <w:b/>
                      <w:bCs w:val="0"/>
                      <w:sz w:val="21"/>
                      <w:szCs w:val="21"/>
                      <w:vertAlign w:val="superscript"/>
                      <w:lang w:bidi="en-US"/>
                    </w:rPr>
                    <w:t>3</w:t>
                  </w:r>
                  <w:r>
                    <w:rPr>
                      <w:b/>
                      <w:bCs w:val="0"/>
                      <w:sz w:val="21"/>
                      <w:szCs w:val="21"/>
                      <w:lang w:bidi="en-US"/>
                    </w:rPr>
                    <w:t>）</w:t>
                  </w:r>
                </w:p>
              </w:tc>
              <w:tc>
                <w:tcPr>
                  <w:tcW w:w="1674" w:type="dxa"/>
                  <w:tcBorders>
                    <w:bottom w:val="single" w:color="auto" w:sz="12" w:space="0"/>
                  </w:tcBorders>
                  <w:vAlign w:val="center"/>
                </w:tcPr>
                <w:p>
                  <w:pPr>
                    <w:pStyle w:val="91"/>
                    <w:spacing w:line="240" w:lineRule="auto"/>
                    <w:ind w:firstLine="0" w:firstLineChars="0"/>
                    <w:jc w:val="center"/>
                    <w:rPr>
                      <w:b/>
                      <w:bCs w:val="0"/>
                      <w:sz w:val="21"/>
                      <w:szCs w:val="21"/>
                      <w:lang w:bidi="en-US"/>
                    </w:rPr>
                  </w:pPr>
                  <w:r>
                    <w:rPr>
                      <w:b/>
                      <w:bCs w:val="0"/>
                      <w:sz w:val="21"/>
                      <w:szCs w:val="21"/>
                      <w:lang w:bidi="en-US"/>
                    </w:rPr>
                    <w:t>标准限值（mg/m</w:t>
                  </w:r>
                  <w:r>
                    <w:rPr>
                      <w:b/>
                      <w:bCs w:val="0"/>
                      <w:sz w:val="21"/>
                      <w:szCs w:val="21"/>
                      <w:vertAlign w:val="superscript"/>
                      <w:lang w:bidi="en-US"/>
                    </w:rPr>
                    <w:t>3</w:t>
                  </w:r>
                  <w:r>
                    <w:rPr>
                      <w:b/>
                      <w:bCs w:val="0"/>
                      <w:sz w:val="21"/>
                      <w:szCs w:val="21"/>
                      <w:lang w:bidi="en-US"/>
                    </w:rPr>
                    <w:t>）</w:t>
                  </w:r>
                </w:p>
              </w:tc>
              <w:tc>
                <w:tcPr>
                  <w:tcW w:w="1654" w:type="dxa"/>
                  <w:tcBorders>
                    <w:bottom w:val="single" w:color="auto" w:sz="12" w:space="0"/>
                  </w:tcBorders>
                  <w:vAlign w:val="center"/>
                </w:tcPr>
                <w:p>
                  <w:pPr>
                    <w:pStyle w:val="91"/>
                    <w:spacing w:line="240" w:lineRule="auto"/>
                    <w:ind w:firstLine="0" w:firstLineChars="0"/>
                    <w:jc w:val="center"/>
                    <w:rPr>
                      <w:b/>
                      <w:bCs w:val="0"/>
                      <w:sz w:val="21"/>
                      <w:szCs w:val="21"/>
                      <w:lang w:bidi="en-US"/>
                    </w:rPr>
                  </w:pPr>
                  <w:r>
                    <w:rPr>
                      <w:b/>
                      <w:bCs w:val="0"/>
                      <w:sz w:val="21"/>
                      <w:szCs w:val="21"/>
                      <w:lang w:bidi="en-U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tcBorders>
                    <w:top w:val="single" w:color="auto" w:sz="12" w:space="0"/>
                  </w:tcBorders>
                  <w:vAlign w:val="center"/>
                </w:tcPr>
                <w:p>
                  <w:pPr>
                    <w:pStyle w:val="91"/>
                    <w:spacing w:line="240" w:lineRule="auto"/>
                    <w:ind w:firstLine="0" w:firstLineChars="0"/>
                    <w:jc w:val="center"/>
                    <w:rPr>
                      <w:bCs/>
                      <w:sz w:val="21"/>
                      <w:szCs w:val="21"/>
                      <w:lang w:bidi="en-US"/>
                    </w:rPr>
                  </w:pPr>
                  <w:r>
                    <w:rPr>
                      <w:kern w:val="2"/>
                      <w:sz w:val="21"/>
                      <w:szCs w:val="21"/>
                    </w:rPr>
                    <w:t>pH值(无量纲)</w:t>
                  </w:r>
                </w:p>
              </w:tc>
              <w:tc>
                <w:tcPr>
                  <w:tcW w:w="1670" w:type="dxa"/>
                  <w:vMerge w:val="restart"/>
                  <w:tcBorders>
                    <w:top w:val="single" w:color="auto" w:sz="12" w:space="0"/>
                  </w:tcBorders>
                  <w:vAlign w:val="center"/>
                </w:tcPr>
                <w:p>
                  <w:pPr>
                    <w:pStyle w:val="91"/>
                    <w:spacing w:line="240" w:lineRule="auto"/>
                    <w:ind w:firstLine="0" w:firstLineChars="0"/>
                    <w:jc w:val="center"/>
                    <w:rPr>
                      <w:bCs/>
                      <w:sz w:val="21"/>
                      <w:szCs w:val="21"/>
                      <w:lang w:bidi="en-US"/>
                    </w:rPr>
                  </w:pPr>
                  <w:r>
                    <w:rPr>
                      <w:bCs/>
                      <w:sz w:val="21"/>
                      <w:szCs w:val="21"/>
                      <w:lang w:bidi="en-US"/>
                    </w:rPr>
                    <w:t>2021.09.21</w:t>
                  </w:r>
                </w:p>
              </w:tc>
              <w:tc>
                <w:tcPr>
                  <w:tcW w:w="1674" w:type="dxa"/>
                  <w:tcBorders>
                    <w:top w:val="single" w:color="auto" w:sz="12" w:space="0"/>
                  </w:tcBorders>
                  <w:vAlign w:val="center"/>
                </w:tcPr>
                <w:p>
                  <w:pPr>
                    <w:pStyle w:val="91"/>
                    <w:spacing w:line="240" w:lineRule="auto"/>
                    <w:ind w:firstLine="0" w:firstLineChars="0"/>
                    <w:jc w:val="center"/>
                    <w:rPr>
                      <w:bCs/>
                      <w:sz w:val="21"/>
                      <w:szCs w:val="21"/>
                      <w:lang w:bidi="en-US"/>
                    </w:rPr>
                  </w:pPr>
                  <w:r>
                    <w:rPr>
                      <w:bCs/>
                      <w:sz w:val="21"/>
                      <w:szCs w:val="21"/>
                      <w:lang w:bidi="en-US"/>
                    </w:rPr>
                    <w:t>7.4</w:t>
                  </w:r>
                </w:p>
              </w:tc>
              <w:tc>
                <w:tcPr>
                  <w:tcW w:w="1674" w:type="dxa"/>
                  <w:tcBorders>
                    <w:top w:val="single" w:color="auto" w:sz="12" w:space="0"/>
                  </w:tcBorders>
                  <w:vAlign w:val="center"/>
                </w:tcPr>
                <w:p>
                  <w:pPr>
                    <w:pStyle w:val="91"/>
                    <w:spacing w:line="240" w:lineRule="auto"/>
                    <w:ind w:firstLine="0" w:firstLineChars="0"/>
                    <w:jc w:val="center"/>
                    <w:rPr>
                      <w:bCs/>
                      <w:sz w:val="21"/>
                      <w:szCs w:val="21"/>
                      <w:lang w:bidi="en-US"/>
                    </w:rPr>
                  </w:pPr>
                  <w:r>
                    <w:rPr>
                      <w:bCs/>
                      <w:sz w:val="21"/>
                      <w:szCs w:val="21"/>
                      <w:lang w:bidi="en-US"/>
                    </w:rPr>
                    <w:t>6-9</w:t>
                  </w:r>
                </w:p>
              </w:tc>
              <w:tc>
                <w:tcPr>
                  <w:tcW w:w="1654" w:type="dxa"/>
                  <w:tcBorders>
                    <w:top w:val="single" w:color="auto" w:sz="12" w:space="0"/>
                  </w:tcBorders>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53" w:type="dxa"/>
                  <w:vAlign w:val="center"/>
                </w:tcPr>
                <w:p>
                  <w:pPr>
                    <w:ind w:left="-420" w:leftChars="-200" w:firstLine="420" w:firstLineChars="200"/>
                    <w:jc w:val="center"/>
                    <w:rPr>
                      <w:szCs w:val="21"/>
                    </w:rPr>
                  </w:pPr>
                  <w:r>
                    <w:rPr>
                      <w:szCs w:val="21"/>
                    </w:rPr>
                    <w:t>悬浮物（mg/L）</w:t>
                  </w:r>
                </w:p>
              </w:tc>
              <w:tc>
                <w:tcPr>
                  <w:tcW w:w="1670" w:type="dxa"/>
                  <w:vMerge w:val="continue"/>
                  <w:vAlign w:val="center"/>
                </w:tcPr>
                <w:p>
                  <w:pPr>
                    <w:pStyle w:val="91"/>
                    <w:spacing w:line="240" w:lineRule="auto"/>
                    <w:ind w:firstLine="0" w:firstLineChars="0"/>
                    <w:jc w:val="center"/>
                    <w:rPr>
                      <w:bCs/>
                      <w:sz w:val="21"/>
                      <w:szCs w:val="21"/>
                      <w:lang w:bidi="en-US"/>
                    </w:rPr>
                  </w:pPr>
                </w:p>
              </w:tc>
              <w:tc>
                <w:tcPr>
                  <w:tcW w:w="1674" w:type="dxa"/>
                  <w:vAlign w:val="center"/>
                </w:tcPr>
                <w:p>
                  <w:pPr>
                    <w:pStyle w:val="91"/>
                    <w:spacing w:line="240" w:lineRule="auto"/>
                    <w:ind w:firstLine="0" w:firstLineChars="0"/>
                    <w:jc w:val="center"/>
                    <w:rPr>
                      <w:bCs/>
                      <w:sz w:val="21"/>
                      <w:szCs w:val="21"/>
                      <w:lang w:bidi="en-US"/>
                    </w:rPr>
                  </w:pPr>
                  <w:r>
                    <w:rPr>
                      <w:bCs/>
                      <w:sz w:val="21"/>
                      <w:szCs w:val="21"/>
                      <w:lang w:bidi="en-US"/>
                    </w:rPr>
                    <w:t>15</w:t>
                  </w:r>
                </w:p>
              </w:tc>
              <w:tc>
                <w:tcPr>
                  <w:tcW w:w="1674" w:type="dxa"/>
                  <w:vAlign w:val="center"/>
                </w:tcPr>
                <w:p>
                  <w:pPr>
                    <w:jc w:val="center"/>
                    <w:rPr>
                      <w:szCs w:val="21"/>
                    </w:rPr>
                  </w:pPr>
                  <w:r>
                    <w:rPr>
                      <w:szCs w:val="21"/>
                    </w:rPr>
                    <w:t>400</w:t>
                  </w:r>
                </w:p>
              </w:tc>
              <w:tc>
                <w:tcPr>
                  <w:tcW w:w="1654"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53" w:type="dxa"/>
                  <w:vAlign w:val="center"/>
                </w:tcPr>
                <w:p>
                  <w:pPr>
                    <w:ind w:left="-420" w:leftChars="-200" w:firstLine="420" w:firstLineChars="200"/>
                    <w:jc w:val="center"/>
                    <w:rPr>
                      <w:szCs w:val="21"/>
                    </w:rPr>
                  </w:pPr>
                  <w:r>
                    <w:rPr>
                      <w:szCs w:val="21"/>
                    </w:rPr>
                    <w:t>氨氮（mg/L）</w:t>
                  </w:r>
                </w:p>
              </w:tc>
              <w:tc>
                <w:tcPr>
                  <w:tcW w:w="1670" w:type="dxa"/>
                  <w:vMerge w:val="continue"/>
                  <w:vAlign w:val="center"/>
                </w:tcPr>
                <w:p>
                  <w:pPr>
                    <w:pStyle w:val="91"/>
                    <w:spacing w:line="240" w:lineRule="auto"/>
                    <w:ind w:firstLine="0" w:firstLineChars="0"/>
                    <w:jc w:val="center"/>
                    <w:rPr>
                      <w:bCs/>
                      <w:sz w:val="21"/>
                      <w:szCs w:val="21"/>
                      <w:lang w:bidi="en-US"/>
                    </w:rPr>
                  </w:pPr>
                </w:p>
              </w:tc>
              <w:tc>
                <w:tcPr>
                  <w:tcW w:w="1674" w:type="dxa"/>
                  <w:vAlign w:val="center"/>
                </w:tcPr>
                <w:p>
                  <w:pPr>
                    <w:pStyle w:val="91"/>
                    <w:spacing w:line="240" w:lineRule="auto"/>
                    <w:ind w:firstLine="0" w:firstLineChars="0"/>
                    <w:jc w:val="center"/>
                    <w:rPr>
                      <w:bCs/>
                      <w:sz w:val="21"/>
                      <w:szCs w:val="21"/>
                      <w:lang w:bidi="en-US"/>
                    </w:rPr>
                  </w:pPr>
                  <w:r>
                    <w:rPr>
                      <w:bCs/>
                      <w:sz w:val="21"/>
                      <w:szCs w:val="21"/>
                      <w:lang w:bidi="en-US"/>
                    </w:rPr>
                    <w:t>3.73</w:t>
                  </w:r>
                </w:p>
              </w:tc>
              <w:tc>
                <w:tcPr>
                  <w:tcW w:w="1674" w:type="dxa"/>
                  <w:vAlign w:val="center"/>
                </w:tcPr>
                <w:p>
                  <w:pPr>
                    <w:jc w:val="center"/>
                    <w:rPr>
                      <w:szCs w:val="21"/>
                    </w:rPr>
                  </w:pPr>
                  <w:r>
                    <w:rPr>
                      <w:szCs w:val="21"/>
                    </w:rPr>
                    <w:t>-</w:t>
                  </w:r>
                </w:p>
              </w:tc>
              <w:tc>
                <w:tcPr>
                  <w:tcW w:w="1654"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53" w:type="dxa"/>
                  <w:vAlign w:val="center"/>
                </w:tcPr>
                <w:p>
                  <w:pPr>
                    <w:ind w:left="-420" w:leftChars="-200" w:firstLine="420" w:firstLineChars="200"/>
                    <w:jc w:val="center"/>
                    <w:rPr>
                      <w:szCs w:val="21"/>
                    </w:rPr>
                  </w:pPr>
                  <w:r>
                    <w:rPr>
                      <w:szCs w:val="21"/>
                    </w:rPr>
                    <w:t>化学需氧量（mg/L）</w:t>
                  </w:r>
                </w:p>
              </w:tc>
              <w:tc>
                <w:tcPr>
                  <w:tcW w:w="1670" w:type="dxa"/>
                  <w:vMerge w:val="continue"/>
                  <w:vAlign w:val="center"/>
                </w:tcPr>
                <w:p>
                  <w:pPr>
                    <w:pStyle w:val="91"/>
                    <w:spacing w:line="240" w:lineRule="auto"/>
                    <w:ind w:firstLine="0" w:firstLineChars="0"/>
                    <w:jc w:val="center"/>
                    <w:rPr>
                      <w:bCs/>
                      <w:sz w:val="21"/>
                      <w:szCs w:val="21"/>
                      <w:lang w:bidi="en-US"/>
                    </w:rPr>
                  </w:pPr>
                </w:p>
              </w:tc>
              <w:tc>
                <w:tcPr>
                  <w:tcW w:w="1674" w:type="dxa"/>
                  <w:vAlign w:val="center"/>
                </w:tcPr>
                <w:p>
                  <w:pPr>
                    <w:pStyle w:val="91"/>
                    <w:spacing w:line="240" w:lineRule="auto"/>
                    <w:ind w:firstLine="0" w:firstLineChars="0"/>
                    <w:jc w:val="center"/>
                    <w:rPr>
                      <w:bCs/>
                      <w:sz w:val="21"/>
                      <w:szCs w:val="21"/>
                      <w:lang w:bidi="en-US"/>
                    </w:rPr>
                  </w:pPr>
                  <w:r>
                    <w:rPr>
                      <w:bCs/>
                      <w:sz w:val="21"/>
                      <w:szCs w:val="21"/>
                      <w:lang w:bidi="en-US"/>
                    </w:rPr>
                    <w:t>6</w:t>
                  </w:r>
                </w:p>
              </w:tc>
              <w:tc>
                <w:tcPr>
                  <w:tcW w:w="1674" w:type="dxa"/>
                  <w:vAlign w:val="center"/>
                </w:tcPr>
                <w:p>
                  <w:pPr>
                    <w:jc w:val="center"/>
                    <w:rPr>
                      <w:szCs w:val="21"/>
                    </w:rPr>
                  </w:pPr>
                  <w:r>
                    <w:rPr>
                      <w:szCs w:val="21"/>
                    </w:rPr>
                    <w:t>500</w:t>
                  </w:r>
                </w:p>
              </w:tc>
              <w:tc>
                <w:tcPr>
                  <w:tcW w:w="1654"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53" w:type="dxa"/>
                  <w:vAlign w:val="center"/>
                </w:tcPr>
                <w:p>
                  <w:pPr>
                    <w:ind w:left="-420" w:leftChars="-200" w:firstLine="420" w:firstLineChars="200"/>
                    <w:jc w:val="center"/>
                    <w:rPr>
                      <w:szCs w:val="21"/>
                    </w:rPr>
                  </w:pPr>
                  <w:r>
                    <w:rPr>
                      <w:szCs w:val="21"/>
                    </w:rPr>
                    <w:t>五日生化需氧量（mg/L）</w:t>
                  </w:r>
                </w:p>
              </w:tc>
              <w:tc>
                <w:tcPr>
                  <w:tcW w:w="1670" w:type="dxa"/>
                  <w:vMerge w:val="continue"/>
                  <w:vAlign w:val="center"/>
                </w:tcPr>
                <w:p>
                  <w:pPr>
                    <w:pStyle w:val="91"/>
                    <w:spacing w:line="240" w:lineRule="auto"/>
                    <w:ind w:firstLine="0" w:firstLineChars="0"/>
                    <w:jc w:val="center"/>
                    <w:rPr>
                      <w:bCs/>
                      <w:sz w:val="21"/>
                      <w:szCs w:val="21"/>
                      <w:lang w:bidi="en-US"/>
                    </w:rPr>
                  </w:pPr>
                </w:p>
              </w:tc>
              <w:tc>
                <w:tcPr>
                  <w:tcW w:w="1674" w:type="dxa"/>
                  <w:vAlign w:val="center"/>
                </w:tcPr>
                <w:p>
                  <w:pPr>
                    <w:pStyle w:val="91"/>
                    <w:spacing w:line="240" w:lineRule="auto"/>
                    <w:ind w:firstLine="0" w:firstLineChars="0"/>
                    <w:jc w:val="center"/>
                    <w:rPr>
                      <w:bCs/>
                      <w:sz w:val="21"/>
                      <w:szCs w:val="21"/>
                      <w:lang w:bidi="en-US"/>
                    </w:rPr>
                  </w:pPr>
                  <w:r>
                    <w:rPr>
                      <w:bCs/>
                      <w:sz w:val="21"/>
                      <w:szCs w:val="21"/>
                      <w:lang w:bidi="en-US"/>
                    </w:rPr>
                    <w:t>2.3</w:t>
                  </w:r>
                </w:p>
              </w:tc>
              <w:tc>
                <w:tcPr>
                  <w:tcW w:w="1674" w:type="dxa"/>
                  <w:vAlign w:val="center"/>
                </w:tcPr>
                <w:p>
                  <w:pPr>
                    <w:jc w:val="center"/>
                    <w:rPr>
                      <w:szCs w:val="21"/>
                    </w:rPr>
                  </w:pPr>
                  <w:r>
                    <w:rPr>
                      <w:szCs w:val="21"/>
                    </w:rPr>
                    <w:t>300</w:t>
                  </w:r>
                </w:p>
              </w:tc>
              <w:tc>
                <w:tcPr>
                  <w:tcW w:w="1654"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bl>
          <w:p>
            <w:pPr>
              <w:pStyle w:val="91"/>
              <w:numPr>
                <w:ilvl w:val="0"/>
                <w:numId w:val="4"/>
              </w:numPr>
              <w:spacing w:line="460" w:lineRule="exact"/>
              <w:ind w:firstLine="480"/>
            </w:pPr>
            <w:r>
              <w:t>废气</w:t>
            </w:r>
          </w:p>
          <w:p>
            <w:pPr>
              <w:pStyle w:val="62"/>
              <w:spacing w:line="240" w:lineRule="auto"/>
              <w:ind w:firstLine="1897" w:firstLineChars="900"/>
              <w:rPr>
                <w:rFonts w:hAnsi="Times New Roman" w:eastAsia="黑体"/>
                <w:color w:val="auto"/>
                <w:sz w:val="21"/>
                <w:szCs w:val="21"/>
              </w:rPr>
            </w:pPr>
            <w:r>
              <w:rPr>
                <w:rFonts w:hAnsi="Times New Roman" w:eastAsia="黑体"/>
                <w:color w:val="auto"/>
                <w:sz w:val="21"/>
                <w:szCs w:val="21"/>
              </w:rPr>
              <w:t>表2-12   原有项目无组织颗粒物排放情况一览表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217"/>
              <w:gridCol w:w="1050"/>
              <w:gridCol w:w="1050"/>
              <w:gridCol w:w="1052"/>
              <w:gridCol w:w="1255"/>
              <w:gridCol w:w="10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2" w:hRule="atLeast"/>
                <w:jc w:val="center"/>
              </w:trPr>
              <w:tc>
                <w:tcPr>
                  <w:tcW w:w="1301" w:type="dxa"/>
                  <w:vAlign w:val="center"/>
                </w:tcPr>
                <w:p>
                  <w:pPr>
                    <w:pStyle w:val="91"/>
                    <w:spacing w:line="240" w:lineRule="auto"/>
                    <w:ind w:firstLine="0" w:firstLineChars="0"/>
                    <w:jc w:val="center"/>
                    <w:rPr>
                      <w:b/>
                      <w:sz w:val="21"/>
                      <w:szCs w:val="21"/>
                      <w:lang w:bidi="en-US"/>
                    </w:rPr>
                  </w:pPr>
                  <w:r>
                    <w:rPr>
                      <w:b/>
                      <w:sz w:val="21"/>
                      <w:szCs w:val="21"/>
                      <w:lang w:bidi="en-US"/>
                    </w:rPr>
                    <w:t>监测  点位</w:t>
                  </w:r>
                </w:p>
              </w:tc>
              <w:tc>
                <w:tcPr>
                  <w:tcW w:w="1217" w:type="dxa"/>
                  <w:vAlign w:val="center"/>
                </w:tcPr>
                <w:p>
                  <w:pPr>
                    <w:pStyle w:val="91"/>
                    <w:spacing w:line="240" w:lineRule="auto"/>
                    <w:ind w:firstLine="0" w:firstLineChars="0"/>
                    <w:jc w:val="center"/>
                    <w:rPr>
                      <w:b/>
                      <w:sz w:val="21"/>
                      <w:szCs w:val="21"/>
                      <w:lang w:bidi="en-US"/>
                    </w:rPr>
                  </w:pPr>
                  <w:r>
                    <w:rPr>
                      <w:b/>
                      <w:sz w:val="21"/>
                      <w:szCs w:val="21"/>
                      <w:lang w:bidi="en-US"/>
                    </w:rPr>
                    <w:t>采样日期</w:t>
                  </w:r>
                </w:p>
              </w:tc>
              <w:tc>
                <w:tcPr>
                  <w:tcW w:w="1050" w:type="dxa"/>
                  <w:vAlign w:val="center"/>
                </w:tcPr>
                <w:p>
                  <w:pPr>
                    <w:pStyle w:val="91"/>
                    <w:spacing w:line="240" w:lineRule="auto"/>
                    <w:ind w:firstLine="0" w:firstLineChars="0"/>
                    <w:jc w:val="center"/>
                    <w:rPr>
                      <w:b/>
                      <w:sz w:val="21"/>
                      <w:szCs w:val="21"/>
                      <w:lang w:bidi="en-US"/>
                    </w:rPr>
                  </w:pPr>
                  <w:r>
                    <w:rPr>
                      <w:b/>
                      <w:sz w:val="21"/>
                      <w:szCs w:val="21"/>
                      <w:lang w:bidi="en-US"/>
                    </w:rPr>
                    <w:t>第1次</w:t>
                  </w:r>
                </w:p>
              </w:tc>
              <w:tc>
                <w:tcPr>
                  <w:tcW w:w="1050" w:type="dxa"/>
                  <w:vAlign w:val="center"/>
                </w:tcPr>
                <w:p>
                  <w:pPr>
                    <w:pStyle w:val="91"/>
                    <w:spacing w:line="240" w:lineRule="auto"/>
                    <w:ind w:firstLine="0" w:firstLineChars="0"/>
                    <w:jc w:val="center"/>
                    <w:rPr>
                      <w:b/>
                      <w:sz w:val="21"/>
                      <w:szCs w:val="21"/>
                      <w:lang w:bidi="en-US"/>
                    </w:rPr>
                  </w:pPr>
                  <w:r>
                    <w:rPr>
                      <w:b/>
                      <w:sz w:val="21"/>
                      <w:szCs w:val="21"/>
                      <w:lang w:bidi="en-US"/>
                    </w:rPr>
                    <w:t>第2次</w:t>
                  </w:r>
                </w:p>
              </w:tc>
              <w:tc>
                <w:tcPr>
                  <w:tcW w:w="1052" w:type="dxa"/>
                  <w:vAlign w:val="center"/>
                </w:tcPr>
                <w:p>
                  <w:pPr>
                    <w:pStyle w:val="91"/>
                    <w:spacing w:line="240" w:lineRule="auto"/>
                    <w:ind w:firstLine="0" w:firstLineChars="0"/>
                    <w:jc w:val="center"/>
                    <w:rPr>
                      <w:b/>
                      <w:sz w:val="21"/>
                      <w:szCs w:val="21"/>
                      <w:lang w:bidi="en-US"/>
                    </w:rPr>
                  </w:pPr>
                  <w:r>
                    <w:rPr>
                      <w:b/>
                      <w:sz w:val="21"/>
                      <w:szCs w:val="21"/>
                      <w:lang w:bidi="en-US"/>
                    </w:rPr>
                    <w:t>第3次</w:t>
                  </w:r>
                </w:p>
              </w:tc>
              <w:tc>
                <w:tcPr>
                  <w:tcW w:w="1255" w:type="dxa"/>
                  <w:vAlign w:val="center"/>
                </w:tcPr>
                <w:p>
                  <w:pPr>
                    <w:pStyle w:val="91"/>
                    <w:spacing w:line="240" w:lineRule="auto"/>
                    <w:ind w:firstLine="0" w:firstLineChars="0"/>
                    <w:jc w:val="center"/>
                    <w:rPr>
                      <w:b/>
                      <w:sz w:val="21"/>
                      <w:szCs w:val="21"/>
                      <w:lang w:bidi="en-US"/>
                    </w:rPr>
                  </w:pPr>
                  <w:r>
                    <w:rPr>
                      <w:b/>
                      <w:sz w:val="21"/>
                      <w:szCs w:val="21"/>
                      <w:lang w:bidi="en-US"/>
                    </w:rPr>
                    <w:t>标准限值（mg/m</w:t>
                  </w:r>
                  <w:r>
                    <w:rPr>
                      <w:b/>
                      <w:sz w:val="21"/>
                      <w:szCs w:val="21"/>
                      <w:vertAlign w:val="superscript"/>
                      <w:lang w:bidi="en-US"/>
                    </w:rPr>
                    <w:t>3</w:t>
                  </w:r>
                  <w:r>
                    <w:rPr>
                      <w:b/>
                      <w:sz w:val="21"/>
                      <w:szCs w:val="21"/>
                      <w:lang w:bidi="en-US"/>
                    </w:rPr>
                    <w:t>）</w:t>
                  </w:r>
                </w:p>
              </w:tc>
              <w:tc>
                <w:tcPr>
                  <w:tcW w:w="1027" w:type="dxa"/>
                  <w:vAlign w:val="center"/>
                </w:tcPr>
                <w:p>
                  <w:pPr>
                    <w:pStyle w:val="91"/>
                    <w:spacing w:line="240" w:lineRule="auto"/>
                    <w:ind w:firstLine="0" w:firstLineChars="0"/>
                    <w:jc w:val="center"/>
                    <w:rPr>
                      <w:b/>
                      <w:sz w:val="21"/>
                      <w:szCs w:val="21"/>
                      <w:lang w:bidi="en-US"/>
                    </w:rPr>
                  </w:pPr>
                  <w:r>
                    <w:rPr>
                      <w:b/>
                      <w:sz w:val="21"/>
                      <w:szCs w:val="21"/>
                      <w:lang w:bidi="en-US"/>
                    </w:rPr>
                    <w:t>达标  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301" w:type="dxa"/>
                  <w:vAlign w:val="center"/>
                </w:tcPr>
                <w:p>
                  <w:pPr>
                    <w:pStyle w:val="91"/>
                    <w:spacing w:line="240" w:lineRule="auto"/>
                    <w:ind w:firstLine="0" w:firstLineChars="0"/>
                    <w:jc w:val="center"/>
                    <w:rPr>
                      <w:bCs/>
                      <w:sz w:val="21"/>
                      <w:szCs w:val="21"/>
                      <w:lang w:bidi="en-US"/>
                    </w:rPr>
                  </w:pPr>
                  <w:r>
                    <w:rPr>
                      <w:bCs/>
                      <w:sz w:val="21"/>
                      <w:szCs w:val="21"/>
                      <w:lang w:bidi="en-US"/>
                    </w:rPr>
                    <w:t>厂界上风向1#</w:t>
                  </w:r>
                </w:p>
              </w:tc>
              <w:tc>
                <w:tcPr>
                  <w:tcW w:w="1217" w:type="dxa"/>
                  <w:vMerge w:val="restart"/>
                  <w:vAlign w:val="center"/>
                </w:tcPr>
                <w:p>
                  <w:pPr>
                    <w:pStyle w:val="91"/>
                    <w:spacing w:line="240" w:lineRule="auto"/>
                    <w:ind w:firstLine="0" w:firstLineChars="0"/>
                    <w:jc w:val="center"/>
                    <w:rPr>
                      <w:bCs/>
                      <w:sz w:val="21"/>
                      <w:szCs w:val="21"/>
                      <w:lang w:bidi="en-US"/>
                    </w:rPr>
                  </w:pPr>
                  <w:r>
                    <w:rPr>
                      <w:bCs/>
                      <w:sz w:val="21"/>
                      <w:szCs w:val="21"/>
                      <w:lang w:bidi="en-US"/>
                    </w:rPr>
                    <w:t>2021.09.23</w:t>
                  </w:r>
                </w:p>
              </w:tc>
              <w:tc>
                <w:tcPr>
                  <w:tcW w:w="1050" w:type="dxa"/>
                  <w:vAlign w:val="center"/>
                </w:tcPr>
                <w:p>
                  <w:pPr>
                    <w:pStyle w:val="91"/>
                    <w:spacing w:line="240" w:lineRule="auto"/>
                    <w:ind w:firstLine="0" w:firstLineChars="0"/>
                    <w:jc w:val="center"/>
                    <w:rPr>
                      <w:bCs/>
                      <w:sz w:val="21"/>
                      <w:szCs w:val="21"/>
                      <w:lang w:bidi="en-US"/>
                    </w:rPr>
                  </w:pPr>
                  <w:r>
                    <w:rPr>
                      <w:bCs/>
                      <w:sz w:val="21"/>
                      <w:szCs w:val="21"/>
                      <w:lang w:bidi="en-US"/>
                    </w:rPr>
                    <w:t>0.36</w:t>
                  </w:r>
                </w:p>
              </w:tc>
              <w:tc>
                <w:tcPr>
                  <w:tcW w:w="1050" w:type="dxa"/>
                  <w:vAlign w:val="center"/>
                </w:tcPr>
                <w:p>
                  <w:pPr>
                    <w:pStyle w:val="91"/>
                    <w:spacing w:line="240" w:lineRule="auto"/>
                    <w:ind w:firstLine="0" w:firstLineChars="0"/>
                    <w:jc w:val="center"/>
                    <w:rPr>
                      <w:bCs/>
                      <w:sz w:val="21"/>
                      <w:szCs w:val="21"/>
                      <w:lang w:bidi="en-US"/>
                    </w:rPr>
                  </w:pPr>
                  <w:r>
                    <w:rPr>
                      <w:bCs/>
                      <w:sz w:val="21"/>
                      <w:szCs w:val="21"/>
                      <w:lang w:bidi="en-US"/>
                    </w:rPr>
                    <w:t>0.57</w:t>
                  </w:r>
                </w:p>
              </w:tc>
              <w:tc>
                <w:tcPr>
                  <w:tcW w:w="1052" w:type="dxa"/>
                  <w:vAlign w:val="center"/>
                </w:tcPr>
                <w:p>
                  <w:pPr>
                    <w:pStyle w:val="91"/>
                    <w:spacing w:line="240" w:lineRule="auto"/>
                    <w:ind w:firstLine="0" w:firstLineChars="0"/>
                    <w:jc w:val="center"/>
                    <w:rPr>
                      <w:bCs/>
                      <w:sz w:val="21"/>
                      <w:szCs w:val="21"/>
                      <w:lang w:bidi="en-US"/>
                    </w:rPr>
                  </w:pPr>
                  <w:r>
                    <w:rPr>
                      <w:bCs/>
                      <w:sz w:val="21"/>
                      <w:szCs w:val="21"/>
                      <w:lang w:bidi="en-US"/>
                    </w:rPr>
                    <w:t>0.69</w:t>
                  </w:r>
                </w:p>
              </w:tc>
              <w:tc>
                <w:tcPr>
                  <w:tcW w:w="1255" w:type="dxa"/>
                  <w:vMerge w:val="restart"/>
                  <w:vAlign w:val="center"/>
                </w:tcPr>
                <w:p>
                  <w:pPr>
                    <w:pStyle w:val="91"/>
                    <w:spacing w:line="240" w:lineRule="auto"/>
                    <w:ind w:firstLine="0" w:firstLineChars="0"/>
                    <w:jc w:val="center"/>
                    <w:rPr>
                      <w:bCs/>
                      <w:sz w:val="21"/>
                      <w:szCs w:val="21"/>
                      <w:lang w:bidi="en-US"/>
                    </w:rPr>
                  </w:pPr>
                  <w:r>
                    <w:rPr>
                      <w:bCs/>
                      <w:sz w:val="21"/>
                      <w:szCs w:val="21"/>
                      <w:lang w:bidi="en-US"/>
                    </w:rPr>
                    <w:t>1.0</w:t>
                  </w:r>
                </w:p>
              </w:tc>
              <w:tc>
                <w:tcPr>
                  <w:tcW w:w="1027"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301" w:type="dxa"/>
                  <w:vAlign w:val="center"/>
                </w:tcPr>
                <w:p>
                  <w:pPr>
                    <w:pStyle w:val="91"/>
                    <w:spacing w:line="240" w:lineRule="auto"/>
                    <w:ind w:firstLine="0" w:firstLineChars="0"/>
                    <w:jc w:val="center"/>
                    <w:rPr>
                      <w:bCs/>
                      <w:sz w:val="21"/>
                      <w:szCs w:val="21"/>
                      <w:lang w:bidi="en-US"/>
                    </w:rPr>
                  </w:pPr>
                  <w:r>
                    <w:rPr>
                      <w:bCs/>
                      <w:sz w:val="21"/>
                      <w:szCs w:val="21"/>
                      <w:lang w:bidi="en-US"/>
                    </w:rPr>
                    <w:t>厂界下风向2#</w:t>
                  </w:r>
                </w:p>
              </w:tc>
              <w:tc>
                <w:tcPr>
                  <w:tcW w:w="1217" w:type="dxa"/>
                  <w:vMerge w:val="continue"/>
                  <w:vAlign w:val="center"/>
                </w:tcPr>
                <w:p>
                  <w:pPr>
                    <w:pStyle w:val="91"/>
                    <w:spacing w:line="240" w:lineRule="auto"/>
                    <w:ind w:firstLine="0" w:firstLineChars="0"/>
                    <w:jc w:val="center"/>
                    <w:rPr>
                      <w:bCs/>
                      <w:sz w:val="21"/>
                      <w:szCs w:val="21"/>
                      <w:lang w:bidi="en-US"/>
                    </w:rPr>
                  </w:pPr>
                </w:p>
              </w:tc>
              <w:tc>
                <w:tcPr>
                  <w:tcW w:w="1050" w:type="dxa"/>
                  <w:vAlign w:val="center"/>
                </w:tcPr>
                <w:p>
                  <w:pPr>
                    <w:pStyle w:val="91"/>
                    <w:spacing w:line="240" w:lineRule="auto"/>
                    <w:ind w:firstLine="0" w:firstLineChars="0"/>
                    <w:jc w:val="center"/>
                    <w:rPr>
                      <w:bCs/>
                      <w:sz w:val="21"/>
                      <w:szCs w:val="21"/>
                      <w:lang w:bidi="en-US"/>
                    </w:rPr>
                  </w:pPr>
                  <w:r>
                    <w:rPr>
                      <w:bCs/>
                      <w:sz w:val="21"/>
                      <w:szCs w:val="21"/>
                      <w:lang w:bidi="en-US"/>
                    </w:rPr>
                    <w:t>0.47</w:t>
                  </w:r>
                </w:p>
              </w:tc>
              <w:tc>
                <w:tcPr>
                  <w:tcW w:w="1050" w:type="dxa"/>
                  <w:vAlign w:val="center"/>
                </w:tcPr>
                <w:p>
                  <w:pPr>
                    <w:pStyle w:val="91"/>
                    <w:spacing w:line="240" w:lineRule="auto"/>
                    <w:ind w:firstLine="0" w:firstLineChars="0"/>
                    <w:jc w:val="center"/>
                    <w:rPr>
                      <w:bCs/>
                      <w:sz w:val="21"/>
                      <w:szCs w:val="21"/>
                      <w:lang w:bidi="en-US"/>
                    </w:rPr>
                  </w:pPr>
                  <w:r>
                    <w:rPr>
                      <w:bCs/>
                      <w:sz w:val="21"/>
                      <w:szCs w:val="21"/>
                      <w:lang w:bidi="en-US"/>
                    </w:rPr>
                    <w:t>0.50</w:t>
                  </w:r>
                </w:p>
              </w:tc>
              <w:tc>
                <w:tcPr>
                  <w:tcW w:w="1052" w:type="dxa"/>
                  <w:vAlign w:val="center"/>
                </w:tcPr>
                <w:p>
                  <w:pPr>
                    <w:pStyle w:val="91"/>
                    <w:spacing w:line="240" w:lineRule="auto"/>
                    <w:ind w:firstLine="0" w:firstLineChars="0"/>
                    <w:jc w:val="center"/>
                    <w:rPr>
                      <w:bCs/>
                      <w:sz w:val="21"/>
                      <w:szCs w:val="21"/>
                      <w:lang w:bidi="en-US"/>
                    </w:rPr>
                  </w:pPr>
                  <w:r>
                    <w:rPr>
                      <w:bCs/>
                      <w:sz w:val="21"/>
                      <w:szCs w:val="21"/>
                      <w:lang w:bidi="en-US"/>
                    </w:rPr>
                    <w:t>0.74</w:t>
                  </w:r>
                </w:p>
              </w:tc>
              <w:tc>
                <w:tcPr>
                  <w:tcW w:w="1255" w:type="dxa"/>
                  <w:vMerge w:val="continue"/>
                  <w:vAlign w:val="center"/>
                </w:tcPr>
                <w:p>
                  <w:pPr>
                    <w:pStyle w:val="91"/>
                    <w:spacing w:line="240" w:lineRule="auto"/>
                    <w:ind w:firstLine="0" w:firstLineChars="0"/>
                    <w:jc w:val="center"/>
                    <w:rPr>
                      <w:bCs/>
                      <w:sz w:val="21"/>
                      <w:szCs w:val="21"/>
                      <w:lang w:bidi="en-US"/>
                    </w:rPr>
                  </w:pPr>
                </w:p>
              </w:tc>
              <w:tc>
                <w:tcPr>
                  <w:tcW w:w="1027"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2" w:hRule="atLeast"/>
                <w:jc w:val="center"/>
              </w:trPr>
              <w:tc>
                <w:tcPr>
                  <w:tcW w:w="1301" w:type="dxa"/>
                  <w:vAlign w:val="center"/>
                </w:tcPr>
                <w:p>
                  <w:pPr>
                    <w:pStyle w:val="91"/>
                    <w:spacing w:line="240" w:lineRule="auto"/>
                    <w:ind w:firstLine="0" w:firstLineChars="0"/>
                    <w:jc w:val="center"/>
                    <w:rPr>
                      <w:bCs/>
                      <w:sz w:val="21"/>
                      <w:szCs w:val="21"/>
                      <w:lang w:bidi="en-US"/>
                    </w:rPr>
                  </w:pPr>
                  <w:r>
                    <w:rPr>
                      <w:bCs/>
                      <w:sz w:val="21"/>
                      <w:szCs w:val="21"/>
                      <w:lang w:bidi="en-US"/>
                    </w:rPr>
                    <w:t>厂界下风向3#</w:t>
                  </w:r>
                </w:p>
              </w:tc>
              <w:tc>
                <w:tcPr>
                  <w:tcW w:w="1217" w:type="dxa"/>
                  <w:vMerge w:val="continue"/>
                  <w:vAlign w:val="center"/>
                </w:tcPr>
                <w:p>
                  <w:pPr>
                    <w:pStyle w:val="91"/>
                    <w:spacing w:line="240" w:lineRule="auto"/>
                    <w:ind w:firstLine="0" w:firstLineChars="0"/>
                    <w:jc w:val="center"/>
                    <w:rPr>
                      <w:bCs/>
                      <w:sz w:val="21"/>
                      <w:szCs w:val="21"/>
                      <w:lang w:bidi="en-US"/>
                    </w:rPr>
                  </w:pPr>
                </w:p>
              </w:tc>
              <w:tc>
                <w:tcPr>
                  <w:tcW w:w="1050" w:type="dxa"/>
                  <w:vAlign w:val="center"/>
                </w:tcPr>
                <w:p>
                  <w:pPr>
                    <w:pStyle w:val="91"/>
                    <w:spacing w:line="240" w:lineRule="auto"/>
                    <w:ind w:firstLine="0" w:firstLineChars="0"/>
                    <w:jc w:val="center"/>
                    <w:rPr>
                      <w:bCs/>
                      <w:sz w:val="21"/>
                      <w:szCs w:val="21"/>
                      <w:lang w:bidi="en-US"/>
                    </w:rPr>
                  </w:pPr>
                  <w:r>
                    <w:rPr>
                      <w:bCs/>
                      <w:sz w:val="21"/>
                      <w:szCs w:val="21"/>
                      <w:lang w:bidi="en-US"/>
                    </w:rPr>
                    <w:t>0.39</w:t>
                  </w:r>
                </w:p>
              </w:tc>
              <w:tc>
                <w:tcPr>
                  <w:tcW w:w="1050" w:type="dxa"/>
                  <w:vAlign w:val="center"/>
                </w:tcPr>
                <w:p>
                  <w:pPr>
                    <w:pStyle w:val="91"/>
                    <w:spacing w:line="240" w:lineRule="auto"/>
                    <w:ind w:firstLine="0" w:firstLineChars="0"/>
                    <w:jc w:val="center"/>
                    <w:rPr>
                      <w:bCs/>
                      <w:sz w:val="21"/>
                      <w:szCs w:val="21"/>
                      <w:lang w:bidi="en-US"/>
                    </w:rPr>
                  </w:pPr>
                  <w:r>
                    <w:rPr>
                      <w:bCs/>
                      <w:sz w:val="21"/>
                      <w:szCs w:val="21"/>
                      <w:lang w:bidi="en-US"/>
                    </w:rPr>
                    <w:t>0.62</w:t>
                  </w:r>
                </w:p>
              </w:tc>
              <w:tc>
                <w:tcPr>
                  <w:tcW w:w="1052" w:type="dxa"/>
                  <w:vAlign w:val="center"/>
                </w:tcPr>
                <w:p>
                  <w:pPr>
                    <w:pStyle w:val="91"/>
                    <w:spacing w:line="240" w:lineRule="auto"/>
                    <w:ind w:firstLine="0" w:firstLineChars="0"/>
                    <w:jc w:val="center"/>
                    <w:rPr>
                      <w:bCs/>
                      <w:sz w:val="21"/>
                      <w:szCs w:val="21"/>
                      <w:lang w:bidi="en-US"/>
                    </w:rPr>
                  </w:pPr>
                  <w:r>
                    <w:rPr>
                      <w:bCs/>
                      <w:sz w:val="21"/>
                      <w:szCs w:val="21"/>
                      <w:lang w:bidi="en-US"/>
                    </w:rPr>
                    <w:t>0.71</w:t>
                  </w:r>
                </w:p>
              </w:tc>
              <w:tc>
                <w:tcPr>
                  <w:tcW w:w="1255" w:type="dxa"/>
                  <w:vMerge w:val="continue"/>
                  <w:vAlign w:val="center"/>
                </w:tcPr>
                <w:p>
                  <w:pPr>
                    <w:pStyle w:val="91"/>
                    <w:spacing w:line="240" w:lineRule="auto"/>
                    <w:ind w:firstLine="0" w:firstLineChars="0"/>
                    <w:jc w:val="center"/>
                    <w:rPr>
                      <w:bCs/>
                      <w:sz w:val="21"/>
                      <w:szCs w:val="21"/>
                      <w:lang w:bidi="en-US"/>
                    </w:rPr>
                  </w:pPr>
                </w:p>
              </w:tc>
              <w:tc>
                <w:tcPr>
                  <w:tcW w:w="1027" w:type="dxa"/>
                  <w:vAlign w:val="center"/>
                </w:tcPr>
                <w:p>
                  <w:pPr>
                    <w:pStyle w:val="91"/>
                    <w:spacing w:line="240" w:lineRule="auto"/>
                    <w:ind w:firstLine="0" w:firstLineChars="0"/>
                    <w:jc w:val="center"/>
                    <w:rPr>
                      <w:bCs/>
                      <w:sz w:val="21"/>
                      <w:szCs w:val="21"/>
                      <w:lang w:bidi="en-US"/>
                    </w:rPr>
                  </w:pPr>
                  <w:r>
                    <w:rPr>
                      <w:bCs/>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53" w:hRule="atLeast"/>
                <w:jc w:val="center"/>
              </w:trPr>
              <w:tc>
                <w:tcPr>
                  <w:tcW w:w="7952" w:type="dxa"/>
                  <w:gridSpan w:val="7"/>
                  <w:vAlign w:val="center"/>
                </w:tcPr>
                <w:p>
                  <w:pPr>
                    <w:pStyle w:val="91"/>
                    <w:spacing w:line="240" w:lineRule="auto"/>
                    <w:ind w:firstLine="0" w:firstLineChars="0"/>
                    <w:rPr>
                      <w:bCs/>
                      <w:sz w:val="21"/>
                      <w:szCs w:val="21"/>
                      <w:lang w:bidi="en-US"/>
                    </w:rPr>
                  </w:pPr>
                  <w:r>
                    <w:rPr>
                      <w:bCs/>
                      <w:sz w:val="21"/>
                      <w:szCs w:val="21"/>
                      <w:lang w:bidi="en-US"/>
                    </w:rPr>
                    <w:t>备注：1#厂界外（上风向)西北侧5米处</w:t>
                  </w:r>
                </w:p>
                <w:p>
                  <w:pPr>
                    <w:pStyle w:val="91"/>
                    <w:spacing w:line="240" w:lineRule="auto"/>
                    <w:ind w:firstLine="630" w:firstLineChars="300"/>
                    <w:rPr>
                      <w:bCs/>
                      <w:sz w:val="21"/>
                      <w:szCs w:val="21"/>
                      <w:lang w:bidi="en-US"/>
                    </w:rPr>
                  </w:pPr>
                  <w:r>
                    <w:rPr>
                      <w:bCs/>
                      <w:sz w:val="21"/>
                      <w:szCs w:val="21"/>
                      <w:lang w:bidi="en-US"/>
                    </w:rPr>
                    <w:t>2#厂界外（下风向）东南偏东侧5米处</w:t>
                  </w:r>
                </w:p>
                <w:p>
                  <w:pPr>
                    <w:pStyle w:val="91"/>
                    <w:spacing w:line="240" w:lineRule="auto"/>
                    <w:ind w:firstLine="630" w:firstLineChars="300"/>
                    <w:rPr>
                      <w:bCs/>
                      <w:sz w:val="21"/>
                      <w:szCs w:val="21"/>
                      <w:lang w:bidi="en-US"/>
                    </w:rPr>
                  </w:pPr>
                  <w:r>
                    <w:rPr>
                      <w:bCs/>
                      <w:sz w:val="21"/>
                      <w:szCs w:val="21"/>
                      <w:lang w:bidi="en-US"/>
                    </w:rPr>
                    <w:t>3#厂界外（下风向）东南偏南侧5米处</w:t>
                  </w:r>
                </w:p>
              </w:tc>
            </w:tr>
          </w:tbl>
          <w:p>
            <w:pPr>
              <w:pStyle w:val="62"/>
              <w:spacing w:line="240" w:lineRule="auto"/>
              <w:ind w:firstLine="1897" w:firstLineChars="900"/>
              <w:rPr>
                <w:rFonts w:hAnsi="Times New Roman" w:eastAsia="黑体"/>
                <w:color w:val="auto"/>
                <w:sz w:val="21"/>
                <w:szCs w:val="21"/>
              </w:rPr>
            </w:pPr>
            <w:r>
              <w:rPr>
                <w:rFonts w:hAnsi="Times New Roman" w:eastAsia="黑体"/>
                <w:color w:val="auto"/>
                <w:sz w:val="21"/>
                <w:szCs w:val="21"/>
              </w:rPr>
              <w:t>表2-13   原有项目有组织大气污染物排放情况一览表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1670"/>
              <w:gridCol w:w="1674"/>
              <w:gridCol w:w="1674"/>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监测因子</w:t>
                  </w:r>
                </w:p>
              </w:tc>
              <w:tc>
                <w:tcPr>
                  <w:tcW w:w="1670"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监测时间</w:t>
                  </w:r>
                </w:p>
              </w:tc>
              <w:tc>
                <w:tcPr>
                  <w:tcW w:w="1674"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排放浓度（mg/m</w:t>
                  </w:r>
                  <w:r>
                    <w:rPr>
                      <w:bCs/>
                      <w:color w:val="000000" w:themeColor="text1"/>
                      <w:sz w:val="21"/>
                      <w:szCs w:val="21"/>
                      <w:vertAlign w:val="superscript"/>
                      <w:lang w:bidi="en-US"/>
                      <w14:textFill>
                        <w14:solidFill>
                          <w14:schemeClr w14:val="tx1"/>
                        </w14:solidFill>
                      </w14:textFill>
                    </w:rPr>
                    <w:t>3</w:t>
                  </w:r>
                  <w:r>
                    <w:rPr>
                      <w:bCs/>
                      <w:color w:val="000000" w:themeColor="text1"/>
                      <w:sz w:val="21"/>
                      <w:szCs w:val="21"/>
                      <w:lang w:bidi="en-US"/>
                      <w14:textFill>
                        <w14:solidFill>
                          <w14:schemeClr w14:val="tx1"/>
                        </w14:solidFill>
                      </w14:textFill>
                    </w:rPr>
                    <w:t>）</w:t>
                  </w:r>
                </w:p>
              </w:tc>
              <w:tc>
                <w:tcPr>
                  <w:tcW w:w="1674"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标准限值（mg/m</w:t>
                  </w:r>
                  <w:r>
                    <w:rPr>
                      <w:bCs/>
                      <w:color w:val="000000" w:themeColor="text1"/>
                      <w:sz w:val="21"/>
                      <w:szCs w:val="21"/>
                      <w:vertAlign w:val="superscript"/>
                      <w:lang w:bidi="en-US"/>
                      <w14:textFill>
                        <w14:solidFill>
                          <w14:schemeClr w14:val="tx1"/>
                        </w14:solidFill>
                      </w14:textFill>
                    </w:rPr>
                    <w:t>3</w:t>
                  </w:r>
                  <w:r>
                    <w:rPr>
                      <w:bCs/>
                      <w:color w:val="000000" w:themeColor="text1"/>
                      <w:sz w:val="21"/>
                      <w:szCs w:val="21"/>
                      <w:lang w:bidi="en-US"/>
                      <w14:textFill>
                        <w14:solidFill>
                          <w14:schemeClr w14:val="tx1"/>
                        </w14:solidFill>
                      </w14:textFill>
                    </w:rPr>
                    <w:t>）</w:t>
                  </w:r>
                </w:p>
              </w:tc>
              <w:tc>
                <w:tcPr>
                  <w:tcW w:w="1654"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颗粒物</w:t>
                  </w:r>
                </w:p>
              </w:tc>
              <w:tc>
                <w:tcPr>
                  <w:tcW w:w="1670"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2021.12.17</w:t>
                  </w:r>
                </w:p>
              </w:tc>
              <w:tc>
                <w:tcPr>
                  <w:tcW w:w="1674"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2</w:t>
                  </w:r>
                </w:p>
              </w:tc>
              <w:tc>
                <w:tcPr>
                  <w:tcW w:w="1674"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20</w:t>
                  </w:r>
                </w:p>
              </w:tc>
              <w:tc>
                <w:tcPr>
                  <w:tcW w:w="1654" w:type="dxa"/>
                  <w:vAlign w:val="center"/>
                </w:tcPr>
                <w:p>
                  <w:pPr>
                    <w:pStyle w:val="91"/>
                    <w:spacing w:line="240" w:lineRule="auto"/>
                    <w:ind w:firstLine="630" w:firstLineChars="300"/>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53"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NO</w:t>
                  </w:r>
                  <w:r>
                    <w:rPr>
                      <w:bCs/>
                      <w:color w:val="000000" w:themeColor="text1"/>
                      <w:sz w:val="21"/>
                      <w:szCs w:val="21"/>
                      <w:vertAlign w:val="subscript"/>
                      <w:lang w:bidi="en-US"/>
                      <w14:textFill>
                        <w14:solidFill>
                          <w14:schemeClr w14:val="tx1"/>
                        </w14:solidFill>
                      </w14:textFill>
                    </w:rPr>
                    <w:t>X</w:t>
                  </w:r>
                </w:p>
              </w:tc>
              <w:tc>
                <w:tcPr>
                  <w:tcW w:w="1670"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2021.12.17</w:t>
                  </w:r>
                </w:p>
              </w:tc>
              <w:tc>
                <w:tcPr>
                  <w:tcW w:w="1674" w:type="dxa"/>
                  <w:vAlign w:val="center"/>
                </w:tcPr>
                <w:p>
                  <w:pPr>
                    <w:pStyle w:val="91"/>
                    <w:spacing w:line="240" w:lineRule="auto"/>
                    <w:ind w:firstLine="0" w:firstLineChars="0"/>
                    <w:jc w:val="center"/>
                    <w:rPr>
                      <w:bCs/>
                      <w:color w:val="000000" w:themeColor="text1"/>
                      <w:sz w:val="21"/>
                      <w:szCs w:val="21"/>
                      <w:lang w:bidi="en-US"/>
                      <w14:textFill>
                        <w14:solidFill>
                          <w14:schemeClr w14:val="tx1"/>
                        </w14:solidFill>
                      </w14:textFill>
                    </w:rPr>
                  </w:pPr>
                  <w:r>
                    <w:rPr>
                      <w:bCs/>
                      <w:color w:val="000000" w:themeColor="text1"/>
                      <w:sz w:val="21"/>
                      <w:szCs w:val="21"/>
                      <w:lang w:bidi="en-US"/>
                      <w14:textFill>
                        <w14:solidFill>
                          <w14:schemeClr w14:val="tx1"/>
                        </w14:solidFill>
                      </w14:textFill>
                    </w:rPr>
                    <w:t>128</w:t>
                  </w:r>
                </w:p>
              </w:tc>
              <w:tc>
                <w:tcPr>
                  <w:tcW w:w="1674" w:type="dxa"/>
                  <w:vAlign w:val="center"/>
                </w:tcPr>
                <w:p>
                  <w:pPr>
                    <w:pStyle w:val="91"/>
                    <w:spacing w:line="240" w:lineRule="auto"/>
                    <w:ind w:firstLine="0" w:firstLineChars="0"/>
                    <w:jc w:val="center"/>
                    <w:rPr>
                      <w:rFonts w:hint="default" w:eastAsia="宋体"/>
                      <w:bCs/>
                      <w:color w:val="FF0000"/>
                      <w:sz w:val="21"/>
                      <w:szCs w:val="21"/>
                      <w:lang w:val="en-US" w:eastAsia="zh-CN" w:bidi="en-US"/>
                    </w:rPr>
                  </w:pPr>
                  <w:r>
                    <w:rPr>
                      <w:rFonts w:hint="eastAsia"/>
                      <w:bCs/>
                      <w:color w:val="FF0000"/>
                      <w:sz w:val="21"/>
                      <w:szCs w:val="21"/>
                      <w:lang w:val="en-US" w:eastAsia="zh-CN" w:bidi="en-US"/>
                    </w:rPr>
                    <w:t>50</w:t>
                  </w:r>
                </w:p>
              </w:tc>
              <w:tc>
                <w:tcPr>
                  <w:tcW w:w="1654" w:type="dxa"/>
                  <w:vAlign w:val="center"/>
                </w:tcPr>
                <w:p>
                  <w:pPr>
                    <w:pStyle w:val="91"/>
                    <w:spacing w:line="240" w:lineRule="auto"/>
                    <w:ind w:firstLine="0" w:firstLineChars="0"/>
                    <w:jc w:val="center"/>
                    <w:rPr>
                      <w:bCs/>
                      <w:color w:val="FF0000"/>
                      <w:sz w:val="21"/>
                      <w:szCs w:val="21"/>
                      <w:lang w:bidi="en-US"/>
                    </w:rPr>
                  </w:pPr>
                  <w:r>
                    <w:rPr>
                      <w:bCs/>
                      <w:color w:val="FF0000"/>
                      <w:sz w:val="21"/>
                      <w:szCs w:val="21"/>
                      <w:lang w:bidi="en-US"/>
                    </w:rPr>
                    <w:t xml:space="preserve"> </w:t>
                  </w:r>
                  <w:r>
                    <w:rPr>
                      <w:rFonts w:hint="eastAsia"/>
                      <w:bCs/>
                      <w:color w:val="FF0000"/>
                      <w:sz w:val="21"/>
                      <w:szCs w:val="21"/>
                      <w:lang w:eastAsia="zh-CN" w:bidi="en-US"/>
                    </w:rPr>
                    <w:t>不</w:t>
                  </w:r>
                  <w:r>
                    <w:rPr>
                      <w:bCs/>
                      <w:color w:val="FF000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pStyle w:val="91"/>
                    <w:spacing w:line="240" w:lineRule="auto"/>
                    <w:ind w:firstLine="0" w:firstLineChars="0"/>
                    <w:jc w:val="center"/>
                    <w:rPr>
                      <w:rFonts w:hint="default" w:ascii="Times New Roman" w:hAnsi="Times New Roman" w:cs="Times New Roman"/>
                      <w:bCs/>
                      <w:color w:val="000000" w:themeColor="text1"/>
                      <w:sz w:val="21"/>
                      <w:szCs w:val="21"/>
                      <w:lang w:bidi="en-US"/>
                      <w14:textFill>
                        <w14:solidFill>
                          <w14:schemeClr w14:val="tx1"/>
                        </w14:solidFill>
                      </w14:textFill>
                    </w:rPr>
                  </w:pPr>
                  <w:r>
                    <w:rPr>
                      <w:rFonts w:hint="default" w:ascii="Times New Roman" w:hAnsi="Times New Roman" w:cs="Times New Roman"/>
                      <w:bCs/>
                      <w:color w:val="000000" w:themeColor="text1"/>
                      <w:sz w:val="21"/>
                      <w:szCs w:val="21"/>
                      <w:lang w:bidi="en-US"/>
                      <w14:textFill>
                        <w14:solidFill>
                          <w14:schemeClr w14:val="tx1"/>
                        </w14:solidFill>
                      </w14:textFill>
                    </w:rPr>
                    <w:t>SO</w:t>
                  </w:r>
                  <w:r>
                    <w:rPr>
                      <w:rFonts w:hint="default" w:ascii="Times New Roman" w:hAnsi="Times New Roman" w:cs="Times New Roman"/>
                      <w:bCs/>
                      <w:color w:val="000000" w:themeColor="text1"/>
                      <w:sz w:val="21"/>
                      <w:szCs w:val="21"/>
                      <w:vertAlign w:val="subscript"/>
                      <w:lang w:bidi="en-US"/>
                      <w14:textFill>
                        <w14:solidFill>
                          <w14:schemeClr w14:val="tx1"/>
                        </w14:solidFill>
                      </w14:textFill>
                    </w:rPr>
                    <w:t>2</w:t>
                  </w:r>
                </w:p>
              </w:tc>
              <w:tc>
                <w:tcPr>
                  <w:tcW w:w="1670" w:type="dxa"/>
                  <w:vAlign w:val="center"/>
                </w:tcPr>
                <w:p>
                  <w:pPr>
                    <w:pStyle w:val="91"/>
                    <w:spacing w:line="240" w:lineRule="auto"/>
                    <w:ind w:firstLine="0" w:firstLineChars="0"/>
                    <w:jc w:val="center"/>
                    <w:rPr>
                      <w:rFonts w:hint="default" w:ascii="Times New Roman" w:hAnsi="Times New Roman" w:cs="Times New Roman"/>
                      <w:bCs/>
                      <w:color w:val="000000" w:themeColor="text1"/>
                      <w:sz w:val="21"/>
                      <w:szCs w:val="21"/>
                      <w:lang w:bidi="en-US"/>
                      <w14:textFill>
                        <w14:solidFill>
                          <w14:schemeClr w14:val="tx1"/>
                        </w14:solidFill>
                      </w14:textFill>
                    </w:rPr>
                  </w:pPr>
                  <w:r>
                    <w:rPr>
                      <w:rFonts w:hint="default" w:ascii="Times New Roman" w:hAnsi="Times New Roman" w:cs="Times New Roman"/>
                      <w:bCs/>
                      <w:color w:val="000000" w:themeColor="text1"/>
                      <w:sz w:val="21"/>
                      <w:szCs w:val="21"/>
                      <w:lang w:bidi="en-US"/>
                      <w14:textFill>
                        <w14:solidFill>
                          <w14:schemeClr w14:val="tx1"/>
                        </w14:solidFill>
                      </w14:textFill>
                    </w:rPr>
                    <w:t>2021.12.17</w:t>
                  </w:r>
                </w:p>
              </w:tc>
              <w:tc>
                <w:tcPr>
                  <w:tcW w:w="1674" w:type="dxa"/>
                  <w:vAlign w:val="center"/>
                </w:tcPr>
                <w:p>
                  <w:pPr>
                    <w:pStyle w:val="91"/>
                    <w:spacing w:line="240" w:lineRule="auto"/>
                    <w:ind w:firstLine="0" w:firstLineChars="0"/>
                    <w:jc w:val="center"/>
                    <w:rPr>
                      <w:rFonts w:hint="default" w:ascii="Times New Roman" w:hAnsi="Times New Roman" w:cs="Times New Roman"/>
                      <w:bCs/>
                      <w:color w:val="000000" w:themeColor="text1"/>
                      <w:sz w:val="21"/>
                      <w:szCs w:val="21"/>
                      <w:lang w:bidi="en-US"/>
                      <w14:textFill>
                        <w14:solidFill>
                          <w14:schemeClr w14:val="tx1"/>
                        </w14:solidFill>
                      </w14:textFill>
                    </w:rPr>
                  </w:pPr>
                  <w:r>
                    <w:rPr>
                      <w:rFonts w:hint="default" w:ascii="Times New Roman" w:hAnsi="Times New Roman" w:cs="Times New Roman"/>
                      <w:bCs/>
                      <w:color w:val="000000" w:themeColor="text1"/>
                      <w:sz w:val="21"/>
                      <w:szCs w:val="21"/>
                      <w:lang w:bidi="en-US"/>
                      <w14:textFill>
                        <w14:solidFill>
                          <w14:schemeClr w14:val="tx1"/>
                        </w14:solidFill>
                      </w14:textFill>
                    </w:rPr>
                    <w:t>/</w:t>
                  </w:r>
                </w:p>
              </w:tc>
              <w:tc>
                <w:tcPr>
                  <w:tcW w:w="1674" w:type="dxa"/>
                  <w:vAlign w:val="center"/>
                </w:tcPr>
                <w:p>
                  <w:pPr>
                    <w:pStyle w:val="91"/>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bidi="en-US"/>
                      <w14:textFill>
                        <w14:solidFill>
                          <w14:schemeClr w14:val="tx1"/>
                        </w14:solidFill>
                      </w14:textFill>
                    </w:rPr>
                  </w:pPr>
                  <w:r>
                    <w:rPr>
                      <w:rFonts w:hint="eastAsia" w:cs="Times New Roman"/>
                      <w:bCs/>
                      <w:color w:val="000000" w:themeColor="text1"/>
                      <w:sz w:val="21"/>
                      <w:szCs w:val="21"/>
                      <w:lang w:val="en-US" w:eastAsia="zh-CN" w:bidi="en-US"/>
                      <w14:textFill>
                        <w14:solidFill>
                          <w14:schemeClr w14:val="tx1"/>
                        </w14:solidFill>
                      </w14:textFill>
                    </w:rPr>
                    <w:t>50</w:t>
                  </w:r>
                </w:p>
              </w:tc>
              <w:tc>
                <w:tcPr>
                  <w:tcW w:w="1654" w:type="dxa"/>
                  <w:vAlign w:val="center"/>
                </w:tcPr>
                <w:p>
                  <w:pPr>
                    <w:pStyle w:val="91"/>
                    <w:spacing w:line="240" w:lineRule="auto"/>
                    <w:ind w:firstLine="0" w:firstLineChars="0"/>
                    <w:jc w:val="center"/>
                    <w:rPr>
                      <w:rFonts w:hint="default" w:ascii="Times New Roman" w:hAnsi="Times New Roman" w:cs="Times New Roman"/>
                      <w:bCs/>
                      <w:color w:val="000000" w:themeColor="text1"/>
                      <w:sz w:val="21"/>
                      <w:szCs w:val="21"/>
                      <w:lang w:bidi="en-US"/>
                      <w14:textFill>
                        <w14:solidFill>
                          <w14:schemeClr w14:val="tx1"/>
                        </w14:solidFill>
                      </w14:textFill>
                    </w:rPr>
                  </w:pPr>
                  <w:r>
                    <w:rPr>
                      <w:rFonts w:hint="default" w:ascii="Times New Roman" w:hAnsi="Times New Roman" w:cs="Times New Roman"/>
                      <w:bCs/>
                      <w:color w:val="000000" w:themeColor="text1"/>
                      <w:sz w:val="21"/>
                      <w:szCs w:val="21"/>
                      <w:lang w:bidi="en-US"/>
                      <w14:textFill>
                        <w14:solidFill>
                          <w14:schemeClr w14:val="tx1"/>
                        </w14:solidFill>
                      </w14:textFill>
                    </w:rPr>
                    <w:t>/</w:t>
                  </w:r>
                </w:p>
              </w:tc>
            </w:tr>
          </w:tbl>
          <w:p>
            <w:pPr>
              <w:pStyle w:val="91"/>
              <w:spacing w:line="360" w:lineRule="auto"/>
              <w:ind w:firstLine="480"/>
              <w:rPr>
                <w:rFonts w:hint="eastAsia" w:ascii="Times New Roman" w:hAnsi="Times New Roman" w:eastAsia="宋体" w:cs="Times New Roman"/>
                <w:bCs/>
                <w:kern w:val="2"/>
                <w:sz w:val="24"/>
                <w:szCs w:val="24"/>
                <w:lang w:val="en-US" w:eastAsia="zh-CN" w:bidi="en-US"/>
              </w:rPr>
            </w:pPr>
            <w:r>
              <w:rPr>
                <w:rFonts w:hint="default" w:ascii="Times New Roman" w:hAnsi="Times New Roman" w:eastAsia="宋体" w:cs="Times New Roman"/>
                <w:bCs/>
                <w:kern w:val="2"/>
                <w:sz w:val="24"/>
                <w:szCs w:val="24"/>
                <w:lang w:val="en-US" w:eastAsia="zh-CN" w:bidi="en-US"/>
              </w:rPr>
              <w:t>根据监测结果，</w:t>
            </w:r>
            <w:r>
              <w:rPr>
                <w:rFonts w:hint="eastAsia" w:ascii="Times New Roman" w:hAnsi="Times New Roman" w:eastAsia="宋体" w:cs="Times New Roman"/>
                <w:bCs/>
                <w:kern w:val="2"/>
                <w:sz w:val="24"/>
                <w:szCs w:val="24"/>
                <w:lang w:val="en-US" w:eastAsia="zh-CN" w:bidi="en-US"/>
              </w:rPr>
              <w:t>二氧化硫、颗粒物</w:t>
            </w:r>
            <w:r>
              <w:rPr>
                <w:rFonts w:hint="default" w:ascii="Times New Roman" w:hAnsi="Times New Roman" w:eastAsia="宋体" w:cs="Times New Roman"/>
                <w:bCs/>
                <w:kern w:val="2"/>
                <w:sz w:val="24"/>
                <w:szCs w:val="24"/>
                <w:lang w:val="en-US" w:eastAsia="zh-CN" w:bidi="en-US"/>
              </w:rPr>
              <w:t>污染物均能满足《锅炉大气污染物排放标准》（GB13271-2014）表</w:t>
            </w:r>
            <w:r>
              <w:rPr>
                <w:rFonts w:hint="eastAsia" w:ascii="Times New Roman" w:hAnsi="Times New Roman" w:eastAsia="宋体" w:cs="Times New Roman"/>
                <w:bCs/>
                <w:kern w:val="2"/>
                <w:sz w:val="24"/>
                <w:szCs w:val="24"/>
                <w:lang w:val="en-US" w:eastAsia="zh-CN" w:bidi="en-US"/>
              </w:rPr>
              <w:t>3</w:t>
            </w:r>
            <w:r>
              <w:rPr>
                <w:rFonts w:hint="default" w:ascii="Times New Roman" w:hAnsi="Times New Roman" w:eastAsia="宋体" w:cs="Times New Roman"/>
                <w:bCs/>
                <w:kern w:val="2"/>
                <w:sz w:val="24"/>
                <w:szCs w:val="24"/>
                <w:lang w:val="en-US" w:eastAsia="zh-CN" w:bidi="en-US"/>
              </w:rPr>
              <w:t>中浓度限值要</w:t>
            </w:r>
            <w:r>
              <w:rPr>
                <w:rFonts w:hint="eastAsia" w:ascii="Times New Roman" w:hAnsi="Times New Roman" w:eastAsia="宋体" w:cs="Times New Roman"/>
                <w:bCs/>
                <w:kern w:val="2"/>
                <w:sz w:val="24"/>
                <w:szCs w:val="24"/>
                <w:lang w:val="en-US" w:eastAsia="zh-CN" w:bidi="en-US"/>
              </w:rPr>
              <w:t>求，</w:t>
            </w:r>
            <w:r>
              <w:rPr>
                <w:rFonts w:hint="default" w:ascii="Times New Roman" w:hAnsi="Times New Roman" w:eastAsia="宋体" w:cs="Times New Roman"/>
                <w:bCs/>
                <w:kern w:val="2"/>
                <w:sz w:val="24"/>
                <w:szCs w:val="24"/>
                <w:lang w:val="en-US" w:eastAsia="zh-CN" w:bidi="en-US"/>
              </w:rPr>
              <w:t>达标排放，有组织废气</w:t>
            </w:r>
            <w:r>
              <w:rPr>
                <w:rFonts w:hint="eastAsia" w:ascii="Times New Roman" w:hAnsi="Times New Roman" w:eastAsia="宋体" w:cs="Times New Roman"/>
                <w:bCs/>
                <w:kern w:val="2"/>
                <w:sz w:val="24"/>
                <w:szCs w:val="24"/>
                <w:lang w:val="en-US" w:eastAsia="zh-CN" w:bidi="en-US"/>
              </w:rPr>
              <w:t>氮氧化物超过《关于开展自治州2021年度夏秋季大气污染防治“冬病夏治”有关工作的通知》（昌州环委办发[2021]17号）NOx特别排放限值</w:t>
            </w:r>
            <w:r>
              <w:rPr>
                <w:rFonts w:hint="default" w:ascii="Times New Roman" w:hAnsi="Times New Roman" w:eastAsia="宋体" w:cs="Times New Roman"/>
                <w:bCs/>
                <w:kern w:val="2"/>
                <w:sz w:val="24"/>
                <w:szCs w:val="24"/>
                <w:lang w:val="en-US" w:eastAsia="zh-CN" w:bidi="en-US"/>
              </w:rPr>
              <w:t>要</w:t>
            </w:r>
            <w:r>
              <w:rPr>
                <w:rFonts w:hint="eastAsia" w:ascii="Times New Roman" w:hAnsi="Times New Roman" w:eastAsia="宋体" w:cs="Times New Roman"/>
                <w:bCs/>
                <w:kern w:val="2"/>
                <w:sz w:val="24"/>
                <w:szCs w:val="24"/>
                <w:lang w:val="en-US" w:eastAsia="zh-CN" w:bidi="en-US"/>
              </w:rPr>
              <w:t>求。厂界无组织颗粒物满足《大气污染物综合排放标准》（GB16297-1996）表2企业边界无组织浓度限值。</w:t>
            </w:r>
          </w:p>
          <w:p>
            <w:pPr>
              <w:pStyle w:val="91"/>
              <w:spacing w:line="360" w:lineRule="auto"/>
              <w:ind w:left="0" w:leftChars="0" w:firstLine="0" w:firstLineChars="0"/>
              <w:rPr>
                <w:rFonts w:hint="eastAsia" w:eastAsia="宋体"/>
                <w:bCs/>
                <w:lang w:eastAsia="zh-CN" w:bidi="en-US"/>
              </w:rPr>
            </w:pPr>
            <w:r>
              <w:rPr>
                <w:rFonts w:hint="eastAsia"/>
                <w:b/>
                <w:bCs/>
                <w:sz w:val="24"/>
                <w:lang w:val="en-US" w:eastAsia="zh-CN"/>
              </w:rPr>
              <w:t>5</w:t>
            </w:r>
            <w:r>
              <w:rPr>
                <w:b/>
                <w:bCs/>
                <w:sz w:val="24"/>
              </w:rPr>
              <w:t>、现有工程污染物</w:t>
            </w:r>
            <w:r>
              <w:rPr>
                <w:rFonts w:hint="eastAsia"/>
                <w:b/>
                <w:bCs/>
                <w:sz w:val="24"/>
                <w:lang w:eastAsia="zh-CN"/>
              </w:rPr>
              <w:t>排放量分析</w:t>
            </w:r>
          </w:p>
          <w:p>
            <w:pPr>
              <w:tabs>
                <w:tab w:val="center" w:pos="4736"/>
              </w:tabs>
              <w:spacing w:line="480" w:lineRule="exact"/>
              <w:ind w:firstLine="480" w:firstLineChars="200"/>
              <w:rPr>
                <w:rFonts w:hint="eastAsia"/>
                <w:bCs/>
                <w:highlight w:val="none"/>
                <w:lang w:val="en-US" w:eastAsia="zh-CN" w:bidi="en-US"/>
              </w:rPr>
            </w:pPr>
            <w:r>
              <w:rPr>
                <w:rFonts w:hint="eastAsia"/>
                <w:bCs/>
                <w:sz w:val="24"/>
                <w:szCs w:val="24"/>
                <w:highlight w:val="none"/>
                <w:lang w:eastAsia="zh-CN" w:bidi="en-US"/>
              </w:rPr>
              <w:t>原有项目劳动定员为</w:t>
            </w:r>
            <w:r>
              <w:rPr>
                <w:rFonts w:hint="eastAsia"/>
                <w:bCs/>
                <w:sz w:val="24"/>
                <w:szCs w:val="24"/>
                <w:highlight w:val="none"/>
                <w:lang w:val="en-US" w:eastAsia="zh-CN" w:bidi="en-US"/>
              </w:rPr>
              <w:t>220人，年工作300天；原项目配备两台天然气锅炉（一用一备），项目锅炉运行时间为250天，运行小时为6000小时；锅炉废气污染物根据2021年12月建设单位自行监测数据核算。</w:t>
            </w:r>
          </w:p>
          <w:p>
            <w:pPr>
              <w:tabs>
                <w:tab w:val="center" w:pos="4736"/>
              </w:tabs>
              <w:spacing w:line="480" w:lineRule="exact"/>
              <w:ind w:firstLine="480" w:firstLineChars="200"/>
              <w:rPr>
                <w:bCs/>
                <w:color w:val="auto"/>
                <w:sz w:val="24"/>
              </w:rPr>
            </w:pPr>
            <w:r>
              <w:rPr>
                <w:color w:val="auto"/>
                <w:sz w:val="24"/>
                <w:highlight w:val="none"/>
              </w:rPr>
              <w:t>现有项目</w:t>
            </w:r>
            <w:r>
              <w:rPr>
                <w:rFonts w:hint="eastAsia"/>
                <w:color w:val="auto"/>
                <w:sz w:val="24"/>
                <w:highlight w:val="none"/>
                <w:lang w:eastAsia="zh-CN"/>
              </w:rPr>
              <w:t>瓶胚生产线</w:t>
            </w:r>
            <w:r>
              <w:rPr>
                <w:color w:val="auto"/>
                <w:sz w:val="24"/>
                <w:highlight w:val="none"/>
              </w:rPr>
              <w:t>产生的废气经注塑设备自带的集气罩后通过屋顶排放，未采用净化治理措施，</w:t>
            </w:r>
            <w:r>
              <w:rPr>
                <w:bCs/>
                <w:color w:val="auto"/>
                <w:sz w:val="24"/>
                <w:highlight w:val="none"/>
              </w:rPr>
              <w:t>根据《排放源统计调查产排污核算方法和系数手册》（2021）中《292塑料制品行业系数手册》里塑料板、管、型材制</w:t>
            </w:r>
            <w:r>
              <w:rPr>
                <w:bCs/>
                <w:color w:val="auto"/>
                <w:sz w:val="24"/>
              </w:rPr>
              <w:t>造行业系数表的塑料板、管、型材产污系数可知，工业废气量为1.20×10</w:t>
            </w:r>
            <w:r>
              <w:rPr>
                <w:bCs/>
                <w:color w:val="auto"/>
                <w:sz w:val="24"/>
                <w:vertAlign w:val="superscript"/>
              </w:rPr>
              <w:t>5</w:t>
            </w:r>
            <w:r>
              <w:rPr>
                <w:bCs/>
                <w:color w:val="auto"/>
                <w:sz w:val="24"/>
              </w:rPr>
              <w:t>标立方米/吨-产品，挥发性有机物（以非甲烷总经计）的产污系数为1.7千克/吨-产品，</w:t>
            </w:r>
            <w:r>
              <w:rPr>
                <w:rFonts w:hint="eastAsia"/>
                <w:bCs/>
                <w:color w:val="auto"/>
                <w:sz w:val="24"/>
                <w:lang w:eastAsia="zh-CN"/>
              </w:rPr>
              <w:t>现有</w:t>
            </w:r>
            <w:r>
              <w:rPr>
                <w:bCs/>
                <w:color w:val="auto"/>
                <w:sz w:val="24"/>
              </w:rPr>
              <w:t>项目</w:t>
            </w:r>
            <w:r>
              <w:rPr>
                <w:rFonts w:hint="eastAsia"/>
                <w:bCs/>
                <w:color w:val="auto"/>
                <w:sz w:val="24"/>
                <w:lang w:eastAsia="zh-CN"/>
              </w:rPr>
              <w:t>瓶胚的产</w:t>
            </w:r>
            <w:r>
              <w:rPr>
                <w:bCs/>
                <w:color w:val="auto"/>
                <w:sz w:val="24"/>
              </w:rPr>
              <w:t>量为</w:t>
            </w:r>
            <w:r>
              <w:rPr>
                <w:rFonts w:hint="eastAsia"/>
                <w:bCs/>
                <w:color w:val="auto"/>
                <w:sz w:val="24"/>
                <w:lang w:val="en-US" w:eastAsia="zh-CN"/>
              </w:rPr>
              <w:t>8858t</w:t>
            </w:r>
            <w:r>
              <w:rPr>
                <w:bCs/>
                <w:color w:val="auto"/>
                <w:sz w:val="24"/>
              </w:rPr>
              <w:t>，则工业废气量为1.</w:t>
            </w:r>
            <w:r>
              <w:rPr>
                <w:rFonts w:hint="eastAsia"/>
                <w:bCs/>
                <w:color w:val="auto"/>
                <w:sz w:val="24"/>
                <w:lang w:val="en-US" w:eastAsia="zh-CN"/>
              </w:rPr>
              <w:t>06</w:t>
            </w:r>
            <w:r>
              <w:rPr>
                <w:bCs/>
                <w:color w:val="auto"/>
                <w:sz w:val="24"/>
              </w:rPr>
              <w:t>×10</w:t>
            </w:r>
            <w:r>
              <w:rPr>
                <w:bCs/>
                <w:color w:val="auto"/>
                <w:sz w:val="24"/>
                <w:vertAlign w:val="superscript"/>
              </w:rPr>
              <w:t>9</w:t>
            </w:r>
            <w:r>
              <w:rPr>
                <w:bCs/>
                <w:color w:val="auto"/>
                <w:sz w:val="24"/>
              </w:rPr>
              <w:t>m</w:t>
            </w:r>
            <w:r>
              <w:rPr>
                <w:bCs/>
                <w:color w:val="auto"/>
                <w:sz w:val="24"/>
                <w:vertAlign w:val="superscript"/>
              </w:rPr>
              <w:t>3</w:t>
            </w:r>
            <w:r>
              <w:rPr>
                <w:bCs/>
                <w:color w:val="auto"/>
                <w:sz w:val="24"/>
              </w:rPr>
              <w:t>/a，挥发性有机物（以非甲烷总烃计）产生量为</w:t>
            </w:r>
            <w:r>
              <w:rPr>
                <w:rFonts w:hint="eastAsia"/>
                <w:bCs/>
                <w:color w:val="auto"/>
                <w:sz w:val="24"/>
                <w:lang w:val="en-US" w:eastAsia="zh-CN"/>
              </w:rPr>
              <w:t>15.06t</w:t>
            </w:r>
            <w:r>
              <w:rPr>
                <w:bCs/>
                <w:color w:val="auto"/>
                <w:sz w:val="24"/>
              </w:rPr>
              <w:t>。</w:t>
            </w:r>
          </w:p>
          <w:p>
            <w:pPr>
              <w:tabs>
                <w:tab w:val="center" w:pos="4736"/>
              </w:tabs>
              <w:spacing w:line="480" w:lineRule="exact"/>
              <w:ind w:firstLine="480" w:firstLineChars="200"/>
              <w:rPr>
                <w:bCs/>
                <w:color w:val="auto"/>
                <w:sz w:val="24"/>
              </w:rPr>
            </w:pPr>
            <w:r>
              <w:rPr>
                <w:rFonts w:hint="eastAsia"/>
                <w:bCs/>
                <w:color w:val="auto"/>
                <w:sz w:val="24"/>
                <w:lang w:eastAsia="zh-CN"/>
              </w:rPr>
              <w:t>根据建设单位提供数据，原有污水处理站的</w:t>
            </w:r>
            <w:r>
              <w:rPr>
                <w:rFonts w:hint="eastAsia"/>
                <w:bCs/>
                <w:color w:val="auto"/>
                <w:sz w:val="24"/>
                <w:szCs w:val="24"/>
                <w:lang w:val="en-US" w:eastAsia="zh-CN" w:bidi="en-US"/>
              </w:rPr>
              <w:t>废水产生量125000t/a。</w:t>
            </w:r>
          </w:p>
          <w:p>
            <w:pPr>
              <w:pStyle w:val="62"/>
              <w:spacing w:line="240" w:lineRule="auto"/>
              <w:ind w:left="0" w:leftChars="0" w:firstLine="0" w:firstLineChars="0"/>
              <w:jc w:val="center"/>
              <w:rPr>
                <w:rFonts w:ascii="Times New Roman" w:hAnsi="Times New Roman" w:eastAsia="黑体" w:cs="Times New Roman"/>
                <w:color w:val="auto"/>
                <w:sz w:val="21"/>
                <w:szCs w:val="21"/>
              </w:rPr>
            </w:pPr>
            <w:r>
              <w:rPr>
                <w:rFonts w:ascii="Times New Roman" w:hAnsi="Times New Roman" w:eastAsia="黑体" w:cs="Times New Roman"/>
                <w:color w:val="auto"/>
                <w:sz w:val="21"/>
                <w:szCs w:val="21"/>
              </w:rPr>
              <w:t>表2-</w:t>
            </w:r>
            <w:r>
              <w:rPr>
                <w:rFonts w:hint="eastAsia" w:ascii="Times New Roman" w:hAnsi="Times New Roman" w:eastAsia="黑体" w:cs="Times New Roman"/>
                <w:color w:val="auto"/>
                <w:sz w:val="21"/>
                <w:szCs w:val="21"/>
                <w:lang w:val="en-US" w:eastAsia="zh-CN"/>
              </w:rPr>
              <w:t xml:space="preserve">14  </w:t>
            </w:r>
            <w:r>
              <w:rPr>
                <w:rFonts w:ascii="Times New Roman" w:hAnsi="Times New Roman" w:eastAsia="黑体" w:cs="Times New Roman"/>
                <w:color w:val="auto"/>
                <w:sz w:val="21"/>
                <w:szCs w:val="21"/>
              </w:rPr>
              <w:t xml:space="preserve"> 企业原有污染物排放汇总表</w:t>
            </w:r>
          </w:p>
          <w:tbl>
            <w:tblPr>
              <w:tblStyle w:val="27"/>
              <w:tblW w:w="808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380"/>
              <w:gridCol w:w="1499"/>
              <w:gridCol w:w="1398"/>
              <w:gridCol w:w="1559"/>
              <w:gridCol w:w="1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12" w:space="0"/>
                  </w:tcBorders>
                  <w:noWrap w:val="0"/>
                  <w:vAlign w:val="center"/>
                </w:tcPr>
                <w:p>
                  <w:pPr>
                    <w:adjustRightInd w:val="0"/>
                    <w:spacing w:before="120"/>
                    <w:jc w:val="center"/>
                    <w:textAlignment w:val="baseline"/>
                    <w:rPr>
                      <w:b/>
                      <w:bCs/>
                      <w:color w:val="auto"/>
                      <w:kern w:val="0"/>
                      <w:szCs w:val="21"/>
                      <w:highlight w:val="none"/>
                      <w:lang w:val="zh-CN"/>
                    </w:rPr>
                  </w:pPr>
                  <w:r>
                    <w:rPr>
                      <w:b/>
                      <w:bCs/>
                      <w:color w:val="auto"/>
                      <w:kern w:val="0"/>
                      <w:szCs w:val="21"/>
                      <w:highlight w:val="none"/>
                      <w:lang w:val="zh-CN"/>
                    </w:rPr>
                    <w:t>污染物种类</w:t>
                  </w:r>
                </w:p>
              </w:tc>
              <w:tc>
                <w:tcPr>
                  <w:tcW w:w="1380" w:type="dxa"/>
                  <w:tcBorders>
                    <w:bottom w:val="single" w:color="auto" w:sz="12" w:space="0"/>
                  </w:tcBorders>
                  <w:noWrap w:val="0"/>
                  <w:vAlign w:val="center"/>
                </w:tcPr>
                <w:p>
                  <w:pPr>
                    <w:adjustRightInd w:val="0"/>
                    <w:spacing w:before="120"/>
                    <w:jc w:val="center"/>
                    <w:textAlignment w:val="baseline"/>
                    <w:rPr>
                      <w:b/>
                      <w:bCs/>
                      <w:color w:val="auto"/>
                      <w:kern w:val="0"/>
                      <w:szCs w:val="21"/>
                      <w:highlight w:val="none"/>
                      <w:lang w:val="zh-CN"/>
                    </w:rPr>
                  </w:pPr>
                  <w:r>
                    <w:rPr>
                      <w:b/>
                      <w:bCs/>
                      <w:color w:val="auto"/>
                      <w:kern w:val="0"/>
                      <w:szCs w:val="21"/>
                      <w:highlight w:val="none"/>
                      <w:lang w:val="zh-CN"/>
                    </w:rPr>
                    <w:t>污染物名称</w:t>
                  </w:r>
                </w:p>
              </w:tc>
              <w:tc>
                <w:tcPr>
                  <w:tcW w:w="1499" w:type="dxa"/>
                  <w:tcBorders>
                    <w:bottom w:val="single" w:color="auto" w:sz="12" w:space="0"/>
                  </w:tcBorders>
                  <w:noWrap w:val="0"/>
                  <w:vAlign w:val="center"/>
                </w:tcPr>
                <w:p>
                  <w:pPr>
                    <w:adjustRightInd w:val="0"/>
                    <w:spacing w:before="120"/>
                    <w:jc w:val="center"/>
                    <w:textAlignment w:val="baseline"/>
                    <w:rPr>
                      <w:b/>
                      <w:bCs/>
                      <w:color w:val="auto"/>
                      <w:kern w:val="0"/>
                      <w:szCs w:val="21"/>
                      <w:highlight w:val="none"/>
                      <w:lang w:val="zh-CN"/>
                    </w:rPr>
                  </w:pPr>
                  <w:r>
                    <w:rPr>
                      <w:b/>
                      <w:bCs/>
                      <w:color w:val="auto"/>
                      <w:kern w:val="0"/>
                      <w:szCs w:val="21"/>
                      <w:highlight w:val="none"/>
                      <w:lang w:val="zh-CN"/>
                    </w:rPr>
                    <w:t>来源</w:t>
                  </w:r>
                </w:p>
              </w:tc>
              <w:tc>
                <w:tcPr>
                  <w:tcW w:w="1398" w:type="dxa"/>
                  <w:tcBorders>
                    <w:bottom w:val="single" w:color="auto" w:sz="12" w:space="0"/>
                  </w:tcBorders>
                  <w:noWrap w:val="0"/>
                  <w:vAlign w:val="center"/>
                </w:tcPr>
                <w:p>
                  <w:pPr>
                    <w:adjustRightInd w:val="0"/>
                    <w:spacing w:before="120"/>
                    <w:jc w:val="center"/>
                    <w:textAlignment w:val="baseline"/>
                    <w:rPr>
                      <w:b/>
                      <w:bCs/>
                      <w:color w:val="auto"/>
                      <w:kern w:val="0"/>
                      <w:szCs w:val="21"/>
                      <w:highlight w:val="none"/>
                      <w:lang w:val="zh-CN"/>
                    </w:rPr>
                  </w:pPr>
                  <w:r>
                    <w:rPr>
                      <w:b/>
                      <w:bCs/>
                      <w:color w:val="auto"/>
                      <w:kern w:val="0"/>
                      <w:szCs w:val="21"/>
                      <w:highlight w:val="none"/>
                      <w:lang w:val="zh-CN"/>
                    </w:rPr>
                    <w:t>产生量或排放速率</w:t>
                  </w:r>
                </w:p>
              </w:tc>
              <w:tc>
                <w:tcPr>
                  <w:tcW w:w="1559" w:type="dxa"/>
                  <w:tcBorders>
                    <w:bottom w:val="single" w:color="auto" w:sz="12" w:space="0"/>
                  </w:tcBorders>
                  <w:noWrap w:val="0"/>
                  <w:vAlign w:val="center"/>
                </w:tcPr>
                <w:p>
                  <w:pPr>
                    <w:adjustRightInd w:val="0"/>
                    <w:spacing w:before="120"/>
                    <w:jc w:val="center"/>
                    <w:textAlignment w:val="baseline"/>
                    <w:rPr>
                      <w:b/>
                      <w:bCs/>
                      <w:color w:val="auto"/>
                      <w:kern w:val="0"/>
                      <w:szCs w:val="21"/>
                      <w:highlight w:val="none"/>
                      <w:lang w:val="zh-CN"/>
                    </w:rPr>
                  </w:pPr>
                  <w:r>
                    <w:rPr>
                      <w:rFonts w:hint="eastAsia"/>
                      <w:b/>
                      <w:bCs/>
                      <w:color w:val="auto"/>
                      <w:kern w:val="0"/>
                      <w:szCs w:val="21"/>
                      <w:highlight w:val="none"/>
                      <w:lang w:val="zh-CN"/>
                    </w:rPr>
                    <w:t>年排放量</w:t>
                  </w:r>
                </w:p>
              </w:tc>
              <w:tc>
                <w:tcPr>
                  <w:tcW w:w="1084" w:type="dxa"/>
                  <w:tcBorders>
                    <w:bottom w:val="single" w:color="auto" w:sz="12" w:space="0"/>
                  </w:tcBorders>
                  <w:noWrap w:val="0"/>
                  <w:vAlign w:val="center"/>
                </w:tcPr>
                <w:p>
                  <w:pPr>
                    <w:adjustRightInd w:val="0"/>
                    <w:spacing w:before="120"/>
                    <w:jc w:val="center"/>
                    <w:textAlignment w:val="baseline"/>
                    <w:rPr>
                      <w:b/>
                      <w:bCs/>
                      <w:color w:val="auto"/>
                      <w:kern w:val="0"/>
                      <w:szCs w:val="21"/>
                      <w:highlight w:val="none"/>
                      <w:lang w:val="zh-CN"/>
                    </w:rPr>
                  </w:pPr>
                  <w:r>
                    <w:rPr>
                      <w:b/>
                      <w:bCs/>
                      <w:color w:val="auto"/>
                      <w:kern w:val="0"/>
                      <w:szCs w:val="21"/>
                      <w:highlight w:val="none"/>
                      <w:lang w:val="zh-C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restart"/>
                  <w:tcBorders>
                    <w:top w:val="single" w:color="auto" w:sz="12" w:space="0"/>
                  </w:tcBorders>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有组织</w:t>
                  </w:r>
                  <w:r>
                    <w:rPr>
                      <w:color w:val="auto"/>
                      <w:kern w:val="0"/>
                      <w:szCs w:val="21"/>
                      <w:highlight w:val="none"/>
                      <w:lang w:val="zh-CN"/>
                    </w:rPr>
                    <w:t>废气</w:t>
                  </w:r>
                </w:p>
              </w:tc>
              <w:tc>
                <w:tcPr>
                  <w:tcW w:w="1380" w:type="dxa"/>
                  <w:tcBorders>
                    <w:top w:val="single" w:color="auto" w:sz="12" w:space="0"/>
                  </w:tcBorders>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颗粒物</w:t>
                  </w:r>
                </w:p>
              </w:tc>
              <w:tc>
                <w:tcPr>
                  <w:tcW w:w="1499" w:type="dxa"/>
                  <w:vMerge w:val="restart"/>
                  <w:tcBorders>
                    <w:top w:val="single" w:color="auto" w:sz="12" w:space="0"/>
                  </w:tcBorders>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燃气锅炉</w:t>
                  </w:r>
                </w:p>
              </w:tc>
              <w:tc>
                <w:tcPr>
                  <w:tcW w:w="1398" w:type="dxa"/>
                  <w:tcBorders>
                    <w:top w:val="single" w:color="auto" w:sz="12" w:space="0"/>
                  </w:tcBorders>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7.76*10</w:t>
                  </w:r>
                  <w:r>
                    <w:rPr>
                      <w:rFonts w:hint="eastAsia" w:eastAsia="宋体"/>
                      <w:color w:val="auto"/>
                      <w:kern w:val="0"/>
                      <w:szCs w:val="21"/>
                      <w:highlight w:val="none"/>
                      <w:vertAlign w:val="superscript"/>
                      <w:lang w:val="en-US" w:eastAsia="zh-CN"/>
                    </w:rPr>
                    <w:t>-3</w:t>
                  </w:r>
                  <w:r>
                    <w:rPr>
                      <w:color w:val="auto"/>
                      <w:kern w:val="0"/>
                      <w:szCs w:val="21"/>
                      <w:highlight w:val="none"/>
                    </w:rPr>
                    <w:t>kg/h</w:t>
                  </w:r>
                </w:p>
              </w:tc>
              <w:tc>
                <w:tcPr>
                  <w:tcW w:w="1559" w:type="dxa"/>
                  <w:tcBorders>
                    <w:top w:val="single" w:color="auto" w:sz="12" w:space="0"/>
                  </w:tcBorders>
                  <w:noWrap w:val="0"/>
                  <w:vAlign w:val="center"/>
                </w:tcPr>
                <w:p>
                  <w:pPr>
                    <w:adjustRightInd w:val="0"/>
                    <w:spacing w:before="120"/>
                    <w:jc w:val="center"/>
                    <w:textAlignment w:val="baseline"/>
                    <w:rPr>
                      <w:rFonts w:hint="default"/>
                      <w:color w:val="auto"/>
                      <w:kern w:val="0"/>
                      <w:szCs w:val="21"/>
                      <w:highlight w:val="none"/>
                      <w:lang w:val="en-US"/>
                    </w:rPr>
                  </w:pPr>
                  <w:r>
                    <w:rPr>
                      <w:rFonts w:hint="eastAsia"/>
                      <w:color w:val="auto"/>
                      <w:kern w:val="0"/>
                      <w:szCs w:val="21"/>
                      <w:highlight w:val="none"/>
                      <w:lang w:val="en-US" w:eastAsia="zh-CN"/>
                    </w:rPr>
                    <w:t>0.047t</w:t>
                  </w:r>
                </w:p>
              </w:tc>
              <w:tc>
                <w:tcPr>
                  <w:tcW w:w="1084" w:type="dxa"/>
                  <w:vMerge w:val="restart"/>
                  <w:tcBorders>
                    <w:top w:val="single" w:color="auto" w:sz="12" w:space="0"/>
                  </w:tcBorders>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rPr>
                    <w:t>15m排气筒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二氧化硫</w:t>
                  </w:r>
                </w:p>
              </w:tc>
              <w:tc>
                <w:tcPr>
                  <w:tcW w:w="1499"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98" w:type="dxa"/>
                  <w:noWrap w:val="0"/>
                  <w:vAlign w:val="center"/>
                </w:tcPr>
                <w:p>
                  <w:pPr>
                    <w:adjustRightInd w:val="0"/>
                    <w:spacing w:before="120"/>
                    <w:jc w:val="center"/>
                    <w:textAlignment w:val="baseline"/>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1559" w:type="dxa"/>
                  <w:noWrap w:val="0"/>
                  <w:vAlign w:val="center"/>
                </w:tcPr>
                <w:p>
                  <w:pPr>
                    <w:adjustRightInd w:val="0"/>
                    <w:spacing w:before="120"/>
                    <w:jc w:val="center"/>
                    <w:textAlignment w:val="baseline"/>
                    <w:rPr>
                      <w:rFonts w:hint="eastAsia" w:eastAsia="宋体"/>
                      <w:color w:val="auto"/>
                      <w:kern w:val="0"/>
                      <w:szCs w:val="21"/>
                      <w:highlight w:val="none"/>
                      <w:lang w:eastAsia="zh-CN"/>
                    </w:rPr>
                  </w:pPr>
                  <w:r>
                    <w:rPr>
                      <w:rFonts w:hint="eastAsia"/>
                      <w:color w:val="auto"/>
                      <w:kern w:val="0"/>
                      <w:szCs w:val="21"/>
                      <w:highlight w:val="none"/>
                      <w:lang w:val="en-US" w:eastAsia="zh-CN"/>
                    </w:rPr>
                    <w:t>/</w:t>
                  </w:r>
                </w:p>
              </w:tc>
              <w:tc>
                <w:tcPr>
                  <w:tcW w:w="1084" w:type="dxa"/>
                  <w:vMerge w:val="continue"/>
                  <w:noWrap w:val="0"/>
                  <w:vAlign w:val="center"/>
                </w:tcPr>
                <w:p>
                  <w:pPr>
                    <w:adjustRightInd w:val="0"/>
                    <w:spacing w:before="120"/>
                    <w:jc w:val="center"/>
                    <w:textAlignment w:val="baseline"/>
                    <w:rPr>
                      <w:color w:val="auto"/>
                      <w:kern w:val="0"/>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氮氧化物</w:t>
                  </w:r>
                </w:p>
              </w:tc>
              <w:tc>
                <w:tcPr>
                  <w:tcW w:w="1499"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98" w:type="dxa"/>
                  <w:noWrap w:val="0"/>
                  <w:vAlign w:val="center"/>
                </w:tcPr>
                <w:p>
                  <w:pPr>
                    <w:adjustRightInd w:val="0"/>
                    <w:spacing w:before="120"/>
                    <w:jc w:val="center"/>
                    <w:textAlignment w:val="baseline"/>
                    <w:rPr>
                      <w:rFonts w:hint="eastAsia" w:eastAsia="宋体"/>
                      <w:color w:val="auto"/>
                      <w:kern w:val="0"/>
                      <w:szCs w:val="21"/>
                      <w:highlight w:val="none"/>
                      <w:lang w:val="en-US" w:eastAsia="zh-CN"/>
                    </w:rPr>
                  </w:pPr>
                  <w:r>
                    <w:rPr>
                      <w:color w:val="auto"/>
                      <w:kern w:val="0"/>
                      <w:szCs w:val="21"/>
                      <w:highlight w:val="none"/>
                    </w:rPr>
                    <w:t>0.</w:t>
                  </w:r>
                  <w:r>
                    <w:rPr>
                      <w:rFonts w:hint="eastAsia"/>
                      <w:color w:val="auto"/>
                      <w:kern w:val="0"/>
                      <w:szCs w:val="21"/>
                      <w:highlight w:val="none"/>
                      <w:lang w:val="en-US" w:eastAsia="zh-CN"/>
                    </w:rPr>
                    <w:t>32</w:t>
                  </w:r>
                  <w:r>
                    <w:rPr>
                      <w:color w:val="auto"/>
                      <w:kern w:val="0"/>
                      <w:szCs w:val="21"/>
                      <w:highlight w:val="none"/>
                    </w:rPr>
                    <w:t>kg/h</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1.89t</w:t>
                  </w:r>
                </w:p>
              </w:tc>
              <w:tc>
                <w:tcPr>
                  <w:tcW w:w="1084" w:type="dxa"/>
                  <w:vMerge w:val="continue"/>
                  <w:noWrap w:val="0"/>
                  <w:vAlign w:val="center"/>
                </w:tcPr>
                <w:p>
                  <w:pPr>
                    <w:adjustRightInd w:val="0"/>
                    <w:spacing w:before="120"/>
                    <w:jc w:val="center"/>
                    <w:textAlignment w:val="baseline"/>
                    <w:rPr>
                      <w:color w:val="auto"/>
                      <w:kern w:val="0"/>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9" w:hRule="atLeast"/>
              </w:trPr>
              <w:tc>
                <w:tcPr>
                  <w:tcW w:w="1161" w:type="dxa"/>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无组织废气</w:t>
                  </w:r>
                </w:p>
              </w:tc>
              <w:tc>
                <w:tcPr>
                  <w:tcW w:w="1380" w:type="dxa"/>
                  <w:noWrap w:val="0"/>
                  <w:vAlign w:val="center"/>
                </w:tcPr>
                <w:p>
                  <w:pPr>
                    <w:adjustRightInd w:val="0"/>
                    <w:spacing w:before="120"/>
                    <w:jc w:val="center"/>
                    <w:textAlignment w:val="baseline"/>
                    <w:rPr>
                      <w:rFonts w:hint="eastAsia"/>
                      <w:color w:val="auto"/>
                      <w:kern w:val="0"/>
                      <w:szCs w:val="21"/>
                      <w:highlight w:val="none"/>
                      <w:lang w:val="zh-CN"/>
                    </w:rPr>
                  </w:pPr>
                  <w:r>
                    <w:rPr>
                      <w:rFonts w:hint="eastAsia"/>
                      <w:color w:val="auto"/>
                      <w:kern w:val="0"/>
                      <w:szCs w:val="21"/>
                      <w:highlight w:val="none"/>
                      <w:lang w:val="zh-CN"/>
                    </w:rPr>
                    <w:t>非甲烷总烃</w:t>
                  </w:r>
                </w:p>
              </w:tc>
              <w:tc>
                <w:tcPr>
                  <w:tcW w:w="1499" w:type="dxa"/>
                  <w:noWrap w:val="0"/>
                  <w:vAlign w:val="center"/>
                </w:tcPr>
                <w:p>
                  <w:pPr>
                    <w:adjustRightInd w:val="0"/>
                    <w:spacing w:before="120"/>
                    <w:jc w:val="center"/>
                    <w:textAlignment w:val="baseline"/>
                    <w:rPr>
                      <w:rFonts w:hint="eastAsia"/>
                      <w:color w:val="auto"/>
                      <w:kern w:val="0"/>
                      <w:szCs w:val="21"/>
                      <w:highlight w:val="none"/>
                      <w:lang w:val="zh-CN"/>
                    </w:rPr>
                  </w:pPr>
                  <w:r>
                    <w:rPr>
                      <w:rFonts w:hint="eastAsia"/>
                      <w:color w:val="auto"/>
                      <w:kern w:val="0"/>
                      <w:szCs w:val="21"/>
                      <w:highlight w:val="none"/>
                      <w:lang w:val="zh-CN"/>
                    </w:rPr>
                    <w:t>挤出机</w:t>
                  </w:r>
                </w:p>
              </w:tc>
              <w:tc>
                <w:tcPr>
                  <w:tcW w:w="1398" w:type="dxa"/>
                  <w:noWrap w:val="0"/>
                  <w:vAlign w:val="center"/>
                </w:tcPr>
                <w:p>
                  <w:pPr>
                    <w:adjustRightInd w:val="0"/>
                    <w:spacing w:before="120"/>
                    <w:jc w:val="center"/>
                    <w:textAlignment w:val="baseline"/>
                    <w:rPr>
                      <w:rFonts w:hint="eastAsia" w:eastAsia="宋体"/>
                      <w:color w:val="auto"/>
                      <w:kern w:val="0"/>
                      <w:szCs w:val="21"/>
                      <w:highlight w:val="none"/>
                      <w:lang w:val="en-US" w:eastAsia="zh-CN"/>
                    </w:rPr>
                  </w:pPr>
                  <w:r>
                    <w:rPr>
                      <w:rFonts w:hint="eastAsia"/>
                      <w:bCs/>
                      <w:color w:val="auto"/>
                      <w:sz w:val="24"/>
                      <w:lang w:val="en-US" w:eastAsia="zh-CN"/>
                    </w:rPr>
                    <w:t>14.21</w:t>
                  </w:r>
                  <w:r>
                    <w:rPr>
                      <w:b w:val="0"/>
                      <w:bCs w:val="0"/>
                      <w:color w:val="auto"/>
                      <w:sz w:val="21"/>
                      <w:szCs w:val="21"/>
                      <w:lang w:bidi="en-US"/>
                    </w:rPr>
                    <w:t>mg/m</w:t>
                  </w:r>
                  <w:r>
                    <w:rPr>
                      <w:b w:val="0"/>
                      <w:bCs w:val="0"/>
                      <w:color w:val="auto"/>
                      <w:sz w:val="21"/>
                      <w:szCs w:val="21"/>
                      <w:vertAlign w:val="superscript"/>
                      <w:lang w:bidi="en-US"/>
                    </w:rPr>
                    <w:t>3</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15.06t</w:t>
                  </w:r>
                </w:p>
              </w:tc>
              <w:tc>
                <w:tcPr>
                  <w:tcW w:w="1084"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61" w:type="dxa"/>
                  <w:vMerge w:val="restart"/>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生产</w:t>
                  </w:r>
                  <w:r>
                    <w:rPr>
                      <w:color w:val="auto"/>
                      <w:kern w:val="0"/>
                      <w:szCs w:val="21"/>
                      <w:highlight w:val="none"/>
                      <w:lang w:val="zh-CN"/>
                    </w:rPr>
                    <w:t>污水</w:t>
                  </w:r>
                </w:p>
              </w:tc>
              <w:tc>
                <w:tcPr>
                  <w:tcW w:w="1380"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pH</w:t>
                  </w:r>
                </w:p>
              </w:tc>
              <w:tc>
                <w:tcPr>
                  <w:tcW w:w="1499"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生活</w:t>
                  </w:r>
                  <w:r>
                    <w:rPr>
                      <w:rFonts w:hint="eastAsia"/>
                      <w:color w:val="auto"/>
                      <w:kern w:val="0"/>
                      <w:szCs w:val="21"/>
                      <w:highlight w:val="none"/>
                      <w:lang w:val="zh-CN"/>
                    </w:rPr>
                    <w:t>污</w:t>
                  </w:r>
                  <w:r>
                    <w:rPr>
                      <w:color w:val="auto"/>
                      <w:kern w:val="0"/>
                      <w:szCs w:val="21"/>
                      <w:highlight w:val="none"/>
                      <w:lang w:val="zh-CN"/>
                    </w:rPr>
                    <w:t>水</w:t>
                  </w:r>
                  <w:r>
                    <w:rPr>
                      <w:rFonts w:hint="eastAsia"/>
                      <w:color w:val="auto"/>
                      <w:kern w:val="0"/>
                      <w:szCs w:val="21"/>
                      <w:highlight w:val="none"/>
                      <w:lang w:val="zh-CN"/>
                    </w:rPr>
                    <w:t>和生产废水</w:t>
                  </w:r>
                </w:p>
              </w:tc>
              <w:tc>
                <w:tcPr>
                  <w:tcW w:w="1398"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7.4</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w:t>
                  </w:r>
                </w:p>
              </w:tc>
              <w:tc>
                <w:tcPr>
                  <w:tcW w:w="1084" w:type="dxa"/>
                  <w:vMerge w:val="restart"/>
                  <w:noWrap w:val="0"/>
                  <w:vAlign w:val="center"/>
                </w:tcPr>
                <w:p>
                  <w:pPr>
                    <w:adjustRightInd w:val="0"/>
                    <w:spacing w:before="120"/>
                    <w:jc w:val="both"/>
                    <w:textAlignment w:val="baseline"/>
                    <w:rPr>
                      <w:rFonts w:hint="eastAsia" w:eastAsia="宋体"/>
                      <w:color w:val="auto"/>
                      <w:kern w:val="0"/>
                      <w:szCs w:val="21"/>
                      <w:highlight w:val="none"/>
                      <w:lang w:val="en-US" w:eastAsia="zh-CN"/>
                    </w:rPr>
                  </w:pPr>
                  <w:r>
                    <w:rPr>
                      <w:rFonts w:hint="eastAsia"/>
                      <w:color w:val="auto"/>
                      <w:kern w:val="0"/>
                      <w:szCs w:val="21"/>
                      <w:highlight w:val="none"/>
                      <w:lang w:val="zh-CN"/>
                    </w:rPr>
                    <w:t>经</w:t>
                  </w:r>
                  <w:r>
                    <w:rPr>
                      <w:rFonts w:hint="eastAsia"/>
                      <w:color w:val="auto"/>
                      <w:kern w:val="0"/>
                      <w:szCs w:val="21"/>
                      <w:lang w:bidi="en-US"/>
                    </w:rPr>
                    <w:t>6</w:t>
                  </w:r>
                  <w:r>
                    <w:rPr>
                      <w:color w:val="auto"/>
                      <w:kern w:val="0"/>
                      <w:szCs w:val="21"/>
                      <w:lang w:bidi="en-US"/>
                    </w:rPr>
                    <w:t>00t /d</w:t>
                  </w:r>
                  <w:r>
                    <w:rPr>
                      <w:rFonts w:hint="eastAsia"/>
                      <w:color w:val="auto"/>
                      <w:kern w:val="0"/>
                      <w:szCs w:val="21"/>
                      <w:lang w:eastAsia="zh-CN" w:bidi="en-US"/>
                    </w:rPr>
                    <w:t>污水处理站处理后排入玛纳斯县污水管网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color w:val="auto"/>
                      <w:kern w:val="0"/>
                      <w:szCs w:val="21"/>
                      <w:highlight w:val="none"/>
                    </w:rPr>
                  </w:pPr>
                  <w:r>
                    <w:rPr>
                      <w:color w:val="auto"/>
                      <w:kern w:val="0"/>
                      <w:szCs w:val="21"/>
                      <w:highlight w:val="none"/>
                    </w:rPr>
                    <w:t>COD</w:t>
                  </w:r>
                </w:p>
              </w:tc>
              <w:tc>
                <w:tcPr>
                  <w:tcW w:w="1499"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生活</w:t>
                  </w:r>
                  <w:r>
                    <w:rPr>
                      <w:rFonts w:hint="eastAsia"/>
                      <w:color w:val="auto"/>
                      <w:kern w:val="0"/>
                      <w:szCs w:val="21"/>
                      <w:highlight w:val="none"/>
                      <w:lang w:val="zh-CN"/>
                    </w:rPr>
                    <w:t>污</w:t>
                  </w:r>
                  <w:r>
                    <w:rPr>
                      <w:color w:val="auto"/>
                      <w:kern w:val="0"/>
                      <w:szCs w:val="21"/>
                      <w:highlight w:val="none"/>
                      <w:lang w:val="zh-CN"/>
                    </w:rPr>
                    <w:t>水</w:t>
                  </w:r>
                  <w:r>
                    <w:rPr>
                      <w:rFonts w:hint="eastAsia"/>
                      <w:color w:val="auto"/>
                      <w:kern w:val="0"/>
                      <w:szCs w:val="21"/>
                      <w:highlight w:val="none"/>
                      <w:lang w:val="zh-CN"/>
                    </w:rPr>
                    <w:t>和生产废水</w:t>
                  </w:r>
                </w:p>
              </w:tc>
              <w:tc>
                <w:tcPr>
                  <w:tcW w:w="1398" w:type="dxa"/>
                  <w:noWrap w:val="0"/>
                  <w:vAlign w:val="center"/>
                </w:tcPr>
                <w:p>
                  <w:pPr>
                    <w:adjustRightInd w:val="0"/>
                    <w:spacing w:before="120"/>
                    <w:jc w:val="center"/>
                    <w:textAlignment w:val="baseline"/>
                    <w:rPr>
                      <w:rFonts w:hint="eastAsia" w:eastAsia="宋体"/>
                      <w:b w:val="0"/>
                      <w:bCs w:val="0"/>
                      <w:color w:val="auto"/>
                      <w:kern w:val="0"/>
                      <w:szCs w:val="21"/>
                      <w:highlight w:val="none"/>
                      <w:lang w:val="en-US" w:eastAsia="zh-CN"/>
                    </w:rPr>
                  </w:pPr>
                  <w:r>
                    <w:rPr>
                      <w:b w:val="0"/>
                      <w:bCs w:val="0"/>
                      <w:color w:val="auto"/>
                      <w:sz w:val="21"/>
                      <w:szCs w:val="21"/>
                      <w:lang w:bidi="en-US"/>
                    </w:rPr>
                    <w:t>6mg/m</w:t>
                  </w:r>
                  <w:r>
                    <w:rPr>
                      <w:b w:val="0"/>
                      <w:bCs w:val="0"/>
                      <w:color w:val="auto"/>
                      <w:sz w:val="21"/>
                      <w:szCs w:val="21"/>
                      <w:vertAlign w:val="superscript"/>
                      <w:lang w:bidi="en-US"/>
                    </w:rPr>
                    <w:t>3</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w:t>
                  </w:r>
                </w:p>
              </w:tc>
              <w:tc>
                <w:tcPr>
                  <w:tcW w:w="1084" w:type="dxa"/>
                  <w:vMerge w:val="continue"/>
                  <w:noWrap w:val="0"/>
                  <w:vAlign w:val="center"/>
                </w:tcPr>
                <w:p>
                  <w:pPr>
                    <w:adjustRightInd w:val="0"/>
                    <w:spacing w:before="120"/>
                    <w:jc w:val="center"/>
                    <w:textAlignment w:val="baseline"/>
                    <w:rPr>
                      <w:color w:val="auto"/>
                      <w:kern w:val="0"/>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color w:val="auto"/>
                      <w:kern w:val="0"/>
                      <w:szCs w:val="21"/>
                      <w:highlight w:val="none"/>
                    </w:rPr>
                  </w:pPr>
                  <w:r>
                    <w:rPr>
                      <w:color w:val="auto"/>
                      <w:kern w:val="0"/>
                      <w:szCs w:val="21"/>
                      <w:highlight w:val="none"/>
                    </w:rPr>
                    <w:t>氨氮</w:t>
                  </w:r>
                </w:p>
              </w:tc>
              <w:tc>
                <w:tcPr>
                  <w:tcW w:w="1499"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生活</w:t>
                  </w:r>
                  <w:r>
                    <w:rPr>
                      <w:rFonts w:hint="eastAsia"/>
                      <w:color w:val="auto"/>
                      <w:kern w:val="0"/>
                      <w:szCs w:val="21"/>
                      <w:highlight w:val="none"/>
                      <w:lang w:val="zh-CN"/>
                    </w:rPr>
                    <w:t>污</w:t>
                  </w:r>
                  <w:r>
                    <w:rPr>
                      <w:color w:val="auto"/>
                      <w:kern w:val="0"/>
                      <w:szCs w:val="21"/>
                      <w:highlight w:val="none"/>
                      <w:lang w:val="zh-CN"/>
                    </w:rPr>
                    <w:t>水</w:t>
                  </w:r>
                  <w:r>
                    <w:rPr>
                      <w:rFonts w:hint="eastAsia"/>
                      <w:color w:val="auto"/>
                      <w:kern w:val="0"/>
                      <w:szCs w:val="21"/>
                      <w:highlight w:val="none"/>
                      <w:lang w:val="zh-CN"/>
                    </w:rPr>
                    <w:t>和生产废水</w:t>
                  </w:r>
                </w:p>
              </w:tc>
              <w:tc>
                <w:tcPr>
                  <w:tcW w:w="1398" w:type="dxa"/>
                  <w:noWrap w:val="0"/>
                  <w:vAlign w:val="center"/>
                </w:tcPr>
                <w:p>
                  <w:pPr>
                    <w:adjustRightInd w:val="0"/>
                    <w:spacing w:before="120"/>
                    <w:jc w:val="center"/>
                    <w:textAlignment w:val="baseline"/>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3.73</w:t>
                  </w:r>
                  <w:r>
                    <w:rPr>
                      <w:b w:val="0"/>
                      <w:bCs w:val="0"/>
                      <w:color w:val="auto"/>
                      <w:sz w:val="21"/>
                      <w:szCs w:val="21"/>
                      <w:lang w:bidi="en-US"/>
                    </w:rPr>
                    <w:t>mg/m</w:t>
                  </w:r>
                  <w:r>
                    <w:rPr>
                      <w:b w:val="0"/>
                      <w:bCs w:val="0"/>
                      <w:color w:val="auto"/>
                      <w:sz w:val="21"/>
                      <w:szCs w:val="21"/>
                      <w:vertAlign w:val="superscript"/>
                      <w:lang w:bidi="en-US"/>
                    </w:rPr>
                    <w:t>3</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w:t>
                  </w:r>
                </w:p>
              </w:tc>
              <w:tc>
                <w:tcPr>
                  <w:tcW w:w="1084" w:type="dxa"/>
                  <w:vMerge w:val="continue"/>
                  <w:noWrap w:val="0"/>
                  <w:vAlign w:val="center"/>
                </w:tcPr>
                <w:p>
                  <w:pPr>
                    <w:adjustRightInd w:val="0"/>
                    <w:spacing w:before="120"/>
                    <w:jc w:val="center"/>
                    <w:textAlignment w:val="baseline"/>
                    <w:rPr>
                      <w:color w:val="auto"/>
                      <w:kern w:val="0"/>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rFonts w:hint="eastAsia" w:eastAsia="宋体"/>
                      <w:color w:val="auto"/>
                      <w:kern w:val="0"/>
                      <w:szCs w:val="21"/>
                      <w:highlight w:val="none"/>
                      <w:lang w:val="en-US" w:eastAsia="zh-CN"/>
                    </w:rPr>
                  </w:pPr>
                  <w:r>
                    <w:rPr>
                      <w:rFonts w:hint="eastAsia"/>
                      <w:color w:val="auto"/>
                      <w:kern w:val="0"/>
                      <w:szCs w:val="21"/>
                      <w:highlight w:val="none"/>
                      <w:lang w:val="en-US" w:eastAsia="zh-CN"/>
                    </w:rPr>
                    <w:t>五日生化需氧量</w:t>
                  </w:r>
                </w:p>
              </w:tc>
              <w:tc>
                <w:tcPr>
                  <w:tcW w:w="1499"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生活</w:t>
                  </w:r>
                  <w:r>
                    <w:rPr>
                      <w:rFonts w:hint="eastAsia"/>
                      <w:color w:val="auto"/>
                      <w:kern w:val="0"/>
                      <w:szCs w:val="21"/>
                      <w:highlight w:val="none"/>
                      <w:lang w:val="zh-CN"/>
                    </w:rPr>
                    <w:t>污</w:t>
                  </w:r>
                  <w:r>
                    <w:rPr>
                      <w:color w:val="auto"/>
                      <w:kern w:val="0"/>
                      <w:szCs w:val="21"/>
                      <w:highlight w:val="none"/>
                      <w:lang w:val="zh-CN"/>
                    </w:rPr>
                    <w:t>水</w:t>
                  </w:r>
                  <w:r>
                    <w:rPr>
                      <w:rFonts w:hint="eastAsia"/>
                      <w:color w:val="auto"/>
                      <w:kern w:val="0"/>
                      <w:szCs w:val="21"/>
                      <w:highlight w:val="none"/>
                      <w:lang w:val="zh-CN"/>
                    </w:rPr>
                    <w:t>和生产废水</w:t>
                  </w:r>
                </w:p>
              </w:tc>
              <w:tc>
                <w:tcPr>
                  <w:tcW w:w="1398" w:type="dxa"/>
                  <w:noWrap w:val="0"/>
                  <w:vAlign w:val="center"/>
                </w:tcPr>
                <w:p>
                  <w:pPr>
                    <w:adjustRightInd w:val="0"/>
                    <w:spacing w:before="120"/>
                    <w:jc w:val="center"/>
                    <w:textAlignment w:val="baseline"/>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2.3</w:t>
                  </w:r>
                  <w:r>
                    <w:rPr>
                      <w:b w:val="0"/>
                      <w:bCs w:val="0"/>
                      <w:color w:val="auto"/>
                      <w:sz w:val="21"/>
                      <w:szCs w:val="21"/>
                      <w:lang w:bidi="en-US"/>
                    </w:rPr>
                    <w:t>mg/m</w:t>
                  </w:r>
                  <w:r>
                    <w:rPr>
                      <w:b w:val="0"/>
                      <w:bCs w:val="0"/>
                      <w:color w:val="auto"/>
                      <w:sz w:val="21"/>
                      <w:szCs w:val="21"/>
                      <w:vertAlign w:val="superscript"/>
                      <w:lang w:bidi="en-US"/>
                    </w:rPr>
                    <w:t>3</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w:t>
                  </w:r>
                </w:p>
              </w:tc>
              <w:tc>
                <w:tcPr>
                  <w:tcW w:w="1084" w:type="dxa"/>
                  <w:vMerge w:val="continue"/>
                  <w:noWrap w:val="0"/>
                  <w:vAlign w:val="center"/>
                </w:tcPr>
                <w:p>
                  <w:pPr>
                    <w:adjustRightInd w:val="0"/>
                    <w:spacing w:before="120"/>
                    <w:jc w:val="center"/>
                    <w:textAlignment w:val="baseline"/>
                    <w:rPr>
                      <w:color w:val="auto"/>
                      <w:kern w:val="0"/>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rFonts w:hint="eastAsia" w:eastAsia="宋体"/>
                      <w:color w:val="auto"/>
                      <w:kern w:val="0"/>
                      <w:szCs w:val="21"/>
                      <w:highlight w:val="none"/>
                      <w:lang w:eastAsia="zh-CN"/>
                    </w:rPr>
                  </w:pPr>
                  <w:r>
                    <w:rPr>
                      <w:rFonts w:hint="eastAsia"/>
                      <w:color w:val="auto"/>
                      <w:kern w:val="0"/>
                      <w:szCs w:val="21"/>
                      <w:highlight w:val="none"/>
                      <w:lang w:eastAsia="zh-CN"/>
                    </w:rPr>
                    <w:t>悬浮物</w:t>
                  </w:r>
                </w:p>
              </w:tc>
              <w:tc>
                <w:tcPr>
                  <w:tcW w:w="1499"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生活</w:t>
                  </w:r>
                  <w:r>
                    <w:rPr>
                      <w:rFonts w:hint="eastAsia"/>
                      <w:color w:val="auto"/>
                      <w:kern w:val="0"/>
                      <w:szCs w:val="21"/>
                      <w:highlight w:val="none"/>
                      <w:lang w:val="zh-CN"/>
                    </w:rPr>
                    <w:t>污</w:t>
                  </w:r>
                  <w:r>
                    <w:rPr>
                      <w:color w:val="auto"/>
                      <w:kern w:val="0"/>
                      <w:szCs w:val="21"/>
                      <w:highlight w:val="none"/>
                      <w:lang w:val="zh-CN"/>
                    </w:rPr>
                    <w:t>水</w:t>
                  </w:r>
                  <w:r>
                    <w:rPr>
                      <w:rFonts w:hint="eastAsia"/>
                      <w:color w:val="auto"/>
                      <w:kern w:val="0"/>
                      <w:szCs w:val="21"/>
                      <w:highlight w:val="none"/>
                      <w:lang w:val="zh-CN"/>
                    </w:rPr>
                    <w:t>和生产废水</w:t>
                  </w:r>
                </w:p>
              </w:tc>
              <w:tc>
                <w:tcPr>
                  <w:tcW w:w="1398" w:type="dxa"/>
                  <w:noWrap w:val="0"/>
                  <w:vAlign w:val="center"/>
                </w:tcPr>
                <w:p>
                  <w:pPr>
                    <w:adjustRightInd w:val="0"/>
                    <w:spacing w:before="120"/>
                    <w:jc w:val="center"/>
                    <w:textAlignment w:val="baseline"/>
                    <w:rPr>
                      <w:rFonts w:hint="default" w:eastAsia="宋体"/>
                      <w:b w:val="0"/>
                      <w:bCs w:val="0"/>
                      <w:color w:val="auto"/>
                      <w:kern w:val="0"/>
                      <w:szCs w:val="21"/>
                      <w:highlight w:val="none"/>
                      <w:lang w:val="en-US" w:eastAsia="zh-CN"/>
                    </w:rPr>
                  </w:pPr>
                  <w:r>
                    <w:rPr>
                      <w:rFonts w:hint="eastAsia" w:eastAsia="宋体"/>
                      <w:b w:val="0"/>
                      <w:bCs w:val="0"/>
                      <w:color w:val="auto"/>
                      <w:kern w:val="0"/>
                      <w:szCs w:val="21"/>
                      <w:highlight w:val="none"/>
                      <w:lang w:val="en-US" w:eastAsia="zh-CN"/>
                    </w:rPr>
                    <w:t>15</w:t>
                  </w:r>
                  <w:r>
                    <w:rPr>
                      <w:b w:val="0"/>
                      <w:bCs w:val="0"/>
                      <w:color w:val="auto"/>
                      <w:sz w:val="21"/>
                      <w:szCs w:val="21"/>
                      <w:lang w:bidi="en-US"/>
                    </w:rPr>
                    <w:t>mg/m</w:t>
                  </w:r>
                  <w:r>
                    <w:rPr>
                      <w:b w:val="0"/>
                      <w:bCs w:val="0"/>
                      <w:color w:val="auto"/>
                      <w:sz w:val="21"/>
                      <w:szCs w:val="21"/>
                      <w:vertAlign w:val="superscript"/>
                      <w:lang w:bidi="en-US"/>
                    </w:rPr>
                    <w:t>3</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w:t>
                  </w:r>
                </w:p>
              </w:tc>
              <w:tc>
                <w:tcPr>
                  <w:tcW w:w="1084" w:type="dxa"/>
                  <w:vMerge w:val="continue"/>
                  <w:noWrap w:val="0"/>
                  <w:vAlign w:val="center"/>
                </w:tcPr>
                <w:p>
                  <w:pPr>
                    <w:adjustRightInd w:val="0"/>
                    <w:spacing w:before="120"/>
                    <w:jc w:val="center"/>
                    <w:textAlignment w:val="baseline"/>
                    <w:rPr>
                      <w:color w:val="auto"/>
                      <w:kern w:val="0"/>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restart"/>
                  <w:noWrap w:val="0"/>
                  <w:vAlign w:val="center"/>
                </w:tcPr>
                <w:p>
                  <w:pPr>
                    <w:adjustRightInd w:val="0"/>
                    <w:spacing w:before="120"/>
                    <w:jc w:val="center"/>
                    <w:textAlignment w:val="baseline"/>
                    <w:rPr>
                      <w:color w:val="auto"/>
                      <w:highlight w:val="none"/>
                      <w:lang w:val="zh-CN"/>
                    </w:rPr>
                  </w:pPr>
                  <w:r>
                    <w:rPr>
                      <w:color w:val="auto"/>
                      <w:kern w:val="0"/>
                      <w:szCs w:val="21"/>
                      <w:highlight w:val="none"/>
                      <w:lang w:val="zh-CN"/>
                    </w:rPr>
                    <w:t>固体废物</w:t>
                  </w:r>
                </w:p>
              </w:tc>
              <w:tc>
                <w:tcPr>
                  <w:tcW w:w="1380" w:type="dxa"/>
                  <w:vMerge w:val="restart"/>
                  <w:noWrap w:val="0"/>
                  <w:vAlign w:val="center"/>
                </w:tcPr>
                <w:p>
                  <w:pPr>
                    <w:adjustRightInd w:val="0"/>
                    <w:spacing w:before="120"/>
                    <w:jc w:val="center"/>
                    <w:textAlignment w:val="baseline"/>
                    <w:rPr>
                      <w:color w:val="auto"/>
                      <w:kern w:val="0"/>
                      <w:szCs w:val="21"/>
                      <w:highlight w:val="none"/>
                    </w:rPr>
                  </w:pPr>
                  <w:r>
                    <w:rPr>
                      <w:color w:val="auto"/>
                      <w:kern w:val="0"/>
                      <w:szCs w:val="21"/>
                      <w:highlight w:val="none"/>
                    </w:rPr>
                    <w:t>生产废物</w:t>
                  </w:r>
                </w:p>
              </w:tc>
              <w:tc>
                <w:tcPr>
                  <w:tcW w:w="1499" w:type="dxa"/>
                  <w:noWrap w:val="0"/>
                  <w:vAlign w:val="center"/>
                </w:tcPr>
                <w:p>
                  <w:pPr>
                    <w:adjustRightInd w:val="0"/>
                    <w:spacing w:before="120"/>
                    <w:jc w:val="center"/>
                    <w:textAlignment w:val="baseline"/>
                    <w:rPr>
                      <w:color w:val="auto"/>
                      <w:kern w:val="0"/>
                      <w:szCs w:val="21"/>
                      <w:highlight w:val="none"/>
                      <w:lang w:val="zh-CN"/>
                    </w:rPr>
                  </w:pPr>
                  <w:r>
                    <w:rPr>
                      <w:rFonts w:hint="eastAsia"/>
                      <w:color w:val="auto"/>
                      <w:kern w:val="0"/>
                      <w:szCs w:val="21"/>
                      <w:highlight w:val="none"/>
                      <w:lang w:val="zh-CN"/>
                    </w:rPr>
                    <w:t>污泥</w:t>
                  </w:r>
                </w:p>
              </w:tc>
              <w:tc>
                <w:tcPr>
                  <w:tcW w:w="1398" w:type="dxa"/>
                  <w:noWrap w:val="0"/>
                  <w:vAlign w:val="center"/>
                </w:tcPr>
                <w:p>
                  <w:pPr>
                    <w:adjustRightInd w:val="0"/>
                    <w:spacing w:before="120"/>
                    <w:jc w:val="center"/>
                    <w:textAlignment w:val="baseline"/>
                    <w:rPr>
                      <w:color w:val="auto"/>
                      <w:kern w:val="0"/>
                      <w:szCs w:val="21"/>
                      <w:highlight w:val="none"/>
                    </w:rPr>
                  </w:pPr>
                  <w:r>
                    <w:rPr>
                      <w:rFonts w:hint="eastAsia"/>
                      <w:color w:val="auto"/>
                      <w:kern w:val="0"/>
                      <w:szCs w:val="21"/>
                      <w:highlight w:val="none"/>
                      <w:lang w:val="en-US" w:eastAsia="zh-CN"/>
                    </w:rPr>
                    <w:t>/</w:t>
                  </w:r>
                </w:p>
              </w:tc>
              <w:tc>
                <w:tcPr>
                  <w:tcW w:w="1559" w:type="dxa"/>
                  <w:noWrap w:val="0"/>
                  <w:vAlign w:val="center"/>
                </w:tcPr>
                <w:p>
                  <w:pPr>
                    <w:adjustRightInd w:val="0"/>
                    <w:spacing w:before="120"/>
                    <w:jc w:val="center"/>
                    <w:textAlignment w:val="baseline"/>
                    <w:rPr>
                      <w:color w:val="auto"/>
                      <w:kern w:val="0"/>
                      <w:szCs w:val="21"/>
                      <w:highlight w:val="none"/>
                    </w:rPr>
                  </w:pPr>
                  <w:r>
                    <w:rPr>
                      <w:rFonts w:hint="eastAsia"/>
                      <w:color w:val="auto"/>
                      <w:kern w:val="0"/>
                      <w:szCs w:val="21"/>
                      <w:highlight w:val="none"/>
                      <w:lang w:val="en-US" w:eastAsia="zh-CN"/>
                    </w:rPr>
                    <w:t>/</w:t>
                  </w:r>
                </w:p>
              </w:tc>
              <w:tc>
                <w:tcPr>
                  <w:tcW w:w="1084"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zh-CN" w:eastAsia="zh-CN"/>
                    </w:rPr>
                  </w:pPr>
                  <w:r>
                    <w:rPr>
                      <w:rFonts w:hint="eastAsia" w:ascii="Times New Roman" w:hAnsi="Times New Roman" w:eastAsia="宋体" w:cs="Times New Roman"/>
                      <w:color w:val="auto"/>
                      <w:kern w:val="0"/>
                      <w:szCs w:val="21"/>
                      <w:highlight w:val="none"/>
                      <w:lang w:val="en-US" w:eastAsia="zh-CN"/>
                    </w:rPr>
                    <w:t>还未产生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vMerge w:val="continue"/>
                  <w:noWrap w:val="0"/>
                  <w:vAlign w:val="center"/>
                </w:tcPr>
                <w:p>
                  <w:pPr>
                    <w:adjustRightInd w:val="0"/>
                    <w:spacing w:before="120"/>
                    <w:jc w:val="center"/>
                    <w:textAlignment w:val="baseline"/>
                    <w:rPr>
                      <w:color w:val="auto"/>
                      <w:kern w:val="0"/>
                      <w:szCs w:val="21"/>
                      <w:highlight w:val="none"/>
                    </w:rPr>
                  </w:pPr>
                </w:p>
              </w:tc>
              <w:tc>
                <w:tcPr>
                  <w:tcW w:w="149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zh-CN"/>
                    </w:rPr>
                    <w:t>包装纸箱</w:t>
                  </w:r>
                </w:p>
              </w:tc>
              <w:tc>
                <w:tcPr>
                  <w:tcW w:w="1398"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100</w:t>
                  </w:r>
                  <w:r>
                    <w:rPr>
                      <w:color w:val="auto"/>
                      <w:kern w:val="0"/>
                      <w:szCs w:val="21"/>
                      <w:highlight w:val="none"/>
                    </w:rPr>
                    <w:t>t/a</w:t>
                  </w:r>
                </w:p>
              </w:tc>
              <w:tc>
                <w:tcPr>
                  <w:tcW w:w="1559" w:type="dxa"/>
                  <w:noWrap w:val="0"/>
                  <w:vAlign w:val="center"/>
                </w:tcPr>
                <w:p>
                  <w:pPr>
                    <w:adjustRightInd w:val="0"/>
                    <w:spacing w:before="120"/>
                    <w:jc w:val="center"/>
                    <w:textAlignment w:val="baseline"/>
                    <w:rPr>
                      <w:color w:val="auto"/>
                      <w:kern w:val="0"/>
                      <w:szCs w:val="21"/>
                      <w:highlight w:val="none"/>
                    </w:rPr>
                  </w:pPr>
                  <w:r>
                    <w:rPr>
                      <w:rFonts w:hint="eastAsia"/>
                      <w:color w:val="auto"/>
                      <w:kern w:val="0"/>
                      <w:szCs w:val="21"/>
                      <w:highlight w:val="none"/>
                      <w:lang w:val="en-US" w:eastAsia="zh-CN"/>
                    </w:rPr>
                    <w:t>100</w:t>
                  </w:r>
                  <w:r>
                    <w:rPr>
                      <w:color w:val="auto"/>
                      <w:kern w:val="0"/>
                      <w:szCs w:val="21"/>
                      <w:highlight w:val="none"/>
                    </w:rPr>
                    <w:t>t/a</w:t>
                  </w:r>
                </w:p>
              </w:tc>
              <w:tc>
                <w:tcPr>
                  <w:tcW w:w="1084"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zh-CN" w:eastAsia="zh-CN"/>
                    </w:rPr>
                  </w:pPr>
                  <w:r>
                    <w:rPr>
                      <w:rFonts w:hint="eastAsia" w:cs="Times New Roman"/>
                      <w:color w:val="auto"/>
                      <w:kern w:val="0"/>
                      <w:szCs w:val="21"/>
                      <w:highlight w:val="none"/>
                      <w:lang w:val="en-US" w:eastAsia="zh-CN"/>
                    </w:rPr>
                    <w:t>定期收集统一外售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vMerge w:val="continue"/>
                  <w:noWrap w:val="0"/>
                  <w:vAlign w:val="center"/>
                </w:tcPr>
                <w:p>
                  <w:pPr>
                    <w:adjustRightInd w:val="0"/>
                    <w:spacing w:before="120"/>
                    <w:jc w:val="center"/>
                    <w:textAlignment w:val="baseline"/>
                    <w:rPr>
                      <w:color w:val="auto"/>
                      <w:kern w:val="0"/>
                      <w:szCs w:val="21"/>
                      <w:highlight w:val="none"/>
                    </w:rPr>
                  </w:pPr>
                </w:p>
              </w:tc>
              <w:tc>
                <w:tcPr>
                  <w:tcW w:w="1499"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zh-CN"/>
                    </w:rPr>
                  </w:pPr>
                  <w:r>
                    <w:rPr>
                      <w:rFonts w:hint="eastAsia" w:cs="Times New Roman"/>
                      <w:color w:val="auto"/>
                      <w:kern w:val="0"/>
                      <w:szCs w:val="21"/>
                      <w:highlight w:val="none"/>
                      <w:lang w:val="zh-CN"/>
                    </w:rPr>
                    <w:t>废离子交换树脂</w:t>
                  </w:r>
                </w:p>
              </w:tc>
              <w:tc>
                <w:tcPr>
                  <w:tcW w:w="1398" w:type="dxa"/>
                  <w:noWrap w:val="0"/>
                  <w:vAlign w:val="center"/>
                </w:tcPr>
                <w:p>
                  <w:pPr>
                    <w:adjustRightInd w:val="0"/>
                    <w:spacing w:before="120"/>
                    <w:jc w:val="center"/>
                    <w:textAlignment w:val="baseline"/>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1559" w:type="dxa"/>
                  <w:noWrap w:val="0"/>
                  <w:vAlign w:val="center"/>
                </w:tcPr>
                <w:p>
                  <w:pPr>
                    <w:adjustRightInd w:val="0"/>
                    <w:spacing w:before="120"/>
                    <w:jc w:val="center"/>
                    <w:textAlignment w:val="baseline"/>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1084" w:type="dxa"/>
                  <w:noWrap w:val="0"/>
                  <w:vAlign w:val="center"/>
                </w:tcPr>
                <w:p>
                  <w:pPr>
                    <w:adjustRightInd w:val="0"/>
                    <w:spacing w:before="12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vMerge w:val="continue"/>
                  <w:noWrap w:val="0"/>
                  <w:vAlign w:val="center"/>
                </w:tcPr>
                <w:p>
                  <w:pPr>
                    <w:adjustRightInd w:val="0"/>
                    <w:spacing w:before="120"/>
                    <w:jc w:val="center"/>
                    <w:textAlignment w:val="baseline"/>
                    <w:rPr>
                      <w:color w:val="auto"/>
                      <w:kern w:val="0"/>
                      <w:szCs w:val="21"/>
                      <w:highlight w:val="none"/>
                    </w:rPr>
                  </w:pPr>
                </w:p>
              </w:tc>
              <w:tc>
                <w:tcPr>
                  <w:tcW w:w="1499"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zh-CN"/>
                    </w:rPr>
                  </w:pPr>
                  <w:r>
                    <w:rPr>
                      <w:rFonts w:hint="eastAsia" w:cs="Times New Roman"/>
                      <w:color w:val="auto"/>
                      <w:kern w:val="0"/>
                      <w:szCs w:val="21"/>
                      <w:highlight w:val="none"/>
                      <w:lang w:val="zh-CN"/>
                    </w:rPr>
                    <w:t>不合格品</w:t>
                  </w:r>
                </w:p>
              </w:tc>
              <w:tc>
                <w:tcPr>
                  <w:tcW w:w="1398" w:type="dxa"/>
                  <w:noWrap w:val="0"/>
                  <w:vAlign w:val="center"/>
                </w:tcPr>
                <w:p>
                  <w:pPr>
                    <w:adjustRightInd w:val="0"/>
                    <w:spacing w:before="120"/>
                    <w:jc w:val="center"/>
                    <w:textAlignment w:val="baseline"/>
                    <w:rPr>
                      <w:rFonts w:hint="default"/>
                      <w:color w:val="auto"/>
                      <w:kern w:val="0"/>
                      <w:szCs w:val="21"/>
                      <w:highlight w:val="none"/>
                      <w:lang w:val="en-US" w:eastAsia="zh-CN"/>
                    </w:rPr>
                  </w:pPr>
                  <w:r>
                    <w:rPr>
                      <w:rFonts w:hint="eastAsia"/>
                      <w:color w:val="auto"/>
                      <w:spacing w:val="-6"/>
                      <w:szCs w:val="21"/>
                      <w:lang w:val="en-US" w:eastAsia="zh-CN"/>
                    </w:rPr>
                    <w:t>88.58t</w:t>
                  </w:r>
                </w:p>
              </w:tc>
              <w:tc>
                <w:tcPr>
                  <w:tcW w:w="1559" w:type="dxa"/>
                  <w:noWrap w:val="0"/>
                  <w:vAlign w:val="center"/>
                </w:tcPr>
                <w:p>
                  <w:pPr>
                    <w:adjustRightInd w:val="0"/>
                    <w:spacing w:before="120"/>
                    <w:jc w:val="center"/>
                    <w:textAlignment w:val="baseline"/>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1084"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定期收集统一外售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vMerge w:val="continue"/>
                  <w:noWrap w:val="0"/>
                  <w:vAlign w:val="center"/>
                </w:tcPr>
                <w:p>
                  <w:pPr>
                    <w:adjustRightInd w:val="0"/>
                    <w:spacing w:before="120"/>
                    <w:jc w:val="center"/>
                    <w:textAlignment w:val="baseline"/>
                    <w:rPr>
                      <w:color w:val="auto"/>
                      <w:kern w:val="0"/>
                      <w:szCs w:val="21"/>
                      <w:highlight w:val="none"/>
                      <w:lang w:val="zh-CN"/>
                    </w:rPr>
                  </w:pPr>
                </w:p>
              </w:tc>
              <w:tc>
                <w:tcPr>
                  <w:tcW w:w="1380" w:type="dxa"/>
                  <w:noWrap w:val="0"/>
                  <w:vAlign w:val="center"/>
                </w:tcPr>
                <w:p>
                  <w:pPr>
                    <w:adjustRightInd w:val="0"/>
                    <w:spacing w:before="120"/>
                    <w:jc w:val="center"/>
                    <w:textAlignment w:val="baseline"/>
                    <w:rPr>
                      <w:rFonts w:hint="eastAsia" w:eastAsia="宋体"/>
                      <w:color w:val="auto"/>
                      <w:kern w:val="0"/>
                      <w:szCs w:val="21"/>
                      <w:highlight w:val="none"/>
                      <w:lang w:eastAsia="zh-CN"/>
                    </w:rPr>
                  </w:pPr>
                  <w:r>
                    <w:rPr>
                      <w:rFonts w:hint="eastAsia"/>
                      <w:color w:val="auto"/>
                      <w:kern w:val="0"/>
                      <w:szCs w:val="21"/>
                      <w:highlight w:val="none"/>
                      <w:lang w:eastAsia="zh-CN"/>
                    </w:rPr>
                    <w:t>生活废物</w:t>
                  </w:r>
                </w:p>
              </w:tc>
              <w:tc>
                <w:tcPr>
                  <w:tcW w:w="1499" w:type="dxa"/>
                  <w:noWrap w:val="0"/>
                  <w:vAlign w:val="center"/>
                </w:tcPr>
                <w:p>
                  <w:pPr>
                    <w:adjustRightInd w:val="0"/>
                    <w:spacing w:before="120"/>
                    <w:jc w:val="center"/>
                    <w:textAlignment w:val="baseline"/>
                    <w:rPr>
                      <w:color w:val="auto"/>
                      <w:kern w:val="0"/>
                      <w:szCs w:val="21"/>
                      <w:highlight w:val="none"/>
                      <w:lang w:val="zh-CN"/>
                    </w:rPr>
                  </w:pPr>
                  <w:r>
                    <w:rPr>
                      <w:rFonts w:hint="eastAsia" w:ascii="Times New Roman" w:hAnsi="Times New Roman" w:eastAsia="宋体" w:cs="Times New Roman"/>
                      <w:color w:val="auto"/>
                      <w:kern w:val="0"/>
                      <w:szCs w:val="21"/>
                      <w:highlight w:val="none"/>
                      <w:lang w:eastAsia="zh-CN"/>
                    </w:rPr>
                    <w:t>生活垃圾</w:t>
                  </w:r>
                </w:p>
              </w:tc>
              <w:tc>
                <w:tcPr>
                  <w:tcW w:w="1398"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33</w:t>
                  </w:r>
                  <w:r>
                    <w:rPr>
                      <w:color w:val="auto"/>
                      <w:kern w:val="0"/>
                      <w:szCs w:val="21"/>
                      <w:highlight w:val="none"/>
                    </w:rPr>
                    <w:t>t/a</w:t>
                  </w:r>
                </w:p>
              </w:tc>
              <w:tc>
                <w:tcPr>
                  <w:tcW w:w="1559" w:type="dxa"/>
                  <w:noWrap w:val="0"/>
                  <w:vAlign w:val="center"/>
                </w:tcPr>
                <w:p>
                  <w:pPr>
                    <w:adjustRightInd w:val="0"/>
                    <w:spacing w:before="120"/>
                    <w:jc w:val="center"/>
                    <w:textAlignment w:val="baseline"/>
                    <w:rPr>
                      <w:rFonts w:hint="default" w:eastAsia="宋体"/>
                      <w:color w:val="auto"/>
                      <w:kern w:val="0"/>
                      <w:szCs w:val="21"/>
                      <w:highlight w:val="none"/>
                      <w:lang w:val="en-US" w:eastAsia="zh-CN"/>
                    </w:rPr>
                  </w:pPr>
                  <w:r>
                    <w:rPr>
                      <w:rFonts w:hint="eastAsia"/>
                      <w:color w:val="auto"/>
                      <w:kern w:val="0"/>
                      <w:szCs w:val="21"/>
                      <w:highlight w:val="none"/>
                      <w:lang w:val="en-US" w:eastAsia="zh-CN"/>
                    </w:rPr>
                    <w:t>33</w:t>
                  </w:r>
                  <w:r>
                    <w:rPr>
                      <w:color w:val="auto"/>
                      <w:kern w:val="0"/>
                      <w:szCs w:val="21"/>
                      <w:highlight w:val="none"/>
                    </w:rPr>
                    <w:t>t/a</w:t>
                  </w:r>
                </w:p>
              </w:tc>
              <w:tc>
                <w:tcPr>
                  <w:tcW w:w="1084"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zh-CN" w:eastAsia="zh-CN"/>
                    </w:rPr>
                  </w:pPr>
                  <w:r>
                    <w:rPr>
                      <w:rFonts w:hint="eastAsia" w:ascii="Times New Roman" w:hAnsi="Times New Roman" w:eastAsia="宋体" w:cs="Times New Roman"/>
                      <w:color w:val="auto"/>
                      <w:kern w:val="0"/>
                      <w:szCs w:val="21"/>
                      <w:highlight w:val="none"/>
                      <w:lang w:val="en-US" w:eastAsia="zh-CN"/>
                    </w:rPr>
                    <w:t>集中收集后，由环卫部门统一处理。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61" w:type="dxa"/>
                  <w:noWrap w:val="0"/>
                  <w:vAlign w:val="center"/>
                </w:tcPr>
                <w:p>
                  <w:pPr>
                    <w:adjustRightInd w:val="0"/>
                    <w:spacing w:before="120"/>
                    <w:ind w:firstLine="210" w:firstLineChars="100"/>
                    <w:jc w:val="both"/>
                    <w:textAlignment w:val="baseline"/>
                    <w:rPr>
                      <w:color w:val="auto"/>
                      <w:kern w:val="0"/>
                      <w:szCs w:val="21"/>
                      <w:highlight w:val="none"/>
                      <w:lang w:val="zh-CN"/>
                    </w:rPr>
                  </w:pPr>
                  <w:r>
                    <w:rPr>
                      <w:color w:val="auto"/>
                      <w:kern w:val="0"/>
                      <w:szCs w:val="21"/>
                      <w:highlight w:val="none"/>
                      <w:lang w:val="zh-CN"/>
                    </w:rPr>
                    <w:t>噪声</w:t>
                  </w:r>
                </w:p>
              </w:tc>
              <w:tc>
                <w:tcPr>
                  <w:tcW w:w="1380" w:type="dxa"/>
                  <w:noWrap w:val="0"/>
                  <w:vAlign w:val="center"/>
                </w:tcPr>
                <w:p>
                  <w:pPr>
                    <w:adjustRightInd w:val="0"/>
                    <w:spacing w:before="120"/>
                    <w:jc w:val="center"/>
                    <w:textAlignment w:val="baseline"/>
                    <w:rPr>
                      <w:color w:val="auto"/>
                      <w:kern w:val="0"/>
                      <w:szCs w:val="21"/>
                      <w:highlight w:val="none"/>
                    </w:rPr>
                  </w:pPr>
                  <w:r>
                    <w:rPr>
                      <w:color w:val="auto"/>
                      <w:kern w:val="0"/>
                      <w:szCs w:val="21"/>
                      <w:highlight w:val="none"/>
                    </w:rPr>
                    <w:t>噪声</w:t>
                  </w:r>
                </w:p>
              </w:tc>
              <w:tc>
                <w:tcPr>
                  <w:tcW w:w="1499" w:type="dxa"/>
                  <w:noWrap w:val="0"/>
                  <w:vAlign w:val="center"/>
                </w:tcPr>
                <w:p>
                  <w:pPr>
                    <w:adjustRightInd w:val="0"/>
                    <w:spacing w:before="120"/>
                    <w:jc w:val="center"/>
                    <w:textAlignment w:val="baseline"/>
                    <w:rPr>
                      <w:color w:val="auto"/>
                      <w:kern w:val="0"/>
                      <w:szCs w:val="21"/>
                      <w:highlight w:val="none"/>
                      <w:lang w:val="zh-CN"/>
                    </w:rPr>
                  </w:pPr>
                  <w:r>
                    <w:rPr>
                      <w:color w:val="auto"/>
                      <w:kern w:val="0"/>
                      <w:szCs w:val="21"/>
                      <w:highlight w:val="none"/>
                      <w:lang w:val="zh-CN"/>
                    </w:rPr>
                    <w:t>机械设备</w:t>
                  </w:r>
                </w:p>
              </w:tc>
              <w:tc>
                <w:tcPr>
                  <w:tcW w:w="1398" w:type="dxa"/>
                  <w:noWrap w:val="0"/>
                  <w:vAlign w:val="center"/>
                </w:tcPr>
                <w:p>
                  <w:pPr>
                    <w:adjustRightInd w:val="0"/>
                    <w:spacing w:before="120"/>
                    <w:jc w:val="center"/>
                    <w:textAlignment w:val="baseline"/>
                    <w:rPr>
                      <w:rFonts w:hint="eastAsia" w:eastAsia="宋体"/>
                      <w:color w:val="auto"/>
                      <w:kern w:val="0"/>
                      <w:szCs w:val="21"/>
                      <w:highlight w:val="none"/>
                      <w:lang w:eastAsia="zh-CN"/>
                    </w:rPr>
                  </w:pPr>
                  <w:r>
                    <w:rPr>
                      <w:rFonts w:hint="eastAsia"/>
                      <w:color w:val="auto"/>
                      <w:kern w:val="0"/>
                      <w:szCs w:val="21"/>
                      <w:highlight w:val="none"/>
                      <w:lang w:val="en-US" w:eastAsia="zh-CN"/>
                    </w:rPr>
                    <w:t>70-80</w:t>
                  </w:r>
                  <w:r>
                    <w:rPr>
                      <w:color w:val="auto"/>
                      <w:kern w:val="0"/>
                      <w:szCs w:val="21"/>
                      <w:highlight w:val="none"/>
                    </w:rPr>
                    <w:t>dB</w:t>
                  </w:r>
                  <w:r>
                    <w:rPr>
                      <w:rFonts w:hint="eastAsia"/>
                      <w:color w:val="auto"/>
                      <w:kern w:val="0"/>
                      <w:szCs w:val="21"/>
                      <w:highlight w:val="none"/>
                      <w:lang w:eastAsia="zh-CN"/>
                    </w:rPr>
                    <w:t>（</w:t>
                  </w:r>
                  <w:r>
                    <w:rPr>
                      <w:color w:val="auto"/>
                      <w:kern w:val="0"/>
                      <w:szCs w:val="21"/>
                      <w:highlight w:val="none"/>
                    </w:rPr>
                    <w:t>A</w:t>
                  </w:r>
                  <w:r>
                    <w:rPr>
                      <w:rFonts w:hint="eastAsia"/>
                      <w:color w:val="auto"/>
                      <w:kern w:val="0"/>
                      <w:szCs w:val="21"/>
                      <w:highlight w:val="none"/>
                      <w:lang w:eastAsia="zh-CN"/>
                    </w:rPr>
                    <w:t>）</w:t>
                  </w:r>
                </w:p>
              </w:tc>
              <w:tc>
                <w:tcPr>
                  <w:tcW w:w="1559" w:type="dxa"/>
                  <w:noWrap w:val="0"/>
                  <w:vAlign w:val="center"/>
                </w:tcPr>
                <w:p>
                  <w:pPr>
                    <w:adjustRightInd w:val="0"/>
                    <w:spacing w:before="120"/>
                    <w:jc w:val="center"/>
                    <w:textAlignment w:val="baseline"/>
                    <w:rPr>
                      <w:rFonts w:hint="eastAsia" w:ascii="Times New Roman" w:hAnsi="Times New Roman" w:eastAsia="宋体" w:cs="Times New Roman"/>
                      <w:color w:val="auto"/>
                      <w:highlight w:val="none"/>
                      <w:lang w:val="en-US" w:eastAsia="zh-CN"/>
                    </w:rPr>
                  </w:pPr>
                  <w:r>
                    <w:rPr>
                      <w:rFonts w:hint="eastAsia"/>
                      <w:color w:val="auto"/>
                      <w:highlight w:val="none"/>
                      <w:lang w:val="zh-CN"/>
                    </w:rPr>
                    <w:t>昼间：</w:t>
                  </w:r>
                  <w:r>
                    <w:rPr>
                      <w:rFonts w:hint="eastAsia" w:ascii="Times New Roman" w:hAnsi="Times New Roman" w:eastAsia="宋体" w:cs="Times New Roman"/>
                      <w:color w:val="auto"/>
                      <w:highlight w:val="none"/>
                      <w:lang w:val="en-US" w:eastAsia="zh-CN"/>
                    </w:rPr>
                    <w:t>48-56</w:t>
                  </w:r>
                  <w:r>
                    <w:rPr>
                      <w:color w:val="auto"/>
                      <w:kern w:val="0"/>
                      <w:szCs w:val="21"/>
                      <w:highlight w:val="none"/>
                    </w:rPr>
                    <w:t>B</w:t>
                  </w:r>
                  <w:r>
                    <w:rPr>
                      <w:rFonts w:hint="eastAsia"/>
                      <w:color w:val="auto"/>
                      <w:kern w:val="0"/>
                      <w:szCs w:val="21"/>
                      <w:highlight w:val="none"/>
                      <w:lang w:eastAsia="zh-CN"/>
                    </w:rPr>
                    <w:t>（</w:t>
                  </w:r>
                  <w:r>
                    <w:rPr>
                      <w:color w:val="auto"/>
                      <w:kern w:val="0"/>
                      <w:szCs w:val="21"/>
                      <w:highlight w:val="none"/>
                    </w:rPr>
                    <w:t>A</w:t>
                  </w:r>
                  <w:r>
                    <w:rPr>
                      <w:rFonts w:hint="eastAsia"/>
                      <w:color w:val="auto"/>
                      <w:kern w:val="0"/>
                      <w:szCs w:val="21"/>
                      <w:highlight w:val="none"/>
                      <w:lang w:eastAsia="zh-CN"/>
                    </w:rPr>
                    <w:t>）</w:t>
                  </w:r>
                </w:p>
                <w:p>
                  <w:pPr>
                    <w:adjustRightInd w:val="0"/>
                    <w:spacing w:before="120"/>
                    <w:jc w:val="center"/>
                    <w:textAlignment w:val="baseline"/>
                    <w:rPr>
                      <w:rFonts w:hint="eastAsia" w:eastAsia="宋体"/>
                      <w:color w:val="auto"/>
                      <w:highlight w:val="none"/>
                      <w:lang w:val="en-US" w:eastAsia="zh-CN"/>
                    </w:rPr>
                  </w:pPr>
                  <w:r>
                    <w:rPr>
                      <w:rFonts w:hint="eastAsia" w:ascii="Times New Roman" w:hAnsi="Times New Roman" w:eastAsia="宋体" w:cs="Times New Roman"/>
                      <w:color w:val="auto"/>
                      <w:highlight w:val="none"/>
                      <w:lang w:val="en-US" w:eastAsia="zh-CN"/>
                    </w:rPr>
                    <w:t>夜间：40-46</w:t>
                  </w:r>
                  <w:r>
                    <w:rPr>
                      <w:color w:val="auto"/>
                      <w:kern w:val="0"/>
                      <w:szCs w:val="21"/>
                      <w:highlight w:val="none"/>
                    </w:rPr>
                    <w:t>dB</w:t>
                  </w:r>
                  <w:r>
                    <w:rPr>
                      <w:rFonts w:hint="eastAsia"/>
                      <w:color w:val="auto"/>
                      <w:kern w:val="0"/>
                      <w:szCs w:val="21"/>
                      <w:highlight w:val="none"/>
                      <w:lang w:eastAsia="zh-CN"/>
                    </w:rPr>
                    <w:t>（</w:t>
                  </w:r>
                  <w:r>
                    <w:rPr>
                      <w:color w:val="auto"/>
                      <w:kern w:val="0"/>
                      <w:szCs w:val="21"/>
                      <w:highlight w:val="none"/>
                    </w:rPr>
                    <w:t>A</w:t>
                  </w:r>
                  <w:r>
                    <w:rPr>
                      <w:rFonts w:hint="eastAsia"/>
                      <w:color w:val="auto"/>
                      <w:kern w:val="0"/>
                      <w:szCs w:val="21"/>
                      <w:highlight w:val="none"/>
                      <w:lang w:eastAsia="zh-CN"/>
                    </w:rPr>
                    <w:t>）</w:t>
                  </w:r>
                </w:p>
              </w:tc>
              <w:tc>
                <w:tcPr>
                  <w:tcW w:w="1084" w:type="dxa"/>
                  <w:noWrap w:val="0"/>
                  <w:vAlign w:val="center"/>
                </w:tcPr>
                <w:p>
                  <w:pPr>
                    <w:adjustRightInd w:val="0"/>
                    <w:spacing w:before="120"/>
                    <w:jc w:val="center"/>
                    <w:textAlignment w:val="baseline"/>
                    <w:rPr>
                      <w:rFonts w:hint="eastAsia" w:ascii="Times New Roman" w:hAnsi="Times New Roman" w:eastAsia="宋体" w:cs="Times New Roman"/>
                      <w:color w:val="auto"/>
                      <w:kern w:val="0"/>
                      <w:szCs w:val="21"/>
                      <w:highlight w:val="none"/>
                      <w:lang w:val="zh-CN" w:eastAsia="zh-CN"/>
                    </w:rPr>
                  </w:pPr>
                  <w:r>
                    <w:rPr>
                      <w:rFonts w:hint="eastAsia" w:ascii="Times New Roman" w:hAnsi="Times New Roman" w:eastAsia="宋体" w:cs="Times New Roman"/>
                      <w:color w:val="auto"/>
                      <w:kern w:val="0"/>
                      <w:szCs w:val="21"/>
                      <w:highlight w:val="none"/>
                      <w:lang w:val="zh-CN" w:eastAsia="zh-CN"/>
                    </w:rPr>
                    <w:t>隔声、减震</w:t>
                  </w:r>
                </w:p>
              </w:tc>
            </w:tr>
          </w:tbl>
          <w:p>
            <w:pPr>
              <w:adjustRightInd w:val="0"/>
              <w:snapToGrid w:val="0"/>
              <w:spacing w:line="360" w:lineRule="auto"/>
              <w:rPr>
                <w:b/>
                <w:bCs/>
                <w:sz w:val="24"/>
              </w:rPr>
            </w:pPr>
            <w:r>
              <w:rPr>
                <w:b/>
                <w:bCs/>
                <w:sz w:val="24"/>
              </w:rPr>
              <w:t>5、原有环境问题及“以新带老”措施</w:t>
            </w:r>
          </w:p>
          <w:p>
            <w:pPr>
              <w:spacing w:line="360" w:lineRule="auto"/>
              <w:ind w:firstLine="480" w:firstLineChars="200"/>
              <w:rPr>
                <w:rFonts w:hint="eastAsia" w:ascii="Times New Roman" w:hAnsi="Times New Roman" w:eastAsia="宋体" w:cs="Times New Roman"/>
                <w:color w:val="558ED5" w:themeColor="text2" w:themeTint="99"/>
                <w:sz w:val="24"/>
                <w:lang w:eastAsia="zh-CN"/>
                <w14:textFill>
                  <w14:solidFill>
                    <w14:schemeClr w14:val="tx2">
                      <w14:lumMod w14:val="60000"/>
                      <w14:lumOff w14:val="40000"/>
                    </w14:schemeClr>
                  </w14:solidFill>
                </w14:textFill>
              </w:rPr>
            </w:pPr>
            <w:r>
              <w:rPr>
                <w:sz w:val="24"/>
              </w:rPr>
              <w:t>根据现场调查，新疆农夫基地玛纳斯食品有限公司现有项目注塑过程产生的废气经注塑设备自带的集气罩后通过屋顶排放，未采用净化治理措施</w:t>
            </w:r>
            <w:r>
              <w:rPr>
                <w:rFonts w:hint="eastAsia"/>
                <w:sz w:val="24"/>
                <w:lang w:eastAsia="zh-CN"/>
              </w:rPr>
              <w:t>、未进行定期监测</w:t>
            </w:r>
            <w:r>
              <w:rPr>
                <w:sz w:val="24"/>
              </w:rPr>
              <w:t>，不符合《关于印发新疆维吾尔自</w:t>
            </w:r>
            <w:bookmarkStart w:id="9" w:name="_GoBack"/>
            <w:bookmarkEnd w:id="9"/>
            <w:r>
              <w:rPr>
                <w:sz w:val="24"/>
              </w:rPr>
              <w:t>治区“十三五”挥发性有机物污染防治实施方案的通知》（新环发[2018]74号）中的相关要求；两台4t/h的燃气锅炉未安装低氮燃烧</w:t>
            </w:r>
            <w:r>
              <w:rPr>
                <w:rFonts w:hint="eastAsia"/>
                <w:sz w:val="24"/>
                <w:lang w:eastAsia="zh-CN"/>
              </w:rPr>
              <w:t>，氮氧化物排放量</w:t>
            </w:r>
            <w:r>
              <w:rPr>
                <w:rFonts w:hint="eastAsia" w:ascii="Times New Roman" w:hAnsi="Times New Roman" w:eastAsia="宋体" w:cs="Times New Roman"/>
                <w:sz w:val="24"/>
                <w:lang w:eastAsia="zh-CN"/>
              </w:rPr>
              <w:t>不满足</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sz w:val="24"/>
                <w:lang w:val="en-US" w:eastAsia="zh-CN"/>
              </w:rPr>
              <w:t>关于开展自治州2021年度夏秋季大气污染防治“冬病夏治”有关工作的通知》（昌州环委办发[2021]17号</w:t>
            </w:r>
            <w:r>
              <w:rPr>
                <w:rFonts w:hint="eastAsia" w:ascii="Times New Roman" w:hAnsi="Times New Roman" w:eastAsia="宋体" w:cs="Times New Roman"/>
                <w:color w:val="auto"/>
                <w:sz w:val="24"/>
                <w:lang w:val="en-US" w:eastAsia="zh-CN"/>
              </w:rPr>
              <w:t>）NOx特别排放限值</w:t>
            </w:r>
            <w:r>
              <w:rPr>
                <w:rFonts w:hint="default" w:ascii="Times New Roman" w:hAnsi="Times New Roman" w:eastAsia="宋体" w:cs="Times New Roman"/>
                <w:color w:val="auto"/>
                <w:sz w:val="24"/>
              </w:rPr>
              <w:t>浓度限值要</w:t>
            </w:r>
            <w:r>
              <w:rPr>
                <w:rFonts w:ascii="Times New Roman" w:hAnsi="Times New Roman" w:eastAsia="宋体" w:cs="Times New Roman"/>
                <w:color w:val="auto"/>
                <w:sz w:val="24"/>
              </w:rPr>
              <w:t>求</w:t>
            </w:r>
            <w:r>
              <w:rPr>
                <w:rFonts w:hint="eastAsia" w:cs="Times New Roman"/>
                <w:color w:val="auto"/>
                <w:sz w:val="24"/>
                <w:lang w:eastAsia="zh-CN"/>
              </w:rPr>
              <w:t>；原有项目危废暂存间的位置不符合厂区现有规划；</w:t>
            </w:r>
            <w:r>
              <w:rPr>
                <w:rFonts w:hint="eastAsia" w:cs="Times New Roman"/>
                <w:color w:val="558ED5" w:themeColor="text2" w:themeTint="99"/>
                <w:sz w:val="24"/>
                <w:lang w:eastAsia="zh-CN"/>
                <w14:textFill>
                  <w14:solidFill>
                    <w14:schemeClr w14:val="tx2">
                      <w14:lumMod w14:val="60000"/>
                      <w14:lumOff w14:val="40000"/>
                    </w14:schemeClr>
                  </w14:solidFill>
                </w14:textFill>
              </w:rPr>
              <w:t>原有项目污水处理站未设置恶臭处理设施。</w:t>
            </w:r>
          </w:p>
          <w:p>
            <w:pPr>
              <w:spacing w:line="360" w:lineRule="auto"/>
              <w:ind w:firstLine="480" w:firstLineChars="200"/>
              <w:rPr>
                <w:rFonts w:hint="eastAsia"/>
                <w:color w:val="558ED5" w:themeColor="text2" w:themeTint="99"/>
                <w:sz w:val="24"/>
                <w:lang w:eastAsia="zh-CN"/>
                <w14:textFill>
                  <w14:solidFill>
                    <w14:schemeClr w14:val="tx2">
                      <w14:lumMod w14:val="60000"/>
                      <w14:lumOff w14:val="40000"/>
                    </w14:schemeClr>
                  </w14:solidFill>
                </w14:textFill>
              </w:rPr>
            </w:pPr>
            <w:r>
              <w:rPr>
                <w:sz w:val="24"/>
              </w:rPr>
              <w:t>本环评要求建设单位对</w:t>
            </w:r>
            <w:r>
              <w:rPr>
                <w:rFonts w:hint="eastAsia"/>
                <w:sz w:val="24"/>
                <w:lang w:eastAsia="zh-CN"/>
              </w:rPr>
              <w:t>原有项目</w:t>
            </w:r>
            <w:r>
              <w:rPr>
                <w:sz w:val="24"/>
              </w:rPr>
              <w:t>注塑过程经集气罩收集的有机废气采用“UV光氧+活性炭吸附装置”技术处理，处理达标后通过不低于15m高排气筒高空排放；拆除</w:t>
            </w:r>
            <w:r>
              <w:rPr>
                <w:rFonts w:hint="eastAsia"/>
                <w:sz w:val="24"/>
                <w:lang w:val="en-US" w:eastAsia="zh-CN"/>
              </w:rPr>
              <w:t>1台</w:t>
            </w:r>
            <w:r>
              <w:rPr>
                <w:sz w:val="24"/>
              </w:rPr>
              <w:t>4t/h的燃气锅炉，另外1台4t/h需安装烟气再循环系统+低氮燃烧设备，烟气再循环系统需满足《燃气锅炉烟气再循环降氮技术规范》（DB65/T 4243-2019）中相关要求，以此来降低氮氧化物排放量</w:t>
            </w:r>
            <w:r>
              <w:rPr>
                <w:rFonts w:hint="eastAsia"/>
                <w:sz w:val="24"/>
                <w:lang w:eastAsia="zh-CN"/>
              </w:rPr>
              <w:t>，使其满足</w:t>
            </w:r>
            <w:r>
              <w:rPr>
                <w:rFonts w:hint="eastAsia"/>
                <w:sz w:val="24"/>
                <w:lang w:val="en-US" w:eastAsia="zh-CN"/>
              </w:rPr>
              <w:t>《关于开展自治州2021年度夏秋季大气污染防治“冬病夏治”有关工作的通知》（昌州环委办发[2021]17号）NOx特别排放限值</w:t>
            </w:r>
            <w:r>
              <w:rPr>
                <w:rFonts w:hint="default"/>
                <w:sz w:val="24"/>
              </w:rPr>
              <w:t>浓度限值要</w:t>
            </w:r>
            <w:r>
              <w:rPr>
                <w:sz w:val="24"/>
              </w:rPr>
              <w:t>求</w:t>
            </w:r>
            <w:r>
              <w:rPr>
                <w:rFonts w:hint="eastAsia"/>
                <w:sz w:val="24"/>
                <w:lang w:eastAsia="zh-CN"/>
              </w:rPr>
              <w:t>；</w:t>
            </w:r>
            <w:r>
              <w:rPr>
                <w:rFonts w:hint="eastAsia"/>
                <w:color w:val="auto"/>
                <w:sz w:val="24"/>
                <w:lang w:eastAsia="zh-CN"/>
              </w:rPr>
              <w:t>按照国家《危险废物贮存污染控制标准》(GB18597- 2001）及其2013年修改单要求和新疆维吾尔自治区人民政府令（第163号)《新疆维吾尔自治区危险废物污染环境防治办法》中的要求，拆除原有项目的危废暂存间，按规范建设</w:t>
            </w:r>
            <w:r>
              <w:rPr>
                <w:rFonts w:hint="eastAsia"/>
                <w:color w:val="auto"/>
                <w:sz w:val="24"/>
                <w:lang w:val="en-US" w:eastAsia="zh-CN"/>
              </w:rPr>
              <w:t>1个50m</w:t>
            </w:r>
            <w:r>
              <w:rPr>
                <w:rFonts w:hint="eastAsia"/>
                <w:color w:val="auto"/>
                <w:sz w:val="24"/>
                <w:vertAlign w:val="superscript"/>
                <w:lang w:val="en-US" w:eastAsia="zh-CN"/>
              </w:rPr>
              <w:t>2</w:t>
            </w:r>
            <w:r>
              <w:rPr>
                <w:rFonts w:hint="eastAsia"/>
                <w:color w:val="auto"/>
                <w:sz w:val="24"/>
                <w:lang w:eastAsia="zh-CN"/>
              </w:rPr>
              <w:t>危废暂存间，来收集贮存废矿物油、废活性炭、废灯管；</w:t>
            </w:r>
            <w:r>
              <w:rPr>
                <w:rFonts w:hint="eastAsia"/>
                <w:color w:val="558ED5" w:themeColor="text2" w:themeTint="99"/>
                <w:sz w:val="24"/>
                <w:lang w:eastAsia="zh-CN"/>
                <w14:textFill>
                  <w14:solidFill>
                    <w14:schemeClr w14:val="tx2">
                      <w14:lumMod w14:val="60000"/>
                      <w14:lumOff w14:val="40000"/>
                    </w14:schemeClr>
                  </w14:solidFill>
                </w14:textFill>
              </w:rPr>
              <w:t>原有项目的污水处理站设置活性炭吸附装置。</w:t>
            </w:r>
          </w:p>
          <w:p>
            <w:pPr>
              <w:spacing w:line="360" w:lineRule="auto"/>
              <w:ind w:firstLine="420" w:firstLineChars="200"/>
              <w:rPr>
                <w:bCs/>
                <w:szCs w:val="21"/>
              </w:rPr>
            </w:pPr>
          </w:p>
        </w:tc>
      </w:tr>
    </w:tbl>
    <w:p>
      <w:pPr>
        <w:pStyle w:val="23"/>
        <w:snapToGrid w:val="0"/>
        <w:spacing w:line="360" w:lineRule="auto"/>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p>
      <w:pPr>
        <w:pStyle w:val="23"/>
        <w:jc w:val="center"/>
        <w:rPr>
          <w:rFonts w:ascii="Times New Roman" w:hAnsi="Times New Roman" w:eastAsia="黑体"/>
          <w:snapToGrid w:val="0"/>
          <w:color w:val="0000FF"/>
          <w:sz w:val="36"/>
          <w:szCs w:val="36"/>
        </w:rPr>
        <w:sectPr>
          <w:pgSz w:w="11906" w:h="16838"/>
          <w:pgMar w:top="128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spacing w:before="0" w:beforeAutospacing="0" w:after="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344" w:hRule="atLeast"/>
          <w:jc w:val="center"/>
        </w:trPr>
        <w:tc>
          <w:tcPr>
            <w:tcW w:w="576" w:type="dxa"/>
            <w:vAlign w:val="center"/>
          </w:tcPr>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区域</w:t>
            </w:r>
          </w:p>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环境</w:t>
            </w:r>
          </w:p>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质量</w:t>
            </w:r>
          </w:p>
          <w:p>
            <w:pPr>
              <w:adjustRightInd w:val="0"/>
              <w:snapToGrid w:val="0"/>
              <w:jc w:val="center"/>
              <w:rPr>
                <w:color w:val="0000FF"/>
                <w:kern w:val="0"/>
                <w:szCs w:val="21"/>
              </w:rPr>
            </w:pPr>
            <w:r>
              <w:rPr>
                <w:color w:val="000000" w:themeColor="text1"/>
                <w:kern w:val="0"/>
                <w:sz w:val="24"/>
                <w:szCs w:val="21"/>
                <w14:textFill>
                  <w14:solidFill>
                    <w14:schemeClr w14:val="tx1"/>
                  </w14:solidFill>
                </w14:textFill>
              </w:rPr>
              <w:t>现状</w:t>
            </w:r>
          </w:p>
        </w:tc>
        <w:tc>
          <w:tcPr>
            <w:tcW w:w="8286" w:type="dxa"/>
            <w:vAlign w:val="center"/>
          </w:tcPr>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1、环境空气现状调查及分析</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（1）数据来源</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根据《环境影响评价技术导则-大气环境》（H.J2.2-2018）对环境质量现状数据的要求，本次评价选择玛纳斯县空气监测站点2020年的监测数据，作为本项目环境空气现状评价基本污染物SO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、NO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、PM</w:t>
            </w:r>
            <w:r>
              <w:rPr>
                <w:bCs/>
                <w:color w:val="000000" w:themeColor="text1"/>
                <w:sz w:val="24"/>
                <w:vertAlign w:val="subscript"/>
                <w14:textFill>
                  <w14:solidFill>
                    <w14:schemeClr w14:val="tx1"/>
                  </w14:solidFill>
                </w14:textFill>
              </w:rPr>
              <w:t>10</w:t>
            </w:r>
            <w:r>
              <w:rPr>
                <w:bCs/>
                <w:color w:val="000000" w:themeColor="text1"/>
                <w:sz w:val="24"/>
                <w14:textFill>
                  <w14:solidFill>
                    <w14:schemeClr w14:val="tx1"/>
                  </w14:solidFill>
                </w14:textFill>
              </w:rPr>
              <w:t>、PM</w:t>
            </w:r>
            <w:r>
              <w:rPr>
                <w:bCs/>
                <w:color w:val="000000" w:themeColor="text1"/>
                <w:sz w:val="24"/>
                <w:vertAlign w:val="subscript"/>
                <w14:textFill>
                  <w14:solidFill>
                    <w14:schemeClr w14:val="tx1"/>
                  </w14:solidFill>
                </w14:textFill>
              </w:rPr>
              <w:t>2.5</w:t>
            </w:r>
            <w:r>
              <w:rPr>
                <w:bCs/>
                <w:color w:val="000000" w:themeColor="text1"/>
                <w:sz w:val="24"/>
                <w14:textFill>
                  <w14:solidFill>
                    <w14:schemeClr w14:val="tx1"/>
                  </w14:solidFill>
                </w14:textFill>
              </w:rPr>
              <w:t>、CO和O</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的数据来源。</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（2）评价标准</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本次评价基本污染物执行《环境空气质量标准》（GB3095-2012）中的二级标准。</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（3）评价方法</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玛纳斯县2020年空气质量达标区判定结果见表3-1。</w:t>
            </w:r>
          </w:p>
          <w:p>
            <w:pPr>
              <w:pStyle w:val="62"/>
              <w:spacing w:line="240" w:lineRule="auto"/>
              <w:ind w:firstLine="1476" w:firstLineChars="700"/>
              <w:rPr>
                <w:rFonts w:hAnsi="Times New Roman" w:eastAsia="黑体"/>
                <w:color w:val="auto"/>
                <w:sz w:val="21"/>
                <w:szCs w:val="21"/>
              </w:rPr>
            </w:pPr>
            <w:r>
              <w:rPr>
                <w:rFonts w:hAnsi="Times New Roman" w:eastAsia="黑体"/>
                <w:color w:val="auto"/>
                <w:sz w:val="21"/>
                <w:szCs w:val="21"/>
              </w:rPr>
              <w:t>表3-1   玛纳斯县2020年空气质量达标区判定结果表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2210"/>
              <w:gridCol w:w="1037"/>
              <w:gridCol w:w="1040"/>
              <w:gridCol w:w="1040"/>
              <w:gridCol w:w="992"/>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0"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评价因子</w:t>
                  </w:r>
                </w:p>
              </w:tc>
              <w:tc>
                <w:tcPr>
                  <w:tcW w:w="1317"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年评价指标</w:t>
                  </w:r>
                </w:p>
              </w:tc>
              <w:tc>
                <w:tcPr>
                  <w:tcW w:w="618"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现状浓度  μg/m</w:t>
                  </w:r>
                  <w:r>
                    <w:rPr>
                      <w:b/>
                      <w:bCs/>
                      <w:color w:val="000000" w:themeColor="text1"/>
                      <w:vertAlign w:val="superscript"/>
                      <w14:textFill>
                        <w14:solidFill>
                          <w14:schemeClr w14:val="tx1"/>
                        </w14:solidFill>
                      </w14:textFill>
                    </w:rPr>
                    <w:t>3</w:t>
                  </w:r>
                </w:p>
              </w:tc>
              <w:tc>
                <w:tcPr>
                  <w:tcW w:w="620"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评价标准  μg/m</w:t>
                  </w:r>
                  <w:r>
                    <w:rPr>
                      <w:b/>
                      <w:bCs/>
                      <w:color w:val="000000" w:themeColor="text1"/>
                      <w:vertAlign w:val="superscript"/>
                      <w14:textFill>
                        <w14:solidFill>
                          <w14:schemeClr w14:val="tx1"/>
                        </w14:solidFill>
                      </w14:textFill>
                    </w:rPr>
                    <w:t>3</w:t>
                  </w:r>
                </w:p>
              </w:tc>
              <w:tc>
                <w:tcPr>
                  <w:tcW w:w="620"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占标率/%</w:t>
                  </w:r>
                </w:p>
              </w:tc>
              <w:tc>
                <w:tcPr>
                  <w:tcW w:w="591"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达标情况</w:t>
                  </w:r>
                </w:p>
              </w:tc>
              <w:tc>
                <w:tcPr>
                  <w:tcW w:w="591" w:type="pct"/>
                  <w:tcBorders>
                    <w:bottom w:val="single" w:color="auto" w:sz="12" w:space="0"/>
                  </w:tcBorders>
                  <w:vAlign w:val="center"/>
                </w:tcPr>
                <w:p>
                  <w:pPr>
                    <w:pStyle w:val="65"/>
                    <w:rPr>
                      <w:b/>
                      <w:bCs/>
                      <w:color w:val="000000" w:themeColor="text1"/>
                      <w14:textFill>
                        <w14:solidFill>
                          <w14:schemeClr w14:val="tx1"/>
                        </w14:solidFill>
                      </w14:textFill>
                    </w:rPr>
                  </w:pPr>
                  <w:r>
                    <w:rPr>
                      <w:b/>
                      <w:bCs/>
                      <w:color w:val="000000" w:themeColor="text1"/>
                      <w14:textFill>
                        <w14:solidFill>
                          <w14:schemeClr w14:val="tx1"/>
                        </w14:solidFill>
                      </w14:textFill>
                    </w:rPr>
                    <w:t>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317"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618"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13</w:t>
                  </w:r>
                </w:p>
              </w:tc>
              <w:tc>
                <w:tcPr>
                  <w:tcW w:w="620"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60</w:t>
                  </w:r>
                </w:p>
              </w:tc>
              <w:tc>
                <w:tcPr>
                  <w:tcW w:w="620"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21.67%</w:t>
                  </w:r>
                </w:p>
              </w:tc>
              <w:tc>
                <w:tcPr>
                  <w:tcW w:w="591"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591" w:type="pct"/>
                  <w:tcBorders>
                    <w:top w:val="single" w:color="auto" w:sz="12" w:space="0"/>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317"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618"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19</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317"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日平均第95百分位数</w:t>
                  </w:r>
                </w:p>
              </w:tc>
              <w:tc>
                <w:tcPr>
                  <w:tcW w:w="618"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1.9mg/m</w:t>
                  </w:r>
                  <w:r>
                    <w:rPr>
                      <w:color w:val="000000" w:themeColor="text1"/>
                      <w:vertAlign w:val="superscript"/>
                      <w14:textFill>
                        <w14:solidFill>
                          <w14:schemeClr w14:val="tx1"/>
                        </w14:solidFill>
                      </w14:textFill>
                    </w:rPr>
                    <w:t>3</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4mg/m</w:t>
                  </w:r>
                  <w:r>
                    <w:rPr>
                      <w:color w:val="000000" w:themeColor="text1"/>
                      <w:vertAlign w:val="superscript"/>
                      <w14:textFill>
                        <w14:solidFill>
                          <w14:schemeClr w14:val="tx1"/>
                        </w14:solidFill>
                      </w14:textFill>
                    </w:rPr>
                    <w:t>3</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317"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日平均第90百分位数</w:t>
                  </w:r>
                </w:p>
              </w:tc>
              <w:tc>
                <w:tcPr>
                  <w:tcW w:w="618"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116.7</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72.94%</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317"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618"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92</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131.43%</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超标</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317"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618"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50</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35</w:t>
                  </w:r>
                </w:p>
              </w:tc>
              <w:tc>
                <w:tcPr>
                  <w:tcW w:w="620"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142.85%</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超标</w:t>
                  </w:r>
                </w:p>
              </w:tc>
              <w:tc>
                <w:tcPr>
                  <w:tcW w:w="591" w:type="pct"/>
                  <w:tcBorders>
                    <w:tl2br w:val="nil"/>
                    <w:tr2bl w:val="nil"/>
                  </w:tcBorders>
                  <w:vAlign w:val="center"/>
                </w:tcPr>
                <w:p>
                  <w:pPr>
                    <w:pStyle w:val="65"/>
                    <w:rPr>
                      <w:color w:val="000000" w:themeColor="text1"/>
                      <w14:textFill>
                        <w14:solidFill>
                          <w14:schemeClr w14:val="tx1"/>
                        </w14:solidFill>
                      </w14:textFill>
                    </w:rPr>
                  </w:pPr>
                  <w:r>
                    <w:rPr>
                      <w:color w:val="000000" w:themeColor="text1"/>
                      <w14:textFill>
                        <w14:solidFill>
                          <w14:schemeClr w14:val="tx1"/>
                        </w14:solidFill>
                      </w14:textFill>
                    </w:rPr>
                    <w:t>0.42</w:t>
                  </w:r>
                </w:p>
              </w:tc>
            </w:tr>
          </w:tbl>
          <w:p>
            <w:pPr>
              <w:adjustRightInd w:val="0"/>
              <w:snapToGrid w:val="0"/>
              <w:spacing w:line="360" w:lineRule="auto"/>
              <w:ind w:firstLine="480" w:firstLineChars="200"/>
              <w:rPr>
                <w:bCs/>
                <w:color w:val="0000FF"/>
                <w:sz w:val="24"/>
              </w:rPr>
            </w:pPr>
            <w:r>
              <w:rPr>
                <w:bCs/>
                <w:color w:val="000000" w:themeColor="text1"/>
                <w:sz w:val="24"/>
                <w14:textFill>
                  <w14:solidFill>
                    <w14:schemeClr w14:val="tx1"/>
                  </w14:solidFill>
                </w14:textFill>
              </w:rPr>
              <w:t>由上表可以看出：项目所在区域PM</w:t>
            </w:r>
            <w:r>
              <w:rPr>
                <w:bCs/>
                <w:color w:val="000000" w:themeColor="text1"/>
                <w:sz w:val="24"/>
                <w:vertAlign w:val="subscript"/>
                <w14:textFill>
                  <w14:solidFill>
                    <w14:schemeClr w14:val="tx1"/>
                  </w14:solidFill>
                </w14:textFill>
              </w:rPr>
              <w:t>10</w:t>
            </w:r>
            <w:r>
              <w:rPr>
                <w:bCs/>
                <w:color w:val="000000" w:themeColor="text1"/>
                <w:sz w:val="24"/>
                <w14:textFill>
                  <w14:solidFill>
                    <w14:schemeClr w14:val="tx1"/>
                  </w14:solidFill>
                </w14:textFill>
              </w:rPr>
              <w:t>和PM</w:t>
            </w:r>
            <w:r>
              <w:rPr>
                <w:bCs/>
                <w:color w:val="000000" w:themeColor="text1"/>
                <w:sz w:val="24"/>
                <w:vertAlign w:val="subscript"/>
                <w14:textFill>
                  <w14:solidFill>
                    <w14:schemeClr w14:val="tx1"/>
                  </w14:solidFill>
                </w14:textFill>
              </w:rPr>
              <w:t>2.5</w:t>
            </w:r>
            <w:r>
              <w:rPr>
                <w:bCs/>
                <w:color w:val="000000" w:themeColor="text1"/>
                <w:sz w:val="24"/>
                <w14:textFill>
                  <w14:solidFill>
                    <w14:schemeClr w14:val="tx1"/>
                  </w14:solidFill>
                </w14:textFill>
              </w:rPr>
              <w:t>的年平均浓度均超过《环境空气质量标准》（GB3095-2012）的二级标准要求；CO 第 95 百分位数日平均浓度、O</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 xml:space="preserve"> 最大 8 小时第 90 百分位数日平均浓度、SO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的年均浓度和NO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的年均浓度均满足《环境空气质量标准》GB3095-2012）的二级标准要求，故本项目所在区域为不达标区域。</w:t>
            </w:r>
            <w:r>
              <w:rPr>
                <w:position w:val="2"/>
                <w:sz w:val="24"/>
              </w:rPr>
              <w:t>不达标原因主要为：一是气象因素，玛纳斯位于准噶尔盆地南部，受地形因素影响，玛纳斯县空气中的污染物不容易扩散，且易形成风沙天气，伴随沙尘暴、扬沙和浮尘天气，导致玛纳斯县环境空气质量不达标。二是随着玛纳斯县经济的跨越式发展和新型工业化、农牧业现代化、新型城镇化加速，污染物的排放大幅度增加，导致玛纳斯县环境空气质量不达标。</w:t>
            </w:r>
          </w:p>
          <w:p>
            <w:pPr>
              <w:adjustRightInd w:val="0"/>
              <w:snapToGrid w:val="0"/>
              <w:spacing w:line="360" w:lineRule="auto"/>
              <w:ind w:firstLine="480" w:firstLineChars="200"/>
              <w:rPr>
                <w:bCs/>
                <w:sz w:val="24"/>
              </w:rPr>
            </w:pPr>
            <w:r>
              <w:rPr>
                <w:bCs/>
                <w:sz w:val="24"/>
              </w:rPr>
              <w:t>（4）补充监测</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建设项目环境影响报告表编制技术指南（污染影响类）（试行）》中规定要求，特征污染物非甲烷总分析数据由新疆国泰民康职业环境检测评价有限责任公司2022年2月7日-2022年2月9日在本项目区处的监测数据</w:t>
            </w:r>
            <w:r>
              <w:rPr>
                <w:position w:val="2"/>
                <w:sz w:val="24"/>
              </w:rPr>
              <w:t>，</w:t>
            </w:r>
            <w:r>
              <w:rPr>
                <w:bCs/>
                <w:color w:val="000000" w:themeColor="text1"/>
                <w:sz w:val="24"/>
                <w14:textFill>
                  <w14:solidFill>
                    <w14:schemeClr w14:val="tx1"/>
                  </w14:solidFill>
                </w14:textFill>
              </w:rPr>
              <w:t>详见表3-2。</w:t>
            </w:r>
          </w:p>
          <w:p>
            <w:pPr>
              <w:pStyle w:val="62"/>
              <w:spacing w:line="240" w:lineRule="auto"/>
              <w:ind w:firstLine="2530" w:firstLineChars="1200"/>
              <w:rPr>
                <w:rFonts w:hAnsi="Times New Roman" w:eastAsia="黑体"/>
                <w:color w:val="auto"/>
                <w:sz w:val="21"/>
                <w:szCs w:val="21"/>
              </w:rPr>
            </w:pPr>
            <w:r>
              <w:rPr>
                <w:rFonts w:hAnsi="Times New Roman" w:eastAsia="黑体"/>
                <w:color w:val="auto"/>
                <w:sz w:val="21"/>
                <w:szCs w:val="21"/>
              </w:rPr>
              <w:t>表3-2   环境空气质量现状监测点位置</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1510"/>
              <w:gridCol w:w="2148"/>
              <w:gridCol w:w="2150"/>
              <w:gridCol w:w="1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tcBorders>
                    <w:top w:val="single" w:color="auto" w:sz="12" w:space="0"/>
                    <w:bottom w:val="single" w:color="auto" w:sz="12" w:space="0"/>
                  </w:tcBorders>
                  <w:vAlign w:val="center"/>
                </w:tcPr>
                <w:p>
                  <w:pPr>
                    <w:pStyle w:val="67"/>
                    <w:rPr>
                      <w:b/>
                      <w:bCs/>
                      <w:color w:val="000000" w:themeColor="text1"/>
                      <w:lang w:eastAsia="zh-CN"/>
                      <w14:textFill>
                        <w14:solidFill>
                          <w14:schemeClr w14:val="tx1"/>
                        </w14:solidFill>
                      </w14:textFill>
                    </w:rPr>
                  </w:pPr>
                  <w:r>
                    <w:rPr>
                      <w:b/>
                      <w:bCs/>
                      <w:color w:val="000000" w:themeColor="text1"/>
                      <w:lang w:eastAsia="zh-CN"/>
                      <w14:textFill>
                        <w14:solidFill>
                          <w14:schemeClr w14:val="tx1"/>
                        </w14:solidFill>
                      </w14:textFill>
                    </w:rPr>
                    <w:t>点位编号</w:t>
                  </w:r>
                </w:p>
              </w:tc>
              <w:tc>
                <w:tcPr>
                  <w:tcW w:w="900" w:type="pct"/>
                  <w:tcBorders>
                    <w:top w:val="single" w:color="auto" w:sz="12" w:space="0"/>
                    <w:bottom w:val="single" w:color="auto" w:sz="12" w:space="0"/>
                  </w:tcBorders>
                  <w:vAlign w:val="center"/>
                </w:tcPr>
                <w:p>
                  <w:pPr>
                    <w:pStyle w:val="67"/>
                    <w:rPr>
                      <w:b/>
                      <w:bCs/>
                      <w:color w:val="000000" w:themeColor="text1"/>
                      <w:lang w:eastAsia="zh-CN"/>
                      <w14:textFill>
                        <w14:solidFill>
                          <w14:schemeClr w14:val="tx1"/>
                        </w14:solidFill>
                      </w14:textFill>
                    </w:rPr>
                  </w:pPr>
                  <w:r>
                    <w:rPr>
                      <w:b/>
                      <w:bCs/>
                      <w:color w:val="000000" w:themeColor="text1"/>
                      <w:lang w:eastAsia="zh-CN"/>
                      <w14:textFill>
                        <w14:solidFill>
                          <w14:schemeClr w14:val="tx1"/>
                        </w14:solidFill>
                      </w14:textFill>
                    </w:rPr>
                    <w:t>监测点位置</w:t>
                  </w:r>
                </w:p>
              </w:tc>
              <w:tc>
                <w:tcPr>
                  <w:tcW w:w="2561" w:type="pct"/>
                  <w:gridSpan w:val="2"/>
                  <w:tcBorders>
                    <w:top w:val="single" w:color="auto" w:sz="12" w:space="0"/>
                    <w:bottom w:val="single" w:color="auto" w:sz="12" w:space="0"/>
                  </w:tcBorders>
                  <w:vAlign w:val="center"/>
                </w:tcPr>
                <w:p>
                  <w:pPr>
                    <w:pStyle w:val="67"/>
                    <w:rPr>
                      <w:b/>
                      <w:bCs/>
                      <w:color w:val="000000" w:themeColor="text1"/>
                      <w:lang w:eastAsia="zh-CN"/>
                      <w14:textFill>
                        <w14:solidFill>
                          <w14:schemeClr w14:val="tx1"/>
                        </w14:solidFill>
                      </w14:textFill>
                    </w:rPr>
                  </w:pPr>
                  <w:r>
                    <w:rPr>
                      <w:b/>
                      <w:bCs/>
                      <w:color w:val="000000" w:themeColor="text1"/>
                      <w:lang w:eastAsia="zh-CN"/>
                      <w14:textFill>
                        <w14:solidFill>
                          <w14:schemeClr w14:val="tx1"/>
                        </w14:solidFill>
                      </w14:textFill>
                    </w:rPr>
                    <w:t>监测点坐标</w:t>
                  </w:r>
                </w:p>
              </w:tc>
              <w:tc>
                <w:tcPr>
                  <w:tcW w:w="817" w:type="pct"/>
                  <w:tcBorders>
                    <w:top w:val="single" w:color="auto" w:sz="12" w:space="0"/>
                    <w:bottom w:val="single" w:color="auto" w:sz="12" w:space="0"/>
                  </w:tcBorders>
                  <w:vAlign w:val="center"/>
                </w:tcPr>
                <w:p>
                  <w:pPr>
                    <w:pStyle w:val="67"/>
                    <w:rPr>
                      <w:b/>
                      <w:bCs/>
                      <w:color w:val="000000" w:themeColor="text1"/>
                      <w:lang w:eastAsia="zh-CN"/>
                      <w14:textFill>
                        <w14:solidFill>
                          <w14:schemeClr w14:val="tx1"/>
                        </w14:solidFill>
                      </w14:textFill>
                    </w:rPr>
                  </w:pPr>
                  <w:r>
                    <w:rPr>
                      <w:b/>
                      <w:bCs/>
                      <w:color w:val="000000" w:themeColor="text1"/>
                      <w:lang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tcBorders>
                    <w:top w:val="single" w:color="auto" w:sz="12" w:space="0"/>
                  </w:tcBorders>
                  <w:vAlign w:val="center"/>
                </w:tcPr>
                <w:p>
                  <w:pPr>
                    <w:pStyle w:val="6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G1</w:t>
                  </w:r>
                </w:p>
              </w:tc>
              <w:tc>
                <w:tcPr>
                  <w:tcW w:w="900" w:type="pct"/>
                  <w:tcBorders>
                    <w:top w:val="single" w:color="auto" w:sz="12" w:space="0"/>
                  </w:tcBorders>
                  <w:vAlign w:val="center"/>
                </w:tcPr>
                <w:p>
                  <w:pPr>
                    <w:pStyle w:val="67"/>
                    <w:rPr>
                      <w:color w:val="000000" w:themeColor="text1"/>
                      <w:lang w:eastAsia="zh-CN"/>
                      <w14:textFill>
                        <w14:solidFill>
                          <w14:schemeClr w14:val="tx1"/>
                        </w14:solidFill>
                      </w14:textFill>
                    </w:rPr>
                  </w:pPr>
                  <w:r>
                    <w:rPr>
                      <w:bCs/>
                      <w:color w:val="000000" w:themeColor="text1"/>
                      <w:lang w:eastAsia="zh-CN"/>
                      <w14:textFill>
                        <w14:solidFill>
                          <w14:schemeClr w14:val="tx1"/>
                        </w14:solidFill>
                      </w14:textFill>
                    </w:rPr>
                    <w:t>项目</w:t>
                  </w:r>
                  <w:r>
                    <w:rPr>
                      <w:color w:val="000000" w:themeColor="text1"/>
                      <w:lang w:eastAsia="zh-CN"/>
                      <w14:textFill>
                        <w14:solidFill>
                          <w14:schemeClr w14:val="tx1"/>
                        </w14:solidFill>
                      </w14:textFill>
                    </w:rPr>
                    <w:t>厂区</w:t>
                  </w:r>
                </w:p>
              </w:tc>
              <w:tc>
                <w:tcPr>
                  <w:tcW w:w="1280" w:type="pct"/>
                  <w:tcBorders>
                    <w:top w:val="single" w:color="auto" w:sz="12" w:space="0"/>
                  </w:tcBorders>
                  <w:vAlign w:val="center"/>
                </w:tcPr>
                <w:p>
                  <w:pPr>
                    <w:pStyle w:val="67"/>
                    <w:rPr>
                      <w:bCs/>
                      <w:color w:val="000000" w:themeColor="text1"/>
                      <w:lang w:eastAsia="zh-CN"/>
                      <w14:textFill>
                        <w14:solidFill>
                          <w14:schemeClr w14:val="tx1"/>
                        </w14:solidFill>
                      </w14:textFill>
                    </w:rPr>
                  </w:pPr>
                  <w:r>
                    <w:rPr>
                      <w:color w:val="000000" w:themeColor="text1"/>
                      <w:sz w:val="24"/>
                      <w:lang w:eastAsia="zh-CN"/>
                      <w14:textFill>
                        <w14:solidFill>
                          <w14:schemeClr w14:val="tx1"/>
                        </w14:solidFill>
                      </w14:textFill>
                    </w:rPr>
                    <w:t>N44°15.9′9.511″</w:t>
                  </w:r>
                </w:p>
              </w:tc>
              <w:tc>
                <w:tcPr>
                  <w:tcW w:w="1281" w:type="pct"/>
                  <w:tcBorders>
                    <w:top w:val="single" w:color="auto" w:sz="12" w:space="0"/>
                  </w:tcBorders>
                  <w:vAlign w:val="center"/>
                </w:tcPr>
                <w:p>
                  <w:pPr>
                    <w:pStyle w:val="67"/>
                    <w:rPr>
                      <w:bCs/>
                      <w:color w:val="000000" w:themeColor="text1"/>
                      <w:lang w:eastAsia="zh-CN"/>
                      <w14:textFill>
                        <w14:solidFill>
                          <w14:schemeClr w14:val="tx1"/>
                        </w14:solidFill>
                      </w14:textFill>
                    </w:rPr>
                  </w:pPr>
                  <w:r>
                    <w:rPr>
                      <w:color w:val="000000" w:themeColor="text1"/>
                      <w:sz w:val="24"/>
                      <w:lang w:eastAsia="zh-CN"/>
                      <w14:textFill>
                        <w14:solidFill>
                          <w14:schemeClr w14:val="tx1"/>
                        </w14:solidFill>
                      </w14:textFill>
                    </w:rPr>
                    <w:t>E86°12′2.489″，</w:t>
                  </w:r>
                </w:p>
              </w:tc>
              <w:tc>
                <w:tcPr>
                  <w:tcW w:w="817" w:type="pct"/>
                  <w:tcBorders>
                    <w:top w:val="single" w:color="auto" w:sz="12" w:space="0"/>
                  </w:tcBorders>
                  <w:vAlign w:val="center"/>
                </w:tcPr>
                <w:p>
                  <w:pPr>
                    <w:pStyle w:val="67"/>
                    <w:rPr>
                      <w:bCs/>
                      <w:color w:val="000000" w:themeColor="text1"/>
                      <w:lang w:eastAsia="zh-CN"/>
                      <w14:textFill>
                        <w14:solidFill>
                          <w14:schemeClr w14:val="tx1"/>
                        </w14:solidFill>
                      </w14:textFill>
                    </w:rPr>
                  </w:pPr>
                  <w:r>
                    <w:rPr>
                      <w:bCs/>
                      <w:color w:val="000000" w:themeColor="text1"/>
                      <w:lang w:eastAsia="zh-CN"/>
                      <w14:textFill>
                        <w14:solidFill>
                          <w14:schemeClr w14:val="tx1"/>
                        </w14:solidFill>
                      </w14:textFill>
                    </w:rPr>
                    <w:t>引用</w:t>
                  </w:r>
                </w:p>
              </w:tc>
            </w:tr>
          </w:tbl>
          <w:p>
            <w:pPr>
              <w:pStyle w:val="8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监测项目及分析方法</w:t>
            </w:r>
          </w:p>
          <w:p>
            <w:pPr>
              <w:adjustRightInd w:val="0"/>
              <w:snapToGrid w:val="0"/>
              <w:spacing w:line="480" w:lineRule="exact"/>
              <w:ind w:firstLine="480" w:firstLineChars="200"/>
              <w:rPr>
                <w:bCs/>
                <w:color w:val="4F81BD" w:themeColor="accent1"/>
                <w:sz w:val="24"/>
                <w14:textFill>
                  <w14:solidFill>
                    <w14:schemeClr w14:val="accent1"/>
                  </w14:solidFill>
                </w14:textFill>
              </w:rPr>
            </w:pPr>
            <w:r>
              <w:rPr>
                <w:bCs/>
                <w:sz w:val="24"/>
              </w:rPr>
              <w:t>①</w:t>
            </w:r>
            <w:r>
              <w:rPr>
                <w:bCs/>
                <w:color w:val="000000" w:themeColor="text1"/>
                <w:sz w:val="24"/>
                <w14:textFill>
                  <w14:solidFill>
                    <w14:schemeClr w14:val="tx1"/>
                  </w14:solidFill>
                </w14:textFill>
              </w:rPr>
              <w:t>本次评价环境空气监测因子选取非甲烷总烃。环境空气采样及分析方法均根据原国家环保总局颁布的《空气和废气监测分析方法》、《环境监测技术规范》中的有关规定执行。环境空气监测项目分析方法见表3-3</w:t>
            </w:r>
            <w:r>
              <w:rPr>
                <w:bCs/>
                <w:color w:val="4F81BD" w:themeColor="accent1"/>
                <w:sz w:val="24"/>
                <w14:textFill>
                  <w14:solidFill>
                    <w14:schemeClr w14:val="accent1"/>
                  </w14:solidFill>
                </w14:textFill>
              </w:rPr>
              <w:t>。</w:t>
            </w:r>
          </w:p>
          <w:p>
            <w:pPr>
              <w:pStyle w:val="62"/>
              <w:spacing w:line="240" w:lineRule="auto"/>
              <w:ind w:firstLine="2530" w:firstLineChars="1200"/>
              <w:rPr>
                <w:rFonts w:hAnsi="Times New Roman" w:eastAsia="黑体"/>
                <w:color w:val="auto"/>
                <w:sz w:val="21"/>
                <w:szCs w:val="21"/>
              </w:rPr>
            </w:pPr>
            <w:r>
              <w:rPr>
                <w:rFonts w:hAnsi="Times New Roman" w:eastAsia="黑体"/>
                <w:color w:val="auto"/>
                <w:sz w:val="21"/>
                <w:szCs w:val="21"/>
              </w:rPr>
              <w:t>表3-3   环境空气监测项目分析方法</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275"/>
              <w:gridCol w:w="2512"/>
              <w:gridCol w:w="1738"/>
              <w:gridCol w:w="2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bottom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编号</w:t>
                  </w:r>
                </w:p>
              </w:tc>
              <w:tc>
                <w:tcPr>
                  <w:tcW w:w="760" w:type="pct"/>
                  <w:tcBorders>
                    <w:bottom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项目名称</w:t>
                  </w:r>
                </w:p>
              </w:tc>
              <w:tc>
                <w:tcPr>
                  <w:tcW w:w="1497" w:type="pct"/>
                  <w:tcBorders>
                    <w:bottom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分析方法</w:t>
                  </w:r>
                </w:p>
              </w:tc>
              <w:tc>
                <w:tcPr>
                  <w:tcW w:w="1036" w:type="pct"/>
                  <w:tcBorders>
                    <w:bottom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标准号</w:t>
                  </w:r>
                </w:p>
              </w:tc>
              <w:tc>
                <w:tcPr>
                  <w:tcW w:w="1306" w:type="pct"/>
                  <w:tcBorders>
                    <w:bottom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检出限（mg/m</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op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w:t>
                  </w:r>
                </w:p>
              </w:tc>
              <w:tc>
                <w:tcPr>
                  <w:tcW w:w="760" w:type="pct"/>
                  <w:tcBorders>
                    <w:top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非甲烷总烃</w:t>
                  </w:r>
                </w:p>
              </w:tc>
              <w:tc>
                <w:tcPr>
                  <w:tcW w:w="1497" w:type="pct"/>
                  <w:tcBorders>
                    <w:top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环境空气 总烃、甲烷和非甲烷总烃的测定 直接进样-气相色谱法</w:t>
                  </w:r>
                </w:p>
              </w:tc>
              <w:tc>
                <w:tcPr>
                  <w:tcW w:w="1036" w:type="pct"/>
                  <w:tcBorders>
                    <w:top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HJ604-2017</w:t>
                  </w:r>
                </w:p>
              </w:tc>
              <w:tc>
                <w:tcPr>
                  <w:tcW w:w="1306" w:type="pct"/>
                  <w:tcBorders>
                    <w:top w:val="single" w:color="auto" w:sz="12" w:space="0"/>
                  </w:tcBorders>
                  <w:vAlign w:val="center"/>
                </w:tcPr>
                <w:p>
                  <w:pPr>
                    <w:pStyle w:val="6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0.07</w:t>
                  </w:r>
                  <w:r>
                    <w:rPr>
                      <w:rFonts w:eastAsiaTheme="minorEastAsia"/>
                      <w:snapToGrid w:val="0"/>
                      <w:color w:val="000000" w:themeColor="text1"/>
                      <w:kern w:val="2"/>
                      <w:szCs w:val="22"/>
                      <w14:textFill>
                        <w14:solidFill>
                          <w14:schemeClr w14:val="tx1"/>
                        </w14:solidFill>
                      </w14:textFill>
                    </w:rPr>
                    <w:t xml:space="preserve"> </w:t>
                  </w:r>
                  <w:r>
                    <w:rPr>
                      <w:snapToGrid w:val="0"/>
                      <w:color w:val="000000" w:themeColor="text1"/>
                      <w14:textFill>
                        <w14:solidFill>
                          <w14:schemeClr w14:val="tx1"/>
                        </w14:solidFill>
                      </w14:textFill>
                    </w:rPr>
                    <w:t>mg/m</w:t>
                  </w:r>
                  <w:r>
                    <w:rPr>
                      <w:snapToGrid w:val="0"/>
                      <w:color w:val="000000" w:themeColor="text1"/>
                      <w:vertAlign w:val="superscript"/>
                      <w14:textFill>
                        <w14:solidFill>
                          <w14:schemeClr w14:val="tx1"/>
                        </w14:solidFill>
                      </w14:textFill>
                    </w:rPr>
                    <w:t>3</w:t>
                  </w:r>
                </w:p>
              </w:tc>
            </w:tr>
          </w:tbl>
          <w:p>
            <w:pPr>
              <w:widowControl/>
              <w:spacing w:line="460" w:lineRule="exact"/>
              <w:ind w:firstLine="420" w:firstLineChars="200"/>
              <w:rPr>
                <w:color w:val="000000" w:themeColor="text1"/>
                <w:kern w:val="0"/>
                <w:sz w:val="24"/>
                <w:szCs w:val="26"/>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w:t>
            </w:r>
            <w:r>
              <w:rPr>
                <w:color w:val="000000" w:themeColor="text1"/>
                <w:kern w:val="0"/>
                <w:sz w:val="24"/>
                <w:szCs w:val="26"/>
                <w14:textFill>
                  <w14:solidFill>
                    <w14:schemeClr w14:val="tx1"/>
                  </w14:solidFill>
                </w14:textFill>
              </w:rPr>
              <w:t>监测时间及频率</w:t>
            </w:r>
          </w:p>
          <w:p>
            <w:pPr>
              <w:widowControl/>
              <w:spacing w:line="460" w:lineRule="exact"/>
              <w:ind w:firstLine="480" w:firstLineChars="200"/>
              <w:rPr>
                <w:color w:val="000000" w:themeColor="text1"/>
                <w:kern w:val="0"/>
                <w:sz w:val="24"/>
                <w:szCs w:val="26"/>
                <w14:textFill>
                  <w14:solidFill>
                    <w14:schemeClr w14:val="tx1"/>
                  </w14:solidFill>
                </w14:textFill>
              </w:rPr>
            </w:pPr>
            <w:r>
              <w:rPr>
                <w:color w:val="000000" w:themeColor="text1"/>
                <w:kern w:val="0"/>
                <w:sz w:val="24"/>
                <w:szCs w:val="26"/>
                <w14:textFill>
                  <w14:solidFill>
                    <w14:schemeClr w14:val="tx1"/>
                  </w14:solidFill>
                </w14:textFill>
              </w:rPr>
              <w:t>非甲烷总烃监测1小时平均浓度，每天采样4次，监测时间为</w:t>
            </w:r>
            <w:r>
              <w:rPr>
                <w:bCs/>
                <w:color w:val="000000" w:themeColor="text1"/>
                <w:sz w:val="24"/>
                <w14:textFill>
                  <w14:solidFill>
                    <w14:schemeClr w14:val="tx1"/>
                  </w14:solidFill>
                </w14:textFill>
              </w:rPr>
              <w:t>2022年2月7日～2月9日</w:t>
            </w:r>
            <w:r>
              <w:rPr>
                <w:color w:val="000000" w:themeColor="text1"/>
                <w:kern w:val="0"/>
                <w:sz w:val="24"/>
                <w:szCs w:val="26"/>
                <w14:textFill>
                  <w14:solidFill>
                    <w14:schemeClr w14:val="tx1"/>
                  </w14:solidFill>
                </w14:textFill>
              </w:rPr>
              <w:t>，连续监测3天。监测同时记录风速、风向、气温、气压和天气状况等常规气象要素。</w:t>
            </w:r>
            <w:bookmarkStart w:id="1" w:name="_Toc397171009"/>
          </w:p>
          <w:p>
            <w:pPr>
              <w:widowControl/>
              <w:spacing w:line="460" w:lineRule="exact"/>
              <w:ind w:firstLine="480" w:firstLineChars="200"/>
              <w:rPr>
                <w:color w:val="000000" w:themeColor="text1"/>
                <w:kern w:val="0"/>
                <w:sz w:val="24"/>
                <w:szCs w:val="26"/>
                <w14:textFill>
                  <w14:solidFill>
                    <w14:schemeClr w14:val="tx1"/>
                  </w14:solidFill>
                </w14:textFill>
              </w:rPr>
            </w:pPr>
            <w:r>
              <w:rPr>
                <w:color w:val="000000" w:themeColor="text1"/>
                <w:kern w:val="0"/>
                <w:sz w:val="24"/>
                <w:szCs w:val="26"/>
                <w14:textFill>
                  <w14:solidFill>
                    <w14:schemeClr w14:val="tx1"/>
                  </w14:solidFill>
                </w14:textFill>
              </w:rPr>
              <w:fldChar w:fldCharType="begin"/>
            </w:r>
            <w:r>
              <w:rPr>
                <w:color w:val="000000" w:themeColor="text1"/>
                <w:kern w:val="0"/>
                <w:sz w:val="24"/>
                <w:szCs w:val="26"/>
                <w14:textFill>
                  <w14:solidFill>
                    <w14:schemeClr w14:val="tx1"/>
                  </w14:solidFill>
                </w14:textFill>
              </w:rPr>
              <w:instrText xml:space="preserve"> = 3 \* GB3 </w:instrText>
            </w:r>
            <w:r>
              <w:rPr>
                <w:color w:val="000000" w:themeColor="text1"/>
                <w:kern w:val="0"/>
                <w:sz w:val="24"/>
                <w:szCs w:val="26"/>
                <w14:textFill>
                  <w14:solidFill>
                    <w14:schemeClr w14:val="tx1"/>
                  </w14:solidFill>
                </w14:textFill>
              </w:rPr>
              <w:fldChar w:fldCharType="separate"/>
            </w:r>
            <w:r>
              <w:rPr>
                <w:color w:val="000000" w:themeColor="text1"/>
                <w:kern w:val="0"/>
                <w:sz w:val="24"/>
                <w:szCs w:val="26"/>
                <w14:textFill>
                  <w14:solidFill>
                    <w14:schemeClr w14:val="tx1"/>
                  </w14:solidFill>
                </w14:textFill>
              </w:rPr>
              <w:t>③</w:t>
            </w:r>
            <w:r>
              <w:rPr>
                <w:color w:val="000000" w:themeColor="text1"/>
                <w:kern w:val="0"/>
                <w:sz w:val="24"/>
                <w:szCs w:val="26"/>
                <w14:textFill>
                  <w14:solidFill>
                    <w14:schemeClr w14:val="tx1"/>
                  </w14:solidFill>
                </w14:textFill>
              </w:rPr>
              <w:fldChar w:fldCharType="end"/>
            </w:r>
            <w:r>
              <w:rPr>
                <w:color w:val="000000" w:themeColor="text1"/>
                <w:kern w:val="0"/>
                <w:sz w:val="24"/>
                <w:szCs w:val="26"/>
                <w14:textFill>
                  <w14:solidFill>
                    <w14:schemeClr w14:val="tx1"/>
                  </w14:solidFill>
                </w14:textFill>
              </w:rPr>
              <w:t>评价方法</w:t>
            </w:r>
          </w:p>
          <w:p>
            <w:pPr>
              <w:spacing w:line="460" w:lineRule="exact"/>
              <w:ind w:firstLine="480" w:firstLineChars="200"/>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评价方法采用最大质量浓度占相应标准质量浓度限值的百分比及超标率对监测结果进行评价分析。计算公式如下：</w:t>
            </w:r>
          </w:p>
          <w:p>
            <w:pPr>
              <w:spacing w:line="460" w:lineRule="exact"/>
              <w:ind w:firstLine="520" w:firstLineChars="200"/>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P</w:t>
            </w:r>
            <w:r>
              <w:rPr>
                <w:color w:val="000000" w:themeColor="text1"/>
                <w:sz w:val="26"/>
                <w:szCs w:val="26"/>
                <w:vertAlign w:val="subscript"/>
                <w14:textFill>
                  <w14:solidFill>
                    <w14:schemeClr w14:val="tx1"/>
                  </w14:solidFill>
                </w14:textFill>
              </w:rPr>
              <w:t>i</w:t>
            </w:r>
            <w:r>
              <w:rPr>
                <w:color w:val="000000" w:themeColor="text1"/>
                <w:sz w:val="26"/>
                <w:szCs w:val="26"/>
                <w14:textFill>
                  <w14:solidFill>
                    <w14:schemeClr w14:val="tx1"/>
                  </w14:solidFill>
                </w14:textFill>
              </w:rPr>
              <w:t>=C</w:t>
            </w:r>
            <w:r>
              <w:rPr>
                <w:color w:val="000000" w:themeColor="text1"/>
                <w:sz w:val="26"/>
                <w:szCs w:val="26"/>
                <w:vertAlign w:val="subscript"/>
                <w14:textFill>
                  <w14:solidFill>
                    <w14:schemeClr w14:val="tx1"/>
                  </w14:solidFill>
                </w14:textFill>
              </w:rPr>
              <w:t>i</w:t>
            </w:r>
            <w:r>
              <w:rPr>
                <w:color w:val="000000" w:themeColor="text1"/>
                <w:sz w:val="26"/>
                <w:szCs w:val="26"/>
                <w14:textFill>
                  <w14:solidFill>
                    <w14:schemeClr w14:val="tx1"/>
                  </w14:solidFill>
                </w14:textFill>
              </w:rPr>
              <w:t>/C</w:t>
            </w:r>
            <w:r>
              <w:rPr>
                <w:color w:val="000000" w:themeColor="text1"/>
                <w:sz w:val="26"/>
                <w:szCs w:val="26"/>
                <w:vertAlign w:val="subscript"/>
                <w14:textFill>
                  <w14:solidFill>
                    <w14:schemeClr w14:val="tx1"/>
                  </w14:solidFill>
                </w14:textFill>
              </w:rPr>
              <w:t>oi</w:t>
            </w:r>
            <w:r>
              <w:rPr>
                <w:color w:val="000000" w:themeColor="text1"/>
                <w:sz w:val="26"/>
                <w:szCs w:val="26"/>
                <w14:textFill>
                  <w14:solidFill>
                    <w14:schemeClr w14:val="tx1"/>
                  </w14:solidFill>
                </w14:textFill>
              </w:rPr>
              <w:t>×100%</w:t>
            </w:r>
          </w:p>
          <w:p>
            <w:pPr>
              <w:spacing w:line="460" w:lineRule="exact"/>
              <w:ind w:firstLine="480" w:firstLineChars="200"/>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式中：P</w:t>
            </w:r>
            <w:r>
              <w:rPr>
                <w:color w:val="000000" w:themeColor="text1"/>
                <w:sz w:val="24"/>
                <w:szCs w:val="21"/>
                <w:vertAlign w:val="subscript"/>
                <w14:textFill>
                  <w14:solidFill>
                    <w14:schemeClr w14:val="tx1"/>
                  </w14:solidFill>
                </w14:textFill>
              </w:rPr>
              <w:t>i</w:t>
            </w:r>
            <w:r>
              <w:rPr>
                <w:color w:val="000000" w:themeColor="text1"/>
                <w:sz w:val="24"/>
                <w:szCs w:val="21"/>
                <w14:textFill>
                  <w14:solidFill>
                    <w14:schemeClr w14:val="tx1"/>
                  </w14:solidFill>
                </w14:textFill>
              </w:rPr>
              <w:t>—第i个污染物的最大占标百分比；</w:t>
            </w:r>
          </w:p>
          <w:p>
            <w:pPr>
              <w:spacing w:line="460" w:lineRule="exact"/>
              <w:ind w:firstLine="1161" w:firstLineChars="484"/>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C</w:t>
            </w:r>
            <w:r>
              <w:rPr>
                <w:color w:val="000000" w:themeColor="text1"/>
                <w:sz w:val="24"/>
                <w:szCs w:val="21"/>
                <w:vertAlign w:val="subscript"/>
                <w14:textFill>
                  <w14:solidFill>
                    <w14:schemeClr w14:val="tx1"/>
                  </w14:solidFill>
                </w14:textFill>
              </w:rPr>
              <w:t>i</w:t>
            </w:r>
            <w:r>
              <w:rPr>
                <w:color w:val="000000" w:themeColor="text1"/>
                <w:sz w:val="24"/>
                <w:szCs w:val="21"/>
                <w14:textFill>
                  <w14:solidFill>
                    <w14:schemeClr w14:val="tx1"/>
                  </w14:solidFill>
                </w14:textFill>
              </w:rPr>
              <w:t>—第i个污染物的监测浓度值，mg/m</w:t>
            </w:r>
            <w:r>
              <w:rPr>
                <w:color w:val="000000" w:themeColor="text1"/>
                <w:sz w:val="24"/>
                <w:szCs w:val="21"/>
                <w:vertAlign w:val="superscript"/>
                <w14:textFill>
                  <w14:solidFill>
                    <w14:schemeClr w14:val="tx1"/>
                  </w14:solidFill>
                </w14:textFill>
              </w:rPr>
              <w:t>3</w:t>
            </w:r>
            <w:r>
              <w:rPr>
                <w:color w:val="000000" w:themeColor="text1"/>
                <w:sz w:val="24"/>
                <w:szCs w:val="21"/>
                <w14:textFill>
                  <w14:solidFill>
                    <w14:schemeClr w14:val="tx1"/>
                  </w14:solidFill>
                </w14:textFill>
              </w:rPr>
              <w:t>；</w:t>
            </w:r>
          </w:p>
          <w:p>
            <w:pPr>
              <w:spacing w:line="460" w:lineRule="exact"/>
              <w:ind w:firstLine="1161" w:firstLineChars="484"/>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C</w:t>
            </w:r>
            <w:r>
              <w:rPr>
                <w:color w:val="000000" w:themeColor="text1"/>
                <w:sz w:val="24"/>
                <w:szCs w:val="21"/>
                <w:vertAlign w:val="subscript"/>
                <w14:textFill>
                  <w14:solidFill>
                    <w14:schemeClr w14:val="tx1"/>
                  </w14:solidFill>
                </w14:textFill>
              </w:rPr>
              <w:t>oi</w:t>
            </w:r>
            <w:r>
              <w:rPr>
                <w:color w:val="000000" w:themeColor="text1"/>
                <w:sz w:val="24"/>
                <w:szCs w:val="21"/>
                <w14:textFill>
                  <w14:solidFill>
                    <w14:schemeClr w14:val="tx1"/>
                  </w14:solidFill>
                </w14:textFill>
              </w:rPr>
              <w:t>—第i个污染物的环境空气质量标准，mg/m</w:t>
            </w:r>
            <w:r>
              <w:rPr>
                <w:color w:val="000000" w:themeColor="text1"/>
                <w:sz w:val="24"/>
                <w:szCs w:val="21"/>
                <w:vertAlign w:val="superscript"/>
                <w14:textFill>
                  <w14:solidFill>
                    <w14:schemeClr w14:val="tx1"/>
                  </w14:solidFill>
                </w14:textFill>
              </w:rPr>
              <w:t>3</w:t>
            </w:r>
            <w:r>
              <w:rPr>
                <w:color w:val="000000" w:themeColor="text1"/>
                <w:sz w:val="24"/>
                <w:szCs w:val="21"/>
                <w14:textFill>
                  <w14:solidFill>
                    <w14:schemeClr w14:val="tx1"/>
                  </w14:solidFill>
                </w14:textFill>
              </w:rPr>
              <w:t>。</w:t>
            </w:r>
          </w:p>
          <w:p>
            <w:pPr>
              <w:widowControl/>
              <w:spacing w:line="460" w:lineRule="exact"/>
              <w:ind w:firstLine="480" w:firstLineChars="200"/>
              <w:rPr>
                <w:color w:val="000000" w:themeColor="text1"/>
                <w:kern w:val="0"/>
                <w:sz w:val="24"/>
                <w:szCs w:val="26"/>
                <w14:textFill>
                  <w14:solidFill>
                    <w14:schemeClr w14:val="tx1"/>
                  </w14:solidFill>
                </w14:textFill>
              </w:rPr>
            </w:pPr>
            <w:r>
              <w:rPr>
                <w:color w:val="000000" w:themeColor="text1"/>
                <w:kern w:val="0"/>
                <w:sz w:val="24"/>
                <w:szCs w:val="26"/>
                <w14:textFill>
                  <w14:solidFill>
                    <w14:schemeClr w14:val="tx1"/>
                  </w14:solidFill>
                </w14:textFill>
              </w:rPr>
              <w:fldChar w:fldCharType="begin"/>
            </w:r>
            <w:r>
              <w:rPr>
                <w:color w:val="000000" w:themeColor="text1"/>
                <w:kern w:val="0"/>
                <w:sz w:val="24"/>
                <w:szCs w:val="26"/>
                <w14:textFill>
                  <w14:solidFill>
                    <w14:schemeClr w14:val="tx1"/>
                  </w14:solidFill>
                </w14:textFill>
              </w:rPr>
              <w:instrText xml:space="preserve"> = 4 \* GB3 </w:instrText>
            </w:r>
            <w:r>
              <w:rPr>
                <w:color w:val="000000" w:themeColor="text1"/>
                <w:kern w:val="0"/>
                <w:sz w:val="24"/>
                <w:szCs w:val="26"/>
                <w14:textFill>
                  <w14:solidFill>
                    <w14:schemeClr w14:val="tx1"/>
                  </w14:solidFill>
                </w14:textFill>
              </w:rPr>
              <w:fldChar w:fldCharType="separate"/>
            </w:r>
            <w:r>
              <w:rPr>
                <w:color w:val="000000" w:themeColor="text1"/>
                <w:kern w:val="0"/>
                <w:sz w:val="24"/>
                <w:szCs w:val="26"/>
                <w14:textFill>
                  <w14:solidFill>
                    <w14:schemeClr w14:val="tx1"/>
                  </w14:solidFill>
                </w14:textFill>
              </w:rPr>
              <w:t>④</w:t>
            </w:r>
            <w:r>
              <w:rPr>
                <w:color w:val="000000" w:themeColor="text1"/>
                <w:kern w:val="0"/>
                <w:sz w:val="24"/>
                <w:szCs w:val="26"/>
                <w14:textFill>
                  <w14:solidFill>
                    <w14:schemeClr w14:val="tx1"/>
                  </w14:solidFill>
                </w14:textFill>
              </w:rPr>
              <w:fldChar w:fldCharType="end"/>
            </w:r>
            <w:r>
              <w:rPr>
                <w:color w:val="000000" w:themeColor="text1"/>
                <w:kern w:val="0"/>
                <w:sz w:val="24"/>
                <w:szCs w:val="26"/>
                <w14:textFill>
                  <w14:solidFill>
                    <w14:schemeClr w14:val="tx1"/>
                  </w14:solidFill>
                </w14:textFill>
              </w:rPr>
              <w:t>监测结果统计分析</w:t>
            </w:r>
          </w:p>
          <w:p>
            <w:pPr>
              <w:widowControl/>
              <w:spacing w:line="460" w:lineRule="exact"/>
              <w:ind w:firstLine="480" w:firstLineChars="200"/>
              <w:rPr>
                <w:color w:val="000000" w:themeColor="text1"/>
                <w:kern w:val="0"/>
                <w:sz w:val="24"/>
                <w:szCs w:val="26"/>
                <w14:textFill>
                  <w14:solidFill>
                    <w14:schemeClr w14:val="tx1"/>
                  </w14:solidFill>
                </w14:textFill>
              </w:rPr>
            </w:pPr>
            <w:r>
              <w:rPr>
                <w:color w:val="000000" w:themeColor="text1"/>
                <w:kern w:val="0"/>
                <w:sz w:val="24"/>
                <w:szCs w:val="26"/>
                <w14:textFill>
                  <w14:solidFill>
                    <w14:schemeClr w14:val="tx1"/>
                  </w14:solidFill>
                </w14:textFill>
              </w:rPr>
              <w:t>监测点环境空气质量现状监测及评价结果见表3-4。</w:t>
            </w:r>
          </w:p>
          <w:p>
            <w:pPr>
              <w:pStyle w:val="62"/>
              <w:spacing w:line="240" w:lineRule="auto"/>
              <w:ind w:firstLine="1476" w:firstLineChars="700"/>
              <w:rPr>
                <w:rFonts w:hAnsi="Times New Roman" w:eastAsia="黑体"/>
                <w:color w:val="auto"/>
                <w:sz w:val="21"/>
                <w:szCs w:val="21"/>
              </w:rPr>
            </w:pPr>
            <w:r>
              <w:rPr>
                <w:rFonts w:hAnsi="Times New Roman" w:eastAsia="黑体"/>
                <w:color w:val="auto"/>
                <w:sz w:val="21"/>
                <w:szCs w:val="21"/>
              </w:rPr>
              <w:t>表3-4   特征因子质量现状监测及评价结果            单位：mg/m</w:t>
            </w:r>
            <w:r>
              <w:rPr>
                <w:rFonts w:hAnsi="Times New Roman" w:eastAsia="黑体"/>
                <w:color w:val="auto"/>
                <w:sz w:val="21"/>
                <w:szCs w:val="21"/>
                <w:vertAlign w:val="superscript"/>
              </w:rPr>
              <w:t>3</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2428"/>
              <w:gridCol w:w="1967"/>
              <w:gridCol w:w="26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tcBorders>
                    <w:top w:val="single" w:color="auto" w:sz="12" w:space="0"/>
                    <w:bottom w:val="single" w:color="auto" w:sz="12" w:space="0"/>
                  </w:tcBorders>
                  <w:vAlign w:val="center"/>
                </w:tcPr>
                <w:p>
                  <w:pPr>
                    <w:widowControl/>
                    <w:spacing w:line="300" w:lineRule="exact"/>
                    <w:jc w:val="center"/>
                    <w:rPr>
                      <w:b/>
                      <w:bCs/>
                      <w:snapToGrid w:val="0"/>
                      <w:color w:val="000000" w:themeColor="text1"/>
                      <w:kern w:val="0"/>
                      <w:szCs w:val="21"/>
                      <w:lang w:bidi="en-US"/>
                      <w14:textFill>
                        <w14:solidFill>
                          <w14:schemeClr w14:val="tx1"/>
                        </w14:solidFill>
                      </w14:textFill>
                    </w:rPr>
                  </w:pPr>
                  <w:r>
                    <w:rPr>
                      <w:b/>
                      <w:bCs/>
                      <w:snapToGrid w:val="0"/>
                      <w:color w:val="000000" w:themeColor="text1"/>
                      <w:kern w:val="0"/>
                      <w:szCs w:val="21"/>
                      <w:lang w:bidi="en-US"/>
                      <w14:textFill>
                        <w14:solidFill>
                          <w14:schemeClr w14:val="tx1"/>
                        </w14:solidFill>
                      </w14:textFill>
                    </w:rPr>
                    <w:t>监测点位</w:t>
                  </w:r>
                </w:p>
              </w:tc>
              <w:tc>
                <w:tcPr>
                  <w:tcW w:w="1447" w:type="pct"/>
                  <w:tcBorders>
                    <w:top w:val="single" w:color="auto" w:sz="12" w:space="0"/>
                    <w:bottom w:val="single" w:color="auto" w:sz="12" w:space="0"/>
                  </w:tcBorders>
                  <w:vAlign w:val="center"/>
                </w:tcPr>
                <w:p>
                  <w:pPr>
                    <w:widowControl/>
                    <w:spacing w:line="300" w:lineRule="exact"/>
                    <w:jc w:val="center"/>
                    <w:rPr>
                      <w:b/>
                      <w:bCs/>
                      <w:snapToGrid w:val="0"/>
                      <w:color w:val="000000" w:themeColor="text1"/>
                      <w:kern w:val="0"/>
                      <w:szCs w:val="21"/>
                      <w:lang w:bidi="en-US"/>
                      <w14:textFill>
                        <w14:solidFill>
                          <w14:schemeClr w14:val="tx1"/>
                        </w14:solidFill>
                      </w14:textFill>
                    </w:rPr>
                  </w:pPr>
                  <w:r>
                    <w:rPr>
                      <w:b/>
                      <w:bCs/>
                      <w:snapToGrid w:val="0"/>
                      <w:color w:val="000000" w:themeColor="text1"/>
                      <w:kern w:val="0"/>
                      <w:szCs w:val="21"/>
                      <w:lang w:bidi="en-US"/>
                      <w14:textFill>
                        <w14:solidFill>
                          <w14:schemeClr w14:val="tx1"/>
                        </w14:solidFill>
                      </w14:textFill>
                    </w:rPr>
                    <w:t>监测日期</w:t>
                  </w:r>
                </w:p>
              </w:tc>
              <w:tc>
                <w:tcPr>
                  <w:tcW w:w="1171" w:type="pct"/>
                  <w:tcBorders>
                    <w:top w:val="single" w:color="auto" w:sz="12" w:space="0"/>
                    <w:bottom w:val="single" w:color="auto" w:sz="12" w:space="0"/>
                  </w:tcBorders>
                  <w:vAlign w:val="center"/>
                </w:tcPr>
                <w:p>
                  <w:pPr>
                    <w:widowControl/>
                    <w:spacing w:line="300" w:lineRule="exact"/>
                    <w:jc w:val="center"/>
                    <w:rPr>
                      <w:b/>
                      <w:bCs/>
                      <w:snapToGrid w:val="0"/>
                      <w:color w:val="000000" w:themeColor="text1"/>
                      <w:kern w:val="0"/>
                      <w:szCs w:val="21"/>
                      <w:lang w:bidi="en-US"/>
                      <w14:textFill>
                        <w14:solidFill>
                          <w14:schemeClr w14:val="tx1"/>
                        </w14:solidFill>
                      </w14:textFill>
                    </w:rPr>
                  </w:pPr>
                  <w:r>
                    <w:rPr>
                      <w:b/>
                      <w:bCs/>
                      <w:snapToGrid w:val="0"/>
                      <w:color w:val="000000" w:themeColor="text1"/>
                      <w:kern w:val="0"/>
                      <w:szCs w:val="21"/>
                      <w:lang w:bidi="en-US"/>
                      <w14:textFill>
                        <w14:solidFill>
                          <w14:schemeClr w14:val="tx1"/>
                        </w14:solidFill>
                      </w14:textFill>
                    </w:rPr>
                    <w:t>采样时间</w:t>
                  </w:r>
                </w:p>
              </w:tc>
              <w:tc>
                <w:tcPr>
                  <w:tcW w:w="1553" w:type="pct"/>
                  <w:tcBorders>
                    <w:top w:val="single" w:color="auto" w:sz="12" w:space="0"/>
                    <w:bottom w:val="single" w:color="auto" w:sz="12" w:space="0"/>
                  </w:tcBorders>
                  <w:vAlign w:val="center"/>
                </w:tcPr>
                <w:p>
                  <w:pPr>
                    <w:widowControl/>
                    <w:spacing w:line="300" w:lineRule="exact"/>
                    <w:jc w:val="center"/>
                    <w:rPr>
                      <w:b/>
                      <w:bCs/>
                      <w:snapToGrid w:val="0"/>
                      <w:color w:val="000000" w:themeColor="text1"/>
                      <w:kern w:val="0"/>
                      <w:szCs w:val="21"/>
                      <w:lang w:bidi="en-US"/>
                      <w14:textFill>
                        <w14:solidFill>
                          <w14:schemeClr w14:val="tx1"/>
                        </w14:solidFill>
                      </w14:textFill>
                    </w:rPr>
                  </w:pPr>
                  <w:r>
                    <w:rPr>
                      <w:b/>
                      <w:bCs/>
                      <w:snapToGrid w:val="0"/>
                      <w:color w:val="000000" w:themeColor="text1"/>
                      <w:kern w:val="0"/>
                      <w:szCs w:val="21"/>
                      <w:lang w:bidi="en-US"/>
                      <w14:textFill>
                        <w14:solidFill>
                          <w14:schemeClr w14:val="tx1"/>
                        </w14:solidFill>
                      </w14:textFill>
                    </w:rPr>
                    <w:t>非甲烷总烃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vMerge w:val="restart"/>
                  <w:tcBorders>
                    <w:top w:val="single" w:color="auto" w:sz="12" w:space="0"/>
                  </w:tcBorders>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G1</w:t>
                  </w:r>
                </w:p>
                <w:p>
                  <w:pPr>
                    <w:widowControl/>
                    <w:spacing w:line="300" w:lineRule="exact"/>
                    <w:jc w:val="center"/>
                    <w:rPr>
                      <w:snapToGrid w:val="0"/>
                      <w:color w:val="000000" w:themeColor="text1"/>
                      <w:kern w:val="0"/>
                      <w:szCs w:val="21"/>
                      <w:lang w:bidi="en-US"/>
                      <w14:textFill>
                        <w14:solidFill>
                          <w14:schemeClr w14:val="tx1"/>
                        </w14:solidFill>
                      </w14:textFill>
                    </w:rPr>
                  </w:pPr>
                  <w:r>
                    <w:rPr>
                      <w:bCs/>
                      <w:snapToGrid w:val="0"/>
                      <w:color w:val="000000" w:themeColor="text1"/>
                      <w:kern w:val="0"/>
                      <w:szCs w:val="21"/>
                      <w:lang w:bidi="en-US"/>
                      <w14:textFill>
                        <w14:solidFill>
                          <w14:schemeClr w14:val="tx1"/>
                        </w14:solidFill>
                      </w14:textFill>
                    </w:rPr>
                    <w:t>项目厂区</w:t>
                  </w:r>
                </w:p>
              </w:tc>
              <w:tc>
                <w:tcPr>
                  <w:tcW w:w="1447" w:type="pct"/>
                  <w:vMerge w:val="restart"/>
                  <w:tcBorders>
                    <w:top w:val="single" w:color="auto" w:sz="12" w:space="0"/>
                  </w:tcBorders>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2022年2月7日</w:t>
                  </w:r>
                </w:p>
              </w:tc>
              <w:tc>
                <w:tcPr>
                  <w:tcW w:w="1171" w:type="pct"/>
                  <w:tcBorders>
                    <w:top w:val="single" w:color="auto" w:sz="12" w:space="0"/>
                  </w:tcBorders>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02.00-03.00</w:t>
                  </w:r>
                </w:p>
              </w:tc>
              <w:tc>
                <w:tcPr>
                  <w:tcW w:w="2606" w:type="dxa"/>
                  <w:tcBorders>
                    <w:top w:val="single" w:color="auto" w:sz="12" w:space="0"/>
                  </w:tcBorders>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08.00-09.00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color w:val="000000" w:themeColor="text1"/>
                      <w14:textFill>
                        <w14:solidFill>
                          <w14:schemeClr w14:val="tx1"/>
                        </w14:solidFill>
                      </w14:textFill>
                    </w:rPr>
                    <w:t>0.82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14.00-15.00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20.00-21.00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restar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2022年2月8日</w:t>
                  </w: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02.00-03.00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08.00-09.00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color w:val="000000" w:themeColor="text1"/>
                      <w14:textFill>
                        <w14:solidFill>
                          <w14:schemeClr w14:val="tx1"/>
                        </w14:solidFill>
                      </w14:textFill>
                    </w:rPr>
                    <w:t>0.87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14.00-15.00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color w:val="000000" w:themeColor="text1"/>
                      <w14:textFill>
                        <w14:solidFill>
                          <w14:schemeClr w14:val="tx1"/>
                        </w14:solidFill>
                      </w14:textFill>
                    </w:rPr>
                    <w:t>0.88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20.00-21.00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restar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2022年2月9日</w:t>
                  </w: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02.00-03.00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08.00-09.00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color w:val="000000" w:themeColor="text1"/>
                      <w14:textFill>
                        <w14:solidFill>
                          <w14:schemeClr w14:val="tx1"/>
                        </w14:solidFill>
                      </w14:textFill>
                    </w:rPr>
                    <w:t>0.86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14.00-15.00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2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447" w:type="pct"/>
                  <w:vMerge w:val="continue"/>
                  <w:vAlign w:val="center"/>
                </w:tcPr>
                <w:p>
                  <w:pPr>
                    <w:widowControl/>
                    <w:spacing w:line="300" w:lineRule="exact"/>
                    <w:jc w:val="center"/>
                    <w:rPr>
                      <w:snapToGrid w:val="0"/>
                      <w:color w:val="000000" w:themeColor="text1"/>
                      <w:kern w:val="0"/>
                      <w:szCs w:val="21"/>
                      <w:lang w:bidi="en-US"/>
                      <w14:textFill>
                        <w14:solidFill>
                          <w14:schemeClr w14:val="tx1"/>
                        </w14:solidFill>
                      </w14:textFill>
                    </w:rPr>
                  </w:pPr>
                </w:p>
              </w:tc>
              <w:tc>
                <w:tcPr>
                  <w:tcW w:w="1171"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20.00-21.00</w:t>
                  </w:r>
                </w:p>
              </w:tc>
              <w:tc>
                <w:tcPr>
                  <w:tcW w:w="2606" w:type="dxa"/>
                  <w:vAlign w:val="center"/>
                </w:tcPr>
                <w:p>
                  <w:pPr>
                    <w:spacing w:line="280" w:lineRule="exact"/>
                    <w:jc w:val="center"/>
                    <w:rPr>
                      <w:snapToGrid w:val="0"/>
                      <w:color w:val="000000" w:themeColor="text1"/>
                      <w:kern w:val="0"/>
                      <w:szCs w:val="21"/>
                      <w:lang w:bidi="en-US"/>
                      <w14:textFill>
                        <w14:solidFill>
                          <w14:schemeClr w14:val="tx1"/>
                        </w14:solidFill>
                      </w14:textFill>
                    </w:rPr>
                  </w:pPr>
                  <w:r>
                    <w:rPr>
                      <w:rFonts w:eastAsia="楷体"/>
                      <w:color w:val="000000" w:themeColor="text1"/>
                      <w:szCs w:val="21"/>
                      <w14:textFill>
                        <w14:solidFill>
                          <w14:schemeClr w14:val="tx1"/>
                        </w14:solidFill>
                      </w14:textFill>
                    </w:rPr>
                    <w:t>0.88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3446" w:type="pct"/>
                  <w:gridSpan w:val="3"/>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标准值</w:t>
                  </w:r>
                </w:p>
              </w:tc>
              <w:tc>
                <w:tcPr>
                  <w:tcW w:w="1553"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3446" w:type="pct"/>
                  <w:gridSpan w:val="3"/>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浓度值范围</w:t>
                  </w:r>
                </w:p>
              </w:tc>
              <w:tc>
                <w:tcPr>
                  <w:tcW w:w="1553"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0.86-0.91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3446" w:type="pct"/>
                  <w:gridSpan w:val="3"/>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超标率 （%）</w:t>
                  </w:r>
                </w:p>
              </w:tc>
              <w:tc>
                <w:tcPr>
                  <w:tcW w:w="1553"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3446" w:type="pct"/>
                  <w:gridSpan w:val="3"/>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最大1小时平均浓度</w:t>
                  </w:r>
                </w:p>
              </w:tc>
              <w:tc>
                <w:tcPr>
                  <w:tcW w:w="1553" w:type="pct"/>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0.91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3446" w:type="pct"/>
                  <w:gridSpan w:val="3"/>
                  <w:tcBorders>
                    <w:bottom w:val="single" w:color="auto" w:sz="12" w:space="0"/>
                  </w:tcBorders>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P</w:t>
                  </w:r>
                  <w:r>
                    <w:rPr>
                      <w:snapToGrid w:val="0"/>
                      <w:color w:val="000000" w:themeColor="text1"/>
                      <w:kern w:val="0"/>
                      <w:szCs w:val="21"/>
                      <w:vertAlign w:val="subscript"/>
                      <w:lang w:bidi="en-US"/>
                      <w14:textFill>
                        <w14:solidFill>
                          <w14:schemeClr w14:val="tx1"/>
                        </w14:solidFill>
                      </w14:textFill>
                    </w:rPr>
                    <w:t>i（max）</w:t>
                  </w:r>
                </w:p>
              </w:tc>
              <w:tc>
                <w:tcPr>
                  <w:tcW w:w="1553" w:type="pct"/>
                  <w:tcBorders>
                    <w:bottom w:val="single" w:color="auto" w:sz="12" w:space="0"/>
                  </w:tcBorders>
                  <w:vAlign w:val="center"/>
                </w:tcPr>
                <w:p>
                  <w:pPr>
                    <w:widowControl/>
                    <w:spacing w:line="300" w:lineRule="exact"/>
                    <w:jc w:val="center"/>
                    <w:rPr>
                      <w:snapToGrid w:val="0"/>
                      <w:color w:val="000000" w:themeColor="text1"/>
                      <w:kern w:val="0"/>
                      <w:szCs w:val="21"/>
                      <w:lang w:bidi="en-US"/>
                      <w14:textFill>
                        <w14:solidFill>
                          <w14:schemeClr w14:val="tx1"/>
                        </w14:solidFill>
                      </w14:textFill>
                    </w:rPr>
                  </w:pPr>
                  <w:r>
                    <w:rPr>
                      <w:snapToGrid w:val="0"/>
                      <w:color w:val="000000" w:themeColor="text1"/>
                      <w:kern w:val="0"/>
                      <w:szCs w:val="21"/>
                      <w:lang w:bidi="en-US"/>
                      <w14:textFill>
                        <w14:solidFill>
                          <w14:schemeClr w14:val="tx1"/>
                        </w14:solidFill>
                      </w14:textFill>
                    </w:rPr>
                    <w:t>46</w:t>
                  </w:r>
                </w:p>
              </w:tc>
            </w:tr>
          </w:tbl>
          <w:p>
            <w:pPr>
              <w:widowControl/>
              <w:spacing w:line="460" w:lineRule="exact"/>
              <w:ind w:firstLine="480" w:firstLineChars="200"/>
              <w:rPr>
                <w:color w:val="000000" w:themeColor="text1"/>
                <w:kern w:val="0"/>
                <w:sz w:val="24"/>
                <w:szCs w:val="26"/>
                <w14:textFill>
                  <w14:solidFill>
                    <w14:schemeClr w14:val="tx1"/>
                  </w14:solidFill>
                </w14:textFill>
              </w:rPr>
            </w:pPr>
            <w:r>
              <w:rPr>
                <w:color w:val="000000" w:themeColor="text1"/>
                <w:kern w:val="0"/>
                <w:sz w:val="24"/>
                <w:szCs w:val="26"/>
                <w14:textFill>
                  <w14:solidFill>
                    <w14:schemeClr w14:val="tx1"/>
                  </w14:solidFill>
                </w14:textFill>
              </w:rPr>
              <w:t>（5）分析结果</w:t>
            </w:r>
          </w:p>
          <w:p>
            <w:pPr>
              <w:widowControl/>
              <w:spacing w:line="460" w:lineRule="exact"/>
              <w:ind w:firstLine="480" w:firstLineChars="200"/>
              <w:rPr>
                <w:snapToGrid w:val="0"/>
                <w:color w:val="000000" w:themeColor="text1"/>
                <w:kern w:val="0"/>
                <w:sz w:val="24"/>
                <w:szCs w:val="26"/>
                <w14:textFill>
                  <w14:solidFill>
                    <w14:schemeClr w14:val="tx1"/>
                  </w14:solidFill>
                </w14:textFill>
              </w:rPr>
            </w:pPr>
            <w:r>
              <w:rPr>
                <w:snapToGrid w:val="0"/>
                <w:color w:val="000000" w:themeColor="text1"/>
                <w:kern w:val="0"/>
                <w:sz w:val="24"/>
                <w:szCs w:val="26"/>
                <w14:textFill>
                  <w14:solidFill>
                    <w14:schemeClr w14:val="tx1"/>
                  </w14:solidFill>
                </w14:textFill>
              </w:rPr>
              <w:t>由表</w:t>
            </w:r>
            <w:r>
              <w:rPr>
                <w:color w:val="000000" w:themeColor="text1"/>
                <w:kern w:val="0"/>
                <w:sz w:val="24"/>
                <w:szCs w:val="26"/>
                <w14:textFill>
                  <w14:solidFill>
                    <w14:schemeClr w14:val="tx1"/>
                  </w14:solidFill>
                </w14:textFill>
              </w:rPr>
              <w:t>3</w:t>
            </w:r>
            <w:r>
              <w:rPr>
                <w:snapToGrid w:val="0"/>
                <w:color w:val="000000" w:themeColor="text1"/>
                <w:kern w:val="0"/>
                <w:sz w:val="24"/>
                <w:szCs w:val="26"/>
                <w14:textFill>
                  <w14:solidFill>
                    <w14:schemeClr w14:val="tx1"/>
                  </w14:solidFill>
                </w14:textFill>
              </w:rPr>
              <w:t>-4可以看出，可以看出，非甲烷总烃的现状监测结果浓度均未超过非甲烷总烃的1小时浓度值，满足《大气污染物综合排放标准详解》中的环境管理推荐限值，项目所在地大气环境质量状况达标。</w:t>
            </w:r>
          </w:p>
          <w:bookmarkEnd w:id="1"/>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2、地表水环境质量调查与评价</w:t>
            </w:r>
          </w:p>
          <w:p>
            <w:pPr>
              <w:adjustRightInd w:val="0"/>
              <w:snapToGrid w:val="0"/>
              <w:spacing w:line="480" w:lineRule="exact"/>
              <w:ind w:firstLine="480" w:firstLineChars="200"/>
              <w:rPr>
                <w:color w:val="000000" w:themeColor="text1"/>
                <w:sz w:val="24"/>
                <w14:textFill>
                  <w14:solidFill>
                    <w14:schemeClr w14:val="tx1"/>
                  </w14:solidFill>
                </w14:textFill>
              </w:rPr>
            </w:pPr>
            <w:r>
              <w:rPr>
                <w:bCs/>
                <w:sz w:val="24"/>
              </w:rPr>
              <w:t>本项目产生的废水主要为生活污水和生产废水，</w:t>
            </w:r>
            <w:r>
              <w:rPr>
                <w:rFonts w:hint="eastAsia"/>
                <w:bCs/>
                <w:sz w:val="24"/>
              </w:rPr>
              <w:t>废水经污水处理站</w:t>
            </w:r>
            <w:r>
              <w:rPr>
                <w:sz w:val="24"/>
              </w:rPr>
              <w:t>处理合格后排入玛纳斯县污水管网，</w:t>
            </w:r>
            <w:r>
              <w:rPr>
                <w:bCs/>
                <w:color w:val="000000" w:themeColor="text1"/>
                <w:sz w:val="24"/>
                <w14:textFill>
                  <w14:solidFill>
                    <w14:schemeClr w14:val="tx1"/>
                  </w14:solidFill>
                </w14:textFill>
              </w:rPr>
              <w:t>不与区域地表水水体产生水力联</w:t>
            </w:r>
            <w:r>
              <w:rPr>
                <w:bCs/>
                <w:sz w:val="24"/>
              </w:rPr>
              <w:t>系。根据</w:t>
            </w:r>
            <w:r>
              <w:rPr>
                <w:bCs/>
                <w:color w:val="000000" w:themeColor="text1"/>
                <w:sz w:val="24"/>
                <w14:textFill>
                  <w14:solidFill>
                    <w14:schemeClr w14:val="tx1"/>
                  </w14:solidFill>
                </w14:textFill>
              </w:rPr>
              <w:t>《环境影响评价技术导则 地表水环境》（HJ/T2.3-2018）表1水污染影响型建设项目评价等级判定，判定本项目可不进行地表水环境影响评价，因此本次不进行地表水环境现状调查。</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3、声环境质量现状调查与评价</w:t>
            </w:r>
          </w:p>
          <w:p>
            <w:pPr>
              <w:widowControl/>
              <w:spacing w:line="48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我公司于2022年</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月委托新疆国泰民康职业环境检测评价有限责任公司对项目厂区进行了声环境质量现状监测，根据现场勘查，企业及周边情况未发生变动。</w:t>
            </w:r>
          </w:p>
          <w:p>
            <w:pPr>
              <w:widowControl/>
              <w:numPr>
                <w:ilvl w:val="0"/>
                <w:numId w:val="5"/>
              </w:numPr>
              <w:spacing w:line="480" w:lineRule="exact"/>
              <w:ind w:firstLine="480"/>
              <w:jc w:val="left"/>
              <w:rPr>
                <w:bCs/>
                <w:color w:val="000000" w:themeColor="text1"/>
                <w:sz w:val="24"/>
                <w14:textFill>
                  <w14:solidFill>
                    <w14:schemeClr w14:val="tx1"/>
                  </w14:solidFill>
                </w14:textFill>
              </w:rPr>
            </w:pPr>
            <w:r>
              <w:rPr>
                <w:color w:val="000000" w:themeColor="text1"/>
                <w:sz w:val="24"/>
                <w14:textFill>
                  <w14:solidFill>
                    <w14:schemeClr w14:val="tx1"/>
                  </w14:solidFill>
                </w14:textFill>
              </w:rPr>
              <w:t>监测点位布置：</w:t>
            </w:r>
            <w:r>
              <w:rPr>
                <w:bCs/>
                <w:color w:val="000000" w:themeColor="text1"/>
                <w:sz w:val="24"/>
                <w14:textFill>
                  <w14:solidFill>
                    <w14:schemeClr w14:val="tx1"/>
                  </w14:solidFill>
                </w14:textFill>
              </w:rPr>
              <w:t>分别在项目区厂界外1m共设4个监测点，分昼、夜两时段监测。监测及分析方法按照《环境监测技术规范》中有关规定进行。监测点位示意见图8。</w:t>
            </w:r>
          </w:p>
          <w:p>
            <w:pPr>
              <w:widowControl/>
              <w:jc w:val="center"/>
              <w:rPr>
                <w:bCs/>
                <w:color w:val="0000FF"/>
                <w:sz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3314065</wp:posOffset>
                      </wp:positionH>
                      <wp:positionV relativeFrom="paragraph">
                        <wp:posOffset>762000</wp:posOffset>
                      </wp:positionV>
                      <wp:extent cx="228600" cy="75565"/>
                      <wp:effectExtent l="15875" t="5715" r="22225" b="13970"/>
                      <wp:wrapNone/>
                      <wp:docPr id="59" name="自选图形 347"/>
                      <wp:cNvGraphicFramePr/>
                      <a:graphic xmlns:a="http://schemas.openxmlformats.org/drawingml/2006/main">
                        <a:graphicData uri="http://schemas.microsoft.com/office/word/2010/wordprocessingShape">
                          <wps:wsp>
                            <wps:cNvSpPr/>
                            <wps:spPr>
                              <a:xfrm>
                                <a:off x="0" y="0"/>
                                <a:ext cx="228600" cy="75565"/>
                              </a:xfrm>
                              <a:prstGeom prst="flowChartExtra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47" o:spid="_x0000_s1026" o:spt="127" type="#_x0000_t127" style="position:absolute;left:0pt;margin-left:260.95pt;margin-top:60pt;height:5.95pt;width:18pt;z-index:251665408;mso-width-relative:page;mso-height-relative:page;" fillcolor="#FF0000" filled="t" stroked="t" coordsize="21600,21600" o:gfxdata="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dcBxfYAAAACwEAAA8AAAAA&#10;AAAAAQAgAAAAIgAAAGRycy9kb3ducmV2LnhtbFBLAQIUABQAAAAIAIdO4kDB1RpIFAIAADEEAAAO&#10;AAAAAAAAAAEAIAAAACcBAABkcnMvZTJvRG9jLnhtbFBLBQYAAAAABgAGAFkBAACtBQAAAAA=&#1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3552190</wp:posOffset>
                      </wp:positionH>
                      <wp:positionV relativeFrom="paragraph">
                        <wp:posOffset>2219325</wp:posOffset>
                      </wp:positionV>
                      <wp:extent cx="228600" cy="75565"/>
                      <wp:effectExtent l="15875" t="5715" r="22225" b="13970"/>
                      <wp:wrapNone/>
                      <wp:docPr id="58" name="自选图形 346"/>
                      <wp:cNvGraphicFramePr/>
                      <a:graphic xmlns:a="http://schemas.openxmlformats.org/drawingml/2006/main">
                        <a:graphicData uri="http://schemas.microsoft.com/office/word/2010/wordprocessingShape">
                          <wps:wsp>
                            <wps:cNvSpPr/>
                            <wps:spPr>
                              <a:xfrm>
                                <a:off x="0" y="0"/>
                                <a:ext cx="228600" cy="75565"/>
                              </a:xfrm>
                              <a:prstGeom prst="flowChartExtra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46" o:spid="_x0000_s1026" o:spt="127" type="#_x0000_t127" style="position:absolute;left:0pt;margin-left:279.7pt;margin-top:174.75pt;height:5.95pt;width:18pt;z-index:251664384;mso-width-relative:page;mso-height-relative:page;" fillcolor="#FF0000" filled="t" stroked="t" coordsize="21600,21600" o:gfxdata="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qS9dsAAAALAQAADwAA&#10;AAAAAAABACAAAAAiAAAAZHJzL2Rvd25yZXYueG1sUEsBAhQAFAAAAAgAh07iQHGbR2ITAgAAMQQA&#10;AA4AAAAAAAAAAQAgAAAAKgEAAGRycy9lMm9Eb2MueG1sUEsFBgAAAAAGAAYAWQEAAK8FAAAAAA==&#1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2047240</wp:posOffset>
                      </wp:positionH>
                      <wp:positionV relativeFrom="paragraph">
                        <wp:posOffset>2638425</wp:posOffset>
                      </wp:positionV>
                      <wp:extent cx="228600" cy="75565"/>
                      <wp:effectExtent l="15875" t="5715" r="22225" b="13970"/>
                      <wp:wrapNone/>
                      <wp:docPr id="51" name="自选图形 344"/>
                      <wp:cNvGraphicFramePr/>
                      <a:graphic xmlns:a="http://schemas.openxmlformats.org/drawingml/2006/main">
                        <a:graphicData uri="http://schemas.microsoft.com/office/word/2010/wordprocessingShape">
                          <wps:wsp>
                            <wps:cNvSpPr/>
                            <wps:spPr>
                              <a:xfrm>
                                <a:off x="0" y="0"/>
                                <a:ext cx="228600" cy="75565"/>
                              </a:xfrm>
                              <a:prstGeom prst="flowChartExtra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44" o:spid="_x0000_s1026" o:spt="127" type="#_x0000_t127" style="position:absolute;left:0pt;margin-left:161.2pt;margin-top:207.75pt;height:5.95pt;width:18pt;z-index:251662336;mso-width-relative:page;mso-height-relative:page;" fillcolor="#FF0000" filled="t" stroked="t" coordsize="21600,21600" o:gfxdata="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mN6nbAAAACwEAAA8A&#10;AAAAAAAAAQAgAAAAIgAAAGRycy9kb3ducmV2LnhtbFBLAQIUABQAAAAIAIdO4kD4sE+mFAIAADEE&#10;AAAOAAAAAAAAAAEAIAAAACoBAABkcnMvZTJvRG9jLnhtbFBLBQYAAAAABgAGAFkBAACwBQAAAAA=&#1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1932940</wp:posOffset>
                      </wp:positionH>
                      <wp:positionV relativeFrom="paragraph">
                        <wp:posOffset>1095375</wp:posOffset>
                      </wp:positionV>
                      <wp:extent cx="228600" cy="75565"/>
                      <wp:effectExtent l="15875" t="5715" r="22225" b="13970"/>
                      <wp:wrapNone/>
                      <wp:docPr id="57" name="自选图形 345"/>
                      <wp:cNvGraphicFramePr/>
                      <a:graphic xmlns:a="http://schemas.openxmlformats.org/drawingml/2006/main">
                        <a:graphicData uri="http://schemas.microsoft.com/office/word/2010/wordprocessingShape">
                          <wps:wsp>
                            <wps:cNvSpPr/>
                            <wps:spPr>
                              <a:xfrm>
                                <a:off x="0" y="0"/>
                                <a:ext cx="228600" cy="75565"/>
                              </a:xfrm>
                              <a:prstGeom prst="flowChartExtra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45" o:spid="_x0000_s1026" o:spt="127" type="#_x0000_t127" style="position:absolute;left:0pt;margin-left:152.2pt;margin-top:86.25pt;height:5.95pt;width:18pt;z-index:251663360;mso-width-relative:page;mso-height-relative:page;" fillcolor="#FF0000" filled="t" stroked="t" coordsize="21600,21600" o:gfxdata="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RUPc2QAAAAsBAAAPAAAA&#10;AAAAAAEAIAAAACIAAABkcnMvZG93bnJldi54bWxQSwECFAAUAAAACACHTuJAHEYEthQCAAAxBAAA&#10;DgAAAAAAAAABACAAAAAoAQAAZHJzL2Uyb0RvYy54bWxQSwUGAAAAAAYABgBZAQAArgUAAAAA&#10;">
                      <v:fill on="t" focussize="0,0"/>
                      <v:stroke color="#000000" joinstyle="miter"/>
                      <v:imagedata o:title=""/>
                      <o:lock v:ext="edit" aspectratio="f"/>
                    </v:shape>
                  </w:pict>
                </mc:Fallback>
              </mc:AlternateContent>
            </w:r>
            <w:r>
              <w:rPr>
                <w:sz w:val="24"/>
              </w:rPr>
              <mc:AlternateContent>
                <mc:Choice Requires="wpg">
                  <w:drawing>
                    <wp:anchor distT="0" distB="0" distL="114300" distR="114300" simplePos="0" relativeHeight="251661312" behindDoc="0" locked="0" layoutInCell="1" allowOverlap="1">
                      <wp:simplePos x="0" y="0"/>
                      <wp:positionH relativeFrom="column">
                        <wp:posOffset>1379220</wp:posOffset>
                      </wp:positionH>
                      <wp:positionV relativeFrom="paragraph">
                        <wp:posOffset>474345</wp:posOffset>
                      </wp:positionV>
                      <wp:extent cx="2792095" cy="2446655"/>
                      <wp:effectExtent l="7620" t="8255" r="19685" b="21590"/>
                      <wp:wrapNone/>
                      <wp:docPr id="49" name="组合 339"/>
                      <wp:cNvGraphicFramePr/>
                      <a:graphic xmlns:a="http://schemas.openxmlformats.org/drawingml/2006/main">
                        <a:graphicData uri="http://schemas.microsoft.com/office/word/2010/wordprocessingGroup">
                          <wpg:wgp>
                            <wpg:cNvGrpSpPr/>
                            <wpg:grpSpPr>
                              <a:xfrm>
                                <a:off x="0" y="0"/>
                                <a:ext cx="2792095" cy="2446655"/>
                                <a:chOff x="9763" y="26007"/>
                                <a:chExt cx="4397" cy="3853"/>
                              </a:xfrm>
                            </wpg:grpSpPr>
                            <wps:wsp>
                              <wps:cNvPr id="45" name="直线 340"/>
                              <wps:cNvCnPr/>
                              <wps:spPr>
                                <a:xfrm flipH="1" flipV="1">
                                  <a:off x="9811" y="28795"/>
                                  <a:ext cx="2397" cy="1051"/>
                                </a:xfrm>
                                <a:prstGeom prst="line">
                                  <a:avLst/>
                                </a:prstGeom>
                                <a:ln w="19050" cap="flat" cmpd="sng">
                                  <a:solidFill>
                                    <a:srgbClr val="FF0000"/>
                                  </a:solidFill>
                                  <a:prstDash val="solid"/>
                                  <a:headEnd type="none" w="med" len="med"/>
                                  <a:tailEnd type="none" w="med" len="med"/>
                                </a:ln>
                              </wps:spPr>
                              <wps:bodyPr/>
                            </wps:wsp>
                            <wps:wsp>
                              <wps:cNvPr id="46" name="直线 341"/>
                              <wps:cNvCnPr/>
                              <wps:spPr>
                                <a:xfrm flipV="1">
                                  <a:off x="12268" y="27506"/>
                                  <a:ext cx="1893" cy="2355"/>
                                </a:xfrm>
                                <a:prstGeom prst="line">
                                  <a:avLst/>
                                </a:prstGeom>
                                <a:ln w="19050" cap="flat" cmpd="sng">
                                  <a:solidFill>
                                    <a:srgbClr val="FF0000"/>
                                  </a:solidFill>
                                  <a:prstDash val="solid"/>
                                  <a:headEnd type="none" w="med" len="med"/>
                                  <a:tailEnd type="none" w="med" len="med"/>
                                </a:ln>
                              </wps:spPr>
                              <wps:bodyPr/>
                            </wps:wsp>
                            <wps:wsp>
                              <wps:cNvPr id="47" name="直线 342"/>
                              <wps:cNvCnPr/>
                              <wps:spPr>
                                <a:xfrm flipV="1">
                                  <a:off x="9763" y="26051"/>
                                  <a:ext cx="1879" cy="2805"/>
                                </a:xfrm>
                                <a:prstGeom prst="line">
                                  <a:avLst/>
                                </a:prstGeom>
                                <a:ln w="19050" cap="flat" cmpd="sng">
                                  <a:solidFill>
                                    <a:srgbClr val="FF0000"/>
                                  </a:solidFill>
                                  <a:prstDash val="solid"/>
                                  <a:headEnd type="none" w="med" len="med"/>
                                  <a:tailEnd type="none" w="med" len="med"/>
                                </a:ln>
                              </wps:spPr>
                              <wps:bodyPr/>
                            </wps:wsp>
                            <wps:wsp>
                              <wps:cNvPr id="48" name="直线 343"/>
                              <wps:cNvCnPr/>
                              <wps:spPr>
                                <a:xfrm>
                                  <a:off x="11668" y="26007"/>
                                  <a:ext cx="2463" cy="1439"/>
                                </a:xfrm>
                                <a:prstGeom prst="line">
                                  <a:avLst/>
                                </a:prstGeom>
                                <a:ln w="19050" cap="flat" cmpd="sng">
                                  <a:solidFill>
                                    <a:srgbClr val="FF0000"/>
                                  </a:solidFill>
                                  <a:prstDash val="solid"/>
                                  <a:headEnd type="none" w="med" len="med"/>
                                  <a:tailEnd type="none" w="med" len="med"/>
                                </a:ln>
                              </wps:spPr>
                              <wps:bodyPr/>
                            </wps:wsp>
                          </wpg:wgp>
                        </a:graphicData>
                      </a:graphic>
                    </wp:anchor>
                  </w:drawing>
                </mc:Choice>
                <mc:Fallback>
                  <w:pict>
                    <v:group id="组合 339" o:spid="_x0000_s1026" o:spt="203" style="position:absolute;left:0pt;margin-left:108.6pt;margin-top:37.35pt;height:192.65pt;width:219.85pt;z-index:251661312;mso-width-relative:page;mso-height-relative:page;" coordorigin="9763,26007" coordsize="4397,3853" o:gfxdata="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FbMhhdsAAAAKAQAADwAAAAAA&#10;AAABACAAAAAiAAAAZHJzL2Rvd25yZXYueG1sUEsBAhQAFAAAAAgAh07iQO4x0Df0AgAALQsAAA4A&#10;AAAAAAAAAQAgAAAAKgEAAGRycy9lMm9Eb2MueG1sUEsFBgAAAAAGAAYAWQEAAJAGAAAAAA==&#10;">
                      <o:lock v:ext="edit" aspectratio="f"/>
                      <v:line id="直线 340" o:spid="_x0000_s1026" o:spt="20" style="position:absolute;left:9811;top:28795;flip:x y;height:1051;width:2397;" filled="f" stroked="t" coordsize="21600,21600" o:gfxdata="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Fpde8AAAA&#10;2wAAAA8AAAAAAAAAAQAgAAAAIgAAAGRycy9kb3ducmV2LnhtbFBLAQIUABQAAAAIAIdO4kAzLwWe&#10;OwAAADkAAAAQAAAAAAAAAAEAIAAAAAsBAABkcnMvc2hhcGV4bWwueG1sUEsFBgAAAAAGAAYAWwEA&#10;ALUDAAAAAA==&#10;">
                        <v:fill on="f" focussize="0,0"/>
                        <v:stroke weight="1.5pt" color="#FF0000" joinstyle="round"/>
                        <v:imagedata o:title=""/>
                        <o:lock v:ext="edit" aspectratio="f"/>
                      </v:line>
                      <v:line id="直线 341" o:spid="_x0000_s1026" o:spt="20" style="position:absolute;left:12268;top:27506;flip:y;height:2355;width:1893;" filled="f" stroked="t" coordsize="21600,21600" o:gfxdata="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ni1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直线 342" o:spid="_x0000_s1026" o:spt="20" style="position:absolute;left:9763;top:26051;flip:y;height:2805;width:1879;" filled="f" stroked="t" coordsize="21600,21600" o:gfxdata="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t0u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直线 343" o:spid="_x0000_s1026" o:spt="20" style="position:absolute;left:11668;top:26007;height:1439;width:2463;" filled="f" stroked="t" coordsize="21600,21600" o:gfxdata="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SNTG5AAAA2wAA&#10;AA8AAAAAAAAAAQAgAAAAIgAAAGRycy9kb3ducmV2LnhtbFBLAQIUABQAAAAIAIdO4kAzLwWeOwAA&#10;ADkAAAAQAAAAAAAAAAEAIAAAAAgBAABkcnMvc2hhcGV4bWwueG1sUEsFBgAAAAAGAAYAWwEAALID&#10;AAAAAA==&#10;">
                        <v:fill on="f" focussize="0,0"/>
                        <v:stroke weight="1.5pt" color="#FF0000" joinstyle="round"/>
                        <v:imagedata o:title=""/>
                        <o:lock v:ext="edit" aspectratio="f"/>
                      </v:line>
                    </v:group>
                  </w:pict>
                </mc:Fallback>
              </mc:AlternateContent>
            </w:r>
            <w:r>
              <w:drawing>
                <wp:inline distT="0" distB="0" distL="114300" distR="114300">
                  <wp:extent cx="5327015" cy="3474085"/>
                  <wp:effectExtent l="0" t="0" r="6985" b="1206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5327015" cy="3474085"/>
                          </a:xfrm>
                          <a:prstGeom prst="rect">
                            <a:avLst/>
                          </a:prstGeom>
                          <a:noFill/>
                          <a:ln>
                            <a:noFill/>
                          </a:ln>
                        </pic:spPr>
                      </pic:pic>
                    </a:graphicData>
                  </a:graphic>
                </wp:inline>
              </w:drawing>
            </w:r>
          </w:p>
          <w:p>
            <w:pPr>
              <w:widowControl/>
              <w:jc w:val="center"/>
              <w:rPr>
                <w:rFonts w:eastAsia="黑体"/>
                <w:bCs/>
                <w:color w:val="000000" w:themeColor="text1"/>
                <w:szCs w:val="21"/>
                <w14:textFill>
                  <w14:solidFill>
                    <w14:schemeClr w14:val="tx1"/>
                  </w14:solidFill>
                </w14:textFill>
              </w:rPr>
            </w:pPr>
            <w:r>
              <w:rPr>
                <w:rFonts w:eastAsia="黑体"/>
                <w:bCs/>
                <w:color w:val="000000" w:themeColor="text1"/>
                <w:szCs w:val="21"/>
                <w14:textFill>
                  <w14:solidFill>
                    <w14:schemeClr w14:val="tx1"/>
                  </w14:solidFill>
                </w14:textFill>
              </w:rPr>
              <w:t xml:space="preserve">图8  </w:t>
            </w:r>
            <w:r>
              <w:rPr>
                <w:rFonts w:hint="eastAsia" w:eastAsia="黑体"/>
                <w:bCs/>
                <w:color w:val="000000" w:themeColor="text1"/>
                <w:szCs w:val="21"/>
                <w14:textFill>
                  <w14:solidFill>
                    <w14:schemeClr w14:val="tx1"/>
                  </w14:solidFill>
                </w14:textFill>
              </w:rPr>
              <w:t xml:space="preserve"> </w:t>
            </w:r>
            <w:r>
              <w:rPr>
                <w:rFonts w:eastAsia="黑体"/>
                <w:bCs/>
                <w:color w:val="000000" w:themeColor="text1"/>
                <w:szCs w:val="21"/>
                <w14:textFill>
                  <w14:solidFill>
                    <w14:schemeClr w14:val="tx1"/>
                  </w14:solidFill>
                </w14:textFill>
              </w:rPr>
              <w:t>声环境现状监测点位图</w:t>
            </w:r>
          </w:p>
          <w:p>
            <w:pPr>
              <w:widowControl/>
              <w:spacing w:line="480" w:lineRule="exact"/>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（2）监测因子</w:t>
            </w:r>
          </w:p>
          <w:p>
            <w:pPr>
              <w:widowControl/>
              <w:spacing w:line="480" w:lineRule="exact"/>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昼间、夜间的等效连续A声级。</w:t>
            </w:r>
          </w:p>
          <w:p>
            <w:pPr>
              <w:widowControl/>
              <w:spacing w:line="480" w:lineRule="exact"/>
              <w:ind w:firstLine="480" w:firstLineChars="200"/>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t>（3）监测方法</w:t>
            </w:r>
            <w:r>
              <w:rPr>
                <w:b/>
                <w:bCs/>
                <w:color w:val="000000" w:themeColor="text1"/>
                <w:sz w:val="24"/>
                <w14:textFill>
                  <w14:solidFill>
                    <w14:schemeClr w14:val="tx1"/>
                  </w14:solidFill>
                </w14:textFill>
              </w:rPr>
              <w:t>：</w:t>
            </w:r>
            <w:r>
              <w:rPr>
                <w:color w:val="000000" w:themeColor="text1"/>
                <w:sz w:val="24"/>
                <w14:textFill>
                  <w14:solidFill>
                    <w14:schemeClr w14:val="tx1"/>
                  </w14:solidFill>
                </w14:textFill>
              </w:rPr>
              <w:t>依据《声环境质量标准》（GB3096-2008）和《环境监测技术规范》进行监测。采用AWA6228+型多功能声级计。在室外测量时，声级计的传声器加防风罩。</w:t>
            </w:r>
          </w:p>
          <w:p>
            <w:pPr>
              <w:widowControl/>
              <w:spacing w:line="480" w:lineRule="exact"/>
              <w:ind w:firstLine="480" w:firstLineChars="200"/>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t>（4）评价标准</w:t>
            </w:r>
            <w:r>
              <w:rPr>
                <w:color w:val="000000" w:themeColor="text1"/>
                <w:sz w:val="24"/>
                <w14:textFill>
                  <w14:solidFill>
                    <w14:schemeClr w14:val="tx1"/>
                  </w14:solidFill>
                </w14:textFill>
              </w:rPr>
              <w:t>：声环境质量现状执行《声环境质量标准》（GB3096-2008）中的3类区标准，即昼间65dB（A），夜间55dB（A）。</w:t>
            </w:r>
          </w:p>
          <w:p>
            <w:pPr>
              <w:widowControl/>
              <w:spacing w:line="480" w:lineRule="exact"/>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（5）监测结果及现状评价</w:t>
            </w:r>
          </w:p>
          <w:p>
            <w:pPr>
              <w:widowControl/>
              <w:spacing w:line="480" w:lineRule="exact"/>
              <w:ind w:firstLine="480" w:firstLineChars="200"/>
              <w:jc w:val="left"/>
              <w:rPr>
                <w:bCs/>
                <w:color w:val="0000FF"/>
                <w:sz w:val="24"/>
              </w:rPr>
            </w:pPr>
            <w:r>
              <w:rPr>
                <w:bCs/>
                <w:color w:val="000000" w:themeColor="text1"/>
                <w:sz w:val="24"/>
                <w14:textFill>
                  <w14:solidFill>
                    <w14:schemeClr w14:val="tx1"/>
                  </w14:solidFill>
                </w14:textFill>
              </w:rPr>
              <w:t>声环境现状监测数据统计结果见</w:t>
            </w:r>
            <w:r>
              <w:rPr>
                <w:bCs/>
                <w:sz w:val="24"/>
              </w:rPr>
              <w:t>表3-5。</w:t>
            </w:r>
          </w:p>
          <w:p>
            <w:pPr>
              <w:pStyle w:val="62"/>
              <w:spacing w:line="240" w:lineRule="auto"/>
              <w:ind w:firstLine="1687" w:firstLineChars="800"/>
              <w:rPr>
                <w:rFonts w:hAnsi="Times New Roman" w:eastAsia="黑体"/>
                <w:color w:val="auto"/>
                <w:sz w:val="21"/>
                <w:szCs w:val="21"/>
              </w:rPr>
            </w:pPr>
            <w:r>
              <w:rPr>
                <w:rFonts w:hAnsi="Times New Roman" w:eastAsia="黑体"/>
                <w:color w:val="auto"/>
                <w:sz w:val="21"/>
                <w:szCs w:val="21"/>
              </w:rPr>
              <w:t>表3-5   声环境质量现状监测结果      单位：dB（A）</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27"/>
              <w:gridCol w:w="1259"/>
              <w:gridCol w:w="1456"/>
              <w:gridCol w:w="1706"/>
              <w:gridCol w:w="1330"/>
              <w:gridCol w:w="15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7" w:hRule="atLeast"/>
                <w:jc w:val="center"/>
              </w:trPr>
              <w:tc>
                <w:tcPr>
                  <w:tcW w:w="671" w:type="pct"/>
                  <w:tcBorders>
                    <w:bottom w:val="single" w:color="000000" w:sz="12" w:space="0"/>
                  </w:tcBorders>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测点编号</w:t>
                  </w:r>
                </w:p>
              </w:tc>
              <w:tc>
                <w:tcPr>
                  <w:tcW w:w="750" w:type="pct"/>
                  <w:tcBorders>
                    <w:bottom w:val="single" w:color="000000" w:sz="12" w:space="0"/>
                  </w:tcBorders>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监测位置</w:t>
                  </w:r>
                </w:p>
              </w:tc>
              <w:tc>
                <w:tcPr>
                  <w:tcW w:w="867" w:type="pct"/>
                  <w:tcBorders>
                    <w:bottom w:val="single" w:color="000000" w:sz="12" w:space="0"/>
                  </w:tcBorders>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时段</w:t>
                  </w:r>
                </w:p>
              </w:tc>
              <w:tc>
                <w:tcPr>
                  <w:tcW w:w="1016" w:type="pct"/>
                  <w:tcBorders>
                    <w:bottom w:val="single" w:color="000000" w:sz="12" w:space="0"/>
                  </w:tcBorders>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监测结果</w:t>
                  </w:r>
                </w:p>
              </w:tc>
              <w:tc>
                <w:tcPr>
                  <w:tcW w:w="792" w:type="pct"/>
                  <w:tcBorders>
                    <w:bottom w:val="single" w:color="000000" w:sz="12" w:space="0"/>
                  </w:tcBorders>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900" w:type="pct"/>
                  <w:tcBorders>
                    <w:bottom w:val="single" w:color="000000" w:sz="12" w:space="0"/>
                  </w:tcBorders>
                  <w:vAlign w:val="center"/>
                </w:tcPr>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71" w:type="pct"/>
                  <w:vMerge w:val="restart"/>
                  <w:tcBorders>
                    <w:top w:val="single" w:color="000000" w:sz="12"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50" w:type="pct"/>
                  <w:vMerge w:val="restart"/>
                  <w:tcBorders>
                    <w:top w:val="single" w:color="000000" w:sz="12"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厂界东侧外1m</w:t>
                  </w:r>
                </w:p>
              </w:tc>
              <w:tc>
                <w:tcPr>
                  <w:tcW w:w="867" w:type="pct"/>
                  <w:tcBorders>
                    <w:top w:val="single" w:color="000000" w:sz="12"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w:t>
                  </w:r>
                </w:p>
              </w:tc>
              <w:tc>
                <w:tcPr>
                  <w:tcW w:w="1016" w:type="pct"/>
                  <w:tcBorders>
                    <w:top w:val="single" w:color="000000" w:sz="12"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48.2</w:t>
                  </w:r>
                </w:p>
              </w:tc>
              <w:tc>
                <w:tcPr>
                  <w:tcW w:w="792" w:type="pct"/>
                  <w:tcBorders>
                    <w:top w:val="single" w:color="000000" w:sz="12" w:space="0"/>
                  </w:tcBorders>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00" w:type="pct"/>
                  <w:tcBorders>
                    <w:top w:val="single" w:color="000000" w:sz="12"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continue"/>
                  <w:vAlign w:val="center"/>
                </w:tcPr>
                <w:p>
                  <w:pPr>
                    <w:widowControl/>
                    <w:contextualSpacing/>
                    <w:jc w:val="center"/>
                    <w:rPr>
                      <w:color w:val="000000" w:themeColor="text1"/>
                      <w:szCs w:val="21"/>
                      <w14:textFill>
                        <w14:solidFill>
                          <w14:schemeClr w14:val="tx1"/>
                        </w14:solidFill>
                      </w14:textFill>
                    </w:rPr>
                  </w:pPr>
                </w:p>
              </w:tc>
              <w:tc>
                <w:tcPr>
                  <w:tcW w:w="750" w:type="pct"/>
                  <w:vMerge w:val="continue"/>
                  <w:vAlign w:val="center"/>
                </w:tcPr>
                <w:p>
                  <w:pPr>
                    <w:widowControl/>
                    <w:contextualSpacing/>
                    <w:jc w:val="center"/>
                    <w:rPr>
                      <w:color w:val="000000" w:themeColor="text1"/>
                      <w:szCs w:val="21"/>
                      <w14:textFill>
                        <w14:solidFill>
                          <w14:schemeClr w14:val="tx1"/>
                        </w14:solidFill>
                      </w14:textFill>
                    </w:rPr>
                  </w:pP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41.2</w:t>
                  </w:r>
                </w:p>
              </w:tc>
              <w:tc>
                <w:tcPr>
                  <w:tcW w:w="79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50"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南侧外1m</w:t>
                  </w: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51.0</w:t>
                  </w:r>
                </w:p>
              </w:tc>
              <w:tc>
                <w:tcPr>
                  <w:tcW w:w="792"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continue"/>
                  <w:vAlign w:val="center"/>
                </w:tcPr>
                <w:p>
                  <w:pPr>
                    <w:widowControl/>
                    <w:contextualSpacing/>
                    <w:jc w:val="center"/>
                    <w:rPr>
                      <w:color w:val="000000" w:themeColor="text1"/>
                      <w:szCs w:val="21"/>
                      <w14:textFill>
                        <w14:solidFill>
                          <w14:schemeClr w14:val="tx1"/>
                        </w14:solidFill>
                      </w14:textFill>
                    </w:rPr>
                  </w:pPr>
                </w:p>
              </w:tc>
              <w:tc>
                <w:tcPr>
                  <w:tcW w:w="750" w:type="pct"/>
                  <w:vMerge w:val="continue"/>
                  <w:vAlign w:val="center"/>
                </w:tcPr>
                <w:p>
                  <w:pPr>
                    <w:widowControl/>
                    <w:contextualSpacing/>
                    <w:jc w:val="center"/>
                    <w:rPr>
                      <w:color w:val="000000" w:themeColor="text1"/>
                      <w:szCs w:val="21"/>
                      <w14:textFill>
                        <w14:solidFill>
                          <w14:schemeClr w14:val="tx1"/>
                        </w14:solidFill>
                      </w14:textFill>
                    </w:rPr>
                  </w:pP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43.0</w:t>
                  </w:r>
                </w:p>
              </w:tc>
              <w:tc>
                <w:tcPr>
                  <w:tcW w:w="79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50"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西侧外1m</w:t>
                  </w: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56.2</w:t>
                  </w:r>
                </w:p>
              </w:tc>
              <w:tc>
                <w:tcPr>
                  <w:tcW w:w="792"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continue"/>
                  <w:vAlign w:val="center"/>
                </w:tcPr>
                <w:p>
                  <w:pPr>
                    <w:widowControl/>
                    <w:contextualSpacing/>
                    <w:jc w:val="center"/>
                    <w:rPr>
                      <w:color w:val="000000" w:themeColor="text1"/>
                      <w:szCs w:val="21"/>
                      <w14:textFill>
                        <w14:solidFill>
                          <w14:schemeClr w14:val="tx1"/>
                        </w14:solidFill>
                      </w14:textFill>
                    </w:rPr>
                  </w:pPr>
                </w:p>
              </w:tc>
              <w:tc>
                <w:tcPr>
                  <w:tcW w:w="750" w:type="pct"/>
                  <w:vMerge w:val="continue"/>
                  <w:vAlign w:val="center"/>
                </w:tcPr>
                <w:p>
                  <w:pPr>
                    <w:widowControl/>
                    <w:contextualSpacing/>
                    <w:jc w:val="center"/>
                    <w:rPr>
                      <w:color w:val="000000" w:themeColor="text1"/>
                      <w:szCs w:val="21"/>
                      <w14:textFill>
                        <w14:solidFill>
                          <w14:schemeClr w14:val="tx1"/>
                        </w14:solidFill>
                      </w14:textFill>
                    </w:rPr>
                  </w:pP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48.5</w:t>
                  </w:r>
                </w:p>
              </w:tc>
              <w:tc>
                <w:tcPr>
                  <w:tcW w:w="79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750" w:type="pct"/>
                  <w:vMerge w:val="restar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北侧外1m</w:t>
                  </w: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55.4</w:t>
                  </w:r>
                </w:p>
              </w:tc>
              <w:tc>
                <w:tcPr>
                  <w:tcW w:w="792" w:type="pct"/>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671" w:type="pct"/>
                  <w:vMerge w:val="continue"/>
                  <w:vAlign w:val="center"/>
                </w:tcPr>
                <w:p>
                  <w:pPr>
                    <w:widowControl/>
                    <w:contextualSpacing/>
                    <w:jc w:val="center"/>
                    <w:rPr>
                      <w:color w:val="000000" w:themeColor="text1"/>
                      <w:szCs w:val="21"/>
                      <w14:textFill>
                        <w14:solidFill>
                          <w14:schemeClr w14:val="tx1"/>
                        </w14:solidFill>
                      </w14:textFill>
                    </w:rPr>
                  </w:pPr>
                </w:p>
              </w:tc>
              <w:tc>
                <w:tcPr>
                  <w:tcW w:w="750" w:type="pct"/>
                  <w:vMerge w:val="continue"/>
                  <w:vAlign w:val="center"/>
                </w:tcPr>
                <w:p>
                  <w:pPr>
                    <w:widowControl/>
                    <w:contextualSpacing/>
                    <w:jc w:val="center"/>
                    <w:rPr>
                      <w:color w:val="000000" w:themeColor="text1"/>
                      <w:szCs w:val="21"/>
                      <w14:textFill>
                        <w14:solidFill>
                          <w14:schemeClr w14:val="tx1"/>
                        </w14:solidFill>
                      </w14:textFill>
                    </w:rPr>
                  </w:pPr>
                </w:p>
              </w:tc>
              <w:tc>
                <w:tcPr>
                  <w:tcW w:w="867"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w:t>
                  </w:r>
                </w:p>
              </w:tc>
              <w:tc>
                <w:tcPr>
                  <w:tcW w:w="1016"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47.2</w:t>
                  </w:r>
                </w:p>
              </w:tc>
              <w:tc>
                <w:tcPr>
                  <w:tcW w:w="792"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c>
                <w:tcPr>
                  <w:tcW w:w="900" w:type="pct"/>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autoSpaceDE w:val="0"/>
              <w:autoSpaceDN w:val="0"/>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从表3-5监测结果可知，评价区声环境质量现状满足</w:t>
            </w:r>
            <w:r>
              <w:rPr>
                <w:color w:val="000000" w:themeColor="text1"/>
                <w:kern w:val="24"/>
                <w:sz w:val="24"/>
                <w:lang w:val="zh-CN"/>
                <w14:textFill>
                  <w14:solidFill>
                    <w14:schemeClr w14:val="tx1"/>
                  </w14:solidFill>
                </w14:textFill>
              </w:rPr>
              <w:t>《声环境质量标准》（</w:t>
            </w:r>
            <w:r>
              <w:rPr>
                <w:color w:val="000000" w:themeColor="text1"/>
                <w:kern w:val="24"/>
                <w:sz w:val="24"/>
                <w14:textFill>
                  <w14:solidFill>
                    <w14:schemeClr w14:val="tx1"/>
                  </w14:solidFill>
                </w14:textFill>
              </w:rPr>
              <w:t>GB3096</w:t>
            </w:r>
            <w:r>
              <w:rPr>
                <w:color w:val="000000" w:themeColor="text1"/>
                <w:kern w:val="24"/>
                <w:sz w:val="24"/>
                <w:lang w:val="zh-CN"/>
                <w14:textFill>
                  <w14:solidFill>
                    <w14:schemeClr w14:val="tx1"/>
                  </w14:solidFill>
                </w14:textFill>
              </w:rPr>
              <w:t>－</w:t>
            </w:r>
            <w:r>
              <w:rPr>
                <w:color w:val="000000" w:themeColor="text1"/>
                <w:kern w:val="24"/>
                <w:sz w:val="24"/>
                <w14:textFill>
                  <w14:solidFill>
                    <w14:schemeClr w14:val="tx1"/>
                  </w14:solidFill>
                </w14:textFill>
              </w:rPr>
              <w:t>2008）</w:t>
            </w:r>
            <w:r>
              <w:rPr>
                <w:color w:val="000000" w:themeColor="text1"/>
                <w:kern w:val="24"/>
                <w:sz w:val="24"/>
                <w:lang w:val="zh-CN"/>
                <w14:textFill>
                  <w14:solidFill>
                    <w14:schemeClr w14:val="tx1"/>
                  </w14:solidFill>
                </w14:textFill>
              </w:rPr>
              <w:t>中的</w:t>
            </w:r>
            <w:r>
              <w:rPr>
                <w:rFonts w:hint="eastAsia"/>
                <w:color w:val="000000" w:themeColor="text1"/>
                <w:kern w:val="24"/>
                <w:sz w:val="24"/>
                <w14:textFill>
                  <w14:solidFill>
                    <w14:schemeClr w14:val="tx1"/>
                  </w14:solidFill>
                </w14:textFill>
              </w:rPr>
              <w:t>3</w:t>
            </w:r>
            <w:r>
              <w:rPr>
                <w:color w:val="000000" w:themeColor="text1"/>
                <w:kern w:val="24"/>
                <w:sz w:val="24"/>
                <w:lang w:val="zh-CN"/>
                <w14:textFill>
                  <w14:solidFill>
                    <w14:schemeClr w14:val="tx1"/>
                  </w14:solidFill>
                </w14:textFill>
              </w:rPr>
              <w:t>类区标准</w:t>
            </w:r>
            <w:r>
              <w:rPr>
                <w:color w:val="000000" w:themeColor="text1"/>
                <w:sz w:val="24"/>
                <w14:textFill>
                  <w14:solidFill>
                    <w14:schemeClr w14:val="tx1"/>
                  </w14:solidFill>
                </w14:textFill>
              </w:rPr>
              <w:t>，说明评价区内现状声环境质量较好。</w:t>
            </w:r>
          </w:p>
          <w:p>
            <w:pPr>
              <w:autoSpaceDE w:val="0"/>
              <w:autoSpaceDN w:val="0"/>
              <w:adjustRightIn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4、生态环境现状与评价</w:t>
            </w:r>
          </w:p>
          <w:p>
            <w:pPr>
              <w:autoSpaceDE w:val="0"/>
              <w:autoSpaceDN w:val="0"/>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根据《建设项目环境影响报告表编制技术指南（污染影响类）（试行）》，本项目不进行生态现状调查。</w:t>
            </w:r>
          </w:p>
          <w:p>
            <w:pPr>
              <w:numPr>
                <w:ilvl w:val="0"/>
                <w:numId w:val="6"/>
              </w:numPr>
              <w:autoSpaceDE w:val="0"/>
              <w:autoSpaceDN w:val="0"/>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地下水、土壤环境现状</w:t>
            </w:r>
          </w:p>
          <w:p>
            <w:pPr>
              <w:autoSpaceDE w:val="0"/>
              <w:autoSpaceDN w:val="0"/>
              <w:adjustRightInd w:val="0"/>
              <w:spacing w:line="480" w:lineRule="exact"/>
              <w:ind w:firstLine="480" w:firstLineChars="200"/>
              <w:rPr>
                <w:color w:val="0000FF"/>
                <w:sz w:val="24"/>
              </w:rPr>
            </w:pPr>
            <w:r>
              <w:rPr>
                <w:color w:val="000000" w:themeColor="text1"/>
                <w:sz w:val="24"/>
                <w14:textFill>
                  <w14:solidFill>
                    <w14:schemeClr w14:val="tx1"/>
                  </w14:solidFill>
                </w14:textFill>
              </w:rPr>
              <w:t>根据《建设项目环境影响报告表编制技术指南（污染影响类）（试行）》，地下水与土壤环境原则上不进行现状调查，本项目不存在地下水与土壤污染途径，故不进行现状监测。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76" w:type="dxa"/>
            <w:vAlign w:val="center"/>
          </w:tcPr>
          <w:p>
            <w:pPr>
              <w:adjustRightInd w:val="0"/>
              <w:snapToGrid w:val="0"/>
              <w:jc w:val="center"/>
              <w:rPr>
                <w:kern w:val="0"/>
                <w:sz w:val="24"/>
                <w:szCs w:val="21"/>
              </w:rPr>
            </w:pPr>
            <w:r>
              <w:rPr>
                <w:kern w:val="0"/>
                <w:sz w:val="24"/>
                <w:szCs w:val="21"/>
              </w:rPr>
              <w:t>环境</w:t>
            </w:r>
          </w:p>
          <w:p>
            <w:pPr>
              <w:adjustRightInd w:val="0"/>
              <w:snapToGrid w:val="0"/>
              <w:jc w:val="center"/>
              <w:rPr>
                <w:kern w:val="0"/>
                <w:sz w:val="24"/>
                <w:szCs w:val="21"/>
              </w:rPr>
            </w:pPr>
            <w:r>
              <w:rPr>
                <w:kern w:val="0"/>
                <w:sz w:val="24"/>
                <w:szCs w:val="21"/>
              </w:rPr>
              <w:t>保护</w:t>
            </w:r>
          </w:p>
          <w:p>
            <w:pPr>
              <w:adjustRightInd w:val="0"/>
              <w:snapToGrid w:val="0"/>
              <w:jc w:val="center"/>
              <w:rPr>
                <w:kern w:val="0"/>
                <w:szCs w:val="21"/>
              </w:rPr>
            </w:pPr>
            <w:r>
              <w:rPr>
                <w:kern w:val="0"/>
                <w:sz w:val="24"/>
                <w:szCs w:val="21"/>
              </w:rPr>
              <w:t>目标</w:t>
            </w:r>
          </w:p>
        </w:tc>
        <w:tc>
          <w:tcPr>
            <w:tcW w:w="8286" w:type="dxa"/>
            <w:vAlign w:val="center"/>
          </w:tcPr>
          <w:p>
            <w:pPr>
              <w:autoSpaceDE w:val="0"/>
              <w:autoSpaceDN w:val="0"/>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本项目厂界外500m范围内不存在自然保护区、风景名胜区、居住区、文化区和农村地区中人群较集中的区域，无大气环境保护目标。</w:t>
            </w:r>
          </w:p>
          <w:p>
            <w:pPr>
              <w:autoSpaceDE w:val="0"/>
              <w:autoSpaceDN w:val="0"/>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本项目厂界外50m范围内无声环境保护目标。</w:t>
            </w:r>
          </w:p>
          <w:p>
            <w:pPr>
              <w:autoSpaceDE w:val="0"/>
              <w:autoSpaceDN w:val="0"/>
              <w:adjustRightInd w:val="0"/>
              <w:spacing w:line="480" w:lineRule="exact"/>
              <w:ind w:firstLine="480" w:firstLineChars="200"/>
              <w:rPr>
                <w:rFonts w:eastAsia="黑体"/>
              </w:rPr>
            </w:pPr>
            <w:r>
              <w:rPr>
                <w:color w:val="000000" w:themeColor="text1"/>
                <w:sz w:val="24"/>
                <w14:textFill>
                  <w14:solidFill>
                    <w14:schemeClr w14:val="tx1"/>
                  </w14:solidFill>
                </w14:textFill>
              </w:rPr>
              <w:t>本项目厂界外500m范围内无分散式</w:t>
            </w:r>
            <w:r>
              <w:rPr>
                <w:rFonts w:hint="eastAsia"/>
                <w:color w:val="000000" w:themeColor="text1"/>
                <w:sz w:val="24"/>
                <w:lang w:eastAsia="zh-CN"/>
                <w14:textFill>
                  <w14:solidFill>
                    <w14:schemeClr w14:val="tx1"/>
                  </w14:solidFill>
                </w14:textFill>
              </w:rPr>
              <w:t>饮</w:t>
            </w:r>
            <w:r>
              <w:rPr>
                <w:color w:val="000000" w:themeColor="text1"/>
                <w:sz w:val="24"/>
                <w14:textFill>
                  <w14:solidFill>
                    <w14:schemeClr w14:val="tx1"/>
                  </w14:solidFill>
                </w14:textFill>
              </w:rPr>
              <w:t>用水水源地和特殊地下水资源。无地下水环境保护目标。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76" w:type="dxa"/>
            <w:tcMar>
              <w:left w:w="28" w:type="dxa"/>
              <w:right w:w="28" w:type="dxa"/>
            </w:tcMar>
            <w:vAlign w:val="center"/>
          </w:tcPr>
          <w:p>
            <w:pPr>
              <w:adjustRightInd w:val="0"/>
              <w:snapToGrid w:val="0"/>
              <w:jc w:val="center"/>
              <w:rPr>
                <w:kern w:val="0"/>
                <w:sz w:val="24"/>
                <w:szCs w:val="21"/>
              </w:rPr>
            </w:pPr>
            <w:r>
              <w:rPr>
                <w:kern w:val="0"/>
                <w:sz w:val="24"/>
                <w:szCs w:val="21"/>
              </w:rPr>
              <w:t>污染</w:t>
            </w:r>
          </w:p>
          <w:p>
            <w:pPr>
              <w:adjustRightInd w:val="0"/>
              <w:snapToGrid w:val="0"/>
              <w:jc w:val="center"/>
              <w:rPr>
                <w:kern w:val="0"/>
                <w:sz w:val="24"/>
                <w:szCs w:val="21"/>
              </w:rPr>
            </w:pPr>
            <w:r>
              <w:rPr>
                <w:kern w:val="0"/>
                <w:sz w:val="24"/>
                <w:szCs w:val="21"/>
              </w:rPr>
              <w:t>物排</w:t>
            </w:r>
          </w:p>
          <w:p>
            <w:pPr>
              <w:adjustRightInd w:val="0"/>
              <w:snapToGrid w:val="0"/>
              <w:jc w:val="center"/>
              <w:rPr>
                <w:kern w:val="0"/>
                <w:sz w:val="24"/>
                <w:szCs w:val="21"/>
              </w:rPr>
            </w:pPr>
            <w:r>
              <w:rPr>
                <w:kern w:val="0"/>
                <w:sz w:val="24"/>
                <w:szCs w:val="21"/>
              </w:rPr>
              <w:t>放控</w:t>
            </w:r>
          </w:p>
          <w:p>
            <w:pPr>
              <w:adjustRightInd w:val="0"/>
              <w:snapToGrid w:val="0"/>
              <w:jc w:val="center"/>
              <w:rPr>
                <w:kern w:val="0"/>
                <w:sz w:val="24"/>
                <w:szCs w:val="21"/>
              </w:rPr>
            </w:pPr>
            <w:r>
              <w:rPr>
                <w:kern w:val="0"/>
                <w:sz w:val="24"/>
                <w:szCs w:val="21"/>
              </w:rPr>
              <w:t>制标</w:t>
            </w:r>
          </w:p>
          <w:p>
            <w:pPr>
              <w:adjustRightInd w:val="0"/>
              <w:snapToGrid w:val="0"/>
              <w:jc w:val="center"/>
              <w:rPr>
                <w:color w:val="0000FF"/>
                <w:kern w:val="0"/>
                <w:szCs w:val="21"/>
              </w:rPr>
            </w:pPr>
            <w:r>
              <w:rPr>
                <w:kern w:val="0"/>
                <w:sz w:val="24"/>
                <w:szCs w:val="21"/>
              </w:rPr>
              <w:t>准</w:t>
            </w:r>
          </w:p>
        </w:tc>
        <w:tc>
          <w:tcPr>
            <w:tcW w:w="8286" w:type="dxa"/>
            <w:vAlign w:val="center"/>
          </w:tcPr>
          <w:p>
            <w:pPr>
              <w:numPr>
                <w:ilvl w:val="0"/>
                <w:numId w:val="7"/>
              </w:numPr>
              <w:spacing w:line="360" w:lineRule="auto"/>
              <w:ind w:firstLine="480" w:firstLineChars="200"/>
              <w:rPr>
                <w:sz w:val="24"/>
              </w:rPr>
            </w:pPr>
            <w:r>
              <w:rPr>
                <w:sz w:val="24"/>
              </w:rPr>
              <w:t>本项目挤塑机产生的有组织废气执行《合成树脂工业污染物排放标准》（GB31572-2015）中表5大气污染物特别排放限值；厂界无组织废气执行《合成树脂工业污染物排放标准》（GB31572-2015）中表9企业边界大气污染物浓度限值，详见表3-6；厂区内无组织非甲烷总烃排放标准执行《挥发性有机物无组织排放控制标准》（GB37822-2019）附录A.1特别排放限值，详见表3-6。</w:t>
            </w:r>
          </w:p>
          <w:p>
            <w:pPr>
              <w:numPr>
                <w:ilvl w:val="0"/>
                <w:numId w:val="7"/>
              </w:numPr>
              <w:spacing w:line="360" w:lineRule="auto"/>
              <w:ind w:firstLine="480" w:firstLineChars="200"/>
              <w:rPr>
                <w:rFonts w:eastAsia="黑体"/>
                <w:b/>
                <w:bCs/>
                <w:color w:val="auto"/>
              </w:rPr>
            </w:pPr>
            <w:r>
              <w:rPr>
                <w:color w:val="auto"/>
                <w:kern w:val="0"/>
                <w:sz w:val="24"/>
              </w:rPr>
              <w:t>本项目锅炉</w:t>
            </w:r>
            <w:r>
              <w:rPr>
                <w:rFonts w:hint="eastAsia"/>
                <w:color w:val="auto"/>
                <w:kern w:val="0"/>
                <w:sz w:val="24"/>
                <w:lang w:eastAsia="zh-CN"/>
              </w:rPr>
              <w:t>燃烧</w:t>
            </w:r>
            <w:r>
              <w:rPr>
                <w:color w:val="auto"/>
                <w:kern w:val="0"/>
                <w:sz w:val="24"/>
              </w:rPr>
              <w:t>产生的废气</w:t>
            </w:r>
            <w:r>
              <w:rPr>
                <w:rFonts w:hint="eastAsia"/>
                <w:color w:val="auto"/>
                <w:kern w:val="0"/>
                <w:sz w:val="24"/>
                <w:lang w:eastAsia="zh-CN"/>
              </w:rPr>
              <w:t>氮氧化物</w:t>
            </w:r>
            <w:r>
              <w:rPr>
                <w:color w:val="auto"/>
                <w:kern w:val="0"/>
                <w:sz w:val="24"/>
              </w:rPr>
              <w:t>参照执行</w:t>
            </w:r>
            <w:r>
              <w:rPr>
                <w:rFonts w:hint="eastAsia"/>
                <w:color w:val="auto"/>
                <w:kern w:val="0"/>
                <w:sz w:val="24"/>
                <w:lang w:val="en-US" w:eastAsia="zh-CN"/>
              </w:rPr>
              <w:t>《关于开展自治州2021年度夏秋季大气污染防治“冬病夏治”有关工作的通知》（昌州环委办发[2021]17号）NOx特别排放限值；</w:t>
            </w:r>
            <w:r>
              <w:rPr>
                <w:color w:val="auto"/>
                <w:kern w:val="0"/>
                <w:sz w:val="24"/>
              </w:rPr>
              <w:t>锅炉</w:t>
            </w:r>
            <w:r>
              <w:rPr>
                <w:rFonts w:hint="eastAsia"/>
                <w:color w:val="auto"/>
                <w:kern w:val="0"/>
                <w:sz w:val="24"/>
                <w:lang w:eastAsia="zh-CN"/>
              </w:rPr>
              <w:t>燃烧</w:t>
            </w:r>
            <w:r>
              <w:rPr>
                <w:color w:val="auto"/>
                <w:kern w:val="0"/>
                <w:sz w:val="24"/>
              </w:rPr>
              <w:t>产生的废气</w:t>
            </w:r>
            <w:r>
              <w:rPr>
                <w:rFonts w:hint="eastAsia"/>
                <w:color w:val="auto"/>
                <w:kern w:val="0"/>
                <w:sz w:val="24"/>
                <w:lang w:eastAsia="zh-CN"/>
              </w:rPr>
              <w:t>颗粒物、二氧化硫参照执行</w:t>
            </w:r>
            <w:r>
              <w:rPr>
                <w:color w:val="auto"/>
                <w:kern w:val="0"/>
                <w:sz w:val="24"/>
              </w:rPr>
              <w:t>《锅炉大气污染物排放标准》（GB13271-2014）表</w:t>
            </w:r>
            <w:r>
              <w:rPr>
                <w:rFonts w:hint="eastAsia"/>
                <w:color w:val="auto"/>
                <w:kern w:val="0"/>
                <w:sz w:val="24"/>
                <w:lang w:val="en-US" w:eastAsia="zh-CN"/>
              </w:rPr>
              <w:t>3</w:t>
            </w:r>
            <w:r>
              <w:rPr>
                <w:color w:val="auto"/>
                <w:kern w:val="0"/>
                <w:sz w:val="24"/>
              </w:rPr>
              <w:t>中排放限值“燃气锅炉”。详见下表3-7</w:t>
            </w:r>
            <w:r>
              <w:rPr>
                <w:color w:val="auto"/>
                <w:sz w:val="24"/>
              </w:rPr>
              <w:t>。</w:t>
            </w:r>
          </w:p>
          <w:p>
            <w:pPr>
              <w:pStyle w:val="62"/>
              <w:spacing w:line="240" w:lineRule="auto"/>
              <w:ind w:firstLine="2530" w:firstLineChars="1200"/>
              <w:rPr>
                <w:rFonts w:hAnsi="Times New Roman" w:eastAsia="黑体"/>
                <w:color w:val="auto"/>
                <w:sz w:val="21"/>
                <w:szCs w:val="21"/>
              </w:rPr>
            </w:pPr>
            <w:r>
              <w:rPr>
                <w:rFonts w:hAnsi="Times New Roman" w:eastAsia="黑体"/>
                <w:color w:val="auto"/>
                <w:sz w:val="21"/>
                <w:szCs w:val="21"/>
              </w:rPr>
              <w:t>表3-6   非甲烷总烃排放标准限值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230"/>
              <w:gridCol w:w="1782"/>
              <w:gridCol w:w="1218"/>
              <w:gridCol w:w="2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23" w:type="pct"/>
                  <w:tcBorders>
                    <w:bottom w:val="single" w:color="auto" w:sz="12" w:space="0"/>
                  </w:tcBorders>
                  <w:vAlign w:val="center"/>
                </w:tcPr>
                <w:p>
                  <w:pPr>
                    <w:jc w:val="center"/>
                    <w:rPr>
                      <w:b/>
                      <w:bCs/>
                      <w:szCs w:val="21"/>
                    </w:rPr>
                  </w:pPr>
                  <w:r>
                    <w:rPr>
                      <w:b/>
                      <w:bCs/>
                      <w:szCs w:val="21"/>
                    </w:rPr>
                    <w:t>污染物</w:t>
                  </w:r>
                </w:p>
              </w:tc>
              <w:tc>
                <w:tcPr>
                  <w:tcW w:w="733" w:type="pct"/>
                  <w:tcBorders>
                    <w:bottom w:val="single" w:color="auto" w:sz="12" w:space="0"/>
                  </w:tcBorders>
                  <w:vAlign w:val="center"/>
                </w:tcPr>
                <w:p>
                  <w:pPr>
                    <w:jc w:val="center"/>
                    <w:rPr>
                      <w:b/>
                      <w:bCs/>
                      <w:szCs w:val="21"/>
                    </w:rPr>
                  </w:pPr>
                  <w:r>
                    <w:rPr>
                      <w:b/>
                      <w:bCs/>
                      <w:szCs w:val="21"/>
                    </w:rPr>
                    <w:t>排放方式</w:t>
                  </w:r>
                </w:p>
              </w:tc>
              <w:tc>
                <w:tcPr>
                  <w:tcW w:w="1788" w:type="pct"/>
                  <w:gridSpan w:val="2"/>
                  <w:tcBorders>
                    <w:bottom w:val="single" w:color="auto" w:sz="12" w:space="0"/>
                  </w:tcBorders>
                  <w:vAlign w:val="center"/>
                </w:tcPr>
                <w:p>
                  <w:pPr>
                    <w:jc w:val="center"/>
                    <w:rPr>
                      <w:b/>
                      <w:bCs/>
                      <w:szCs w:val="21"/>
                    </w:rPr>
                  </w:pPr>
                  <w:r>
                    <w:rPr>
                      <w:b/>
                      <w:bCs/>
                      <w:szCs w:val="21"/>
                    </w:rPr>
                    <w:t>排放限值mg/m</w:t>
                  </w:r>
                  <w:r>
                    <w:rPr>
                      <w:b/>
                      <w:bCs/>
                      <w:szCs w:val="21"/>
                      <w:vertAlign w:val="superscript"/>
                    </w:rPr>
                    <w:t>3</w:t>
                  </w:r>
                </w:p>
              </w:tc>
              <w:tc>
                <w:tcPr>
                  <w:tcW w:w="1755" w:type="pct"/>
                  <w:tcBorders>
                    <w:bottom w:val="single" w:color="auto" w:sz="12" w:space="0"/>
                  </w:tcBorders>
                  <w:vAlign w:val="center"/>
                </w:tcPr>
                <w:p>
                  <w:pPr>
                    <w:jc w:val="center"/>
                    <w:rPr>
                      <w:b/>
                      <w:bCs/>
                      <w:szCs w:val="21"/>
                    </w:rPr>
                  </w:pPr>
                  <w:r>
                    <w:rPr>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23" w:type="pct"/>
                  <w:vMerge w:val="restart"/>
                  <w:tcBorders>
                    <w:top w:val="single" w:color="auto" w:sz="12" w:space="0"/>
                    <w:tl2br w:val="nil"/>
                    <w:tr2bl w:val="nil"/>
                  </w:tcBorders>
                  <w:vAlign w:val="center"/>
                </w:tcPr>
                <w:p>
                  <w:pPr>
                    <w:jc w:val="center"/>
                    <w:rPr>
                      <w:szCs w:val="21"/>
                    </w:rPr>
                  </w:pPr>
                  <w:r>
                    <w:rPr>
                      <w:szCs w:val="21"/>
                    </w:rPr>
                    <w:t>非甲烷总烃</w:t>
                  </w:r>
                </w:p>
              </w:tc>
              <w:tc>
                <w:tcPr>
                  <w:tcW w:w="733" w:type="pct"/>
                  <w:tcBorders>
                    <w:top w:val="single" w:color="auto" w:sz="12" w:space="0"/>
                    <w:tl2br w:val="nil"/>
                    <w:tr2bl w:val="nil"/>
                  </w:tcBorders>
                  <w:vAlign w:val="center"/>
                </w:tcPr>
                <w:p>
                  <w:pPr>
                    <w:jc w:val="center"/>
                    <w:rPr>
                      <w:szCs w:val="21"/>
                    </w:rPr>
                  </w:pPr>
                  <w:r>
                    <w:rPr>
                      <w:szCs w:val="21"/>
                    </w:rPr>
                    <w:t>有组织</w:t>
                  </w:r>
                </w:p>
              </w:tc>
              <w:tc>
                <w:tcPr>
                  <w:tcW w:w="1788" w:type="pct"/>
                  <w:gridSpan w:val="2"/>
                  <w:tcBorders>
                    <w:top w:val="single" w:color="auto" w:sz="12" w:space="0"/>
                    <w:bottom w:val="single" w:color="000000" w:sz="12" w:space="0"/>
                    <w:tl2br w:val="nil"/>
                    <w:tr2bl w:val="nil"/>
                  </w:tcBorders>
                  <w:vAlign w:val="center"/>
                </w:tcPr>
                <w:p>
                  <w:pPr>
                    <w:jc w:val="center"/>
                    <w:rPr>
                      <w:szCs w:val="21"/>
                    </w:rPr>
                  </w:pPr>
                  <w:r>
                    <w:rPr>
                      <w:szCs w:val="21"/>
                    </w:rPr>
                    <w:t>60</w:t>
                  </w:r>
                </w:p>
              </w:tc>
              <w:tc>
                <w:tcPr>
                  <w:tcW w:w="1755" w:type="pct"/>
                  <w:tcBorders>
                    <w:top w:val="single" w:color="auto" w:sz="12" w:space="0"/>
                    <w:bottom w:val="single" w:color="000000" w:sz="12" w:space="0"/>
                    <w:tl2br w:val="nil"/>
                    <w:tr2bl w:val="nil"/>
                  </w:tcBorders>
                  <w:vAlign w:val="center"/>
                </w:tcPr>
                <w:p>
                  <w:pPr>
                    <w:jc w:val="center"/>
                    <w:rPr>
                      <w:szCs w:val="21"/>
                    </w:rPr>
                  </w:pPr>
                  <w:r>
                    <w:rPr>
                      <w:szCs w:val="21"/>
                    </w:rPr>
                    <w:t>《合成树脂工业污染物排放标准》（GB31572-2015）</w:t>
                  </w:r>
                  <w:r>
                    <w:rPr>
                      <w:rFonts w:ascii="Times New Roman" w:hAnsi="Times New Roman" w:eastAsia="宋体" w:cs="Times New Roman"/>
                      <w:szCs w:val="21"/>
                    </w:rPr>
                    <w:t>表</w:t>
                  </w:r>
                  <w:r>
                    <w:rPr>
                      <w:rFonts w:hint="eastAsia" w:cs="Times New Roman"/>
                      <w:szCs w:val="21"/>
                      <w:lang w:val="en-US" w:eastAsia="zh-CN"/>
                    </w:rPr>
                    <w:t>5</w:t>
                  </w:r>
                  <w:r>
                    <w:rPr>
                      <w:rFonts w:ascii="Times New Roman" w:hAnsi="Times New Roman" w:eastAsia="宋体" w:cs="Times New Roman"/>
                      <w:szCs w:val="21"/>
                    </w:rPr>
                    <w:t>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23" w:type="pct"/>
                  <w:vMerge w:val="continue"/>
                  <w:tcBorders>
                    <w:tl2br w:val="nil"/>
                    <w:tr2bl w:val="nil"/>
                  </w:tcBorders>
                  <w:vAlign w:val="center"/>
                </w:tcPr>
                <w:p>
                  <w:pPr>
                    <w:jc w:val="center"/>
                    <w:rPr>
                      <w:szCs w:val="21"/>
                    </w:rPr>
                  </w:pPr>
                </w:p>
              </w:tc>
              <w:tc>
                <w:tcPr>
                  <w:tcW w:w="733" w:type="pct"/>
                  <w:vMerge w:val="restart"/>
                  <w:tcBorders>
                    <w:tl2br w:val="nil"/>
                    <w:tr2bl w:val="nil"/>
                  </w:tcBorders>
                  <w:vAlign w:val="center"/>
                </w:tcPr>
                <w:p>
                  <w:pPr>
                    <w:jc w:val="center"/>
                    <w:rPr>
                      <w:szCs w:val="21"/>
                    </w:rPr>
                  </w:pPr>
                  <w:r>
                    <w:rPr>
                      <w:szCs w:val="21"/>
                    </w:rPr>
                    <w:t>无组织</w:t>
                  </w:r>
                </w:p>
              </w:tc>
              <w:tc>
                <w:tcPr>
                  <w:tcW w:w="1062" w:type="pct"/>
                  <w:tcBorders>
                    <w:top w:val="single" w:color="000000" w:sz="12" w:space="0"/>
                    <w:tl2br w:val="nil"/>
                    <w:tr2bl w:val="nil"/>
                  </w:tcBorders>
                  <w:vAlign w:val="center"/>
                </w:tcPr>
                <w:p>
                  <w:pPr>
                    <w:jc w:val="center"/>
                    <w:rPr>
                      <w:szCs w:val="21"/>
                    </w:rPr>
                  </w:pPr>
                  <w:r>
                    <w:rPr>
                      <w:szCs w:val="21"/>
                    </w:rPr>
                    <w:t>厂界外1m处</w:t>
                  </w:r>
                </w:p>
              </w:tc>
              <w:tc>
                <w:tcPr>
                  <w:tcW w:w="725" w:type="pct"/>
                  <w:tcBorders>
                    <w:top w:val="single" w:color="000000" w:sz="12" w:space="0"/>
                    <w:tl2br w:val="nil"/>
                    <w:tr2bl w:val="nil"/>
                  </w:tcBorders>
                  <w:vAlign w:val="center"/>
                </w:tcPr>
                <w:p>
                  <w:pPr>
                    <w:jc w:val="center"/>
                    <w:rPr>
                      <w:szCs w:val="21"/>
                    </w:rPr>
                  </w:pPr>
                  <w:r>
                    <w:rPr>
                      <w:szCs w:val="21"/>
                    </w:rPr>
                    <w:t>4.0</w:t>
                  </w:r>
                </w:p>
              </w:tc>
              <w:tc>
                <w:tcPr>
                  <w:tcW w:w="1755" w:type="pct"/>
                  <w:tcBorders>
                    <w:top w:val="single" w:color="000000" w:sz="12" w:space="0"/>
                    <w:tl2br w:val="nil"/>
                    <w:tr2bl w:val="nil"/>
                  </w:tcBorders>
                  <w:vAlign w:val="center"/>
                </w:tcPr>
                <w:p>
                  <w:pPr>
                    <w:jc w:val="center"/>
                    <w:rPr>
                      <w:szCs w:val="21"/>
                    </w:rPr>
                  </w:pPr>
                  <w:r>
                    <w:rPr>
                      <w:szCs w:val="21"/>
                    </w:rPr>
                    <w:t>《合成树脂工业污染物排放标准》（GB31572-2015）</w:t>
                  </w:r>
                  <w:r>
                    <w:rPr>
                      <w:rFonts w:ascii="Times New Roman" w:hAnsi="Times New Roman" w:eastAsia="宋体" w:cs="Times New Roman"/>
                      <w:szCs w:val="21"/>
                    </w:rPr>
                    <w:t>表</w:t>
                  </w:r>
                  <w:r>
                    <w:rPr>
                      <w:rFonts w:hint="eastAsia" w:cs="Times New Roman"/>
                      <w:szCs w:val="21"/>
                      <w:lang w:val="en-US" w:eastAsia="zh-CN"/>
                    </w:rPr>
                    <w:t>9</w:t>
                  </w:r>
                  <w:r>
                    <w:rPr>
                      <w:rFonts w:ascii="Times New Roman" w:hAnsi="Times New Roman" w:eastAsia="宋体" w:cs="Times New Roman"/>
                      <w:szCs w:val="21"/>
                    </w:rPr>
                    <w:t>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jc w:val="center"/>
              </w:trPr>
              <w:tc>
                <w:tcPr>
                  <w:tcW w:w="723" w:type="pct"/>
                  <w:vMerge w:val="continue"/>
                  <w:tcBorders>
                    <w:tl2br w:val="nil"/>
                    <w:tr2bl w:val="nil"/>
                  </w:tcBorders>
                  <w:vAlign w:val="center"/>
                </w:tcPr>
                <w:p>
                  <w:pPr>
                    <w:jc w:val="center"/>
                    <w:rPr>
                      <w:szCs w:val="21"/>
                    </w:rPr>
                  </w:pPr>
                </w:p>
              </w:tc>
              <w:tc>
                <w:tcPr>
                  <w:tcW w:w="733" w:type="pct"/>
                  <w:vMerge w:val="continue"/>
                  <w:tcBorders>
                    <w:tl2br w:val="nil"/>
                    <w:tr2bl w:val="nil"/>
                  </w:tcBorders>
                  <w:vAlign w:val="center"/>
                </w:tcPr>
                <w:p>
                  <w:pPr>
                    <w:jc w:val="center"/>
                    <w:rPr>
                      <w:szCs w:val="21"/>
                    </w:rPr>
                  </w:pPr>
                </w:p>
              </w:tc>
              <w:tc>
                <w:tcPr>
                  <w:tcW w:w="1062" w:type="pct"/>
                  <w:tcBorders>
                    <w:tl2br w:val="nil"/>
                    <w:tr2bl w:val="nil"/>
                  </w:tcBorders>
                  <w:vAlign w:val="center"/>
                </w:tcPr>
                <w:p>
                  <w:pPr>
                    <w:jc w:val="center"/>
                    <w:rPr>
                      <w:szCs w:val="21"/>
                    </w:rPr>
                  </w:pPr>
                  <w:r>
                    <w:rPr>
                      <w:szCs w:val="21"/>
                    </w:rPr>
                    <w:t>厂区内监控点处1h平均浓度值</w:t>
                  </w:r>
                </w:p>
              </w:tc>
              <w:tc>
                <w:tcPr>
                  <w:tcW w:w="725" w:type="pct"/>
                  <w:tcBorders>
                    <w:tl2br w:val="nil"/>
                    <w:tr2bl w:val="nil"/>
                  </w:tcBorders>
                  <w:vAlign w:val="center"/>
                </w:tcPr>
                <w:p>
                  <w:pPr>
                    <w:jc w:val="center"/>
                    <w:rPr>
                      <w:szCs w:val="21"/>
                    </w:rPr>
                  </w:pPr>
                  <w:r>
                    <w:rPr>
                      <w:szCs w:val="21"/>
                    </w:rPr>
                    <w:t>6.0</w:t>
                  </w:r>
                </w:p>
              </w:tc>
              <w:tc>
                <w:tcPr>
                  <w:tcW w:w="1755" w:type="pct"/>
                  <w:vMerge w:val="restart"/>
                  <w:tcBorders>
                    <w:tl2br w:val="nil"/>
                    <w:tr2bl w:val="nil"/>
                  </w:tcBorders>
                  <w:vAlign w:val="center"/>
                </w:tcPr>
                <w:p>
                  <w:pPr>
                    <w:jc w:val="center"/>
                    <w:rPr>
                      <w:szCs w:val="21"/>
                    </w:rPr>
                  </w:pPr>
                  <w:r>
                    <w:rPr>
                      <w:kern w:val="0"/>
                      <w:szCs w:val="21"/>
                    </w:rPr>
                    <w:t>《挥发性有机物无组织排放控制标准》（GB37822-2019）附录A.1特别排放限值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jc w:val="center"/>
              </w:trPr>
              <w:tc>
                <w:tcPr>
                  <w:tcW w:w="723" w:type="pct"/>
                  <w:vMerge w:val="continue"/>
                  <w:tcBorders>
                    <w:tl2br w:val="nil"/>
                    <w:tr2bl w:val="nil"/>
                  </w:tcBorders>
                  <w:vAlign w:val="center"/>
                </w:tcPr>
                <w:p>
                  <w:pPr>
                    <w:jc w:val="center"/>
                  </w:pPr>
                </w:p>
              </w:tc>
              <w:tc>
                <w:tcPr>
                  <w:tcW w:w="733" w:type="pct"/>
                  <w:vMerge w:val="continue"/>
                  <w:tcBorders>
                    <w:tl2br w:val="nil"/>
                    <w:tr2bl w:val="nil"/>
                  </w:tcBorders>
                  <w:vAlign w:val="center"/>
                </w:tcPr>
                <w:p>
                  <w:pPr>
                    <w:jc w:val="center"/>
                  </w:pPr>
                </w:p>
              </w:tc>
              <w:tc>
                <w:tcPr>
                  <w:tcW w:w="1062" w:type="pct"/>
                  <w:tcBorders>
                    <w:tl2br w:val="nil"/>
                    <w:tr2bl w:val="nil"/>
                  </w:tcBorders>
                  <w:vAlign w:val="center"/>
                </w:tcPr>
                <w:p>
                  <w:pPr>
                    <w:jc w:val="center"/>
                    <w:rPr>
                      <w:szCs w:val="21"/>
                    </w:rPr>
                  </w:pPr>
                  <w:r>
                    <w:rPr>
                      <w:szCs w:val="21"/>
                    </w:rPr>
                    <w:t>厂区内监控点处任意一次浓度值</w:t>
                  </w:r>
                </w:p>
              </w:tc>
              <w:tc>
                <w:tcPr>
                  <w:tcW w:w="725" w:type="pct"/>
                  <w:tcBorders>
                    <w:tl2br w:val="nil"/>
                    <w:tr2bl w:val="nil"/>
                  </w:tcBorders>
                  <w:vAlign w:val="center"/>
                </w:tcPr>
                <w:p>
                  <w:pPr>
                    <w:jc w:val="center"/>
                    <w:rPr>
                      <w:szCs w:val="21"/>
                    </w:rPr>
                  </w:pPr>
                  <w:r>
                    <w:rPr>
                      <w:szCs w:val="21"/>
                    </w:rPr>
                    <w:t>20</w:t>
                  </w:r>
                </w:p>
              </w:tc>
              <w:tc>
                <w:tcPr>
                  <w:tcW w:w="1755" w:type="pct"/>
                  <w:vMerge w:val="continue"/>
                  <w:tcBorders>
                    <w:tl2br w:val="nil"/>
                    <w:tr2bl w:val="nil"/>
                  </w:tcBorders>
                  <w:vAlign w:val="center"/>
                </w:tcPr>
                <w:p>
                  <w:pPr>
                    <w:jc w:val="center"/>
                  </w:pPr>
                </w:p>
              </w:tc>
            </w:tr>
          </w:tbl>
          <w:p>
            <w:pPr>
              <w:pStyle w:val="19"/>
              <w:spacing w:before="120" w:beforeLines="50"/>
              <w:ind w:left="0" w:firstLine="0" w:firstLineChars="0"/>
              <w:jc w:val="center"/>
              <w:rPr>
                <w:rFonts w:ascii="Times New Roman" w:hAnsi="Times New Roman" w:eastAsia="黑体"/>
                <w:b/>
                <w:bCs/>
              </w:rPr>
            </w:pPr>
            <w:r>
              <w:rPr>
                <w:rFonts w:ascii="Times New Roman" w:hAnsi="Times New Roman" w:eastAsia="黑体"/>
                <w:b/>
                <w:bCs/>
              </w:rPr>
              <w:t xml:space="preserve">表3-7   </w:t>
            </w:r>
            <w:r>
              <w:rPr>
                <w:rFonts w:hint="eastAsia" w:ascii="Times New Roman" w:hAnsi="Times New Roman" w:eastAsia="黑体"/>
                <w:b/>
                <w:bCs/>
                <w:lang w:eastAsia="zh-CN"/>
              </w:rPr>
              <w:t>锅炉燃烧废气</w:t>
            </w:r>
            <w:r>
              <w:rPr>
                <w:rFonts w:ascii="Times New Roman" w:hAnsi="Times New Roman" w:eastAsia="黑体"/>
                <w:b/>
                <w:bCs/>
              </w:rPr>
              <w:t>污染物排放标准</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3411"/>
              <w:gridCol w:w="34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89" w:type="pct"/>
                  <w:vMerge w:val="restart"/>
                  <w:tcBorders>
                    <w:bottom w:val="single" w:color="auto" w:sz="12" w:space="0"/>
                  </w:tcBorders>
                  <w:vAlign w:val="center"/>
                </w:tcPr>
                <w:p>
                  <w:pPr>
                    <w:jc w:val="center"/>
                    <w:rPr>
                      <w:b/>
                      <w:bCs/>
                      <w:color w:val="auto"/>
                      <w:szCs w:val="21"/>
                    </w:rPr>
                  </w:pPr>
                  <w:r>
                    <w:rPr>
                      <w:b/>
                      <w:bCs/>
                      <w:color w:val="auto"/>
                      <w:szCs w:val="21"/>
                    </w:rPr>
                    <w:t>污染物名称</w:t>
                  </w:r>
                </w:p>
              </w:tc>
              <w:tc>
                <w:tcPr>
                  <w:tcW w:w="2033" w:type="pct"/>
                  <w:vMerge w:val="restart"/>
                  <w:tcBorders>
                    <w:bottom w:val="single" w:color="auto" w:sz="12" w:space="0"/>
                  </w:tcBorders>
                  <w:vAlign w:val="center"/>
                </w:tcPr>
                <w:p>
                  <w:pPr>
                    <w:jc w:val="center"/>
                    <w:rPr>
                      <w:b/>
                      <w:bCs/>
                      <w:color w:val="auto"/>
                      <w:szCs w:val="21"/>
                    </w:rPr>
                  </w:pPr>
                  <w:r>
                    <w:rPr>
                      <w:b/>
                      <w:bCs/>
                      <w:color w:val="auto"/>
                      <w:szCs w:val="21"/>
                    </w:rPr>
                    <w:t>最高允许排放浓度（mg/m³）</w:t>
                  </w:r>
                </w:p>
              </w:tc>
              <w:tc>
                <w:tcPr>
                  <w:tcW w:w="2076" w:type="pct"/>
                  <w:vMerge w:val="restart"/>
                  <w:tcBorders>
                    <w:bottom w:val="single" w:color="auto" w:sz="12" w:space="0"/>
                  </w:tcBorders>
                  <w:vAlign w:val="center"/>
                </w:tcPr>
                <w:p>
                  <w:pPr>
                    <w:jc w:val="center"/>
                    <w:rPr>
                      <w:b/>
                      <w:bCs/>
                      <w:color w:val="auto"/>
                      <w:szCs w:val="21"/>
                    </w:rPr>
                  </w:pPr>
                  <w:r>
                    <w:rPr>
                      <w:b/>
                      <w:bCs/>
                      <w:color w:val="auto"/>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89" w:type="pct"/>
                  <w:vMerge w:val="continue"/>
                  <w:tcBorders>
                    <w:top w:val="single" w:color="auto" w:sz="12" w:space="0"/>
                    <w:bottom w:val="single" w:color="auto" w:sz="12" w:space="0"/>
                  </w:tcBorders>
                  <w:vAlign w:val="center"/>
                </w:tcPr>
                <w:p>
                  <w:pPr>
                    <w:jc w:val="center"/>
                    <w:rPr>
                      <w:color w:val="auto"/>
                      <w:szCs w:val="21"/>
                    </w:rPr>
                  </w:pPr>
                </w:p>
              </w:tc>
              <w:tc>
                <w:tcPr>
                  <w:tcW w:w="2033" w:type="pct"/>
                  <w:vMerge w:val="continue"/>
                  <w:tcBorders>
                    <w:top w:val="single" w:color="auto" w:sz="12" w:space="0"/>
                    <w:bottom w:val="single" w:color="auto" w:sz="12" w:space="0"/>
                  </w:tcBorders>
                  <w:vAlign w:val="center"/>
                </w:tcPr>
                <w:p>
                  <w:pPr>
                    <w:jc w:val="center"/>
                    <w:rPr>
                      <w:color w:val="auto"/>
                      <w:szCs w:val="21"/>
                    </w:rPr>
                  </w:pPr>
                </w:p>
              </w:tc>
              <w:tc>
                <w:tcPr>
                  <w:tcW w:w="2076" w:type="pct"/>
                  <w:vMerge w:val="continue"/>
                  <w:tcBorders>
                    <w:top w:val="single" w:color="auto" w:sz="12" w:space="0"/>
                    <w:bottom w:val="single" w:color="auto" w:sz="12" w:space="0"/>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7" w:hRule="atLeast"/>
              </w:trPr>
              <w:tc>
                <w:tcPr>
                  <w:tcW w:w="889" w:type="pct"/>
                  <w:tcBorders>
                    <w:top w:val="single" w:color="auto" w:sz="12" w:space="0"/>
                    <w:right w:val="single" w:color="auto" w:sz="6" w:space="0"/>
                  </w:tcBorders>
                  <w:vAlign w:val="center"/>
                </w:tcPr>
                <w:p>
                  <w:pPr>
                    <w:overflowPunct w:val="0"/>
                    <w:jc w:val="center"/>
                    <w:rPr>
                      <w:color w:val="auto"/>
                      <w:kern w:val="0"/>
                      <w:szCs w:val="21"/>
                    </w:rPr>
                  </w:pPr>
                  <w:r>
                    <w:rPr>
                      <w:color w:val="auto"/>
                      <w:kern w:val="0"/>
                      <w:szCs w:val="21"/>
                    </w:rPr>
                    <w:t>颗粒物</w:t>
                  </w:r>
                </w:p>
              </w:tc>
              <w:tc>
                <w:tcPr>
                  <w:tcW w:w="2033" w:type="pct"/>
                  <w:tcBorders>
                    <w:top w:val="single" w:color="auto" w:sz="12" w:space="0"/>
                    <w:left w:val="single" w:color="auto" w:sz="6" w:space="0"/>
                    <w:bottom w:val="single" w:color="auto" w:sz="6" w:space="0"/>
                  </w:tcBorders>
                  <w:vAlign w:val="center"/>
                </w:tcPr>
                <w:p>
                  <w:pPr>
                    <w:overflowPunct w:val="0"/>
                    <w:jc w:val="center"/>
                    <w:rPr>
                      <w:color w:val="auto"/>
                      <w:kern w:val="0"/>
                      <w:szCs w:val="21"/>
                    </w:rPr>
                  </w:pPr>
                  <w:r>
                    <w:rPr>
                      <w:color w:val="auto"/>
                      <w:kern w:val="0"/>
                      <w:szCs w:val="21"/>
                    </w:rPr>
                    <w:t>20</w:t>
                  </w:r>
                </w:p>
              </w:tc>
              <w:tc>
                <w:tcPr>
                  <w:tcW w:w="2076" w:type="pct"/>
                  <w:vMerge w:val="restart"/>
                  <w:tcBorders>
                    <w:top w:val="single" w:color="auto" w:sz="12" w:space="0"/>
                  </w:tcBorders>
                  <w:vAlign w:val="center"/>
                </w:tcPr>
                <w:p>
                  <w:pPr>
                    <w:overflowPunct w:val="0"/>
                    <w:jc w:val="center"/>
                    <w:rPr>
                      <w:color w:val="auto"/>
                      <w:kern w:val="0"/>
                      <w:szCs w:val="21"/>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锅炉大气污染物排放标准</w:t>
                  </w: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13271</w:t>
                  </w:r>
                  <w:r>
                    <w:rPr>
                      <w:rFonts w:hint="default" w:ascii="Times New Roman" w:hAnsi="Times New Roman" w:cs="Times New Roman"/>
                      <w:color w:val="auto"/>
                      <w:sz w:val="21"/>
                      <w:szCs w:val="21"/>
                      <w:highlight w:val="none"/>
                    </w:rPr>
                    <w:t>-201</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表3大气污染物特别排放浓度限值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 w:hRule="atLeast"/>
              </w:trPr>
              <w:tc>
                <w:tcPr>
                  <w:tcW w:w="889" w:type="pct"/>
                  <w:tcBorders>
                    <w:right w:val="single" w:color="auto" w:sz="6" w:space="0"/>
                  </w:tcBorders>
                  <w:vAlign w:val="center"/>
                </w:tcPr>
                <w:p>
                  <w:pPr>
                    <w:overflowPunct w:val="0"/>
                    <w:jc w:val="center"/>
                    <w:rPr>
                      <w:color w:val="auto"/>
                      <w:kern w:val="0"/>
                      <w:szCs w:val="21"/>
                    </w:rPr>
                  </w:pPr>
                  <w:r>
                    <w:rPr>
                      <w:color w:val="auto"/>
                      <w:kern w:val="0"/>
                      <w:szCs w:val="21"/>
                    </w:rPr>
                    <w:t>林格曼黑度</w:t>
                  </w:r>
                </w:p>
              </w:tc>
              <w:tc>
                <w:tcPr>
                  <w:tcW w:w="2033" w:type="pct"/>
                  <w:tcBorders>
                    <w:top w:val="single" w:color="auto" w:sz="6" w:space="0"/>
                    <w:left w:val="single" w:color="auto" w:sz="6" w:space="0"/>
                    <w:bottom w:val="single" w:color="auto" w:sz="6" w:space="0"/>
                  </w:tcBorders>
                  <w:vAlign w:val="center"/>
                </w:tcPr>
                <w:p>
                  <w:pPr>
                    <w:overflowPunct w:val="0"/>
                    <w:jc w:val="center"/>
                    <w:rPr>
                      <w:color w:val="auto"/>
                      <w:kern w:val="0"/>
                      <w:szCs w:val="21"/>
                    </w:rPr>
                  </w:pPr>
                  <w:r>
                    <w:rPr>
                      <w:color w:val="auto"/>
                      <w:kern w:val="0"/>
                      <w:szCs w:val="21"/>
                    </w:rPr>
                    <w:t>1</w:t>
                  </w:r>
                </w:p>
              </w:tc>
              <w:tc>
                <w:tcPr>
                  <w:tcW w:w="2076" w:type="pct"/>
                  <w:vMerge w:val="continue"/>
                  <w:vAlign w:val="center"/>
                </w:tcPr>
                <w:p>
                  <w:pPr>
                    <w:overflowPunct w:val="0"/>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 w:hRule="atLeast"/>
              </w:trPr>
              <w:tc>
                <w:tcPr>
                  <w:tcW w:w="889" w:type="pct"/>
                  <w:tcBorders>
                    <w:right w:val="single" w:color="auto" w:sz="6" w:space="0"/>
                  </w:tcBorders>
                  <w:vAlign w:val="center"/>
                </w:tcPr>
                <w:p>
                  <w:pPr>
                    <w:overflowPunct w:val="0"/>
                    <w:jc w:val="center"/>
                    <w:rPr>
                      <w:color w:val="auto"/>
                      <w:kern w:val="0"/>
                      <w:szCs w:val="21"/>
                    </w:rPr>
                  </w:pPr>
                  <w:r>
                    <w:rPr>
                      <w:color w:val="auto"/>
                      <w:kern w:val="0"/>
                      <w:szCs w:val="21"/>
                    </w:rPr>
                    <w:t>SO</w:t>
                  </w:r>
                  <w:r>
                    <w:rPr>
                      <w:color w:val="auto"/>
                      <w:kern w:val="0"/>
                      <w:szCs w:val="21"/>
                      <w:vertAlign w:val="subscript"/>
                    </w:rPr>
                    <w:t>2</w:t>
                  </w:r>
                </w:p>
              </w:tc>
              <w:tc>
                <w:tcPr>
                  <w:tcW w:w="2033" w:type="pct"/>
                  <w:tcBorders>
                    <w:top w:val="single" w:color="auto" w:sz="6" w:space="0"/>
                    <w:left w:val="single" w:color="auto" w:sz="6" w:space="0"/>
                    <w:bottom w:val="single" w:color="auto" w:sz="6" w:space="0"/>
                  </w:tcBorders>
                  <w:vAlign w:val="center"/>
                </w:tcPr>
                <w:p>
                  <w:pPr>
                    <w:overflowPunct w:val="0"/>
                    <w:jc w:val="center"/>
                    <w:rPr>
                      <w:color w:val="auto"/>
                      <w:kern w:val="0"/>
                      <w:szCs w:val="21"/>
                    </w:rPr>
                  </w:pPr>
                  <w:r>
                    <w:rPr>
                      <w:color w:val="auto"/>
                      <w:kern w:val="0"/>
                      <w:szCs w:val="21"/>
                    </w:rPr>
                    <w:t>50</w:t>
                  </w:r>
                </w:p>
              </w:tc>
              <w:tc>
                <w:tcPr>
                  <w:tcW w:w="2076" w:type="pct"/>
                  <w:vMerge w:val="continue"/>
                  <w:tcBorders>
                    <w:bottom w:val="single" w:color="000000" w:sz="12" w:space="0"/>
                  </w:tcBorders>
                  <w:vAlign w:val="center"/>
                </w:tcPr>
                <w:p>
                  <w:pPr>
                    <w:overflowPunct w:val="0"/>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 w:hRule="atLeast"/>
              </w:trPr>
              <w:tc>
                <w:tcPr>
                  <w:tcW w:w="889" w:type="pct"/>
                  <w:tcBorders>
                    <w:right w:val="single" w:color="auto" w:sz="6" w:space="0"/>
                  </w:tcBorders>
                  <w:vAlign w:val="center"/>
                </w:tcPr>
                <w:p>
                  <w:pPr>
                    <w:overflowPunct w:val="0"/>
                    <w:jc w:val="center"/>
                    <w:rPr>
                      <w:color w:val="auto"/>
                      <w:kern w:val="0"/>
                      <w:szCs w:val="21"/>
                    </w:rPr>
                  </w:pPr>
                  <w:r>
                    <w:rPr>
                      <w:color w:val="auto"/>
                      <w:kern w:val="0"/>
                      <w:szCs w:val="21"/>
                    </w:rPr>
                    <w:t>NO</w:t>
                  </w:r>
                  <w:r>
                    <w:rPr>
                      <w:color w:val="auto"/>
                      <w:kern w:val="0"/>
                      <w:szCs w:val="21"/>
                      <w:vertAlign w:val="subscript"/>
                    </w:rPr>
                    <w:t>x</w:t>
                  </w:r>
                </w:p>
              </w:tc>
              <w:tc>
                <w:tcPr>
                  <w:tcW w:w="2033" w:type="pct"/>
                  <w:tcBorders>
                    <w:top w:val="single" w:color="auto" w:sz="6" w:space="0"/>
                    <w:left w:val="single" w:color="auto" w:sz="6" w:space="0"/>
                    <w:bottom w:val="single" w:color="auto" w:sz="12" w:space="0"/>
                  </w:tcBorders>
                  <w:vAlign w:val="center"/>
                </w:tcPr>
                <w:p>
                  <w:pPr>
                    <w:overflowPunct w:val="0"/>
                    <w:jc w:val="center"/>
                    <w:rPr>
                      <w:rFonts w:hint="default" w:eastAsia="宋体"/>
                      <w:color w:val="auto"/>
                      <w:kern w:val="0"/>
                      <w:szCs w:val="21"/>
                      <w:lang w:val="en-US" w:eastAsia="zh-CN"/>
                    </w:rPr>
                  </w:pPr>
                  <w:r>
                    <w:rPr>
                      <w:rFonts w:hint="eastAsia"/>
                      <w:color w:val="auto"/>
                      <w:kern w:val="0"/>
                      <w:szCs w:val="21"/>
                      <w:lang w:val="en-US" w:eastAsia="zh-CN"/>
                    </w:rPr>
                    <w:t>50</w:t>
                  </w:r>
                </w:p>
              </w:tc>
              <w:tc>
                <w:tcPr>
                  <w:tcW w:w="2076" w:type="pct"/>
                  <w:tcBorders>
                    <w:top w:val="single" w:color="000000" w:sz="12" w:space="0"/>
                  </w:tcBorders>
                  <w:vAlign w:val="center"/>
                </w:tcPr>
                <w:p>
                  <w:pPr>
                    <w:overflowPunct w:val="0"/>
                    <w:jc w:val="center"/>
                    <w:rPr>
                      <w:color w:val="auto"/>
                      <w:kern w:val="0"/>
                      <w:szCs w:val="21"/>
                    </w:rPr>
                  </w:pPr>
                  <w:r>
                    <w:rPr>
                      <w:rFonts w:hint="eastAsia" w:ascii="Times New Roman" w:hAnsi="Times New Roman" w:eastAsia="宋体" w:cs="Times New Roman"/>
                      <w:color w:val="auto"/>
                      <w:sz w:val="21"/>
                      <w:szCs w:val="21"/>
                      <w:highlight w:val="none"/>
                      <w:lang w:val="en-US" w:eastAsia="zh-CN"/>
                    </w:rPr>
                    <w:t>《关于开展自治州2021年度夏秋季大气污染防治“冬病夏治”有关工作的通知》（昌州环委办发[2021]17号）NOx特别排放限值</w:t>
                  </w:r>
                </w:p>
              </w:tc>
            </w:tr>
          </w:tbl>
          <w:p>
            <w:pPr>
              <w:numPr>
                <w:ilvl w:val="0"/>
                <w:numId w:val="7"/>
              </w:numPr>
              <w:adjustRightInd w:val="0"/>
              <w:snapToGrid w:val="0"/>
              <w:spacing w:line="480" w:lineRule="exact"/>
              <w:ind w:firstLine="480" w:firstLineChars="200"/>
              <w:rPr>
                <w:sz w:val="24"/>
              </w:rPr>
            </w:pPr>
            <w:r>
              <w:rPr>
                <w:rFonts w:ascii="Times New Roman" w:hAnsi="Times New Roman" w:eastAsia="宋体" w:cs="Times New Roman"/>
                <w:sz w:val="24"/>
              </w:rPr>
              <w:t>本项目生产废水及生活污水经厂区污水站处理后水质达到《污水综合</w:t>
            </w:r>
            <w:r>
              <w:rPr>
                <w:sz w:val="24"/>
              </w:rPr>
              <w:t>排放标准》（GB8978-1996）</w:t>
            </w:r>
            <w:r>
              <w:rPr>
                <w:rFonts w:hint="eastAsia"/>
                <w:sz w:val="24"/>
                <w:lang w:eastAsia="zh-CN"/>
              </w:rPr>
              <w:t>表</w:t>
            </w:r>
            <w:r>
              <w:rPr>
                <w:rFonts w:hint="eastAsia"/>
                <w:sz w:val="24"/>
                <w:lang w:val="en-US" w:eastAsia="zh-CN"/>
              </w:rPr>
              <w:t>4中</w:t>
            </w:r>
            <w:r>
              <w:rPr>
                <w:sz w:val="24"/>
              </w:rPr>
              <w:t>的三级标准，排入玛纳斯县污水管网。</w:t>
            </w:r>
          </w:p>
          <w:p>
            <w:pPr>
              <w:pStyle w:val="19"/>
              <w:spacing w:before="120" w:beforeLines="50"/>
              <w:ind w:left="0" w:firstLine="0" w:firstLineChars="0"/>
              <w:jc w:val="center"/>
              <w:rPr>
                <w:rFonts w:ascii="Times New Roman" w:hAnsi="Times New Roman" w:eastAsia="黑体"/>
                <w:b/>
                <w:bCs/>
              </w:rPr>
            </w:pPr>
            <w:r>
              <w:rPr>
                <w:rFonts w:ascii="Times New Roman" w:hAnsi="Times New Roman" w:eastAsia="黑体"/>
                <w:b/>
                <w:bCs/>
              </w:rPr>
              <w:t xml:space="preserve">表3-8   </w:t>
            </w:r>
            <w:r>
              <w:rPr>
                <w:rFonts w:hint="eastAsia" w:ascii="Times New Roman" w:hAnsi="Times New Roman" w:eastAsia="黑体"/>
                <w:b/>
                <w:bCs/>
                <w:lang w:eastAsia="zh-CN"/>
              </w:rPr>
              <w:t>水</w:t>
            </w:r>
            <w:r>
              <w:rPr>
                <w:rFonts w:ascii="Times New Roman" w:hAnsi="Times New Roman" w:eastAsia="黑体"/>
                <w:b/>
                <w:bCs/>
              </w:rPr>
              <w:t>污染物排放标准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2391"/>
              <w:gridCol w:w="2391"/>
              <w:gridCol w:w="23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25" w:type="pct"/>
                  <w:tcBorders>
                    <w:tl2br w:val="nil"/>
                    <w:tr2bl w:val="nil"/>
                  </w:tcBorders>
                  <w:vAlign w:val="center"/>
                </w:tcPr>
                <w:p>
                  <w:pPr>
                    <w:jc w:val="center"/>
                    <w:rPr>
                      <w:b/>
                      <w:bCs/>
                      <w:szCs w:val="21"/>
                    </w:rPr>
                  </w:pPr>
                  <w:r>
                    <w:rPr>
                      <w:b/>
                      <w:bCs/>
                      <w:szCs w:val="21"/>
                    </w:rPr>
                    <w:t>污染源</w:t>
                  </w:r>
                </w:p>
              </w:tc>
              <w:tc>
                <w:tcPr>
                  <w:tcW w:w="1425" w:type="pct"/>
                  <w:tcBorders>
                    <w:tl2br w:val="nil"/>
                    <w:tr2bl w:val="nil"/>
                  </w:tcBorders>
                  <w:vAlign w:val="center"/>
                </w:tcPr>
                <w:p>
                  <w:pPr>
                    <w:jc w:val="center"/>
                    <w:rPr>
                      <w:b/>
                      <w:bCs/>
                      <w:szCs w:val="21"/>
                    </w:rPr>
                  </w:pPr>
                  <w:r>
                    <w:rPr>
                      <w:b/>
                      <w:bCs/>
                      <w:szCs w:val="21"/>
                    </w:rPr>
                    <w:t>污染物</w:t>
                  </w:r>
                </w:p>
              </w:tc>
              <w:tc>
                <w:tcPr>
                  <w:tcW w:w="1425" w:type="pct"/>
                  <w:tcBorders>
                    <w:tl2br w:val="nil"/>
                    <w:tr2bl w:val="nil"/>
                  </w:tcBorders>
                  <w:vAlign w:val="center"/>
                </w:tcPr>
                <w:p>
                  <w:pPr>
                    <w:jc w:val="center"/>
                    <w:rPr>
                      <w:b/>
                      <w:bCs/>
                      <w:szCs w:val="21"/>
                    </w:rPr>
                  </w:pPr>
                  <w:r>
                    <w:rPr>
                      <w:b/>
                      <w:bCs/>
                      <w:szCs w:val="21"/>
                    </w:rPr>
                    <w:t>排放限值mg/L</w:t>
                  </w:r>
                </w:p>
              </w:tc>
              <w:tc>
                <w:tcPr>
                  <w:tcW w:w="1425" w:type="pct"/>
                  <w:tcBorders>
                    <w:tl2br w:val="nil"/>
                    <w:tr2bl w:val="nil"/>
                  </w:tcBorders>
                  <w:vAlign w:val="center"/>
                </w:tcPr>
                <w:p>
                  <w:pPr>
                    <w:jc w:val="center"/>
                    <w:rPr>
                      <w:b/>
                      <w:bCs/>
                      <w:szCs w:val="21"/>
                    </w:rPr>
                  </w:pPr>
                  <w:r>
                    <w:rPr>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25" w:type="pct"/>
                  <w:vMerge w:val="restart"/>
                  <w:tcBorders>
                    <w:tl2br w:val="nil"/>
                    <w:tr2bl w:val="nil"/>
                  </w:tcBorders>
                  <w:vAlign w:val="center"/>
                </w:tcPr>
                <w:p>
                  <w:pPr>
                    <w:jc w:val="center"/>
                    <w:rPr>
                      <w:szCs w:val="21"/>
                    </w:rPr>
                  </w:pPr>
                  <w:r>
                    <w:rPr>
                      <w:szCs w:val="21"/>
                    </w:rPr>
                    <w:t>废水</w:t>
                  </w:r>
                </w:p>
              </w:tc>
              <w:tc>
                <w:tcPr>
                  <w:tcW w:w="1425" w:type="pct"/>
                  <w:tcBorders>
                    <w:tl2br w:val="nil"/>
                    <w:tr2bl w:val="nil"/>
                  </w:tcBorders>
                  <w:vAlign w:val="center"/>
                </w:tcPr>
                <w:p>
                  <w:pPr>
                    <w:jc w:val="center"/>
                    <w:rPr>
                      <w:szCs w:val="21"/>
                    </w:rPr>
                  </w:pPr>
                  <w:r>
                    <w:rPr>
                      <w:szCs w:val="21"/>
                    </w:rPr>
                    <w:t>pH值</w:t>
                  </w:r>
                </w:p>
              </w:tc>
              <w:tc>
                <w:tcPr>
                  <w:tcW w:w="1425" w:type="pct"/>
                  <w:tcBorders>
                    <w:tl2br w:val="nil"/>
                    <w:tr2bl w:val="nil"/>
                  </w:tcBorders>
                  <w:vAlign w:val="center"/>
                </w:tcPr>
                <w:p>
                  <w:pPr>
                    <w:jc w:val="center"/>
                    <w:rPr>
                      <w:szCs w:val="21"/>
                    </w:rPr>
                  </w:pPr>
                  <w:r>
                    <w:rPr>
                      <w:szCs w:val="21"/>
                    </w:rPr>
                    <w:t>6~9（无量纲）</w:t>
                  </w:r>
                </w:p>
              </w:tc>
              <w:tc>
                <w:tcPr>
                  <w:tcW w:w="1425" w:type="pct"/>
                  <w:vMerge w:val="restart"/>
                  <w:tcBorders>
                    <w:tl2br w:val="nil"/>
                    <w:tr2bl w:val="nil"/>
                  </w:tcBorders>
                  <w:vAlign w:val="center"/>
                </w:tcPr>
                <w:p>
                  <w:pPr>
                    <w:jc w:val="center"/>
                    <w:rPr>
                      <w:szCs w:val="21"/>
                    </w:rPr>
                  </w:pPr>
                  <w:r>
                    <w:rPr>
                      <w:szCs w:val="21"/>
                    </w:rPr>
                    <w:t>《污水综合排放标准》（GB 8978-1996）</w:t>
                  </w:r>
                  <w:r>
                    <w:rPr>
                      <w:rFonts w:hint="eastAsia"/>
                      <w:lang w:eastAsia="zh-CN"/>
                    </w:rPr>
                    <w:t>表</w:t>
                  </w:r>
                  <w:r>
                    <w:rPr>
                      <w:rFonts w:hint="eastAsia"/>
                      <w:lang w:val="en-US" w:eastAsia="zh-CN"/>
                    </w:rPr>
                    <w:t>4中的三级标准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25" w:type="pct"/>
                  <w:vMerge w:val="continue"/>
                  <w:tcBorders>
                    <w:tl2br w:val="nil"/>
                    <w:tr2bl w:val="nil"/>
                  </w:tcBorders>
                  <w:vAlign w:val="center"/>
                </w:tcPr>
                <w:p>
                  <w:pPr>
                    <w:jc w:val="center"/>
                    <w:rPr>
                      <w:szCs w:val="21"/>
                    </w:rPr>
                  </w:pPr>
                </w:p>
              </w:tc>
              <w:tc>
                <w:tcPr>
                  <w:tcW w:w="1425" w:type="pct"/>
                  <w:tcBorders>
                    <w:tl2br w:val="nil"/>
                    <w:tr2bl w:val="nil"/>
                  </w:tcBorders>
                  <w:vAlign w:val="center"/>
                </w:tcPr>
                <w:p>
                  <w:pPr>
                    <w:jc w:val="center"/>
                    <w:rPr>
                      <w:szCs w:val="21"/>
                    </w:rPr>
                  </w:pPr>
                  <w:r>
                    <w:rPr>
                      <w:szCs w:val="21"/>
                    </w:rPr>
                    <w:t>悬浮物</w:t>
                  </w:r>
                </w:p>
              </w:tc>
              <w:tc>
                <w:tcPr>
                  <w:tcW w:w="1425" w:type="pct"/>
                  <w:tcBorders>
                    <w:tl2br w:val="nil"/>
                    <w:tr2bl w:val="nil"/>
                  </w:tcBorders>
                  <w:vAlign w:val="center"/>
                </w:tcPr>
                <w:p>
                  <w:pPr>
                    <w:jc w:val="center"/>
                    <w:rPr>
                      <w:szCs w:val="21"/>
                    </w:rPr>
                  </w:pPr>
                  <w:r>
                    <w:rPr>
                      <w:szCs w:val="21"/>
                    </w:rPr>
                    <w:t>400</w:t>
                  </w:r>
                </w:p>
              </w:tc>
              <w:tc>
                <w:tcPr>
                  <w:tcW w:w="1425" w:type="pct"/>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25" w:type="pct"/>
                  <w:vMerge w:val="continue"/>
                  <w:tcBorders>
                    <w:tl2br w:val="nil"/>
                    <w:tr2bl w:val="nil"/>
                  </w:tcBorders>
                  <w:vAlign w:val="center"/>
                </w:tcPr>
                <w:p>
                  <w:pPr>
                    <w:jc w:val="center"/>
                    <w:rPr>
                      <w:szCs w:val="21"/>
                    </w:rPr>
                  </w:pPr>
                </w:p>
              </w:tc>
              <w:tc>
                <w:tcPr>
                  <w:tcW w:w="1425" w:type="pct"/>
                  <w:tcBorders>
                    <w:tl2br w:val="nil"/>
                    <w:tr2bl w:val="nil"/>
                  </w:tcBorders>
                  <w:vAlign w:val="center"/>
                </w:tcPr>
                <w:p>
                  <w:pPr>
                    <w:jc w:val="center"/>
                    <w:rPr>
                      <w:szCs w:val="21"/>
                    </w:rPr>
                  </w:pPr>
                  <w:r>
                    <w:rPr>
                      <w:szCs w:val="21"/>
                    </w:rPr>
                    <w:t>五日生化需氧量</w:t>
                  </w:r>
                </w:p>
              </w:tc>
              <w:tc>
                <w:tcPr>
                  <w:tcW w:w="1425" w:type="pct"/>
                  <w:tcBorders>
                    <w:tl2br w:val="nil"/>
                    <w:tr2bl w:val="nil"/>
                  </w:tcBorders>
                  <w:vAlign w:val="center"/>
                </w:tcPr>
                <w:p>
                  <w:pPr>
                    <w:jc w:val="center"/>
                    <w:rPr>
                      <w:szCs w:val="21"/>
                    </w:rPr>
                  </w:pPr>
                  <w:r>
                    <w:rPr>
                      <w:szCs w:val="21"/>
                    </w:rPr>
                    <w:t>300</w:t>
                  </w:r>
                </w:p>
              </w:tc>
              <w:tc>
                <w:tcPr>
                  <w:tcW w:w="1425" w:type="pct"/>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25" w:type="pct"/>
                  <w:vMerge w:val="continue"/>
                  <w:tcBorders>
                    <w:tl2br w:val="nil"/>
                    <w:tr2bl w:val="nil"/>
                  </w:tcBorders>
                  <w:vAlign w:val="center"/>
                </w:tcPr>
                <w:p>
                  <w:pPr>
                    <w:jc w:val="center"/>
                    <w:rPr>
                      <w:szCs w:val="21"/>
                    </w:rPr>
                  </w:pPr>
                </w:p>
              </w:tc>
              <w:tc>
                <w:tcPr>
                  <w:tcW w:w="1425" w:type="pct"/>
                  <w:tcBorders>
                    <w:tl2br w:val="nil"/>
                    <w:tr2bl w:val="nil"/>
                  </w:tcBorders>
                  <w:vAlign w:val="center"/>
                </w:tcPr>
                <w:p>
                  <w:pPr>
                    <w:jc w:val="center"/>
                    <w:rPr>
                      <w:szCs w:val="21"/>
                    </w:rPr>
                  </w:pPr>
                  <w:r>
                    <w:rPr>
                      <w:szCs w:val="21"/>
                    </w:rPr>
                    <w:t>化学需氧量</w:t>
                  </w:r>
                </w:p>
              </w:tc>
              <w:tc>
                <w:tcPr>
                  <w:tcW w:w="1425" w:type="pct"/>
                  <w:tcBorders>
                    <w:tl2br w:val="nil"/>
                    <w:tr2bl w:val="nil"/>
                  </w:tcBorders>
                  <w:vAlign w:val="center"/>
                </w:tcPr>
                <w:p>
                  <w:pPr>
                    <w:jc w:val="center"/>
                    <w:rPr>
                      <w:szCs w:val="21"/>
                    </w:rPr>
                  </w:pPr>
                  <w:r>
                    <w:rPr>
                      <w:szCs w:val="21"/>
                    </w:rPr>
                    <w:t>500</w:t>
                  </w:r>
                </w:p>
              </w:tc>
              <w:tc>
                <w:tcPr>
                  <w:tcW w:w="1425" w:type="pct"/>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25" w:type="pct"/>
                  <w:vMerge w:val="continue"/>
                  <w:tcBorders>
                    <w:tl2br w:val="nil"/>
                    <w:tr2bl w:val="nil"/>
                  </w:tcBorders>
                  <w:vAlign w:val="center"/>
                </w:tcPr>
                <w:p>
                  <w:pPr>
                    <w:jc w:val="center"/>
                    <w:rPr>
                      <w:szCs w:val="21"/>
                    </w:rPr>
                  </w:pPr>
                </w:p>
              </w:tc>
              <w:tc>
                <w:tcPr>
                  <w:tcW w:w="1425" w:type="pct"/>
                  <w:tcBorders>
                    <w:tl2br w:val="nil"/>
                    <w:tr2bl w:val="nil"/>
                  </w:tcBorders>
                  <w:vAlign w:val="center"/>
                </w:tcPr>
                <w:p>
                  <w:pPr>
                    <w:jc w:val="center"/>
                    <w:rPr>
                      <w:szCs w:val="21"/>
                    </w:rPr>
                  </w:pPr>
                  <w:r>
                    <w:rPr>
                      <w:szCs w:val="21"/>
                    </w:rPr>
                    <w:t>氨氮</w:t>
                  </w:r>
                </w:p>
              </w:tc>
              <w:tc>
                <w:tcPr>
                  <w:tcW w:w="1425" w:type="pct"/>
                  <w:tcBorders>
                    <w:tl2br w:val="nil"/>
                    <w:tr2bl w:val="nil"/>
                  </w:tcBorders>
                  <w:vAlign w:val="center"/>
                </w:tcPr>
                <w:p>
                  <w:pPr>
                    <w:jc w:val="center"/>
                    <w:rPr>
                      <w:szCs w:val="21"/>
                    </w:rPr>
                  </w:pPr>
                  <w:r>
                    <w:rPr>
                      <w:szCs w:val="21"/>
                    </w:rPr>
                    <w:t>-</w:t>
                  </w:r>
                </w:p>
              </w:tc>
              <w:tc>
                <w:tcPr>
                  <w:tcW w:w="1425" w:type="pct"/>
                  <w:vMerge w:val="continue"/>
                  <w:tcBorders>
                    <w:tl2br w:val="nil"/>
                    <w:tr2bl w:val="nil"/>
                  </w:tcBorders>
                  <w:vAlign w:val="center"/>
                </w:tcPr>
                <w:p>
                  <w:pPr>
                    <w:jc w:val="center"/>
                    <w:rPr>
                      <w:szCs w:val="21"/>
                    </w:rPr>
                  </w:pPr>
                </w:p>
              </w:tc>
            </w:tr>
          </w:tbl>
          <w:p>
            <w:pPr>
              <w:adjustRightInd w:val="0"/>
              <w:snapToGrid w:val="0"/>
              <w:spacing w:line="480" w:lineRule="exact"/>
              <w:ind w:firstLine="480" w:firstLineChars="200"/>
              <w:rPr>
                <w:sz w:val="24"/>
              </w:rPr>
            </w:pPr>
            <w:r>
              <w:rPr>
                <w:sz w:val="24"/>
              </w:rPr>
              <w:t>4、本项目噪声执行《工业企业厂界环境噪声排放标准》（GB12348-2008）中3类标准限值，详见表3-9。</w:t>
            </w:r>
          </w:p>
          <w:p>
            <w:pPr>
              <w:pStyle w:val="19"/>
              <w:spacing w:before="120" w:beforeLines="50"/>
              <w:ind w:left="0" w:firstLine="0" w:firstLineChars="0"/>
              <w:jc w:val="center"/>
              <w:rPr>
                <w:rFonts w:ascii="Times New Roman" w:hAnsi="Times New Roman" w:eastAsia="黑体"/>
                <w:b/>
                <w:bCs/>
              </w:rPr>
            </w:pPr>
            <w:r>
              <w:rPr>
                <w:rFonts w:ascii="Times New Roman" w:hAnsi="Times New Roman" w:eastAsia="黑体"/>
                <w:b/>
                <w:bCs/>
              </w:rPr>
              <w:t>表3-9   工业企业厂界环境噪声排放标准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626"/>
              <w:gridCol w:w="1476"/>
              <w:gridCol w:w="4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55" w:type="pct"/>
                  <w:tcBorders>
                    <w:top w:val="single" w:color="auto" w:sz="12" w:space="0"/>
                    <w:left w:val="nil"/>
                    <w:bottom w:val="single" w:color="auto" w:sz="12" w:space="0"/>
                    <w:right w:val="single" w:color="auto" w:sz="6" w:space="0"/>
                  </w:tcBorders>
                  <w:vAlign w:val="center"/>
                </w:tcPr>
                <w:p>
                  <w:pPr>
                    <w:jc w:val="center"/>
                    <w:rPr>
                      <w:b/>
                      <w:bCs/>
                      <w:szCs w:val="21"/>
                    </w:rPr>
                  </w:pPr>
                  <w:r>
                    <w:rPr>
                      <w:b/>
                      <w:bCs/>
                      <w:szCs w:val="21"/>
                    </w:rPr>
                    <w:t>时期</w:t>
                  </w:r>
                </w:p>
              </w:tc>
              <w:tc>
                <w:tcPr>
                  <w:tcW w:w="969" w:type="pct"/>
                  <w:tcBorders>
                    <w:top w:val="single" w:color="auto" w:sz="12" w:space="0"/>
                    <w:left w:val="single" w:color="auto" w:sz="6" w:space="0"/>
                    <w:bottom w:val="single" w:color="auto" w:sz="12" w:space="0"/>
                    <w:right w:val="single" w:color="auto" w:sz="6" w:space="0"/>
                  </w:tcBorders>
                  <w:vAlign w:val="center"/>
                </w:tcPr>
                <w:p>
                  <w:pPr>
                    <w:jc w:val="center"/>
                    <w:rPr>
                      <w:b/>
                      <w:bCs/>
                      <w:szCs w:val="21"/>
                    </w:rPr>
                  </w:pPr>
                  <w:r>
                    <w:rPr>
                      <w:b/>
                      <w:bCs/>
                      <w:kern w:val="0"/>
                      <w:szCs w:val="21"/>
                    </w:rPr>
                    <w:t>昼间/dB（A）</w:t>
                  </w:r>
                </w:p>
              </w:tc>
              <w:tc>
                <w:tcPr>
                  <w:tcW w:w="880" w:type="pct"/>
                  <w:tcBorders>
                    <w:top w:val="single" w:color="auto" w:sz="12" w:space="0"/>
                    <w:left w:val="single" w:color="auto" w:sz="6" w:space="0"/>
                    <w:bottom w:val="single" w:color="auto" w:sz="12" w:space="0"/>
                    <w:right w:val="single" w:color="auto" w:sz="6" w:space="0"/>
                  </w:tcBorders>
                  <w:vAlign w:val="center"/>
                </w:tcPr>
                <w:p>
                  <w:pPr>
                    <w:jc w:val="center"/>
                    <w:rPr>
                      <w:b/>
                      <w:bCs/>
                      <w:szCs w:val="21"/>
                    </w:rPr>
                  </w:pPr>
                  <w:r>
                    <w:rPr>
                      <w:b/>
                      <w:bCs/>
                      <w:kern w:val="0"/>
                      <w:szCs w:val="21"/>
                    </w:rPr>
                    <w:t>夜间/dB（A）</w:t>
                  </w:r>
                </w:p>
              </w:tc>
              <w:tc>
                <w:tcPr>
                  <w:tcW w:w="2496" w:type="pct"/>
                  <w:tcBorders>
                    <w:top w:val="single" w:color="auto" w:sz="12" w:space="0"/>
                    <w:left w:val="single" w:color="auto" w:sz="6" w:space="0"/>
                    <w:bottom w:val="single" w:color="auto" w:sz="12" w:space="0"/>
                    <w:right w:val="nil"/>
                  </w:tcBorders>
                  <w:vAlign w:val="center"/>
                </w:tcPr>
                <w:p>
                  <w:pPr>
                    <w:jc w:val="center"/>
                    <w:rPr>
                      <w:b/>
                      <w:bCs/>
                      <w:kern w:val="0"/>
                      <w:szCs w:val="21"/>
                    </w:rPr>
                  </w:pPr>
                  <w:r>
                    <w:rPr>
                      <w:b/>
                      <w:bCs/>
                      <w:kern w:val="0"/>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op w:val="single" w:color="auto" w:sz="12" w:space="0"/>
                    <w:left w:val="nil"/>
                    <w:bottom w:val="single" w:color="auto" w:sz="12" w:space="0"/>
                    <w:right w:val="single" w:color="auto" w:sz="4" w:space="0"/>
                  </w:tcBorders>
                  <w:vAlign w:val="center"/>
                </w:tcPr>
                <w:p>
                  <w:pPr>
                    <w:jc w:val="center"/>
                    <w:rPr>
                      <w:szCs w:val="21"/>
                    </w:rPr>
                  </w:pPr>
                  <w:r>
                    <w:rPr>
                      <w:szCs w:val="21"/>
                    </w:rPr>
                    <w:t>运营期</w:t>
                  </w:r>
                </w:p>
              </w:tc>
              <w:tc>
                <w:tcPr>
                  <w:tcW w:w="969" w:type="pct"/>
                  <w:tcBorders>
                    <w:top w:val="single" w:color="auto" w:sz="12" w:space="0"/>
                    <w:left w:val="single" w:color="auto" w:sz="4" w:space="0"/>
                    <w:bottom w:val="single" w:color="auto" w:sz="12" w:space="0"/>
                    <w:right w:val="single" w:color="auto" w:sz="4" w:space="0"/>
                  </w:tcBorders>
                  <w:vAlign w:val="center"/>
                </w:tcPr>
                <w:p>
                  <w:pPr>
                    <w:jc w:val="center"/>
                    <w:rPr>
                      <w:szCs w:val="21"/>
                    </w:rPr>
                  </w:pPr>
                  <w:r>
                    <w:rPr>
                      <w:szCs w:val="21"/>
                    </w:rPr>
                    <w:t>65</w:t>
                  </w:r>
                </w:p>
              </w:tc>
              <w:tc>
                <w:tcPr>
                  <w:tcW w:w="880" w:type="pct"/>
                  <w:tcBorders>
                    <w:top w:val="single" w:color="auto" w:sz="12" w:space="0"/>
                    <w:left w:val="single" w:color="auto" w:sz="4" w:space="0"/>
                    <w:bottom w:val="single" w:color="auto" w:sz="12" w:space="0"/>
                    <w:right w:val="nil"/>
                  </w:tcBorders>
                  <w:vAlign w:val="center"/>
                </w:tcPr>
                <w:p>
                  <w:pPr>
                    <w:jc w:val="center"/>
                    <w:rPr>
                      <w:szCs w:val="21"/>
                    </w:rPr>
                  </w:pPr>
                  <w:r>
                    <w:rPr>
                      <w:szCs w:val="21"/>
                    </w:rPr>
                    <w:t>55</w:t>
                  </w:r>
                </w:p>
              </w:tc>
              <w:tc>
                <w:tcPr>
                  <w:tcW w:w="2496" w:type="pct"/>
                  <w:tcBorders>
                    <w:top w:val="single" w:color="auto" w:sz="12" w:space="0"/>
                    <w:left w:val="single" w:color="auto" w:sz="4" w:space="0"/>
                    <w:bottom w:val="single" w:color="auto" w:sz="12" w:space="0"/>
                    <w:right w:val="nil"/>
                  </w:tcBorders>
                  <w:vAlign w:val="center"/>
                </w:tcPr>
                <w:p>
                  <w:pPr>
                    <w:jc w:val="center"/>
                    <w:rPr>
                      <w:szCs w:val="21"/>
                    </w:rPr>
                  </w:pPr>
                  <w:r>
                    <w:rPr>
                      <w:szCs w:val="21"/>
                    </w:rPr>
                    <w:t>《工业企业厂界环境噪声排放标准》（GB12348-2008）中3类标准</w:t>
                  </w:r>
                </w:p>
              </w:tc>
            </w:tr>
          </w:tbl>
          <w:p>
            <w:pPr>
              <w:spacing w:line="480" w:lineRule="exact"/>
              <w:ind w:firstLine="480" w:firstLineChars="200"/>
              <w:rPr>
                <w:sz w:val="24"/>
              </w:rPr>
            </w:pPr>
            <w:r>
              <w:rPr>
                <w:sz w:val="24"/>
              </w:rPr>
              <w:t>5、一般工业固体废物执行《一般工业固体废物贮存和填埋控制标准》（GB18599-2020）中有关规定；《危险废物贮存污染控制标准》（GB18597-2001）及其修改单（公告2013年第36号）。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6" w:hRule="atLeast"/>
          <w:jc w:val="center"/>
        </w:trPr>
        <w:tc>
          <w:tcPr>
            <w:tcW w:w="576" w:type="dxa"/>
            <w:vAlign w:val="center"/>
          </w:tcPr>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总量</w:t>
            </w:r>
          </w:p>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1"/>
                <w14:textFill>
                  <w14:solidFill>
                    <w14:schemeClr w14:val="tx1"/>
                  </w14:solidFill>
                </w14:textFill>
              </w:rPr>
              <w:t>指标</w:t>
            </w:r>
          </w:p>
        </w:tc>
        <w:tc>
          <w:tcPr>
            <w:tcW w:w="8286" w:type="dxa"/>
            <w:vAlign w:val="center"/>
          </w:tcPr>
          <w:p>
            <w:pPr>
              <w:pStyle w:val="61"/>
              <w:spacing w:line="48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本项目生产废水生活</w:t>
            </w:r>
            <w:r>
              <w:rPr>
                <w:rFonts w:hint="eastAsia"/>
                <w:bCs/>
                <w:color w:val="000000" w:themeColor="text1"/>
                <w:kern w:val="0"/>
                <w:szCs w:val="21"/>
                <w:lang w:eastAsia="zh-CN"/>
                <w14:textFill>
                  <w14:solidFill>
                    <w14:schemeClr w14:val="tx1"/>
                  </w14:solidFill>
                </w14:textFill>
              </w:rPr>
              <w:t>污水</w:t>
            </w:r>
            <w:r>
              <w:rPr>
                <w:bCs/>
                <w:color w:val="000000" w:themeColor="text1"/>
                <w:kern w:val="0"/>
                <w:szCs w:val="21"/>
                <w14:textFill>
                  <w14:solidFill>
                    <w14:schemeClr w14:val="tx1"/>
                  </w14:solidFill>
                </w14:textFill>
              </w:rPr>
              <w:t>经厂区污水处理站处理后进入玛纳斯县污水处理厂处理后达标排放，故不申请总量排放指标。根据环境保护部“十三五”期间的总量控制计划，确定本项目污染物排放总量控制因子</w:t>
            </w:r>
            <w:r>
              <w:rPr>
                <w:rFonts w:hint="eastAsia"/>
                <w:bCs/>
                <w:color w:val="000000" w:themeColor="text1"/>
                <w:kern w:val="0"/>
                <w:szCs w:val="21"/>
                <w:lang w:eastAsia="zh-CN"/>
                <w14:textFill>
                  <w14:solidFill>
                    <w14:schemeClr w14:val="tx1"/>
                  </w14:solidFill>
                </w14:textFill>
              </w:rPr>
              <w:t>氮氧化物、二氧化硫、颗粒物、</w:t>
            </w:r>
            <w:r>
              <w:rPr>
                <w:bCs/>
                <w:color w:val="000000" w:themeColor="text1"/>
                <w:kern w:val="0"/>
                <w:szCs w:val="21"/>
                <w14:textFill>
                  <w14:solidFill>
                    <w14:schemeClr w14:val="tx1"/>
                  </w14:solidFill>
                </w14:textFill>
              </w:rPr>
              <w:t>非甲烷总烃。</w:t>
            </w:r>
          </w:p>
          <w:p>
            <w:pPr>
              <w:pStyle w:val="61"/>
              <w:spacing w:line="480" w:lineRule="exact"/>
              <w:rPr>
                <w:bCs/>
                <w:color w:val="000000" w:themeColor="text1"/>
                <w:kern w:val="0"/>
                <w:szCs w:val="21"/>
                <w:highlight w:val="none"/>
                <w14:textFill>
                  <w14:solidFill>
                    <w14:schemeClr w14:val="tx1"/>
                  </w14:solidFill>
                </w14:textFill>
              </w:rPr>
            </w:pPr>
            <w:r>
              <w:rPr>
                <w:bCs/>
                <w:color w:val="000000" w:themeColor="text1"/>
                <w:kern w:val="0"/>
                <w:szCs w:val="21"/>
                <w14:textFill>
                  <w14:solidFill>
                    <w14:schemeClr w14:val="tx1"/>
                  </w14:solidFill>
                </w14:textFill>
              </w:rPr>
              <w:t>本项目</w:t>
            </w:r>
            <w:r>
              <w:rPr>
                <w:rFonts w:hint="eastAsia"/>
                <w:bCs/>
                <w:color w:val="000000" w:themeColor="text1"/>
                <w:kern w:val="0"/>
                <w:szCs w:val="21"/>
                <w14:textFill>
                  <w14:solidFill>
                    <w14:schemeClr w14:val="tx1"/>
                  </w14:solidFill>
                </w14:textFill>
              </w:rPr>
              <w:t>新增非甲烷总烃</w:t>
            </w:r>
            <w:r>
              <w:rPr>
                <w:bCs/>
                <w:color w:val="000000" w:themeColor="text1"/>
                <w:kern w:val="0"/>
                <w:szCs w:val="21"/>
                <w14:textFill>
                  <w14:solidFill>
                    <w14:schemeClr w14:val="tx1"/>
                  </w14:solidFill>
                </w14:textFill>
              </w:rPr>
              <w:t>总量</w:t>
            </w:r>
            <w:r>
              <w:rPr>
                <w:rFonts w:hint="eastAsia"/>
                <w:bCs/>
                <w:color w:val="000000" w:themeColor="text1"/>
                <w:kern w:val="0"/>
                <w:szCs w:val="21"/>
                <w14:textFill>
                  <w14:solidFill>
                    <w14:schemeClr w14:val="tx1"/>
                  </w14:solidFill>
                </w14:textFill>
              </w:rPr>
              <w:t>控制指标</w:t>
            </w:r>
            <w:r>
              <w:rPr>
                <w:rFonts w:hint="eastAsia"/>
                <w:bCs/>
                <w:color w:val="000000" w:themeColor="text1"/>
                <w:kern w:val="0"/>
                <w:szCs w:val="21"/>
                <w:highlight w:val="none"/>
                <w:lang w:eastAsia="zh-CN"/>
                <w14:textFill>
                  <w14:solidFill>
                    <w14:schemeClr w14:val="tx1"/>
                  </w14:solidFill>
                </w14:textFill>
              </w:rPr>
              <w:t>：</w:t>
            </w:r>
            <w:r>
              <w:rPr>
                <w:rFonts w:hint="eastAsia"/>
                <w:bCs/>
                <w:color w:val="FF0000"/>
                <w:kern w:val="0"/>
                <w:szCs w:val="21"/>
                <w:highlight w:val="none"/>
                <w:lang w:val="en-US" w:eastAsia="zh-CN"/>
              </w:rPr>
              <w:t>10.323t</w:t>
            </w:r>
            <w:r>
              <w:rPr>
                <w:rFonts w:hint="eastAsia"/>
                <w:bCs/>
                <w:color w:val="000000" w:themeColor="text1"/>
                <w:kern w:val="0"/>
                <w:szCs w:val="21"/>
                <w:highlight w:val="none"/>
                <w:lang w:val="en-US" w:eastAsia="zh-CN"/>
                <w14:textFill>
                  <w14:solidFill>
                    <w14:schemeClr w14:val="tx1"/>
                  </w14:solidFill>
                </w14:textFill>
              </w:rPr>
              <w:t>，</w:t>
            </w:r>
            <w:r>
              <w:rPr>
                <w:bCs/>
                <w:color w:val="000000" w:themeColor="text1"/>
                <w:kern w:val="0"/>
                <w:szCs w:val="21"/>
                <w:highlight w:val="none"/>
                <w14:textFill>
                  <w14:solidFill>
                    <w14:schemeClr w14:val="tx1"/>
                  </w14:solidFill>
                </w14:textFill>
              </w:rPr>
              <w:t>新增氮氧化物总量控制指标：</w:t>
            </w:r>
            <w:r>
              <w:rPr>
                <w:rFonts w:hint="eastAsia" w:ascii="Times New Roman" w:hAnsi="Times New Roman" w:eastAsia="宋体" w:cs="Times New Roman"/>
                <w:bCs/>
                <w:color w:val="000000" w:themeColor="text1"/>
                <w:kern w:val="0"/>
                <w:szCs w:val="21"/>
                <w:highlight w:val="none"/>
                <w:lang w:val="en-US" w:eastAsia="zh-CN"/>
                <w14:textFill>
                  <w14:solidFill>
                    <w14:schemeClr w14:val="tx1"/>
                  </w14:solidFill>
                </w14:textFill>
              </w:rPr>
              <w:t>2.04t</w:t>
            </w:r>
            <w:r>
              <w:rPr>
                <w:rFonts w:ascii="Times New Roman" w:hAnsi="Times New Roman" w:eastAsia="宋体" w:cs="Times New Roman"/>
                <w:bCs/>
                <w:color w:val="000000" w:themeColor="text1"/>
                <w:kern w:val="0"/>
                <w:szCs w:val="21"/>
                <w:highlight w:val="none"/>
                <w14:textFill>
                  <w14:solidFill>
                    <w14:schemeClr w14:val="tx1"/>
                  </w14:solidFill>
                </w14:textFill>
              </w:rPr>
              <w:t>/a，</w:t>
            </w:r>
            <w:r>
              <w:rPr>
                <w:bCs/>
                <w:color w:val="000000" w:themeColor="text1"/>
                <w:kern w:val="0"/>
                <w:szCs w:val="21"/>
                <w:highlight w:val="none"/>
                <w14:textFill>
                  <w14:solidFill>
                    <w14:schemeClr w14:val="tx1"/>
                  </w14:solidFill>
                </w14:textFill>
              </w:rPr>
              <w:t>新增二氧化硫总量控制指标</w:t>
            </w:r>
            <w:r>
              <w:rPr>
                <w:rFonts w:hint="eastAsia"/>
                <w:bCs/>
                <w:color w:val="000000" w:themeColor="text1"/>
                <w:kern w:val="0"/>
                <w:szCs w:val="21"/>
                <w:highlight w:val="none"/>
                <w:lang w:val="en-US" w:eastAsia="zh-CN"/>
                <w14:textFill>
                  <w14:solidFill>
                    <w14:schemeClr w14:val="tx1"/>
                  </w14:solidFill>
                </w14:textFill>
              </w:rPr>
              <w:t>0.380</w:t>
            </w:r>
            <w:r>
              <w:rPr>
                <w:bCs/>
                <w:color w:val="000000" w:themeColor="text1"/>
                <w:kern w:val="0"/>
                <w:szCs w:val="21"/>
                <w:highlight w:val="none"/>
                <w14:textFill>
                  <w14:solidFill>
                    <w14:schemeClr w14:val="tx1"/>
                  </w14:solidFill>
                </w14:textFill>
              </w:rPr>
              <w:t>t/a</w:t>
            </w:r>
            <w:r>
              <w:rPr>
                <w:rFonts w:hint="eastAsia"/>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新增</w:t>
            </w:r>
            <w:r>
              <w:rPr>
                <w:rFonts w:hint="eastAsia"/>
                <w:bCs/>
                <w:color w:val="000000" w:themeColor="text1"/>
                <w:kern w:val="0"/>
                <w:szCs w:val="21"/>
                <w:highlight w:val="none"/>
                <w14:textFill>
                  <w14:solidFill>
                    <w14:schemeClr w14:val="tx1"/>
                  </w14:solidFill>
                </w14:textFill>
              </w:rPr>
              <w:t>颗粒物</w:t>
            </w:r>
            <w:r>
              <w:rPr>
                <w:bCs/>
                <w:color w:val="000000" w:themeColor="text1"/>
                <w:kern w:val="0"/>
                <w:szCs w:val="21"/>
                <w:highlight w:val="none"/>
                <w14:textFill>
                  <w14:solidFill>
                    <w14:schemeClr w14:val="tx1"/>
                  </w14:solidFill>
                </w14:textFill>
              </w:rPr>
              <w:t>总量控制指标</w:t>
            </w:r>
            <w:r>
              <w:rPr>
                <w:rFonts w:hint="eastAsia"/>
                <w:bCs/>
                <w:color w:val="000000" w:themeColor="text1"/>
                <w:kern w:val="0"/>
                <w:szCs w:val="21"/>
                <w:highlight w:val="none"/>
                <w:lang w:val="en-US" w:eastAsia="zh-CN"/>
                <w14:textFill>
                  <w14:solidFill>
                    <w14:schemeClr w14:val="tx1"/>
                  </w14:solidFill>
                </w14:textFill>
              </w:rPr>
              <w:t>1.866</w:t>
            </w:r>
            <w:r>
              <w:rPr>
                <w:bCs/>
                <w:color w:val="000000" w:themeColor="text1"/>
                <w:kern w:val="0"/>
                <w:szCs w:val="21"/>
                <w:highlight w:val="none"/>
                <w14:textFill>
                  <w14:solidFill>
                    <w14:schemeClr w14:val="tx1"/>
                  </w14:solidFill>
                </w14:textFill>
              </w:rPr>
              <w:t>t/a</w:t>
            </w:r>
            <w:r>
              <w:rPr>
                <w:rFonts w:hint="eastAsia"/>
                <w:bCs/>
                <w:color w:val="000000" w:themeColor="text1"/>
                <w:kern w:val="0"/>
                <w:szCs w:val="21"/>
                <w:highlight w:val="none"/>
                <w:lang w:eastAsia="zh-CN"/>
                <w14:textFill>
                  <w14:solidFill>
                    <w14:schemeClr w14:val="tx1"/>
                  </w14:solidFill>
                </w14:textFill>
              </w:rPr>
              <w:t>。</w:t>
            </w:r>
          </w:p>
          <w:p>
            <w:pPr>
              <w:pStyle w:val="61"/>
              <w:spacing w:line="480" w:lineRule="exact"/>
              <w:rPr>
                <w:bCs/>
                <w:color w:val="000000" w:themeColor="text1"/>
                <w:kern w:val="0"/>
                <w:szCs w:val="21"/>
                <w14:textFill>
                  <w14:solidFill>
                    <w14:schemeClr w14:val="tx1"/>
                  </w14:solidFill>
                </w14:textFill>
              </w:rPr>
            </w:pPr>
            <w:r>
              <w:rPr>
                <w:rFonts w:hint="eastAsia"/>
                <w:bCs/>
                <w:color w:val="000000" w:themeColor="text1"/>
                <w:kern w:val="0"/>
                <w:szCs w:val="21"/>
                <w:highlight w:val="none"/>
                <w14:textFill>
                  <w14:solidFill>
                    <w14:schemeClr w14:val="tx1"/>
                  </w14:solidFill>
                </w14:textFill>
              </w:rPr>
              <w:t>本项目总量控制指标</w:t>
            </w:r>
            <w:r>
              <w:rPr>
                <w:rFonts w:hint="eastAsia"/>
                <w:bCs/>
                <w:color w:val="000000" w:themeColor="text1"/>
                <w:kern w:val="0"/>
                <w:szCs w:val="21"/>
                <w:highlight w:val="none"/>
                <w:lang w:eastAsia="zh-CN"/>
                <w14:textFill>
                  <w14:solidFill>
                    <w14:schemeClr w14:val="tx1"/>
                  </w14:solidFill>
                </w14:textFill>
              </w:rPr>
              <w:t>氮氧化物、二</w:t>
            </w:r>
            <w:r>
              <w:rPr>
                <w:rFonts w:hint="eastAsia"/>
                <w:bCs/>
                <w:color w:val="000000" w:themeColor="text1"/>
                <w:kern w:val="0"/>
                <w:szCs w:val="21"/>
                <w:lang w:eastAsia="zh-CN"/>
                <w14:textFill>
                  <w14:solidFill>
                    <w14:schemeClr w14:val="tx1"/>
                  </w14:solidFill>
                </w14:textFill>
              </w:rPr>
              <w:t>氧化硫、颗粒物、</w:t>
            </w:r>
            <w:r>
              <w:rPr>
                <w:bCs/>
                <w:color w:val="000000" w:themeColor="text1"/>
                <w:kern w:val="0"/>
                <w:szCs w:val="21"/>
                <w14:textFill>
                  <w14:solidFill>
                    <w14:schemeClr w14:val="tx1"/>
                  </w14:solidFill>
                </w14:textFill>
              </w:rPr>
              <w:t>非甲烷总烃</w:t>
            </w:r>
            <w:r>
              <w:rPr>
                <w:rFonts w:hint="eastAsia"/>
                <w:bCs/>
                <w:color w:val="000000" w:themeColor="text1"/>
                <w:kern w:val="0"/>
                <w:szCs w:val="21"/>
                <w14:textFill>
                  <w14:solidFill>
                    <w14:schemeClr w14:val="tx1"/>
                  </w14:solidFill>
                </w14:textFill>
              </w:rPr>
              <w:t>需要</w:t>
            </w:r>
            <w:r>
              <w:rPr>
                <w:rFonts w:hint="eastAsia"/>
                <w:bCs/>
                <w:color w:val="000000" w:themeColor="text1"/>
                <w:kern w:val="0"/>
                <w:szCs w:val="21"/>
                <w:lang w:eastAsia="zh-CN"/>
                <w14:textFill>
                  <w14:solidFill>
                    <w14:schemeClr w14:val="tx1"/>
                  </w14:solidFill>
                </w14:textFill>
              </w:rPr>
              <w:t>倍</w:t>
            </w:r>
            <w:r>
              <w:rPr>
                <w:rFonts w:hint="eastAsia"/>
                <w:bCs/>
                <w:color w:val="000000" w:themeColor="text1"/>
                <w:kern w:val="0"/>
                <w:szCs w:val="21"/>
                <w14:textFill>
                  <w14:solidFill>
                    <w14:schemeClr w14:val="tx1"/>
                  </w14:solidFill>
                </w14:textFill>
              </w:rPr>
              <w:t>量替代，</w:t>
            </w:r>
            <w:r>
              <w:rPr>
                <w:rFonts w:hint="eastAsia"/>
                <w:bCs/>
                <w:color w:val="000000" w:themeColor="text1"/>
                <w:kern w:val="0"/>
                <w:szCs w:val="21"/>
                <w:lang w:eastAsia="zh-CN"/>
                <w14:textFill>
                  <w14:solidFill>
                    <w14:schemeClr w14:val="tx1"/>
                  </w14:solidFill>
                </w14:textFill>
              </w:rPr>
              <w:t>由于原有项目无总量控制指标，</w:t>
            </w:r>
            <w:r>
              <w:rPr>
                <w:rFonts w:hint="eastAsia"/>
                <w:bCs/>
                <w:color w:val="000000" w:themeColor="text1"/>
                <w:kern w:val="0"/>
                <w:szCs w:val="21"/>
                <w14:textFill>
                  <w14:solidFill>
                    <w14:schemeClr w14:val="tx1"/>
                  </w14:solidFill>
                </w14:textFill>
              </w:rPr>
              <w:t>建设单位需尽快向当地管理部门进行总量指标申请，当地管理部门协调处理</w:t>
            </w:r>
            <w:r>
              <w:rPr>
                <w:rFonts w:hint="eastAsia"/>
                <w:bCs/>
                <w:color w:val="000000" w:themeColor="text1"/>
                <w:kern w:val="0"/>
                <w:szCs w:val="21"/>
                <w:lang w:eastAsia="zh-CN"/>
                <w14:textFill>
                  <w14:solidFill>
                    <w14:schemeClr w14:val="tx1"/>
                  </w14:solidFill>
                </w14:textFill>
              </w:rPr>
              <w:t>。</w:t>
            </w:r>
          </w:p>
        </w:tc>
      </w:tr>
    </w:tbl>
    <w:p>
      <w:pPr>
        <w:pStyle w:val="23"/>
        <w:jc w:val="center"/>
        <w:outlineLvl w:val="0"/>
        <w:rPr>
          <w:rFonts w:ascii="Times New Roman" w:hAnsi="Times New Roman" w:eastAsia="黑体"/>
          <w:snapToGrid w:val="0"/>
          <w:color w:val="0000FF"/>
          <w:sz w:val="30"/>
          <w:szCs w:val="30"/>
        </w:rPr>
      </w:pPr>
      <w:r>
        <w:rPr>
          <w:rFonts w:ascii="Times New Roman" w:hAnsi="Times New Roman" w:eastAsia="黑体"/>
          <w:snapToGrid w:val="0"/>
          <w:color w:val="0000FF"/>
          <w:sz w:val="36"/>
          <w:szCs w:val="36"/>
        </w:rPr>
        <w:br w:type="page"/>
      </w: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27"/>
        <w:tblW w:w="90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
        <w:gridCol w:w="8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07" w:type="dxa"/>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施工</w:t>
            </w:r>
          </w:p>
          <w:p>
            <w:pPr>
              <w:pStyle w:val="23"/>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期环</w:t>
            </w:r>
          </w:p>
          <w:p>
            <w:pPr>
              <w:pStyle w:val="23"/>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境保</w:t>
            </w:r>
          </w:p>
          <w:p>
            <w:pPr>
              <w:pStyle w:val="23"/>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护措</w:t>
            </w:r>
          </w:p>
          <w:p>
            <w:pPr>
              <w:pStyle w:val="23"/>
              <w:adjustRightInd w:val="0"/>
              <w:snapToGrid w:val="0"/>
              <w:spacing w:before="0" w:beforeAutospacing="0" w:after="0" w:afterAutospacing="0"/>
              <w:jc w:val="center"/>
              <w:rPr>
                <w:rFonts w:ascii="Times New Roman" w:hAnsi="Times New Roman"/>
                <w:bCs/>
                <w:color w:val="0000FF"/>
                <w:kern w:val="2"/>
                <w:sz w:val="21"/>
                <w:szCs w:val="21"/>
              </w:rPr>
            </w:pPr>
            <w:r>
              <w:rPr>
                <w:rFonts w:ascii="Times New Roman" w:hAnsi="Times New Roman"/>
                <w:kern w:val="2"/>
                <w:szCs w:val="21"/>
              </w:rPr>
              <w:t>施</w:t>
            </w:r>
          </w:p>
        </w:tc>
        <w:tc>
          <w:tcPr>
            <w:tcW w:w="8790" w:type="dxa"/>
            <w:vAlign w:val="center"/>
          </w:tcPr>
          <w:p>
            <w:pPr>
              <w:tabs>
                <w:tab w:val="center" w:pos="4736"/>
              </w:tabs>
              <w:spacing w:line="480" w:lineRule="exact"/>
              <w:ind w:firstLine="482" w:firstLineChars="200"/>
              <w:rPr>
                <w:b/>
                <w:bCs/>
                <w:sz w:val="24"/>
              </w:rPr>
            </w:pPr>
            <w:r>
              <w:rPr>
                <w:b/>
                <w:bCs/>
                <w:sz w:val="24"/>
              </w:rPr>
              <w:t>1、废气防治措施</w:t>
            </w:r>
          </w:p>
          <w:p>
            <w:pPr>
              <w:tabs>
                <w:tab w:val="center" w:pos="4736"/>
              </w:tabs>
              <w:spacing w:line="480" w:lineRule="exact"/>
              <w:ind w:firstLine="480" w:firstLineChars="200"/>
              <w:rPr>
                <w:sz w:val="24"/>
              </w:rPr>
            </w:pPr>
            <w:r>
              <w:rPr>
                <w:sz w:val="24"/>
              </w:rPr>
              <w:t>大气污染源主要包括设备安装过程产生的施工扬尘；施工设备装卸、运输扬尘，为无组织排放。施工期对施工场地适当洒水，增强湿度，则可有效减少扬尘量，建设单位应严格采取相应的控制措施，切实做好施工期扬尘和废气的防控措施。</w:t>
            </w:r>
          </w:p>
          <w:p>
            <w:pPr>
              <w:tabs>
                <w:tab w:val="center" w:pos="4736"/>
              </w:tabs>
              <w:spacing w:line="480" w:lineRule="exact"/>
              <w:ind w:firstLine="482" w:firstLineChars="200"/>
              <w:rPr>
                <w:b/>
                <w:bCs/>
                <w:sz w:val="24"/>
              </w:rPr>
            </w:pPr>
            <w:r>
              <w:rPr>
                <w:b/>
                <w:bCs/>
                <w:sz w:val="24"/>
              </w:rPr>
              <w:t>2、废水防治措施</w:t>
            </w:r>
          </w:p>
          <w:p>
            <w:pPr>
              <w:tabs>
                <w:tab w:val="center" w:pos="4736"/>
              </w:tabs>
              <w:spacing w:line="480" w:lineRule="exact"/>
              <w:ind w:firstLine="480" w:firstLineChars="200"/>
              <w:rPr>
                <w:sz w:val="24"/>
              </w:rPr>
            </w:pPr>
            <w:r>
              <w:rPr>
                <w:sz w:val="24"/>
              </w:rPr>
              <w:t>施工期间日进场施工人数平均约为20人。施工人员人均生活用水量为80L/（d·人），生活污水按用水量的80%计，则施工期生活污水产生量为1600L。项目区不设驻地，施工人员依托现有厂区生活区的生活设施。因此，项目生活污水对周围环境造成影响小。</w:t>
            </w:r>
          </w:p>
          <w:p>
            <w:pPr>
              <w:tabs>
                <w:tab w:val="center" w:pos="4736"/>
              </w:tabs>
              <w:spacing w:line="480" w:lineRule="exact"/>
              <w:ind w:firstLine="482" w:firstLineChars="200"/>
              <w:rPr>
                <w:b/>
                <w:bCs/>
                <w:sz w:val="24"/>
              </w:rPr>
            </w:pPr>
            <w:r>
              <w:rPr>
                <w:b/>
                <w:bCs/>
                <w:sz w:val="24"/>
              </w:rPr>
              <w:t>3、噪声防治措施</w:t>
            </w:r>
          </w:p>
          <w:p>
            <w:pPr>
              <w:tabs>
                <w:tab w:val="center" w:pos="4736"/>
              </w:tabs>
              <w:spacing w:line="480" w:lineRule="exact"/>
              <w:ind w:firstLine="480" w:firstLineChars="200"/>
              <w:rPr>
                <w:sz w:val="24"/>
              </w:rPr>
            </w:pPr>
            <w:r>
              <w:rPr>
                <w:sz w:val="24"/>
              </w:rPr>
              <w:t>项目施工均在地面作业，为了尽可能降低施工噪声的影响，建议建设单位应采取以下对策与措施：</w:t>
            </w:r>
          </w:p>
          <w:p>
            <w:pPr>
              <w:tabs>
                <w:tab w:val="center" w:pos="4736"/>
              </w:tabs>
              <w:spacing w:line="480" w:lineRule="exact"/>
              <w:ind w:firstLine="480" w:firstLineChars="200"/>
              <w:rPr>
                <w:sz w:val="24"/>
              </w:rPr>
            </w:pPr>
            <w:r>
              <w:rPr>
                <w:sz w:val="24"/>
              </w:rPr>
              <w:t>（1）尽量使用低噪声的施工设备；对各施工环节中噪声较为突出且又难以对声源进行降噪的设备装置，应采取临时围障措施，以期达到降噪效果。</w:t>
            </w:r>
          </w:p>
          <w:p>
            <w:pPr>
              <w:tabs>
                <w:tab w:val="center" w:pos="4736"/>
              </w:tabs>
              <w:spacing w:line="480" w:lineRule="exact"/>
              <w:ind w:firstLine="480" w:firstLineChars="200"/>
              <w:rPr>
                <w:sz w:val="24"/>
              </w:rPr>
            </w:pPr>
            <w:r>
              <w:rPr>
                <w:sz w:val="24"/>
              </w:rPr>
              <w:t>（2）运输车辆尽量减少鸣笛，降低运输噪声。</w:t>
            </w:r>
          </w:p>
          <w:p>
            <w:pPr>
              <w:tabs>
                <w:tab w:val="center" w:pos="4736"/>
              </w:tabs>
              <w:spacing w:line="480" w:lineRule="exact"/>
              <w:ind w:firstLine="480" w:firstLineChars="200"/>
              <w:rPr>
                <w:sz w:val="24"/>
              </w:rPr>
            </w:pPr>
            <w:r>
              <w:rPr>
                <w:sz w:val="24"/>
              </w:rPr>
              <w:t>经采取以上措施后，将会有效抑制施工噪声对周边的影响，基本能达到《建筑施工场界环境噪声排放标准》（GB12523-2011），即：昼间≤70dB、夜间≤55dB。本项目在夜间时段没有安排施工，因此，夜间不会对周边产生影响。</w:t>
            </w:r>
          </w:p>
          <w:p>
            <w:pPr>
              <w:tabs>
                <w:tab w:val="center" w:pos="4736"/>
              </w:tabs>
              <w:spacing w:line="480" w:lineRule="exact"/>
              <w:ind w:firstLine="482" w:firstLineChars="200"/>
              <w:rPr>
                <w:b/>
                <w:bCs/>
                <w:sz w:val="24"/>
              </w:rPr>
            </w:pPr>
            <w:r>
              <w:rPr>
                <w:b/>
                <w:bCs/>
                <w:sz w:val="24"/>
              </w:rPr>
              <w:t>4、固体废物</w:t>
            </w:r>
          </w:p>
          <w:p>
            <w:pPr>
              <w:tabs>
                <w:tab w:val="center" w:pos="4736"/>
              </w:tabs>
              <w:spacing w:line="480" w:lineRule="exact"/>
              <w:ind w:firstLine="480" w:firstLineChars="200"/>
              <w:rPr>
                <w:sz w:val="24"/>
              </w:rPr>
            </w:pPr>
            <w:r>
              <w:rPr>
                <w:sz w:val="24"/>
              </w:rPr>
              <w:t>施工期间固体废物包括设备包装材料垃圾和施工人员的生活垃圾。</w:t>
            </w:r>
          </w:p>
          <w:p>
            <w:pPr>
              <w:tabs>
                <w:tab w:val="center" w:pos="4736"/>
              </w:tabs>
              <w:spacing w:line="480" w:lineRule="exact"/>
              <w:ind w:firstLine="480" w:firstLineChars="200"/>
              <w:rPr>
                <w:sz w:val="24"/>
              </w:rPr>
            </w:pPr>
            <w:r>
              <w:rPr>
                <w:sz w:val="24"/>
              </w:rPr>
              <w:t>本项目施工期产生设备包装材料垃圾全部集中堆放，定时清运，对环境影响小。</w:t>
            </w:r>
          </w:p>
          <w:p>
            <w:pPr>
              <w:pStyle w:val="61"/>
              <w:spacing w:line="480" w:lineRule="exact"/>
              <w:rPr>
                <w:bCs/>
                <w:color w:val="0000FF"/>
              </w:rPr>
            </w:pPr>
            <w:r>
              <w:t>施工人员的食宿依托厂区现有生活区。施工人员产生生活垃圾集中收集后由环卫部门集中处理，对环境影响小。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307" w:type="dxa"/>
            <w:tcMar>
              <w:left w:w="28" w:type="dxa"/>
              <w:right w:w="28" w:type="dxa"/>
            </w:tcMar>
            <w:vAlign w:val="center"/>
          </w:tcPr>
          <w:p>
            <w:pPr>
              <w:adjustRightInd w:val="0"/>
              <w:snapToGrid w:val="0"/>
              <w:jc w:val="center"/>
              <w:rPr>
                <w:bCs/>
                <w:sz w:val="24"/>
                <w:szCs w:val="21"/>
              </w:rPr>
            </w:pPr>
            <w:r>
              <w:rPr>
                <w:bCs/>
                <w:sz w:val="24"/>
                <w:szCs w:val="21"/>
              </w:rPr>
              <w:t>运营</w:t>
            </w:r>
          </w:p>
          <w:p>
            <w:pPr>
              <w:adjustRightInd w:val="0"/>
              <w:snapToGrid w:val="0"/>
              <w:jc w:val="center"/>
              <w:rPr>
                <w:bCs/>
                <w:sz w:val="24"/>
                <w:szCs w:val="21"/>
              </w:rPr>
            </w:pPr>
            <w:r>
              <w:rPr>
                <w:bCs/>
                <w:sz w:val="24"/>
                <w:szCs w:val="21"/>
              </w:rPr>
              <w:t>期环</w:t>
            </w:r>
          </w:p>
          <w:p>
            <w:pPr>
              <w:adjustRightInd w:val="0"/>
              <w:snapToGrid w:val="0"/>
              <w:jc w:val="center"/>
              <w:rPr>
                <w:bCs/>
                <w:sz w:val="24"/>
                <w:szCs w:val="21"/>
              </w:rPr>
            </w:pPr>
            <w:r>
              <w:rPr>
                <w:bCs/>
                <w:sz w:val="24"/>
                <w:szCs w:val="21"/>
              </w:rPr>
              <w:t>境影</w:t>
            </w:r>
          </w:p>
          <w:p>
            <w:pPr>
              <w:adjustRightInd w:val="0"/>
              <w:snapToGrid w:val="0"/>
              <w:jc w:val="center"/>
              <w:rPr>
                <w:bCs/>
                <w:sz w:val="24"/>
                <w:szCs w:val="21"/>
              </w:rPr>
            </w:pPr>
            <w:r>
              <w:rPr>
                <w:bCs/>
                <w:sz w:val="24"/>
                <w:szCs w:val="21"/>
              </w:rPr>
              <w:t>响和</w:t>
            </w:r>
          </w:p>
          <w:p>
            <w:pPr>
              <w:adjustRightInd w:val="0"/>
              <w:snapToGrid w:val="0"/>
              <w:jc w:val="center"/>
              <w:rPr>
                <w:bCs/>
                <w:sz w:val="24"/>
                <w:szCs w:val="21"/>
              </w:rPr>
            </w:pPr>
            <w:r>
              <w:rPr>
                <w:bCs/>
                <w:sz w:val="24"/>
                <w:szCs w:val="21"/>
              </w:rPr>
              <w:t>保护</w:t>
            </w:r>
          </w:p>
          <w:p>
            <w:pPr>
              <w:adjustRightInd w:val="0"/>
              <w:snapToGrid w:val="0"/>
              <w:jc w:val="center"/>
              <w:rPr>
                <w:bCs/>
                <w:color w:val="0000FF"/>
                <w:szCs w:val="21"/>
              </w:rPr>
            </w:pPr>
            <w:r>
              <w:rPr>
                <w:bCs/>
                <w:sz w:val="24"/>
                <w:szCs w:val="21"/>
              </w:rPr>
              <w:t>措施</w:t>
            </w:r>
          </w:p>
        </w:tc>
        <w:tc>
          <w:tcPr>
            <w:tcW w:w="8790" w:type="dxa"/>
            <w:vAlign w:val="center"/>
          </w:tcPr>
          <w:p>
            <w:pPr>
              <w:spacing w:before="120" w:beforeLines="50" w:line="360" w:lineRule="auto"/>
              <w:ind w:firstLine="482" w:firstLineChars="200"/>
              <w:textAlignment w:val="baseline"/>
              <w:rPr>
                <w:b/>
                <w:color w:val="000000"/>
                <w:kern w:val="0"/>
                <w:sz w:val="24"/>
                <w:lang w:val="zh-CN"/>
              </w:rPr>
            </w:pPr>
            <w:r>
              <w:rPr>
                <w:b/>
                <w:color w:val="000000"/>
                <w:kern w:val="0"/>
                <w:sz w:val="24"/>
              </w:rPr>
              <w:t>1、</w:t>
            </w:r>
            <w:r>
              <w:rPr>
                <w:b/>
                <w:color w:val="000000"/>
                <w:kern w:val="0"/>
                <w:sz w:val="24"/>
                <w:lang w:val="zh-CN"/>
              </w:rPr>
              <w:t>大气环境影响分析</w:t>
            </w:r>
          </w:p>
          <w:p>
            <w:pPr>
              <w:spacing w:before="120" w:beforeLines="50" w:line="360" w:lineRule="auto"/>
              <w:ind w:firstLine="482" w:firstLineChars="200"/>
              <w:textAlignment w:val="baseline"/>
              <w:rPr>
                <w:b/>
                <w:bCs/>
                <w:color w:val="000000"/>
                <w:sz w:val="24"/>
              </w:rPr>
            </w:pPr>
            <w:r>
              <w:rPr>
                <w:b/>
                <w:bCs/>
                <w:snapToGrid w:val="0"/>
                <w:color w:val="000000"/>
                <w:kern w:val="0"/>
                <w:sz w:val="24"/>
              </w:rPr>
              <w:t>1.1锅炉天然气燃烧烟气源强核算</w:t>
            </w:r>
          </w:p>
          <w:p>
            <w:pPr>
              <w:tabs>
                <w:tab w:val="center" w:pos="4736"/>
              </w:tabs>
              <w:spacing w:line="360" w:lineRule="auto"/>
              <w:ind w:firstLine="480" w:firstLineChars="200"/>
              <w:rPr>
                <w:rFonts w:hint="eastAsia"/>
                <w:spacing w:val="6"/>
                <w:sz w:val="24"/>
                <w:lang w:eastAsia="zh-CN"/>
              </w:rPr>
            </w:pPr>
            <w:r>
              <w:rPr>
                <w:sz w:val="24"/>
              </w:rPr>
              <w:t>本项目有组织废气为</w:t>
            </w:r>
            <w:r>
              <w:rPr>
                <w:rFonts w:hint="eastAsia"/>
                <w:sz w:val="24"/>
                <w:lang w:eastAsia="zh-CN"/>
              </w:rPr>
              <w:t>两台</w:t>
            </w:r>
            <w:r>
              <w:rPr>
                <w:sz w:val="24"/>
              </w:rPr>
              <w:t>天然气锅炉燃烧废气，天然气主要成分是甲烷，还含有少量乙烷、二氧化碳等，主要产生的</w:t>
            </w:r>
            <w:r>
              <w:rPr>
                <w:spacing w:val="6"/>
                <w:sz w:val="24"/>
              </w:rPr>
              <w:t>污染物为颗粒物、二氧化硫、氮氧化物</w:t>
            </w:r>
            <w:r>
              <w:rPr>
                <w:rFonts w:hint="eastAsia"/>
                <w:spacing w:val="6"/>
                <w:sz w:val="24"/>
                <w:lang w:eastAsia="zh-CN"/>
              </w:rPr>
              <w:t>。</w:t>
            </w:r>
          </w:p>
          <w:p>
            <w:pPr>
              <w:pStyle w:val="7"/>
              <w:rPr>
                <w:rFonts w:hint="default"/>
                <w:lang w:val="en-US" w:eastAsia="zh-CN"/>
              </w:rPr>
            </w:pPr>
            <w:r>
              <w:rPr>
                <w:rFonts w:hint="eastAsia"/>
                <w:spacing w:val="6"/>
                <w:sz w:val="24"/>
                <w:lang w:val="en-US" w:eastAsia="zh-CN"/>
              </w:rPr>
              <w:t>1）烟气量</w:t>
            </w:r>
          </w:p>
          <w:p>
            <w:pPr>
              <w:tabs>
                <w:tab w:val="center" w:pos="4736"/>
              </w:tabs>
              <w:spacing w:line="360" w:lineRule="auto"/>
              <w:ind w:firstLine="480" w:firstLineChars="200"/>
              <w:rPr>
                <w:rFonts w:hint="eastAsia"/>
                <w:color w:val="auto"/>
                <w:sz w:val="24"/>
                <w:lang w:val="en-US" w:eastAsia="zh-CN"/>
              </w:rPr>
            </w:pPr>
            <w:r>
              <w:rPr>
                <w:rFonts w:hint="eastAsia"/>
                <w:color w:val="auto"/>
                <w:sz w:val="24"/>
                <w:lang w:val="en-US" w:eastAsia="zh-CN"/>
              </w:rPr>
              <w:t>12t/h的锅炉年运行时间为300天，年运行时间7200小时，年耗气量为250万m</w:t>
            </w:r>
            <w:r>
              <w:rPr>
                <w:rFonts w:hint="eastAsia"/>
                <w:color w:val="auto"/>
                <w:sz w:val="24"/>
                <w:vertAlign w:val="superscript"/>
                <w:lang w:val="en-US" w:eastAsia="zh-CN"/>
              </w:rPr>
              <w:t>3</w:t>
            </w:r>
            <w:r>
              <w:rPr>
                <w:rFonts w:hint="eastAsia"/>
                <w:color w:val="auto"/>
                <w:sz w:val="24"/>
                <w:lang w:val="en-US" w:eastAsia="zh-CN"/>
              </w:rPr>
              <w:t>，废气经“低氮燃烧+烟气再循环”系统处理后，通过高度为15米的排气筒A001排放；</w:t>
            </w:r>
          </w:p>
          <w:p>
            <w:pPr>
              <w:spacing w:line="360" w:lineRule="auto"/>
              <w:ind w:firstLine="480" w:firstLineChars="200"/>
              <w:rPr>
                <w:rFonts w:hint="eastAsia"/>
                <w:color w:val="auto"/>
                <w:sz w:val="24"/>
                <w:lang w:val="en-US" w:eastAsia="zh-CN"/>
              </w:rPr>
            </w:pPr>
            <w:r>
              <w:rPr>
                <w:rFonts w:hint="eastAsia"/>
                <w:color w:val="auto"/>
                <w:sz w:val="24"/>
                <w:lang w:val="en-US" w:eastAsia="zh-CN"/>
              </w:rPr>
              <w:t>4t/h的锅炉年运行时间为180天，年运行时间4320小时，年耗气量为129.6万m</w:t>
            </w:r>
            <w:r>
              <w:rPr>
                <w:rFonts w:hint="eastAsia"/>
                <w:color w:val="auto"/>
                <w:sz w:val="24"/>
                <w:vertAlign w:val="superscript"/>
                <w:lang w:val="en-US" w:eastAsia="zh-CN"/>
              </w:rPr>
              <w:t>3.</w:t>
            </w:r>
            <w:r>
              <w:rPr>
                <w:rFonts w:hint="eastAsia"/>
                <w:color w:val="auto"/>
                <w:sz w:val="24"/>
                <w:lang w:val="en-US" w:eastAsia="zh-CN"/>
              </w:rPr>
              <w:t>，废气经“低氮燃烧+烟气再循环”系统处理后，通过高度为15米的排气筒A001排放。</w:t>
            </w:r>
          </w:p>
          <w:p>
            <w:pPr>
              <w:keepNext w:val="0"/>
              <w:keepLines w:val="0"/>
              <w:pageBreakBefore w:val="0"/>
              <w:wordWrap/>
              <w:bidi w:val="0"/>
              <w:adjustRightInd/>
              <w:snapToGrid/>
              <w:spacing w:line="360" w:lineRule="auto"/>
              <w:ind w:firstLine="480" w:firstLineChars="200"/>
              <w:rPr>
                <w:rFonts w:hint="eastAsia"/>
                <w:color w:val="auto"/>
                <w:kern w:val="0"/>
                <w:sz w:val="24"/>
                <w:lang w:eastAsia="zh-CN"/>
              </w:rPr>
            </w:pPr>
            <w:r>
              <w:rPr>
                <w:rFonts w:hint="eastAsia"/>
                <w:color w:val="auto"/>
                <w:kern w:val="0"/>
                <w:sz w:val="24"/>
                <w:lang w:eastAsia="zh-CN"/>
              </w:rPr>
              <w:t>根据《排污许可证申请与核发技术规范锅炉》(HJ953-2018）中基准烟气量核算方法，本项目基准烟气量采用经验公式核算，其计算公式如下:</w:t>
            </w:r>
          </w:p>
          <w:p>
            <w:pPr>
              <w:keepNext w:val="0"/>
              <w:keepLines w:val="0"/>
              <w:pageBreakBefore w:val="0"/>
              <w:wordWrap/>
              <w:bidi w:val="0"/>
              <w:adjustRightInd/>
              <w:snapToGrid/>
              <w:spacing w:line="36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V</w:t>
            </w:r>
            <w:r>
              <w:rPr>
                <w:rFonts w:hint="default" w:ascii="Times New Roman" w:hAnsi="Times New Roman" w:eastAsia="宋体" w:cs="Times New Roman"/>
                <w:b/>
                <w:bCs/>
                <w:color w:val="auto"/>
                <w:sz w:val="24"/>
                <w:szCs w:val="24"/>
                <w:highlight w:val="none"/>
                <w:vertAlign w:val="subscript"/>
                <w:lang w:val="en-US" w:eastAsia="zh-CN"/>
              </w:rPr>
              <w:t>gy</w:t>
            </w:r>
            <w:r>
              <w:rPr>
                <w:rFonts w:hint="default" w:ascii="Times New Roman" w:hAnsi="Times New Roman" w:eastAsia="宋体" w:cs="Times New Roman"/>
                <w:b/>
                <w:bCs/>
                <w:color w:val="auto"/>
                <w:sz w:val="24"/>
                <w:szCs w:val="24"/>
                <w:highlight w:val="none"/>
                <w:lang w:val="en-US" w:eastAsia="zh-CN"/>
              </w:rPr>
              <w:t>=0.285Qnet+0.343</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V</w:t>
            </w:r>
            <w:r>
              <w:rPr>
                <w:rFonts w:hint="default" w:ascii="Times New Roman" w:hAnsi="Times New Roman" w:eastAsia="宋体" w:cs="Times New Roman"/>
                <w:b w:val="0"/>
                <w:bCs w:val="0"/>
                <w:color w:val="auto"/>
                <w:sz w:val="24"/>
                <w:szCs w:val="24"/>
                <w:highlight w:val="none"/>
                <w:vertAlign w:val="subscript"/>
                <w:lang w:val="en-US" w:eastAsia="zh-CN"/>
              </w:rPr>
              <w:t>gy</w:t>
            </w:r>
            <w:r>
              <w:rPr>
                <w:rFonts w:hint="default" w:ascii="Times New Roman" w:hAnsi="Times New Roman" w:eastAsia="宋体" w:cs="Times New Roman"/>
                <w:b w:val="0"/>
                <w:bCs w:val="0"/>
                <w:color w:val="auto"/>
                <w:sz w:val="24"/>
                <w:szCs w:val="24"/>
                <w:highlight w:val="none"/>
                <w:lang w:val="en-US" w:eastAsia="zh-CN"/>
              </w:rPr>
              <w:t>：基准烟气量，Nm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rPr>
            </w:pPr>
            <w:r>
              <w:rPr>
                <w:rFonts w:hint="default" w:ascii="Times New Roman" w:hAnsi="Times New Roman" w:eastAsia="宋体" w:cs="Times New Roman"/>
                <w:b w:val="0"/>
                <w:bCs w:val="0"/>
                <w:color w:val="auto"/>
                <w:sz w:val="24"/>
                <w:szCs w:val="24"/>
                <w:highlight w:val="none"/>
                <w:lang w:val="en-US" w:eastAsia="zh-CN"/>
              </w:rPr>
              <w:t>Qnet：气体燃料低位发热量，MJ/m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33.36</w:t>
            </w:r>
            <w:r>
              <w:rPr>
                <w:rFonts w:hint="default" w:ascii="Times New Roman" w:hAnsi="Times New Roman" w:eastAsia="宋体" w:cs="Times New Roman"/>
                <w:color w:val="auto"/>
                <w:sz w:val="24"/>
                <w:szCs w:val="24"/>
                <w:highlight w:val="none"/>
                <w:vertAlign w:val="baseline"/>
                <w:lang w:val="en-US" w:eastAsia="zh-CN"/>
              </w:rPr>
              <w:t>MJ/m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（详见附件建设方提供的天然气检测报告）</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经计算可知，</w:t>
            </w: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vertAlign w:val="baseline"/>
                <w:lang w:val="en-US" w:eastAsia="zh-CN"/>
              </w:rPr>
              <w:t>基准烟气量为9.8</w:t>
            </w:r>
            <w:r>
              <w:rPr>
                <w:rFonts w:hint="eastAsia" w:ascii="Times New Roman" w:hAnsi="Times New Roman" w:eastAsia="宋体" w:cs="Times New Roman"/>
                <w:b w:val="0"/>
                <w:bCs w:val="0"/>
                <w:color w:val="auto"/>
                <w:sz w:val="24"/>
                <w:szCs w:val="24"/>
                <w:highlight w:val="none"/>
                <w:vertAlign w:val="baseline"/>
                <w:lang w:val="en-US" w:eastAsia="zh-CN"/>
              </w:rPr>
              <w:t>506</w:t>
            </w:r>
            <w:r>
              <w:rPr>
                <w:rFonts w:hint="default" w:ascii="Times New Roman" w:hAnsi="Times New Roman" w:eastAsia="宋体" w:cs="Times New Roman"/>
                <w:b w:val="0"/>
                <w:bCs w:val="0"/>
                <w:color w:val="auto"/>
                <w:sz w:val="24"/>
                <w:szCs w:val="24"/>
                <w:highlight w:val="none"/>
                <w:vertAlign w:val="baseline"/>
                <w:lang w:val="en-US" w:eastAsia="zh-CN"/>
              </w:rPr>
              <w:t>Nm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。过剩空气系数取1.3，则核</w:t>
            </w:r>
            <w:r>
              <w:rPr>
                <w:rFonts w:hint="eastAsia" w:ascii="Times New Roman" w:hAnsi="Times New Roman" w:eastAsia="宋体" w:cs="Times New Roman"/>
                <w:b w:val="0"/>
                <w:bCs w:val="0"/>
                <w:color w:val="auto"/>
                <w:sz w:val="24"/>
                <w:szCs w:val="24"/>
                <w:highlight w:val="none"/>
                <w:vertAlign w:val="baseline"/>
                <w:lang w:val="en-US" w:eastAsia="zh-CN"/>
              </w:rPr>
              <w:t>算</w:t>
            </w:r>
            <w:r>
              <w:rPr>
                <w:rFonts w:hint="default" w:ascii="Times New Roman" w:hAnsi="Times New Roman" w:eastAsia="宋体" w:cs="Times New Roman"/>
                <w:b w:val="0"/>
                <w:bCs w:val="0"/>
                <w:color w:val="auto"/>
                <w:sz w:val="24"/>
                <w:szCs w:val="24"/>
                <w:highlight w:val="none"/>
                <w:vertAlign w:val="baseline"/>
                <w:lang w:val="en-US" w:eastAsia="zh-CN"/>
              </w:rPr>
              <w:t>烟气量为</w:t>
            </w:r>
            <w:r>
              <w:rPr>
                <w:rFonts w:hint="eastAsia" w:ascii="Times New Roman" w:hAnsi="Times New Roman" w:eastAsia="宋体" w:cs="Times New Roman"/>
                <w:b w:val="0"/>
                <w:bCs w:val="0"/>
                <w:color w:val="auto"/>
                <w:sz w:val="24"/>
                <w:szCs w:val="24"/>
                <w:highlight w:val="none"/>
                <w:vertAlign w:val="baseline"/>
                <w:lang w:val="en-US" w:eastAsia="zh-CN"/>
              </w:rPr>
              <w:t>12.806</w:t>
            </w:r>
            <w:r>
              <w:rPr>
                <w:rFonts w:hint="default" w:ascii="Times New Roman" w:hAnsi="Times New Roman" w:eastAsia="宋体" w:cs="Times New Roman"/>
                <w:b w:val="0"/>
                <w:bCs w:val="0"/>
                <w:color w:val="auto"/>
                <w:sz w:val="24"/>
                <w:szCs w:val="24"/>
                <w:highlight w:val="none"/>
                <w:vertAlign w:val="baseline"/>
                <w:lang w:val="en-US" w:eastAsia="zh-CN"/>
              </w:rPr>
              <w:t>Nm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eastAsia="宋体"/>
                <w:color w:val="auto"/>
                <w:kern w:val="0"/>
                <w:sz w:val="24"/>
                <w:lang w:val="en-US" w:eastAsia="zh-CN"/>
              </w:rPr>
              <w:t>12t/h锅炉</w:t>
            </w:r>
            <w:r>
              <w:rPr>
                <w:rFonts w:hint="eastAsia"/>
                <w:color w:val="auto"/>
                <w:kern w:val="0"/>
                <w:sz w:val="24"/>
              </w:rPr>
              <w:t>年使用天然气</w:t>
            </w:r>
            <w:r>
              <w:rPr>
                <w:rFonts w:hint="eastAsia"/>
                <w:color w:val="auto"/>
                <w:kern w:val="0"/>
                <w:sz w:val="24"/>
                <w:lang w:val="en-US" w:eastAsia="zh-CN"/>
              </w:rPr>
              <w:t>250</w:t>
            </w:r>
            <w:r>
              <w:rPr>
                <w:rFonts w:hint="eastAsia"/>
                <w:color w:val="auto"/>
                <w:kern w:val="0"/>
                <w:sz w:val="24"/>
              </w:rPr>
              <w:t>万m</w:t>
            </w:r>
            <w:r>
              <w:rPr>
                <w:rFonts w:hint="eastAsia"/>
                <w:color w:val="auto"/>
                <w:kern w:val="0"/>
                <w:sz w:val="24"/>
                <w:vertAlign w:val="superscript"/>
              </w:rPr>
              <w:t>3</w:t>
            </w:r>
            <w:r>
              <w:rPr>
                <w:rFonts w:hint="eastAsia"/>
                <w:color w:val="auto"/>
                <w:kern w:val="0"/>
                <w:sz w:val="24"/>
              </w:rPr>
              <w:t>/a，</w:t>
            </w:r>
            <w:r>
              <w:rPr>
                <w:rFonts w:hint="default" w:ascii="Times New Roman" w:hAnsi="Times New Roman" w:eastAsia="宋体" w:cs="Times New Roman"/>
                <w:bCs/>
                <w:color w:val="auto"/>
                <w:sz w:val="24"/>
                <w:szCs w:val="24"/>
                <w:highlight w:val="none"/>
                <w:lang w:val="en-US" w:eastAsia="zh-CN"/>
              </w:rPr>
              <w:t>则</w:t>
            </w:r>
            <w:r>
              <w:rPr>
                <w:rFonts w:hint="eastAsia" w:ascii="Times New Roman" w:hAnsi="Times New Roman" w:eastAsia="宋体" w:cs="Times New Roman"/>
                <w:bCs/>
                <w:color w:val="auto"/>
                <w:sz w:val="24"/>
                <w:szCs w:val="24"/>
                <w:highlight w:val="none"/>
                <w:lang w:val="en-US" w:eastAsia="zh-CN"/>
              </w:rPr>
              <w:t>产生的</w:t>
            </w:r>
            <w:r>
              <w:rPr>
                <w:rFonts w:hint="default" w:ascii="Times New Roman" w:hAnsi="Times New Roman" w:eastAsia="宋体" w:cs="Times New Roman"/>
                <w:bCs/>
                <w:color w:val="auto"/>
                <w:sz w:val="24"/>
                <w:szCs w:val="24"/>
                <w:highlight w:val="none"/>
                <w:lang w:val="en-US" w:eastAsia="zh-CN"/>
              </w:rPr>
              <w:t>烟气量为</w:t>
            </w:r>
            <w:r>
              <w:rPr>
                <w:rFonts w:hint="eastAsia" w:ascii="Times New Roman" w:hAnsi="Times New Roman" w:eastAsia="宋体" w:cs="Times New Roman"/>
                <w:bCs/>
                <w:color w:val="auto"/>
                <w:sz w:val="24"/>
                <w:szCs w:val="24"/>
                <w:highlight w:val="none"/>
                <w:lang w:val="en-US" w:eastAsia="zh-CN"/>
              </w:rPr>
              <w:t>8.298</w:t>
            </w:r>
            <w:r>
              <w:rPr>
                <w:rFonts w:hint="default" w:ascii="Times New Roman" w:hAnsi="Times New Roman" w:eastAsia="宋体" w:cs="Times New Roman"/>
                <w:bCs/>
                <w:color w:val="auto"/>
                <w:sz w:val="24"/>
                <w:szCs w:val="24"/>
                <w:highlight w:val="none"/>
                <w:lang w:val="en-US" w:eastAsia="zh-CN"/>
              </w:rPr>
              <w:t>×10</w:t>
            </w:r>
            <w:r>
              <w:rPr>
                <w:rFonts w:hint="eastAsia"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m³/a</w:t>
            </w:r>
            <w:r>
              <w:rPr>
                <w:rFonts w:hint="default" w:ascii="Times New Roman" w:hAnsi="Times New Roman" w:eastAsia="宋体" w:cs="Times New Roman"/>
                <w:bCs/>
                <w:color w:val="auto"/>
                <w:sz w:val="24"/>
                <w:szCs w:val="24"/>
                <w:highlight w:val="none"/>
                <w:lang w:eastAsia="zh-CN"/>
              </w:rPr>
              <w:t>。</w:t>
            </w:r>
          </w:p>
          <w:p>
            <w:pPr>
              <w:keepNext w:val="0"/>
              <w:keepLines w:val="0"/>
              <w:pageBreakBefore w:val="0"/>
              <w:wordWrap/>
              <w:bidi w:val="0"/>
              <w:adjustRightInd/>
              <w:snapToGrid/>
              <w:spacing w:line="360" w:lineRule="auto"/>
              <w:ind w:firstLine="480" w:firstLineChars="200"/>
              <w:rPr>
                <w:color w:val="auto"/>
              </w:rPr>
            </w:pP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eastAsia="宋体"/>
                <w:color w:val="auto"/>
                <w:kern w:val="0"/>
                <w:sz w:val="24"/>
                <w:lang w:val="en-US" w:eastAsia="zh-CN"/>
              </w:rPr>
              <w:t>4t/h锅炉</w:t>
            </w:r>
            <w:r>
              <w:rPr>
                <w:rFonts w:hint="eastAsia"/>
                <w:color w:val="auto"/>
                <w:kern w:val="0"/>
                <w:sz w:val="24"/>
              </w:rPr>
              <w:t>年使用天然气</w:t>
            </w:r>
            <w:r>
              <w:rPr>
                <w:rFonts w:hint="eastAsia"/>
                <w:color w:val="auto"/>
                <w:kern w:val="0"/>
                <w:sz w:val="24"/>
                <w:lang w:val="en-US" w:eastAsia="zh-CN"/>
              </w:rPr>
              <w:t>129.6</w:t>
            </w:r>
            <w:r>
              <w:rPr>
                <w:rFonts w:hint="eastAsia"/>
                <w:color w:val="auto"/>
                <w:kern w:val="0"/>
                <w:sz w:val="24"/>
              </w:rPr>
              <w:t>万m</w:t>
            </w:r>
            <w:r>
              <w:rPr>
                <w:rFonts w:hint="eastAsia"/>
                <w:color w:val="auto"/>
                <w:kern w:val="0"/>
                <w:sz w:val="24"/>
                <w:vertAlign w:val="superscript"/>
              </w:rPr>
              <w:t>3</w:t>
            </w:r>
            <w:r>
              <w:rPr>
                <w:rFonts w:hint="eastAsia"/>
                <w:color w:val="auto"/>
                <w:kern w:val="0"/>
                <w:sz w:val="24"/>
              </w:rPr>
              <w:t>/a，</w:t>
            </w:r>
            <w:r>
              <w:rPr>
                <w:rFonts w:hint="default" w:ascii="Times New Roman" w:hAnsi="Times New Roman" w:eastAsia="宋体" w:cs="Times New Roman"/>
                <w:bCs/>
                <w:color w:val="auto"/>
                <w:sz w:val="24"/>
                <w:szCs w:val="24"/>
                <w:highlight w:val="none"/>
                <w:lang w:val="en-US" w:eastAsia="zh-CN"/>
              </w:rPr>
              <w:t>则</w:t>
            </w:r>
            <w:r>
              <w:rPr>
                <w:rFonts w:hint="eastAsia" w:ascii="Times New Roman" w:hAnsi="Times New Roman" w:eastAsia="宋体" w:cs="Times New Roman"/>
                <w:bCs/>
                <w:color w:val="auto"/>
                <w:sz w:val="24"/>
                <w:szCs w:val="24"/>
                <w:highlight w:val="none"/>
                <w:lang w:val="en-US" w:eastAsia="zh-CN"/>
              </w:rPr>
              <w:t>产生的</w:t>
            </w:r>
            <w:r>
              <w:rPr>
                <w:rFonts w:hint="default" w:ascii="Times New Roman" w:hAnsi="Times New Roman" w:eastAsia="宋体" w:cs="Times New Roman"/>
                <w:bCs/>
                <w:color w:val="auto"/>
                <w:sz w:val="24"/>
                <w:szCs w:val="24"/>
                <w:highlight w:val="none"/>
                <w:lang w:val="en-US" w:eastAsia="zh-CN"/>
              </w:rPr>
              <w:t>烟气量为</w:t>
            </w:r>
            <w:r>
              <w:rPr>
                <w:rFonts w:hint="eastAsia" w:ascii="Times New Roman" w:hAnsi="Times New Roman" w:eastAsia="宋体" w:cs="Times New Roman"/>
                <w:bCs/>
                <w:color w:val="auto"/>
                <w:sz w:val="24"/>
                <w:szCs w:val="24"/>
                <w:highlight w:val="none"/>
                <w:lang w:val="en-US" w:eastAsia="zh-CN"/>
              </w:rPr>
              <w:t>1.660</w:t>
            </w:r>
            <w:r>
              <w:rPr>
                <w:rFonts w:hint="default" w:ascii="Times New Roman" w:hAnsi="Times New Roman" w:eastAsia="宋体" w:cs="Times New Roman"/>
                <w:bCs/>
                <w:color w:val="auto"/>
                <w:sz w:val="24"/>
                <w:szCs w:val="24"/>
                <w:highlight w:val="none"/>
                <w:lang w:val="en-US" w:eastAsia="zh-CN"/>
              </w:rPr>
              <w:t>×10</w:t>
            </w:r>
            <w:r>
              <w:rPr>
                <w:rFonts w:hint="eastAsia"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m³/a</w:t>
            </w:r>
            <w:r>
              <w:rPr>
                <w:rFonts w:hint="default" w:ascii="Times New Roman" w:hAnsi="Times New Roman" w:eastAsia="宋体" w:cs="Times New Roman"/>
                <w:bCs/>
                <w:color w:val="auto"/>
                <w:sz w:val="24"/>
                <w:szCs w:val="24"/>
                <w:highlight w:val="none"/>
                <w:lang w:eastAsia="zh-CN"/>
              </w:rPr>
              <w:t>。</w:t>
            </w:r>
          </w:p>
          <w:p>
            <w:pPr>
              <w:pStyle w:val="7"/>
              <w:rPr>
                <w:rFonts w:hint="eastAsia" w:ascii="Times New Roman" w:hAnsi="Times New Roman" w:eastAsia="宋体" w:cs="Times New Roman"/>
                <w:spacing w:val="6"/>
                <w:sz w:val="24"/>
                <w:lang w:val="en-US" w:eastAsia="zh-CN"/>
              </w:rPr>
            </w:pPr>
            <w:r>
              <w:rPr>
                <w:rFonts w:hint="eastAsia" w:ascii="Times New Roman" w:hAnsi="Times New Roman" w:eastAsia="宋体" w:cs="Times New Roman"/>
                <w:spacing w:val="6"/>
                <w:sz w:val="24"/>
                <w:lang w:val="en-US" w:eastAsia="zh-CN"/>
              </w:rPr>
              <w:t>2）二氧化硫</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二氧化硫</w:t>
            </w:r>
            <w:r>
              <w:rPr>
                <w:rFonts w:hint="default" w:ascii="Times New Roman" w:hAnsi="Times New Roman" w:eastAsia="宋体" w:cs="Times New Roman"/>
                <w:color w:val="auto"/>
                <w:sz w:val="24"/>
                <w:szCs w:val="24"/>
                <w:highlight w:val="none"/>
                <w:lang w:val="en-US" w:eastAsia="zh-CN"/>
              </w:rPr>
              <w:t>的排放量根据《排污许可证申请与核发技术规范 锅炉》（HJ953-2018）</w:t>
            </w:r>
            <w:r>
              <w:rPr>
                <w:rFonts w:hint="eastAsia" w:ascii="Times New Roman" w:hAnsi="Times New Roman" w:eastAsia="宋体" w:cs="Times New Roman"/>
                <w:color w:val="auto"/>
                <w:sz w:val="24"/>
                <w:szCs w:val="24"/>
                <w:highlight w:val="none"/>
                <w:lang w:val="en-US" w:eastAsia="zh-CN"/>
              </w:rPr>
              <w:t>中推荐的</w:t>
            </w:r>
            <w:r>
              <w:rPr>
                <w:rFonts w:hint="default" w:ascii="Times New Roman" w:hAnsi="Times New Roman" w:eastAsia="宋体" w:cs="Times New Roman"/>
                <w:color w:val="auto"/>
                <w:sz w:val="24"/>
                <w:szCs w:val="24"/>
                <w:highlight w:val="none"/>
                <w:lang w:val="en-US" w:eastAsia="zh-CN"/>
              </w:rPr>
              <w:t>产排污系数法计算。</w:t>
            </w:r>
          </w:p>
          <w:p>
            <w:pPr>
              <w:keepNext w:val="0"/>
              <w:keepLines w:val="0"/>
              <w:pageBreakBefore w:val="0"/>
              <w:wordWrap/>
              <w:bidi w:val="0"/>
              <w:adjustRightInd/>
              <w:snapToGrid/>
              <w:spacing w:line="360" w:lineRule="auto"/>
              <w:ind w:firstLine="420" w:firstLineChars="200"/>
              <w:jc w:val="center"/>
              <w:rPr>
                <w:rFonts w:hint="default"/>
                <w:lang w:val="en-US" w:eastAsia="zh-CN"/>
              </w:rPr>
            </w:pPr>
            <w:r>
              <w:rPr>
                <w:rFonts w:hint="default"/>
                <w:position w:val="-24"/>
                <w:lang w:val="en-US" w:eastAsia="zh-CN"/>
              </w:rPr>
              <w:object>
                <v:shape id="_x0000_i1025" o:spt="75" type="#_x0000_t75" style="height:31pt;width:171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p>
          <w:p>
            <w:pPr>
              <w:keepNext w:val="0"/>
              <w:keepLines w:val="0"/>
              <w:pageBreakBefore w:val="0"/>
              <w:wordWrap/>
              <w:bidi w:val="0"/>
              <w:adjustRightInd/>
              <w:snapToGrid/>
              <w:spacing w:line="360" w:lineRule="auto"/>
              <w:ind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b w:val="0"/>
                <w:bCs w:val="0"/>
                <w:color w:val="auto"/>
                <w:sz w:val="24"/>
                <w:szCs w:val="24"/>
                <w:highlight w:val="none"/>
                <w:lang w:val="en-US" w:eastAsia="zh-CN"/>
              </w:rPr>
              <w:t>E</w:t>
            </w:r>
            <w:r>
              <w:rPr>
                <w:rFonts w:hint="default" w:ascii="Times New Roman" w:hAnsi="Times New Roman" w:eastAsia="宋体" w:cs="Times New Roman"/>
                <w:b w:val="0"/>
                <w:bCs w:val="0"/>
                <w:color w:val="auto"/>
                <w:sz w:val="24"/>
                <w:szCs w:val="24"/>
                <w:highlight w:val="none"/>
                <w:vertAlign w:val="subscript"/>
                <w:lang w:val="en-US" w:eastAsia="zh-CN"/>
              </w:rPr>
              <w:t>j</w:t>
            </w:r>
            <w:r>
              <w:rPr>
                <w:rFonts w:hint="default" w:ascii="Times New Roman" w:hAnsi="Times New Roman" w:eastAsia="宋体" w:cs="Times New Roman"/>
                <w:b w:val="0"/>
                <w:bCs w:val="0"/>
                <w:color w:val="auto"/>
                <w:sz w:val="24"/>
                <w:szCs w:val="24"/>
                <w:highlight w:val="none"/>
                <w:lang w:val="en-US" w:eastAsia="zh-CN"/>
              </w:rPr>
              <w:t>—核算时段内第j种污染物的排放量，t；</w:t>
            </w:r>
          </w:p>
          <w:p>
            <w:pPr>
              <w:keepNext w:val="0"/>
              <w:keepLines w:val="0"/>
              <w:pageBreakBefore w:val="0"/>
              <w:wordWrap/>
              <w:bidi w:val="0"/>
              <w:adjustRightInd/>
              <w:snapToGrid/>
              <w:spacing w:line="360" w:lineRule="auto"/>
              <w:ind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R—核算时段内锅炉燃料量，万m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1200" w:firstLineChars="500"/>
              <w:rPr>
                <w:rFonts w:hint="eastAsia"/>
                <w:color w:val="auto"/>
                <w:sz w:val="24"/>
                <w:lang w:val="en-US" w:eastAsia="zh-CN"/>
              </w:rPr>
            </w:pPr>
            <w:r>
              <w:rPr>
                <w:rFonts w:hint="eastAsia"/>
                <w:color w:val="auto"/>
                <w:sz w:val="24"/>
                <w:lang w:val="en-US" w:eastAsia="zh-CN"/>
              </w:rPr>
              <w:t>St—燃料总硫的质量浓度，本项目St=50，mg/m</w:t>
            </w:r>
            <w:r>
              <w:rPr>
                <w:rFonts w:hint="eastAsia"/>
                <w:color w:val="auto"/>
                <w:sz w:val="24"/>
                <w:vertAlign w:val="superscript"/>
                <w:lang w:val="en-US" w:eastAsia="zh-CN"/>
              </w:rPr>
              <w:t>3</w:t>
            </w:r>
            <w:r>
              <w:rPr>
                <w:rFonts w:hint="eastAsia"/>
                <w:color w:val="auto"/>
                <w:sz w:val="24"/>
                <w:lang w:val="en-US" w:eastAsia="zh-CN"/>
              </w:rPr>
              <w:t>；</w:t>
            </w:r>
          </w:p>
          <w:p>
            <w:pPr>
              <w:pStyle w:val="2"/>
              <w:ind w:firstLine="1200" w:firstLineChars="5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ηs—脱硫效率，本项目脱硫效率为0，%；</w:t>
            </w:r>
          </w:p>
          <w:p>
            <w:pPr>
              <w:pStyle w:val="2"/>
              <w:ind w:firstLine="1200" w:firstLineChars="5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K—燃料中的硫燃烧后氧化成SO</w:t>
            </w:r>
            <w:r>
              <w:rPr>
                <w:rFonts w:hint="eastAsia" w:ascii="Times New Roman" w:hAnsi="Times New Roman" w:eastAsia="宋体"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lang w:val="en-US" w:eastAsia="zh-CN" w:bidi="ar-SA"/>
              </w:rPr>
              <w:t>的份额，本项目K=1，量纲一的量。</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cs="Times New Roman"/>
                <w:b w:val="0"/>
                <w:bCs w:val="0"/>
                <w:color w:val="auto"/>
                <w:sz w:val="24"/>
                <w:szCs w:val="24"/>
                <w:highlight w:val="none"/>
                <w:vertAlign w:val="baseline"/>
                <w:lang w:val="en-US" w:eastAsia="zh-CN"/>
              </w:rPr>
              <w:t>12t/</w:t>
            </w:r>
            <w:r>
              <w:rPr>
                <w:rFonts w:hint="eastAsia" w:eastAsia="宋体"/>
                <w:color w:val="auto"/>
                <w:kern w:val="0"/>
                <w:sz w:val="24"/>
                <w:lang w:val="en-US" w:eastAsia="zh-CN"/>
              </w:rPr>
              <w:t>锅炉二氧化硫年产生量为0.</w:t>
            </w:r>
            <w:r>
              <w:rPr>
                <w:rFonts w:hint="eastAsia"/>
                <w:color w:val="auto"/>
                <w:kern w:val="0"/>
                <w:sz w:val="24"/>
                <w:lang w:val="en-US" w:eastAsia="zh-CN"/>
              </w:rPr>
              <w:t>25</w:t>
            </w:r>
            <w:r>
              <w:rPr>
                <w:rFonts w:hint="eastAsia" w:eastAsia="宋体"/>
                <w:color w:val="auto"/>
                <w:kern w:val="0"/>
                <w:sz w:val="24"/>
                <w:lang w:val="en-US" w:eastAsia="zh-CN"/>
              </w:rPr>
              <w:t>t/a</w:t>
            </w:r>
            <w:r>
              <w:rPr>
                <w:rFonts w:hint="eastAsia"/>
                <w:color w:val="auto"/>
                <w:kern w:val="0"/>
                <w:sz w:val="24"/>
              </w:rPr>
              <w:t>，</w:t>
            </w:r>
            <w:r>
              <w:rPr>
                <w:rFonts w:hint="eastAsia" w:ascii="Times New Roman" w:hAnsi="Times New Roman" w:eastAsia="宋体" w:cs="Times New Roman"/>
                <w:bCs/>
                <w:color w:val="auto"/>
                <w:sz w:val="24"/>
                <w:szCs w:val="24"/>
                <w:highlight w:val="none"/>
                <w:lang w:val="en-US" w:eastAsia="zh-CN"/>
              </w:rPr>
              <w:t>产生的浓度</w:t>
            </w:r>
            <w:r>
              <w:rPr>
                <w:rFonts w:hint="default" w:ascii="Times New Roman" w:hAnsi="Times New Roman" w:eastAsia="宋体" w:cs="Times New Roman"/>
                <w:bCs/>
                <w:color w:val="auto"/>
                <w:sz w:val="24"/>
                <w:szCs w:val="24"/>
                <w:highlight w:val="none"/>
                <w:lang w:val="en-US" w:eastAsia="zh-CN"/>
              </w:rPr>
              <w:t>为</w:t>
            </w:r>
            <w:r>
              <w:rPr>
                <w:rFonts w:hint="eastAsia" w:cs="Times New Roman"/>
                <w:bCs/>
                <w:color w:val="auto"/>
                <w:sz w:val="24"/>
                <w:szCs w:val="24"/>
                <w:highlight w:val="none"/>
                <w:lang w:val="en-US" w:eastAsia="zh-CN"/>
              </w:rPr>
              <w:t>0.781</w:t>
            </w:r>
            <w:r>
              <w:rPr>
                <w:rFonts w:hint="eastAsia" w:ascii="Times New Roman" w:hAnsi="Times New Roman" w:eastAsia="宋体" w:cs="Times New Roman"/>
                <w:bCs/>
                <w:color w:val="auto"/>
                <w:sz w:val="24"/>
                <w:szCs w:val="24"/>
                <w:highlight w:val="none"/>
                <w:lang w:val="en-US" w:eastAsia="zh-CN"/>
              </w:rPr>
              <w:t>mg/m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cs="Times New Roman"/>
                <w:b w:val="0"/>
                <w:bCs w:val="0"/>
                <w:color w:val="auto"/>
                <w:sz w:val="24"/>
                <w:szCs w:val="24"/>
                <w:highlight w:val="none"/>
                <w:vertAlign w:val="baseline"/>
                <w:lang w:val="en-US" w:eastAsia="zh-CN"/>
              </w:rPr>
              <w:t>4t/</w:t>
            </w:r>
            <w:r>
              <w:rPr>
                <w:rFonts w:hint="eastAsia" w:eastAsia="宋体"/>
                <w:color w:val="auto"/>
                <w:kern w:val="0"/>
                <w:sz w:val="24"/>
                <w:lang w:val="en-US" w:eastAsia="zh-CN"/>
              </w:rPr>
              <w:t>锅炉二氧化硫年产生量为0.76t/a</w:t>
            </w:r>
            <w:r>
              <w:rPr>
                <w:rFonts w:hint="eastAsia"/>
                <w:color w:val="auto"/>
                <w:kern w:val="0"/>
                <w:sz w:val="24"/>
              </w:rPr>
              <w:t>，</w:t>
            </w:r>
            <w:r>
              <w:rPr>
                <w:rFonts w:hint="eastAsia" w:ascii="Times New Roman" w:hAnsi="Times New Roman" w:eastAsia="宋体" w:cs="Times New Roman"/>
                <w:bCs/>
                <w:color w:val="auto"/>
                <w:sz w:val="24"/>
                <w:szCs w:val="24"/>
                <w:highlight w:val="none"/>
                <w:lang w:val="en-US" w:eastAsia="zh-CN"/>
              </w:rPr>
              <w:t>产生的浓度</w:t>
            </w:r>
            <w:r>
              <w:rPr>
                <w:rFonts w:hint="default" w:ascii="Times New Roman" w:hAnsi="Times New Roman" w:eastAsia="宋体" w:cs="Times New Roman"/>
                <w:bCs/>
                <w:color w:val="auto"/>
                <w:sz w:val="24"/>
                <w:szCs w:val="24"/>
                <w:highlight w:val="none"/>
                <w:lang w:val="en-US" w:eastAsia="zh-CN"/>
              </w:rPr>
              <w:t>为</w:t>
            </w:r>
            <w:r>
              <w:rPr>
                <w:rFonts w:hint="eastAsia" w:cs="Times New Roman"/>
                <w:bCs/>
                <w:color w:val="auto"/>
                <w:sz w:val="24"/>
                <w:szCs w:val="24"/>
                <w:highlight w:val="none"/>
                <w:lang w:val="en-US" w:eastAsia="zh-CN"/>
              </w:rPr>
              <w:t>0.781</w:t>
            </w:r>
            <w:r>
              <w:rPr>
                <w:rFonts w:hint="eastAsia" w:ascii="Times New Roman" w:hAnsi="Times New Roman" w:eastAsia="宋体" w:cs="Times New Roman"/>
                <w:bCs/>
                <w:color w:val="auto"/>
                <w:sz w:val="24"/>
                <w:szCs w:val="24"/>
                <w:highlight w:val="none"/>
                <w:lang w:val="en-US" w:eastAsia="zh-CN"/>
              </w:rPr>
              <w:t>mg/m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color w:val="auto"/>
                <w:sz w:val="24"/>
                <w:szCs w:val="24"/>
                <w:highlight w:val="none"/>
                <w:lang w:val="en-US" w:eastAsia="zh-CN"/>
              </w:rPr>
            </w:pPr>
          </w:p>
          <w:p>
            <w:pPr>
              <w:pStyle w:val="7"/>
              <w:rPr>
                <w:rFonts w:hint="default" w:ascii="Times New Roman" w:hAnsi="Times New Roman" w:eastAsia="宋体" w:cs="Times New Roman"/>
                <w:color w:val="auto"/>
                <w:spacing w:val="6"/>
                <w:sz w:val="24"/>
                <w:lang w:val="en-US" w:eastAsia="zh-CN"/>
              </w:rPr>
            </w:pPr>
            <w:r>
              <w:rPr>
                <w:rFonts w:hint="eastAsia" w:ascii="Times New Roman" w:hAnsi="Times New Roman" w:eastAsia="宋体" w:cs="Times New Roman"/>
                <w:color w:val="auto"/>
                <w:spacing w:val="6"/>
                <w:sz w:val="24"/>
                <w:lang w:val="en-US" w:eastAsia="zh-CN"/>
              </w:rPr>
              <w:t>3）氮氧化物</w:t>
            </w:r>
          </w:p>
          <w:p>
            <w:pPr>
              <w:keepNext w:val="0"/>
              <w:keepLines w:val="0"/>
              <w:pageBreakBefore w:val="0"/>
              <w:wordWrap/>
              <w:bidi w:val="0"/>
              <w:adjustRightInd/>
              <w:snapToGrid/>
              <w:spacing w:line="360" w:lineRule="auto"/>
              <w:ind w:firstLine="1200" w:firstLineChars="5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燃气锅炉NOx计算公式为：</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object>
                <v:shape id="_x0000_i1026" o:spt="75" type="#_x0000_t75" style="height:33pt;width:164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式中：E</w:t>
            </w:r>
            <w:r>
              <w:rPr>
                <w:rFonts w:hint="eastAsia" w:ascii="Times New Roman" w:hAnsi="Times New Roman" w:eastAsia="宋体" w:cs="Times New Roman"/>
                <w:b w:val="0"/>
                <w:bCs w:val="0"/>
                <w:color w:val="auto"/>
                <w:sz w:val="24"/>
                <w:szCs w:val="24"/>
                <w:highlight w:val="none"/>
                <w:vertAlign w:val="subscript"/>
                <w:lang w:val="en-US" w:eastAsia="zh-CN"/>
              </w:rPr>
              <w:t>NOx</w:t>
            </w:r>
            <w:r>
              <w:rPr>
                <w:rFonts w:hint="eastAsia" w:ascii="Times New Roman" w:hAnsi="Times New Roman" w:eastAsia="宋体" w:cs="Times New Roman"/>
                <w:b w:val="0"/>
                <w:bCs w:val="0"/>
                <w:color w:val="auto"/>
                <w:sz w:val="24"/>
                <w:szCs w:val="24"/>
                <w:highlight w:val="none"/>
                <w:lang w:val="en-US" w:eastAsia="zh-CN"/>
              </w:rPr>
              <w:t>—核算时段内NOx排放量，t；</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ρ</w:t>
            </w:r>
            <w:r>
              <w:rPr>
                <w:rFonts w:hint="default" w:ascii="Times New Roman" w:hAnsi="Times New Roman" w:eastAsia="宋体" w:cs="Times New Roman"/>
                <w:b w:val="0"/>
                <w:bCs w:val="0"/>
                <w:color w:val="auto"/>
                <w:sz w:val="24"/>
                <w:szCs w:val="24"/>
                <w:highlight w:val="none"/>
                <w:vertAlign w:val="subscript"/>
                <w:lang w:val="en-US" w:eastAsia="zh-CN"/>
              </w:rPr>
              <w:t>NOx</w:t>
            </w:r>
            <w:r>
              <w:rPr>
                <w:rFonts w:hint="eastAsia" w:ascii="Times New Roman" w:hAnsi="Times New Roman" w:eastAsia="宋体" w:cs="Times New Roman"/>
                <w:b w:val="0"/>
                <w:bCs w:val="0"/>
                <w:color w:val="auto"/>
                <w:sz w:val="24"/>
                <w:szCs w:val="24"/>
                <w:highlight w:val="none"/>
                <w:lang w:val="en-US" w:eastAsia="zh-CN"/>
              </w:rPr>
              <w:t>—锅炉炉膛出口NOx质量浓度，本项目</w:t>
            </w:r>
            <w:r>
              <w:rPr>
                <w:rFonts w:hint="default" w:ascii="Times New Roman" w:hAnsi="Times New Roman" w:eastAsia="宋体" w:cs="Times New Roman"/>
                <w:b w:val="0"/>
                <w:bCs w:val="0"/>
                <w:color w:val="auto"/>
                <w:sz w:val="24"/>
                <w:szCs w:val="24"/>
                <w:highlight w:val="none"/>
                <w:lang w:val="en-US" w:eastAsia="zh-CN"/>
              </w:rPr>
              <w:t>ρ</w:t>
            </w:r>
            <w:r>
              <w:rPr>
                <w:rFonts w:hint="default" w:ascii="Times New Roman" w:hAnsi="Times New Roman" w:eastAsia="宋体" w:cs="Times New Roman"/>
                <w:b w:val="0"/>
                <w:bCs w:val="0"/>
                <w:color w:val="auto"/>
                <w:sz w:val="24"/>
                <w:szCs w:val="24"/>
                <w:highlight w:val="none"/>
                <w:vertAlign w:val="subscript"/>
                <w:lang w:val="en-US" w:eastAsia="zh-CN"/>
              </w:rPr>
              <w:t>NOx</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100</w:t>
            </w:r>
            <w:r>
              <w:rPr>
                <w:rFonts w:hint="eastAsia" w:ascii="Times New Roman" w:hAnsi="Times New Roman" w:eastAsia="宋体" w:cs="Times New Roman"/>
                <w:b w:val="0"/>
                <w:bCs w:val="0"/>
                <w:color w:val="auto"/>
                <w:sz w:val="24"/>
                <w:szCs w:val="24"/>
                <w:highlight w:val="none"/>
                <w:lang w:val="en-US" w:eastAsia="zh-CN"/>
              </w:rPr>
              <w:t>mg/m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Q—核算时段内标志干烟气排放量，</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η</w:t>
            </w:r>
            <w:r>
              <w:rPr>
                <w:rFonts w:hint="eastAsia" w:ascii="Times New Roman" w:hAnsi="Times New Roman" w:eastAsia="宋体" w:cs="Times New Roman"/>
                <w:b w:val="0"/>
                <w:bCs w:val="0"/>
                <w:color w:val="auto"/>
                <w:sz w:val="24"/>
                <w:szCs w:val="24"/>
                <w:highlight w:val="none"/>
                <w:vertAlign w:val="subscript"/>
                <w:lang w:val="en-US" w:eastAsia="zh-CN"/>
              </w:rPr>
              <w:t>NOx</w:t>
            </w:r>
            <w:r>
              <w:rPr>
                <w:rFonts w:hint="eastAsia" w:ascii="Times New Roman" w:hAnsi="Times New Roman" w:eastAsia="宋体" w:cs="Times New Roman"/>
                <w:b w:val="0"/>
                <w:bCs w:val="0"/>
                <w:color w:val="auto"/>
                <w:sz w:val="24"/>
                <w:szCs w:val="24"/>
                <w:highlight w:val="none"/>
                <w:lang w:val="en-US" w:eastAsia="zh-CN"/>
              </w:rPr>
              <w:t>—脱</w:t>
            </w:r>
            <w:r>
              <w:rPr>
                <w:rFonts w:hint="eastAsia" w:cs="Times New Roman"/>
                <w:b w:val="0"/>
                <w:bCs w:val="0"/>
                <w:color w:val="auto"/>
                <w:sz w:val="24"/>
                <w:szCs w:val="24"/>
                <w:highlight w:val="none"/>
                <w:lang w:val="en-US" w:eastAsia="zh-CN"/>
              </w:rPr>
              <w:t>氮</w:t>
            </w:r>
            <w:r>
              <w:rPr>
                <w:rFonts w:hint="eastAsia" w:ascii="Times New Roman" w:hAnsi="Times New Roman" w:eastAsia="宋体" w:cs="Times New Roman"/>
                <w:b w:val="0"/>
                <w:bCs w:val="0"/>
                <w:color w:val="auto"/>
                <w:sz w:val="24"/>
                <w:szCs w:val="24"/>
                <w:highlight w:val="none"/>
                <w:lang w:val="en-US" w:eastAsia="zh-CN"/>
              </w:rPr>
              <w:t>效率，本项目脱</w:t>
            </w:r>
            <w:r>
              <w:rPr>
                <w:rFonts w:hint="eastAsia" w:cs="Times New Roman"/>
                <w:b w:val="0"/>
                <w:bCs w:val="0"/>
                <w:color w:val="auto"/>
                <w:sz w:val="24"/>
                <w:szCs w:val="24"/>
                <w:highlight w:val="none"/>
                <w:lang w:val="en-US" w:eastAsia="zh-CN"/>
              </w:rPr>
              <w:t>氮</w:t>
            </w:r>
            <w:r>
              <w:rPr>
                <w:rFonts w:hint="eastAsia" w:ascii="Times New Roman" w:hAnsi="Times New Roman" w:eastAsia="宋体" w:cs="Times New Roman"/>
                <w:b w:val="0"/>
                <w:bCs w:val="0"/>
                <w:color w:val="auto"/>
                <w:sz w:val="24"/>
                <w:szCs w:val="24"/>
                <w:highlight w:val="none"/>
                <w:lang w:val="en-US" w:eastAsia="zh-CN"/>
              </w:rPr>
              <w:t>效率为</w:t>
            </w:r>
            <w:r>
              <w:rPr>
                <w:rFonts w:hint="eastAsia" w:cs="Times New Roman"/>
                <w:b w:val="0"/>
                <w:bCs w:val="0"/>
                <w:color w:val="auto"/>
                <w:sz w:val="24"/>
                <w:szCs w:val="24"/>
                <w:highlight w:val="none"/>
                <w:lang w:val="en-US" w:eastAsia="zh-CN"/>
              </w:rPr>
              <w:t>60</w:t>
            </w:r>
            <w:r>
              <w:rPr>
                <w:rFonts w:hint="eastAsia" w:ascii="Times New Roman" w:hAnsi="Times New Roman" w:eastAsia="宋体" w:cs="Times New Roman"/>
                <w:b w:val="0"/>
                <w:bCs w:val="0"/>
                <w:color w:val="auto"/>
                <w:sz w:val="24"/>
                <w:szCs w:val="24"/>
                <w:highlight w:val="none"/>
                <w:lang w:val="en-US" w:eastAsia="zh-CN"/>
              </w:rPr>
              <w:t>，%；</w:t>
            </w:r>
          </w:p>
          <w:p>
            <w:pPr>
              <w:keepNext w:val="0"/>
              <w:keepLines w:val="0"/>
              <w:pageBreakBefore w:val="0"/>
              <w:wordWrap/>
              <w:bidi w:val="0"/>
              <w:adjustRightInd/>
              <w:snapToGrid/>
              <w:spacing w:line="360" w:lineRule="auto"/>
              <w:ind w:firstLine="1200" w:firstLineChars="500"/>
              <w:rPr>
                <w:rFonts w:hint="default" w:eastAsia="宋体"/>
                <w:color w:val="auto"/>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计算可得</w:t>
            </w: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cs="Times New Roman"/>
                <w:b w:val="0"/>
                <w:bCs w:val="0"/>
                <w:color w:val="auto"/>
                <w:sz w:val="24"/>
                <w:szCs w:val="24"/>
                <w:highlight w:val="none"/>
                <w:vertAlign w:val="baseline"/>
                <w:lang w:val="en-US" w:eastAsia="zh-CN"/>
              </w:rPr>
              <w:t>12t/h</w:t>
            </w:r>
            <w:r>
              <w:rPr>
                <w:rFonts w:hint="eastAsia" w:eastAsia="宋体"/>
                <w:color w:val="auto"/>
                <w:kern w:val="0"/>
                <w:sz w:val="24"/>
                <w:highlight w:val="none"/>
                <w:lang w:val="en-US" w:eastAsia="zh-CN"/>
              </w:rPr>
              <w:t>锅炉氮氧化物年产生量为</w:t>
            </w:r>
            <w:r>
              <w:rPr>
                <w:rFonts w:hint="eastAsia"/>
                <w:color w:val="auto"/>
                <w:kern w:val="0"/>
                <w:sz w:val="24"/>
                <w:highlight w:val="none"/>
                <w:lang w:val="en-US" w:eastAsia="zh-CN"/>
              </w:rPr>
              <w:t>1.28</w:t>
            </w:r>
            <w:r>
              <w:rPr>
                <w:rFonts w:hint="eastAsia" w:eastAsia="宋体"/>
                <w:color w:val="auto"/>
                <w:kern w:val="0"/>
                <w:sz w:val="24"/>
                <w:highlight w:val="none"/>
                <w:lang w:val="en-US" w:eastAsia="zh-CN"/>
              </w:rPr>
              <w:t>t/a</w:t>
            </w:r>
            <w:r>
              <w:rPr>
                <w:rFonts w:hint="eastAsia"/>
                <w:color w:val="auto"/>
                <w:kern w:val="0"/>
                <w:sz w:val="24"/>
                <w:highlight w:val="none"/>
              </w:rPr>
              <w:t>，</w:t>
            </w:r>
            <w:r>
              <w:rPr>
                <w:rFonts w:hint="eastAsia" w:ascii="Times New Roman" w:hAnsi="Times New Roman" w:eastAsia="宋体" w:cs="Times New Roman"/>
                <w:bCs/>
                <w:color w:val="auto"/>
                <w:sz w:val="24"/>
                <w:szCs w:val="24"/>
                <w:highlight w:val="none"/>
                <w:lang w:val="en-US" w:eastAsia="zh-CN"/>
              </w:rPr>
              <w:t>产生的浓度</w:t>
            </w:r>
            <w:r>
              <w:rPr>
                <w:rFonts w:hint="default" w:ascii="Times New Roman" w:hAnsi="Times New Roman" w:eastAsia="宋体" w:cs="Times New Roman"/>
                <w:bCs/>
                <w:color w:val="auto"/>
                <w:sz w:val="24"/>
                <w:szCs w:val="24"/>
                <w:highlight w:val="none"/>
                <w:lang w:val="en-US" w:eastAsia="zh-CN"/>
              </w:rPr>
              <w:t>为</w:t>
            </w:r>
            <w:r>
              <w:rPr>
                <w:rFonts w:hint="eastAsia" w:cs="Times New Roman"/>
                <w:bCs/>
                <w:color w:val="auto"/>
                <w:sz w:val="24"/>
                <w:szCs w:val="24"/>
                <w:highlight w:val="none"/>
                <w:lang w:val="en-US" w:eastAsia="zh-CN"/>
              </w:rPr>
              <w:t>39.9</w:t>
            </w:r>
            <w:r>
              <w:rPr>
                <w:rFonts w:hint="eastAsia" w:ascii="Times New Roman" w:hAnsi="Times New Roman" w:eastAsia="宋体" w:cs="Times New Roman"/>
                <w:bCs/>
                <w:color w:val="auto"/>
                <w:sz w:val="24"/>
                <w:szCs w:val="24"/>
                <w:highlight w:val="none"/>
                <w:lang w:val="en-US" w:eastAsia="zh-CN"/>
              </w:rPr>
              <w:t>mg/m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eastAsia="宋体"/>
                <w:color w:val="auto"/>
                <w:kern w:val="0"/>
                <w:sz w:val="24"/>
                <w:highlight w:val="none"/>
                <w:lang w:val="en-US" w:eastAsia="zh-CN"/>
              </w:rPr>
              <w:t>4t/h锅炉氮氧化物</w:t>
            </w:r>
            <w:r>
              <w:rPr>
                <w:rFonts w:hint="eastAsia"/>
                <w:color w:val="auto"/>
                <w:kern w:val="0"/>
                <w:sz w:val="24"/>
                <w:highlight w:val="none"/>
                <w:lang w:val="en-US" w:eastAsia="zh-CN"/>
              </w:rPr>
              <w:t>由建设单位2021年12月自行监测数据可知</w:t>
            </w:r>
            <w:r>
              <w:rPr>
                <w:rFonts w:hint="eastAsia" w:eastAsia="宋体"/>
                <w:color w:val="auto"/>
                <w:kern w:val="0"/>
                <w:sz w:val="24"/>
                <w:highlight w:val="none"/>
                <w:lang w:val="en-US" w:eastAsia="zh-CN"/>
              </w:rPr>
              <w:t>氮氧化物</w:t>
            </w:r>
            <w:r>
              <w:rPr>
                <w:rFonts w:hint="eastAsia" w:ascii="Times New Roman" w:hAnsi="Times New Roman" w:eastAsia="宋体" w:cs="Times New Roman"/>
                <w:bCs/>
                <w:color w:val="auto"/>
                <w:sz w:val="24"/>
                <w:szCs w:val="24"/>
                <w:highlight w:val="none"/>
                <w:lang w:val="en-US" w:eastAsia="zh-CN"/>
              </w:rPr>
              <w:t>的</w:t>
            </w:r>
            <w:r>
              <w:rPr>
                <w:rFonts w:hint="eastAsia" w:cs="Times New Roman"/>
                <w:bCs/>
                <w:color w:val="auto"/>
                <w:sz w:val="24"/>
                <w:szCs w:val="24"/>
                <w:highlight w:val="none"/>
                <w:lang w:val="en-US" w:eastAsia="zh-CN"/>
              </w:rPr>
              <w:t>实测</w:t>
            </w:r>
            <w:r>
              <w:rPr>
                <w:rFonts w:hint="eastAsia" w:ascii="Times New Roman" w:hAnsi="Times New Roman" w:eastAsia="宋体" w:cs="Times New Roman"/>
                <w:bCs/>
                <w:color w:val="auto"/>
                <w:sz w:val="24"/>
                <w:szCs w:val="24"/>
                <w:highlight w:val="none"/>
                <w:lang w:val="en-US" w:eastAsia="zh-CN"/>
              </w:rPr>
              <w:t>浓度</w:t>
            </w:r>
            <w:r>
              <w:rPr>
                <w:rFonts w:hint="default" w:ascii="Times New Roman" w:hAnsi="Times New Roman" w:eastAsia="宋体" w:cs="Times New Roman"/>
                <w:bCs/>
                <w:color w:val="auto"/>
                <w:sz w:val="24"/>
                <w:szCs w:val="24"/>
                <w:highlight w:val="none"/>
                <w:lang w:val="en-US" w:eastAsia="zh-CN"/>
              </w:rPr>
              <w:t>为</w:t>
            </w:r>
            <w:r>
              <w:rPr>
                <w:rFonts w:hint="eastAsia" w:cs="Times New Roman"/>
                <w:bCs/>
                <w:color w:val="auto"/>
                <w:sz w:val="24"/>
                <w:szCs w:val="24"/>
                <w:highlight w:val="none"/>
                <w:lang w:val="en-US" w:eastAsia="zh-CN"/>
              </w:rPr>
              <w:t>114</w:t>
            </w:r>
            <w:r>
              <w:rPr>
                <w:rFonts w:hint="eastAsia" w:ascii="Times New Roman" w:hAnsi="Times New Roman" w:eastAsia="宋体" w:cs="Times New Roman"/>
                <w:bCs/>
                <w:color w:val="auto"/>
                <w:sz w:val="24"/>
                <w:szCs w:val="24"/>
                <w:highlight w:val="none"/>
                <w:lang w:val="en-US" w:eastAsia="zh-CN"/>
              </w:rPr>
              <w:t>mg/m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color w:val="auto"/>
                <w:kern w:val="0"/>
                <w:sz w:val="24"/>
                <w:highlight w:val="none"/>
              </w:rPr>
              <w:t>，</w:t>
            </w:r>
            <w:r>
              <w:rPr>
                <w:rFonts w:hint="eastAsia"/>
                <w:color w:val="auto"/>
                <w:kern w:val="0"/>
                <w:sz w:val="24"/>
                <w:highlight w:val="none"/>
                <w:lang w:eastAsia="zh-CN"/>
              </w:rPr>
              <w:t>锅炉安装低氮燃烧器以后，</w:t>
            </w:r>
            <w:r>
              <w:rPr>
                <w:rFonts w:hint="eastAsia" w:eastAsia="宋体"/>
                <w:color w:val="auto"/>
                <w:kern w:val="0"/>
                <w:sz w:val="24"/>
                <w:highlight w:val="none"/>
                <w:lang w:val="en-US" w:eastAsia="zh-CN"/>
              </w:rPr>
              <w:t>氮氧化物</w:t>
            </w:r>
            <w:r>
              <w:rPr>
                <w:rFonts w:hint="eastAsia" w:ascii="Times New Roman" w:hAnsi="Times New Roman" w:eastAsia="宋体" w:cs="Times New Roman"/>
                <w:bCs/>
                <w:color w:val="auto"/>
                <w:sz w:val="24"/>
                <w:szCs w:val="24"/>
                <w:highlight w:val="none"/>
                <w:lang w:val="en-US" w:eastAsia="zh-CN"/>
              </w:rPr>
              <w:t>的</w:t>
            </w:r>
            <w:r>
              <w:rPr>
                <w:rFonts w:hint="eastAsia" w:cs="Times New Roman"/>
                <w:bCs/>
                <w:color w:val="auto"/>
                <w:sz w:val="24"/>
                <w:szCs w:val="24"/>
                <w:highlight w:val="none"/>
                <w:lang w:val="en-US" w:eastAsia="zh-CN"/>
              </w:rPr>
              <w:t>排放</w:t>
            </w:r>
            <w:r>
              <w:rPr>
                <w:rFonts w:hint="eastAsia" w:ascii="Times New Roman" w:hAnsi="Times New Roman" w:eastAsia="宋体" w:cs="Times New Roman"/>
                <w:bCs/>
                <w:color w:val="auto"/>
                <w:sz w:val="24"/>
                <w:szCs w:val="24"/>
                <w:highlight w:val="none"/>
                <w:lang w:val="en-US" w:eastAsia="zh-CN"/>
              </w:rPr>
              <w:t>浓度</w:t>
            </w:r>
            <w:r>
              <w:rPr>
                <w:rFonts w:hint="default" w:ascii="Times New Roman" w:hAnsi="Times New Roman" w:eastAsia="宋体" w:cs="Times New Roman"/>
                <w:bCs/>
                <w:color w:val="auto"/>
                <w:sz w:val="24"/>
                <w:szCs w:val="24"/>
                <w:highlight w:val="none"/>
                <w:lang w:val="en-US" w:eastAsia="zh-CN"/>
              </w:rPr>
              <w:t>为</w:t>
            </w:r>
            <w:r>
              <w:rPr>
                <w:rFonts w:hint="eastAsia" w:ascii="Times New Roman" w:hAnsi="Times New Roman" w:eastAsia="宋体" w:cs="Times New Roman"/>
                <w:bCs/>
                <w:color w:val="auto"/>
                <w:sz w:val="24"/>
                <w:szCs w:val="24"/>
                <w:highlight w:val="none"/>
                <w:lang w:val="en-US" w:eastAsia="zh-CN"/>
              </w:rPr>
              <w:t>45.6mg/m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，排放量为0.76t/a。</w:t>
            </w:r>
          </w:p>
          <w:p>
            <w:pPr>
              <w:pStyle w:val="7"/>
              <w:numPr>
                <w:ilvl w:val="0"/>
                <w:numId w:val="8"/>
              </w:numPr>
              <w:ind w:left="429" w:leftChars="0" w:hanging="9" w:firstLineChars="0"/>
              <w:rPr>
                <w:rFonts w:hint="eastAsia" w:ascii="Times New Roman" w:hAnsi="Times New Roman" w:eastAsia="宋体" w:cs="Times New Roman"/>
                <w:spacing w:val="6"/>
                <w:sz w:val="24"/>
                <w:lang w:val="en-US" w:eastAsia="zh-CN"/>
              </w:rPr>
            </w:pPr>
            <w:r>
              <w:rPr>
                <w:rFonts w:hint="eastAsia" w:ascii="Times New Roman" w:hAnsi="Times New Roman" w:eastAsia="宋体" w:cs="Times New Roman"/>
                <w:spacing w:val="6"/>
                <w:sz w:val="24"/>
                <w:lang w:val="en-US" w:eastAsia="zh-CN"/>
              </w:rPr>
              <w:t>颗粒物</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燃气锅炉颗粒物产生量按照下列公式核算 </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式中：E——核算时段内第 j 种污染物排放量，t； </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R——核算时段内燃料耗量，t 或万 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 xml:space="preserve">； </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βg——产污系数，kg/t 或 kg/万 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 xml:space="preserve">，参照《环保技术手册》天然气锅炉 </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颗粒物的产物系数为 2.4kg/万 m3； </w:t>
            </w:r>
          </w:p>
          <w:p>
            <w:pPr>
              <w:keepNext w:val="0"/>
              <w:keepLines w:val="0"/>
              <w:pageBreakBefore w:val="0"/>
              <w:wordWrap/>
              <w:bidi w:val="0"/>
              <w:adjustRightInd/>
              <w:snapToGrid/>
              <w:spacing w:line="360" w:lineRule="auto"/>
              <w:ind w:firstLine="1200" w:firstLineChars="500"/>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auto"/>
                <w:sz w:val="24"/>
                <w:szCs w:val="24"/>
                <w:highlight w:val="none"/>
                <w:lang w:val="en-US" w:eastAsia="zh-CN"/>
              </w:rPr>
              <w:t>ηs——污染物</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的脱除效率，%，取 0。 </w:t>
            </w:r>
          </w:p>
          <w:p>
            <w:pPr>
              <w:keepNext w:val="0"/>
              <w:keepLines w:val="0"/>
              <w:pageBreakBefore w:val="0"/>
              <w:wordWrap/>
              <w:bidi w:val="0"/>
              <w:adjustRightInd/>
              <w:snapToGrid/>
              <w:spacing w:line="360" w:lineRule="auto"/>
              <w:ind w:firstLine="480" w:firstLineChars="200"/>
              <w:rPr>
                <w:rFonts w:hint="default" w:ascii="Times New Roman" w:hAnsi="Times New Roman" w:eastAsia="宋体" w:cs="Times New Roman"/>
                <w:color w:val="000000" w:themeColor="text1"/>
                <w:spacing w:val="6"/>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通过上式计算可得，</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本项目</w:t>
            </w:r>
            <w:r>
              <w:rPr>
                <w:rFonts w:hint="eastAsia" w:eastAsia="宋体"/>
                <w:color w:val="000000" w:themeColor="text1"/>
                <w:kern w:val="0"/>
                <w:sz w:val="24"/>
                <w:lang w:val="en-US" w:eastAsia="zh-CN"/>
                <w14:textFill>
                  <w14:solidFill>
                    <w14:schemeClr w14:val="tx1"/>
                  </w14:solidFill>
                </w14:textFill>
              </w:rPr>
              <w:t>12t/h锅炉颗粒物年产生量为1.552t/a</w:t>
            </w:r>
            <w:r>
              <w:rPr>
                <w:rFonts w:hint="eastAsia"/>
                <w:color w:val="000000" w:themeColor="text1"/>
                <w:kern w:val="0"/>
                <w:sz w:val="24"/>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产生的浓度</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18.07mg/m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cs="Times New Roman"/>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本项目</w:t>
            </w:r>
            <w:r>
              <w:rPr>
                <w:rFonts w:hint="eastAsia" w:eastAsia="宋体"/>
                <w:color w:val="000000" w:themeColor="text1"/>
                <w:kern w:val="0"/>
                <w:sz w:val="24"/>
                <w:lang w:val="en-US" w:eastAsia="zh-CN"/>
                <w14:textFill>
                  <w14:solidFill>
                    <w14:schemeClr w14:val="tx1"/>
                  </w14:solidFill>
                </w14:textFill>
              </w:rPr>
              <w:t>4t/h锅炉颗粒物年产生量为0.311t/a</w:t>
            </w:r>
            <w:r>
              <w:rPr>
                <w:rFonts w:hint="eastAsia"/>
                <w:color w:val="000000" w:themeColor="text1"/>
                <w:kern w:val="0"/>
                <w:sz w:val="24"/>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产生的浓度</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18.7mg/m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w:t>
            </w:r>
          </w:p>
          <w:p>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则废气污染物产生量见表4-1。</w:t>
            </w:r>
          </w:p>
          <w:p>
            <w:pPr>
              <w:pStyle w:val="19"/>
              <w:spacing w:before="120" w:beforeLines="50"/>
              <w:ind w:left="0" w:firstLine="0" w:firstLineChars="0"/>
              <w:jc w:val="center"/>
              <w:rPr>
                <w:rFonts w:ascii="Times New Roman" w:hAnsi="Times New Roman" w:eastAsia="黑体"/>
                <w:b/>
                <w:bCs/>
                <w:color w:val="000000" w:themeColor="text1"/>
                <w14:textFill>
                  <w14:solidFill>
                    <w14:schemeClr w14:val="tx1"/>
                  </w14:solidFill>
                </w14:textFill>
              </w:rPr>
            </w:pPr>
            <w:r>
              <w:rPr>
                <w:rFonts w:ascii="Times New Roman" w:hAnsi="Times New Roman" w:eastAsia="黑体"/>
                <w:b/>
                <w:bCs/>
                <w:color w:val="000000" w:themeColor="text1"/>
                <w14:textFill>
                  <w14:solidFill>
                    <w14:schemeClr w14:val="tx1"/>
                  </w14:solidFill>
                </w14:textFill>
              </w:rPr>
              <w:t xml:space="preserve">表4-1   </w:t>
            </w:r>
            <w:r>
              <w:rPr>
                <w:rFonts w:hint="eastAsia" w:ascii="Times New Roman" w:hAnsi="Times New Roman" w:eastAsia="黑体"/>
                <w:b/>
                <w:bCs/>
                <w:color w:val="000000" w:themeColor="text1"/>
                <w:lang w:val="en-US" w:eastAsia="zh-CN"/>
                <w14:textFill>
                  <w14:solidFill>
                    <w14:schemeClr w14:val="tx1"/>
                  </w14:solidFill>
                </w14:textFill>
              </w:rPr>
              <w:t>锅炉</w:t>
            </w:r>
            <w:r>
              <w:rPr>
                <w:rFonts w:ascii="Times New Roman" w:hAnsi="Times New Roman" w:eastAsia="黑体"/>
                <w:b/>
                <w:bCs/>
                <w:color w:val="000000" w:themeColor="text1"/>
                <w14:textFill>
                  <w14:solidFill>
                    <w14:schemeClr w14:val="tx1"/>
                  </w14:solidFill>
                </w14:textFill>
              </w:rPr>
              <w:t>废气污染物产生量</w:t>
            </w:r>
          </w:p>
          <w:tbl>
            <w:tblPr>
              <w:tblStyle w:val="27"/>
              <w:tblW w:w="4823"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23"/>
              <w:gridCol w:w="1119"/>
              <w:gridCol w:w="1253"/>
              <w:gridCol w:w="1397"/>
              <w:gridCol w:w="1361"/>
              <w:gridCol w:w="1395"/>
              <w:gridCol w:w="13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573" w:hRule="atLeast"/>
              </w:trPr>
              <w:tc>
                <w:tcPr>
                  <w:tcW w:w="255" w:type="pct"/>
                  <w:tcBorders>
                    <w:right w:val="single" w:color="auto" w:sz="4" w:space="0"/>
                    <w:tl2br w:val="nil"/>
                    <w:tr2bl w:val="nil"/>
                  </w:tcBorders>
                  <w:vAlign w:val="center"/>
                </w:tcPr>
                <w:p>
                  <w:pPr>
                    <w:pStyle w:val="103"/>
                    <w:jc w:val="center"/>
                    <w:rPr>
                      <w:rFonts w:hint="eastAsia" w:ascii="Times New Roman" w:hAnsi="Times New Roman" w:eastAsia="宋体"/>
                      <w:b/>
                      <w:bCs/>
                      <w:color w:val="000000" w:themeColor="text1"/>
                      <w:szCs w:val="21"/>
                      <w:lang w:eastAsia="zh-CN"/>
                      <w14:textFill>
                        <w14:solidFill>
                          <w14:schemeClr w14:val="tx1"/>
                        </w14:solidFill>
                      </w14:textFill>
                    </w:rPr>
                  </w:pPr>
                  <w:r>
                    <w:rPr>
                      <w:rFonts w:hint="eastAsia" w:ascii="Times New Roman" w:hAnsi="Times New Roman"/>
                      <w:b/>
                      <w:bCs/>
                      <w:color w:val="000000" w:themeColor="text1"/>
                      <w:szCs w:val="21"/>
                      <w:lang w:eastAsia="zh-CN"/>
                      <w14:textFill>
                        <w14:solidFill>
                          <w14:schemeClr w14:val="tx1"/>
                        </w14:solidFill>
                      </w14:textFill>
                    </w:rPr>
                    <w:t>区域</w:t>
                  </w:r>
                </w:p>
              </w:tc>
              <w:tc>
                <w:tcPr>
                  <w:tcW w:w="676" w:type="pct"/>
                  <w:tcBorders>
                    <w:left w:val="single" w:color="auto" w:sz="4" w:space="0"/>
                    <w:tl2br w:val="nil"/>
                    <w:tr2bl w:val="nil"/>
                  </w:tcBorders>
                  <w:vAlign w:val="center"/>
                </w:tcPr>
                <w:p>
                  <w:pPr>
                    <w:pStyle w:val="103"/>
                    <w:jc w:val="center"/>
                    <w:rPr>
                      <w:rFonts w:ascii="Times New Roman" w:hAnsi="Times New Roman" w:eastAsia="宋体" w:cs="Times New Roman"/>
                      <w:b/>
                      <w:bCs/>
                      <w:color w:val="000000" w:themeColor="text1"/>
                      <w:kern w:val="0"/>
                      <w:sz w:val="22"/>
                      <w:szCs w:val="21"/>
                      <w:lang w:val="en-US" w:eastAsia="en-US" w:bidi="ar-SA"/>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天然气使用量</w:t>
                  </w:r>
                </w:p>
              </w:tc>
              <w:tc>
                <w:tcPr>
                  <w:tcW w:w="757" w:type="pct"/>
                  <w:tcBorders>
                    <w:tl2br w:val="nil"/>
                    <w:tr2bl w:val="nil"/>
                  </w:tcBorders>
                  <w:vAlign w:val="center"/>
                </w:tcPr>
                <w:p>
                  <w:pPr>
                    <w:pStyle w:val="103"/>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废气量</w:t>
                  </w:r>
                </w:p>
              </w:tc>
              <w:tc>
                <w:tcPr>
                  <w:tcW w:w="844" w:type="pct"/>
                  <w:tcBorders>
                    <w:tl2br w:val="nil"/>
                    <w:tr2bl w:val="nil"/>
                  </w:tcBorders>
                  <w:vAlign w:val="center"/>
                </w:tcPr>
                <w:p>
                  <w:pPr>
                    <w:pStyle w:val="103"/>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污染物</w:t>
                  </w:r>
                </w:p>
              </w:tc>
              <w:tc>
                <w:tcPr>
                  <w:tcW w:w="823" w:type="pct"/>
                  <w:tcBorders>
                    <w:tl2br w:val="nil"/>
                    <w:tr2bl w:val="nil"/>
                  </w:tcBorders>
                  <w:vAlign w:val="center"/>
                </w:tcPr>
                <w:p>
                  <w:pPr>
                    <w:pStyle w:val="103"/>
                    <w:jc w:val="center"/>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产生量（t/a</w:t>
                  </w:r>
                  <w:r>
                    <w:rPr>
                      <w:rFonts w:ascii="Times New Roman" w:hAnsi="Times New Roman"/>
                      <w:b/>
                      <w:bCs/>
                      <w:color w:val="000000" w:themeColor="text1"/>
                      <w:szCs w:val="21"/>
                      <w:lang w:eastAsia="zh-CN"/>
                      <w14:textFill>
                        <w14:solidFill>
                          <w14:schemeClr w14:val="tx1"/>
                        </w14:solidFill>
                      </w14:textFill>
                    </w:rPr>
                    <w:t>）</w:t>
                  </w:r>
                </w:p>
              </w:tc>
              <w:tc>
                <w:tcPr>
                  <w:tcW w:w="843" w:type="pct"/>
                  <w:tcBorders>
                    <w:tl2br w:val="nil"/>
                    <w:tr2bl w:val="nil"/>
                  </w:tcBorders>
                  <w:vAlign w:val="center"/>
                </w:tcPr>
                <w:p>
                  <w:pPr>
                    <w:pStyle w:val="103"/>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产生浓度</w:t>
                  </w:r>
                </w:p>
                <w:p>
                  <w:pPr>
                    <w:pStyle w:val="103"/>
                    <w:jc w:val="center"/>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lang w:eastAsia="zh-CN"/>
                      <w14:textFill>
                        <w14:solidFill>
                          <w14:schemeClr w14:val="tx1"/>
                        </w14:solidFill>
                      </w14:textFill>
                    </w:rPr>
                    <w:t>（</w:t>
                  </w:r>
                  <w:r>
                    <w:rPr>
                      <w:rFonts w:ascii="Times New Roman" w:hAnsi="Times New Roman"/>
                      <w:b/>
                      <w:bCs/>
                      <w:color w:val="000000" w:themeColor="text1"/>
                      <w:szCs w:val="21"/>
                      <w14:textFill>
                        <w14:solidFill>
                          <w14:schemeClr w14:val="tx1"/>
                        </w14:solidFill>
                      </w14:textFill>
                    </w:rPr>
                    <w:t>mg/m³</w:t>
                  </w:r>
                  <w:r>
                    <w:rPr>
                      <w:rFonts w:ascii="Times New Roman" w:hAnsi="Times New Roman"/>
                      <w:b/>
                      <w:bCs/>
                      <w:color w:val="000000" w:themeColor="text1"/>
                      <w:szCs w:val="21"/>
                      <w:lang w:eastAsia="zh-CN"/>
                      <w14:textFill>
                        <w14:solidFill>
                          <w14:schemeClr w14:val="tx1"/>
                        </w14:solidFill>
                      </w14:textFill>
                    </w:rPr>
                    <w:t>）</w:t>
                  </w:r>
                </w:p>
              </w:tc>
              <w:tc>
                <w:tcPr>
                  <w:tcW w:w="799" w:type="pct"/>
                  <w:tcBorders>
                    <w:tl2br w:val="nil"/>
                    <w:tr2bl w:val="nil"/>
                  </w:tcBorders>
                  <w:vAlign w:val="center"/>
                </w:tcPr>
                <w:p>
                  <w:pPr>
                    <w:pStyle w:val="103"/>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排放标准</w:t>
                  </w:r>
                </w:p>
                <w:p>
                  <w:pPr>
                    <w:pStyle w:val="103"/>
                    <w:jc w:val="center"/>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lang w:eastAsia="zh-CN"/>
                      <w14:textFill>
                        <w14:solidFill>
                          <w14:schemeClr w14:val="tx1"/>
                        </w14:solidFill>
                      </w14:textFill>
                    </w:rPr>
                    <w:t>（</w:t>
                  </w:r>
                  <w:r>
                    <w:rPr>
                      <w:rFonts w:ascii="Times New Roman" w:hAnsi="Times New Roman"/>
                      <w:b/>
                      <w:bCs/>
                      <w:color w:val="000000" w:themeColor="text1"/>
                      <w:szCs w:val="21"/>
                      <w14:textFill>
                        <w14:solidFill>
                          <w14:schemeClr w14:val="tx1"/>
                        </w14:solidFill>
                      </w14:textFill>
                    </w:rPr>
                    <w:t>mg/m</w:t>
                  </w:r>
                  <w:r>
                    <w:rPr>
                      <w:rFonts w:ascii="Times New Roman" w:hAnsi="Times New Roman"/>
                      <w:b/>
                      <w:bCs/>
                      <w:color w:val="000000" w:themeColor="text1"/>
                      <w:szCs w:val="21"/>
                      <w:vertAlign w:val="superscript"/>
                      <w14:textFill>
                        <w14:solidFill>
                          <w14:schemeClr w14:val="tx1"/>
                        </w14:solidFill>
                      </w14:textFill>
                    </w:rPr>
                    <w:t>3</w:t>
                  </w:r>
                  <w:r>
                    <w:rPr>
                      <w:rFonts w:ascii="Times New Roman" w:hAnsi="Times New Roman"/>
                      <w:b/>
                      <w:bCs/>
                      <w:color w:val="000000" w:themeColor="text1"/>
                      <w:szCs w:val="21"/>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255" w:type="pct"/>
                  <w:vMerge w:val="restart"/>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12t/h</w:t>
                  </w:r>
                </w:p>
              </w:tc>
              <w:tc>
                <w:tcPr>
                  <w:tcW w:w="676" w:type="pct"/>
                  <w:vMerge w:val="restart"/>
                  <w:tcBorders>
                    <w:left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250</w:t>
                  </w:r>
                  <w:r>
                    <w:rPr>
                      <w:rFonts w:hint="default" w:ascii="Times New Roman" w:hAnsi="Times New Roman" w:cs="Times New Roman"/>
                      <w:color w:val="000000" w:themeColor="text1"/>
                      <w:szCs w:val="21"/>
                      <w14:textFill>
                        <w14:solidFill>
                          <w14:schemeClr w14:val="tx1"/>
                        </w14:solidFill>
                      </w14:textFill>
                    </w:rPr>
                    <w:t>万m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757" w:type="pct"/>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Cs w:val="21"/>
                      <w:highlight w:val="yellow"/>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3.202</w:t>
                  </w:r>
                  <w:r>
                    <w:rPr>
                      <w:rFonts w:hint="default" w:ascii="Times New Roman" w:hAnsi="Times New Roman" w:cs="Times New Roman"/>
                      <w:bCs/>
                      <w:color w:val="000000" w:themeColor="text1"/>
                      <w:sz w:val="24"/>
                      <w14:textFill>
                        <w14:solidFill>
                          <w14:schemeClr w14:val="tx1"/>
                        </w14:solidFill>
                      </w14:textFill>
                    </w:rPr>
                    <w:t>×10</w:t>
                  </w:r>
                  <w:r>
                    <w:rPr>
                      <w:rFonts w:hint="eastAsia" w:cs="Times New Roman"/>
                      <w:bCs/>
                      <w:color w:val="000000" w:themeColor="text1"/>
                      <w:sz w:val="24"/>
                      <w:vertAlign w:val="superscript"/>
                      <w:lang w:val="en-US" w:eastAsia="zh-CN"/>
                      <w14:textFill>
                        <w14:solidFill>
                          <w14:schemeClr w14:val="tx1"/>
                        </w14:solidFill>
                      </w14:textFill>
                    </w:rPr>
                    <w:t>8</w:t>
                  </w:r>
                  <w:r>
                    <w:rPr>
                      <w:rFonts w:hint="default" w:ascii="Times New Roman" w:hAnsi="Times New Roman" w:cs="Times New Roman"/>
                      <w:bCs/>
                      <w:color w:val="000000" w:themeColor="text1"/>
                      <w:sz w:val="24"/>
                      <w14:textFill>
                        <w14:solidFill>
                          <w14:schemeClr w14:val="tx1"/>
                        </w14:solidFill>
                      </w14:textFill>
                    </w:rPr>
                    <w:t>m³/a</w:t>
                  </w:r>
                </w:p>
              </w:tc>
              <w:tc>
                <w:tcPr>
                  <w:tcW w:w="844" w:type="pct"/>
                  <w:tcBorders>
                    <w:tl2br w:val="nil"/>
                    <w:tr2bl w:val="nil"/>
                  </w:tcBorders>
                  <w:vAlign w:val="center"/>
                </w:tcPr>
                <w:p>
                  <w:pPr>
                    <w:adjustRightInd w:val="0"/>
                    <w:snapToGrid w:val="0"/>
                    <w:jc w:val="center"/>
                    <w:rPr>
                      <w:color w:val="FF0000"/>
                      <w:szCs w:val="21"/>
                    </w:rPr>
                  </w:pPr>
                  <w:r>
                    <w:rPr>
                      <w:color w:val="FF0000"/>
                      <w:szCs w:val="21"/>
                    </w:rPr>
                    <w:t>NO</w:t>
                  </w:r>
                  <w:r>
                    <w:rPr>
                      <w:color w:val="FF0000"/>
                      <w:szCs w:val="21"/>
                      <w:vertAlign w:val="subscript"/>
                    </w:rPr>
                    <w:t>x</w:t>
                  </w:r>
                </w:p>
              </w:tc>
              <w:tc>
                <w:tcPr>
                  <w:tcW w:w="823" w:type="pct"/>
                  <w:tcBorders>
                    <w:tl2br w:val="nil"/>
                    <w:tr2bl w:val="nil"/>
                  </w:tcBorders>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1.28t</w:t>
                  </w:r>
                </w:p>
              </w:tc>
              <w:tc>
                <w:tcPr>
                  <w:tcW w:w="843" w:type="pct"/>
                  <w:tcBorders>
                    <w:tl2br w:val="nil"/>
                    <w:tr2bl w:val="nil"/>
                  </w:tcBorders>
                  <w:vAlign w:val="center"/>
                </w:tcPr>
                <w:p>
                  <w:pPr>
                    <w:adjustRightInd w:val="0"/>
                    <w:snapToGrid w:val="0"/>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39.9</w:t>
                  </w:r>
                </w:p>
              </w:tc>
              <w:tc>
                <w:tcPr>
                  <w:tcW w:w="799"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09" w:hRule="atLeast"/>
              </w:trPr>
              <w:tc>
                <w:tcPr>
                  <w:tcW w:w="255" w:type="pct"/>
                  <w:vMerge w:val="continue"/>
                  <w:tcBorders>
                    <w:right w:val="single" w:color="auto" w:sz="4" w:space="0"/>
                    <w:tl2br w:val="nil"/>
                    <w:tr2bl w:val="nil"/>
                  </w:tcBorders>
                  <w:vAlign w:val="center"/>
                </w:tcPr>
                <w:p>
                  <w:pPr>
                    <w:adjustRightInd w:val="0"/>
                    <w:snapToGrid w:val="0"/>
                    <w:jc w:val="center"/>
                    <w:rPr>
                      <w:color w:val="000000" w:themeColor="text1"/>
                      <w:szCs w:val="21"/>
                      <w:highlight w:val="yellow"/>
                      <w14:textFill>
                        <w14:solidFill>
                          <w14:schemeClr w14:val="tx1"/>
                        </w14:solidFill>
                      </w14:textFill>
                    </w:rPr>
                  </w:pPr>
                </w:p>
              </w:tc>
              <w:tc>
                <w:tcPr>
                  <w:tcW w:w="676" w:type="pct"/>
                  <w:vMerge w:val="continue"/>
                  <w:tcBorders>
                    <w:left w:val="single" w:color="auto" w:sz="4" w:space="0"/>
                    <w:tl2br w:val="nil"/>
                    <w:tr2bl w:val="nil"/>
                  </w:tcBorders>
                  <w:vAlign w:val="center"/>
                </w:tcPr>
                <w:p>
                  <w:pPr>
                    <w:adjustRightInd w:val="0"/>
                    <w:snapToGrid w:val="0"/>
                    <w:jc w:val="center"/>
                    <w:rPr>
                      <w:color w:val="000000" w:themeColor="text1"/>
                      <w:szCs w:val="21"/>
                      <w:highlight w:val="yellow"/>
                      <w14:textFill>
                        <w14:solidFill>
                          <w14:schemeClr w14:val="tx1"/>
                        </w14:solidFill>
                      </w14:textFill>
                    </w:rPr>
                  </w:pPr>
                </w:p>
              </w:tc>
              <w:tc>
                <w:tcPr>
                  <w:tcW w:w="757" w:type="pct"/>
                  <w:vMerge w:val="continue"/>
                  <w:tcBorders>
                    <w:tl2br w:val="nil"/>
                    <w:tr2bl w:val="nil"/>
                  </w:tcBorders>
                  <w:vAlign w:val="center"/>
                </w:tcPr>
                <w:p>
                  <w:pPr>
                    <w:adjustRightInd w:val="0"/>
                    <w:snapToGrid w:val="0"/>
                    <w:jc w:val="center"/>
                    <w:rPr>
                      <w:color w:val="000000" w:themeColor="text1"/>
                      <w:szCs w:val="21"/>
                      <w:highlight w:val="yellow"/>
                      <w14:textFill>
                        <w14:solidFill>
                          <w14:schemeClr w14:val="tx1"/>
                        </w14:solidFill>
                      </w14:textFill>
                    </w:rPr>
                  </w:pPr>
                </w:p>
              </w:tc>
              <w:tc>
                <w:tcPr>
                  <w:tcW w:w="844"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82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0.25</w:t>
                  </w:r>
                </w:p>
              </w:tc>
              <w:tc>
                <w:tcPr>
                  <w:tcW w:w="84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0.781</w:t>
                  </w:r>
                </w:p>
              </w:tc>
              <w:tc>
                <w:tcPr>
                  <w:tcW w:w="799"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84" w:hRule="atLeast"/>
              </w:trPr>
              <w:tc>
                <w:tcPr>
                  <w:tcW w:w="255" w:type="pct"/>
                  <w:vMerge w:val="continue"/>
                  <w:tcBorders>
                    <w:right w:val="single" w:color="auto" w:sz="4" w:space="0"/>
                    <w:tl2br w:val="nil"/>
                    <w:tr2bl w:val="nil"/>
                  </w:tcBorders>
                  <w:vAlign w:val="center"/>
                </w:tcPr>
                <w:p>
                  <w:pPr>
                    <w:adjustRightInd w:val="0"/>
                    <w:snapToGrid w:val="0"/>
                    <w:jc w:val="center"/>
                    <w:rPr>
                      <w:color w:val="000000" w:themeColor="text1"/>
                      <w:szCs w:val="21"/>
                      <w:highlight w:val="yellow"/>
                      <w14:textFill>
                        <w14:solidFill>
                          <w14:schemeClr w14:val="tx1"/>
                        </w14:solidFill>
                      </w14:textFill>
                    </w:rPr>
                  </w:pPr>
                </w:p>
              </w:tc>
              <w:tc>
                <w:tcPr>
                  <w:tcW w:w="676" w:type="pct"/>
                  <w:vMerge w:val="continue"/>
                  <w:tcBorders>
                    <w:left w:val="single" w:color="auto" w:sz="4" w:space="0"/>
                    <w:tl2br w:val="nil"/>
                    <w:tr2bl w:val="nil"/>
                  </w:tcBorders>
                  <w:vAlign w:val="center"/>
                </w:tcPr>
                <w:p>
                  <w:pPr>
                    <w:adjustRightInd w:val="0"/>
                    <w:snapToGrid w:val="0"/>
                    <w:jc w:val="center"/>
                    <w:rPr>
                      <w:color w:val="000000" w:themeColor="text1"/>
                      <w:szCs w:val="21"/>
                      <w:highlight w:val="yellow"/>
                      <w14:textFill>
                        <w14:solidFill>
                          <w14:schemeClr w14:val="tx1"/>
                        </w14:solidFill>
                      </w14:textFill>
                    </w:rPr>
                  </w:pPr>
                </w:p>
              </w:tc>
              <w:tc>
                <w:tcPr>
                  <w:tcW w:w="757" w:type="pct"/>
                  <w:vMerge w:val="continue"/>
                  <w:tcBorders>
                    <w:tl2br w:val="nil"/>
                    <w:tr2bl w:val="nil"/>
                  </w:tcBorders>
                  <w:vAlign w:val="center"/>
                </w:tcPr>
                <w:p>
                  <w:pPr>
                    <w:adjustRightInd w:val="0"/>
                    <w:snapToGrid w:val="0"/>
                    <w:jc w:val="center"/>
                    <w:rPr>
                      <w:color w:val="000000" w:themeColor="text1"/>
                      <w:szCs w:val="21"/>
                      <w:highlight w:val="yellow"/>
                      <w14:textFill>
                        <w14:solidFill>
                          <w14:schemeClr w14:val="tx1"/>
                        </w14:solidFill>
                      </w14:textFill>
                    </w:rPr>
                  </w:pPr>
                </w:p>
              </w:tc>
              <w:tc>
                <w:tcPr>
                  <w:tcW w:w="844"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82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w:t>
                  </w:r>
                </w:p>
              </w:tc>
              <w:tc>
                <w:tcPr>
                  <w:tcW w:w="843" w:type="pct"/>
                  <w:tcBorders>
                    <w:tl2br w:val="nil"/>
                    <w:tr2bl w:val="nil"/>
                  </w:tcBorders>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18.7</w:t>
                  </w:r>
                </w:p>
              </w:tc>
              <w:tc>
                <w:tcPr>
                  <w:tcW w:w="799" w:type="pct"/>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84" w:hRule="atLeast"/>
              </w:trPr>
              <w:tc>
                <w:tcPr>
                  <w:tcW w:w="255" w:type="pct"/>
                  <w:vMerge w:val="restart"/>
                  <w:tcBorders>
                    <w:right w:val="single" w:color="auto" w:sz="4" w:space="0"/>
                    <w:tl2br w:val="nil"/>
                    <w:tr2bl w:val="nil"/>
                  </w:tcBorders>
                  <w:vAlign w:val="center"/>
                </w:tcPr>
                <w:p>
                  <w:pPr>
                    <w:adjustRightInd w:val="0"/>
                    <w:snapToGrid w:val="0"/>
                    <w:jc w:val="center"/>
                    <w:rPr>
                      <w:rFonts w:hint="default" w:eastAsia="宋体"/>
                      <w:color w:val="000000" w:themeColor="text1"/>
                      <w:szCs w:val="21"/>
                      <w:highlight w:val="yellow"/>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4t/h</w:t>
                  </w:r>
                </w:p>
              </w:tc>
              <w:tc>
                <w:tcPr>
                  <w:tcW w:w="676" w:type="pct"/>
                  <w:vMerge w:val="restart"/>
                  <w:tcBorders>
                    <w:left w:val="single" w:color="auto" w:sz="4" w:space="0"/>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129.6</w:t>
                  </w:r>
                  <w:r>
                    <w:rPr>
                      <w:rFonts w:hint="default" w:ascii="Times New Roman" w:hAnsi="Times New Roman" w:cs="Times New Roman"/>
                      <w:color w:val="000000" w:themeColor="text1"/>
                      <w:szCs w:val="21"/>
                      <w:highlight w:val="none"/>
                      <w14:textFill>
                        <w14:solidFill>
                          <w14:schemeClr w14:val="tx1"/>
                        </w14:solidFill>
                      </w14:textFill>
                    </w:rPr>
                    <w:t>万m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p>
              </w:tc>
              <w:tc>
                <w:tcPr>
                  <w:tcW w:w="757" w:type="pct"/>
                  <w:vMerge w:val="restart"/>
                  <w:tcBorders>
                    <w:tl2br w:val="nil"/>
                    <w:tr2bl w:val="nil"/>
                  </w:tcBorders>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1.660</w:t>
                  </w:r>
                  <w:r>
                    <w:rPr>
                      <w:rFonts w:hint="default" w:ascii="Times New Roman" w:hAnsi="Times New Roman" w:cs="Times New Roman"/>
                      <w:bCs/>
                      <w:color w:val="000000" w:themeColor="text1"/>
                      <w:sz w:val="24"/>
                      <w:highlight w:val="none"/>
                      <w14:textFill>
                        <w14:solidFill>
                          <w14:schemeClr w14:val="tx1"/>
                        </w14:solidFill>
                      </w14:textFill>
                    </w:rPr>
                    <w:t>×10</w:t>
                  </w:r>
                  <w:r>
                    <w:rPr>
                      <w:rFonts w:hint="eastAsia" w:cs="Times New Roman"/>
                      <w:bCs/>
                      <w:color w:val="000000" w:themeColor="text1"/>
                      <w:sz w:val="24"/>
                      <w:highlight w:val="none"/>
                      <w:vertAlign w:val="superscript"/>
                      <w:lang w:val="en-US" w:eastAsia="zh-CN"/>
                      <w14:textFill>
                        <w14:solidFill>
                          <w14:schemeClr w14:val="tx1"/>
                        </w14:solidFill>
                      </w14:textFill>
                    </w:rPr>
                    <w:t>8</w:t>
                  </w:r>
                  <w:r>
                    <w:rPr>
                      <w:rFonts w:hint="default" w:ascii="Times New Roman" w:hAnsi="Times New Roman" w:cs="Times New Roman"/>
                      <w:bCs/>
                      <w:color w:val="000000" w:themeColor="text1"/>
                      <w:sz w:val="24"/>
                      <w:highlight w:val="none"/>
                      <w14:textFill>
                        <w14:solidFill>
                          <w14:schemeClr w14:val="tx1"/>
                        </w14:solidFill>
                      </w14:textFill>
                    </w:rPr>
                    <w:t>m³/a</w:t>
                  </w:r>
                </w:p>
              </w:tc>
              <w:tc>
                <w:tcPr>
                  <w:tcW w:w="844" w:type="pct"/>
                  <w:tcBorders>
                    <w:tl2br w:val="nil"/>
                    <w:tr2bl w:val="nil"/>
                  </w:tcBorders>
                  <w:vAlign w:val="center"/>
                </w:tcPr>
                <w:p>
                  <w:pPr>
                    <w:adjustRightInd w:val="0"/>
                    <w:snapToGrid w:val="0"/>
                    <w:jc w:val="center"/>
                    <w:rPr>
                      <w:rFonts w:ascii="Times New Roman" w:hAnsi="Times New Roman" w:eastAsia="宋体" w:cs="Times New Roman"/>
                      <w:color w:val="FF0000"/>
                      <w:kern w:val="2"/>
                      <w:sz w:val="21"/>
                      <w:szCs w:val="21"/>
                      <w:lang w:val="en-US" w:eastAsia="zh-CN" w:bidi="ar-SA"/>
                    </w:rPr>
                  </w:pPr>
                  <w:r>
                    <w:rPr>
                      <w:color w:val="FF0000"/>
                      <w:szCs w:val="21"/>
                    </w:rPr>
                    <w:t>NO</w:t>
                  </w:r>
                  <w:r>
                    <w:rPr>
                      <w:color w:val="FF0000"/>
                      <w:szCs w:val="21"/>
                      <w:vertAlign w:val="subscript"/>
                    </w:rPr>
                    <w:t>x</w:t>
                  </w:r>
                </w:p>
              </w:tc>
              <w:tc>
                <w:tcPr>
                  <w:tcW w:w="823" w:type="pct"/>
                  <w:tcBorders>
                    <w:tl2br w:val="nil"/>
                    <w:tr2bl w:val="nil"/>
                  </w:tcBorders>
                  <w:vAlign w:val="center"/>
                </w:tcPr>
                <w:p>
                  <w:pPr>
                    <w:adjustRightInd w:val="0"/>
                    <w:snapToGrid w:val="0"/>
                    <w:jc w:val="center"/>
                    <w:rPr>
                      <w:rFonts w:hint="default"/>
                      <w:color w:val="FF0000"/>
                      <w:szCs w:val="21"/>
                      <w:lang w:val="en-US" w:eastAsia="zh-CN"/>
                    </w:rPr>
                  </w:pPr>
                  <w:r>
                    <w:rPr>
                      <w:rFonts w:hint="eastAsia"/>
                      <w:color w:val="FF0000"/>
                      <w:szCs w:val="21"/>
                      <w:lang w:val="en-US" w:eastAsia="zh-CN"/>
                    </w:rPr>
                    <w:t>0.76</w:t>
                  </w:r>
                </w:p>
              </w:tc>
              <w:tc>
                <w:tcPr>
                  <w:tcW w:w="84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45.6</w:t>
                  </w:r>
                </w:p>
              </w:tc>
              <w:tc>
                <w:tcPr>
                  <w:tcW w:w="799"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84" w:hRule="atLeast"/>
              </w:trPr>
              <w:tc>
                <w:tcPr>
                  <w:tcW w:w="255" w:type="pct"/>
                  <w:vMerge w:val="continue"/>
                  <w:tcBorders>
                    <w:right w:val="single" w:color="auto" w:sz="4" w:space="0"/>
                    <w:tl2br w:val="nil"/>
                    <w:tr2bl w:val="nil"/>
                  </w:tcBorders>
                  <w:vAlign w:val="center"/>
                </w:tcPr>
                <w:p>
                  <w:pPr>
                    <w:adjustRightInd w:val="0"/>
                    <w:snapToGrid w:val="0"/>
                    <w:jc w:val="center"/>
                    <w:rPr>
                      <w:rFonts w:hint="eastAsia" w:ascii="Times New Roman" w:hAnsi="Times New Roman" w:cs="Times New Roman"/>
                      <w:bCs/>
                      <w:color w:val="000000" w:themeColor="text1"/>
                      <w:sz w:val="24"/>
                      <w:lang w:val="en-US" w:eastAsia="zh-CN"/>
                      <w14:textFill>
                        <w14:solidFill>
                          <w14:schemeClr w14:val="tx1"/>
                        </w14:solidFill>
                      </w14:textFill>
                    </w:rPr>
                  </w:pPr>
                </w:p>
              </w:tc>
              <w:tc>
                <w:tcPr>
                  <w:tcW w:w="676" w:type="pct"/>
                  <w:vMerge w:val="continue"/>
                  <w:tcBorders>
                    <w:left w:val="single" w:color="auto" w:sz="4" w:space="0"/>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p>
              </w:tc>
              <w:tc>
                <w:tcPr>
                  <w:tcW w:w="757" w:type="pct"/>
                  <w:vMerge w:val="continue"/>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p>
              </w:tc>
              <w:tc>
                <w:tcPr>
                  <w:tcW w:w="844"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823" w:type="pct"/>
                  <w:tcBorders>
                    <w:tl2br w:val="nil"/>
                    <w:tr2bl w:val="nil"/>
                  </w:tcBorders>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0.1296</w:t>
                  </w:r>
                </w:p>
              </w:tc>
              <w:tc>
                <w:tcPr>
                  <w:tcW w:w="84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0.781</w:t>
                  </w:r>
                </w:p>
              </w:tc>
              <w:tc>
                <w:tcPr>
                  <w:tcW w:w="799"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84" w:hRule="atLeast"/>
              </w:trPr>
              <w:tc>
                <w:tcPr>
                  <w:tcW w:w="255" w:type="pct"/>
                  <w:vMerge w:val="continue"/>
                  <w:tcBorders>
                    <w:right w:val="single" w:color="auto" w:sz="4" w:space="0"/>
                    <w:tl2br w:val="nil"/>
                    <w:tr2bl w:val="nil"/>
                  </w:tcBorders>
                  <w:vAlign w:val="center"/>
                </w:tcPr>
                <w:p>
                  <w:pPr>
                    <w:adjustRightInd w:val="0"/>
                    <w:snapToGrid w:val="0"/>
                    <w:jc w:val="center"/>
                    <w:rPr>
                      <w:rFonts w:hint="eastAsia" w:ascii="Times New Roman" w:hAnsi="Times New Roman" w:cs="Times New Roman"/>
                      <w:bCs/>
                      <w:color w:val="000000" w:themeColor="text1"/>
                      <w:sz w:val="24"/>
                      <w:lang w:val="en-US" w:eastAsia="zh-CN"/>
                      <w14:textFill>
                        <w14:solidFill>
                          <w14:schemeClr w14:val="tx1"/>
                        </w14:solidFill>
                      </w14:textFill>
                    </w:rPr>
                  </w:pPr>
                </w:p>
              </w:tc>
              <w:tc>
                <w:tcPr>
                  <w:tcW w:w="676" w:type="pct"/>
                  <w:vMerge w:val="continue"/>
                  <w:tcBorders>
                    <w:left w:val="single" w:color="auto" w:sz="4" w:space="0"/>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p>
              </w:tc>
              <w:tc>
                <w:tcPr>
                  <w:tcW w:w="757" w:type="pct"/>
                  <w:vMerge w:val="continue"/>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p>
              </w:tc>
              <w:tc>
                <w:tcPr>
                  <w:tcW w:w="844"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颗粒物</w:t>
                  </w:r>
                </w:p>
              </w:tc>
              <w:tc>
                <w:tcPr>
                  <w:tcW w:w="823" w:type="pct"/>
                  <w:tcBorders>
                    <w:tl2br w:val="nil"/>
                    <w:tr2bl w:val="nil"/>
                  </w:tcBorders>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0.311</w:t>
                  </w:r>
                </w:p>
              </w:tc>
              <w:tc>
                <w:tcPr>
                  <w:tcW w:w="84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18.7</w:t>
                  </w:r>
                </w:p>
              </w:tc>
              <w:tc>
                <w:tcPr>
                  <w:tcW w:w="799"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7" w:hRule="atLeast"/>
              </w:trPr>
              <w:tc>
                <w:tcPr>
                  <w:tcW w:w="255" w:type="pct"/>
                  <w:vMerge w:val="restart"/>
                  <w:tcBorders>
                    <w:right w:val="single" w:color="auto" w:sz="4" w:space="0"/>
                    <w:tl2br w:val="nil"/>
                    <w:tr2bl w:val="nil"/>
                  </w:tcBorders>
                  <w:vAlign w:val="center"/>
                </w:tcPr>
                <w:p>
                  <w:pPr>
                    <w:adjustRightInd w:val="0"/>
                    <w:snapToGrid w:val="0"/>
                    <w:jc w:val="center"/>
                    <w:rPr>
                      <w:rFonts w:hint="eastAsia" w:ascii="Times New Roman" w:hAnsi="Times New Roman"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合计</w:t>
                  </w:r>
                </w:p>
              </w:tc>
              <w:tc>
                <w:tcPr>
                  <w:tcW w:w="676" w:type="pct"/>
                  <w:vMerge w:val="restart"/>
                  <w:tcBorders>
                    <w:left w:val="single" w:color="auto" w:sz="4" w:space="0"/>
                    <w:tl2br w:val="nil"/>
                    <w:tr2bl w:val="nil"/>
                  </w:tcBorders>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379.6</w:t>
                  </w:r>
                  <w:r>
                    <w:rPr>
                      <w:rFonts w:hint="default" w:ascii="Times New Roman" w:hAnsi="Times New Roman" w:cs="Times New Roman"/>
                      <w:color w:val="000000" w:themeColor="text1"/>
                      <w:szCs w:val="21"/>
                      <w:highlight w:val="none"/>
                      <w14:textFill>
                        <w14:solidFill>
                          <w14:schemeClr w14:val="tx1"/>
                        </w14:solidFill>
                      </w14:textFill>
                    </w:rPr>
                    <w:t>万m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p>
              </w:tc>
              <w:tc>
                <w:tcPr>
                  <w:tcW w:w="757" w:type="pct"/>
                  <w:vMerge w:val="restart"/>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844" w:type="pct"/>
                  <w:tcBorders>
                    <w:tl2br w:val="nil"/>
                    <w:tr2bl w:val="nil"/>
                  </w:tcBorders>
                  <w:vAlign w:val="center"/>
                </w:tcPr>
                <w:p>
                  <w:pPr>
                    <w:adjustRightInd w:val="0"/>
                    <w:snapToGrid w:val="0"/>
                    <w:jc w:val="center"/>
                    <w:rPr>
                      <w:rFonts w:ascii="Times New Roman" w:hAnsi="Times New Roman" w:eastAsia="宋体" w:cs="Times New Roman"/>
                      <w:color w:val="FF0000"/>
                      <w:kern w:val="2"/>
                      <w:sz w:val="21"/>
                      <w:szCs w:val="21"/>
                      <w:lang w:val="en-US" w:eastAsia="zh-CN" w:bidi="ar-SA"/>
                    </w:rPr>
                  </w:pPr>
                  <w:r>
                    <w:rPr>
                      <w:color w:val="FF0000"/>
                      <w:szCs w:val="21"/>
                    </w:rPr>
                    <w:t>NO</w:t>
                  </w:r>
                  <w:r>
                    <w:rPr>
                      <w:color w:val="FF0000"/>
                      <w:szCs w:val="21"/>
                      <w:vertAlign w:val="subscript"/>
                    </w:rPr>
                    <w:t>x</w:t>
                  </w:r>
                </w:p>
              </w:tc>
              <w:tc>
                <w:tcPr>
                  <w:tcW w:w="823" w:type="pct"/>
                  <w:tcBorders>
                    <w:tl2br w:val="nil"/>
                    <w:tr2bl w:val="nil"/>
                  </w:tcBorders>
                  <w:vAlign w:val="center"/>
                </w:tcPr>
                <w:p>
                  <w:pPr>
                    <w:adjustRightInd w:val="0"/>
                    <w:snapToGrid w:val="0"/>
                    <w:jc w:val="center"/>
                    <w:rPr>
                      <w:rFonts w:hint="default"/>
                      <w:color w:val="FF0000"/>
                      <w:szCs w:val="21"/>
                      <w:lang w:val="en-US" w:eastAsia="zh-CN"/>
                    </w:rPr>
                  </w:pPr>
                  <w:r>
                    <w:rPr>
                      <w:rFonts w:hint="eastAsia"/>
                      <w:color w:val="FF0000"/>
                      <w:szCs w:val="21"/>
                      <w:lang w:val="en-US" w:eastAsia="zh-CN"/>
                    </w:rPr>
                    <w:t>2.04</w:t>
                  </w:r>
                </w:p>
              </w:tc>
              <w:tc>
                <w:tcPr>
                  <w:tcW w:w="843" w:type="pct"/>
                  <w:tcBorders>
                    <w:tl2br w:val="nil"/>
                    <w:tr2bl w:val="nil"/>
                  </w:tcBorders>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99"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7" w:hRule="atLeast"/>
              </w:trPr>
              <w:tc>
                <w:tcPr>
                  <w:tcW w:w="255" w:type="pct"/>
                  <w:vMerge w:val="continue"/>
                  <w:tcBorders>
                    <w:right w:val="single" w:color="auto" w:sz="4" w:space="0"/>
                    <w:tl2br w:val="nil"/>
                    <w:tr2bl w:val="nil"/>
                  </w:tcBorders>
                  <w:vAlign w:val="center"/>
                </w:tcPr>
                <w:p>
                  <w:pPr>
                    <w:adjustRightInd w:val="0"/>
                    <w:snapToGrid w:val="0"/>
                    <w:jc w:val="center"/>
                    <w:rPr>
                      <w:color w:val="000000" w:themeColor="text1"/>
                      <w14:textFill>
                        <w14:solidFill>
                          <w14:schemeClr w14:val="tx1"/>
                        </w14:solidFill>
                      </w14:textFill>
                    </w:rPr>
                  </w:pPr>
                </w:p>
              </w:tc>
              <w:tc>
                <w:tcPr>
                  <w:tcW w:w="676" w:type="pct"/>
                  <w:vMerge w:val="continue"/>
                  <w:tcBorders>
                    <w:left w:val="single" w:color="auto" w:sz="4" w:space="0"/>
                    <w:tl2br w:val="nil"/>
                    <w:tr2bl w:val="nil"/>
                  </w:tcBorders>
                  <w:vAlign w:val="center"/>
                </w:tcPr>
                <w:p>
                  <w:pPr>
                    <w:adjustRightInd w:val="0"/>
                    <w:snapToGrid w:val="0"/>
                    <w:jc w:val="center"/>
                    <w:rPr>
                      <w:color w:val="000000" w:themeColor="text1"/>
                      <w14:textFill>
                        <w14:solidFill>
                          <w14:schemeClr w14:val="tx1"/>
                        </w14:solidFill>
                      </w14:textFill>
                    </w:rPr>
                  </w:pPr>
                </w:p>
              </w:tc>
              <w:tc>
                <w:tcPr>
                  <w:tcW w:w="757" w:type="pct"/>
                  <w:vMerge w:val="continue"/>
                  <w:tcBorders>
                    <w:tl2br w:val="nil"/>
                    <w:tr2bl w:val="nil"/>
                  </w:tcBorders>
                  <w:vAlign w:val="center"/>
                </w:tcPr>
                <w:p>
                  <w:pPr>
                    <w:adjustRightInd w:val="0"/>
                    <w:snapToGrid w:val="0"/>
                    <w:jc w:val="center"/>
                    <w:rPr>
                      <w:color w:val="000000" w:themeColor="text1"/>
                      <w14:textFill>
                        <w14:solidFill>
                          <w14:schemeClr w14:val="tx1"/>
                        </w14:solidFill>
                      </w14:textFill>
                    </w:rPr>
                  </w:pPr>
                </w:p>
              </w:tc>
              <w:tc>
                <w:tcPr>
                  <w:tcW w:w="844"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82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0.380</w:t>
                  </w:r>
                </w:p>
              </w:tc>
              <w:tc>
                <w:tcPr>
                  <w:tcW w:w="843"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99"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7" w:hRule="atLeast"/>
              </w:trPr>
              <w:tc>
                <w:tcPr>
                  <w:tcW w:w="255" w:type="pct"/>
                  <w:vMerge w:val="continue"/>
                  <w:tcBorders>
                    <w:right w:val="single" w:color="auto" w:sz="4" w:space="0"/>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676" w:type="pct"/>
                  <w:vMerge w:val="continue"/>
                  <w:tcBorders>
                    <w:left w:val="single" w:color="auto" w:sz="4" w:space="0"/>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757" w:type="pct"/>
                  <w:vMerge w:val="continue"/>
                  <w:tcBorders>
                    <w:tl2br w:val="nil"/>
                    <w:tr2bl w:val="nil"/>
                  </w:tcBorders>
                  <w:vAlign w:val="center"/>
                </w:tcPr>
                <w:p>
                  <w:pPr>
                    <w:adjustRightInd w:val="0"/>
                    <w:snapToGrid w:val="0"/>
                    <w:jc w:val="center"/>
                    <w:rPr>
                      <w:color w:val="000000" w:themeColor="text1"/>
                      <w:szCs w:val="21"/>
                      <w14:textFill>
                        <w14:solidFill>
                          <w14:schemeClr w14:val="tx1"/>
                        </w14:solidFill>
                      </w14:textFill>
                    </w:rPr>
                  </w:pPr>
                </w:p>
              </w:tc>
              <w:tc>
                <w:tcPr>
                  <w:tcW w:w="844" w:type="pct"/>
                  <w:tcBorders>
                    <w:tl2br w:val="nil"/>
                    <w:tr2bl w:val="nil"/>
                  </w:tcBorders>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颗粒物</w:t>
                  </w:r>
                </w:p>
              </w:tc>
              <w:tc>
                <w:tcPr>
                  <w:tcW w:w="823"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0.911</w:t>
                  </w:r>
                </w:p>
              </w:tc>
              <w:tc>
                <w:tcPr>
                  <w:tcW w:w="843"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99"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pPr>
              <w:spacing w:before="120" w:beforeLines="50" w:line="360" w:lineRule="auto"/>
              <w:textAlignment w:val="baseline"/>
              <w:rPr>
                <w:b/>
                <w:bCs/>
                <w:snapToGrid w:val="0"/>
                <w:color w:val="000000" w:themeColor="text1"/>
                <w:kern w:val="0"/>
                <w:sz w:val="24"/>
                <w14:textFill>
                  <w14:solidFill>
                    <w14:schemeClr w14:val="tx1"/>
                  </w14:solidFill>
                </w14:textFill>
              </w:rPr>
            </w:pPr>
          </w:p>
          <w:p>
            <w:pPr>
              <w:spacing w:before="120" w:beforeLines="50" w:line="360" w:lineRule="auto"/>
              <w:ind w:firstLine="482" w:firstLineChars="200"/>
              <w:textAlignment w:val="baseline"/>
              <w:rPr>
                <w:b/>
                <w:bCs/>
                <w:color w:val="000000"/>
                <w:sz w:val="24"/>
              </w:rPr>
            </w:pPr>
            <w:r>
              <w:rPr>
                <w:b/>
                <w:bCs/>
                <w:snapToGrid w:val="0"/>
                <w:color w:val="000000"/>
                <w:kern w:val="0"/>
                <w:sz w:val="24"/>
              </w:rPr>
              <w:t>1.2塑料瓶注塑有机废气源强核算</w:t>
            </w:r>
          </w:p>
          <w:p>
            <w:pPr>
              <w:tabs>
                <w:tab w:val="center" w:pos="4736"/>
              </w:tabs>
              <w:spacing w:line="480" w:lineRule="exact"/>
              <w:ind w:firstLine="480" w:firstLineChars="200"/>
              <w:rPr>
                <w:bCs/>
                <w:sz w:val="24"/>
              </w:rPr>
            </w:pPr>
            <w:r>
              <w:rPr>
                <w:bCs/>
                <w:sz w:val="24"/>
              </w:rPr>
              <w:t>本项目设置1条塑料瓶胚生产线，生产工艺采用一体化设备，干燥工艺、熔融工艺生产过程全密闭，干燥废气使用分子筛吸收水分。气流循环不排放，熔融、干燥在密闭容器进行，原材料塑料颗粒经料斗进入注塑机/吹瓶机料筒﹐借助料筒外部200℃左右全封闭电加热，使固体物料熔融成流动状态，此过程会产生一定的废气。聚丙烯、聚乙烯、聚对苯二甲酸乙二醇酯为聚合物，在370℃条件下才会裂解，本项目注塑过程料筒温度控制在200℃左右，原材料不会发生裂解。主要产生少量没有聚合的有机单体废气，以非甲烷总经计。</w:t>
            </w:r>
          </w:p>
          <w:p>
            <w:pPr>
              <w:tabs>
                <w:tab w:val="center" w:pos="4736"/>
              </w:tabs>
              <w:spacing w:line="480" w:lineRule="exact"/>
              <w:ind w:firstLine="480" w:firstLineChars="200"/>
              <w:rPr>
                <w:bCs/>
                <w:sz w:val="24"/>
              </w:rPr>
            </w:pPr>
            <w:r>
              <w:rPr>
                <w:bCs/>
                <w:sz w:val="24"/>
              </w:rPr>
              <w:t>根据《排放源统计调查产排污核算方法和系数手册》（2021）中《292塑料制品行业系数手册》里塑料板、管、型材制造行业系数表的塑料板、管、型材产污系数可知，工业废气量为1.20×10</w:t>
            </w:r>
            <w:r>
              <w:rPr>
                <w:bCs/>
                <w:sz w:val="24"/>
                <w:vertAlign w:val="superscript"/>
              </w:rPr>
              <w:t>5</w:t>
            </w:r>
            <w:r>
              <w:rPr>
                <w:bCs/>
                <w:sz w:val="24"/>
              </w:rPr>
              <w:t>标立方米/吨-产品，挥发性有机物（以非甲烷总经计）的产污系数为1.7千克/吨-产品，</w:t>
            </w:r>
            <w:r>
              <w:rPr>
                <w:rFonts w:hint="eastAsia"/>
                <w:bCs/>
                <w:sz w:val="24"/>
                <w:lang w:eastAsia="zh-CN"/>
              </w:rPr>
              <w:t>本</w:t>
            </w:r>
            <w:r>
              <w:rPr>
                <w:bCs/>
                <w:sz w:val="24"/>
              </w:rPr>
              <w:t>项目</w:t>
            </w:r>
            <w:r>
              <w:rPr>
                <w:rFonts w:hint="eastAsia"/>
                <w:bCs/>
                <w:sz w:val="24"/>
                <w:lang w:eastAsia="zh-CN"/>
              </w:rPr>
              <w:t>饮料瓶产品</w:t>
            </w:r>
            <w:r>
              <w:rPr>
                <w:bCs/>
                <w:sz w:val="24"/>
              </w:rPr>
              <w:t>量为</w:t>
            </w:r>
            <w:r>
              <w:rPr>
                <w:rFonts w:hint="eastAsia"/>
                <w:bCs/>
                <w:sz w:val="24"/>
              </w:rPr>
              <w:t>10350</w:t>
            </w:r>
            <w:r>
              <w:rPr>
                <w:bCs/>
                <w:sz w:val="24"/>
              </w:rPr>
              <w:t>t，则工业废气量为1.2×10</w:t>
            </w:r>
            <w:r>
              <w:rPr>
                <w:bCs/>
                <w:sz w:val="24"/>
                <w:vertAlign w:val="superscript"/>
              </w:rPr>
              <w:t>9</w:t>
            </w:r>
            <w:r>
              <w:rPr>
                <w:bCs/>
                <w:sz w:val="24"/>
              </w:rPr>
              <w:t>m</w:t>
            </w:r>
            <w:r>
              <w:rPr>
                <w:bCs/>
                <w:sz w:val="24"/>
                <w:vertAlign w:val="superscript"/>
              </w:rPr>
              <w:t>3</w:t>
            </w:r>
            <w:r>
              <w:rPr>
                <w:bCs/>
                <w:sz w:val="24"/>
              </w:rPr>
              <w:t>/a，挥发性有机物（以非甲烷总烃计）产生</w:t>
            </w:r>
            <w:r>
              <w:rPr>
                <w:bCs/>
                <w:color w:val="auto"/>
                <w:sz w:val="24"/>
              </w:rPr>
              <w:t>量</w:t>
            </w:r>
            <w:r>
              <w:rPr>
                <w:bCs/>
                <w:color w:val="auto"/>
                <w:sz w:val="24"/>
                <w:highlight w:val="none"/>
              </w:rPr>
              <w:t>为17.6</w:t>
            </w:r>
            <w:r>
              <w:rPr>
                <w:rFonts w:hint="eastAsia"/>
                <w:bCs/>
                <w:color w:val="auto"/>
                <w:sz w:val="24"/>
                <w:highlight w:val="none"/>
                <w:lang w:val="en-US" w:eastAsia="zh-CN"/>
              </w:rPr>
              <w:t>t</w:t>
            </w:r>
            <w:r>
              <w:rPr>
                <w:bCs/>
                <w:color w:val="auto"/>
                <w:sz w:val="24"/>
                <w:highlight w:val="none"/>
              </w:rPr>
              <w:t>。</w:t>
            </w:r>
          </w:p>
          <w:p>
            <w:pPr>
              <w:tabs>
                <w:tab w:val="center" w:pos="4736"/>
              </w:tabs>
              <w:spacing w:line="480" w:lineRule="exact"/>
              <w:ind w:firstLine="480" w:firstLineChars="200"/>
              <w:rPr>
                <w:rFonts w:hint="eastAsia" w:eastAsia="宋体"/>
                <w:bCs/>
                <w:sz w:val="24"/>
                <w:lang w:eastAsia="zh-CN"/>
              </w:rPr>
            </w:pPr>
            <w:r>
              <w:rPr>
                <w:bCs/>
                <w:sz w:val="24"/>
              </w:rPr>
              <w:t>本项目挤塑机产生的有机废气利用UV光氧净化器+活性炭吸附装置处理后，通过15m高排气筒排放，集气罩收集效率为90%，平均去除效率按</w:t>
            </w:r>
            <w:r>
              <w:rPr>
                <w:rFonts w:hint="eastAsia"/>
                <w:bCs/>
                <w:sz w:val="24"/>
                <w:lang w:val="en-US" w:eastAsia="zh-CN"/>
              </w:rPr>
              <w:t>70</w:t>
            </w:r>
            <w:r>
              <w:rPr>
                <w:bCs/>
                <w:sz w:val="24"/>
              </w:rPr>
              <w:t>%计算，则挥发性有机物（以非甲烷总烃计）排放量为3.17t/a，排放浓度为2.64mg/m³</w:t>
            </w:r>
            <w:r>
              <w:rPr>
                <w:rFonts w:hint="eastAsia"/>
                <w:bCs/>
                <w:sz w:val="24"/>
                <w:lang w:eastAsia="zh-CN"/>
              </w:rPr>
              <w:t>。</w:t>
            </w:r>
          </w:p>
          <w:p>
            <w:pPr>
              <w:pStyle w:val="19"/>
              <w:spacing w:before="120" w:beforeLines="50"/>
              <w:ind w:left="0" w:firstLine="0" w:firstLineChars="0"/>
              <w:jc w:val="center"/>
              <w:rPr>
                <w:rFonts w:ascii="Times New Roman" w:hAnsi="Times New Roman" w:eastAsia="黑体"/>
                <w:b/>
                <w:bCs/>
              </w:rPr>
            </w:pPr>
            <w:r>
              <w:rPr>
                <w:rFonts w:ascii="Times New Roman" w:hAnsi="Times New Roman" w:eastAsia="黑体"/>
                <w:b/>
                <w:bCs/>
              </w:rPr>
              <w:t>表4-2   废气污染物产生量</w:t>
            </w:r>
          </w:p>
          <w:tbl>
            <w:tblPr>
              <w:tblStyle w:val="27"/>
              <w:tblW w:w="4975" w:type="pct"/>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Layout w:type="fixed"/>
              <w:tblCellMar>
                <w:top w:w="0" w:type="dxa"/>
                <w:left w:w="0" w:type="dxa"/>
                <w:bottom w:w="0" w:type="dxa"/>
                <w:right w:w="0" w:type="dxa"/>
              </w:tblCellMar>
            </w:tblPr>
            <w:tblGrid>
              <w:gridCol w:w="1130"/>
              <w:gridCol w:w="832"/>
              <w:gridCol w:w="1064"/>
              <w:gridCol w:w="959"/>
              <w:gridCol w:w="1278"/>
              <w:gridCol w:w="759"/>
              <w:gridCol w:w="959"/>
              <w:gridCol w:w="974"/>
              <w:gridCol w:w="575"/>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1044" w:hRule="atLeast"/>
              </w:trPr>
              <w:tc>
                <w:tcPr>
                  <w:tcW w:w="662" w:type="pct"/>
                  <w:tcBorders>
                    <w:tl2br w:val="nil"/>
                    <w:tr2bl w:val="nil"/>
                  </w:tcBorders>
                  <w:vAlign w:val="center"/>
                </w:tcPr>
                <w:p>
                  <w:pPr>
                    <w:pStyle w:val="103"/>
                    <w:jc w:val="center"/>
                    <w:rPr>
                      <w:rFonts w:ascii="Times New Roman" w:hAnsi="Times New Roman"/>
                      <w:b/>
                      <w:bCs/>
                      <w:szCs w:val="21"/>
                      <w:lang w:eastAsia="zh-CN"/>
                    </w:rPr>
                  </w:pPr>
                  <w:r>
                    <w:rPr>
                      <w:rFonts w:ascii="Times New Roman" w:hAnsi="Times New Roman"/>
                      <w:b/>
                      <w:bCs/>
                      <w:szCs w:val="21"/>
                      <w:lang w:eastAsia="zh-CN"/>
                    </w:rPr>
                    <w:t>产品产量（t）</w:t>
                  </w:r>
                </w:p>
              </w:tc>
              <w:tc>
                <w:tcPr>
                  <w:tcW w:w="487" w:type="pct"/>
                  <w:tcBorders>
                    <w:tl2br w:val="nil"/>
                    <w:tr2bl w:val="nil"/>
                  </w:tcBorders>
                  <w:vAlign w:val="center"/>
                </w:tcPr>
                <w:p>
                  <w:pPr>
                    <w:pStyle w:val="103"/>
                    <w:jc w:val="center"/>
                    <w:rPr>
                      <w:rFonts w:ascii="Times New Roman" w:hAnsi="Times New Roman"/>
                      <w:b/>
                      <w:bCs/>
                      <w:szCs w:val="21"/>
                    </w:rPr>
                  </w:pPr>
                  <w:r>
                    <w:rPr>
                      <w:rFonts w:ascii="Times New Roman" w:hAnsi="Times New Roman"/>
                      <w:b/>
                      <w:bCs/>
                      <w:szCs w:val="21"/>
                    </w:rPr>
                    <w:t>废气量</w:t>
                  </w:r>
                </w:p>
              </w:tc>
              <w:tc>
                <w:tcPr>
                  <w:tcW w:w="623" w:type="pct"/>
                  <w:tcBorders>
                    <w:tl2br w:val="nil"/>
                    <w:tr2bl w:val="nil"/>
                  </w:tcBorders>
                  <w:vAlign w:val="center"/>
                </w:tcPr>
                <w:p>
                  <w:pPr>
                    <w:pStyle w:val="103"/>
                    <w:jc w:val="center"/>
                    <w:rPr>
                      <w:rFonts w:ascii="Times New Roman" w:hAnsi="Times New Roman"/>
                      <w:b/>
                      <w:bCs/>
                      <w:szCs w:val="21"/>
                    </w:rPr>
                  </w:pPr>
                  <w:r>
                    <w:rPr>
                      <w:rFonts w:ascii="Times New Roman" w:hAnsi="Times New Roman"/>
                      <w:b/>
                      <w:bCs/>
                      <w:szCs w:val="21"/>
                    </w:rPr>
                    <w:t>污染物</w:t>
                  </w:r>
                </w:p>
              </w:tc>
              <w:tc>
                <w:tcPr>
                  <w:tcW w:w="562" w:type="pct"/>
                  <w:tcBorders>
                    <w:tl2br w:val="nil"/>
                    <w:tr2bl w:val="nil"/>
                  </w:tcBorders>
                  <w:vAlign w:val="center"/>
                </w:tcPr>
                <w:p>
                  <w:pPr>
                    <w:pStyle w:val="103"/>
                    <w:jc w:val="center"/>
                    <w:rPr>
                      <w:rFonts w:ascii="Times New Roman" w:hAnsi="Times New Roman"/>
                      <w:b/>
                      <w:bCs/>
                      <w:szCs w:val="21"/>
                      <w:lang w:eastAsia="zh-CN"/>
                    </w:rPr>
                  </w:pPr>
                  <w:r>
                    <w:rPr>
                      <w:rFonts w:ascii="Times New Roman" w:hAnsi="Times New Roman"/>
                      <w:b/>
                      <w:bCs/>
                      <w:szCs w:val="21"/>
                      <w:lang w:eastAsia="zh-CN"/>
                    </w:rPr>
                    <w:t>排放方式</w:t>
                  </w:r>
                </w:p>
              </w:tc>
              <w:tc>
                <w:tcPr>
                  <w:tcW w:w="749" w:type="pct"/>
                  <w:tcBorders>
                    <w:tl2br w:val="nil"/>
                    <w:tr2bl w:val="nil"/>
                  </w:tcBorders>
                  <w:vAlign w:val="center"/>
                </w:tcPr>
                <w:p>
                  <w:pPr>
                    <w:pStyle w:val="103"/>
                    <w:jc w:val="center"/>
                    <w:rPr>
                      <w:rFonts w:ascii="Times New Roman" w:hAnsi="Times New Roman"/>
                      <w:b/>
                      <w:bCs/>
                      <w:szCs w:val="21"/>
                      <w:lang w:eastAsia="zh-CN"/>
                    </w:rPr>
                  </w:pPr>
                  <w:r>
                    <w:rPr>
                      <w:rFonts w:ascii="Times New Roman" w:hAnsi="Times New Roman"/>
                      <w:b/>
                      <w:bCs/>
                      <w:szCs w:val="21"/>
                    </w:rPr>
                    <w:t>产生量（t/a</w:t>
                  </w:r>
                  <w:r>
                    <w:rPr>
                      <w:rFonts w:ascii="Times New Roman" w:hAnsi="Times New Roman"/>
                      <w:b/>
                      <w:bCs/>
                      <w:szCs w:val="21"/>
                      <w:lang w:eastAsia="zh-CN"/>
                    </w:rPr>
                    <w:t>）</w:t>
                  </w:r>
                </w:p>
              </w:tc>
              <w:tc>
                <w:tcPr>
                  <w:tcW w:w="444" w:type="pct"/>
                  <w:tcBorders>
                    <w:tl2br w:val="nil"/>
                    <w:tr2bl w:val="nil"/>
                  </w:tcBorders>
                  <w:vAlign w:val="center"/>
                </w:tcPr>
                <w:p>
                  <w:pPr>
                    <w:pStyle w:val="103"/>
                    <w:jc w:val="center"/>
                    <w:rPr>
                      <w:rFonts w:ascii="Times New Roman" w:hAnsi="Times New Roman"/>
                      <w:b/>
                      <w:bCs/>
                      <w:szCs w:val="21"/>
                    </w:rPr>
                  </w:pPr>
                  <w:r>
                    <w:rPr>
                      <w:rFonts w:ascii="Times New Roman" w:hAnsi="Times New Roman"/>
                      <w:b/>
                      <w:bCs/>
                      <w:szCs w:val="21"/>
                    </w:rPr>
                    <w:t>产生浓度</w:t>
                  </w:r>
                </w:p>
                <w:p>
                  <w:pPr>
                    <w:pStyle w:val="103"/>
                    <w:jc w:val="center"/>
                    <w:rPr>
                      <w:rFonts w:ascii="Times New Roman" w:hAnsi="Times New Roman"/>
                      <w:b/>
                      <w:bCs/>
                      <w:szCs w:val="21"/>
                      <w:lang w:eastAsia="zh-CN"/>
                    </w:rPr>
                  </w:pPr>
                  <w:r>
                    <w:rPr>
                      <w:rFonts w:ascii="Times New Roman" w:hAnsi="Times New Roman"/>
                      <w:b/>
                      <w:bCs/>
                      <w:szCs w:val="21"/>
                      <w:lang w:eastAsia="zh-CN"/>
                    </w:rPr>
                    <w:t>（</w:t>
                  </w:r>
                  <w:r>
                    <w:rPr>
                      <w:rFonts w:ascii="Times New Roman" w:hAnsi="Times New Roman"/>
                      <w:b/>
                      <w:bCs/>
                      <w:szCs w:val="21"/>
                    </w:rPr>
                    <w:t>mg/m³</w:t>
                  </w:r>
                  <w:r>
                    <w:rPr>
                      <w:rFonts w:ascii="Times New Roman" w:hAnsi="Times New Roman"/>
                      <w:b/>
                      <w:bCs/>
                      <w:szCs w:val="21"/>
                      <w:lang w:eastAsia="zh-CN"/>
                    </w:rPr>
                    <w:t>）</w:t>
                  </w:r>
                </w:p>
              </w:tc>
              <w:tc>
                <w:tcPr>
                  <w:tcW w:w="562" w:type="pct"/>
                  <w:tcBorders>
                    <w:tl2br w:val="nil"/>
                    <w:tr2bl w:val="nil"/>
                  </w:tcBorders>
                  <w:vAlign w:val="center"/>
                </w:tcPr>
                <w:p>
                  <w:pPr>
                    <w:pStyle w:val="103"/>
                    <w:jc w:val="center"/>
                    <w:rPr>
                      <w:rFonts w:ascii="Times New Roman" w:hAnsi="Times New Roman"/>
                      <w:b/>
                      <w:bCs/>
                      <w:szCs w:val="21"/>
                      <w:lang w:eastAsia="zh-CN"/>
                    </w:rPr>
                  </w:pPr>
                  <w:r>
                    <w:rPr>
                      <w:rFonts w:ascii="Times New Roman" w:hAnsi="Times New Roman"/>
                      <w:b/>
                      <w:bCs/>
                      <w:szCs w:val="21"/>
                      <w:lang w:eastAsia="zh-CN"/>
                    </w:rPr>
                    <w:t>排放量</w:t>
                  </w:r>
                  <w:r>
                    <w:rPr>
                      <w:rFonts w:ascii="Times New Roman" w:hAnsi="Times New Roman"/>
                      <w:b/>
                      <w:bCs/>
                      <w:szCs w:val="21"/>
                    </w:rPr>
                    <w:t>（t/a</w:t>
                  </w:r>
                  <w:r>
                    <w:rPr>
                      <w:rFonts w:ascii="Times New Roman" w:hAnsi="Times New Roman"/>
                      <w:b/>
                      <w:bCs/>
                      <w:szCs w:val="21"/>
                      <w:lang w:eastAsia="zh-CN"/>
                    </w:rPr>
                    <w:t>）</w:t>
                  </w:r>
                </w:p>
              </w:tc>
              <w:tc>
                <w:tcPr>
                  <w:tcW w:w="570" w:type="pct"/>
                  <w:tcBorders>
                    <w:tl2br w:val="nil"/>
                    <w:tr2bl w:val="nil"/>
                  </w:tcBorders>
                  <w:vAlign w:val="center"/>
                </w:tcPr>
                <w:p>
                  <w:pPr>
                    <w:pStyle w:val="103"/>
                    <w:jc w:val="center"/>
                    <w:rPr>
                      <w:rFonts w:ascii="Times New Roman" w:hAnsi="Times New Roman"/>
                      <w:b/>
                      <w:bCs/>
                      <w:szCs w:val="21"/>
                      <w:lang w:eastAsia="zh-CN"/>
                    </w:rPr>
                  </w:pPr>
                  <w:r>
                    <w:rPr>
                      <w:rFonts w:ascii="Times New Roman" w:hAnsi="Times New Roman"/>
                      <w:b/>
                      <w:bCs/>
                      <w:szCs w:val="21"/>
                      <w:lang w:eastAsia="zh-CN"/>
                    </w:rPr>
                    <w:t>排放浓度（</w:t>
                  </w:r>
                  <w:r>
                    <w:rPr>
                      <w:rFonts w:ascii="Times New Roman" w:hAnsi="Times New Roman"/>
                      <w:b/>
                      <w:bCs/>
                      <w:szCs w:val="21"/>
                    </w:rPr>
                    <w:t>mg/m³</w:t>
                  </w:r>
                  <w:r>
                    <w:rPr>
                      <w:rFonts w:ascii="Times New Roman" w:hAnsi="Times New Roman"/>
                      <w:b/>
                      <w:bCs/>
                      <w:szCs w:val="21"/>
                      <w:lang w:eastAsia="zh-CN"/>
                    </w:rPr>
                    <w:t>）</w:t>
                  </w:r>
                </w:p>
              </w:tc>
              <w:tc>
                <w:tcPr>
                  <w:tcW w:w="336" w:type="pct"/>
                  <w:tcBorders>
                    <w:tl2br w:val="nil"/>
                    <w:tr2bl w:val="nil"/>
                  </w:tcBorders>
                  <w:vAlign w:val="center"/>
                </w:tcPr>
                <w:p>
                  <w:pPr>
                    <w:pStyle w:val="103"/>
                    <w:jc w:val="center"/>
                    <w:rPr>
                      <w:rFonts w:ascii="Times New Roman" w:hAnsi="Times New Roman"/>
                      <w:b/>
                      <w:bCs/>
                      <w:szCs w:val="21"/>
                      <w:lang w:eastAsia="zh-CN"/>
                    </w:rPr>
                  </w:pPr>
                  <w:r>
                    <w:rPr>
                      <w:rFonts w:ascii="Times New Roman" w:hAnsi="Times New Roman"/>
                      <w:b/>
                      <w:bCs/>
                      <w:szCs w:val="21"/>
                    </w:rPr>
                    <w:t>排</w:t>
                  </w:r>
                  <w:r>
                    <w:rPr>
                      <w:rFonts w:ascii="Times New Roman" w:hAnsi="Times New Roman"/>
                      <w:b/>
                      <w:bCs/>
                      <w:szCs w:val="21"/>
                      <w:lang w:eastAsia="zh-CN"/>
                    </w:rPr>
                    <w:t>放标准</w:t>
                  </w:r>
                </w:p>
                <w:p>
                  <w:pPr>
                    <w:pStyle w:val="103"/>
                    <w:jc w:val="center"/>
                    <w:rPr>
                      <w:rFonts w:ascii="Times New Roman" w:hAnsi="Times New Roman"/>
                      <w:b/>
                      <w:bCs/>
                      <w:szCs w:val="21"/>
                      <w:lang w:eastAsia="zh-CN"/>
                    </w:rPr>
                  </w:pPr>
                  <w:r>
                    <w:rPr>
                      <w:rFonts w:ascii="Times New Roman" w:hAnsi="Times New Roman"/>
                      <w:b/>
                      <w:bCs/>
                      <w:szCs w:val="21"/>
                      <w:lang w:eastAsia="zh-CN"/>
                    </w:rPr>
                    <w:t>（mg/m</w:t>
                  </w:r>
                  <w:r>
                    <w:rPr>
                      <w:rFonts w:ascii="Times New Roman" w:hAnsi="Times New Roman"/>
                      <w:b/>
                      <w:bCs/>
                      <w:szCs w:val="21"/>
                      <w:vertAlign w:val="superscript"/>
                      <w:lang w:eastAsia="zh-CN"/>
                    </w:rPr>
                    <w:t>3</w:t>
                  </w:r>
                  <w:r>
                    <w:rPr>
                      <w:rFonts w:ascii="Times New Roman" w:hAnsi="Times New Roman"/>
                      <w:b/>
                      <w:bCs/>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50" w:hRule="atLeast"/>
              </w:trPr>
              <w:tc>
                <w:tcPr>
                  <w:tcW w:w="662" w:type="pct"/>
                  <w:tcBorders>
                    <w:tl2br w:val="nil"/>
                    <w:tr2bl w:val="nil"/>
                  </w:tcBorders>
                  <w:vAlign w:val="center"/>
                </w:tcPr>
                <w:p>
                  <w:pPr>
                    <w:adjustRightInd w:val="0"/>
                    <w:snapToGrid w:val="0"/>
                    <w:jc w:val="center"/>
                    <w:rPr>
                      <w:szCs w:val="21"/>
                    </w:rPr>
                  </w:pPr>
                  <w:r>
                    <w:rPr>
                      <w:szCs w:val="21"/>
                    </w:rPr>
                    <w:t>10350</w:t>
                  </w:r>
                </w:p>
              </w:tc>
              <w:tc>
                <w:tcPr>
                  <w:tcW w:w="487" w:type="pct"/>
                  <w:tcBorders>
                    <w:tl2br w:val="nil"/>
                    <w:tr2bl w:val="nil"/>
                  </w:tcBorders>
                  <w:vAlign w:val="center"/>
                </w:tcPr>
                <w:p>
                  <w:pPr>
                    <w:adjustRightInd w:val="0"/>
                    <w:snapToGrid w:val="0"/>
                    <w:jc w:val="center"/>
                    <w:rPr>
                      <w:szCs w:val="21"/>
                      <w:highlight w:val="yellow"/>
                    </w:rPr>
                  </w:pPr>
                  <w:r>
                    <w:rPr>
                      <w:bCs/>
                      <w:sz w:val="24"/>
                    </w:rPr>
                    <w:t>1.2×10</w:t>
                  </w:r>
                  <w:r>
                    <w:rPr>
                      <w:bCs/>
                      <w:sz w:val="24"/>
                      <w:vertAlign w:val="superscript"/>
                    </w:rPr>
                    <w:t>9</w:t>
                  </w:r>
                  <w:r>
                    <w:rPr>
                      <w:bCs/>
                      <w:sz w:val="24"/>
                    </w:rPr>
                    <w:t>m³/a</w:t>
                  </w:r>
                </w:p>
              </w:tc>
              <w:tc>
                <w:tcPr>
                  <w:tcW w:w="623" w:type="pct"/>
                  <w:tcBorders>
                    <w:bottom w:val="single" w:color="000000" w:sz="12" w:space="0"/>
                  </w:tcBorders>
                  <w:vAlign w:val="center"/>
                </w:tcPr>
                <w:p>
                  <w:pPr>
                    <w:adjustRightInd w:val="0"/>
                    <w:snapToGrid w:val="0"/>
                    <w:jc w:val="center"/>
                    <w:rPr>
                      <w:szCs w:val="21"/>
                    </w:rPr>
                  </w:pPr>
                  <w:r>
                    <w:rPr>
                      <w:szCs w:val="21"/>
                    </w:rPr>
                    <w:t>挥发性有机物（以非甲烷总烃计）</w:t>
                  </w:r>
                </w:p>
              </w:tc>
              <w:tc>
                <w:tcPr>
                  <w:tcW w:w="562" w:type="pct"/>
                  <w:tcBorders>
                    <w:bottom w:val="single" w:color="000000" w:sz="12" w:space="0"/>
                  </w:tcBorders>
                  <w:vAlign w:val="center"/>
                </w:tcPr>
                <w:p>
                  <w:pPr>
                    <w:adjustRightInd w:val="0"/>
                    <w:snapToGrid w:val="0"/>
                    <w:jc w:val="center"/>
                    <w:rPr>
                      <w:szCs w:val="21"/>
                    </w:rPr>
                  </w:pPr>
                  <w:r>
                    <w:rPr>
                      <w:szCs w:val="21"/>
                    </w:rPr>
                    <w:t>有组织</w:t>
                  </w:r>
                </w:p>
              </w:tc>
              <w:tc>
                <w:tcPr>
                  <w:tcW w:w="749" w:type="pct"/>
                  <w:tcBorders>
                    <w:bottom w:val="single" w:color="000000" w:sz="12" w:space="0"/>
                  </w:tcBorders>
                  <w:vAlign w:val="center"/>
                </w:tcPr>
                <w:p>
                  <w:pPr>
                    <w:adjustRightInd w:val="0"/>
                    <w:snapToGrid w:val="0"/>
                    <w:jc w:val="center"/>
                    <w:rPr>
                      <w:rFonts w:hint="default" w:eastAsia="宋体"/>
                      <w:szCs w:val="21"/>
                      <w:lang w:val="en-US" w:eastAsia="zh-CN"/>
                    </w:rPr>
                  </w:pPr>
                  <w:r>
                    <w:rPr>
                      <w:rFonts w:hint="eastAsia"/>
                      <w:szCs w:val="21"/>
                      <w:lang w:val="en-US" w:eastAsia="zh-CN"/>
                    </w:rPr>
                    <w:t>15.84</w:t>
                  </w:r>
                </w:p>
              </w:tc>
              <w:tc>
                <w:tcPr>
                  <w:tcW w:w="444" w:type="pct"/>
                  <w:tcBorders>
                    <w:bottom w:val="single" w:color="000000" w:sz="12" w:space="0"/>
                  </w:tcBorders>
                  <w:vAlign w:val="center"/>
                </w:tcPr>
                <w:p>
                  <w:pPr>
                    <w:adjustRightInd w:val="0"/>
                    <w:snapToGrid w:val="0"/>
                    <w:jc w:val="center"/>
                    <w:rPr>
                      <w:rFonts w:hint="default" w:eastAsia="宋体"/>
                      <w:szCs w:val="21"/>
                      <w:lang w:val="en-US" w:eastAsia="zh-CN"/>
                    </w:rPr>
                  </w:pPr>
                  <w:r>
                    <w:rPr>
                      <w:rFonts w:hint="eastAsia"/>
                      <w:szCs w:val="21"/>
                      <w:lang w:val="en-US" w:eastAsia="zh-CN"/>
                    </w:rPr>
                    <w:t>13.2</w:t>
                  </w:r>
                </w:p>
              </w:tc>
              <w:tc>
                <w:tcPr>
                  <w:tcW w:w="562" w:type="pct"/>
                  <w:tcBorders>
                    <w:bottom w:val="single" w:color="000000" w:sz="12" w:space="0"/>
                  </w:tcBorders>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4.75</w:t>
                  </w:r>
                </w:p>
              </w:tc>
              <w:tc>
                <w:tcPr>
                  <w:tcW w:w="570" w:type="pct"/>
                  <w:tcBorders>
                    <w:bottom w:val="single" w:color="000000" w:sz="12" w:space="0"/>
                  </w:tcBorders>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3.96</w:t>
                  </w:r>
                </w:p>
              </w:tc>
              <w:tc>
                <w:tcPr>
                  <w:tcW w:w="336" w:type="pct"/>
                  <w:tcBorders>
                    <w:bottom w:val="single" w:color="000000" w:sz="12" w:space="0"/>
                  </w:tcBorders>
                  <w:vAlign w:val="center"/>
                </w:tcPr>
                <w:p>
                  <w:pPr>
                    <w:adjustRightInd w:val="0"/>
                    <w:snapToGrid w:val="0"/>
                    <w:jc w:val="center"/>
                    <w:rPr>
                      <w:szCs w:val="21"/>
                    </w:rPr>
                  </w:pPr>
                  <w:r>
                    <w:rPr>
                      <w:szCs w:val="21"/>
                    </w:rPr>
                    <w:t>60</w:t>
                  </w:r>
                </w:p>
              </w:tc>
            </w:tr>
          </w:tbl>
          <w:p>
            <w:pPr>
              <w:tabs>
                <w:tab w:val="center" w:pos="4736"/>
              </w:tabs>
              <w:spacing w:line="480" w:lineRule="exact"/>
              <w:ind w:firstLine="480" w:firstLineChars="200"/>
              <w:rPr>
                <w:sz w:val="24"/>
              </w:rPr>
            </w:pPr>
            <w:r>
              <w:rPr>
                <w:sz w:val="24"/>
              </w:rPr>
              <w:t>本项目废气排放情况一览详见表4-3。</w:t>
            </w:r>
          </w:p>
          <w:p>
            <w:pPr>
              <w:pStyle w:val="19"/>
              <w:spacing w:before="120" w:beforeLines="50"/>
              <w:ind w:left="0" w:firstLine="0" w:firstLineChars="0"/>
              <w:jc w:val="center"/>
              <w:rPr>
                <w:rFonts w:ascii="Times New Roman" w:hAnsi="Times New Roman" w:eastAsia="黑体"/>
                <w:b/>
                <w:bCs/>
              </w:rPr>
            </w:pPr>
            <w:r>
              <w:rPr>
                <w:rFonts w:ascii="Times New Roman" w:hAnsi="Times New Roman" w:eastAsia="黑体"/>
                <w:b/>
                <w:bCs/>
              </w:rPr>
              <w:t>表4-3   项目废气排放情况一览表</w:t>
            </w:r>
          </w:p>
          <w:tbl>
            <w:tblPr>
              <w:tblStyle w:val="27"/>
              <w:tblW w:w="85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959"/>
              <w:gridCol w:w="1450"/>
              <w:gridCol w:w="846"/>
              <w:gridCol w:w="1649"/>
              <w:gridCol w:w="944"/>
              <w:gridCol w:w="1213"/>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5" w:type="pct"/>
                  <w:vMerge w:val="restart"/>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产排污环节</w:t>
                  </w:r>
                </w:p>
              </w:tc>
              <w:tc>
                <w:tcPr>
                  <w:tcW w:w="560" w:type="pct"/>
                  <w:vMerge w:val="restart"/>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污染物种类</w:t>
                  </w:r>
                </w:p>
              </w:tc>
              <w:tc>
                <w:tcPr>
                  <w:tcW w:w="847" w:type="pct"/>
                  <w:vMerge w:val="restart"/>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产生量和浓度</w:t>
                  </w:r>
                </w:p>
              </w:tc>
              <w:tc>
                <w:tcPr>
                  <w:tcW w:w="494" w:type="pct"/>
                  <w:vMerge w:val="restart"/>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排放方式</w:t>
                  </w:r>
                </w:p>
              </w:tc>
              <w:tc>
                <w:tcPr>
                  <w:tcW w:w="1515" w:type="pct"/>
                  <w:gridSpan w:val="2"/>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污染防治设施</w:t>
                  </w:r>
                </w:p>
              </w:tc>
              <w:tc>
                <w:tcPr>
                  <w:tcW w:w="708" w:type="pct"/>
                  <w:vMerge w:val="restart"/>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排放量和浓度</w:t>
                  </w:r>
                </w:p>
              </w:tc>
              <w:tc>
                <w:tcPr>
                  <w:tcW w:w="388" w:type="pct"/>
                  <w:vMerge w:val="restart"/>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5" w:type="pct"/>
                  <w:vMerge w:val="continue"/>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p>
              </w:tc>
              <w:tc>
                <w:tcPr>
                  <w:tcW w:w="560" w:type="pct"/>
                  <w:vMerge w:val="continue"/>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p>
              </w:tc>
              <w:tc>
                <w:tcPr>
                  <w:tcW w:w="847" w:type="pct"/>
                  <w:vMerge w:val="continue"/>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p>
              </w:tc>
              <w:tc>
                <w:tcPr>
                  <w:tcW w:w="494" w:type="pct"/>
                  <w:vMerge w:val="continue"/>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p>
              </w:tc>
              <w:tc>
                <w:tcPr>
                  <w:tcW w:w="963" w:type="pct"/>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名称及工艺</w:t>
                  </w:r>
                </w:p>
              </w:tc>
              <w:tc>
                <w:tcPr>
                  <w:tcW w:w="551" w:type="pct"/>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是否为可行技术</w:t>
                  </w:r>
                </w:p>
              </w:tc>
              <w:tc>
                <w:tcPr>
                  <w:tcW w:w="708" w:type="pct"/>
                  <w:vMerge w:val="continue"/>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p>
              </w:tc>
              <w:tc>
                <w:tcPr>
                  <w:tcW w:w="388" w:type="pct"/>
                  <w:vMerge w:val="continue"/>
                  <w:tcBorders>
                    <w:bottom w:val="single" w:color="auto" w:sz="12" w:space="0"/>
                  </w:tcBorders>
                  <w:vAlign w:val="center"/>
                </w:tcPr>
                <w:p>
                  <w:pPr>
                    <w:spacing w:line="320" w:lineRule="exact"/>
                    <w:ind w:left="-105" w:leftChars="-50" w:right="-105" w:rightChars="-50"/>
                    <w:jc w:val="center"/>
                    <w:rPr>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85" w:type="pct"/>
                  <w:tcBorders>
                    <w:top w:val="single" w:color="auto" w:sz="12" w:space="0"/>
                    <w:bottom w:val="single" w:color="000000" w:sz="6" w:space="0"/>
                  </w:tcBorders>
                  <w:vAlign w:val="center"/>
                </w:tcPr>
                <w:p>
                  <w:pPr>
                    <w:tabs>
                      <w:tab w:val="center" w:pos="4736"/>
                    </w:tabs>
                    <w:jc w:val="center"/>
                    <w:rPr>
                      <w:rFonts w:hint="eastAsia" w:eastAsia="宋体"/>
                      <w:color w:val="000000" w:themeColor="text1"/>
                      <w:szCs w:val="21"/>
                      <w:lang w:eastAsia="zh-CN"/>
                      <w14:textFill>
                        <w14:solidFill>
                          <w14:schemeClr w14:val="tx1"/>
                        </w14:solidFill>
                      </w14:textFill>
                    </w:rPr>
                  </w:pPr>
                  <w:r>
                    <w:rPr>
                      <w:bCs/>
                      <w:color w:val="000000" w:themeColor="text1"/>
                      <w:szCs w:val="21"/>
                      <w14:textFill>
                        <w14:solidFill>
                          <w14:schemeClr w14:val="tx1"/>
                        </w14:solidFill>
                      </w14:textFill>
                    </w:rPr>
                    <w:t>排气筒A00</w:t>
                  </w:r>
                  <w:r>
                    <w:rPr>
                      <w:rFonts w:hint="eastAsia"/>
                      <w:bCs/>
                      <w:color w:val="000000" w:themeColor="text1"/>
                      <w:szCs w:val="21"/>
                      <w:lang w:val="en-US" w:eastAsia="zh-CN"/>
                      <w14:textFill>
                        <w14:solidFill>
                          <w14:schemeClr w14:val="tx1"/>
                        </w14:solidFill>
                      </w14:textFill>
                    </w:rPr>
                    <w:t>2</w:t>
                  </w:r>
                </w:p>
              </w:tc>
              <w:tc>
                <w:tcPr>
                  <w:tcW w:w="560" w:type="pct"/>
                  <w:vMerge w:val="restart"/>
                  <w:tcBorders>
                    <w:top w:val="single" w:color="auto" w:sz="12" w:space="0"/>
                  </w:tcBorders>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847" w:type="pct"/>
                  <w:tcBorders>
                    <w:top w:val="single" w:color="auto" w:sz="12" w:space="0"/>
                    <w:bottom w:val="single" w:color="000000" w:sz="6" w:space="0"/>
                  </w:tcBorders>
                  <w:vAlign w:val="center"/>
                </w:tcPr>
                <w:p>
                  <w:pPr>
                    <w:tabs>
                      <w:tab w:val="center" w:pos="4736"/>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15.84</w:t>
                  </w:r>
                  <w:r>
                    <w:rPr>
                      <w:color w:val="000000" w:themeColor="text1"/>
                      <w:szCs w:val="21"/>
                      <w14:textFill>
                        <w14:solidFill>
                          <w14:schemeClr w14:val="tx1"/>
                        </w14:solidFill>
                      </w14:textFill>
                    </w:rPr>
                    <w:t>/a</w:t>
                  </w:r>
                </w:p>
                <w:p>
                  <w:pPr>
                    <w:tabs>
                      <w:tab w:val="center" w:pos="4736"/>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13.2</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494" w:type="pct"/>
                  <w:tcBorders>
                    <w:top w:val="single" w:color="auto" w:sz="12" w:space="0"/>
                    <w:bottom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963" w:type="pct"/>
                  <w:tcBorders>
                    <w:top w:val="single" w:color="auto" w:sz="12" w:space="0"/>
                    <w:bottom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UV光氧催化+活性炭吸附装置+15m高排气筒</w:t>
                  </w:r>
                </w:p>
              </w:tc>
              <w:tc>
                <w:tcPr>
                  <w:tcW w:w="551" w:type="pct"/>
                  <w:tcBorders>
                    <w:top w:val="single" w:color="auto" w:sz="12" w:space="0"/>
                    <w:bottom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708" w:type="pct"/>
                  <w:tcBorders>
                    <w:top w:val="single" w:color="auto" w:sz="12" w:space="0"/>
                    <w:bottom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4.75</w:t>
                  </w:r>
                  <w:r>
                    <w:rPr>
                      <w:color w:val="000000" w:themeColor="text1"/>
                      <w:szCs w:val="21"/>
                      <w14:textFill>
                        <w14:solidFill>
                          <w14:schemeClr w14:val="tx1"/>
                        </w14:solidFill>
                      </w14:textFill>
                    </w:rPr>
                    <w:t>t/a</w:t>
                  </w:r>
                </w:p>
                <w:p>
                  <w:pPr>
                    <w:spacing w:line="320" w:lineRule="exact"/>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Cs w:val="21"/>
                      <w:lang w:val="en-US" w:eastAsia="zh-CN"/>
                      <w14:textFill>
                        <w14:solidFill>
                          <w14:schemeClr w14:val="tx1"/>
                        </w14:solidFill>
                      </w14:textFill>
                    </w:rPr>
                    <w:t>3.96</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388" w:type="pct"/>
                  <w:tcBorders>
                    <w:top w:val="single" w:color="auto" w:sz="12" w:space="0"/>
                    <w:bottom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85" w:type="pct"/>
                  <w:tcBorders>
                    <w:top w:val="single" w:color="000000" w:sz="6" w:space="0"/>
                  </w:tcBorders>
                  <w:vAlign w:val="center"/>
                </w:tcPr>
                <w:p>
                  <w:pPr>
                    <w:tabs>
                      <w:tab w:val="center" w:pos="4736"/>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560" w:type="pct"/>
                  <w:vMerge w:val="continue"/>
                  <w:vAlign w:val="center"/>
                </w:tcPr>
                <w:p>
                  <w:pPr>
                    <w:tabs>
                      <w:tab w:val="center" w:pos="4736"/>
                    </w:tabs>
                    <w:jc w:val="center"/>
                    <w:rPr>
                      <w:color w:val="000000" w:themeColor="text1"/>
                      <w:szCs w:val="21"/>
                      <w14:textFill>
                        <w14:solidFill>
                          <w14:schemeClr w14:val="tx1"/>
                        </w14:solidFill>
                      </w14:textFill>
                    </w:rPr>
                  </w:pPr>
                </w:p>
              </w:tc>
              <w:tc>
                <w:tcPr>
                  <w:tcW w:w="847" w:type="pct"/>
                  <w:tcBorders>
                    <w:top w:val="single" w:color="000000" w:sz="6" w:space="0"/>
                  </w:tcBorders>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1.76/a</w:t>
                  </w:r>
                </w:p>
              </w:tc>
              <w:tc>
                <w:tcPr>
                  <w:tcW w:w="494" w:type="pct"/>
                  <w:tcBorders>
                    <w:top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963" w:type="pct"/>
                  <w:tcBorders>
                    <w:top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1" w:type="pct"/>
                  <w:tcBorders>
                    <w:top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708" w:type="pct"/>
                  <w:tcBorders>
                    <w:top w:val="single" w:color="000000" w:sz="6" w:space="0"/>
                  </w:tcBorders>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1.76t/a</w:t>
                  </w:r>
                </w:p>
              </w:tc>
              <w:tc>
                <w:tcPr>
                  <w:tcW w:w="388" w:type="pct"/>
                  <w:tcBorders>
                    <w:top w:val="single" w:color="000000" w:sz="6" w:space="0"/>
                  </w:tcBorders>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85" w:type="pct"/>
                  <w:vMerge w:val="restart"/>
                  <w:vAlign w:val="center"/>
                </w:tcPr>
                <w:p>
                  <w:pPr>
                    <w:spacing w:line="32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12t/h</w:t>
                  </w:r>
                </w:p>
              </w:tc>
              <w:tc>
                <w:tcPr>
                  <w:tcW w:w="560"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847"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0.6</w:t>
                  </w:r>
                  <w:r>
                    <w:rPr>
                      <w:color w:val="000000" w:themeColor="text1"/>
                      <w:szCs w:val="21"/>
                      <w14:textFill>
                        <w14:solidFill>
                          <w14:schemeClr w14:val="tx1"/>
                        </w14:solidFill>
                      </w14:textFill>
                    </w:rPr>
                    <w:t>t/a</w:t>
                  </w:r>
                </w:p>
                <w:p>
                  <w:pPr>
                    <w:spacing w:line="320" w:lineRule="exact"/>
                    <w:ind w:left="-105" w:leftChars="-50" w:right="-105" w:rightChars="-50"/>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18.7</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494" w:type="pct"/>
                  <w:vMerge w:val="restar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963" w:type="pct"/>
                  <w:vMerge w:val="restar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551" w:type="pct"/>
                  <w:vMerge w:val="restar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708"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0.6</w:t>
                  </w:r>
                  <w:r>
                    <w:rPr>
                      <w:color w:val="000000" w:themeColor="text1"/>
                      <w:szCs w:val="21"/>
                      <w14:textFill>
                        <w14:solidFill>
                          <w14:schemeClr w14:val="tx1"/>
                        </w14:solidFill>
                      </w14:textFill>
                    </w:rPr>
                    <w:t>t/a</w:t>
                  </w:r>
                </w:p>
                <w:p>
                  <w:pPr>
                    <w:spacing w:line="320" w:lineRule="exact"/>
                    <w:ind w:left="-105" w:leftChars="-50" w:right="-105" w:rightChars="-5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18.7</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388"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85"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560"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847"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0.25</w:t>
                  </w:r>
                  <w:r>
                    <w:rPr>
                      <w:color w:val="000000" w:themeColor="text1"/>
                      <w:szCs w:val="21"/>
                      <w14:textFill>
                        <w14:solidFill>
                          <w14:schemeClr w14:val="tx1"/>
                        </w14:solidFill>
                      </w14:textFill>
                    </w:rPr>
                    <w:t>t/a，</w:t>
                  </w:r>
                  <w:r>
                    <w:rPr>
                      <w:rFonts w:hint="eastAsia"/>
                      <w:color w:val="000000" w:themeColor="text1"/>
                      <w:szCs w:val="21"/>
                      <w:lang w:val="en-US" w:eastAsia="zh-CN"/>
                      <w14:textFill>
                        <w14:solidFill>
                          <w14:schemeClr w14:val="tx1"/>
                        </w14:solidFill>
                      </w14:textFill>
                    </w:rPr>
                    <w:t>0.781</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494"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963"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551"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708" w:type="pct"/>
                  <w:vAlign w:val="center"/>
                </w:tcPr>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0.25</w:t>
                  </w:r>
                  <w:r>
                    <w:rPr>
                      <w:color w:val="000000" w:themeColor="text1"/>
                      <w:szCs w:val="21"/>
                      <w14:textFill>
                        <w14:solidFill>
                          <w14:schemeClr w14:val="tx1"/>
                        </w14:solidFill>
                      </w14:textFill>
                    </w:rPr>
                    <w:t>t/a，</w:t>
                  </w:r>
                  <w:r>
                    <w:rPr>
                      <w:rFonts w:hint="eastAsia"/>
                      <w:color w:val="000000" w:themeColor="text1"/>
                      <w:szCs w:val="21"/>
                      <w:lang w:val="en-US" w:eastAsia="zh-CN"/>
                      <w14:textFill>
                        <w14:solidFill>
                          <w14:schemeClr w14:val="tx1"/>
                        </w14:solidFill>
                      </w14:textFill>
                    </w:rPr>
                    <w:t>0.781</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388"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85"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560" w:type="pct"/>
                  <w:vAlign w:val="center"/>
                </w:tcPr>
                <w:p>
                  <w:pPr>
                    <w:spacing w:line="320" w:lineRule="exact"/>
                    <w:ind w:left="-105" w:leftChars="-50" w:right="-105" w:rightChars="-50"/>
                    <w:jc w:val="center"/>
                    <w:rPr>
                      <w:color w:val="FF0000"/>
                      <w:szCs w:val="21"/>
                    </w:rPr>
                  </w:pPr>
                  <w:r>
                    <w:rPr>
                      <w:color w:val="FF0000"/>
                      <w:szCs w:val="21"/>
                    </w:rPr>
                    <w:t>NOx</w:t>
                  </w:r>
                </w:p>
              </w:tc>
              <w:tc>
                <w:tcPr>
                  <w:tcW w:w="847" w:type="pct"/>
                  <w:vAlign w:val="center"/>
                </w:tcPr>
                <w:p>
                  <w:pPr>
                    <w:spacing w:line="320" w:lineRule="exact"/>
                    <w:ind w:left="-105" w:leftChars="-50" w:right="-105" w:rightChars="-50"/>
                    <w:jc w:val="center"/>
                    <w:rPr>
                      <w:color w:val="FF0000"/>
                      <w:szCs w:val="21"/>
                    </w:rPr>
                  </w:pPr>
                  <w:r>
                    <w:rPr>
                      <w:rFonts w:hint="eastAsia"/>
                      <w:color w:val="FF0000"/>
                      <w:szCs w:val="21"/>
                      <w:lang w:val="en-US" w:eastAsia="zh-CN"/>
                    </w:rPr>
                    <w:t>1.28</w:t>
                  </w:r>
                  <w:r>
                    <w:rPr>
                      <w:color w:val="FF0000"/>
                      <w:szCs w:val="21"/>
                    </w:rPr>
                    <w:t>t/a，</w:t>
                  </w:r>
                  <w:r>
                    <w:rPr>
                      <w:rFonts w:hint="eastAsia"/>
                      <w:color w:val="FF0000"/>
                      <w:szCs w:val="21"/>
                      <w:lang w:val="en-US" w:eastAsia="zh-CN"/>
                    </w:rPr>
                    <w:t>39.9</w:t>
                  </w:r>
                  <w:r>
                    <w:rPr>
                      <w:color w:val="FF0000"/>
                      <w:szCs w:val="21"/>
                    </w:rPr>
                    <w:t>mg/m</w:t>
                  </w:r>
                  <w:r>
                    <w:rPr>
                      <w:color w:val="FF0000"/>
                      <w:szCs w:val="21"/>
                      <w:vertAlign w:val="superscript"/>
                    </w:rPr>
                    <w:t>3</w:t>
                  </w:r>
                </w:p>
              </w:tc>
              <w:tc>
                <w:tcPr>
                  <w:tcW w:w="494" w:type="pct"/>
                  <w:vMerge w:val="continue"/>
                  <w:vAlign w:val="center"/>
                </w:tcPr>
                <w:p>
                  <w:pPr>
                    <w:spacing w:line="320" w:lineRule="exact"/>
                    <w:ind w:left="-105" w:leftChars="-50" w:right="-105" w:rightChars="-50"/>
                    <w:jc w:val="center"/>
                    <w:rPr>
                      <w:color w:val="FF0000"/>
                      <w:szCs w:val="21"/>
                    </w:rPr>
                  </w:pPr>
                </w:p>
              </w:tc>
              <w:tc>
                <w:tcPr>
                  <w:tcW w:w="963" w:type="pct"/>
                  <w:vAlign w:val="center"/>
                </w:tcPr>
                <w:p>
                  <w:pPr>
                    <w:spacing w:line="320" w:lineRule="exact"/>
                    <w:ind w:left="-105" w:leftChars="-50" w:right="-105" w:rightChars="-50"/>
                    <w:jc w:val="center"/>
                    <w:rPr>
                      <w:color w:val="FF0000"/>
                      <w:szCs w:val="21"/>
                    </w:rPr>
                  </w:pPr>
                  <w:r>
                    <w:rPr>
                      <w:color w:val="FF0000"/>
                      <w:szCs w:val="21"/>
                    </w:rPr>
                    <w:t>低氮燃烧技术+烟气再循环技术</w:t>
                  </w:r>
                </w:p>
              </w:tc>
              <w:tc>
                <w:tcPr>
                  <w:tcW w:w="551" w:type="pct"/>
                  <w:vAlign w:val="center"/>
                </w:tcPr>
                <w:p>
                  <w:pPr>
                    <w:spacing w:line="320" w:lineRule="exact"/>
                    <w:ind w:left="-105" w:leftChars="-50" w:right="-105" w:rightChars="-50"/>
                    <w:jc w:val="center"/>
                    <w:rPr>
                      <w:color w:val="FF0000"/>
                      <w:szCs w:val="21"/>
                    </w:rPr>
                  </w:pPr>
                  <w:r>
                    <w:rPr>
                      <w:color w:val="FF0000"/>
                      <w:szCs w:val="21"/>
                    </w:rPr>
                    <w:t>是</w:t>
                  </w:r>
                </w:p>
              </w:tc>
              <w:tc>
                <w:tcPr>
                  <w:tcW w:w="708" w:type="pct"/>
                  <w:vAlign w:val="center"/>
                </w:tcPr>
                <w:p>
                  <w:pPr>
                    <w:spacing w:line="320" w:lineRule="exact"/>
                    <w:ind w:left="-105" w:leftChars="-50" w:right="-105" w:rightChars="-50"/>
                    <w:jc w:val="center"/>
                    <w:rPr>
                      <w:rFonts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1.28</w:t>
                  </w:r>
                  <w:r>
                    <w:rPr>
                      <w:color w:val="FF0000"/>
                      <w:szCs w:val="21"/>
                    </w:rPr>
                    <w:t>t/a，</w:t>
                  </w:r>
                  <w:r>
                    <w:rPr>
                      <w:rFonts w:hint="eastAsia"/>
                      <w:color w:val="FF0000"/>
                      <w:szCs w:val="21"/>
                      <w:lang w:val="en-US" w:eastAsia="zh-CN"/>
                    </w:rPr>
                    <w:t>39.9</w:t>
                  </w:r>
                  <w:r>
                    <w:rPr>
                      <w:color w:val="FF0000"/>
                      <w:szCs w:val="21"/>
                    </w:rPr>
                    <w:t>mg/m</w:t>
                  </w:r>
                  <w:r>
                    <w:rPr>
                      <w:color w:val="FF0000"/>
                      <w:szCs w:val="21"/>
                      <w:vertAlign w:val="superscript"/>
                    </w:rPr>
                    <w:t>3</w:t>
                  </w:r>
                </w:p>
              </w:tc>
              <w:tc>
                <w:tcPr>
                  <w:tcW w:w="388" w:type="pct"/>
                  <w:vAlign w:val="center"/>
                </w:tcPr>
                <w:p>
                  <w:pPr>
                    <w:spacing w:line="320" w:lineRule="exact"/>
                    <w:ind w:left="-105" w:leftChars="-50" w:right="-105" w:rightChars="-50"/>
                    <w:jc w:val="center"/>
                    <w:rPr>
                      <w:rFonts w:hint="default" w:eastAsia="宋体"/>
                      <w:color w:val="FF0000"/>
                      <w:szCs w:val="21"/>
                      <w:lang w:val="en-US" w:eastAsia="zh-CN"/>
                    </w:rPr>
                  </w:pPr>
                  <w:r>
                    <w:rPr>
                      <w:rFonts w:hint="eastAsia"/>
                      <w:color w:val="FF0000"/>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85" w:type="pct"/>
                  <w:vMerge w:val="restar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4t/h</w:t>
                  </w:r>
                </w:p>
              </w:tc>
              <w:tc>
                <w:tcPr>
                  <w:tcW w:w="560" w:type="pct"/>
                  <w:vAlign w:val="center"/>
                </w:tcPr>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颗粒物</w:t>
                  </w:r>
                </w:p>
              </w:tc>
              <w:tc>
                <w:tcPr>
                  <w:tcW w:w="847"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0.311</w:t>
                  </w:r>
                  <w:r>
                    <w:rPr>
                      <w:color w:val="000000" w:themeColor="text1"/>
                      <w:szCs w:val="21"/>
                      <w14:textFill>
                        <w14:solidFill>
                          <w14:schemeClr w14:val="tx1"/>
                        </w14:solidFill>
                      </w14:textFill>
                    </w:rPr>
                    <w:t>t/a</w:t>
                  </w:r>
                </w:p>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18.7</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494" w:type="pct"/>
                  <w:vMerge w:val="restart"/>
                  <w:vAlign w:val="center"/>
                </w:tcPr>
                <w:p>
                  <w:pPr>
                    <w:spacing w:line="320" w:lineRule="exact"/>
                    <w:ind w:left="-105" w:leftChars="-50" w:right="-105" w:rightChars="-5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有组织</w:t>
                  </w:r>
                </w:p>
              </w:tc>
              <w:tc>
                <w:tcPr>
                  <w:tcW w:w="963" w:type="pct"/>
                  <w:vMerge w:val="restar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551" w:type="pct"/>
                  <w:vMerge w:val="restart"/>
                  <w:vAlign w:val="center"/>
                </w:tcPr>
                <w:p>
                  <w:pPr>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708"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0.311</w:t>
                  </w:r>
                  <w:r>
                    <w:rPr>
                      <w:color w:val="000000" w:themeColor="text1"/>
                      <w:szCs w:val="21"/>
                      <w14:textFill>
                        <w14:solidFill>
                          <w14:schemeClr w14:val="tx1"/>
                        </w14:solidFill>
                      </w14:textFill>
                    </w:rPr>
                    <w:t>t/a</w:t>
                  </w:r>
                </w:p>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18.7</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388" w:type="pct"/>
                  <w:vAlign w:val="center"/>
                </w:tcPr>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85"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560" w:type="pct"/>
                  <w:vAlign w:val="center"/>
                </w:tcPr>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847"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0.1296</w:t>
                  </w:r>
                  <w:r>
                    <w:rPr>
                      <w:color w:val="000000" w:themeColor="text1"/>
                      <w:szCs w:val="21"/>
                      <w14:textFill>
                        <w14:solidFill>
                          <w14:schemeClr w14:val="tx1"/>
                        </w14:solidFill>
                      </w14:textFill>
                    </w:rPr>
                    <w:t>t/a</w:t>
                  </w:r>
                </w:p>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0.781</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494"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963"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551"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708" w:type="pct"/>
                  <w:vAlign w:val="center"/>
                </w:tcPr>
                <w:p>
                  <w:pPr>
                    <w:spacing w:line="32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0.1296</w:t>
                  </w:r>
                  <w:r>
                    <w:rPr>
                      <w:color w:val="000000" w:themeColor="text1"/>
                      <w:szCs w:val="21"/>
                      <w14:textFill>
                        <w14:solidFill>
                          <w14:schemeClr w14:val="tx1"/>
                        </w14:solidFill>
                      </w14:textFill>
                    </w:rPr>
                    <w:t>t/a</w:t>
                  </w:r>
                </w:p>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0.781</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388" w:type="pct"/>
                  <w:vAlign w:val="center"/>
                </w:tcPr>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85" w:type="pct"/>
                  <w:vMerge w:val="continue"/>
                  <w:vAlign w:val="center"/>
                </w:tcPr>
                <w:p>
                  <w:pPr>
                    <w:spacing w:line="320" w:lineRule="exact"/>
                    <w:ind w:left="-105" w:leftChars="-50" w:right="-105" w:rightChars="-50"/>
                    <w:jc w:val="center"/>
                    <w:rPr>
                      <w:color w:val="000000" w:themeColor="text1"/>
                      <w:szCs w:val="21"/>
                      <w14:textFill>
                        <w14:solidFill>
                          <w14:schemeClr w14:val="tx1"/>
                        </w14:solidFill>
                      </w14:textFill>
                    </w:rPr>
                  </w:pPr>
                </w:p>
              </w:tc>
              <w:tc>
                <w:tcPr>
                  <w:tcW w:w="560" w:type="pct"/>
                  <w:vAlign w:val="center"/>
                </w:tcPr>
                <w:p>
                  <w:pPr>
                    <w:spacing w:line="320" w:lineRule="exact"/>
                    <w:ind w:left="-105" w:leftChars="-50" w:right="-105" w:rightChars="-5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NOx</w:t>
                  </w:r>
                </w:p>
              </w:tc>
              <w:tc>
                <w:tcPr>
                  <w:tcW w:w="847" w:type="pct"/>
                  <w:vAlign w:val="center"/>
                </w:tcPr>
                <w:p>
                  <w:pPr>
                    <w:spacing w:line="320" w:lineRule="exact"/>
                    <w:ind w:left="-105" w:leftChars="-50" w:right="-105" w:rightChars="-50"/>
                    <w:jc w:val="center"/>
                    <w:rPr>
                      <w:color w:val="FF0000"/>
                      <w:szCs w:val="21"/>
                    </w:rPr>
                  </w:pPr>
                  <w:r>
                    <w:rPr>
                      <w:rFonts w:hint="eastAsia"/>
                      <w:color w:val="FF0000"/>
                      <w:szCs w:val="21"/>
                      <w:lang w:val="en-US" w:eastAsia="zh-CN"/>
                    </w:rPr>
                    <w:t>0.76t</w:t>
                  </w:r>
                  <w:r>
                    <w:rPr>
                      <w:color w:val="FF0000"/>
                      <w:szCs w:val="21"/>
                    </w:rPr>
                    <w:t>/a</w:t>
                  </w:r>
                </w:p>
                <w:p>
                  <w:pPr>
                    <w:spacing w:line="320" w:lineRule="exact"/>
                    <w:ind w:left="-105" w:leftChars="-50" w:right="-105" w:rightChars="-50"/>
                    <w:jc w:val="center"/>
                    <w:rPr>
                      <w:color w:val="FF0000"/>
                      <w:szCs w:val="21"/>
                    </w:rPr>
                  </w:pPr>
                  <w:r>
                    <w:rPr>
                      <w:rFonts w:hint="eastAsia"/>
                      <w:color w:val="FF0000"/>
                      <w:szCs w:val="21"/>
                      <w:lang w:val="en-US" w:eastAsia="zh-CN"/>
                    </w:rPr>
                    <w:t>45.6</w:t>
                  </w:r>
                  <w:r>
                    <w:rPr>
                      <w:color w:val="FF0000"/>
                      <w:szCs w:val="21"/>
                    </w:rPr>
                    <w:t>mg/m</w:t>
                  </w:r>
                  <w:r>
                    <w:rPr>
                      <w:color w:val="FF0000"/>
                      <w:szCs w:val="21"/>
                      <w:vertAlign w:val="superscript"/>
                    </w:rPr>
                    <w:t>3</w:t>
                  </w:r>
                </w:p>
              </w:tc>
              <w:tc>
                <w:tcPr>
                  <w:tcW w:w="494" w:type="pct"/>
                  <w:vMerge w:val="continue"/>
                  <w:vAlign w:val="center"/>
                </w:tcPr>
                <w:p>
                  <w:pPr>
                    <w:spacing w:line="320" w:lineRule="exact"/>
                    <w:ind w:left="-105" w:leftChars="-50" w:right="-105" w:rightChars="-50"/>
                    <w:jc w:val="center"/>
                    <w:rPr>
                      <w:color w:val="FF0000"/>
                      <w:szCs w:val="21"/>
                    </w:rPr>
                  </w:pPr>
                </w:p>
              </w:tc>
              <w:tc>
                <w:tcPr>
                  <w:tcW w:w="963" w:type="pct"/>
                  <w:vAlign w:val="center"/>
                </w:tcPr>
                <w:p>
                  <w:pPr>
                    <w:spacing w:line="320" w:lineRule="exact"/>
                    <w:ind w:left="-105" w:leftChars="-50" w:right="-105" w:rightChars="-50"/>
                    <w:jc w:val="center"/>
                    <w:rPr>
                      <w:rFonts w:ascii="Times New Roman" w:hAnsi="Times New Roman" w:eastAsia="宋体" w:cs="Times New Roman"/>
                      <w:color w:val="FF0000"/>
                      <w:kern w:val="2"/>
                      <w:sz w:val="21"/>
                      <w:szCs w:val="21"/>
                      <w:lang w:val="en-US" w:eastAsia="zh-CN" w:bidi="ar-SA"/>
                    </w:rPr>
                  </w:pPr>
                  <w:r>
                    <w:rPr>
                      <w:color w:val="FF0000"/>
                      <w:szCs w:val="21"/>
                    </w:rPr>
                    <w:t>低氮燃烧技术+烟气再循环技术</w:t>
                  </w:r>
                </w:p>
              </w:tc>
              <w:tc>
                <w:tcPr>
                  <w:tcW w:w="551" w:type="pct"/>
                  <w:vAlign w:val="center"/>
                </w:tcPr>
                <w:p>
                  <w:pPr>
                    <w:spacing w:line="320" w:lineRule="exact"/>
                    <w:ind w:left="-105" w:leftChars="-50" w:right="-105" w:rightChars="-50"/>
                    <w:jc w:val="center"/>
                    <w:rPr>
                      <w:rFonts w:ascii="Times New Roman" w:hAnsi="Times New Roman" w:eastAsia="宋体" w:cs="Times New Roman"/>
                      <w:color w:val="FF0000"/>
                      <w:kern w:val="2"/>
                      <w:sz w:val="21"/>
                      <w:szCs w:val="21"/>
                      <w:lang w:val="en-US" w:eastAsia="zh-CN" w:bidi="ar-SA"/>
                    </w:rPr>
                  </w:pPr>
                  <w:r>
                    <w:rPr>
                      <w:color w:val="FF0000"/>
                      <w:szCs w:val="21"/>
                    </w:rPr>
                    <w:t>是</w:t>
                  </w:r>
                </w:p>
              </w:tc>
              <w:tc>
                <w:tcPr>
                  <w:tcW w:w="708" w:type="pct"/>
                  <w:vAlign w:val="center"/>
                </w:tcPr>
                <w:p>
                  <w:pPr>
                    <w:spacing w:line="320" w:lineRule="exact"/>
                    <w:ind w:left="-105" w:leftChars="-50" w:right="-105" w:rightChars="-50"/>
                    <w:jc w:val="center"/>
                    <w:rPr>
                      <w:color w:val="FF0000"/>
                      <w:szCs w:val="21"/>
                    </w:rPr>
                  </w:pPr>
                  <w:r>
                    <w:rPr>
                      <w:rFonts w:hint="eastAsia"/>
                      <w:color w:val="FF0000"/>
                      <w:szCs w:val="21"/>
                      <w:lang w:val="en-US" w:eastAsia="zh-CN"/>
                    </w:rPr>
                    <w:t>0.76t</w:t>
                  </w:r>
                  <w:r>
                    <w:rPr>
                      <w:color w:val="FF0000"/>
                      <w:szCs w:val="21"/>
                    </w:rPr>
                    <w:t>/a</w:t>
                  </w:r>
                </w:p>
                <w:p>
                  <w:pPr>
                    <w:spacing w:line="320" w:lineRule="exact"/>
                    <w:ind w:left="-105" w:leftChars="-50" w:right="-105" w:rightChars="-50"/>
                    <w:jc w:val="center"/>
                    <w:rPr>
                      <w:rFonts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45.6</w:t>
                  </w:r>
                  <w:r>
                    <w:rPr>
                      <w:color w:val="FF0000"/>
                      <w:szCs w:val="21"/>
                    </w:rPr>
                    <w:t>mg/m</w:t>
                  </w:r>
                  <w:r>
                    <w:rPr>
                      <w:color w:val="FF0000"/>
                      <w:szCs w:val="21"/>
                      <w:vertAlign w:val="superscript"/>
                    </w:rPr>
                    <w:t>3</w:t>
                  </w:r>
                </w:p>
              </w:tc>
              <w:tc>
                <w:tcPr>
                  <w:tcW w:w="388" w:type="pct"/>
                  <w:vAlign w:val="center"/>
                </w:tcPr>
                <w:p>
                  <w:pPr>
                    <w:spacing w:line="320" w:lineRule="exact"/>
                    <w:ind w:left="-105" w:leftChars="-50" w:right="-105" w:rightChars="-50"/>
                    <w:jc w:val="center"/>
                    <w:rPr>
                      <w:rFonts w:hint="default"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50</w:t>
                  </w:r>
                </w:p>
              </w:tc>
            </w:tr>
          </w:tbl>
          <w:p>
            <w:pPr>
              <w:spacing w:line="360" w:lineRule="auto"/>
              <w:ind w:firstLine="482" w:firstLineChars="200"/>
              <w:rPr>
                <w:b/>
                <w:bCs/>
                <w:snapToGrid w:val="0"/>
                <w:kern w:val="0"/>
                <w:sz w:val="24"/>
              </w:rPr>
            </w:pPr>
            <w:r>
              <w:rPr>
                <w:b/>
                <w:bCs/>
                <w:snapToGrid w:val="0"/>
                <w:kern w:val="0"/>
                <w:sz w:val="24"/>
              </w:rPr>
              <w:t>1.3食品异味</w:t>
            </w:r>
          </w:p>
          <w:p>
            <w:pPr>
              <w:spacing w:line="360" w:lineRule="auto"/>
              <w:ind w:firstLine="480" w:firstLineChars="200"/>
              <w:rPr>
                <w:b/>
                <w:bCs/>
                <w:snapToGrid w:val="0"/>
                <w:kern w:val="0"/>
                <w:sz w:val="24"/>
              </w:rPr>
            </w:pPr>
            <w:r>
              <w:rPr>
                <w:snapToGrid w:val="0"/>
                <w:kern w:val="0"/>
                <w:sz w:val="24"/>
              </w:rPr>
              <w:t>本项目在生产加工过程</w:t>
            </w:r>
            <w:r>
              <w:rPr>
                <w:sz w:val="24"/>
              </w:rPr>
              <w:t>中</w:t>
            </w:r>
            <w:r>
              <w:rPr>
                <w:bCs/>
                <w:sz w:val="24"/>
              </w:rPr>
              <w:t>产生的气味不具毒性，常伴有香味，短期会增加人的食欲，但长期的气味影响会使人产生不快感，降低工作效率，严重时会使人恶心、呕吐。项目生产车间密闭，主要生产原料不长期堆存，储存车间密闭，同时生产过程车间严格执行《食品生产通用卫生规范》（GB14881-2013）安排管理人员定期检查，定期清洁，确保生产车间保持卫生，生产厂房设暖通通风设施能有效控制生产环境的温度和湿度。生产</w:t>
            </w:r>
            <w:r>
              <w:rPr>
                <w:rFonts w:hint="eastAsia"/>
                <w:bCs/>
                <w:sz w:val="24"/>
              </w:rPr>
              <w:t>饮料产生的废渣收集后外售</w:t>
            </w:r>
            <w:r>
              <w:rPr>
                <w:bCs/>
                <w:sz w:val="24"/>
              </w:rPr>
              <w:t>，生产废料暂存场所每日清洁。食品异味的产生气味量较少，因此本报告仅作定性分析，不做定量分析。</w:t>
            </w:r>
          </w:p>
          <w:p>
            <w:pPr>
              <w:spacing w:line="360" w:lineRule="auto"/>
              <w:ind w:firstLine="482" w:firstLineChars="200"/>
              <w:rPr>
                <w:rFonts w:hint="eastAsia"/>
                <w:b/>
                <w:bCs/>
                <w:snapToGrid w:val="0"/>
                <w:kern w:val="0"/>
                <w:sz w:val="24"/>
                <w:lang w:eastAsia="zh-CN"/>
              </w:rPr>
            </w:pPr>
            <w:r>
              <w:rPr>
                <w:b/>
                <w:bCs/>
                <w:snapToGrid w:val="0"/>
                <w:kern w:val="0"/>
                <w:sz w:val="24"/>
              </w:rPr>
              <w:t>1.</w:t>
            </w:r>
            <w:r>
              <w:rPr>
                <w:rFonts w:hint="eastAsia"/>
                <w:b/>
                <w:bCs/>
                <w:snapToGrid w:val="0"/>
                <w:kern w:val="0"/>
                <w:sz w:val="24"/>
                <w:lang w:val="en-US" w:eastAsia="zh-CN"/>
              </w:rPr>
              <w:t>4</w:t>
            </w:r>
            <w:r>
              <w:rPr>
                <w:rFonts w:hint="eastAsia"/>
                <w:b/>
                <w:bCs/>
                <w:snapToGrid w:val="0"/>
                <w:kern w:val="0"/>
                <w:sz w:val="24"/>
                <w:lang w:eastAsia="zh-CN"/>
              </w:rPr>
              <w:t>恶臭与汽车尾气</w:t>
            </w:r>
          </w:p>
          <w:p>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本项目废水处理装置正常运行期间，恶臭主要来自污水处理厂的污水预处理工段（进水泵房、好氧池、污泥泵房、污泥浓缩池）等。恶臭的主要成份为硫化氢、氨、甲硫醇、三甲胺等，最常见的是 </w:t>
            </w:r>
            <w:r>
              <w:rPr>
                <w:rFonts w:hint="default" w:ascii="Times New Roman" w:hAnsi="Times New Roman" w:eastAsia="宋体" w:cs="Times New Roman"/>
                <w:bCs/>
                <w:color w:val="000000" w:themeColor="text1"/>
                <w:sz w:val="24"/>
                <w:lang w:val="en-US" w:eastAsia="zh-CN"/>
                <w14:textFill>
                  <w14:solidFill>
                    <w14:schemeClr w14:val="tx1"/>
                  </w14:solidFill>
                </w14:textFill>
              </w:rPr>
              <w:t>H</w:t>
            </w:r>
            <w:r>
              <w:rPr>
                <w:rFonts w:hint="default" w:ascii="Times New Roman" w:hAnsi="Times New Roman" w:eastAsia="宋体" w:cs="Times New Roman"/>
                <w:bCs/>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4"/>
                <w:lang w:val="en-US" w:eastAsia="zh-CN"/>
                <w14:textFill>
                  <w14:solidFill>
                    <w14:schemeClr w14:val="tx1"/>
                  </w14:solidFill>
                </w14:textFill>
              </w:rPr>
              <w:t>S</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NH</w:t>
            </w:r>
            <w:r>
              <w:rPr>
                <w:rFonts w:hint="default" w:ascii="Times New Roman" w:hAnsi="Times New Roman" w:eastAsia="宋体" w:cs="Times New Roman"/>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 </w:t>
            </w:r>
          </w:p>
          <w:p>
            <w:pPr>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治理措施：《排污许可证申请与核发技术规范 食品制造工业》（</w:t>
            </w:r>
            <w:r>
              <w:rPr>
                <w:rFonts w:hint="default" w:ascii="Times New Roman" w:hAnsi="Times New Roman" w:eastAsia="宋体" w:cs="Times New Roman"/>
                <w:bCs/>
                <w:color w:val="000000" w:themeColor="text1"/>
                <w:sz w:val="24"/>
                <w:lang w:val="en-US" w:eastAsia="zh-CN"/>
                <w14:textFill>
                  <w14:solidFill>
                    <w14:schemeClr w14:val="tx1"/>
                  </w14:solidFill>
                </w14:textFill>
              </w:rPr>
              <w:t>HJ 1030.3-2019</w:t>
            </w:r>
            <w:r>
              <w:rPr>
                <w:rFonts w:hint="eastAsia" w:ascii="Times New Roman" w:hAnsi="Times New Roman" w:eastAsia="宋体" w:cs="Times New Roman"/>
                <w:bCs/>
                <w:color w:val="000000" w:themeColor="text1"/>
                <w:sz w:val="24"/>
                <w:lang w:val="en-US" w:eastAsia="zh-CN"/>
                <w14:textFill>
                  <w14:solidFill>
                    <w14:schemeClr w14:val="tx1"/>
                  </w14:solidFill>
                </w14:textFill>
              </w:rPr>
              <w:t>）和《排污许可证申请与核发技术规范 酒、饮料制造工业》（</w:t>
            </w:r>
            <w:r>
              <w:rPr>
                <w:rFonts w:hint="default" w:ascii="Times New Roman" w:hAnsi="Times New Roman" w:eastAsia="宋体" w:cs="Times New Roman"/>
                <w:bCs/>
                <w:color w:val="000000" w:themeColor="text1"/>
                <w:sz w:val="24"/>
                <w:lang w:val="en-US" w:eastAsia="zh-CN"/>
                <w14:textFill>
                  <w14:solidFill>
                    <w14:schemeClr w14:val="tx1"/>
                  </w14:solidFill>
                </w14:textFill>
              </w:rPr>
              <w:t>HJ 1028-2019</w:t>
            </w:r>
            <w:r>
              <w:rPr>
                <w:rFonts w:hint="eastAsia" w:ascii="Times New Roman" w:hAnsi="Times New Roman" w:eastAsia="宋体" w:cs="Times New Roman"/>
                <w:bCs/>
                <w:color w:val="000000" w:themeColor="text1"/>
                <w:sz w:val="24"/>
                <w:lang w:val="en-US" w:eastAsia="zh-CN"/>
                <w14:textFill>
                  <w14:solidFill>
                    <w14:schemeClr w14:val="tx1"/>
                  </w14:solidFill>
                </w14:textFill>
              </w:rPr>
              <w:t>）对污水处理站控制要求指出：应对厂内综合污水处理站产生恶臭的</w:t>
            </w:r>
            <w:r>
              <w:rPr>
                <w:rFonts w:hint="eastAsia" w:cs="Times New Roman"/>
                <w:bCs/>
                <w:color w:val="000000" w:themeColor="text1"/>
                <w:sz w:val="24"/>
                <w:lang w:val="en-US" w:eastAsia="zh-CN"/>
                <w14:textFill>
                  <w14:solidFill>
                    <w14:schemeClr w14:val="tx1"/>
                  </w14:solidFill>
                </w14:textFill>
              </w:rPr>
              <w:t>进行收集，并采用活性炭吸附装置</w:t>
            </w:r>
            <w:r>
              <w:rPr>
                <w:rFonts w:hint="eastAsia" w:ascii="Times New Roman" w:hAnsi="Times New Roman" w:eastAsia="宋体" w:cs="Times New Roman"/>
                <w:bCs/>
                <w:color w:val="000000" w:themeColor="text1"/>
                <w:sz w:val="24"/>
                <w:lang w:val="en-US" w:eastAsia="zh-CN"/>
                <w14:textFill>
                  <w14:solidFill>
                    <w14:schemeClr w14:val="tx1"/>
                  </w14:solidFill>
                </w14:textFill>
              </w:rPr>
              <w:t>处理后</w:t>
            </w:r>
            <w:r>
              <w:rPr>
                <w:rFonts w:hint="eastAsia" w:cs="Times New Roman"/>
                <w:bCs/>
                <w:color w:val="000000" w:themeColor="text1"/>
                <w:sz w:val="24"/>
                <w:lang w:val="en-US" w:eastAsia="zh-CN"/>
                <w14:textFill>
                  <w14:solidFill>
                    <w14:schemeClr w14:val="tx1"/>
                  </w14:solidFill>
                </w14:textFill>
              </w:rPr>
              <w:t>通过</w:t>
            </w:r>
            <w:r>
              <w:rPr>
                <w:rFonts w:hint="eastAsia" w:ascii="Times New Roman" w:hAnsi="Times New Roman" w:eastAsia="宋体" w:cs="Times New Roman"/>
                <w:bCs/>
                <w:color w:val="000000" w:themeColor="text1"/>
                <w:sz w:val="24"/>
                <w:lang w:val="en-US" w:eastAsia="zh-CN"/>
                <w14:textFill>
                  <w14:solidFill>
                    <w14:schemeClr w14:val="tx1"/>
                  </w14:solidFill>
                </w14:textFill>
              </w:rPr>
              <w:t>排放。本项目采用除臭设</w:t>
            </w:r>
            <w:r>
              <w:rPr>
                <w:rFonts w:hint="eastAsia" w:cs="Times New Roman"/>
                <w:bCs/>
                <w:color w:val="000000" w:themeColor="text1"/>
                <w:sz w:val="24"/>
                <w:lang w:val="en-US" w:eastAsia="zh-CN"/>
                <w14:textFill>
                  <w14:solidFill>
                    <w14:schemeClr w14:val="tx1"/>
                  </w14:solidFill>
                </w14:textFill>
              </w:rPr>
              <w:t>备</w:t>
            </w:r>
            <w:r>
              <w:rPr>
                <w:rFonts w:hint="eastAsia" w:ascii="Times New Roman" w:hAnsi="Times New Roman" w:eastAsia="宋体" w:cs="Times New Roman"/>
                <w:bCs/>
                <w:color w:val="000000" w:themeColor="text1"/>
                <w:sz w:val="24"/>
                <w:lang w:val="en-US" w:eastAsia="zh-CN"/>
                <w14:textFill>
                  <w14:solidFill>
                    <w14:schemeClr w14:val="tx1"/>
                  </w14:solidFill>
                </w14:textFill>
              </w:rPr>
              <w:t>属于可行性技术。</w:t>
            </w:r>
          </w:p>
          <w:p>
            <w:pPr>
              <w:spacing w:line="360" w:lineRule="auto"/>
              <w:ind w:firstLine="480" w:firstLineChars="200"/>
              <w:rPr>
                <w:rFonts w:hint="eastAsia"/>
                <w:lang w:val="en-US" w:eastAsia="zh-CN"/>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本项目建成后，主要是原料和成品运输以及工作人员的上下班通勤引起的交通量的增加。运输交通产生的尾气，主要污染物为烃类、NOx、SO</w:t>
            </w:r>
            <w:r>
              <w:rPr>
                <w:rFonts w:hint="eastAsia" w:ascii="Times New Roman" w:hAnsi="Times New Roman" w:eastAsia="宋体" w:cs="Times New Roman"/>
                <w:bCs/>
                <w:color w:val="000000" w:themeColor="text1"/>
                <w:sz w:val="24"/>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lang w:val="en-US" w:eastAsia="zh-CN"/>
                <w14:textFill>
                  <w14:solidFill>
                    <w14:schemeClr w14:val="tx1"/>
                  </w14:solidFill>
                </w14:textFill>
              </w:rPr>
              <w:t>等，属于无组织排放，通过加强管理，使用合格的油品，可以减少该类污染物对环境的影响，本项目使用的汽车运输量不大，不再做定量分析。</w:t>
            </w:r>
          </w:p>
          <w:p>
            <w:pPr>
              <w:spacing w:line="360" w:lineRule="auto"/>
              <w:ind w:firstLine="482" w:firstLineChars="200"/>
              <w:rPr>
                <w:b/>
                <w:bCs/>
                <w:snapToGrid w:val="0"/>
                <w:kern w:val="0"/>
                <w:sz w:val="24"/>
              </w:rPr>
            </w:pPr>
            <w:r>
              <w:rPr>
                <w:b/>
                <w:bCs/>
                <w:snapToGrid w:val="0"/>
                <w:kern w:val="0"/>
                <w:sz w:val="24"/>
              </w:rPr>
              <w:t>1.</w:t>
            </w:r>
            <w:r>
              <w:rPr>
                <w:rFonts w:hint="eastAsia"/>
                <w:b/>
                <w:bCs/>
                <w:snapToGrid w:val="0"/>
                <w:kern w:val="0"/>
                <w:sz w:val="24"/>
                <w:lang w:val="en-US" w:eastAsia="zh-CN"/>
              </w:rPr>
              <w:t>5</w:t>
            </w:r>
            <w:r>
              <w:rPr>
                <w:b/>
                <w:bCs/>
                <w:snapToGrid w:val="0"/>
                <w:kern w:val="0"/>
                <w:sz w:val="24"/>
              </w:rPr>
              <w:t>废气污染物治理措施情况</w:t>
            </w:r>
          </w:p>
          <w:p>
            <w:pPr>
              <w:numPr>
                <w:ilvl w:val="0"/>
                <w:numId w:val="9"/>
              </w:numPr>
              <w:spacing w:line="360" w:lineRule="auto"/>
              <w:ind w:firstLine="482"/>
              <w:rPr>
                <w:sz w:val="24"/>
              </w:rPr>
            </w:pPr>
            <w:r>
              <w:rPr>
                <w:sz w:val="24"/>
              </w:rPr>
              <w:t>低氮燃烧技术：</w:t>
            </w:r>
          </w:p>
          <w:p>
            <w:pPr>
              <w:spacing w:line="360" w:lineRule="auto"/>
              <w:ind w:firstLine="480" w:firstLineChars="200"/>
              <w:rPr>
                <w:sz w:val="24"/>
              </w:rPr>
            </w:pPr>
            <w:r>
              <w:rPr>
                <w:sz w:val="24"/>
              </w:rPr>
              <w:t>采用炉内还原（IFNR）技术，即将80%－85%的燃料送入主燃区在空气过量系数α&gt;1的条件下燃烧，其余15%－20%的燃料作为还原剂在主燃烧器的上部某一合适位置喷入形成再燃区，再燃区空气过量系数α&lt;1，再燃区不仅使已经生成的NOx得到还原，同时还抑制了新的NOx的生成。</w:t>
            </w:r>
          </w:p>
          <w:p>
            <w:pPr>
              <w:spacing w:line="360" w:lineRule="auto"/>
              <w:ind w:firstLine="482"/>
              <w:rPr>
                <w:rFonts w:ascii="Times New Roman" w:hAnsi="Times New Roman" w:eastAsia="宋体" w:cs="Times New Roman"/>
                <w:sz w:val="24"/>
              </w:rPr>
            </w:pPr>
            <w:r>
              <w:rPr>
                <w:rFonts w:ascii="Times New Roman" w:hAnsi="Times New Roman" w:eastAsia="宋体" w:cs="Times New Roman"/>
                <w:sz w:val="24"/>
              </w:rPr>
              <w:t>烟气从锅炉的出口通过一个外部通道，接入燃烧器空气入口，通过燃烧器重新加入到炉膛内参与燃烧。加入的烟气吸热从而降低了燃烧温度，同时加入的烟气降低了氧气的分压，将减弱氧气与氮气生成热力型NO</w:t>
            </w:r>
            <w:r>
              <w:rPr>
                <w:rFonts w:ascii="Times New Roman" w:hAnsi="Times New Roman" w:eastAsia="宋体" w:cs="Times New Roman"/>
                <w:sz w:val="24"/>
                <w:vertAlign w:val="subscript"/>
              </w:rPr>
              <w:t>X</w:t>
            </w:r>
            <w:r>
              <w:rPr>
                <w:rFonts w:ascii="Times New Roman" w:hAnsi="Times New Roman" w:eastAsia="宋体" w:cs="Times New Roman"/>
                <w:sz w:val="24"/>
              </w:rPr>
              <w:t>的过程，从而减少了NOX的生成；烟气的加入使得空气速度增加，将促进空气与燃料的混合，从而减少快速性NOX的生成。脱氮效率较好，改造简易，适合中小型锅炉及工业炉窑。</w:t>
            </w:r>
          </w:p>
          <w:p>
            <w:pPr>
              <w:spacing w:line="360" w:lineRule="auto"/>
              <w:ind w:firstLine="482"/>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本项目新建的12t/h燃气蒸汽锅炉采购采用“低氮燃烧器+烟气再循环系统”锅炉；现有4t/h燃气锅炉进行“低氮燃烧器+烟气再循环系统”改造</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确保废气污染物稳定达标排放。</w:t>
            </w:r>
          </w:p>
          <w:p>
            <w:pPr>
              <w:spacing w:line="480" w:lineRule="exact"/>
              <w:ind w:firstLine="480" w:firstLineChars="200"/>
              <w:rPr>
                <w:sz w:val="24"/>
              </w:rPr>
            </w:pPr>
            <w:r>
              <w:rPr>
                <w:sz w:val="24"/>
              </w:rPr>
              <w:t>2）UV光氧运行原理</w:t>
            </w:r>
          </w:p>
          <w:p>
            <w:pPr>
              <w:spacing w:line="480" w:lineRule="exact"/>
              <w:ind w:firstLine="480" w:firstLineChars="200"/>
              <w:rPr>
                <w:sz w:val="24"/>
              </w:rPr>
            </w:pPr>
            <w:r>
              <w:rPr>
                <w:sz w:val="24"/>
              </w:rPr>
              <w:t>①利用特制的高能UV紫外线光束照射有机废气和恶臭气体，裂解有机废气和恶臭气体的分子键，瞬间打开断裂氨、硫化氢、二硫化碳、甲硫醇、甲硫醚、二甲二硫、三甲胺、苯乙烯以及VOC类，苯、甲苯、二甲苯的分子链结构，降解转变为低分子化学物，如二氧化碳和水等物质。</w:t>
            </w:r>
          </w:p>
          <w:p>
            <w:pPr>
              <w:spacing w:line="480" w:lineRule="exact"/>
              <w:ind w:firstLine="480" w:firstLineChars="200"/>
              <w:rPr>
                <w:sz w:val="24"/>
              </w:rPr>
            </w:pPr>
            <w:r>
              <w:rPr>
                <w:sz w:val="24"/>
              </w:rPr>
              <w:t>②利用高能臭氧分解空气中的氧分子产生游离氧，即活性氧，因游离氧所携正负电子不平衡所以需与氧分子结合，进而产生臭氧，使游离状态的污染物分子与臭氧氧化结合成小分子无害或低害的化合物。如CO</w:t>
            </w:r>
            <w:r>
              <w:rPr>
                <w:sz w:val="24"/>
                <w:vertAlign w:val="subscript"/>
              </w:rPr>
              <w:t>2</w:t>
            </w:r>
            <w:r>
              <w:rPr>
                <w:sz w:val="24"/>
              </w:rPr>
              <w:t>、H</w:t>
            </w:r>
            <w:r>
              <w:rPr>
                <w:sz w:val="24"/>
                <w:vertAlign w:val="subscript"/>
              </w:rPr>
              <w:t>2</w:t>
            </w:r>
            <w:r>
              <w:rPr>
                <w:sz w:val="24"/>
              </w:rPr>
              <w:t>O等。UV+O</w:t>
            </w:r>
            <w:r>
              <w:rPr>
                <w:sz w:val="24"/>
                <w:vertAlign w:val="subscript"/>
              </w:rPr>
              <w:t>2</w:t>
            </w:r>
            <w:r>
              <w:rPr>
                <w:sz w:val="24"/>
              </w:rPr>
              <w:t>→O</w:t>
            </w:r>
            <w:r>
              <w:rPr>
                <w:sz w:val="24"/>
                <w:vertAlign w:val="superscript"/>
              </w:rPr>
              <w:t>-</w:t>
            </w:r>
            <w:r>
              <w:rPr>
                <w:sz w:val="24"/>
              </w:rPr>
              <w:t>+O*（活性氧）O+O</w:t>
            </w:r>
            <w:r>
              <w:rPr>
                <w:sz w:val="24"/>
                <w:vertAlign w:val="subscript"/>
              </w:rPr>
              <w:t>2</w:t>
            </w:r>
            <w:r>
              <w:rPr>
                <w:sz w:val="24"/>
              </w:rPr>
              <w:t>→O</w:t>
            </w:r>
            <w:r>
              <w:rPr>
                <w:sz w:val="24"/>
                <w:vertAlign w:val="subscript"/>
              </w:rPr>
              <w:t>3</w:t>
            </w:r>
            <w:r>
              <w:rPr>
                <w:sz w:val="24"/>
              </w:rPr>
              <w:t>（臭氧）。</w:t>
            </w:r>
          </w:p>
          <w:p>
            <w:pPr>
              <w:spacing w:line="480" w:lineRule="exact"/>
              <w:ind w:firstLine="480" w:firstLineChars="200"/>
              <w:rPr>
                <w:sz w:val="24"/>
              </w:rPr>
            </w:pPr>
            <w:r>
              <w:rPr>
                <w:sz w:val="24"/>
              </w:rPr>
              <w:t>③利用特制的TiO</w:t>
            </w:r>
            <w:r>
              <w:rPr>
                <w:sz w:val="24"/>
                <w:vertAlign w:val="subscript"/>
              </w:rPr>
              <w:t>2</w:t>
            </w:r>
            <w:r>
              <w:rPr>
                <w:sz w:val="24"/>
              </w:rPr>
              <w:t>光触媒催化氧化过滤棉，在UV紫外光的照射下，对空气进行协同催化反应，产生大量臭氧，对有机废气和恶臭气体进行催化氧化协同分解反应，使有机废气和恶臭气体物质其降解转化成低分子化合物、水和二氧化碳，从而达到脱臭及杀灭细菌的目的。</w:t>
            </w:r>
          </w:p>
          <w:p>
            <w:pPr>
              <w:spacing w:line="480" w:lineRule="exact"/>
              <w:ind w:firstLine="480" w:firstLineChars="200"/>
              <w:rPr>
                <w:sz w:val="24"/>
              </w:rPr>
            </w:pPr>
            <w:r>
              <w:rPr>
                <w:rFonts w:eastAsia="方正仿宋_GB2312"/>
                <w:sz w:val="24"/>
              </w:rPr>
              <w:t>④</w:t>
            </w:r>
            <w:r>
              <w:rPr>
                <w:sz w:val="24"/>
              </w:rPr>
              <w:t>活性炭吸附原理</w:t>
            </w:r>
          </w:p>
          <w:p>
            <w:pPr>
              <w:spacing w:line="480" w:lineRule="exact"/>
              <w:ind w:firstLine="480" w:firstLineChars="200"/>
              <w:rPr>
                <w:sz w:val="24"/>
              </w:rPr>
            </w:pPr>
            <w:r>
              <w:rPr>
                <w:sz w:val="24"/>
              </w:rPr>
              <w:t>活性炭是一种很细小的炭粒有很大的表面积，而且炭粒中还有更细小的孔——毛细管。这种毛细管具有很强的吸附能力，由于炭粒的表面积很大，所以能与气体（杂质）充分接触。当这些气体（杂质）碰到毛细管被吸附，起净化作用。</w:t>
            </w:r>
          </w:p>
          <w:p>
            <w:pPr>
              <w:spacing w:line="480" w:lineRule="exact"/>
              <w:ind w:firstLine="480" w:firstLineChars="200"/>
              <w:rPr>
                <w:sz w:val="24"/>
              </w:rPr>
            </w:pPr>
            <w:r>
              <w:rPr>
                <w:rFonts w:hint="eastAsia"/>
                <w:sz w:val="24"/>
                <w:lang w:eastAsia="zh-CN"/>
              </w:rPr>
              <w:t>活性炭</w:t>
            </w:r>
            <w:r>
              <w:rPr>
                <w:sz w:val="24"/>
              </w:rPr>
              <w:t>比表面积一般在700~1500m</w:t>
            </w:r>
            <w:r>
              <w:rPr>
                <w:sz w:val="24"/>
                <w:vertAlign w:val="superscript"/>
              </w:rPr>
              <w:t>2</w:t>
            </w:r>
            <w:r>
              <w:rPr>
                <w:sz w:val="24"/>
              </w:rPr>
              <w:t>/g，故</w:t>
            </w:r>
            <w:r>
              <w:rPr>
                <w:rFonts w:hint="eastAsia"/>
                <w:sz w:val="24"/>
                <w:lang w:eastAsia="zh-CN"/>
              </w:rPr>
              <w:t>活性炭</w:t>
            </w:r>
            <w:r>
              <w:rPr>
                <w:sz w:val="24"/>
              </w:rPr>
              <w:t>常常被用来吸附回收空气中的有机溶剂和恶臭气体。</w:t>
            </w:r>
            <w:r>
              <w:rPr>
                <w:rFonts w:hint="eastAsia"/>
                <w:sz w:val="24"/>
                <w:lang w:eastAsia="zh-CN"/>
              </w:rPr>
              <w:t>活性炭</w:t>
            </w:r>
            <w:r>
              <w:rPr>
                <w:sz w:val="24"/>
              </w:rPr>
              <w:t>吸附的实质是利用</w:t>
            </w:r>
            <w:r>
              <w:rPr>
                <w:rFonts w:hint="eastAsia"/>
                <w:sz w:val="24"/>
                <w:lang w:eastAsia="zh-CN"/>
              </w:rPr>
              <w:t>活性炭</w:t>
            </w:r>
            <w:r>
              <w:rPr>
                <w:sz w:val="24"/>
              </w:rPr>
              <w:t>吸附的特性把低浓度大风量废气中的有机溶剂吸附到</w:t>
            </w:r>
            <w:r>
              <w:rPr>
                <w:rFonts w:hint="eastAsia"/>
                <w:sz w:val="24"/>
                <w:lang w:eastAsia="zh-CN"/>
              </w:rPr>
              <w:t>活性炭</w:t>
            </w:r>
            <w:r>
              <w:rPr>
                <w:sz w:val="24"/>
              </w:rPr>
              <w:t>中并浓缩，经</w:t>
            </w:r>
            <w:r>
              <w:rPr>
                <w:rFonts w:hint="eastAsia"/>
                <w:sz w:val="24"/>
                <w:lang w:eastAsia="zh-CN"/>
              </w:rPr>
              <w:t>活性炭</w:t>
            </w:r>
            <w:r>
              <w:rPr>
                <w:sz w:val="24"/>
              </w:rPr>
              <w:t>吸附净化后的气体直接排空，其实质是一个吸附浓缩的过程，并没有把有机溶剂处理掉，是一个物理过程。</w:t>
            </w:r>
          </w:p>
          <w:p>
            <w:pPr>
              <w:spacing w:line="480" w:lineRule="exact"/>
              <w:ind w:firstLine="480" w:firstLineChars="200"/>
              <w:rPr>
                <w:sz w:val="24"/>
              </w:rPr>
            </w:pPr>
            <w:r>
              <w:rPr>
                <w:sz w:val="24"/>
              </w:rPr>
              <w:t>⑤技术特点</w:t>
            </w:r>
          </w:p>
          <w:p>
            <w:pPr>
              <w:spacing w:line="480" w:lineRule="exact"/>
              <w:ind w:firstLine="480" w:firstLineChars="200"/>
              <w:rPr>
                <w:sz w:val="24"/>
              </w:rPr>
            </w:pPr>
            <w:r>
              <w:rPr>
                <w:sz w:val="24"/>
              </w:rPr>
              <w:t>适应性强：可适应绝大部分高浓度，大气量，不同有机气体物质的净化处理，通过合理的模块配置可广泛应用于：炼油厂、橡胶厂、化工厂、制药厂、污水处理厂、垃圾转运站、污水泵房、中央空调等气体的脱臭灭菌净化处理。可每天24小时连续工作，运行稳定可靠。</w:t>
            </w:r>
          </w:p>
          <w:p>
            <w:pPr>
              <w:spacing w:line="480" w:lineRule="exact"/>
              <w:ind w:firstLine="480" w:firstLineChars="200"/>
              <w:rPr>
                <w:sz w:val="24"/>
              </w:rPr>
            </w:pPr>
            <w:r>
              <w:rPr>
                <w:sz w:val="24"/>
              </w:rPr>
              <w:t>去除效果好：能高效去除挥发性有机物（VOC）及硫化氢、氨气等无机物类污染物，采用UV光氧催化处理+活性炭吸附处置后有机废气排放浓度可满足</w:t>
            </w:r>
            <w:r>
              <w:rPr>
                <w:bCs/>
                <w:sz w:val="24"/>
              </w:rPr>
              <w:t>《合成树脂工业污染物排放标准》（GB 31572-2015）中表5大气污染物特别排放限值中要求</w:t>
            </w:r>
            <w:r>
              <w:rPr>
                <w:sz w:val="24"/>
              </w:rPr>
              <w:t>。</w:t>
            </w:r>
          </w:p>
          <w:p>
            <w:pPr>
              <w:spacing w:line="480" w:lineRule="exact"/>
              <w:ind w:firstLine="480" w:firstLineChars="200"/>
              <w:rPr>
                <w:sz w:val="24"/>
              </w:rPr>
            </w:pPr>
            <w:r>
              <w:rPr>
                <w:sz w:val="24"/>
              </w:rPr>
              <w:t>运行成本低：本设备无任何机械装置，无运动噪音，无需专人管理和日常维护，只需作定期检查维护，维护和能耗低，风阻极低，可节约大量排风动力能耗。</w:t>
            </w:r>
          </w:p>
          <w:p>
            <w:pPr>
              <w:spacing w:line="480" w:lineRule="exact"/>
              <w:ind w:firstLine="480" w:firstLineChars="200"/>
              <w:rPr>
                <w:sz w:val="24"/>
              </w:rPr>
            </w:pPr>
            <w:r>
              <w:rPr>
                <w:sz w:val="24"/>
              </w:rPr>
              <w:t>安全可靠：因采用光解原理，模块采取隔爆处理，消除了安全隐患，防火、防爆、防腐蚀性能高，设备性能安全稳定，特别适用于高浓度易燃易爆废气的场合。</w:t>
            </w:r>
          </w:p>
          <w:p>
            <w:pPr>
              <w:spacing w:line="480" w:lineRule="exact"/>
              <w:ind w:firstLine="480" w:firstLineChars="200"/>
              <w:rPr>
                <w:sz w:val="24"/>
              </w:rPr>
            </w:pPr>
            <w:r>
              <w:rPr>
                <w:sz w:val="24"/>
              </w:rPr>
              <w:t>无需预处理：有机气体无需进行特殊的预处理，如加温、加湿等,设备工作环境温度在-30℃～95℃之间，湿度在30%～98%、pH值在2～13范围均可正常工作，无需添加其他物质及药剂参与处理。</w:t>
            </w:r>
          </w:p>
          <w:p>
            <w:pPr>
              <w:spacing w:line="480" w:lineRule="exact"/>
              <w:ind w:firstLine="480" w:firstLineChars="200"/>
              <w:rPr>
                <w:sz w:val="24"/>
              </w:rPr>
            </w:pPr>
            <w:r>
              <w:rPr>
                <w:sz w:val="24"/>
              </w:rPr>
              <w:t>配置安装灵活：可根据风量及气体浓度的大小，灵活配置光解氧化模块的个数，采用抽屉式插拔安装形式，配件统一、安装及维护方便。备件可在线维护和更换，方便灵活。</w:t>
            </w:r>
          </w:p>
          <w:p>
            <w:pPr>
              <w:spacing w:line="480" w:lineRule="exact"/>
              <w:ind w:firstLine="480" w:firstLineChars="200"/>
              <w:rPr>
                <w:sz w:val="24"/>
              </w:rPr>
            </w:pPr>
            <w:r>
              <w:rPr>
                <w:sz w:val="24"/>
              </w:rPr>
              <w:t>根据《排污许可证申请与核发技术规范 橡胶和塑料制品工业》（HJ1122-2020），“UV光氧催化+活性炭吸附装置”为可行技术，根据《挥发性有机物无组织排放控制标准》（GB37822-2019），本项目产生的挥发性有机废气均设置</w:t>
            </w:r>
            <w:r>
              <w:rPr>
                <w:rFonts w:hint="eastAsia"/>
                <w:sz w:val="24"/>
                <w:lang w:val="en-US" w:eastAsia="zh-CN"/>
              </w:rPr>
              <w:t>7</w:t>
            </w:r>
            <w:r>
              <w:rPr>
                <w:rFonts w:hint="eastAsia"/>
                <w:sz w:val="24"/>
              </w:rPr>
              <w:t>个</w:t>
            </w:r>
            <w:r>
              <w:rPr>
                <w:sz w:val="24"/>
              </w:rPr>
              <w:t>集气罩进行收集。</w:t>
            </w:r>
          </w:p>
          <w:p>
            <w:pPr>
              <w:spacing w:line="480" w:lineRule="exact"/>
              <w:ind w:firstLine="480" w:firstLineChars="200"/>
              <w:rPr>
                <w:sz w:val="24"/>
              </w:rPr>
            </w:pPr>
            <w:r>
              <w:rPr>
                <w:sz w:val="24"/>
              </w:rPr>
              <w:t>综上所述，本项目废气处理措施可行。</w:t>
            </w:r>
          </w:p>
          <w:p>
            <w:pPr>
              <w:spacing w:line="480" w:lineRule="exact"/>
              <w:ind w:firstLine="480" w:firstLineChars="200"/>
              <w:rPr>
                <w:sz w:val="24"/>
              </w:rPr>
            </w:pPr>
            <w:r>
              <w:rPr>
                <w:rFonts w:hint="eastAsia"/>
                <w:sz w:val="24"/>
              </w:rPr>
              <w:t>3）废气污染影响分析</w:t>
            </w:r>
          </w:p>
          <w:p>
            <w:pPr>
              <w:spacing w:line="480" w:lineRule="exact"/>
              <w:ind w:firstLine="480" w:firstLineChars="200"/>
              <w:rPr>
                <w:rFonts w:hint="eastAsia"/>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废气排放达标性分析</w:t>
            </w:r>
          </w:p>
          <w:p>
            <w:pPr>
              <w:spacing w:line="4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项目废气排放情况达标性分析见表4-</w:t>
            </w:r>
            <w:r>
              <w:rPr>
                <w:rFonts w:hint="eastAsia" w:hAnsi="宋体"/>
                <w:color w:val="000000" w:themeColor="text1"/>
                <w:sz w:val="24"/>
                <w:lang w:val="en-US" w:eastAsia="zh-CN"/>
                <w14:textFill>
                  <w14:solidFill>
                    <w14:schemeClr w14:val="tx1"/>
                  </w14:solidFill>
                </w14:textFill>
              </w:rPr>
              <w:t>4</w:t>
            </w:r>
            <w:r>
              <w:rPr>
                <w:rFonts w:hint="eastAsia" w:hAnsi="宋体"/>
                <w:color w:val="000000" w:themeColor="text1"/>
                <w:sz w:val="24"/>
                <w14:textFill>
                  <w14:solidFill>
                    <w14:schemeClr w14:val="tx1"/>
                  </w14:solidFill>
                </w14:textFill>
              </w:rPr>
              <w:t>。</w:t>
            </w:r>
          </w:p>
          <w:p>
            <w:pPr>
              <w:pStyle w:val="39"/>
              <w:ind w:firstLine="2100" w:firstLineChars="1000"/>
              <w:rPr>
                <w:rFonts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14:textFill>
                  <w14:solidFill>
                    <w14:schemeClr w14:val="tx1"/>
                  </w14:solidFill>
                </w14:textFill>
              </w:rPr>
              <w:t>表4-</w:t>
            </w:r>
            <w:r>
              <w:rPr>
                <w:rFonts w:hint="eastAsia" w:ascii="黑体" w:hAnsi="黑体" w:eastAsia="黑体"/>
                <w:color w:val="000000" w:themeColor="text1"/>
                <w:sz w:val="21"/>
                <w:lang w:val="en-US" w:eastAsia="zh-CN"/>
                <w14:textFill>
                  <w14:solidFill>
                    <w14:schemeClr w14:val="tx1"/>
                  </w14:solidFill>
                </w14:textFill>
              </w:rPr>
              <w:t>4</w:t>
            </w:r>
            <w:r>
              <w:rPr>
                <w:rFonts w:hint="eastAsia" w:ascii="黑体" w:hAnsi="黑体" w:eastAsia="黑体"/>
                <w:color w:val="000000" w:themeColor="text1"/>
                <w:sz w:val="21"/>
                <w14:textFill>
                  <w14:solidFill>
                    <w14:schemeClr w14:val="tx1"/>
                  </w14:solidFill>
                </w14:textFill>
              </w:rPr>
              <w:t xml:space="preserve">   项目废气排放情况达标性分析表</w:t>
            </w:r>
          </w:p>
          <w:tbl>
            <w:tblPr>
              <w:tblStyle w:val="27"/>
              <w:tblW w:w="82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80"/>
              <w:gridCol w:w="1410"/>
              <w:gridCol w:w="2597"/>
              <w:gridCol w:w="1613"/>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01" w:hRule="atLeast"/>
              </w:trPr>
              <w:tc>
                <w:tcPr>
                  <w:tcW w:w="98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w:t>
                  </w:r>
                </w:p>
              </w:tc>
              <w:tc>
                <w:tcPr>
                  <w:tcW w:w="98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141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排放情况</w:t>
                  </w:r>
                </w:p>
              </w:tc>
              <w:tc>
                <w:tcPr>
                  <w:tcW w:w="25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标准来源</w:t>
                  </w:r>
                </w:p>
              </w:tc>
              <w:tc>
                <w:tcPr>
                  <w:tcW w:w="161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标准限值</w:t>
                  </w:r>
                </w:p>
              </w:tc>
              <w:tc>
                <w:tcPr>
                  <w:tcW w:w="65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0" w:type="dxa"/>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排气筒DA002</w:t>
                  </w:r>
                </w:p>
              </w:tc>
              <w:tc>
                <w:tcPr>
                  <w:tcW w:w="980" w:type="dxa"/>
                  <w:vAlign w:val="center"/>
                </w:tcPr>
                <w:p>
                  <w:pPr>
                    <w:pStyle w:val="67"/>
                    <w:widowControl w:val="0"/>
                    <w:adjustRightInd w:val="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非甲烷总烃</w:t>
                  </w:r>
                </w:p>
              </w:tc>
              <w:tc>
                <w:tcPr>
                  <w:tcW w:w="141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2.64</w:t>
                  </w:r>
                  <w:r>
                    <w:rPr>
                      <w:rFonts w:hint="eastAsia"/>
                      <w:color w:val="000000" w:themeColor="text1"/>
                      <w:szCs w:val="21"/>
                      <w14:textFill>
                        <w14:solidFill>
                          <w14:schemeClr w14:val="tx1"/>
                        </w14:solidFill>
                      </w14:textFill>
                    </w:rPr>
                    <w:t>mg/m</w:t>
                  </w:r>
                  <w:r>
                    <w:rPr>
                      <w:rFonts w:hint="eastAsia"/>
                      <w:color w:val="000000" w:themeColor="text1"/>
                      <w:szCs w:val="21"/>
                      <w:vertAlign w:val="superscript"/>
                      <w14:textFill>
                        <w14:solidFill>
                          <w14:schemeClr w14:val="tx1"/>
                        </w14:solidFill>
                      </w14:textFill>
                    </w:rPr>
                    <w:t>3</w:t>
                  </w:r>
                </w:p>
              </w:tc>
              <w:tc>
                <w:tcPr>
                  <w:tcW w:w="2597"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《合成树脂工业污染物排放标准》（GB31572-2015）</w:t>
                  </w:r>
                </w:p>
              </w:tc>
              <w:tc>
                <w:tcPr>
                  <w:tcW w:w="161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60mg/m</w:t>
                  </w:r>
                  <w:r>
                    <w:rPr>
                      <w:rFonts w:hint="eastAsia"/>
                      <w:color w:val="000000" w:themeColor="text1"/>
                      <w:szCs w:val="21"/>
                      <w:vertAlign w:val="superscript"/>
                      <w14:textFill>
                        <w14:solidFill>
                          <w14:schemeClr w14:val="tx1"/>
                        </w14:solidFill>
                      </w14:textFill>
                    </w:rPr>
                    <w:t>3</w:t>
                  </w:r>
                </w:p>
              </w:tc>
              <w:tc>
                <w:tcPr>
                  <w:tcW w:w="65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bl>
          <w:p>
            <w:pPr>
              <w:spacing w:line="4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2）大气环境影响预测分析</w:t>
            </w:r>
          </w:p>
          <w:p>
            <w:pPr>
              <w:spacing w:line="480" w:lineRule="exact"/>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本次评价采用《环境影响评价技术导则</w:t>
            </w:r>
            <w:r>
              <w:rPr>
                <w:color w:val="000000" w:themeColor="text1"/>
                <w:sz w:val="24"/>
                <w14:textFill>
                  <w14:solidFill>
                    <w14:schemeClr w14:val="tx1"/>
                  </w14:solidFill>
                </w14:textFill>
              </w:rPr>
              <w:t xml:space="preserve"> </w:t>
            </w:r>
            <w:r>
              <w:rPr>
                <w:rFonts w:hAnsi="宋体"/>
                <w:color w:val="000000" w:themeColor="text1"/>
                <w:sz w:val="24"/>
                <w14:textFill>
                  <w14:solidFill>
                    <w14:schemeClr w14:val="tx1"/>
                  </w14:solidFill>
                </w14:textFill>
              </w:rPr>
              <w:t>大气环境》（</w:t>
            </w:r>
            <w:r>
              <w:rPr>
                <w:color w:val="000000" w:themeColor="text1"/>
                <w:sz w:val="24"/>
                <w14:textFill>
                  <w14:solidFill>
                    <w14:schemeClr w14:val="tx1"/>
                  </w14:solidFill>
                </w14:textFill>
              </w:rPr>
              <w:t>HJ2.2-2018</w:t>
            </w:r>
            <w:r>
              <w:rPr>
                <w:rFonts w:hAnsi="宋体"/>
                <w:color w:val="000000" w:themeColor="text1"/>
                <w:sz w:val="24"/>
                <w14:textFill>
                  <w14:solidFill>
                    <w14:schemeClr w14:val="tx1"/>
                  </w14:solidFill>
                </w14:textFill>
              </w:rPr>
              <w:t>）推荐的</w:t>
            </w:r>
            <w:r>
              <w:rPr>
                <w:color w:val="000000" w:themeColor="text1"/>
                <w:sz w:val="24"/>
                <w14:textFill>
                  <w14:solidFill>
                    <w14:schemeClr w14:val="tx1"/>
                  </w14:solidFill>
                </w14:textFill>
              </w:rPr>
              <w:t>AERSCREEN</w:t>
            </w:r>
            <w:r>
              <w:rPr>
                <w:rFonts w:hAnsi="宋体"/>
                <w:color w:val="000000" w:themeColor="text1"/>
                <w:sz w:val="24"/>
                <w14:textFill>
                  <w14:solidFill>
                    <w14:schemeClr w14:val="tx1"/>
                  </w14:solidFill>
                </w14:textFill>
              </w:rPr>
              <w:t>估算模式，预测</w:t>
            </w:r>
            <w:r>
              <w:rPr>
                <w:rFonts w:hint="eastAsia"/>
                <w:color w:val="000000" w:themeColor="text1"/>
                <w:sz w:val="24"/>
                <w14:textFill>
                  <w14:solidFill>
                    <w14:schemeClr w14:val="tx1"/>
                  </w14:solidFill>
                </w14:textFill>
              </w:rPr>
              <w:t>各污染物</w:t>
            </w:r>
            <w:r>
              <w:rPr>
                <w:rFonts w:hAnsi="宋体"/>
                <w:color w:val="000000" w:themeColor="text1"/>
                <w:sz w:val="24"/>
                <w14:textFill>
                  <w14:solidFill>
                    <w14:schemeClr w14:val="tx1"/>
                  </w14:solidFill>
                </w14:textFill>
              </w:rPr>
              <w:t>的最大落地浓度和距离</w:t>
            </w:r>
            <w:r>
              <w:rPr>
                <w:rFonts w:hint="eastAsia" w:hAnsi="宋体"/>
                <w:color w:val="000000" w:themeColor="text1"/>
                <w:sz w:val="24"/>
                <w14:textFill>
                  <w14:solidFill>
                    <w14:schemeClr w14:val="tx1"/>
                  </w14:solidFill>
                </w14:textFill>
              </w:rPr>
              <w:t>。</w:t>
            </w:r>
          </w:p>
          <w:p>
            <w:pPr>
              <w:spacing w:line="4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①大气污染物估算模型参数</w:t>
            </w:r>
          </w:p>
          <w:p>
            <w:pPr>
              <w:spacing w:line="4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建设项目</w:t>
            </w:r>
            <w:r>
              <w:rPr>
                <w:rFonts w:hAnsi="宋体"/>
                <w:color w:val="000000" w:themeColor="text1"/>
                <w:sz w:val="24"/>
                <w14:textFill>
                  <w14:solidFill>
                    <w14:schemeClr w14:val="tx1"/>
                  </w14:solidFill>
                </w14:textFill>
              </w:rPr>
              <w:t>估算模型参数选取见表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5</w:t>
            </w:r>
            <w:r>
              <w:rPr>
                <w:rFonts w:hAnsi="宋体"/>
                <w:color w:val="000000" w:themeColor="text1"/>
                <w:sz w:val="24"/>
                <w14:textFill>
                  <w14:solidFill>
                    <w14:schemeClr w14:val="tx1"/>
                  </w14:solidFill>
                </w14:textFill>
              </w:rPr>
              <w:t>。</w:t>
            </w:r>
          </w:p>
          <w:p>
            <w:pPr>
              <w:autoSpaceDE w:val="0"/>
              <w:autoSpaceDN w:val="0"/>
              <w:ind w:firstLine="2520" w:firstLineChars="1200"/>
              <w:rPr>
                <w:rFonts w:ascii="黑体" w:hAnsi="黑体" w:eastAsia="黑体"/>
                <w:bCs/>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14:textFill>
                  <w14:solidFill>
                    <w14:schemeClr w14:val="tx1"/>
                  </w14:solidFill>
                </w14:textFill>
              </w:rPr>
              <w:t>4-</w:t>
            </w:r>
            <w:r>
              <w:rPr>
                <w:rFonts w:hint="eastAsia" w:ascii="黑体" w:hAnsi="黑体" w:eastAsia="黑体"/>
                <w:color w:val="000000" w:themeColor="text1"/>
                <w:lang w:val="en-US" w:eastAsia="zh-CN"/>
                <w14:textFill>
                  <w14:solidFill>
                    <w14:schemeClr w14:val="tx1"/>
                  </w14:solidFill>
                </w14:textFill>
              </w:rPr>
              <w:t>5</w:t>
            </w:r>
            <w:r>
              <w:rPr>
                <w:rFonts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14:textFill>
                  <w14:solidFill>
                    <w14:schemeClr w14:val="tx1"/>
                  </w14:solidFill>
                </w14:textFill>
              </w:rPr>
              <w:t xml:space="preserve">  </w:t>
            </w:r>
            <w:r>
              <w:rPr>
                <w:rFonts w:ascii="黑体" w:hAnsi="黑体" w:eastAsia="黑体"/>
                <w:color w:val="000000" w:themeColor="text1"/>
                <w14:textFill>
                  <w14:solidFill>
                    <w14:schemeClr w14:val="tx1"/>
                  </w14:solidFill>
                </w14:textFill>
              </w:rPr>
              <w:t>估算模型参数表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2859"/>
              <w:gridCol w:w="2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3" w:type="pct"/>
                  <w:gridSpan w:val="2"/>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参数</w:t>
                  </w:r>
                </w:p>
              </w:tc>
              <w:tc>
                <w:tcPr>
                  <w:tcW w:w="1667"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restar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城市</w:t>
                  </w:r>
                  <w:r>
                    <w:rPr>
                      <w:color w:val="000000" w:themeColor="text1"/>
                      <w:kern w:val="0"/>
                      <w:szCs w:val="21"/>
                      <w14:textFill>
                        <w14:solidFill>
                          <w14:schemeClr w14:val="tx1"/>
                        </w14:solidFill>
                      </w14:textFill>
                    </w:rPr>
                    <w:t>/</w:t>
                  </w:r>
                  <w:r>
                    <w:rPr>
                      <w:rFonts w:hAnsi="宋体"/>
                      <w:color w:val="000000" w:themeColor="text1"/>
                      <w:kern w:val="0"/>
                      <w:szCs w:val="21"/>
                      <w14:textFill>
                        <w14:solidFill>
                          <w14:schemeClr w14:val="tx1"/>
                        </w14:solidFill>
                      </w14:textFill>
                    </w:rPr>
                    <w:t>农村选项</w:t>
                  </w:r>
                </w:p>
              </w:tc>
              <w:tc>
                <w:tcPr>
                  <w:tcW w:w="1666"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城市</w:t>
                  </w:r>
                  <w:r>
                    <w:rPr>
                      <w:color w:val="000000" w:themeColor="text1"/>
                      <w:kern w:val="0"/>
                      <w:szCs w:val="21"/>
                      <w14:textFill>
                        <w14:solidFill>
                          <w14:schemeClr w14:val="tx1"/>
                        </w14:solidFill>
                      </w14:textFill>
                    </w:rPr>
                    <w:t>/</w:t>
                  </w:r>
                  <w:r>
                    <w:rPr>
                      <w:rFonts w:hAnsi="宋体"/>
                      <w:color w:val="000000" w:themeColor="text1"/>
                      <w:kern w:val="0"/>
                      <w:szCs w:val="21"/>
                      <w14:textFill>
                        <w14:solidFill>
                          <w14:schemeClr w14:val="tx1"/>
                        </w14:solidFill>
                      </w14:textFill>
                    </w:rPr>
                    <w:t>农村</w:t>
                  </w:r>
                </w:p>
              </w:tc>
              <w:tc>
                <w:tcPr>
                  <w:tcW w:w="1667" w:type="pct"/>
                  <w:vAlign w:val="center"/>
                </w:tcPr>
                <w:p>
                  <w:pPr>
                    <w:widowControl/>
                    <w:jc w:val="center"/>
                    <w:rPr>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continue"/>
                  <w:vAlign w:val="center"/>
                </w:tcPr>
                <w:p>
                  <w:pPr>
                    <w:widowControl/>
                    <w:jc w:val="center"/>
                    <w:rPr>
                      <w:color w:val="000000" w:themeColor="text1"/>
                      <w:kern w:val="0"/>
                      <w:szCs w:val="21"/>
                      <w14:textFill>
                        <w14:solidFill>
                          <w14:schemeClr w14:val="tx1"/>
                        </w14:solidFill>
                      </w14:textFill>
                    </w:rPr>
                  </w:pPr>
                </w:p>
              </w:tc>
              <w:tc>
                <w:tcPr>
                  <w:tcW w:w="1666"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人口数（城市选项）</w:t>
                  </w:r>
                </w:p>
              </w:tc>
              <w:tc>
                <w:tcPr>
                  <w:tcW w:w="1667" w:type="pct"/>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333" w:type="pct"/>
                  <w:gridSpan w:val="2"/>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最高环境温度</w:t>
                  </w:r>
                  <w:r>
                    <w:rPr>
                      <w:color w:val="000000" w:themeColor="text1"/>
                      <w:kern w:val="0"/>
                      <w:szCs w:val="21"/>
                      <w14:textFill>
                        <w14:solidFill>
                          <w14:schemeClr w14:val="tx1"/>
                        </w14:solidFill>
                      </w14:textFill>
                    </w:rPr>
                    <w:t>/</w:t>
                  </w:r>
                  <w:r>
                    <w:rPr>
                      <w:rFonts w:hAnsi="宋体"/>
                      <w:color w:val="000000" w:themeColor="text1"/>
                      <w:kern w:val="0"/>
                      <w:szCs w:val="21"/>
                      <w14:textFill>
                        <w14:solidFill>
                          <w14:schemeClr w14:val="tx1"/>
                        </w14:solidFill>
                      </w14:textFill>
                    </w:rPr>
                    <w:t>℃</w:t>
                  </w:r>
                </w:p>
              </w:tc>
              <w:tc>
                <w:tcPr>
                  <w:tcW w:w="1667" w:type="pct"/>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333" w:type="pct"/>
                  <w:gridSpan w:val="2"/>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最低环境温度</w:t>
                  </w:r>
                  <w:r>
                    <w:rPr>
                      <w:color w:val="000000" w:themeColor="text1"/>
                      <w:kern w:val="0"/>
                      <w:szCs w:val="21"/>
                      <w14:textFill>
                        <w14:solidFill>
                          <w14:schemeClr w14:val="tx1"/>
                        </w14:solidFill>
                      </w14:textFill>
                    </w:rPr>
                    <w:t>/</w:t>
                  </w:r>
                  <w:r>
                    <w:rPr>
                      <w:rFonts w:hAnsi="宋体"/>
                      <w:color w:val="000000" w:themeColor="text1"/>
                      <w:kern w:val="0"/>
                      <w:szCs w:val="21"/>
                      <w14:textFill>
                        <w14:solidFill>
                          <w14:schemeClr w14:val="tx1"/>
                        </w14:solidFill>
                      </w14:textFill>
                    </w:rPr>
                    <w:t>℃</w:t>
                  </w:r>
                </w:p>
              </w:tc>
              <w:tc>
                <w:tcPr>
                  <w:tcW w:w="1667" w:type="pct"/>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333" w:type="pct"/>
                  <w:gridSpan w:val="2"/>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土地利用条件</w:t>
                  </w:r>
                </w:p>
              </w:tc>
              <w:tc>
                <w:tcPr>
                  <w:tcW w:w="1667" w:type="pct"/>
                  <w:vAlign w:val="center"/>
                </w:tcPr>
                <w:p>
                  <w:pPr>
                    <w:widowControl/>
                    <w:jc w:val="center"/>
                    <w:rPr>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农作地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333" w:type="pct"/>
                  <w:gridSpan w:val="2"/>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区域湿度条件</w:t>
                  </w:r>
                </w:p>
              </w:tc>
              <w:tc>
                <w:tcPr>
                  <w:tcW w:w="1667"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restar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是否考虑地形</w:t>
                  </w:r>
                </w:p>
              </w:tc>
              <w:tc>
                <w:tcPr>
                  <w:tcW w:w="1666"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考虑地形</w:t>
                  </w:r>
                </w:p>
              </w:tc>
              <w:tc>
                <w:tcPr>
                  <w:tcW w:w="1667"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continue"/>
                  <w:vAlign w:val="center"/>
                </w:tcPr>
                <w:p>
                  <w:pPr>
                    <w:widowControl/>
                    <w:jc w:val="center"/>
                    <w:rPr>
                      <w:color w:val="000000" w:themeColor="text1"/>
                      <w:kern w:val="0"/>
                      <w:szCs w:val="21"/>
                      <w14:textFill>
                        <w14:solidFill>
                          <w14:schemeClr w14:val="tx1"/>
                        </w14:solidFill>
                      </w14:textFill>
                    </w:rPr>
                  </w:pPr>
                </w:p>
              </w:tc>
              <w:tc>
                <w:tcPr>
                  <w:tcW w:w="1666"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地形数据分辨率</w:t>
                  </w:r>
                  <w:r>
                    <w:rPr>
                      <w:color w:val="000000" w:themeColor="text1"/>
                      <w:kern w:val="0"/>
                      <w:szCs w:val="21"/>
                      <w14:textFill>
                        <w14:solidFill>
                          <w14:schemeClr w14:val="tx1"/>
                        </w14:solidFill>
                      </w14:textFill>
                    </w:rPr>
                    <w:t>/m</w:t>
                  </w:r>
                </w:p>
              </w:tc>
              <w:tc>
                <w:tcPr>
                  <w:tcW w:w="1667" w:type="pc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restar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是否考虑岸线熏烟</w:t>
                  </w:r>
                </w:p>
              </w:tc>
              <w:tc>
                <w:tcPr>
                  <w:tcW w:w="1666"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考虑岸线熏烟</w:t>
                  </w:r>
                </w:p>
              </w:tc>
              <w:tc>
                <w:tcPr>
                  <w:tcW w:w="1667" w:type="pct"/>
                  <w:vAlign w:val="center"/>
                </w:tcPr>
                <w:p>
                  <w:pPr>
                    <w:widowControl/>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continue"/>
                  <w:vAlign w:val="center"/>
                </w:tcPr>
                <w:p>
                  <w:pPr>
                    <w:widowControl/>
                    <w:jc w:val="center"/>
                    <w:rPr>
                      <w:color w:val="000000" w:themeColor="text1"/>
                      <w14:textFill>
                        <w14:solidFill>
                          <w14:schemeClr w14:val="tx1"/>
                        </w14:solidFill>
                      </w14:textFill>
                    </w:rPr>
                  </w:pPr>
                </w:p>
              </w:tc>
              <w:tc>
                <w:tcPr>
                  <w:tcW w:w="1666" w:type="pct"/>
                  <w:vAlign w:val="center"/>
                </w:tcPr>
                <w:p>
                  <w:pPr>
                    <w:widowControl/>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岸线距离</w:t>
                  </w:r>
                  <w:r>
                    <w:rPr>
                      <w:color w:val="000000" w:themeColor="text1"/>
                      <w:szCs w:val="21"/>
                      <w14:textFill>
                        <w14:solidFill>
                          <w14:schemeClr w14:val="tx1"/>
                        </w14:solidFill>
                      </w14:textFill>
                    </w:rPr>
                    <w:t>/km</w:t>
                  </w:r>
                </w:p>
              </w:tc>
              <w:tc>
                <w:tcPr>
                  <w:tcW w:w="1667" w:type="pc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vMerge w:val="continue"/>
                  <w:vAlign w:val="center"/>
                </w:tcPr>
                <w:p>
                  <w:pPr>
                    <w:widowControl/>
                    <w:jc w:val="center"/>
                    <w:rPr>
                      <w:color w:val="000000" w:themeColor="text1"/>
                      <w14:textFill>
                        <w14:solidFill>
                          <w14:schemeClr w14:val="tx1"/>
                        </w14:solidFill>
                      </w14:textFill>
                    </w:rPr>
                  </w:pPr>
                </w:p>
              </w:tc>
              <w:tc>
                <w:tcPr>
                  <w:tcW w:w="1666" w:type="pct"/>
                  <w:vAlign w:val="center"/>
                </w:tcPr>
                <w:p>
                  <w:pPr>
                    <w:widowControl/>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岸线方向</w:t>
                  </w:r>
                  <w:r>
                    <w:rPr>
                      <w:color w:val="000000" w:themeColor="text1"/>
                      <w:szCs w:val="21"/>
                      <w14:textFill>
                        <w14:solidFill>
                          <w14:schemeClr w14:val="tx1"/>
                        </w14:solidFill>
                      </w14:textFill>
                    </w:rPr>
                    <w:t>/°</w:t>
                  </w:r>
                </w:p>
              </w:tc>
              <w:tc>
                <w:tcPr>
                  <w:tcW w:w="1667" w:type="pc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bl>
          <w:p>
            <w:pPr>
              <w:spacing w:line="4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②大气污染源排放参数</w:t>
            </w:r>
          </w:p>
          <w:p>
            <w:pPr>
              <w:spacing w:line="480" w:lineRule="exact"/>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项目主要废气</w:t>
            </w:r>
            <w:r>
              <w:rPr>
                <w:rFonts w:hint="eastAsia" w:hAnsi="宋体"/>
                <w:color w:val="000000" w:themeColor="text1"/>
                <w:sz w:val="24"/>
                <w14:textFill>
                  <w14:solidFill>
                    <w14:schemeClr w14:val="tx1"/>
                  </w14:solidFill>
                </w14:textFill>
              </w:rPr>
              <w:t>各</w:t>
            </w:r>
            <w:r>
              <w:rPr>
                <w:rFonts w:hAnsi="宋体"/>
                <w:color w:val="000000" w:themeColor="text1"/>
                <w:sz w:val="24"/>
                <w14:textFill>
                  <w14:solidFill>
                    <w14:schemeClr w14:val="tx1"/>
                  </w14:solidFill>
                </w14:textFill>
              </w:rPr>
              <w:t>污染源</w:t>
            </w:r>
            <w:r>
              <w:rPr>
                <w:rFonts w:hint="eastAsia" w:hAnsi="宋体"/>
                <w:color w:val="000000" w:themeColor="text1"/>
                <w:sz w:val="24"/>
                <w14:textFill>
                  <w14:solidFill>
                    <w14:schemeClr w14:val="tx1"/>
                  </w14:solidFill>
                </w14:textFill>
              </w:rPr>
              <w:t>的</w:t>
            </w:r>
            <w:r>
              <w:rPr>
                <w:rFonts w:hAnsi="宋体"/>
                <w:color w:val="000000" w:themeColor="text1"/>
                <w:sz w:val="24"/>
                <w14:textFill>
                  <w14:solidFill>
                    <w14:schemeClr w14:val="tx1"/>
                  </w14:solidFill>
                </w14:textFill>
              </w:rPr>
              <w:t>排放参数见表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6</w:t>
            </w:r>
            <w:r>
              <w:rPr>
                <w:rFonts w:hAnsi="宋体"/>
                <w:color w:val="000000" w:themeColor="text1"/>
                <w:sz w:val="24"/>
                <w14:textFill>
                  <w14:solidFill>
                    <w14:schemeClr w14:val="tx1"/>
                  </w14:solidFill>
                </w14:textFill>
              </w:rPr>
              <w:t>。</w:t>
            </w:r>
          </w:p>
          <w:p>
            <w:pPr>
              <w:autoSpaceDE w:val="0"/>
              <w:autoSpaceDN w:val="0"/>
              <w:ind w:firstLine="420" w:firstLineChars="200"/>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14:textFill>
                  <w14:solidFill>
                    <w14:schemeClr w14:val="tx1"/>
                  </w14:solidFill>
                </w14:textFill>
              </w:rPr>
              <w:t>4-</w:t>
            </w:r>
            <w:r>
              <w:rPr>
                <w:rFonts w:hint="eastAsia" w:ascii="黑体" w:hAnsi="黑体" w:eastAsia="黑体"/>
                <w:color w:val="000000" w:themeColor="text1"/>
                <w:szCs w:val="21"/>
                <w:lang w:val="en-US" w:eastAsia="zh-CN"/>
                <w14:textFill>
                  <w14:solidFill>
                    <w14:schemeClr w14:val="tx1"/>
                  </w14:solidFill>
                </w14:textFill>
              </w:rPr>
              <w:t>6</w:t>
            </w:r>
            <w:r>
              <w:rPr>
                <w:rFonts w:hint="eastAsia" w:ascii="黑体" w:hAnsi="黑体" w:eastAsia="黑体"/>
                <w:color w:val="000000" w:themeColor="text1"/>
                <w:szCs w:val="21"/>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 xml:space="preserve"> </w:t>
            </w:r>
            <w:r>
              <w:rPr>
                <w:rFonts w:hint="eastAsia" w:ascii="黑体" w:hAnsi="黑体" w:eastAsia="黑体"/>
                <w:color w:val="000000" w:themeColor="text1"/>
                <w:szCs w:val="21"/>
                <w:lang w:val="en-US" w:eastAsia="zh-CN"/>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项目面源污染物、排放参数一览表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20"/>
              <w:gridCol w:w="808"/>
              <w:gridCol w:w="1137"/>
              <w:gridCol w:w="709"/>
              <w:gridCol w:w="818"/>
              <w:gridCol w:w="811"/>
              <w:gridCol w:w="773"/>
              <w:gridCol w:w="719"/>
              <w:gridCol w:w="645"/>
              <w:gridCol w:w="143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420"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名称</w:t>
                  </w:r>
                </w:p>
              </w:tc>
              <w:tc>
                <w:tcPr>
                  <w:tcW w:w="1134" w:type="pct"/>
                  <w:gridSpan w:val="2"/>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面源中心坐标/°</w:t>
                  </w:r>
                </w:p>
              </w:tc>
              <w:tc>
                <w:tcPr>
                  <w:tcW w:w="413"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面源海拔高度（</w:t>
                  </w:r>
                  <w:r>
                    <w:rPr>
                      <w:color w:val="000000" w:themeColor="text1"/>
                      <w:szCs w:val="21"/>
                      <w14:textFill>
                        <w14:solidFill>
                          <w14:schemeClr w14:val="tx1"/>
                        </w14:solidFill>
                      </w14:textFill>
                    </w:rPr>
                    <w:t>m</w:t>
                  </w:r>
                  <w:r>
                    <w:rPr>
                      <w:rFonts w:hAnsi="宋体"/>
                      <w:color w:val="000000" w:themeColor="text1"/>
                      <w:szCs w:val="21"/>
                      <w14:textFill>
                        <w14:solidFill>
                          <w14:schemeClr w14:val="tx1"/>
                        </w14:solidFill>
                      </w14:textFill>
                    </w:rPr>
                    <w:t>）</w:t>
                  </w:r>
                </w:p>
              </w:tc>
              <w:tc>
                <w:tcPr>
                  <w:tcW w:w="477"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面源长度（</w:t>
                  </w:r>
                  <w:r>
                    <w:rPr>
                      <w:color w:val="000000" w:themeColor="text1"/>
                      <w:szCs w:val="21"/>
                      <w14:textFill>
                        <w14:solidFill>
                          <w14:schemeClr w14:val="tx1"/>
                        </w14:solidFill>
                      </w14:textFill>
                    </w:rPr>
                    <w:t>m</w:t>
                  </w:r>
                  <w:r>
                    <w:rPr>
                      <w:rFonts w:hAnsi="宋体"/>
                      <w:color w:val="000000" w:themeColor="text1"/>
                      <w:szCs w:val="21"/>
                      <w14:textFill>
                        <w14:solidFill>
                          <w14:schemeClr w14:val="tx1"/>
                        </w14:solidFill>
                      </w14:textFill>
                    </w:rPr>
                    <w:t>）</w:t>
                  </w:r>
                </w:p>
              </w:tc>
              <w:tc>
                <w:tcPr>
                  <w:tcW w:w="473"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面源宽度（</w:t>
                  </w:r>
                  <w:r>
                    <w:rPr>
                      <w:color w:val="000000" w:themeColor="text1"/>
                      <w:szCs w:val="21"/>
                      <w14:textFill>
                        <w14:solidFill>
                          <w14:schemeClr w14:val="tx1"/>
                        </w14:solidFill>
                      </w14:textFill>
                    </w:rPr>
                    <w:t>m</w:t>
                  </w:r>
                  <w:r>
                    <w:rPr>
                      <w:rFonts w:hAnsi="宋体"/>
                      <w:color w:val="000000" w:themeColor="text1"/>
                      <w:szCs w:val="21"/>
                      <w14:textFill>
                        <w14:solidFill>
                          <w14:schemeClr w14:val="tx1"/>
                        </w14:solidFill>
                      </w14:textFill>
                    </w:rPr>
                    <w:t>）</w:t>
                  </w:r>
                </w:p>
              </w:tc>
              <w:tc>
                <w:tcPr>
                  <w:tcW w:w="451"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与正北向夹角</w:t>
                  </w:r>
                  <w:r>
                    <w:rPr>
                      <w:color w:val="000000" w:themeColor="text1"/>
                      <w:szCs w:val="21"/>
                      <w14:textFill>
                        <w14:solidFill>
                          <w14:schemeClr w14:val="tx1"/>
                        </w14:solidFill>
                      </w14:textFill>
                    </w:rPr>
                    <w:t>/°</w:t>
                  </w:r>
                </w:p>
              </w:tc>
              <w:tc>
                <w:tcPr>
                  <w:tcW w:w="419"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面源有效排放高度</w:t>
                  </w:r>
                  <w:r>
                    <w:rPr>
                      <w:color w:val="000000" w:themeColor="text1"/>
                      <w:szCs w:val="21"/>
                      <w14:textFill>
                        <w14:solidFill>
                          <w14:schemeClr w14:val="tx1"/>
                        </w14:solidFill>
                      </w14:textFill>
                    </w:rPr>
                    <w:t>/m</w:t>
                  </w:r>
                </w:p>
              </w:tc>
              <w:tc>
                <w:tcPr>
                  <w:tcW w:w="376"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年排放小时数</w:t>
                  </w:r>
                  <w:r>
                    <w:rPr>
                      <w:color w:val="000000" w:themeColor="text1"/>
                      <w:szCs w:val="21"/>
                      <w14:textFill>
                        <w14:solidFill>
                          <w14:schemeClr w14:val="tx1"/>
                        </w14:solidFill>
                      </w14:textFill>
                    </w:rPr>
                    <w:t>/h</w:t>
                  </w:r>
                </w:p>
              </w:tc>
              <w:tc>
                <w:tcPr>
                  <w:tcW w:w="836" w:type="pct"/>
                  <w:vMerge w:val="restart"/>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污染物排放</w:t>
                  </w:r>
                  <w:r>
                    <w:rPr>
                      <w:rFonts w:hint="eastAsia" w:hAnsi="宋体"/>
                      <w:color w:val="000000" w:themeColor="text1"/>
                      <w:szCs w:val="21"/>
                      <w14:textFill>
                        <w14:solidFill>
                          <w14:schemeClr w14:val="tx1"/>
                        </w14:solidFill>
                      </w14:textFill>
                    </w:rPr>
                    <w:t>速率</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kg/h</w:t>
                  </w:r>
                  <w:r>
                    <w:rPr>
                      <w:rFonts w:hAnsi="宋体"/>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55" w:hRule="atLeast"/>
                <w:jc w:val="center"/>
              </w:trPr>
              <w:tc>
                <w:tcPr>
                  <w:tcW w:w="420" w:type="pct"/>
                  <w:vMerge w:val="continue"/>
                  <w:vAlign w:val="center"/>
                </w:tcPr>
                <w:p>
                  <w:pPr>
                    <w:jc w:val="center"/>
                    <w:rPr>
                      <w:color w:val="000000" w:themeColor="text1"/>
                      <w:szCs w:val="21"/>
                      <w14:textFill>
                        <w14:solidFill>
                          <w14:schemeClr w14:val="tx1"/>
                        </w14:solidFill>
                      </w14:textFill>
                    </w:rPr>
                  </w:pPr>
                </w:p>
              </w:tc>
              <w:tc>
                <w:tcPr>
                  <w:tcW w:w="47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经度</w:t>
                  </w:r>
                </w:p>
              </w:tc>
              <w:tc>
                <w:tcPr>
                  <w:tcW w:w="66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纬度</w:t>
                  </w:r>
                </w:p>
              </w:tc>
              <w:tc>
                <w:tcPr>
                  <w:tcW w:w="413" w:type="pct"/>
                  <w:vMerge w:val="continue"/>
                  <w:vAlign w:val="center"/>
                </w:tcPr>
                <w:p>
                  <w:pPr>
                    <w:jc w:val="center"/>
                    <w:rPr>
                      <w:color w:val="000000" w:themeColor="text1"/>
                      <w:szCs w:val="21"/>
                      <w14:textFill>
                        <w14:solidFill>
                          <w14:schemeClr w14:val="tx1"/>
                        </w14:solidFill>
                      </w14:textFill>
                    </w:rPr>
                  </w:pPr>
                </w:p>
              </w:tc>
              <w:tc>
                <w:tcPr>
                  <w:tcW w:w="477" w:type="pct"/>
                  <w:vMerge w:val="continue"/>
                  <w:vAlign w:val="center"/>
                </w:tcPr>
                <w:p>
                  <w:pPr>
                    <w:jc w:val="center"/>
                    <w:rPr>
                      <w:color w:val="000000" w:themeColor="text1"/>
                      <w:szCs w:val="21"/>
                      <w14:textFill>
                        <w14:solidFill>
                          <w14:schemeClr w14:val="tx1"/>
                        </w14:solidFill>
                      </w14:textFill>
                    </w:rPr>
                  </w:pPr>
                </w:p>
              </w:tc>
              <w:tc>
                <w:tcPr>
                  <w:tcW w:w="473" w:type="pct"/>
                  <w:vMerge w:val="continue"/>
                  <w:vAlign w:val="center"/>
                </w:tcPr>
                <w:p>
                  <w:pPr>
                    <w:jc w:val="center"/>
                    <w:rPr>
                      <w:color w:val="000000" w:themeColor="text1"/>
                      <w:szCs w:val="21"/>
                      <w14:textFill>
                        <w14:solidFill>
                          <w14:schemeClr w14:val="tx1"/>
                        </w14:solidFill>
                      </w14:textFill>
                    </w:rPr>
                  </w:pPr>
                </w:p>
              </w:tc>
              <w:tc>
                <w:tcPr>
                  <w:tcW w:w="451" w:type="pct"/>
                  <w:vMerge w:val="continue"/>
                  <w:vAlign w:val="center"/>
                </w:tcPr>
                <w:p>
                  <w:pPr>
                    <w:jc w:val="center"/>
                    <w:rPr>
                      <w:color w:val="000000" w:themeColor="text1"/>
                      <w:szCs w:val="21"/>
                      <w14:textFill>
                        <w14:solidFill>
                          <w14:schemeClr w14:val="tx1"/>
                        </w14:solidFill>
                      </w14:textFill>
                    </w:rPr>
                  </w:pPr>
                </w:p>
              </w:tc>
              <w:tc>
                <w:tcPr>
                  <w:tcW w:w="419" w:type="pct"/>
                  <w:vMerge w:val="continue"/>
                  <w:vAlign w:val="center"/>
                </w:tcPr>
                <w:p>
                  <w:pPr>
                    <w:jc w:val="center"/>
                    <w:rPr>
                      <w:color w:val="000000" w:themeColor="text1"/>
                      <w:szCs w:val="21"/>
                      <w14:textFill>
                        <w14:solidFill>
                          <w14:schemeClr w14:val="tx1"/>
                        </w14:solidFill>
                      </w14:textFill>
                    </w:rPr>
                  </w:pPr>
                </w:p>
              </w:tc>
              <w:tc>
                <w:tcPr>
                  <w:tcW w:w="376" w:type="pct"/>
                  <w:vMerge w:val="continue"/>
                  <w:vAlign w:val="center"/>
                </w:tcPr>
                <w:p>
                  <w:pPr>
                    <w:jc w:val="center"/>
                    <w:rPr>
                      <w:color w:val="000000" w:themeColor="text1"/>
                      <w:szCs w:val="21"/>
                      <w14:textFill>
                        <w14:solidFill>
                          <w14:schemeClr w14:val="tx1"/>
                        </w14:solidFill>
                      </w14:textFill>
                    </w:rPr>
                  </w:pPr>
                </w:p>
              </w:tc>
              <w:tc>
                <w:tcPr>
                  <w:tcW w:w="836"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3" w:hRule="atLeast"/>
                <w:jc w:val="center"/>
              </w:trPr>
              <w:tc>
                <w:tcPr>
                  <w:tcW w:w="420" w:type="pct"/>
                  <w:vAlign w:val="center"/>
                </w:tcPr>
                <w:p>
                  <w:pPr>
                    <w:jc w:val="center"/>
                    <w:rPr>
                      <w:rFonts w:hint="eastAsia" w:hAnsi="宋体" w:eastAsia="宋体"/>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挤塑车间</w:t>
                  </w:r>
                </w:p>
              </w:tc>
              <w:tc>
                <w:tcPr>
                  <w:tcW w:w="47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86.2698</w:t>
                  </w:r>
                </w:p>
              </w:tc>
              <w:tc>
                <w:tcPr>
                  <w:tcW w:w="66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44.5794</w:t>
                  </w:r>
                </w:p>
              </w:tc>
              <w:tc>
                <w:tcPr>
                  <w:tcW w:w="41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385.998</w:t>
                  </w:r>
                </w:p>
              </w:tc>
              <w:tc>
                <w:tcPr>
                  <w:tcW w:w="477"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473"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45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76"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7200</w:t>
                  </w:r>
                </w:p>
              </w:tc>
              <w:tc>
                <w:tcPr>
                  <w:tcW w:w="836" w:type="pct"/>
                  <w:vAlign w:val="center"/>
                </w:tcPr>
                <w:p>
                  <w:pPr>
                    <w:jc w:val="center"/>
                    <w:rPr>
                      <w:rFonts w:hint="default"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14:textFill>
                        <w14:solidFill>
                          <w14:schemeClr w14:val="tx1"/>
                        </w14:solidFill>
                      </w14:textFill>
                    </w:rPr>
                    <w:t>非甲烷总烃：</w:t>
                  </w:r>
                  <w:r>
                    <w:rPr>
                      <w:rFonts w:hint="eastAsia" w:hAnsi="宋体"/>
                      <w:color w:val="000000" w:themeColor="text1"/>
                      <w:szCs w:val="21"/>
                      <w:lang w:val="en-US" w:eastAsia="zh-CN"/>
                      <w14:textFill>
                        <w14:solidFill>
                          <w14:schemeClr w14:val="tx1"/>
                        </w14:solidFill>
                      </w14:textFill>
                    </w:rPr>
                    <w:t>0.454</w:t>
                  </w:r>
                </w:p>
              </w:tc>
            </w:tr>
          </w:tbl>
          <w:p>
            <w:pPr>
              <w:tabs>
                <w:tab w:val="center" w:pos="4736"/>
              </w:tabs>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③估算结果</w:t>
            </w:r>
          </w:p>
          <w:p>
            <w:pPr>
              <w:pStyle w:val="13"/>
              <w:spacing w:line="460" w:lineRule="exact"/>
              <w:ind w:firstLine="480" w:firstLineChars="200"/>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将上述参数带入模型计算，计算结果见表</w:t>
            </w:r>
            <w:r>
              <w:rPr>
                <w:rFonts w:ascii="Times New Roman" w:hAnsi="Times New Roman"/>
                <w:bCs/>
                <w:color w:val="000000" w:themeColor="text1"/>
                <w:sz w:val="24"/>
                <w14:textFill>
                  <w14:solidFill>
                    <w14:schemeClr w14:val="tx1"/>
                  </w14:solidFill>
                </w14:textFill>
              </w:rPr>
              <w:t>4-</w:t>
            </w:r>
            <w:r>
              <w:rPr>
                <w:rFonts w:hint="eastAsia" w:ascii="Times New Roman" w:hAnsi="Times New Roman"/>
                <w:bCs/>
                <w:color w:val="000000" w:themeColor="text1"/>
                <w:sz w:val="24"/>
                <w:lang w:val="en-US" w:eastAsia="zh-CN"/>
                <w14:textFill>
                  <w14:solidFill>
                    <w14:schemeClr w14:val="tx1"/>
                  </w14:solidFill>
                </w14:textFill>
              </w:rPr>
              <w:t>7</w:t>
            </w:r>
            <w:r>
              <w:rPr>
                <w:rFonts w:ascii="Times New Roman" w:hAnsi="Times New Roman"/>
                <w:bCs/>
                <w:color w:val="000000" w:themeColor="text1"/>
                <w:sz w:val="24"/>
                <w14:textFill>
                  <w14:solidFill>
                    <w14:schemeClr w14:val="tx1"/>
                  </w14:solidFill>
                </w14:textFill>
              </w:rPr>
              <w:t>。</w:t>
            </w:r>
          </w:p>
          <w:p>
            <w:pPr>
              <w:tabs>
                <w:tab w:val="center" w:pos="4736"/>
              </w:tabs>
              <w:ind w:firstLine="2100" w:firstLineChars="1000"/>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表4-</w:t>
            </w:r>
            <w:r>
              <w:rPr>
                <w:rFonts w:hint="eastAsia" w:ascii="黑体" w:hAnsi="黑体" w:eastAsia="黑体" w:cs="黑体"/>
                <w:color w:val="000000" w:themeColor="text1"/>
                <w:szCs w:val="21"/>
                <w:lang w:val="en-US" w:eastAsia="zh-CN"/>
                <w14:textFill>
                  <w14:solidFill>
                    <w14:schemeClr w14:val="tx1"/>
                  </w14:solidFill>
                </w14:textFill>
              </w:rPr>
              <w:t>7</w:t>
            </w:r>
            <w:r>
              <w:rPr>
                <w:rFonts w:hint="eastAsia" w:ascii="黑体" w:hAnsi="黑体" w:eastAsia="黑体" w:cs="黑体"/>
                <w:color w:val="000000" w:themeColor="text1"/>
                <w:szCs w:val="21"/>
                <w14:textFill>
                  <w14:solidFill>
                    <w14:schemeClr w14:val="tx1"/>
                  </w14:solidFill>
                </w14:textFill>
              </w:rPr>
              <w:t xml:space="preserve">   估算模式计算结果统计表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75"/>
              <w:gridCol w:w="1339"/>
              <w:gridCol w:w="1695"/>
              <w:gridCol w:w="1540"/>
              <w:gridCol w:w="172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7" w:type="pct"/>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781" w:type="pct"/>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主要污染物</w:t>
                  </w:r>
                </w:p>
              </w:tc>
              <w:tc>
                <w:tcPr>
                  <w:tcW w:w="988" w:type="pct"/>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最大落地浓度</w:t>
                  </w:r>
                  <w:r>
                    <w:rPr>
                      <w:rFonts w:hint="eastAsia"/>
                      <w:color w:val="000000" w:themeColor="text1"/>
                      <w:szCs w:val="21"/>
                      <w:lang w:val="en-US" w:eastAsia="zh-CN"/>
                      <w14:textFill>
                        <w14:solidFill>
                          <w14:schemeClr w14:val="tx1"/>
                        </w14:solidFill>
                      </w14:textFill>
                    </w:rPr>
                    <w:t>m</w:t>
                  </w:r>
                  <w:r>
                    <w:rPr>
                      <w:color w:val="000000" w:themeColor="text1"/>
                      <w:szCs w:val="21"/>
                      <w14:textFill>
                        <w14:solidFill>
                          <w14:schemeClr w14:val="tx1"/>
                        </w14:solidFill>
                      </w14:textFill>
                    </w:rPr>
                    <w:t>g/m</w:t>
                  </w:r>
                  <w:r>
                    <w:rPr>
                      <w:color w:val="000000" w:themeColor="text1"/>
                      <w:szCs w:val="21"/>
                      <w:vertAlign w:val="superscript"/>
                      <w14:textFill>
                        <w14:solidFill>
                          <w14:schemeClr w14:val="tx1"/>
                        </w14:solidFill>
                      </w14:textFill>
                    </w:rPr>
                    <w:t>3</w:t>
                  </w:r>
                </w:p>
              </w:tc>
              <w:tc>
                <w:tcPr>
                  <w:tcW w:w="898" w:type="pct"/>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最大浓度出现距离/m</w:t>
                  </w:r>
                </w:p>
              </w:tc>
              <w:tc>
                <w:tcPr>
                  <w:tcW w:w="1004" w:type="pct"/>
                  <w:vAlign w:val="center"/>
                </w:tcPr>
                <w:p>
                  <w:pPr>
                    <w:tabs>
                      <w:tab w:val="center" w:pos="473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7" w:type="pct"/>
                  <w:vAlign w:val="center"/>
                </w:tcPr>
                <w:p>
                  <w:pPr>
                    <w:tabs>
                      <w:tab w:val="center" w:pos="4736"/>
                    </w:tabs>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挤塑</w:t>
                  </w:r>
                  <w:r>
                    <w:rPr>
                      <w:rFonts w:hint="eastAsia"/>
                      <w:color w:val="000000" w:themeColor="text1"/>
                      <w:szCs w:val="21"/>
                      <w14:textFill>
                        <w14:solidFill>
                          <w14:schemeClr w14:val="tx1"/>
                        </w14:solidFill>
                      </w14:textFill>
                    </w:rPr>
                    <w:t>生产车间</w:t>
                  </w:r>
                </w:p>
              </w:tc>
              <w:tc>
                <w:tcPr>
                  <w:tcW w:w="781" w:type="pct"/>
                  <w:vAlign w:val="center"/>
                </w:tcPr>
                <w:p>
                  <w:pPr>
                    <w:tabs>
                      <w:tab w:val="center" w:pos="473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988" w:type="pct"/>
                  <w:vAlign w:val="center"/>
                </w:tcPr>
                <w:p>
                  <w:pPr>
                    <w:tabs>
                      <w:tab w:val="center" w:pos="4736"/>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0.06877</w:t>
                  </w:r>
                </w:p>
              </w:tc>
              <w:tc>
                <w:tcPr>
                  <w:tcW w:w="898" w:type="pct"/>
                  <w:vAlign w:val="center"/>
                </w:tcPr>
                <w:p>
                  <w:pPr>
                    <w:tabs>
                      <w:tab w:val="center" w:pos="4736"/>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211</w:t>
                  </w:r>
                </w:p>
              </w:tc>
              <w:tc>
                <w:tcPr>
                  <w:tcW w:w="1004" w:type="pct"/>
                  <w:vAlign w:val="center"/>
                </w:tcPr>
                <w:p>
                  <w:pPr>
                    <w:tabs>
                      <w:tab w:val="center" w:pos="4736"/>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3.44</w:t>
                  </w:r>
                </w:p>
              </w:tc>
            </w:tr>
          </w:tbl>
          <w:p>
            <w:pPr>
              <w:tabs>
                <w:tab w:val="center" w:pos="4736"/>
              </w:tabs>
              <w:spacing w:line="480" w:lineRule="exact"/>
              <w:ind w:firstLine="480" w:firstLineChars="200"/>
              <w:rPr>
                <w:color w:val="000000" w:themeColor="text1"/>
                <w14:textFill>
                  <w14:solidFill>
                    <w14:schemeClr w14:val="tx1"/>
                  </w14:solidFill>
                </w14:textFill>
              </w:rPr>
            </w:pPr>
            <w:r>
              <w:rPr>
                <w:rFonts w:hint="eastAsia" w:hAnsi="宋体"/>
                <w:color w:val="000000" w:themeColor="text1"/>
                <w:sz w:val="24"/>
                <w14:textFill>
                  <w14:solidFill>
                    <w14:schemeClr w14:val="tx1"/>
                  </w14:solidFill>
                </w14:textFill>
              </w:rPr>
              <w:t>项目非甲烷总烃最大</w:t>
            </w:r>
            <w:r>
              <w:rPr>
                <w:rFonts w:hAnsi="宋体"/>
                <w:color w:val="000000" w:themeColor="text1"/>
                <w:sz w:val="24"/>
                <w14:textFill>
                  <w14:solidFill>
                    <w14:schemeClr w14:val="tx1"/>
                  </w14:solidFill>
                </w14:textFill>
              </w:rPr>
              <w:t>占标率为</w:t>
            </w:r>
            <w:r>
              <w:rPr>
                <w:rFonts w:hint="eastAsia" w:hAnsi="宋体"/>
                <w:color w:val="000000" w:themeColor="text1"/>
                <w:sz w:val="24"/>
                <w:lang w:val="en-US" w:eastAsia="zh-CN"/>
                <w14:textFill>
                  <w14:solidFill>
                    <w14:schemeClr w14:val="tx1"/>
                  </w14:solidFill>
                </w14:textFill>
              </w:rPr>
              <w:t>7.08</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最大落地浓度为</w:t>
            </w:r>
            <w:r>
              <w:rPr>
                <w:rFonts w:hint="eastAsia" w:hAnsi="宋体"/>
                <w:color w:val="000000" w:themeColor="text1"/>
                <w:sz w:val="24"/>
                <w:lang w:val="en-US" w:eastAsia="zh-CN"/>
                <w14:textFill>
                  <w14:solidFill>
                    <w14:schemeClr w14:val="tx1"/>
                  </w14:solidFill>
                </w14:textFill>
              </w:rPr>
              <w:t>0.1416m</w:t>
            </w:r>
            <w:r>
              <w:rPr>
                <w:rFonts w:hAnsi="宋体"/>
                <w:color w:val="000000" w:themeColor="text1"/>
                <w:sz w:val="24"/>
                <w14:textFill>
                  <w14:solidFill>
                    <w14:schemeClr w14:val="tx1"/>
                  </w14:solidFill>
                </w14:textFill>
              </w:rPr>
              <w:t>g/m</w:t>
            </w:r>
            <w:r>
              <w:rPr>
                <w:rFonts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，满足《合成树脂工业污染物排放标准》（GB31572-2015）中</w:t>
            </w:r>
            <w:r>
              <w:rPr>
                <w:rFonts w:hint="eastAsia" w:hAnsi="宋体"/>
                <w:color w:val="000000" w:themeColor="text1"/>
                <w:sz w:val="24"/>
                <w:lang w:eastAsia="zh-CN"/>
                <w14:textFill>
                  <w14:solidFill>
                    <w14:schemeClr w14:val="tx1"/>
                  </w14:solidFill>
                </w14:textFill>
              </w:rPr>
              <w:t>表</w:t>
            </w:r>
            <w:r>
              <w:rPr>
                <w:rFonts w:hint="eastAsia" w:hAnsi="宋体"/>
                <w:color w:val="000000" w:themeColor="text1"/>
                <w:sz w:val="24"/>
                <w:lang w:val="en-US" w:eastAsia="zh-CN"/>
                <w14:textFill>
                  <w14:solidFill>
                    <w14:schemeClr w14:val="tx1"/>
                  </w14:solidFill>
                </w14:textFill>
              </w:rPr>
              <w:t>9</w:t>
            </w:r>
            <w:r>
              <w:rPr>
                <w:rFonts w:hint="eastAsia" w:hAnsi="宋体"/>
                <w:color w:val="000000" w:themeColor="text1"/>
                <w:sz w:val="24"/>
                <w14:textFill>
                  <w14:solidFill>
                    <w14:schemeClr w14:val="tx1"/>
                  </w14:solidFill>
                </w14:textFill>
              </w:rPr>
              <w:t>非甲烷总烃</w:t>
            </w:r>
            <w:r>
              <w:rPr>
                <w:rFonts w:hAnsi="宋体"/>
                <w:color w:val="000000" w:themeColor="text1"/>
                <w:sz w:val="24"/>
                <w14:textFill>
                  <w14:solidFill>
                    <w14:schemeClr w14:val="tx1"/>
                  </w14:solidFill>
                </w14:textFill>
              </w:rPr>
              <w:t>推荐管理</w:t>
            </w:r>
            <w:r>
              <w:rPr>
                <w:rFonts w:hint="eastAsia" w:hAnsi="宋体"/>
                <w:color w:val="000000" w:themeColor="text1"/>
                <w:sz w:val="24"/>
                <w14:textFill>
                  <w14:solidFill>
                    <w14:schemeClr w14:val="tx1"/>
                  </w14:solidFill>
                </w14:textFill>
              </w:rPr>
              <w:t>浓度限值，</w:t>
            </w:r>
            <w:r>
              <w:rPr>
                <w:rFonts w:hAnsi="宋体"/>
                <w:color w:val="000000" w:themeColor="text1"/>
                <w:sz w:val="24"/>
                <w14:textFill>
                  <w14:solidFill>
                    <w14:schemeClr w14:val="tx1"/>
                  </w14:solidFill>
                </w14:textFill>
              </w:rPr>
              <w:t>对周边环境影响较小。</w:t>
            </w: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2" w:firstLineChars="200"/>
              <w:textAlignment w:val="auto"/>
              <w:rPr>
                <w:b/>
                <w:bCs/>
                <w:sz w:val="24"/>
              </w:rPr>
            </w:pPr>
            <w:r>
              <w:rPr>
                <w:b/>
                <w:bCs/>
                <w:sz w:val="24"/>
              </w:rPr>
              <w:t>2、运营期废水环境影响和保护措施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（1）废水产生情况及处置措施</w:t>
            </w:r>
          </w:p>
          <w:p>
            <w:pPr>
              <w:keepLines w:val="0"/>
              <w:pageBreakBefore w:val="0"/>
              <w:widowControl w:val="0"/>
              <w:kinsoku/>
              <w:wordWrap/>
              <w:topLinePunct w:val="0"/>
              <w:autoSpaceDE/>
              <w:autoSpaceDN/>
              <w:bidi w:val="0"/>
              <w:adjustRightInd/>
              <w:spacing w:line="360" w:lineRule="auto"/>
              <w:ind w:firstLine="480" w:firstLineChars="200"/>
              <w:textAlignment w:val="auto"/>
              <w:rPr>
                <w:sz w:val="24"/>
              </w:rPr>
            </w:pPr>
            <w:r>
              <w:rPr>
                <w:sz w:val="24"/>
              </w:rPr>
              <w:t>本项目运营期废水排放主要为生活污水排放和生产废水排放，生产废水排放主要为软水制备系统废水、锅炉排污水、设备清洗废水</w:t>
            </w:r>
            <w:r>
              <w:rPr>
                <w:rFonts w:hint="eastAsia"/>
                <w:sz w:val="24"/>
                <w:lang w:eastAsia="zh-CN"/>
              </w:rPr>
              <w:t>、反冲洗废水、茶渣分离废水。</w:t>
            </w:r>
          </w:p>
          <w:p>
            <w:pPr>
              <w:keepLines w:val="0"/>
              <w:pageBreakBefore w:val="0"/>
              <w:widowControl w:val="0"/>
              <w:kinsoku/>
              <w:wordWrap/>
              <w:topLinePunct w:val="0"/>
              <w:autoSpaceDE/>
              <w:autoSpaceDN/>
              <w:bidi w:val="0"/>
              <w:adjustRightInd/>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根据工程分析，项目污废水产生量约为19.6m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 xml:space="preserve">/h，为满足突发事故下容纳 12h </w:t>
            </w:r>
          </w:p>
          <w:p>
            <w:pPr>
              <w:keepLines w:val="0"/>
              <w:pageBreakBefore w:val="0"/>
              <w:widowControl w:val="0"/>
              <w:kinsoku/>
              <w:wordWrap/>
              <w:topLinePunct w:val="0"/>
              <w:autoSpaceDE/>
              <w:autoSpaceDN/>
              <w:bidi w:val="0"/>
              <w:adjustRightInd/>
              <w:spacing w:line="360" w:lineRule="auto"/>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综上所述，项目新建运营期</w:t>
            </w:r>
            <w:r>
              <w:rPr>
                <w:rFonts w:hint="eastAsia" w:cs="Times New Roman"/>
                <w:sz w:val="24"/>
                <w:lang w:eastAsia="zh-CN"/>
              </w:rPr>
              <w:t>清净下水为</w:t>
            </w:r>
            <w:r>
              <w:rPr>
                <w:rFonts w:ascii="Times New Roman" w:hAnsi="Times New Roman" w:eastAsia="宋体" w:cs="Times New Roman"/>
                <w:sz w:val="24"/>
              </w:rPr>
              <w:t>排水量</w:t>
            </w:r>
            <w:r>
              <w:rPr>
                <w:rFonts w:hint="eastAsia" w:cs="Times New Roman"/>
                <w:sz w:val="24"/>
                <w:lang w:val="en-US" w:eastAsia="zh-CN"/>
              </w:rPr>
              <w:t>55887</w:t>
            </w:r>
            <w:r>
              <w:rPr>
                <w:rFonts w:hint="eastAsia"/>
                <w:color w:val="C00000"/>
                <w:sz w:val="24"/>
                <w:szCs w:val="24"/>
                <w:lang w:val="en-US" w:eastAsia="zh-CN"/>
              </w:rPr>
              <w:t>t</w:t>
            </w:r>
            <w:r>
              <w:rPr>
                <w:rFonts w:ascii="Times New Roman" w:hAnsi="Times New Roman" w:eastAsia="宋体" w:cs="Times New Roman"/>
                <w:color w:val="C00000"/>
                <w:sz w:val="24"/>
                <w:szCs w:val="24"/>
              </w:rPr>
              <w:t>/a</w:t>
            </w:r>
            <w:r>
              <w:rPr>
                <w:rFonts w:ascii="Times New Roman" w:hAnsi="Times New Roman" w:eastAsia="宋体" w:cs="Times New Roman"/>
                <w:color w:val="C00000"/>
                <w:sz w:val="24"/>
              </w:rPr>
              <w:t>，</w:t>
            </w:r>
            <w:r>
              <w:rPr>
                <w:rFonts w:ascii="Times New Roman" w:hAnsi="Times New Roman" w:eastAsia="宋体" w:cs="Times New Roman"/>
                <w:sz w:val="24"/>
              </w:rPr>
              <w:t>项目生活污水和</w:t>
            </w:r>
            <w:r>
              <w:rPr>
                <w:sz w:val="24"/>
              </w:rPr>
              <w:t>设备清洗废水</w:t>
            </w:r>
            <w:r>
              <w:rPr>
                <w:rFonts w:hint="eastAsia"/>
                <w:sz w:val="24"/>
                <w:lang w:eastAsia="zh-CN"/>
              </w:rPr>
              <w:t>、反冲洗废水、茶渣分离废水排放量为</w:t>
            </w:r>
            <w:r>
              <w:rPr>
                <w:rFonts w:hint="eastAsia"/>
                <w:sz w:val="24"/>
                <w:lang w:val="en-US" w:eastAsia="zh-CN"/>
              </w:rPr>
              <w:t>141403.</w:t>
            </w:r>
            <w:r>
              <w:rPr>
                <w:rFonts w:hint="eastAsia"/>
                <w:color w:val="C00000"/>
                <w:sz w:val="24"/>
                <w:szCs w:val="24"/>
                <w:lang w:val="en-US" w:eastAsia="zh-CN"/>
              </w:rPr>
              <w:t>t</w:t>
            </w:r>
            <w:r>
              <w:rPr>
                <w:rFonts w:ascii="Times New Roman" w:hAnsi="Times New Roman" w:eastAsia="宋体" w:cs="Times New Roman"/>
                <w:color w:val="C00000"/>
                <w:sz w:val="24"/>
                <w:szCs w:val="24"/>
              </w:rPr>
              <w:t>/a</w:t>
            </w:r>
            <w:r>
              <w:rPr>
                <w:rFonts w:hint="eastAsia" w:ascii="Times New Roman" w:hAnsi="Times New Roman" w:eastAsia="宋体" w:cs="Times New Roman"/>
                <w:color w:val="C00000"/>
                <w:sz w:val="24"/>
                <w:szCs w:val="24"/>
                <w:lang w:eastAsia="zh-CN"/>
              </w:rPr>
              <w:t>，</w:t>
            </w:r>
            <w:r>
              <w:rPr>
                <w:rFonts w:ascii="Times New Roman" w:hAnsi="Times New Roman" w:eastAsia="宋体" w:cs="Times New Roman"/>
                <w:sz w:val="24"/>
              </w:rPr>
              <w:t>经厂区新建污水处理站处理后，达到《污水综合排放标准》（GB8978-1996）的三级标准后统一进入市政污水管网</w:t>
            </w:r>
            <w:r>
              <w:rPr>
                <w:rFonts w:hint="eastAsia" w:cs="Times New Roman"/>
                <w:sz w:val="24"/>
                <w:lang w:eastAsia="zh-CN"/>
              </w:rPr>
              <w:t>，污水处理站废水处理工艺见图</w:t>
            </w:r>
            <w:r>
              <w:rPr>
                <w:rFonts w:hint="eastAsia" w:cs="Times New Roman"/>
                <w:sz w:val="24"/>
                <w:lang w:val="en-US" w:eastAsia="zh-CN"/>
              </w:rPr>
              <w:t>4-1</w:t>
            </w:r>
            <w:r>
              <w:rPr>
                <w:rFonts w:ascii="Times New Roman" w:hAnsi="Times New Roman" w:eastAsia="宋体" w:cs="Times New Roman"/>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pPr>
            <w:r>
              <w:rPr>
                <w:rFonts w:hint="eastAsia" w:ascii="Times New Roman" w:hAnsi="Times New Roman" w:eastAsia="宋体" w:cs="Times New Roman"/>
                <w:sz w:val="24"/>
                <w:lang w:val="en-US" w:eastAsia="zh-CN"/>
              </w:rPr>
              <w:t>生产废水量，企业将设计300m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的事故应急池用于事故时废水的收集，待事故处理完毕后，废水返回污水处理站经处理达标后再排入市政污水管网。</w:t>
            </w: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p>
          <w:p>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宋体" w:cs="Times New Roman"/>
                <w:sz w:val="24"/>
              </w:rPr>
            </w:pPr>
            <w:r>
              <w:rPr>
                <w:sz w:val="28"/>
              </w:rPr>
              <mc:AlternateContent>
                <mc:Choice Requires="wpc">
                  <w:drawing>
                    <wp:anchor distT="0" distB="0" distL="114300" distR="114300" simplePos="0" relativeHeight="251660288" behindDoc="0" locked="0" layoutInCell="1" allowOverlap="1">
                      <wp:simplePos x="0" y="0"/>
                      <wp:positionH relativeFrom="column">
                        <wp:posOffset>-17145</wp:posOffset>
                      </wp:positionH>
                      <wp:positionV relativeFrom="paragraph">
                        <wp:posOffset>1761490</wp:posOffset>
                      </wp:positionV>
                      <wp:extent cx="5360670" cy="5738495"/>
                      <wp:effectExtent l="0" t="0" r="0" b="0"/>
                      <wp:wrapTopAndBottom/>
                      <wp:docPr id="121" name="画布 121"/>
                      <wp:cNvGraphicFramePr/>
                      <a:graphic xmlns:a="http://schemas.openxmlformats.org/drawingml/2006/main">
                        <a:graphicData uri="http://schemas.microsoft.com/office/word/2010/wordprocessingCanvas">
                          <wpc:wpc>
                            <wpc:bg/>
                            <wpc:whole/>
                            <wps:wsp>
                              <wps:cNvPr id="123" name="文本框 123"/>
                              <wps:cNvSpPr txBox="1"/>
                              <wps:spPr>
                                <a:xfrm>
                                  <a:off x="1672590" y="5251450"/>
                                  <a:ext cx="216217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eastAsia="zh-CN"/>
                                      </w:rPr>
                                      <w:t>图</w:t>
                                    </w:r>
                                    <w:r>
                                      <w:rPr>
                                        <w:rFonts w:hint="eastAsia"/>
                                        <w:b/>
                                        <w:bCs/>
                                        <w:lang w:val="en-US" w:eastAsia="zh-CN"/>
                                      </w:rPr>
                                      <w:t>4-1   污水处理站工艺流程图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22" name="图片 9"/>
                                <pic:cNvPicPr>
                                  <a:picLocks noChangeAspect="1"/>
                                </pic:cNvPicPr>
                              </pic:nvPicPr>
                              <pic:blipFill>
                                <a:blip r:embed="rId13"/>
                                <a:srcRect b="7504"/>
                                <a:stretch>
                                  <a:fillRect/>
                                </a:stretch>
                              </pic:blipFill>
                              <pic:spPr>
                                <a:xfrm>
                                  <a:off x="0" y="0"/>
                                  <a:ext cx="5201285" cy="5184140"/>
                                </a:xfrm>
                                <a:prstGeom prst="rect">
                                  <a:avLst/>
                                </a:prstGeom>
                                <a:noFill/>
                                <a:ln>
                                  <a:noFill/>
                                </a:ln>
                              </pic:spPr>
                            </pic:pic>
                          </wpc:wpc>
                        </a:graphicData>
                      </a:graphic>
                    </wp:anchor>
                  </w:drawing>
                </mc:Choice>
                <mc:Fallback>
                  <w:pict>
                    <v:group id="_x0000_s1026" o:spid="_x0000_s1026" o:spt="203" style="position:absolute;left:0pt;margin-left:-1.35pt;margin-top:138.7pt;height:451.85pt;width:422.1pt;mso-wrap-distance-bottom:0pt;mso-wrap-distance-top:0pt;z-index:251660288;mso-width-relative:page;mso-height-relative:page;" coordsize="5360670,5738495" editas="canvas" o:gfxdata="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">
                      <o:lock v:ext="edit" aspectratio="f"/>
                      <v:shape id="_x0000_s1026" o:spid="_x0000_s1026" style="position:absolute;left:0;top:0;height:5738495;width:5360670;" filled="f" stroked="f" coordsize="21600,21600" o:gfxdata="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">
                        <v:fill on="f" focussize="0,0"/>
                        <v:stroke on="f"/>
                        <v:imagedata o:title=""/>
                        <o:lock v:ext="edit" aspectratio="f"/>
                      </v:shape>
                      <v:shape id="_x0000_s1026" o:spid="_x0000_s1026" o:spt="202" type="#_x0000_t202" style="position:absolute;left:1672590;top:5251450;height:323850;width:2162175;" fillcolor="#FFFFFF [3201]" filled="t" stroked="f" coordsize="21600,21600" o:gfxdata="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H3D&#10;YtYAAAALAQAADwAAAAAAAAABACAAAAAiAAAAZHJzL2Rvd25yZXYueG1sUEsBAhQAFAAAAAgAh07i&#10;QP/oFfpdAgAAnwQAAA4AAAAAAAAAAQAgAAAAJQEAAGRycy9lMm9Eb2MueG1sUEsFBgAAAAAGAAYA&#10;WQEAAPQFAAAAAA==&#10;">
                        <v:fill on="t" focussize="0,0"/>
                        <v:stroke on="f" weight="0.5pt"/>
                        <v:imagedata o:title=""/>
                        <o:lock v:ext="edit" aspectratio="f"/>
                        <v:textbox>
                          <w:txbxContent>
                            <w:p>
                              <w:pPr>
                                <w:rPr>
                                  <w:rFonts w:hint="default" w:eastAsia="宋体"/>
                                  <w:b/>
                                  <w:bCs/>
                                  <w:lang w:val="en-US" w:eastAsia="zh-CN"/>
                                </w:rPr>
                              </w:pPr>
                              <w:r>
                                <w:rPr>
                                  <w:rFonts w:hint="eastAsia"/>
                                  <w:b/>
                                  <w:bCs/>
                                  <w:lang w:eastAsia="zh-CN"/>
                                </w:rPr>
                                <w:t>图</w:t>
                              </w:r>
                              <w:r>
                                <w:rPr>
                                  <w:rFonts w:hint="eastAsia"/>
                                  <w:b/>
                                  <w:bCs/>
                                  <w:lang w:val="en-US" w:eastAsia="zh-CN"/>
                                </w:rPr>
                                <w:t>4-1   污水处理站工艺流程图</w:t>
                              </w:r>
                            </w:p>
                          </w:txbxContent>
                        </v:textbox>
                      </v:shape>
                      <v:shape id="图片 9" o:spid="_x0000_s1026" o:spt="75" type="#_x0000_t75" style="position:absolute;left:0;top:0;height:5184140;width:5201285;" filled="f" o:preferrelative="t" stroked="f" coordsize="21600,21600" o:gfxdata="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">
                        <v:fill on="f" focussize="0,0"/>
                        <v:stroke on="f"/>
                        <v:imagedata r:id="rId13" cropbottom="4918f" o:title=""/>
                        <o:lock v:ext="edit" aspectratio="t"/>
                      </v:shape>
                      <w10:wrap type="topAndBottom"/>
                    </v:group>
                  </w:pict>
                </mc:Fallback>
              </mc:AlternateContent>
            </w:r>
            <w:r>
              <w:rPr>
                <w:rFonts w:ascii="Times New Roman" w:hAnsi="Times New Roman" w:eastAsia="宋体" w:cs="Times New Roman"/>
                <w:sz w:val="24"/>
              </w:rPr>
              <w:t>根据《饮料制造废水治理工程技术规范》（HJ2048-2015）</w:t>
            </w:r>
            <w:r>
              <w:rPr>
                <w:rFonts w:hint="eastAsia" w:ascii="Times New Roman" w:hAnsi="Times New Roman" w:eastAsia="宋体" w:cs="Times New Roman"/>
                <w:sz w:val="24"/>
                <w:lang w:eastAsia="zh-CN"/>
              </w:rPr>
              <w:t>，</w:t>
            </w:r>
            <w:r>
              <w:rPr>
                <w:rFonts w:ascii="Times New Roman" w:hAnsi="Times New Roman" w:eastAsia="宋体" w:cs="Times New Roman"/>
                <w:sz w:val="24"/>
              </w:rPr>
              <w:t>“表1饮料制造综合废水水质5、茶饮料、设备、管道、原水过滤产生的浓水”表中各类污染物最大浓度CODcr：2500mg/L、NH3-N：35mg/L、BOD5：1400mg/L。新疆农夫基地玛纳斯食品有限公司处理站污水处理效率，最终本项目废水中主要污染物的</w:t>
            </w:r>
            <w:r>
              <w:rPr>
                <w:rFonts w:hint="eastAsia" w:ascii="Times New Roman" w:hAnsi="Times New Roman" w:eastAsia="宋体" w:cs="Times New Roman"/>
                <w:sz w:val="24"/>
                <w:lang w:eastAsia="zh-CN"/>
              </w:rPr>
              <w:t>核算量</w:t>
            </w:r>
            <w:r>
              <w:rPr>
                <w:rFonts w:ascii="Times New Roman" w:hAnsi="Times New Roman" w:eastAsia="宋体" w:cs="Times New Roman"/>
                <w:sz w:val="24"/>
              </w:rPr>
              <w:t>详见下</w:t>
            </w:r>
            <w:r>
              <w:rPr>
                <w:rFonts w:hint="eastAsia" w:ascii="Times New Roman" w:hAnsi="Times New Roman" w:eastAsia="宋体" w:cs="Times New Roman"/>
                <w:sz w:val="24"/>
              </w:rPr>
              <w:t>表</w:t>
            </w:r>
            <w:r>
              <w:rPr>
                <w:rFonts w:hint="eastAsia" w:ascii="Times New Roman" w:hAnsi="Times New Roman" w:eastAsia="宋体" w:cs="Times New Roman"/>
                <w:sz w:val="24"/>
                <w:lang w:val="en-US" w:eastAsia="zh-CN"/>
              </w:rPr>
              <w:t>4-</w:t>
            </w:r>
            <w:r>
              <w:rPr>
                <w:rFonts w:hint="eastAsia" w:cs="Times New Roman"/>
                <w:sz w:val="24"/>
                <w:lang w:val="en-US" w:eastAsia="zh-CN"/>
              </w:rPr>
              <w:t>8</w:t>
            </w:r>
            <w:r>
              <w:rPr>
                <w:rFonts w:hint="eastAsia" w:ascii="Times New Roman" w:hAnsi="Times New Roman" w:eastAsia="宋体" w:cs="Times New Roman"/>
                <w:sz w:val="24"/>
              </w:rPr>
              <w:t>：</w:t>
            </w:r>
          </w:p>
          <w:p>
            <w:pPr>
              <w:tabs>
                <w:tab w:val="center" w:pos="4736"/>
              </w:tabs>
              <w:spacing w:line="480" w:lineRule="exact"/>
              <w:ind w:firstLine="422" w:firstLineChars="200"/>
              <w:jc w:val="center"/>
              <w:rPr>
                <w:rFonts w:hint="eastAsia" w:ascii="黑体" w:hAnsi="黑体" w:eastAsia="黑体" w:cs="黑体"/>
                <w:b/>
                <w:bCs/>
                <w:sz w:val="21"/>
                <w:szCs w:val="21"/>
              </w:rPr>
            </w:pPr>
          </w:p>
          <w:p>
            <w:pPr>
              <w:tabs>
                <w:tab w:val="center" w:pos="4736"/>
              </w:tabs>
              <w:spacing w:line="480" w:lineRule="exact"/>
              <w:ind w:firstLine="422" w:firstLineChars="200"/>
              <w:jc w:val="center"/>
              <w:rPr>
                <w:rFonts w:hint="eastAsia" w:ascii="黑体" w:hAnsi="黑体" w:eastAsia="黑体" w:cs="黑体"/>
                <w:b/>
                <w:bCs/>
                <w:color w:val="auto"/>
                <w:sz w:val="21"/>
                <w:szCs w:val="21"/>
              </w:rPr>
            </w:pPr>
            <w:r>
              <w:rPr>
                <w:rFonts w:hint="eastAsia" w:ascii="黑体" w:hAnsi="黑体" w:eastAsia="黑体" w:cs="黑体"/>
                <w:b/>
                <w:bCs/>
                <w:color w:val="auto"/>
                <w:sz w:val="21"/>
                <w:szCs w:val="21"/>
              </w:rPr>
              <w:t>表4-</w:t>
            </w:r>
            <w:r>
              <w:rPr>
                <w:rFonts w:hint="eastAsia" w:ascii="黑体" w:hAnsi="黑体" w:eastAsia="黑体" w:cs="黑体"/>
                <w:b/>
                <w:bCs/>
                <w:color w:val="auto"/>
                <w:sz w:val="21"/>
                <w:szCs w:val="21"/>
                <w:lang w:val="en-US" w:eastAsia="zh-CN"/>
              </w:rPr>
              <w:t>8</w:t>
            </w:r>
            <w:r>
              <w:rPr>
                <w:rFonts w:hint="eastAsia" w:ascii="黑体" w:hAnsi="黑体" w:eastAsia="黑体" w:cs="黑体"/>
                <w:b/>
                <w:bCs/>
                <w:color w:val="auto"/>
                <w:sz w:val="21"/>
                <w:szCs w:val="21"/>
              </w:rPr>
              <w:t xml:space="preserve">   项目废水污染物核算量表</w:t>
            </w:r>
          </w:p>
          <w:tbl>
            <w:tblPr>
              <w:tblStyle w:val="27"/>
              <w:tblW w:w="82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413"/>
              <w:gridCol w:w="1364"/>
              <w:gridCol w:w="1154"/>
              <w:gridCol w:w="1005"/>
              <w:gridCol w:w="935"/>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80" w:type="dxa"/>
                  <w:tcBorders>
                    <w:bottom w:val="single" w:color="auto" w:sz="12" w:space="0"/>
                  </w:tcBorders>
                  <w:vAlign w:val="center"/>
                </w:tcPr>
                <w:p>
                  <w:pPr>
                    <w:snapToGrid w:val="0"/>
                    <w:jc w:val="center"/>
                    <w:rPr>
                      <w:b/>
                      <w:bCs/>
                      <w:color w:val="auto"/>
                      <w:spacing w:val="-6"/>
                      <w:szCs w:val="21"/>
                    </w:rPr>
                  </w:pPr>
                  <w:r>
                    <w:rPr>
                      <w:b/>
                      <w:bCs/>
                      <w:color w:val="auto"/>
                      <w:spacing w:val="-6"/>
                      <w:szCs w:val="21"/>
                    </w:rPr>
                    <w:t>污染物名称</w:t>
                  </w:r>
                </w:p>
              </w:tc>
              <w:tc>
                <w:tcPr>
                  <w:tcW w:w="1413" w:type="dxa"/>
                  <w:tcBorders>
                    <w:bottom w:val="single" w:color="auto" w:sz="12" w:space="0"/>
                  </w:tcBorders>
                  <w:vAlign w:val="center"/>
                </w:tcPr>
                <w:p>
                  <w:pPr>
                    <w:snapToGrid w:val="0"/>
                    <w:jc w:val="center"/>
                    <w:rPr>
                      <w:b/>
                      <w:bCs/>
                      <w:color w:val="auto"/>
                      <w:spacing w:val="-6"/>
                      <w:szCs w:val="21"/>
                    </w:rPr>
                  </w:pPr>
                  <w:r>
                    <w:rPr>
                      <w:b/>
                      <w:bCs/>
                      <w:color w:val="auto"/>
                      <w:spacing w:val="-6"/>
                      <w:szCs w:val="21"/>
                    </w:rPr>
                    <w:t>各类污染物的产生浓度（</w:t>
                  </w:r>
                  <w:r>
                    <w:rPr>
                      <w:b/>
                      <w:bCs/>
                      <w:color w:val="auto"/>
                      <w:sz w:val="24"/>
                    </w:rPr>
                    <w:t>mg/L</w:t>
                  </w:r>
                  <w:r>
                    <w:rPr>
                      <w:b/>
                      <w:bCs/>
                      <w:color w:val="auto"/>
                      <w:spacing w:val="-6"/>
                      <w:szCs w:val="21"/>
                    </w:rPr>
                    <w:t>）</w:t>
                  </w:r>
                </w:p>
              </w:tc>
              <w:tc>
                <w:tcPr>
                  <w:tcW w:w="1364" w:type="dxa"/>
                  <w:tcBorders>
                    <w:bottom w:val="single" w:color="auto" w:sz="12" w:space="0"/>
                  </w:tcBorders>
                  <w:vAlign w:val="center"/>
                </w:tcPr>
                <w:p>
                  <w:pPr>
                    <w:snapToGrid w:val="0"/>
                    <w:jc w:val="center"/>
                    <w:rPr>
                      <w:b/>
                      <w:bCs/>
                      <w:color w:val="auto"/>
                      <w:spacing w:val="-6"/>
                      <w:szCs w:val="21"/>
                    </w:rPr>
                  </w:pPr>
                  <w:r>
                    <w:rPr>
                      <w:b/>
                      <w:bCs/>
                      <w:color w:val="auto"/>
                      <w:spacing w:val="-6"/>
                      <w:szCs w:val="21"/>
                    </w:rPr>
                    <w:t>污染物产生量（</w:t>
                  </w:r>
                  <w:r>
                    <w:rPr>
                      <w:b/>
                      <w:bCs/>
                      <w:color w:val="auto"/>
                      <w:sz w:val="24"/>
                    </w:rPr>
                    <w:t>t/a</w:t>
                  </w:r>
                  <w:r>
                    <w:rPr>
                      <w:b/>
                      <w:bCs/>
                      <w:color w:val="auto"/>
                      <w:spacing w:val="-6"/>
                      <w:szCs w:val="21"/>
                    </w:rPr>
                    <w:t>）</w:t>
                  </w:r>
                </w:p>
              </w:tc>
              <w:tc>
                <w:tcPr>
                  <w:tcW w:w="1154" w:type="dxa"/>
                  <w:tcBorders>
                    <w:bottom w:val="single" w:color="auto" w:sz="12" w:space="0"/>
                  </w:tcBorders>
                  <w:vAlign w:val="center"/>
                </w:tcPr>
                <w:p>
                  <w:pPr>
                    <w:snapToGrid w:val="0"/>
                    <w:jc w:val="center"/>
                    <w:rPr>
                      <w:b/>
                      <w:bCs/>
                      <w:color w:val="auto"/>
                      <w:spacing w:val="-6"/>
                      <w:szCs w:val="21"/>
                    </w:rPr>
                  </w:pPr>
                  <w:r>
                    <w:rPr>
                      <w:b/>
                      <w:bCs/>
                      <w:color w:val="auto"/>
                      <w:spacing w:val="-6"/>
                      <w:szCs w:val="21"/>
                    </w:rPr>
                    <w:t>污水处理设计去除效率</w:t>
                  </w:r>
                </w:p>
              </w:tc>
              <w:tc>
                <w:tcPr>
                  <w:tcW w:w="1005" w:type="dxa"/>
                  <w:tcBorders>
                    <w:bottom w:val="single" w:color="auto" w:sz="12" w:space="0"/>
                  </w:tcBorders>
                  <w:vAlign w:val="center"/>
                </w:tcPr>
                <w:p>
                  <w:pPr>
                    <w:snapToGrid w:val="0"/>
                    <w:jc w:val="center"/>
                    <w:rPr>
                      <w:b/>
                      <w:bCs/>
                      <w:color w:val="auto"/>
                      <w:spacing w:val="-6"/>
                      <w:szCs w:val="21"/>
                    </w:rPr>
                  </w:pPr>
                  <w:r>
                    <w:rPr>
                      <w:b/>
                      <w:bCs/>
                      <w:color w:val="auto"/>
                      <w:spacing w:val="-6"/>
                      <w:szCs w:val="21"/>
                    </w:rPr>
                    <w:t>污染物排放量（</w:t>
                  </w:r>
                  <w:r>
                    <w:rPr>
                      <w:b/>
                      <w:bCs/>
                      <w:color w:val="auto"/>
                      <w:sz w:val="24"/>
                    </w:rPr>
                    <w:t>t/a</w:t>
                  </w:r>
                  <w:r>
                    <w:rPr>
                      <w:b/>
                      <w:bCs/>
                      <w:color w:val="auto"/>
                      <w:spacing w:val="-6"/>
                      <w:szCs w:val="21"/>
                    </w:rPr>
                    <w:t>）</w:t>
                  </w:r>
                </w:p>
              </w:tc>
              <w:tc>
                <w:tcPr>
                  <w:tcW w:w="935" w:type="dxa"/>
                  <w:tcBorders>
                    <w:bottom w:val="single" w:color="auto" w:sz="12" w:space="0"/>
                  </w:tcBorders>
                  <w:vAlign w:val="center"/>
                </w:tcPr>
                <w:p>
                  <w:pPr>
                    <w:snapToGrid w:val="0"/>
                    <w:jc w:val="center"/>
                    <w:rPr>
                      <w:b/>
                      <w:bCs/>
                      <w:color w:val="auto"/>
                      <w:spacing w:val="-6"/>
                      <w:szCs w:val="21"/>
                    </w:rPr>
                  </w:pPr>
                  <w:r>
                    <w:rPr>
                      <w:b/>
                      <w:bCs/>
                      <w:color w:val="auto"/>
                      <w:spacing w:val="-6"/>
                      <w:szCs w:val="21"/>
                    </w:rPr>
                    <w:t>排放浓度（</w:t>
                  </w:r>
                  <w:r>
                    <w:rPr>
                      <w:b/>
                      <w:bCs/>
                      <w:color w:val="auto"/>
                      <w:sz w:val="24"/>
                    </w:rPr>
                    <w:t>mg/L</w:t>
                  </w:r>
                  <w:r>
                    <w:rPr>
                      <w:b/>
                      <w:bCs/>
                      <w:color w:val="auto"/>
                      <w:spacing w:val="-6"/>
                      <w:szCs w:val="21"/>
                    </w:rPr>
                    <w:t>）</w:t>
                  </w:r>
                </w:p>
              </w:tc>
              <w:tc>
                <w:tcPr>
                  <w:tcW w:w="1183" w:type="dxa"/>
                  <w:tcBorders>
                    <w:bottom w:val="single" w:color="auto" w:sz="12" w:space="0"/>
                  </w:tcBorders>
                  <w:vAlign w:val="center"/>
                </w:tcPr>
                <w:p>
                  <w:pPr>
                    <w:snapToGrid w:val="0"/>
                    <w:jc w:val="center"/>
                    <w:rPr>
                      <w:b/>
                      <w:bCs/>
                      <w:color w:val="auto"/>
                      <w:spacing w:val="-6"/>
                      <w:szCs w:val="21"/>
                    </w:rPr>
                  </w:pPr>
                  <w:r>
                    <w:rPr>
                      <w:b/>
                      <w:bCs/>
                      <w:color w:val="auto"/>
                      <w:spacing w:val="-6"/>
                      <w:szCs w:val="21"/>
                    </w:rPr>
                    <w:t>标准限值（</w:t>
                  </w:r>
                  <w:r>
                    <w:rPr>
                      <w:b/>
                      <w:bCs/>
                      <w:color w:val="auto"/>
                      <w:sz w:val="24"/>
                    </w:rPr>
                    <w:t>mg/L</w:t>
                  </w:r>
                  <w:r>
                    <w:rPr>
                      <w:b/>
                      <w:bCs/>
                      <w:color w:val="auto"/>
                      <w:spacing w:val="-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80" w:type="dxa"/>
                  <w:tcBorders>
                    <w:top w:val="single" w:color="auto" w:sz="12" w:space="0"/>
                  </w:tcBorders>
                  <w:vAlign w:val="center"/>
                </w:tcPr>
                <w:p>
                  <w:pPr>
                    <w:snapToGrid w:val="0"/>
                    <w:jc w:val="center"/>
                    <w:rPr>
                      <w:color w:val="auto"/>
                      <w:spacing w:val="-6"/>
                      <w:szCs w:val="21"/>
                    </w:rPr>
                  </w:pPr>
                  <w:r>
                    <w:rPr>
                      <w:color w:val="auto"/>
                      <w:sz w:val="24"/>
                    </w:rPr>
                    <w:t>CODcr</w:t>
                  </w:r>
                </w:p>
              </w:tc>
              <w:tc>
                <w:tcPr>
                  <w:tcW w:w="1413" w:type="dxa"/>
                  <w:tcBorders>
                    <w:top w:val="single" w:color="auto" w:sz="12" w:space="0"/>
                  </w:tcBorders>
                  <w:vAlign w:val="center"/>
                </w:tcPr>
                <w:p>
                  <w:pPr>
                    <w:snapToGrid w:val="0"/>
                    <w:jc w:val="center"/>
                    <w:rPr>
                      <w:color w:val="auto"/>
                      <w:spacing w:val="-6"/>
                      <w:szCs w:val="21"/>
                    </w:rPr>
                  </w:pPr>
                  <w:r>
                    <w:rPr>
                      <w:color w:val="auto"/>
                      <w:spacing w:val="-6"/>
                      <w:szCs w:val="21"/>
                    </w:rPr>
                    <w:t>2500</w:t>
                  </w:r>
                </w:p>
              </w:tc>
              <w:tc>
                <w:tcPr>
                  <w:tcW w:w="1364" w:type="dxa"/>
                  <w:tcBorders>
                    <w:top w:val="single" w:color="auto" w:sz="12" w:space="0"/>
                  </w:tcBorders>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0.352</w:t>
                  </w:r>
                </w:p>
              </w:tc>
              <w:tc>
                <w:tcPr>
                  <w:tcW w:w="1154" w:type="dxa"/>
                  <w:tcBorders>
                    <w:top w:val="single" w:color="auto" w:sz="12" w:space="0"/>
                  </w:tcBorders>
                  <w:vAlign w:val="center"/>
                </w:tcPr>
                <w:p>
                  <w:pPr>
                    <w:snapToGrid w:val="0"/>
                    <w:jc w:val="center"/>
                    <w:rPr>
                      <w:color w:val="auto"/>
                      <w:spacing w:val="-6"/>
                      <w:szCs w:val="21"/>
                    </w:rPr>
                  </w:pPr>
                  <w:r>
                    <w:rPr>
                      <w:color w:val="auto"/>
                      <w:spacing w:val="-6"/>
                      <w:szCs w:val="21"/>
                    </w:rPr>
                    <w:t>95%</w:t>
                  </w:r>
                </w:p>
              </w:tc>
              <w:tc>
                <w:tcPr>
                  <w:tcW w:w="1005" w:type="dxa"/>
                  <w:tcBorders>
                    <w:top w:val="single" w:color="auto" w:sz="12" w:space="0"/>
                  </w:tcBorders>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0.018</w:t>
                  </w:r>
                </w:p>
              </w:tc>
              <w:tc>
                <w:tcPr>
                  <w:tcW w:w="935" w:type="dxa"/>
                  <w:tcBorders>
                    <w:top w:val="single" w:color="auto" w:sz="12" w:space="0"/>
                  </w:tcBorders>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127</w:t>
                  </w:r>
                </w:p>
              </w:tc>
              <w:tc>
                <w:tcPr>
                  <w:tcW w:w="1183" w:type="dxa"/>
                  <w:tcBorders>
                    <w:top w:val="single" w:color="auto" w:sz="12" w:space="0"/>
                  </w:tcBorders>
                  <w:vAlign w:val="center"/>
                </w:tcPr>
                <w:p>
                  <w:pPr>
                    <w:snapToGrid w:val="0"/>
                    <w:jc w:val="center"/>
                    <w:rPr>
                      <w:color w:val="auto"/>
                      <w:spacing w:val="-6"/>
                      <w:szCs w:val="21"/>
                    </w:rPr>
                  </w:pPr>
                  <w:r>
                    <w:rPr>
                      <w:color w:val="auto"/>
                      <w:spacing w:val="-6"/>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80" w:type="dxa"/>
                  <w:vAlign w:val="center"/>
                </w:tcPr>
                <w:p>
                  <w:pPr>
                    <w:snapToGrid w:val="0"/>
                    <w:jc w:val="center"/>
                    <w:rPr>
                      <w:color w:val="auto"/>
                      <w:spacing w:val="-6"/>
                      <w:szCs w:val="21"/>
                    </w:rPr>
                  </w:pPr>
                  <w:r>
                    <w:rPr>
                      <w:color w:val="auto"/>
                      <w:sz w:val="24"/>
                    </w:rPr>
                    <w:t>NH</w:t>
                  </w:r>
                  <w:r>
                    <w:rPr>
                      <w:color w:val="auto"/>
                      <w:sz w:val="24"/>
                      <w:vertAlign w:val="subscript"/>
                    </w:rPr>
                    <w:t>3</w:t>
                  </w:r>
                  <w:r>
                    <w:rPr>
                      <w:color w:val="auto"/>
                      <w:sz w:val="24"/>
                    </w:rPr>
                    <w:t>-N</w:t>
                  </w:r>
                </w:p>
              </w:tc>
              <w:tc>
                <w:tcPr>
                  <w:tcW w:w="1413" w:type="dxa"/>
                  <w:vAlign w:val="center"/>
                </w:tcPr>
                <w:p>
                  <w:pPr>
                    <w:snapToGrid w:val="0"/>
                    <w:jc w:val="center"/>
                    <w:rPr>
                      <w:color w:val="auto"/>
                      <w:spacing w:val="-6"/>
                      <w:szCs w:val="21"/>
                    </w:rPr>
                  </w:pPr>
                  <w:r>
                    <w:rPr>
                      <w:color w:val="auto"/>
                      <w:spacing w:val="-6"/>
                      <w:szCs w:val="21"/>
                    </w:rPr>
                    <w:t>35</w:t>
                  </w:r>
                </w:p>
              </w:tc>
              <w:tc>
                <w:tcPr>
                  <w:tcW w:w="1364" w:type="dxa"/>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0.005</w:t>
                  </w:r>
                </w:p>
              </w:tc>
              <w:tc>
                <w:tcPr>
                  <w:tcW w:w="1154" w:type="dxa"/>
                  <w:vAlign w:val="center"/>
                </w:tcPr>
                <w:p>
                  <w:pPr>
                    <w:snapToGrid w:val="0"/>
                    <w:jc w:val="center"/>
                    <w:rPr>
                      <w:color w:val="auto"/>
                      <w:spacing w:val="-6"/>
                      <w:szCs w:val="21"/>
                    </w:rPr>
                  </w:pPr>
                  <w:r>
                    <w:rPr>
                      <w:color w:val="auto"/>
                      <w:spacing w:val="-6"/>
                      <w:szCs w:val="21"/>
                    </w:rPr>
                    <w:t>9</w:t>
                  </w:r>
                  <w:r>
                    <w:rPr>
                      <w:rFonts w:hint="eastAsia"/>
                      <w:color w:val="auto"/>
                      <w:spacing w:val="-6"/>
                      <w:szCs w:val="21"/>
                      <w:lang w:val="en-US" w:eastAsia="zh-CN"/>
                    </w:rPr>
                    <w:t>5</w:t>
                  </w:r>
                  <w:r>
                    <w:rPr>
                      <w:color w:val="auto"/>
                      <w:spacing w:val="-6"/>
                      <w:szCs w:val="21"/>
                    </w:rPr>
                    <w:t>%</w:t>
                  </w:r>
                </w:p>
              </w:tc>
              <w:tc>
                <w:tcPr>
                  <w:tcW w:w="1005" w:type="dxa"/>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0.00025</w:t>
                  </w:r>
                </w:p>
              </w:tc>
              <w:tc>
                <w:tcPr>
                  <w:tcW w:w="935" w:type="dxa"/>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1.77</w:t>
                  </w:r>
                </w:p>
              </w:tc>
              <w:tc>
                <w:tcPr>
                  <w:tcW w:w="1183" w:type="dxa"/>
                  <w:vAlign w:val="center"/>
                </w:tcPr>
                <w:p>
                  <w:pPr>
                    <w:snapToGrid w:val="0"/>
                    <w:jc w:val="center"/>
                    <w:rPr>
                      <w:color w:val="auto"/>
                      <w:spacing w:val="-6"/>
                      <w:szCs w:val="21"/>
                    </w:rPr>
                  </w:pPr>
                  <w:r>
                    <w:rPr>
                      <w:color w:val="auto"/>
                      <w:spacing w:val="-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80" w:type="dxa"/>
                  <w:vAlign w:val="center"/>
                </w:tcPr>
                <w:p>
                  <w:pPr>
                    <w:snapToGrid w:val="0"/>
                    <w:jc w:val="center"/>
                    <w:rPr>
                      <w:color w:val="auto"/>
                      <w:spacing w:val="-6"/>
                      <w:szCs w:val="21"/>
                    </w:rPr>
                  </w:pPr>
                  <w:r>
                    <w:rPr>
                      <w:color w:val="auto"/>
                      <w:sz w:val="24"/>
                    </w:rPr>
                    <w:t>BOD</w:t>
                  </w:r>
                  <w:r>
                    <w:rPr>
                      <w:color w:val="auto"/>
                      <w:sz w:val="24"/>
                      <w:vertAlign w:val="subscript"/>
                    </w:rPr>
                    <w:t>5</w:t>
                  </w:r>
                </w:p>
              </w:tc>
              <w:tc>
                <w:tcPr>
                  <w:tcW w:w="1413" w:type="dxa"/>
                  <w:vAlign w:val="center"/>
                </w:tcPr>
                <w:p>
                  <w:pPr>
                    <w:snapToGrid w:val="0"/>
                    <w:jc w:val="center"/>
                    <w:rPr>
                      <w:color w:val="auto"/>
                      <w:spacing w:val="-6"/>
                      <w:szCs w:val="21"/>
                    </w:rPr>
                  </w:pPr>
                  <w:r>
                    <w:rPr>
                      <w:color w:val="auto"/>
                      <w:spacing w:val="-6"/>
                      <w:szCs w:val="21"/>
                    </w:rPr>
                    <w:t>1400</w:t>
                  </w:r>
                </w:p>
              </w:tc>
              <w:tc>
                <w:tcPr>
                  <w:tcW w:w="1364" w:type="dxa"/>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0.197</w:t>
                  </w:r>
                </w:p>
              </w:tc>
              <w:tc>
                <w:tcPr>
                  <w:tcW w:w="1154" w:type="dxa"/>
                  <w:vAlign w:val="center"/>
                </w:tcPr>
                <w:p>
                  <w:pPr>
                    <w:snapToGrid w:val="0"/>
                    <w:jc w:val="center"/>
                    <w:rPr>
                      <w:color w:val="auto"/>
                      <w:spacing w:val="-6"/>
                      <w:szCs w:val="21"/>
                    </w:rPr>
                  </w:pPr>
                  <w:r>
                    <w:rPr>
                      <w:color w:val="auto"/>
                      <w:spacing w:val="-6"/>
                      <w:szCs w:val="21"/>
                    </w:rPr>
                    <w:t>90%</w:t>
                  </w:r>
                </w:p>
              </w:tc>
              <w:tc>
                <w:tcPr>
                  <w:tcW w:w="1005" w:type="dxa"/>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0.0197</w:t>
                  </w:r>
                </w:p>
              </w:tc>
              <w:tc>
                <w:tcPr>
                  <w:tcW w:w="935" w:type="dxa"/>
                  <w:vAlign w:val="center"/>
                </w:tcPr>
                <w:p>
                  <w:pPr>
                    <w:snapToGrid w:val="0"/>
                    <w:jc w:val="center"/>
                    <w:rPr>
                      <w:color w:val="auto"/>
                      <w:spacing w:val="-6"/>
                      <w:szCs w:val="21"/>
                    </w:rPr>
                  </w:pPr>
                  <w:r>
                    <w:rPr>
                      <w:color w:val="auto"/>
                      <w:spacing w:val="-6"/>
                      <w:szCs w:val="21"/>
                    </w:rPr>
                    <w:t>140</w:t>
                  </w:r>
                </w:p>
              </w:tc>
              <w:tc>
                <w:tcPr>
                  <w:tcW w:w="1183" w:type="dxa"/>
                  <w:vAlign w:val="center"/>
                </w:tcPr>
                <w:p>
                  <w:pPr>
                    <w:snapToGrid w:val="0"/>
                    <w:jc w:val="center"/>
                    <w:rPr>
                      <w:color w:val="auto"/>
                      <w:spacing w:val="-6"/>
                      <w:szCs w:val="21"/>
                    </w:rPr>
                  </w:pPr>
                  <w:r>
                    <w:rPr>
                      <w:color w:val="auto"/>
                      <w:spacing w:val="-6"/>
                      <w:szCs w:val="21"/>
                    </w:rPr>
                    <w:t>300</w:t>
                  </w:r>
                </w:p>
              </w:tc>
            </w:tr>
          </w:tbl>
          <w:p>
            <w:pPr>
              <w:tabs>
                <w:tab w:val="center" w:pos="4736"/>
              </w:tabs>
              <w:spacing w:line="480" w:lineRule="exact"/>
              <w:ind w:firstLine="480" w:firstLineChars="200"/>
              <w:rPr>
                <w:rFonts w:hint="default" w:eastAsia="宋体"/>
                <w:color w:val="auto"/>
                <w:sz w:val="24"/>
                <w:lang w:val="en-US" w:eastAsia="zh-CN"/>
              </w:rPr>
            </w:pPr>
            <w:r>
              <w:rPr>
                <w:rFonts w:hint="eastAsia"/>
                <w:color w:val="auto"/>
                <w:sz w:val="24"/>
                <w:lang w:eastAsia="zh-CN"/>
              </w:rPr>
              <w:t>根据计算，本污水处理站的处理工艺可行。</w:t>
            </w:r>
          </w:p>
          <w:p>
            <w:pPr>
              <w:tabs>
                <w:tab w:val="center" w:pos="4736"/>
              </w:tabs>
              <w:spacing w:line="480" w:lineRule="exact"/>
              <w:ind w:firstLine="480" w:firstLineChars="200"/>
              <w:rPr>
                <w:color w:val="auto"/>
                <w:sz w:val="24"/>
              </w:rPr>
            </w:pPr>
            <w:r>
              <w:rPr>
                <w:color w:val="auto"/>
                <w:sz w:val="24"/>
              </w:rPr>
              <w:t>（2）污水处理措施依托可行性分析</w:t>
            </w:r>
          </w:p>
          <w:p>
            <w:pPr>
              <w:pStyle w:val="91"/>
              <w:spacing w:line="460" w:lineRule="exact"/>
              <w:ind w:firstLine="480"/>
              <w:rPr>
                <w:rFonts w:hint="eastAsia" w:eastAsia="宋体"/>
                <w:lang w:val="en-US" w:eastAsia="zh-CN"/>
              </w:rPr>
            </w:pPr>
            <w:r>
              <w:t>玛纳斯县城污水处理厂于2012年10月正式运行，2016年取得原昌吉州环境保护局下发昌州环函〔2016〕86号文件，同意该项目通过建设项目竣工环境保护验收。由禹源排水有限责任公司开发建设，日处理规模20000m</w:t>
            </w:r>
            <w:r>
              <w:rPr>
                <w:vertAlign w:val="superscript"/>
              </w:rPr>
              <w:t>3</w:t>
            </w:r>
            <w:r>
              <w:t>。该污水处理厂采用改良型A-O工艺，出水水质达到《城镇污水处理厂污染物排放标准》一级A标准。原污水由管道进入粗格栅去除较大粒径悬浮物，经提升泵进入细格栅后进入改良A-A-O池由厌氧菌和好氧菌进一步去除COD、BOD、氨氮和少量磷，然后进入二沉池进行污泥分离，部分污泥回流至好氧池。二沉池出水进入除磷池进行脱磷处理，最后经过接触消毒池消毒后达标外排。经污水处理厂处理后中水冬季排至皇公地水库储存，夏季用于绿化及生态林灌溉。目前，该污水处理厂运行状况良好，出水水质达标。本项目废水排水水质符合玛纳斯县城污水处理厂纳污标准。本项目日排水量较小，因此符合玛纳斯县城污水处理厂处理负荷。因此，本项目排水方案可行</w:t>
            </w:r>
            <w:r>
              <w:rPr>
                <w:rFonts w:hint="eastAsia"/>
                <w:lang w:eastAsia="zh-CN"/>
              </w:rPr>
              <w:t>。</w:t>
            </w:r>
          </w:p>
          <w:p>
            <w:pPr>
              <w:tabs>
                <w:tab w:val="center" w:pos="4736"/>
              </w:tabs>
              <w:spacing w:line="480" w:lineRule="exact"/>
              <w:ind w:firstLine="482" w:firstLineChars="200"/>
              <w:rPr>
                <w:b/>
                <w:bCs/>
                <w:sz w:val="24"/>
              </w:rPr>
            </w:pPr>
            <w:r>
              <w:rPr>
                <w:b/>
                <w:bCs/>
                <w:sz w:val="24"/>
              </w:rPr>
              <w:t>3、噪声</w:t>
            </w:r>
          </w:p>
          <w:p>
            <w:pPr>
              <w:tabs>
                <w:tab w:val="center" w:pos="4736"/>
              </w:tabs>
              <w:spacing w:line="480" w:lineRule="exact"/>
              <w:ind w:firstLine="480" w:firstLineChars="200"/>
              <w:rPr>
                <w:sz w:val="24"/>
              </w:rPr>
            </w:pPr>
            <w:r>
              <w:rPr>
                <w:sz w:val="24"/>
              </w:rPr>
              <w:t>（1）噪声源强分析</w:t>
            </w:r>
          </w:p>
          <w:p>
            <w:pPr>
              <w:tabs>
                <w:tab w:val="center" w:pos="4736"/>
              </w:tabs>
              <w:spacing w:line="480" w:lineRule="exact"/>
              <w:ind w:firstLine="480" w:firstLineChars="200"/>
              <w:rPr>
                <w:sz w:val="24"/>
              </w:rPr>
            </w:pPr>
            <w:r>
              <w:rPr>
                <w:sz w:val="24"/>
              </w:rPr>
              <w:t>本项目的噪声源主要来风机、灌装、挤塑、泵等生产设备，设备均置于厂房内，建筑阻隔衰减15dB（A）。本项目噪声污染源源强核算结果见下表4-</w:t>
            </w:r>
            <w:r>
              <w:rPr>
                <w:rFonts w:hint="eastAsia"/>
                <w:sz w:val="24"/>
                <w:lang w:val="en-US" w:eastAsia="zh-CN"/>
              </w:rPr>
              <w:t>9</w:t>
            </w:r>
            <w:r>
              <w:rPr>
                <w:sz w:val="24"/>
              </w:rPr>
              <w:t>。</w:t>
            </w:r>
          </w:p>
          <w:p>
            <w:pPr>
              <w:pStyle w:val="19"/>
              <w:spacing w:before="120" w:beforeLines="50"/>
              <w:ind w:left="0" w:firstLine="0" w:firstLineChars="0"/>
              <w:jc w:val="center"/>
              <w:rPr>
                <w:rFonts w:ascii="Times New Roman" w:hAnsi="Times New Roman" w:eastAsia="黑体"/>
                <w:b/>
                <w:bCs/>
              </w:rPr>
            </w:pPr>
            <w:r>
              <w:rPr>
                <w:rFonts w:ascii="Times New Roman" w:hAnsi="Times New Roman" w:eastAsia="黑体"/>
                <w:b/>
                <w:bCs/>
              </w:rPr>
              <w:t>表4-</w:t>
            </w:r>
            <w:r>
              <w:rPr>
                <w:rFonts w:hint="eastAsia" w:ascii="Times New Roman" w:hAnsi="Times New Roman" w:eastAsia="黑体"/>
                <w:b/>
                <w:bCs/>
                <w:lang w:val="en-US" w:eastAsia="zh-CN"/>
              </w:rPr>
              <w:t>9</w:t>
            </w:r>
            <w:r>
              <w:rPr>
                <w:rFonts w:ascii="Times New Roman" w:hAnsi="Times New Roman" w:eastAsia="黑体"/>
                <w:b/>
                <w:bCs/>
              </w:rPr>
              <w:t xml:space="preserve">   项目噪声源强一览表     单位dB（A）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99"/>
              <w:gridCol w:w="1297"/>
              <w:gridCol w:w="2160"/>
              <w:gridCol w:w="1440"/>
              <w:gridCol w:w="15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83" w:type="pct"/>
                  <w:tcBorders>
                    <w:top w:val="single" w:color="auto" w:sz="12" w:space="0"/>
                    <w:left w:val="nil"/>
                    <w:bottom w:val="single" w:color="auto" w:sz="12" w:space="0"/>
                    <w:right w:val="single" w:color="auto" w:sz="4" w:space="0"/>
                  </w:tcBorders>
                  <w:vAlign w:val="center"/>
                </w:tcPr>
                <w:p>
                  <w:pPr>
                    <w:pStyle w:val="70"/>
                    <w:rPr>
                      <w:b/>
                      <w:bCs w:val="0"/>
                      <w:kern w:val="0"/>
                    </w:rPr>
                  </w:pPr>
                  <w:r>
                    <w:rPr>
                      <w:b/>
                      <w:bCs w:val="0"/>
                      <w:kern w:val="0"/>
                    </w:rPr>
                    <w:t>序号</w:t>
                  </w:r>
                </w:p>
              </w:tc>
              <w:tc>
                <w:tcPr>
                  <w:tcW w:w="757" w:type="pct"/>
                  <w:tcBorders>
                    <w:top w:val="single" w:color="auto" w:sz="12" w:space="0"/>
                    <w:left w:val="single" w:color="auto" w:sz="4" w:space="0"/>
                    <w:bottom w:val="single" w:color="auto" w:sz="12" w:space="0"/>
                    <w:right w:val="single" w:color="auto" w:sz="4" w:space="0"/>
                  </w:tcBorders>
                  <w:vAlign w:val="center"/>
                </w:tcPr>
                <w:p>
                  <w:pPr>
                    <w:pStyle w:val="70"/>
                    <w:rPr>
                      <w:b/>
                      <w:bCs w:val="0"/>
                      <w:kern w:val="0"/>
                    </w:rPr>
                  </w:pPr>
                  <w:r>
                    <w:rPr>
                      <w:b/>
                      <w:bCs w:val="0"/>
                      <w:kern w:val="0"/>
                    </w:rPr>
                    <w:t>设备名称</w:t>
                  </w:r>
                </w:p>
              </w:tc>
              <w:tc>
                <w:tcPr>
                  <w:tcW w:w="756" w:type="pct"/>
                  <w:tcBorders>
                    <w:top w:val="single" w:color="auto" w:sz="12" w:space="0"/>
                    <w:left w:val="single" w:color="auto" w:sz="4" w:space="0"/>
                    <w:bottom w:val="single" w:color="auto" w:sz="12" w:space="0"/>
                    <w:right w:val="single" w:color="auto" w:sz="4" w:space="0"/>
                  </w:tcBorders>
                  <w:vAlign w:val="center"/>
                </w:tcPr>
                <w:p>
                  <w:pPr>
                    <w:pStyle w:val="70"/>
                    <w:rPr>
                      <w:b/>
                      <w:bCs w:val="0"/>
                      <w:kern w:val="0"/>
                    </w:rPr>
                  </w:pPr>
                  <w:r>
                    <w:rPr>
                      <w:b/>
                      <w:bCs w:val="0"/>
                      <w:kern w:val="0"/>
                    </w:rPr>
                    <w:t>噪声值</w:t>
                  </w:r>
                </w:p>
              </w:tc>
              <w:tc>
                <w:tcPr>
                  <w:tcW w:w="1259" w:type="pct"/>
                  <w:tcBorders>
                    <w:top w:val="single" w:color="auto" w:sz="12" w:space="0"/>
                    <w:left w:val="single" w:color="auto" w:sz="4" w:space="0"/>
                    <w:bottom w:val="single" w:color="auto" w:sz="12" w:space="0"/>
                    <w:right w:val="single" w:color="auto" w:sz="4" w:space="0"/>
                  </w:tcBorders>
                  <w:vAlign w:val="center"/>
                </w:tcPr>
                <w:p>
                  <w:pPr>
                    <w:pStyle w:val="70"/>
                    <w:rPr>
                      <w:b/>
                      <w:bCs w:val="0"/>
                      <w:kern w:val="0"/>
                    </w:rPr>
                  </w:pPr>
                  <w:r>
                    <w:rPr>
                      <w:b/>
                      <w:bCs w:val="0"/>
                      <w:kern w:val="0"/>
                    </w:rPr>
                    <w:t>治理措施</w:t>
                  </w:r>
                </w:p>
              </w:tc>
              <w:tc>
                <w:tcPr>
                  <w:tcW w:w="840" w:type="pct"/>
                  <w:tcBorders>
                    <w:top w:val="single" w:color="auto" w:sz="12" w:space="0"/>
                    <w:left w:val="single" w:color="auto" w:sz="4" w:space="0"/>
                    <w:bottom w:val="single" w:color="auto" w:sz="12" w:space="0"/>
                    <w:right w:val="single" w:color="auto" w:sz="4" w:space="0"/>
                  </w:tcBorders>
                  <w:vAlign w:val="center"/>
                </w:tcPr>
                <w:p>
                  <w:pPr>
                    <w:pStyle w:val="70"/>
                    <w:rPr>
                      <w:b/>
                      <w:bCs w:val="0"/>
                      <w:kern w:val="0"/>
                    </w:rPr>
                  </w:pPr>
                  <w:r>
                    <w:rPr>
                      <w:b/>
                      <w:bCs w:val="0"/>
                      <w:kern w:val="0"/>
                    </w:rPr>
                    <w:t>降噪效果</w:t>
                  </w:r>
                </w:p>
              </w:tc>
              <w:tc>
                <w:tcPr>
                  <w:tcW w:w="903" w:type="pct"/>
                  <w:tcBorders>
                    <w:top w:val="single" w:color="auto" w:sz="12" w:space="0"/>
                    <w:left w:val="single" w:color="auto" w:sz="4" w:space="0"/>
                    <w:bottom w:val="single" w:color="auto" w:sz="12" w:space="0"/>
                    <w:right w:val="nil"/>
                  </w:tcBorders>
                  <w:vAlign w:val="center"/>
                </w:tcPr>
                <w:p>
                  <w:pPr>
                    <w:pStyle w:val="70"/>
                    <w:rPr>
                      <w:b/>
                      <w:bCs w:val="0"/>
                      <w:kern w:val="0"/>
                    </w:rPr>
                  </w:pPr>
                  <w:r>
                    <w:rPr>
                      <w:b/>
                      <w:bCs w:val="0"/>
                      <w:kern w:val="0"/>
                    </w:rPr>
                    <w:t>降噪后噪声值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tcBorders>
                    <w:top w:val="single" w:color="auto" w:sz="12" w:space="0"/>
                    <w:left w:val="nil"/>
                    <w:bottom w:val="single" w:color="auto" w:sz="4" w:space="0"/>
                    <w:right w:val="single" w:color="auto" w:sz="4" w:space="0"/>
                  </w:tcBorders>
                  <w:vAlign w:val="center"/>
                </w:tcPr>
                <w:p>
                  <w:pPr>
                    <w:pStyle w:val="70"/>
                    <w:rPr>
                      <w:kern w:val="0"/>
                    </w:rPr>
                  </w:pPr>
                  <w:r>
                    <w:rPr>
                      <w:kern w:val="0"/>
                    </w:rPr>
                    <w:t>1</w:t>
                  </w:r>
                </w:p>
              </w:tc>
              <w:tc>
                <w:tcPr>
                  <w:tcW w:w="757" w:type="pct"/>
                  <w:tcBorders>
                    <w:top w:val="single" w:color="auto" w:sz="12" w:space="0"/>
                    <w:left w:val="single" w:color="auto" w:sz="4" w:space="0"/>
                    <w:bottom w:val="single" w:color="auto" w:sz="4" w:space="0"/>
                    <w:right w:val="single" w:color="auto" w:sz="4" w:space="0"/>
                  </w:tcBorders>
                  <w:vAlign w:val="center"/>
                </w:tcPr>
                <w:p>
                  <w:pPr>
                    <w:pStyle w:val="70"/>
                    <w:rPr>
                      <w:kern w:val="0"/>
                    </w:rPr>
                  </w:pPr>
                  <w:r>
                    <w:rPr>
                      <w:kern w:val="0"/>
                    </w:rPr>
                    <w:t>灌装机</w:t>
                  </w:r>
                </w:p>
              </w:tc>
              <w:tc>
                <w:tcPr>
                  <w:tcW w:w="756" w:type="pct"/>
                  <w:tcBorders>
                    <w:top w:val="single" w:color="auto" w:sz="12" w:space="0"/>
                    <w:left w:val="single" w:color="auto" w:sz="4" w:space="0"/>
                    <w:bottom w:val="single" w:color="auto" w:sz="4" w:space="0"/>
                    <w:right w:val="single" w:color="auto" w:sz="4" w:space="0"/>
                  </w:tcBorders>
                  <w:vAlign w:val="center"/>
                </w:tcPr>
                <w:p>
                  <w:pPr>
                    <w:overflowPunct w:val="0"/>
                    <w:adjustRightInd w:val="0"/>
                    <w:snapToGrid w:val="0"/>
                    <w:spacing w:line="240" w:lineRule="atLeast"/>
                    <w:jc w:val="center"/>
                    <w:rPr>
                      <w:kern w:val="0"/>
                    </w:rPr>
                  </w:pPr>
                  <w:r>
                    <w:rPr>
                      <w:szCs w:val="21"/>
                    </w:rPr>
                    <w:t>85~110</w:t>
                  </w:r>
                </w:p>
              </w:tc>
              <w:tc>
                <w:tcPr>
                  <w:tcW w:w="1259" w:type="pct"/>
                  <w:tcBorders>
                    <w:top w:val="single" w:color="auto" w:sz="12" w:space="0"/>
                    <w:left w:val="single" w:color="auto" w:sz="4" w:space="0"/>
                    <w:bottom w:val="single" w:color="auto" w:sz="4" w:space="0"/>
                    <w:right w:val="single" w:color="auto" w:sz="4" w:space="0"/>
                  </w:tcBorders>
                  <w:vAlign w:val="center"/>
                </w:tcPr>
                <w:p>
                  <w:pPr>
                    <w:pStyle w:val="70"/>
                    <w:rPr>
                      <w:kern w:val="0"/>
                    </w:rPr>
                  </w:pPr>
                  <w:r>
                    <w:rPr>
                      <w:kern w:val="0"/>
                    </w:rPr>
                    <w:t>基础减震，厂房隔声</w:t>
                  </w:r>
                </w:p>
              </w:tc>
              <w:tc>
                <w:tcPr>
                  <w:tcW w:w="840" w:type="pct"/>
                  <w:tcBorders>
                    <w:top w:val="single" w:color="auto" w:sz="12" w:space="0"/>
                    <w:left w:val="single" w:color="auto" w:sz="4" w:space="0"/>
                    <w:bottom w:val="single" w:color="auto" w:sz="4" w:space="0"/>
                    <w:right w:val="single" w:color="auto" w:sz="4" w:space="0"/>
                  </w:tcBorders>
                  <w:vAlign w:val="center"/>
                </w:tcPr>
                <w:p>
                  <w:pPr>
                    <w:pStyle w:val="70"/>
                    <w:rPr>
                      <w:kern w:val="0"/>
                    </w:rPr>
                  </w:pPr>
                  <w:r>
                    <w:rPr>
                      <w:kern w:val="0"/>
                    </w:rPr>
                    <w:t>15</w:t>
                  </w:r>
                </w:p>
              </w:tc>
              <w:tc>
                <w:tcPr>
                  <w:tcW w:w="903" w:type="pct"/>
                  <w:tcBorders>
                    <w:top w:val="single" w:color="auto" w:sz="12" w:space="0"/>
                    <w:left w:val="single" w:color="auto" w:sz="4" w:space="0"/>
                    <w:bottom w:val="single" w:color="auto" w:sz="4" w:space="0"/>
                    <w:right w:val="nil"/>
                  </w:tcBorders>
                  <w:vAlign w:val="center"/>
                </w:tcPr>
                <w:p>
                  <w:pPr>
                    <w:overflowPunct w:val="0"/>
                    <w:adjustRightInd w:val="0"/>
                    <w:snapToGrid w:val="0"/>
                    <w:spacing w:line="240" w:lineRule="atLeast"/>
                    <w:jc w:val="center"/>
                    <w:rPr>
                      <w:szCs w:val="21"/>
                    </w:rPr>
                  </w:pPr>
                  <w:r>
                    <w:rPr>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tcBorders>
                    <w:top w:val="single" w:color="auto" w:sz="4" w:space="0"/>
                    <w:left w:val="nil"/>
                    <w:bottom w:val="single" w:color="auto" w:sz="4" w:space="0"/>
                    <w:right w:val="single" w:color="auto" w:sz="4" w:space="0"/>
                  </w:tcBorders>
                  <w:vAlign w:val="center"/>
                </w:tcPr>
                <w:p>
                  <w:pPr>
                    <w:pStyle w:val="70"/>
                    <w:rPr>
                      <w:kern w:val="0"/>
                    </w:rPr>
                  </w:pPr>
                  <w:r>
                    <w:rPr>
                      <w:kern w:val="0"/>
                    </w:rPr>
                    <w:t>2</w:t>
                  </w:r>
                </w:p>
              </w:tc>
              <w:tc>
                <w:tcPr>
                  <w:tcW w:w="757" w:type="pct"/>
                  <w:tcBorders>
                    <w:top w:val="single" w:color="auto" w:sz="4" w:space="0"/>
                    <w:left w:val="single" w:color="auto" w:sz="4" w:space="0"/>
                    <w:bottom w:val="single" w:color="auto" w:sz="4" w:space="0"/>
                    <w:right w:val="single" w:color="auto" w:sz="4" w:space="0"/>
                  </w:tcBorders>
                  <w:vAlign w:val="center"/>
                </w:tcPr>
                <w:p>
                  <w:pPr>
                    <w:pStyle w:val="70"/>
                    <w:rPr>
                      <w:kern w:val="0"/>
                    </w:rPr>
                  </w:pPr>
                  <w:r>
                    <w:rPr>
                      <w:kern w:val="0"/>
                    </w:rPr>
                    <w:t>空压机</w:t>
                  </w:r>
                </w:p>
              </w:tc>
              <w:tc>
                <w:tcPr>
                  <w:tcW w:w="756"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spacing w:line="240" w:lineRule="atLeast"/>
                    <w:jc w:val="center"/>
                    <w:rPr>
                      <w:kern w:val="0"/>
                    </w:rPr>
                  </w:pPr>
                  <w:r>
                    <w:rPr>
                      <w:szCs w:val="21"/>
                    </w:rPr>
                    <w:t>85~110</w:t>
                  </w:r>
                </w:p>
              </w:tc>
              <w:tc>
                <w:tcPr>
                  <w:tcW w:w="1259" w:type="pct"/>
                  <w:tcBorders>
                    <w:top w:val="single" w:color="auto" w:sz="4" w:space="0"/>
                    <w:left w:val="single" w:color="auto" w:sz="4" w:space="0"/>
                    <w:bottom w:val="single" w:color="auto" w:sz="4" w:space="0"/>
                    <w:right w:val="single" w:color="auto" w:sz="4" w:space="0"/>
                  </w:tcBorders>
                  <w:vAlign w:val="center"/>
                </w:tcPr>
                <w:p>
                  <w:pPr>
                    <w:pStyle w:val="70"/>
                    <w:rPr>
                      <w:kern w:val="0"/>
                    </w:rPr>
                  </w:pPr>
                  <w:r>
                    <w:rPr>
                      <w:kern w:val="0"/>
                    </w:rPr>
                    <w:t>基础减震，厂房隔声</w:t>
                  </w:r>
                </w:p>
              </w:tc>
              <w:tc>
                <w:tcPr>
                  <w:tcW w:w="840" w:type="pct"/>
                  <w:tcBorders>
                    <w:top w:val="single" w:color="auto" w:sz="4" w:space="0"/>
                    <w:left w:val="single" w:color="auto" w:sz="4" w:space="0"/>
                    <w:bottom w:val="single" w:color="auto" w:sz="4" w:space="0"/>
                    <w:right w:val="single" w:color="auto" w:sz="4" w:space="0"/>
                  </w:tcBorders>
                  <w:vAlign w:val="center"/>
                </w:tcPr>
                <w:p>
                  <w:pPr>
                    <w:pStyle w:val="70"/>
                    <w:rPr>
                      <w:kern w:val="0"/>
                    </w:rPr>
                  </w:pPr>
                  <w:r>
                    <w:rPr>
                      <w:kern w:val="0"/>
                    </w:rPr>
                    <w:t>15</w:t>
                  </w:r>
                </w:p>
              </w:tc>
              <w:tc>
                <w:tcPr>
                  <w:tcW w:w="903" w:type="pct"/>
                  <w:tcBorders>
                    <w:top w:val="single" w:color="auto" w:sz="4" w:space="0"/>
                    <w:left w:val="single" w:color="auto" w:sz="4" w:space="0"/>
                    <w:bottom w:val="single" w:color="auto" w:sz="4" w:space="0"/>
                    <w:right w:val="nil"/>
                  </w:tcBorders>
                  <w:vAlign w:val="center"/>
                </w:tcPr>
                <w:p>
                  <w:pPr>
                    <w:overflowPunct w:val="0"/>
                    <w:adjustRightInd w:val="0"/>
                    <w:snapToGrid w:val="0"/>
                    <w:spacing w:line="240" w:lineRule="atLeast"/>
                    <w:jc w:val="center"/>
                    <w:rPr>
                      <w:szCs w:val="21"/>
                    </w:rPr>
                  </w:pPr>
                  <w:r>
                    <w:rPr>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83" w:type="pct"/>
                  <w:tcBorders>
                    <w:top w:val="single" w:color="auto" w:sz="4" w:space="0"/>
                    <w:left w:val="nil"/>
                    <w:bottom w:val="single" w:color="auto" w:sz="4" w:space="0"/>
                    <w:right w:val="single" w:color="auto" w:sz="4" w:space="0"/>
                  </w:tcBorders>
                  <w:vAlign w:val="center"/>
                </w:tcPr>
                <w:p>
                  <w:pPr>
                    <w:pStyle w:val="70"/>
                    <w:rPr>
                      <w:kern w:val="0"/>
                    </w:rPr>
                  </w:pPr>
                  <w:r>
                    <w:rPr>
                      <w:kern w:val="0"/>
                    </w:rPr>
                    <w:t>3</w:t>
                  </w:r>
                </w:p>
              </w:tc>
              <w:tc>
                <w:tcPr>
                  <w:tcW w:w="757" w:type="pct"/>
                  <w:tcBorders>
                    <w:top w:val="single" w:color="auto" w:sz="4" w:space="0"/>
                    <w:left w:val="single" w:color="auto" w:sz="4" w:space="0"/>
                    <w:bottom w:val="single" w:color="auto" w:sz="4" w:space="0"/>
                    <w:right w:val="single" w:color="auto" w:sz="4" w:space="0"/>
                  </w:tcBorders>
                  <w:vAlign w:val="center"/>
                </w:tcPr>
                <w:p>
                  <w:pPr>
                    <w:pStyle w:val="70"/>
                    <w:rPr>
                      <w:kern w:val="0"/>
                    </w:rPr>
                  </w:pPr>
                  <w:r>
                    <w:rPr>
                      <w:kern w:val="0"/>
                    </w:rPr>
                    <w:t>挤塑机</w:t>
                  </w:r>
                </w:p>
              </w:tc>
              <w:tc>
                <w:tcPr>
                  <w:tcW w:w="756"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spacing w:line="240" w:lineRule="atLeast"/>
                    <w:jc w:val="center"/>
                    <w:rPr>
                      <w:kern w:val="0"/>
                    </w:rPr>
                  </w:pPr>
                  <w:r>
                    <w:rPr>
                      <w:szCs w:val="21"/>
                    </w:rPr>
                    <w:t>85~95</w:t>
                  </w:r>
                </w:p>
              </w:tc>
              <w:tc>
                <w:tcPr>
                  <w:tcW w:w="1259" w:type="pct"/>
                  <w:tcBorders>
                    <w:top w:val="single" w:color="auto" w:sz="4" w:space="0"/>
                    <w:left w:val="single" w:color="auto" w:sz="4" w:space="0"/>
                    <w:bottom w:val="single" w:color="auto" w:sz="4" w:space="0"/>
                    <w:right w:val="single" w:color="auto" w:sz="4" w:space="0"/>
                  </w:tcBorders>
                  <w:vAlign w:val="center"/>
                </w:tcPr>
                <w:p>
                  <w:pPr>
                    <w:pStyle w:val="70"/>
                    <w:rPr>
                      <w:kern w:val="0"/>
                    </w:rPr>
                  </w:pPr>
                  <w:r>
                    <w:rPr>
                      <w:kern w:val="0"/>
                    </w:rPr>
                    <w:t>进出口消声器、柔性连接、厂房隔声</w:t>
                  </w:r>
                </w:p>
              </w:tc>
              <w:tc>
                <w:tcPr>
                  <w:tcW w:w="840" w:type="pct"/>
                  <w:tcBorders>
                    <w:top w:val="single" w:color="auto" w:sz="4" w:space="0"/>
                    <w:left w:val="single" w:color="auto" w:sz="4" w:space="0"/>
                    <w:bottom w:val="single" w:color="auto" w:sz="4" w:space="0"/>
                    <w:right w:val="single" w:color="auto" w:sz="4" w:space="0"/>
                  </w:tcBorders>
                  <w:vAlign w:val="center"/>
                </w:tcPr>
                <w:p>
                  <w:pPr>
                    <w:pStyle w:val="70"/>
                    <w:rPr>
                      <w:kern w:val="0"/>
                    </w:rPr>
                  </w:pPr>
                  <w:r>
                    <w:rPr>
                      <w:kern w:val="0"/>
                    </w:rPr>
                    <w:t>15</w:t>
                  </w:r>
                </w:p>
              </w:tc>
              <w:tc>
                <w:tcPr>
                  <w:tcW w:w="903" w:type="pct"/>
                  <w:tcBorders>
                    <w:top w:val="single" w:color="auto" w:sz="4" w:space="0"/>
                    <w:left w:val="single" w:color="auto" w:sz="4" w:space="0"/>
                    <w:bottom w:val="single" w:color="auto" w:sz="4" w:space="0"/>
                    <w:right w:val="nil"/>
                  </w:tcBorders>
                  <w:vAlign w:val="center"/>
                </w:tcPr>
                <w:p>
                  <w:pPr>
                    <w:overflowPunct w:val="0"/>
                    <w:adjustRightInd w:val="0"/>
                    <w:snapToGrid w:val="0"/>
                    <w:spacing w:line="240" w:lineRule="atLeast"/>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83" w:type="pct"/>
                  <w:tcBorders>
                    <w:top w:val="single" w:color="auto" w:sz="4" w:space="0"/>
                    <w:left w:val="nil"/>
                    <w:bottom w:val="single" w:color="auto" w:sz="12" w:space="0"/>
                    <w:right w:val="single" w:color="auto" w:sz="4" w:space="0"/>
                  </w:tcBorders>
                  <w:vAlign w:val="center"/>
                </w:tcPr>
                <w:p>
                  <w:pPr>
                    <w:pStyle w:val="70"/>
                    <w:rPr>
                      <w:kern w:val="0"/>
                    </w:rPr>
                  </w:pPr>
                  <w:r>
                    <w:rPr>
                      <w:kern w:val="0"/>
                    </w:rPr>
                    <w:t>4</w:t>
                  </w:r>
                </w:p>
              </w:tc>
              <w:tc>
                <w:tcPr>
                  <w:tcW w:w="757" w:type="pct"/>
                  <w:tcBorders>
                    <w:top w:val="single" w:color="auto" w:sz="4" w:space="0"/>
                    <w:left w:val="single" w:color="auto" w:sz="4" w:space="0"/>
                    <w:bottom w:val="single" w:color="auto" w:sz="12" w:space="0"/>
                    <w:right w:val="single" w:color="auto" w:sz="4" w:space="0"/>
                  </w:tcBorders>
                  <w:vAlign w:val="center"/>
                </w:tcPr>
                <w:p>
                  <w:pPr>
                    <w:pStyle w:val="70"/>
                    <w:rPr>
                      <w:kern w:val="0"/>
                    </w:rPr>
                  </w:pPr>
                  <w:r>
                    <w:rPr>
                      <w:kern w:val="0"/>
                    </w:rPr>
                    <w:t>各种泵</w:t>
                  </w:r>
                </w:p>
              </w:tc>
              <w:tc>
                <w:tcPr>
                  <w:tcW w:w="756" w:type="pct"/>
                  <w:tcBorders>
                    <w:top w:val="single" w:color="auto" w:sz="4" w:space="0"/>
                    <w:left w:val="single" w:color="auto" w:sz="4" w:space="0"/>
                    <w:bottom w:val="single" w:color="auto" w:sz="12" w:space="0"/>
                    <w:right w:val="single" w:color="auto" w:sz="4" w:space="0"/>
                  </w:tcBorders>
                  <w:vAlign w:val="center"/>
                </w:tcPr>
                <w:p>
                  <w:pPr>
                    <w:overflowPunct w:val="0"/>
                    <w:adjustRightInd w:val="0"/>
                    <w:snapToGrid w:val="0"/>
                    <w:spacing w:line="240" w:lineRule="atLeast"/>
                    <w:jc w:val="center"/>
                    <w:rPr>
                      <w:kern w:val="0"/>
                    </w:rPr>
                  </w:pPr>
                  <w:r>
                    <w:rPr>
                      <w:szCs w:val="21"/>
                    </w:rPr>
                    <w:t>85~100</w:t>
                  </w:r>
                </w:p>
              </w:tc>
              <w:tc>
                <w:tcPr>
                  <w:tcW w:w="1259" w:type="pct"/>
                  <w:tcBorders>
                    <w:top w:val="single" w:color="auto" w:sz="4" w:space="0"/>
                    <w:left w:val="single" w:color="auto" w:sz="4" w:space="0"/>
                    <w:bottom w:val="single" w:color="auto" w:sz="12" w:space="0"/>
                    <w:right w:val="single" w:color="auto" w:sz="4" w:space="0"/>
                  </w:tcBorders>
                  <w:vAlign w:val="center"/>
                </w:tcPr>
                <w:p>
                  <w:pPr>
                    <w:pStyle w:val="70"/>
                    <w:rPr>
                      <w:kern w:val="0"/>
                    </w:rPr>
                  </w:pPr>
                  <w:r>
                    <w:rPr>
                      <w:kern w:val="0"/>
                    </w:rPr>
                    <w:t>基础减震，厂房隔声</w:t>
                  </w:r>
                </w:p>
              </w:tc>
              <w:tc>
                <w:tcPr>
                  <w:tcW w:w="840" w:type="pct"/>
                  <w:tcBorders>
                    <w:top w:val="single" w:color="auto" w:sz="4" w:space="0"/>
                    <w:left w:val="single" w:color="auto" w:sz="4" w:space="0"/>
                    <w:bottom w:val="single" w:color="auto" w:sz="12" w:space="0"/>
                    <w:right w:val="single" w:color="auto" w:sz="4" w:space="0"/>
                  </w:tcBorders>
                  <w:vAlign w:val="center"/>
                </w:tcPr>
                <w:p>
                  <w:pPr>
                    <w:pStyle w:val="70"/>
                    <w:rPr>
                      <w:kern w:val="0"/>
                    </w:rPr>
                  </w:pPr>
                  <w:r>
                    <w:rPr>
                      <w:kern w:val="0"/>
                    </w:rPr>
                    <w:t>15</w:t>
                  </w:r>
                </w:p>
              </w:tc>
              <w:tc>
                <w:tcPr>
                  <w:tcW w:w="903" w:type="pct"/>
                  <w:tcBorders>
                    <w:top w:val="single" w:color="auto" w:sz="4" w:space="0"/>
                    <w:left w:val="single" w:color="auto" w:sz="4" w:space="0"/>
                    <w:bottom w:val="single" w:color="auto" w:sz="12" w:space="0"/>
                    <w:right w:val="nil"/>
                  </w:tcBorders>
                  <w:vAlign w:val="center"/>
                </w:tcPr>
                <w:p>
                  <w:pPr>
                    <w:overflowPunct w:val="0"/>
                    <w:adjustRightInd w:val="0"/>
                    <w:snapToGrid w:val="0"/>
                    <w:spacing w:line="240" w:lineRule="atLeast"/>
                    <w:jc w:val="center"/>
                    <w:rPr>
                      <w:szCs w:val="21"/>
                    </w:rPr>
                  </w:pPr>
                  <w:r>
                    <w:rPr>
                      <w:szCs w:val="21"/>
                    </w:rPr>
                    <w:t>85</w:t>
                  </w:r>
                </w:p>
              </w:tc>
            </w:tr>
          </w:tbl>
          <w:p>
            <w:pPr>
              <w:spacing w:line="480" w:lineRule="exact"/>
              <w:ind w:firstLine="436" w:firstLineChars="182"/>
              <w:rPr>
                <w:sz w:val="24"/>
              </w:rPr>
            </w:pPr>
            <w:r>
              <w:rPr>
                <w:sz w:val="24"/>
              </w:rPr>
              <w:t>（2）噪声环境影响分析</w:t>
            </w:r>
          </w:p>
          <w:p>
            <w:pPr>
              <w:spacing w:line="360" w:lineRule="auto"/>
              <w:ind w:firstLine="480" w:firstLineChars="200"/>
              <w:rPr>
                <w:bCs/>
                <w:sz w:val="24"/>
              </w:rPr>
            </w:pPr>
            <w:r>
              <w:rPr>
                <w:bCs/>
                <w:sz w:val="24"/>
              </w:rPr>
              <w:t>噪声衰减预测采用《环境影响评价技术导则-声环境》（HJ2.4-2008）中推荐的噪声预测模式，公式如下：</w:t>
            </w:r>
          </w:p>
          <w:p>
            <w:pPr>
              <w:adjustRightInd w:val="0"/>
              <w:spacing w:line="360" w:lineRule="auto"/>
              <w:ind w:firstLine="480" w:firstLineChars="200"/>
              <w:rPr>
                <w:sz w:val="24"/>
              </w:rPr>
            </w:pPr>
            <w:r>
              <w:rPr>
                <w:sz w:val="24"/>
              </w:rPr>
              <w:t>1）计算某个室内靠近围护结构处的倍频带声压级：</w:t>
            </w:r>
          </w:p>
          <w:p>
            <w:pPr>
              <w:adjustRightInd w:val="0"/>
              <w:spacing w:line="360" w:lineRule="auto"/>
              <w:ind w:firstLine="480" w:firstLineChars="200"/>
              <w:rPr>
                <w:sz w:val="24"/>
              </w:rPr>
            </w:pPr>
            <w:r>
              <w:rPr>
                <w:sz w:val="24"/>
              </w:rPr>
              <w:t xml:space="preserve">               </w:t>
            </w:r>
            <w:bookmarkStart w:id="2" w:name="_Toc91387362"/>
            <w:r>
              <w:rPr>
                <w:sz w:val="24"/>
              </w:rPr>
              <w:object>
                <v:shape id="_x0000_i1027" o:spt="75" type="#_x0000_t75" style="height:22.6pt;width:189.7pt;" o:ole="t" fillcolor="#6D6D6D" filled="t" coordsize="21600,21600">
                  <v:path/>
                  <v:fill on="t" focussize="0,0"/>
                  <v:stroke/>
                  <v:imagedata r:id="rId15" o:title=""/>
                  <o:lock v:ext="edit" aspectratio="t"/>
                  <w10:wrap type="none"/>
                  <w10:anchorlock/>
                </v:shape>
                <o:OLEObject Type="Embed" ProgID="Equation.3" ShapeID="_x0000_i1027" DrawAspect="Content" ObjectID="_1468075727" r:id="rId14">
                  <o:LockedField>false</o:LockedField>
                </o:OLEObject>
              </w:object>
            </w:r>
            <w:bookmarkEnd w:id="2"/>
          </w:p>
          <w:p>
            <w:pPr>
              <w:adjustRightInd w:val="0"/>
              <w:spacing w:line="360" w:lineRule="auto"/>
              <w:ind w:firstLine="960" w:firstLineChars="400"/>
              <w:rPr>
                <w:sz w:val="24"/>
              </w:rPr>
            </w:pPr>
            <w:bookmarkStart w:id="3" w:name="_Toc91387363"/>
            <w:r>
              <w:rPr>
                <w:sz w:val="24"/>
              </w:rPr>
              <w:t>式中：</w:t>
            </w:r>
            <w:bookmarkEnd w:id="3"/>
            <w:r>
              <w:rPr>
                <w:sz w:val="24"/>
              </w:rPr>
              <w:t>L</w:t>
            </w:r>
            <w:r>
              <w:rPr>
                <w:sz w:val="24"/>
                <w:vertAlign w:val="subscript"/>
              </w:rPr>
              <w:t xml:space="preserve">1 </w:t>
            </w:r>
            <w:r>
              <w:rPr>
                <w:sz w:val="24"/>
              </w:rPr>
              <w:t>——某个室内声源在靠近围护结构处产生的倍频带声压级，dB；</w:t>
            </w:r>
          </w:p>
          <w:p>
            <w:pPr>
              <w:adjustRightInd w:val="0"/>
              <w:spacing w:line="360" w:lineRule="auto"/>
              <w:ind w:firstLine="1560" w:firstLineChars="650"/>
              <w:rPr>
                <w:sz w:val="24"/>
              </w:rPr>
            </w:pPr>
            <w:r>
              <w:rPr>
                <w:sz w:val="24"/>
              </w:rPr>
              <w:t>L</w:t>
            </w:r>
            <w:r>
              <w:rPr>
                <w:sz w:val="24"/>
                <w:vertAlign w:val="subscript"/>
              </w:rPr>
              <w:t>w1</w:t>
            </w:r>
            <w:r>
              <w:rPr>
                <w:sz w:val="24"/>
              </w:rPr>
              <w:t>——某个声源的倍频带声功率级，dB；</w:t>
            </w:r>
          </w:p>
          <w:p>
            <w:pPr>
              <w:adjustRightInd w:val="0"/>
              <w:spacing w:line="360" w:lineRule="auto"/>
              <w:ind w:firstLine="1560" w:firstLineChars="650"/>
              <w:rPr>
                <w:sz w:val="24"/>
              </w:rPr>
            </w:pPr>
            <w:r>
              <w:rPr>
                <w:sz w:val="24"/>
              </w:rPr>
              <w:t>r</w:t>
            </w:r>
            <w:r>
              <w:rPr>
                <w:sz w:val="24"/>
                <w:vertAlign w:val="subscript"/>
              </w:rPr>
              <w:t>1</w:t>
            </w:r>
            <w:r>
              <w:rPr>
                <w:sz w:val="24"/>
              </w:rPr>
              <w:t xml:space="preserve"> ——室内某个声源与靠近围护结构处的距离，m；</w:t>
            </w:r>
          </w:p>
          <w:p>
            <w:pPr>
              <w:adjustRightInd w:val="0"/>
              <w:spacing w:line="360" w:lineRule="auto"/>
              <w:ind w:firstLine="1560" w:firstLineChars="650"/>
              <w:rPr>
                <w:sz w:val="24"/>
              </w:rPr>
            </w:pPr>
            <w:r>
              <w:rPr>
                <w:sz w:val="24"/>
              </w:rPr>
              <w:t>R——房间常数m</w:t>
            </w:r>
            <w:r>
              <w:rPr>
                <w:sz w:val="24"/>
                <w:vertAlign w:val="superscript"/>
              </w:rPr>
              <w:t>2</w:t>
            </w:r>
            <w:r>
              <w:rPr>
                <w:sz w:val="24"/>
              </w:rPr>
              <w:t>；</w:t>
            </w:r>
          </w:p>
          <w:p>
            <w:pPr>
              <w:adjustRightInd w:val="0"/>
              <w:spacing w:line="360" w:lineRule="auto"/>
              <w:ind w:firstLine="1560" w:firstLineChars="650"/>
              <w:rPr>
                <w:sz w:val="24"/>
              </w:rPr>
            </w:pPr>
            <w:r>
              <w:rPr>
                <w:sz w:val="24"/>
              </w:rPr>
              <w:t>Q ——方向因子，无量纲值。</w:t>
            </w:r>
          </w:p>
          <w:p>
            <w:pPr>
              <w:adjustRightInd w:val="0"/>
              <w:spacing w:line="360" w:lineRule="auto"/>
              <w:rPr>
                <w:sz w:val="24"/>
              </w:rPr>
            </w:pPr>
            <w:r>
              <w:rPr>
                <w:sz w:val="24"/>
              </w:rPr>
              <w:t xml:space="preserve">    2）计算出所有室内声源在靠近围护结构处产生的总倍频带声压级：</w:t>
            </w:r>
          </w:p>
          <w:p>
            <w:pPr>
              <w:adjustRightInd w:val="0"/>
              <w:spacing w:line="360" w:lineRule="auto"/>
              <w:ind w:firstLine="2280" w:firstLineChars="950"/>
              <w:rPr>
                <w:sz w:val="24"/>
              </w:rPr>
            </w:pPr>
            <w:r>
              <w:rPr>
                <w:sz w:val="24"/>
              </w:rPr>
              <w:t xml:space="preserve"> </w:t>
            </w:r>
            <w:r>
              <w:rPr>
                <w:sz w:val="24"/>
              </w:rPr>
              <w:object>
                <v:shape id="_x0000_i1028" o:spt="75" type="#_x0000_t75" style="height:39.7pt;width:146.3pt;" o:ole="t" fillcolor="#6D6D6D" filled="t" coordsize="21600,21600">
                  <v:path/>
                  <v:fill on="t" focussize="0,0"/>
                  <v:stroke/>
                  <v:imagedata r:id="rId17" o:title=""/>
                  <o:lock v:ext="edit" aspectratio="t"/>
                  <w10:wrap type="none"/>
                  <w10:anchorlock/>
                </v:shape>
                <o:OLEObject Type="Embed" ProgID="Equation.3" ShapeID="_x0000_i1028" DrawAspect="Content" ObjectID="_1468075728" r:id="rId16">
                  <o:LockedField>false</o:LockedField>
                </o:OLEObject>
              </w:object>
            </w:r>
          </w:p>
          <w:p>
            <w:pPr>
              <w:adjustRightInd w:val="0"/>
              <w:spacing w:line="360" w:lineRule="auto"/>
              <w:rPr>
                <w:sz w:val="24"/>
              </w:rPr>
            </w:pPr>
            <w:r>
              <w:rPr>
                <w:sz w:val="24"/>
              </w:rPr>
              <w:t xml:space="preserve">   3）计算出室外靠近围护结构处的声压级：</w:t>
            </w:r>
          </w:p>
          <w:p>
            <w:pPr>
              <w:adjustRightInd w:val="0"/>
              <w:spacing w:line="360" w:lineRule="auto"/>
              <w:ind w:firstLine="2400" w:firstLineChars="1000"/>
              <w:rPr>
                <w:sz w:val="24"/>
              </w:rPr>
            </w:pPr>
            <w:r>
              <w:rPr>
                <w:sz w:val="24"/>
              </w:rPr>
              <w:object>
                <v:shape id="_x0000_i1029" o:spt="75" type="#_x0000_t75" style="height:17.1pt;width:120.9pt;" o:ole="t" fillcolor="#6D6D6D" filled="t" coordsize="21600,21600">
                  <v:path/>
                  <v:fill on="t" focussize="0,0"/>
                  <v:stroke/>
                  <v:imagedata r:id="rId19" o:title=""/>
                  <o:lock v:ext="edit" aspectratio="t"/>
                  <w10:wrap type="none"/>
                  <w10:anchorlock/>
                </v:shape>
                <o:OLEObject Type="Embed" ProgID="Equation.3" ShapeID="_x0000_i1029" DrawAspect="Content" ObjectID="_1468075729" r:id="rId18">
                  <o:LockedField>false</o:LockedField>
                </o:OLEObject>
              </w:object>
            </w:r>
          </w:p>
          <w:p>
            <w:pPr>
              <w:adjustRightInd w:val="0"/>
              <w:spacing w:line="360" w:lineRule="auto"/>
              <w:rPr>
                <w:sz w:val="24"/>
              </w:rPr>
            </w:pPr>
            <w:r>
              <w:rPr>
                <w:sz w:val="24"/>
              </w:rPr>
              <w:t xml:space="preserve">   4）将室外声级L</w:t>
            </w:r>
            <w:r>
              <w:rPr>
                <w:sz w:val="24"/>
                <w:vertAlign w:val="subscript"/>
              </w:rPr>
              <w:t>2</w:t>
            </w:r>
            <w:r>
              <w:rPr>
                <w:sz w:val="24"/>
              </w:rPr>
              <w:t>（T）和透声面积换算成等效的室外声源，计算出等效声源第i个倍频带的声功率级L</w:t>
            </w:r>
            <w:r>
              <w:rPr>
                <w:sz w:val="24"/>
                <w:vertAlign w:val="subscript"/>
              </w:rPr>
              <w:t>w</w:t>
            </w:r>
            <w:r>
              <w:rPr>
                <w:sz w:val="24"/>
                <w:vertAlign w:val="subscript"/>
              </w:rPr>
              <w:softHyphen/>
            </w:r>
            <w:r>
              <w:rPr>
                <w:sz w:val="24"/>
                <w:vertAlign w:val="subscript"/>
              </w:rPr>
              <w:softHyphen/>
            </w:r>
            <w:r>
              <w:rPr>
                <w:sz w:val="24"/>
                <w:vertAlign w:val="subscript"/>
              </w:rPr>
              <w:t>2</w:t>
            </w:r>
            <w:r>
              <w:rPr>
                <w:sz w:val="24"/>
              </w:rPr>
              <w:t>：</w:t>
            </w:r>
          </w:p>
          <w:p>
            <w:pPr>
              <w:adjustRightInd w:val="0"/>
              <w:spacing w:line="360" w:lineRule="auto"/>
              <w:ind w:firstLine="2400" w:firstLineChars="1000"/>
              <w:rPr>
                <w:sz w:val="24"/>
              </w:rPr>
            </w:pPr>
            <w:r>
              <w:rPr>
                <w:sz w:val="24"/>
              </w:rPr>
              <w:object>
                <v:shape id="_x0000_i1030" o:spt="75" type="#_x0000_t75" style="height:21.25pt;width:123.7pt;" o:ole="t" fillcolor="#6D6D6D" filled="t" coordsize="21600,21600">
                  <v:path/>
                  <v:fill on="t" focussize="0,0"/>
                  <v:stroke/>
                  <v:imagedata r:id="rId21" o:title=""/>
                  <o:lock v:ext="edit" aspectratio="t"/>
                  <w10:wrap type="none"/>
                  <w10:anchorlock/>
                </v:shape>
                <o:OLEObject Type="Embed" ProgID="Equation.3" ShapeID="_x0000_i1030" DrawAspect="Content" ObjectID="_1468075730" r:id="rId20">
                  <o:LockedField>false</o:LockedField>
                </o:OLEObject>
              </w:object>
            </w:r>
          </w:p>
          <w:p>
            <w:pPr>
              <w:adjustRightInd w:val="0"/>
              <w:spacing w:line="360" w:lineRule="auto"/>
              <w:ind w:firstLine="960" w:firstLineChars="400"/>
              <w:rPr>
                <w:sz w:val="24"/>
              </w:rPr>
            </w:pPr>
            <w:r>
              <w:rPr>
                <w:sz w:val="24"/>
              </w:rPr>
              <w:t>式中：S为透声面积，m</w:t>
            </w:r>
            <w:r>
              <w:rPr>
                <w:sz w:val="24"/>
                <w:vertAlign w:val="superscript"/>
              </w:rPr>
              <w:t>2</w:t>
            </w:r>
            <w:r>
              <w:rPr>
                <w:sz w:val="24"/>
              </w:rPr>
              <w:t>。</w:t>
            </w:r>
          </w:p>
          <w:p>
            <w:pPr>
              <w:adjustRightInd w:val="0"/>
              <w:spacing w:line="360" w:lineRule="auto"/>
              <w:rPr>
                <w:sz w:val="24"/>
              </w:rPr>
            </w:pPr>
            <w:r>
              <w:rPr>
                <w:sz w:val="24"/>
              </w:rPr>
              <w:t xml:space="preserve">   5）等效室外声源的位置为围护结构的位置，其倍频带声功率级为Lw ，由此按室外声源方法计算等效室外声源在预测点产生的声级。</w:t>
            </w:r>
          </w:p>
          <w:p>
            <w:pPr>
              <w:adjustRightInd w:val="0"/>
              <w:spacing w:line="360" w:lineRule="auto"/>
              <w:rPr>
                <w:sz w:val="24"/>
              </w:rPr>
            </w:pPr>
            <w:r>
              <w:rPr>
                <w:sz w:val="24"/>
              </w:rPr>
              <w:t xml:space="preserve">   6）计算某个声源在预测点的倍频带声压级：</w:t>
            </w:r>
          </w:p>
          <w:p>
            <w:pPr>
              <w:adjustRightInd w:val="0"/>
              <w:spacing w:line="360" w:lineRule="auto"/>
              <w:ind w:firstLine="480" w:firstLineChars="200"/>
              <w:rPr>
                <w:sz w:val="24"/>
              </w:rPr>
            </w:pPr>
            <w:r>
              <w:rPr>
                <w:sz w:val="24"/>
              </w:rPr>
              <w:t xml:space="preserve">             </w:t>
            </w:r>
            <w:r>
              <w:rPr>
                <w:sz w:val="24"/>
              </w:rPr>
              <w:object>
                <v:shape id="_x0000_i1031" o:spt="75" type="#_x0000_t75" style="height:46.6pt;width:151.85pt;" o:ole="t" fillcolor="#6D6D6D" filled="t" coordsize="21600,21600">
                  <v:path/>
                  <v:fill on="t" focussize="0,0"/>
                  <v:stroke/>
                  <v:imagedata r:id="rId23" o:title=""/>
                  <o:lock v:ext="edit" aspectratio="t"/>
                  <w10:wrap type="none"/>
                  <w10:anchorlock/>
                </v:shape>
                <o:OLEObject Type="Embed" ProgID="Equation.3" ShapeID="_x0000_i1031" DrawAspect="Content" ObjectID="_1468075731" r:id="rId22">
                  <o:LockedField>false</o:LockedField>
                </o:OLEObject>
              </w:object>
            </w:r>
          </w:p>
          <w:p>
            <w:pPr>
              <w:adjustRightInd w:val="0"/>
              <w:spacing w:line="360" w:lineRule="auto"/>
              <w:ind w:firstLine="960" w:firstLineChars="400"/>
              <w:rPr>
                <w:sz w:val="24"/>
              </w:rPr>
            </w:pPr>
            <w:r>
              <w:rPr>
                <w:sz w:val="24"/>
              </w:rPr>
              <w:t>式中：L（r）——点声源在预测点产生的倍频带声压级，dB；</w:t>
            </w:r>
          </w:p>
          <w:p>
            <w:pPr>
              <w:adjustRightInd w:val="0"/>
              <w:spacing w:line="360" w:lineRule="auto"/>
              <w:ind w:firstLine="1680" w:firstLineChars="700"/>
              <w:rPr>
                <w:sz w:val="24"/>
              </w:rPr>
            </w:pPr>
            <w:r>
              <w:rPr>
                <w:sz w:val="24"/>
              </w:rPr>
              <w:t>L（r</w:t>
            </w:r>
            <w:r>
              <w:rPr>
                <w:sz w:val="24"/>
                <w:vertAlign w:val="subscript"/>
              </w:rPr>
              <w:t>0</w:t>
            </w:r>
            <w:r>
              <w:rPr>
                <w:sz w:val="24"/>
              </w:rPr>
              <w:t>）——参考位置r</w:t>
            </w:r>
            <w:r>
              <w:rPr>
                <w:sz w:val="24"/>
                <w:vertAlign w:val="subscript"/>
              </w:rPr>
              <w:t>0</w:t>
            </w:r>
            <w:r>
              <w:rPr>
                <w:sz w:val="24"/>
              </w:rPr>
              <w:t>处的倍频带声压级，dB；</w:t>
            </w:r>
          </w:p>
          <w:p>
            <w:pPr>
              <w:adjustRightInd w:val="0"/>
              <w:spacing w:line="360" w:lineRule="auto"/>
              <w:ind w:firstLine="1680" w:firstLineChars="700"/>
              <w:rPr>
                <w:sz w:val="24"/>
              </w:rPr>
            </w:pPr>
            <w:r>
              <w:rPr>
                <w:sz w:val="24"/>
              </w:rPr>
              <w:t>r——预测点距声源的距离，m；</w:t>
            </w:r>
          </w:p>
          <w:p>
            <w:pPr>
              <w:adjustRightInd w:val="0"/>
              <w:spacing w:line="360" w:lineRule="auto"/>
              <w:ind w:firstLine="1680" w:firstLineChars="700"/>
              <w:rPr>
                <w:sz w:val="24"/>
              </w:rPr>
            </w:pPr>
            <w:r>
              <w:rPr>
                <w:sz w:val="24"/>
              </w:rPr>
              <w:t>r</w:t>
            </w:r>
            <w:r>
              <w:rPr>
                <w:sz w:val="24"/>
                <w:vertAlign w:val="subscript"/>
              </w:rPr>
              <w:t>0</w:t>
            </w:r>
            <w:r>
              <w:rPr>
                <w:sz w:val="24"/>
              </w:rPr>
              <w:t>——参考位置距声源的距离，m；</w:t>
            </w:r>
          </w:p>
          <w:p>
            <w:pPr>
              <w:adjustRightInd w:val="0"/>
              <w:spacing w:line="360" w:lineRule="auto"/>
              <w:ind w:firstLine="1680" w:firstLineChars="700"/>
              <w:rPr>
                <w:sz w:val="24"/>
              </w:rPr>
            </w:pPr>
            <w:r>
              <w:rPr>
                <w:sz w:val="24"/>
              </w:rPr>
              <w:t>ΔL——各种因素引起的衰减量（包括声屏障、遮挡物、空气吸收、地面效应等引起的衰减量）。</w:t>
            </w:r>
          </w:p>
          <w:p>
            <w:pPr>
              <w:adjustRightInd w:val="0"/>
              <w:spacing w:line="360" w:lineRule="auto"/>
              <w:ind w:firstLine="480" w:firstLineChars="200"/>
              <w:rPr>
                <w:sz w:val="24"/>
              </w:rPr>
            </w:pPr>
            <w:r>
              <w:rPr>
                <w:sz w:val="24"/>
              </w:rPr>
              <w:t>如果已知声源的倍频带声功率级Lw，且声源可看作是位于地面上的，则：</w:t>
            </w:r>
          </w:p>
          <w:p>
            <w:pPr>
              <w:adjustRightInd w:val="0"/>
              <w:spacing w:line="360" w:lineRule="auto"/>
              <w:ind w:firstLine="2280" w:firstLineChars="950"/>
              <w:rPr>
                <w:sz w:val="24"/>
              </w:rPr>
            </w:pPr>
            <w:r>
              <w:rPr>
                <w:sz w:val="24"/>
              </w:rPr>
              <w:object>
                <v:shape id="_x0000_i1032" o:spt="75" type="#_x0000_t75" style="height:18pt;width:112.15pt;" o:ole="t" filled="f" coordsize="21600,21600">
                  <v:path/>
                  <v:fill on="f" focussize="0,0"/>
                  <v:stroke/>
                  <v:imagedata r:id="rId25" o:title=""/>
                  <o:lock v:ext="edit" aspectratio="t"/>
                  <w10:wrap type="none"/>
                  <w10:anchorlock/>
                </v:shape>
                <o:OLEObject Type="Embed" ProgID="Equation.3" ShapeID="_x0000_i1032" DrawAspect="Content" ObjectID="_1468075732" r:id="rId24">
                  <o:LockedField>false</o:LockedField>
                </o:OLEObject>
              </w:object>
            </w:r>
          </w:p>
          <w:p>
            <w:pPr>
              <w:adjustRightInd w:val="0"/>
              <w:spacing w:line="360" w:lineRule="auto"/>
              <w:rPr>
                <w:sz w:val="24"/>
              </w:rPr>
            </w:pPr>
            <w:r>
              <w:rPr>
                <w:sz w:val="24"/>
              </w:rPr>
              <w:t xml:space="preserve">   7）由各倍频带声压级合成计算出该声源产生的A声级LA。</w:t>
            </w:r>
          </w:p>
          <w:p>
            <w:pPr>
              <w:adjustRightInd w:val="0"/>
              <w:spacing w:line="360" w:lineRule="auto"/>
              <w:rPr>
                <w:sz w:val="24"/>
              </w:rPr>
            </w:pPr>
            <w:r>
              <w:rPr>
                <w:sz w:val="24"/>
              </w:rPr>
              <w:t xml:space="preserve">   8）计算总声压级</w:t>
            </w:r>
          </w:p>
          <w:p>
            <w:pPr>
              <w:adjustRightInd w:val="0"/>
              <w:spacing w:line="360" w:lineRule="auto"/>
              <w:ind w:firstLine="480" w:firstLineChars="200"/>
              <w:rPr>
                <w:sz w:val="24"/>
              </w:rPr>
            </w:pPr>
            <w:r>
              <w:rPr>
                <w:sz w:val="24"/>
              </w:rPr>
              <w:t>设第i个室外声源在预测点产生的A声级为LAin，i，在T时间内该声源工作时间为tin，i；第j个等效室外声源在预测点产生的A声级为LAout，j，在T时间内该声源工作时间为Tout，j，则预测点的总等效声级为：</w:t>
            </w:r>
          </w:p>
          <w:p>
            <w:pPr>
              <w:adjustRightInd w:val="0"/>
              <w:spacing w:line="360" w:lineRule="auto"/>
              <w:ind w:firstLine="240" w:firstLineChars="100"/>
              <w:rPr>
                <w:sz w:val="24"/>
              </w:rPr>
            </w:pPr>
            <w:r>
              <w:rPr>
                <w:sz w:val="24"/>
              </w:rPr>
              <w:t xml:space="preserve">                </w:t>
            </w:r>
            <w:r>
              <w:rPr>
                <w:sz w:val="24"/>
              </w:rPr>
              <w:object>
                <v:shape id="_x0000_i1033" o:spt="75" type="#_x0000_t75" style="height:37.85pt;width:269.1pt;" o:ole="t" fillcolor="#6D6D6D" filled="t" coordsize="21600,21600">
                  <v:path/>
                  <v:fill on="t" focussize="0,0"/>
                  <v:stroke/>
                  <v:imagedata r:id="rId27" o:title=""/>
                  <o:lock v:ext="edit" aspectratio="t"/>
                  <w10:wrap type="none"/>
                  <w10:anchorlock/>
                </v:shape>
                <o:OLEObject Type="Embed" ProgID="Equation.3" ShapeID="_x0000_i1033" DrawAspect="Content" ObjectID="_1468075733" r:id="rId26">
                  <o:LockedField>false</o:LockedField>
                </o:OLEObject>
              </w:object>
            </w:r>
          </w:p>
          <w:p>
            <w:pPr>
              <w:adjustRightInd w:val="0"/>
              <w:spacing w:line="360" w:lineRule="auto"/>
              <w:ind w:firstLine="1200" w:firstLineChars="500"/>
              <w:rPr>
                <w:sz w:val="24"/>
              </w:rPr>
            </w:pPr>
            <w:r>
              <w:rPr>
                <w:sz w:val="24"/>
              </w:rPr>
              <w:t>式中：T ——计算等效声级的时间；N ——室外声源个数；</w:t>
            </w:r>
          </w:p>
          <w:p>
            <w:pPr>
              <w:adjustRightInd w:val="0"/>
              <w:spacing w:line="360" w:lineRule="auto"/>
              <w:ind w:firstLine="1920" w:firstLineChars="800"/>
              <w:rPr>
                <w:sz w:val="24"/>
              </w:rPr>
            </w:pPr>
            <w:r>
              <w:rPr>
                <w:sz w:val="24"/>
              </w:rPr>
              <w:t>M ——等效室外声源个数。</w:t>
            </w:r>
          </w:p>
          <w:p>
            <w:pPr>
              <w:adjustRightInd w:val="0"/>
              <w:spacing w:line="360" w:lineRule="auto"/>
              <w:rPr>
                <w:sz w:val="24"/>
              </w:rPr>
            </w:pPr>
            <w:r>
              <w:rPr>
                <w:sz w:val="24"/>
              </w:rPr>
              <w:t xml:space="preserve">   9）多声源对某个受声点的理论估算方法，是将几个声源的A声级按能量叠加，等效为合声源对某个受声点上的理论声级，其公式为：</w:t>
            </w:r>
          </w:p>
          <w:p>
            <w:pPr>
              <w:adjustRightInd w:val="0"/>
              <w:spacing w:line="360" w:lineRule="auto"/>
              <w:ind w:firstLine="480" w:firstLineChars="200"/>
              <w:rPr>
                <w:sz w:val="24"/>
              </w:rPr>
            </w:pPr>
            <w:r>
              <w:rPr>
                <w:sz w:val="24"/>
              </w:rPr>
              <w:t xml:space="preserve">                   </w:t>
            </w:r>
            <w:r>
              <w:rPr>
                <w:sz w:val="24"/>
              </w:rPr>
              <w:object>
                <v:shape id="_x0000_i1034" o:spt="75" type="#_x0000_t75" style="height:34.15pt;width:102pt;" o:ole="t" fillcolor="#6D6D6D" filled="t" coordsize="21600,21600">
                  <v:path/>
                  <v:fill on="t" focussize="0,0"/>
                  <v:stroke/>
                  <v:imagedata r:id="rId29" o:title=""/>
                  <o:lock v:ext="edit" aspectratio="t"/>
                  <w10:wrap type="none"/>
                  <w10:anchorlock/>
                </v:shape>
                <o:OLEObject Type="Embed" ProgID="Equation.3" ShapeID="_x0000_i1034" DrawAspect="Content" ObjectID="_1468075734" r:id="rId28">
                  <o:LockedField>false</o:LockedField>
                </o:OLEObject>
              </w:object>
            </w:r>
          </w:p>
          <w:p>
            <w:pPr>
              <w:adjustRightInd w:val="0"/>
              <w:spacing w:line="360" w:lineRule="auto"/>
              <w:ind w:firstLine="1320" w:firstLineChars="550"/>
              <w:rPr>
                <w:sz w:val="24"/>
              </w:rPr>
            </w:pPr>
            <w:r>
              <w:rPr>
                <w:sz w:val="24"/>
              </w:rPr>
              <w:t>式中： L合——受声点总等效声级，dB（A）；N ——声源总数</w:t>
            </w:r>
          </w:p>
          <w:p>
            <w:pPr>
              <w:adjustRightInd w:val="0"/>
              <w:spacing w:line="360" w:lineRule="auto"/>
              <w:ind w:firstLine="2160" w:firstLineChars="900"/>
              <w:rPr>
                <w:sz w:val="24"/>
              </w:rPr>
            </w:pPr>
            <w:r>
              <w:rPr>
                <w:sz w:val="24"/>
              </w:rPr>
              <w:t>Li ——第i声源对某预测点的等效声级，dB（A）</w:t>
            </w:r>
          </w:p>
          <w:p>
            <w:pPr>
              <w:spacing w:line="360" w:lineRule="auto"/>
              <w:ind w:firstLine="482" w:firstLineChars="200"/>
              <w:rPr>
                <w:b/>
                <w:bCs/>
                <w:sz w:val="24"/>
              </w:rPr>
            </w:pPr>
            <w:bookmarkStart w:id="4" w:name="_Toc401053139"/>
            <w:r>
              <w:rPr>
                <w:b/>
                <w:bCs/>
                <w:sz w:val="24"/>
              </w:rPr>
              <w:t>3.4 评价标准</w:t>
            </w:r>
            <w:bookmarkEnd w:id="4"/>
          </w:p>
          <w:p>
            <w:pPr>
              <w:spacing w:line="360" w:lineRule="auto"/>
              <w:ind w:firstLine="480" w:firstLineChars="200"/>
              <w:rPr>
                <w:sz w:val="24"/>
              </w:rPr>
            </w:pPr>
            <w:r>
              <w:rPr>
                <w:bCs/>
                <w:sz w:val="24"/>
              </w:rPr>
              <w:t>本次声环境影响预测评价标准执行</w:t>
            </w:r>
            <w:r>
              <w:rPr>
                <w:sz w:val="24"/>
              </w:rPr>
              <w:t>《工业企业厂界环境噪声排放标准》（GB12348-2008）</w:t>
            </w:r>
            <w:r>
              <w:rPr>
                <w:bCs/>
                <w:sz w:val="24"/>
              </w:rPr>
              <w:t>3类标准，即昼间65dB（A），夜间55dB（A）。</w:t>
            </w:r>
          </w:p>
          <w:p>
            <w:pPr>
              <w:spacing w:line="360" w:lineRule="auto"/>
              <w:ind w:firstLine="482" w:firstLineChars="200"/>
              <w:rPr>
                <w:b/>
                <w:bCs/>
                <w:sz w:val="24"/>
              </w:rPr>
            </w:pPr>
            <w:bookmarkStart w:id="5" w:name="_Toc401053140"/>
            <w:r>
              <w:rPr>
                <w:b/>
                <w:bCs/>
                <w:sz w:val="24"/>
              </w:rPr>
              <w:t>3.5 预测</w:t>
            </w:r>
            <w:bookmarkEnd w:id="5"/>
            <w:r>
              <w:rPr>
                <w:b/>
                <w:bCs/>
                <w:sz w:val="24"/>
              </w:rPr>
              <w:t>结果与评价</w:t>
            </w:r>
          </w:p>
          <w:p>
            <w:pPr>
              <w:spacing w:line="360" w:lineRule="auto"/>
              <w:ind w:firstLine="480" w:firstLineChars="200"/>
              <w:rPr>
                <w:bCs/>
                <w:sz w:val="24"/>
              </w:rPr>
            </w:pPr>
            <w:r>
              <w:rPr>
                <w:bCs/>
                <w:sz w:val="24"/>
              </w:rPr>
              <w:t>（1）防治措施</w:t>
            </w:r>
          </w:p>
          <w:p>
            <w:pPr>
              <w:spacing w:line="360" w:lineRule="auto"/>
              <w:ind w:firstLine="480" w:firstLineChars="200"/>
              <w:rPr>
                <w:bCs/>
                <w:sz w:val="24"/>
              </w:rPr>
            </w:pPr>
            <w:r>
              <w:rPr>
                <w:rFonts w:hint="eastAsia"/>
                <w:bCs/>
                <w:sz w:val="24"/>
                <w:lang w:eastAsia="zh-CN"/>
              </w:rPr>
              <w:t>锅炉</w:t>
            </w:r>
            <w:r>
              <w:rPr>
                <w:bCs/>
                <w:sz w:val="24"/>
              </w:rPr>
              <w:t>鼓风机、水泵等高噪声设备全部安装在设备间内，本环评按建议运营期间采取如下措施降低噪声对周围环境的影响。</w:t>
            </w:r>
          </w:p>
          <w:p>
            <w:pPr>
              <w:spacing w:line="360" w:lineRule="auto"/>
              <w:ind w:firstLine="480" w:firstLineChars="200"/>
              <w:rPr>
                <w:bCs/>
                <w:sz w:val="24"/>
              </w:rPr>
            </w:pPr>
            <w:r>
              <w:rPr>
                <w:bCs/>
                <w:sz w:val="24"/>
              </w:rPr>
              <w:t>① 选用低噪声设备，对鼓风机进风口加装消声器，从源头降低噪声污染；</w:t>
            </w:r>
          </w:p>
          <w:p>
            <w:pPr>
              <w:spacing w:line="360" w:lineRule="auto"/>
              <w:ind w:firstLine="480" w:firstLineChars="200"/>
              <w:rPr>
                <w:bCs/>
                <w:sz w:val="24"/>
              </w:rPr>
            </w:pPr>
            <w:r>
              <w:rPr>
                <w:bCs/>
                <w:sz w:val="24"/>
              </w:rPr>
              <w:t>② 在风机底座、水泵基础加装减震装置，接管处加装减震喉管，设备和管道采用柔性接头连接，有效地降低噪声和设备</w:t>
            </w:r>
            <w:r>
              <w:rPr>
                <w:rFonts w:hint="eastAsia"/>
                <w:bCs/>
                <w:sz w:val="24"/>
                <w:lang w:eastAsia="zh-CN"/>
              </w:rPr>
              <w:t>振</w:t>
            </w:r>
            <w:r>
              <w:rPr>
                <w:bCs/>
                <w:sz w:val="24"/>
              </w:rPr>
              <w:t>动；</w:t>
            </w:r>
          </w:p>
          <w:p>
            <w:pPr>
              <w:spacing w:line="360" w:lineRule="auto"/>
              <w:ind w:firstLine="480" w:firstLineChars="200"/>
              <w:rPr>
                <w:bCs/>
                <w:sz w:val="24"/>
              </w:rPr>
            </w:pPr>
            <w:r>
              <w:rPr>
                <w:bCs/>
                <w:sz w:val="24"/>
              </w:rPr>
              <w:t>③ 项目建成后加强对噪声设备的管理，对噪声集中的风机房、水泵房的门窗采用隔声门窗，并确保门窗完好无损。</w:t>
            </w:r>
          </w:p>
          <w:p>
            <w:pPr>
              <w:spacing w:line="360" w:lineRule="auto"/>
              <w:ind w:firstLine="480" w:firstLineChars="200"/>
              <w:rPr>
                <w:bCs/>
                <w:sz w:val="24"/>
              </w:rPr>
            </w:pPr>
            <w:r>
              <w:rPr>
                <w:bCs/>
                <w:sz w:val="24"/>
              </w:rPr>
              <w:t>（2）预测结果与评价</w:t>
            </w:r>
          </w:p>
          <w:p>
            <w:pPr>
              <w:spacing w:line="360" w:lineRule="auto"/>
              <w:ind w:firstLine="480" w:firstLineChars="200"/>
              <w:rPr>
                <w:sz w:val="24"/>
              </w:rPr>
            </w:pPr>
            <w:r>
              <w:rPr>
                <w:sz w:val="24"/>
              </w:rPr>
              <w:t>对各设备采取降噪措施后各预测点衰减值进行预测，预测结果见表4-1</w:t>
            </w:r>
            <w:r>
              <w:rPr>
                <w:rFonts w:hint="eastAsia"/>
                <w:sz w:val="24"/>
                <w:lang w:val="en-US" w:eastAsia="zh-CN"/>
              </w:rPr>
              <w:t>0</w:t>
            </w:r>
            <w:r>
              <w:rPr>
                <w:sz w:val="24"/>
              </w:rPr>
              <w:t>。</w:t>
            </w:r>
          </w:p>
          <w:p>
            <w:pPr>
              <w:jc w:val="center"/>
              <w:rPr>
                <w:b/>
                <w:szCs w:val="21"/>
              </w:rPr>
            </w:pPr>
            <w:r>
              <w:rPr>
                <w:b/>
                <w:szCs w:val="21"/>
              </w:rPr>
              <w:t xml:space="preserve">        </w:t>
            </w:r>
            <w:r>
              <w:rPr>
                <w:rFonts w:eastAsia="黑体"/>
                <w:b/>
                <w:bCs/>
              </w:rPr>
              <w:t xml:space="preserve">     表4-1</w:t>
            </w:r>
            <w:r>
              <w:rPr>
                <w:rFonts w:hint="eastAsia" w:eastAsia="黑体"/>
                <w:b/>
                <w:bCs/>
                <w:lang w:val="en-US" w:eastAsia="zh-CN"/>
              </w:rPr>
              <w:t>0</w:t>
            </w:r>
            <w:r>
              <w:rPr>
                <w:rFonts w:eastAsia="黑体"/>
                <w:b/>
                <w:bCs/>
              </w:rPr>
              <w:t xml:space="preserve">    不同距离噪声衰减预测结果 </w:t>
            </w:r>
            <w:r>
              <w:rPr>
                <w:rFonts w:eastAsia="黑体"/>
                <w:b/>
                <w:bCs/>
                <w:szCs w:val="21"/>
              </w:rPr>
              <w:t xml:space="preserve"> </w:t>
            </w:r>
            <w:r>
              <w:rPr>
                <w:rFonts w:eastAsia="黑体"/>
                <w:b/>
                <w:bCs/>
              </w:rPr>
              <w:t xml:space="preserve">          单位：dB（A）</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31"/>
              <w:gridCol w:w="1771"/>
              <w:gridCol w:w="1080"/>
              <w:gridCol w:w="978"/>
              <w:gridCol w:w="977"/>
              <w:gridCol w:w="977"/>
              <w:gridCol w:w="977"/>
              <w:gridCol w:w="9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01" w:hRule="exact"/>
              </w:trPr>
              <w:tc>
                <w:tcPr>
                  <w:tcW w:w="484" w:type="pct"/>
                  <w:vMerge w:val="restart"/>
                  <w:vAlign w:val="center"/>
                </w:tcPr>
                <w:p>
                  <w:pPr>
                    <w:adjustRightInd w:val="0"/>
                    <w:snapToGrid w:val="0"/>
                    <w:jc w:val="center"/>
                    <w:rPr>
                      <w:b/>
                      <w:bCs/>
                      <w:szCs w:val="21"/>
                    </w:rPr>
                  </w:pPr>
                  <w:r>
                    <w:rPr>
                      <w:b/>
                      <w:bCs/>
                      <w:szCs w:val="21"/>
                    </w:rPr>
                    <w:t>噪声源强：95（dB）</w:t>
                  </w:r>
                </w:p>
              </w:tc>
              <w:tc>
                <w:tcPr>
                  <w:tcW w:w="1032" w:type="pct"/>
                  <w:tcBorders>
                    <w:bottom w:val="single" w:color="auto" w:sz="12" w:space="0"/>
                  </w:tcBorders>
                  <w:vAlign w:val="center"/>
                </w:tcPr>
                <w:p>
                  <w:pPr>
                    <w:adjustRightInd w:val="0"/>
                    <w:snapToGrid w:val="0"/>
                    <w:jc w:val="center"/>
                    <w:rPr>
                      <w:b/>
                      <w:bCs/>
                      <w:szCs w:val="21"/>
                    </w:rPr>
                  </w:pPr>
                  <w:r>
                    <w:rPr>
                      <w:b/>
                      <w:bCs/>
                      <w:szCs w:val="21"/>
                    </w:rPr>
                    <w:t>距声源距离（m）</w:t>
                  </w:r>
                </w:p>
              </w:tc>
              <w:tc>
                <w:tcPr>
                  <w:tcW w:w="629" w:type="pct"/>
                  <w:tcBorders>
                    <w:bottom w:val="single" w:color="auto" w:sz="12" w:space="0"/>
                  </w:tcBorders>
                  <w:vAlign w:val="center"/>
                </w:tcPr>
                <w:p>
                  <w:pPr>
                    <w:adjustRightInd w:val="0"/>
                    <w:snapToGrid w:val="0"/>
                    <w:jc w:val="center"/>
                    <w:rPr>
                      <w:b/>
                      <w:bCs/>
                      <w:szCs w:val="21"/>
                    </w:rPr>
                  </w:pPr>
                  <w:r>
                    <w:rPr>
                      <w:b/>
                      <w:bCs/>
                      <w:szCs w:val="21"/>
                    </w:rPr>
                    <w:t>90</w:t>
                  </w:r>
                </w:p>
              </w:tc>
              <w:tc>
                <w:tcPr>
                  <w:tcW w:w="570" w:type="pct"/>
                  <w:tcBorders>
                    <w:bottom w:val="single" w:color="auto" w:sz="12" w:space="0"/>
                  </w:tcBorders>
                  <w:vAlign w:val="center"/>
                </w:tcPr>
                <w:p>
                  <w:pPr>
                    <w:adjustRightInd w:val="0"/>
                    <w:snapToGrid w:val="0"/>
                    <w:jc w:val="center"/>
                    <w:rPr>
                      <w:b/>
                      <w:bCs/>
                      <w:szCs w:val="21"/>
                    </w:rPr>
                  </w:pPr>
                  <w:r>
                    <w:rPr>
                      <w:b/>
                      <w:bCs/>
                      <w:szCs w:val="21"/>
                    </w:rPr>
                    <w:t>100</w:t>
                  </w:r>
                </w:p>
              </w:tc>
              <w:tc>
                <w:tcPr>
                  <w:tcW w:w="570" w:type="pct"/>
                  <w:tcBorders>
                    <w:bottom w:val="single" w:color="auto" w:sz="12" w:space="0"/>
                  </w:tcBorders>
                  <w:vAlign w:val="center"/>
                </w:tcPr>
                <w:p>
                  <w:pPr>
                    <w:adjustRightInd w:val="0"/>
                    <w:snapToGrid w:val="0"/>
                    <w:jc w:val="center"/>
                    <w:rPr>
                      <w:b/>
                      <w:bCs/>
                      <w:szCs w:val="21"/>
                    </w:rPr>
                  </w:pPr>
                  <w:r>
                    <w:rPr>
                      <w:b/>
                      <w:bCs/>
                      <w:szCs w:val="21"/>
                    </w:rPr>
                    <w:t>190</w:t>
                  </w:r>
                </w:p>
              </w:tc>
              <w:tc>
                <w:tcPr>
                  <w:tcW w:w="570" w:type="pct"/>
                  <w:tcBorders>
                    <w:bottom w:val="single" w:color="auto" w:sz="12" w:space="0"/>
                  </w:tcBorders>
                  <w:vAlign w:val="center"/>
                </w:tcPr>
                <w:p>
                  <w:pPr>
                    <w:adjustRightInd w:val="0"/>
                    <w:snapToGrid w:val="0"/>
                    <w:jc w:val="center"/>
                    <w:rPr>
                      <w:b/>
                      <w:bCs/>
                      <w:szCs w:val="21"/>
                    </w:rPr>
                  </w:pPr>
                  <w:r>
                    <w:rPr>
                      <w:b/>
                      <w:bCs/>
                      <w:szCs w:val="21"/>
                    </w:rPr>
                    <w:t>300</w:t>
                  </w:r>
                </w:p>
              </w:tc>
              <w:tc>
                <w:tcPr>
                  <w:tcW w:w="570" w:type="pct"/>
                  <w:tcBorders>
                    <w:bottom w:val="single" w:color="auto" w:sz="12" w:space="0"/>
                  </w:tcBorders>
                  <w:vAlign w:val="center"/>
                </w:tcPr>
                <w:p>
                  <w:pPr>
                    <w:adjustRightInd w:val="0"/>
                    <w:snapToGrid w:val="0"/>
                    <w:jc w:val="center"/>
                    <w:rPr>
                      <w:b/>
                      <w:bCs/>
                      <w:szCs w:val="21"/>
                    </w:rPr>
                  </w:pPr>
                  <w:r>
                    <w:rPr>
                      <w:b/>
                      <w:bCs/>
                      <w:szCs w:val="21"/>
                    </w:rPr>
                    <w:t>400</w:t>
                  </w:r>
                </w:p>
              </w:tc>
              <w:tc>
                <w:tcPr>
                  <w:tcW w:w="573" w:type="pct"/>
                  <w:tcBorders>
                    <w:bottom w:val="single" w:color="auto" w:sz="12" w:space="0"/>
                  </w:tcBorders>
                  <w:vAlign w:val="center"/>
                </w:tcPr>
                <w:p>
                  <w:pPr>
                    <w:adjustRightInd w:val="0"/>
                    <w:snapToGrid w:val="0"/>
                    <w:jc w:val="center"/>
                    <w:rPr>
                      <w:b/>
                      <w:bCs/>
                      <w:szCs w:val="21"/>
                    </w:rPr>
                  </w:pPr>
                  <w:r>
                    <w:rPr>
                      <w:b/>
                      <w:bCs/>
                      <w:szCs w:val="21"/>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14" w:hRule="exact"/>
              </w:trPr>
              <w:tc>
                <w:tcPr>
                  <w:tcW w:w="484" w:type="pct"/>
                  <w:vMerge w:val="continue"/>
                  <w:vAlign w:val="center"/>
                </w:tcPr>
                <w:p>
                  <w:pPr>
                    <w:adjustRightInd w:val="0"/>
                    <w:snapToGrid w:val="0"/>
                    <w:jc w:val="center"/>
                    <w:rPr>
                      <w:szCs w:val="21"/>
                    </w:rPr>
                  </w:pPr>
                </w:p>
              </w:tc>
              <w:tc>
                <w:tcPr>
                  <w:tcW w:w="1032" w:type="pct"/>
                  <w:tcBorders>
                    <w:top w:val="single" w:color="auto" w:sz="12" w:space="0"/>
                  </w:tcBorders>
                  <w:vAlign w:val="center"/>
                </w:tcPr>
                <w:p>
                  <w:pPr>
                    <w:adjustRightInd w:val="0"/>
                    <w:snapToGrid w:val="0"/>
                    <w:jc w:val="center"/>
                    <w:rPr>
                      <w:szCs w:val="21"/>
                    </w:rPr>
                  </w:pPr>
                  <w:r>
                    <w:rPr>
                      <w:szCs w:val="21"/>
                    </w:rPr>
                    <w:t>衰减值</w:t>
                  </w:r>
                </w:p>
              </w:tc>
              <w:tc>
                <w:tcPr>
                  <w:tcW w:w="629" w:type="pct"/>
                  <w:tcBorders>
                    <w:top w:val="single" w:color="auto" w:sz="12" w:space="0"/>
                  </w:tcBorders>
                  <w:vAlign w:val="center"/>
                </w:tcPr>
                <w:p>
                  <w:pPr>
                    <w:adjustRightInd w:val="0"/>
                    <w:snapToGrid w:val="0"/>
                    <w:jc w:val="center"/>
                    <w:rPr>
                      <w:szCs w:val="21"/>
                    </w:rPr>
                  </w:pPr>
                  <w:r>
                    <w:rPr>
                      <w:szCs w:val="21"/>
                    </w:rPr>
                    <w:t>51.9</w:t>
                  </w:r>
                </w:p>
              </w:tc>
              <w:tc>
                <w:tcPr>
                  <w:tcW w:w="570" w:type="pct"/>
                  <w:tcBorders>
                    <w:top w:val="single" w:color="auto" w:sz="12" w:space="0"/>
                  </w:tcBorders>
                  <w:vAlign w:val="center"/>
                </w:tcPr>
                <w:p>
                  <w:pPr>
                    <w:adjustRightInd w:val="0"/>
                    <w:snapToGrid w:val="0"/>
                    <w:jc w:val="center"/>
                    <w:rPr>
                      <w:szCs w:val="21"/>
                    </w:rPr>
                  </w:pPr>
                  <w:r>
                    <w:rPr>
                      <w:szCs w:val="21"/>
                    </w:rPr>
                    <w:t>55</w:t>
                  </w:r>
                </w:p>
              </w:tc>
              <w:tc>
                <w:tcPr>
                  <w:tcW w:w="570" w:type="pct"/>
                  <w:tcBorders>
                    <w:top w:val="single" w:color="auto" w:sz="12" w:space="0"/>
                  </w:tcBorders>
                  <w:vAlign w:val="center"/>
                </w:tcPr>
                <w:p>
                  <w:pPr>
                    <w:adjustRightInd w:val="0"/>
                    <w:snapToGrid w:val="0"/>
                    <w:jc w:val="center"/>
                    <w:rPr>
                      <w:szCs w:val="21"/>
                    </w:rPr>
                  </w:pPr>
                  <w:r>
                    <w:rPr>
                      <w:szCs w:val="21"/>
                    </w:rPr>
                    <w:t>49.4</w:t>
                  </w:r>
                </w:p>
              </w:tc>
              <w:tc>
                <w:tcPr>
                  <w:tcW w:w="570" w:type="pct"/>
                  <w:tcBorders>
                    <w:top w:val="single" w:color="auto" w:sz="12" w:space="0"/>
                  </w:tcBorders>
                  <w:vAlign w:val="center"/>
                </w:tcPr>
                <w:p>
                  <w:pPr>
                    <w:adjustRightInd w:val="0"/>
                    <w:snapToGrid w:val="0"/>
                    <w:jc w:val="center"/>
                    <w:rPr>
                      <w:szCs w:val="21"/>
                    </w:rPr>
                  </w:pPr>
                  <w:r>
                    <w:rPr>
                      <w:szCs w:val="21"/>
                    </w:rPr>
                    <w:t>45.4</w:t>
                  </w:r>
                </w:p>
              </w:tc>
              <w:tc>
                <w:tcPr>
                  <w:tcW w:w="570" w:type="pct"/>
                  <w:tcBorders>
                    <w:top w:val="single" w:color="auto" w:sz="12" w:space="0"/>
                  </w:tcBorders>
                  <w:vAlign w:val="center"/>
                </w:tcPr>
                <w:p>
                  <w:pPr>
                    <w:adjustRightInd w:val="0"/>
                    <w:snapToGrid w:val="0"/>
                    <w:jc w:val="center"/>
                    <w:rPr>
                      <w:szCs w:val="21"/>
                    </w:rPr>
                  </w:pPr>
                  <w:r>
                    <w:rPr>
                      <w:szCs w:val="21"/>
                    </w:rPr>
                    <w:t>42.9</w:t>
                  </w:r>
                </w:p>
              </w:tc>
              <w:tc>
                <w:tcPr>
                  <w:tcW w:w="573" w:type="pct"/>
                  <w:tcBorders>
                    <w:top w:val="single" w:color="auto" w:sz="12" w:space="0"/>
                  </w:tcBorders>
                  <w:vAlign w:val="center"/>
                </w:tcPr>
                <w:p>
                  <w:pPr>
                    <w:jc w:val="center"/>
                    <w:rPr>
                      <w:szCs w:val="21"/>
                    </w:rPr>
                  </w:pPr>
                  <w:r>
                    <w:rPr>
                      <w:szCs w:val="21"/>
                    </w:rPr>
                    <w:t>41.9</w:t>
                  </w:r>
                </w:p>
              </w:tc>
            </w:tr>
          </w:tbl>
          <w:p>
            <w:pPr>
              <w:adjustRightInd w:val="0"/>
              <w:spacing w:line="360" w:lineRule="auto"/>
              <w:ind w:firstLine="480" w:firstLineChars="200"/>
              <w:jc w:val="left"/>
              <w:rPr>
                <w:b/>
                <w:szCs w:val="21"/>
              </w:rPr>
            </w:pPr>
            <w:r>
              <w:rPr>
                <w:color w:val="000000" w:themeColor="text1"/>
                <w:sz w:val="24"/>
                <w14:textFill>
                  <w14:solidFill>
                    <w14:schemeClr w14:val="tx1"/>
                  </w14:solidFill>
                </w14:textFill>
              </w:rPr>
              <w:t>通过以上计算，噪声源不同距离处的理论噪声值，再与背景值叠加，得出本项目运行时对边界噪声环境的影响状况。本次厂界噪声背景值采用2022年2月9日新疆国泰民康职业环境检测评价有限责任公司对项目区的监测数据。计算结果见表4-1</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pPr>
              <w:jc w:val="center"/>
              <w:rPr>
                <w:rFonts w:ascii="Times New Roman" w:hAnsi="Times New Roman" w:eastAsia="黑体" w:cs="Times New Roman"/>
                <w:b/>
                <w:bCs/>
              </w:rPr>
            </w:pPr>
            <w:r>
              <w:rPr>
                <w:rFonts w:ascii="Times New Roman" w:hAnsi="Times New Roman" w:eastAsia="黑体" w:cs="Times New Roman"/>
                <w:b/>
                <w:bCs/>
              </w:rPr>
              <w:t>表4-1</w:t>
            </w:r>
            <w:r>
              <w:rPr>
                <w:rFonts w:hint="eastAsia" w:eastAsia="黑体" w:cs="Times New Roman"/>
                <w:b/>
                <w:bCs/>
                <w:lang w:val="en-US" w:eastAsia="zh-CN"/>
              </w:rPr>
              <w:t>1</w:t>
            </w:r>
            <w:r>
              <w:rPr>
                <w:rFonts w:ascii="Times New Roman" w:hAnsi="Times New Roman" w:eastAsia="黑体" w:cs="Times New Roman"/>
                <w:b/>
                <w:bCs/>
              </w:rPr>
              <w:t xml:space="preserve">   边界噪声预测值    dB（A）</w:t>
            </w:r>
          </w:p>
          <w:tbl>
            <w:tblPr>
              <w:tblStyle w:val="27"/>
              <w:tblW w:w="819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13"/>
              <w:gridCol w:w="1308"/>
              <w:gridCol w:w="1184"/>
              <w:gridCol w:w="1200"/>
              <w:gridCol w:w="1110"/>
              <w:gridCol w:w="885"/>
              <w:gridCol w:w="10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4" w:hRule="exact"/>
                <w:jc w:val="center"/>
              </w:trPr>
              <w:tc>
                <w:tcPr>
                  <w:tcW w:w="1413" w:type="dxa"/>
                  <w:vMerge w:val="restart"/>
                  <w:tcBorders>
                    <w:top w:val="single" w:color="auto" w:sz="12" w:space="0"/>
                    <w:left w:val="nil"/>
                    <w:bottom w:val="single" w:color="auto" w:sz="6" w:space="0"/>
                    <w:right w:val="single" w:color="auto"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测点</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3692" w:type="dxa"/>
                  <w:gridSpan w:val="3"/>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昼间各测点声压级dB（A）</w:t>
                  </w:r>
                </w:p>
              </w:tc>
              <w:tc>
                <w:tcPr>
                  <w:tcW w:w="3087" w:type="dxa"/>
                  <w:gridSpan w:val="3"/>
                  <w:tcBorders>
                    <w:top w:val="single" w:color="auto" w:sz="12" w:space="0"/>
                    <w:left w:val="single" w:color="auto" w:sz="6" w:space="0"/>
                    <w:bottom w:val="single" w:color="auto" w:sz="6" w:space="0"/>
                    <w:right w:val="nil"/>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夜间各测点声压级dB（A）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7" w:hRule="exact"/>
                <w:jc w:val="center"/>
              </w:trPr>
              <w:tc>
                <w:tcPr>
                  <w:tcW w:w="1413" w:type="dxa"/>
                  <w:vMerge w:val="continue"/>
                  <w:tcBorders>
                    <w:top w:val="single" w:color="auto" w:sz="6" w:space="0"/>
                    <w:left w:val="nil"/>
                    <w:bottom w:val="single" w:color="auto" w:sz="12" w:space="0"/>
                    <w:right w:val="single" w:color="auto" w:sz="6" w:space="0"/>
                  </w:tcBorders>
                  <w:vAlign w:val="center"/>
                </w:tcPr>
                <w:p>
                  <w:pPr>
                    <w:widowControl/>
                    <w:jc w:val="center"/>
                    <w:rPr>
                      <w:b/>
                      <w:bCs/>
                      <w:color w:val="000000" w:themeColor="text1"/>
                      <w:szCs w:val="21"/>
                      <w14:textFill>
                        <w14:solidFill>
                          <w14:schemeClr w14:val="tx1"/>
                        </w14:solidFill>
                      </w14:textFill>
                    </w:rPr>
                  </w:pPr>
                </w:p>
              </w:tc>
              <w:tc>
                <w:tcPr>
                  <w:tcW w:w="1308" w:type="dxa"/>
                  <w:tcBorders>
                    <w:top w:val="single" w:color="auto" w:sz="6" w:space="0"/>
                    <w:left w:val="single" w:color="auto" w:sz="6" w:space="0"/>
                    <w:bottom w:val="single" w:color="auto" w:sz="12" w:space="0"/>
                    <w:right w:val="single" w:color="auto" w:sz="6" w:space="0"/>
                  </w:tcBorders>
                  <w:vAlign w:val="center"/>
                </w:tcPr>
                <w:p>
                  <w:pPr>
                    <w:pStyle w:val="13"/>
                    <w:adjustRightInd w:val="0"/>
                    <w:snapToGrid w:val="0"/>
                    <w:ind w:left="-105" w:right="-105" w:firstLine="207" w:firstLineChars="98"/>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贡献值</w:t>
                  </w:r>
                </w:p>
              </w:tc>
              <w:tc>
                <w:tcPr>
                  <w:tcW w:w="1184" w:type="dxa"/>
                  <w:tcBorders>
                    <w:top w:val="single" w:color="auto" w:sz="6" w:space="0"/>
                    <w:left w:val="single" w:color="auto" w:sz="6" w:space="0"/>
                    <w:bottom w:val="single" w:color="auto" w:sz="12" w:space="0"/>
                    <w:right w:val="single" w:color="auto" w:sz="6" w:space="0"/>
                  </w:tcBorders>
                  <w:vAlign w:val="center"/>
                </w:tcPr>
                <w:p>
                  <w:pPr>
                    <w:pStyle w:val="13"/>
                    <w:adjustRightInd w:val="0"/>
                    <w:snapToGrid w:val="0"/>
                    <w:ind w:left="-105" w:right="-105" w:firstLine="207" w:firstLineChars="98"/>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背景值</w:t>
                  </w:r>
                </w:p>
              </w:tc>
              <w:tc>
                <w:tcPr>
                  <w:tcW w:w="1200" w:type="dxa"/>
                  <w:tcBorders>
                    <w:top w:val="single" w:color="auto" w:sz="6" w:space="0"/>
                    <w:left w:val="single" w:color="auto" w:sz="6" w:space="0"/>
                    <w:bottom w:val="single" w:color="auto" w:sz="12" w:space="0"/>
                    <w:right w:val="single" w:color="auto" w:sz="6" w:space="0"/>
                  </w:tcBorders>
                  <w:vAlign w:val="center"/>
                </w:tcPr>
                <w:p>
                  <w:pPr>
                    <w:pStyle w:val="13"/>
                    <w:adjustRightInd w:val="0"/>
                    <w:snapToGrid w:val="0"/>
                    <w:ind w:left="-105" w:right="-105" w:firstLine="207" w:firstLineChars="98"/>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预测值</w:t>
                  </w:r>
                </w:p>
              </w:tc>
              <w:tc>
                <w:tcPr>
                  <w:tcW w:w="1110" w:type="dxa"/>
                  <w:tcBorders>
                    <w:top w:val="single" w:color="auto" w:sz="6" w:space="0"/>
                    <w:left w:val="single" w:color="auto" w:sz="6" w:space="0"/>
                    <w:bottom w:val="single" w:color="auto" w:sz="12" w:space="0"/>
                    <w:right w:val="single" w:color="auto" w:sz="6" w:space="0"/>
                  </w:tcBorders>
                  <w:vAlign w:val="center"/>
                </w:tcPr>
                <w:p>
                  <w:pPr>
                    <w:pStyle w:val="13"/>
                    <w:adjustRightInd w:val="0"/>
                    <w:snapToGrid w:val="0"/>
                    <w:ind w:left="-105" w:right="-105" w:firstLine="207" w:firstLineChars="98"/>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贡献值</w:t>
                  </w:r>
                </w:p>
              </w:tc>
              <w:tc>
                <w:tcPr>
                  <w:tcW w:w="885" w:type="dxa"/>
                  <w:tcBorders>
                    <w:top w:val="single" w:color="auto" w:sz="6" w:space="0"/>
                    <w:left w:val="single" w:color="auto" w:sz="6" w:space="0"/>
                    <w:bottom w:val="single" w:color="auto" w:sz="12" w:space="0"/>
                    <w:right w:val="single" w:color="auto" w:sz="6" w:space="0"/>
                  </w:tcBorders>
                  <w:vAlign w:val="center"/>
                </w:tcPr>
                <w:p>
                  <w:pPr>
                    <w:pStyle w:val="13"/>
                    <w:adjustRightInd w:val="0"/>
                    <w:snapToGrid w:val="0"/>
                    <w:ind w:left="-105" w:right="-105" w:firstLine="207" w:firstLineChars="98"/>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背景值</w:t>
                  </w:r>
                </w:p>
              </w:tc>
              <w:tc>
                <w:tcPr>
                  <w:tcW w:w="1092" w:type="dxa"/>
                  <w:tcBorders>
                    <w:top w:val="single" w:color="auto" w:sz="6" w:space="0"/>
                    <w:left w:val="single" w:color="auto" w:sz="6" w:space="0"/>
                    <w:bottom w:val="single" w:color="auto" w:sz="12" w:space="0"/>
                    <w:right w:val="nil"/>
                  </w:tcBorders>
                  <w:vAlign w:val="center"/>
                </w:tcPr>
                <w:p>
                  <w:pPr>
                    <w:pStyle w:val="13"/>
                    <w:adjustRightInd w:val="0"/>
                    <w:snapToGrid w:val="0"/>
                    <w:ind w:left="-105" w:right="-105" w:firstLine="207" w:firstLineChars="98"/>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预测值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1413" w:type="dxa"/>
                  <w:tcBorders>
                    <w:top w:val="single" w:color="auto" w:sz="12" w:space="0"/>
                    <w:left w:val="nil"/>
                    <w:bottom w:val="single" w:color="auto" w:sz="6" w:space="0"/>
                    <w:right w:val="single" w:color="auto" w:sz="6" w:space="0"/>
                  </w:tcBorders>
                </w:tcPr>
                <w:p>
                  <w:pPr>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项目区东侧</w:t>
                  </w:r>
                </w:p>
              </w:tc>
              <w:tc>
                <w:tcPr>
                  <w:tcW w:w="1308" w:type="dxa"/>
                  <w:tcBorders>
                    <w:top w:val="single" w:color="auto" w:sz="12"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51.9</w:t>
                  </w:r>
                </w:p>
              </w:tc>
              <w:tc>
                <w:tcPr>
                  <w:tcW w:w="1184" w:type="dxa"/>
                  <w:tcBorders>
                    <w:top w:val="single" w:color="auto" w:sz="12" w:space="0"/>
                    <w:left w:val="single" w:color="auto" w:sz="6" w:space="0"/>
                    <w:bottom w:val="single" w:color="auto" w:sz="6"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48.2</w:t>
                  </w:r>
                </w:p>
              </w:tc>
              <w:tc>
                <w:tcPr>
                  <w:tcW w:w="1200" w:type="dxa"/>
                  <w:tcBorders>
                    <w:top w:val="single" w:color="auto" w:sz="12" w:space="0"/>
                    <w:left w:val="single" w:color="auto" w:sz="6" w:space="0"/>
                    <w:bottom w:val="single" w:color="auto" w:sz="6" w:space="0"/>
                    <w:right w:val="single" w:color="auto" w:sz="6" w:space="0"/>
                  </w:tcBorders>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53.4</w:t>
                  </w:r>
                </w:p>
              </w:tc>
              <w:tc>
                <w:tcPr>
                  <w:tcW w:w="1110" w:type="dxa"/>
                  <w:tcBorders>
                    <w:top w:val="single" w:color="auto" w:sz="12"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51.9</w:t>
                  </w:r>
                </w:p>
              </w:tc>
              <w:tc>
                <w:tcPr>
                  <w:tcW w:w="885" w:type="dxa"/>
                  <w:tcBorders>
                    <w:top w:val="single" w:color="auto" w:sz="12" w:space="0"/>
                    <w:left w:val="single" w:color="auto" w:sz="6" w:space="0"/>
                    <w:bottom w:val="single" w:color="auto" w:sz="6"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41.2</w:t>
                  </w:r>
                </w:p>
              </w:tc>
              <w:tc>
                <w:tcPr>
                  <w:tcW w:w="1092" w:type="dxa"/>
                  <w:tcBorders>
                    <w:top w:val="single" w:color="auto" w:sz="12" w:space="0"/>
                    <w:left w:val="single" w:color="auto" w:sz="6" w:space="0"/>
                    <w:bottom w:val="single" w:color="auto" w:sz="6" w:space="0"/>
                    <w:right w:val="nil"/>
                  </w:tcBorders>
                  <w:vAlign w:val="center"/>
                </w:tcPr>
                <w:p>
                  <w:pPr>
                    <w:pStyle w:val="128"/>
                    <w:adjustRightInd w:val="0"/>
                    <w:snapToGrid w:val="0"/>
                    <w:jc w:val="center"/>
                    <w:rPr>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52.3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6" w:hRule="exact"/>
                <w:jc w:val="center"/>
              </w:trPr>
              <w:tc>
                <w:tcPr>
                  <w:tcW w:w="1413" w:type="dxa"/>
                  <w:tcBorders>
                    <w:top w:val="single" w:color="auto" w:sz="6" w:space="0"/>
                    <w:left w:val="nil"/>
                    <w:bottom w:val="single" w:color="auto" w:sz="6" w:space="0"/>
                    <w:right w:val="single" w:color="auto" w:sz="6" w:space="0"/>
                  </w:tcBorders>
                </w:tcPr>
                <w:p>
                  <w:pPr>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项目区南侧</w:t>
                  </w:r>
                </w:p>
              </w:tc>
              <w:tc>
                <w:tcPr>
                  <w:tcW w:w="1308"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41.9</w:t>
                  </w:r>
                </w:p>
              </w:tc>
              <w:tc>
                <w:tcPr>
                  <w:tcW w:w="118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51.0</w:t>
                  </w:r>
                </w:p>
              </w:tc>
              <w:tc>
                <w:tcPr>
                  <w:tcW w:w="1200"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51.5</w:t>
                  </w:r>
                </w:p>
              </w:tc>
              <w:tc>
                <w:tcPr>
                  <w:tcW w:w="1110"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41.9</w:t>
                  </w:r>
                </w:p>
              </w:tc>
              <w:tc>
                <w:tcPr>
                  <w:tcW w:w="88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43.0</w:t>
                  </w:r>
                </w:p>
              </w:tc>
              <w:tc>
                <w:tcPr>
                  <w:tcW w:w="1092" w:type="dxa"/>
                  <w:tcBorders>
                    <w:top w:val="single" w:color="auto" w:sz="6" w:space="0"/>
                    <w:left w:val="single" w:color="auto" w:sz="6" w:space="0"/>
                    <w:bottom w:val="single" w:color="auto" w:sz="6" w:space="0"/>
                    <w:right w:val="nil"/>
                  </w:tcBorders>
                  <w:vAlign w:val="center"/>
                </w:tcPr>
                <w:p>
                  <w:pPr>
                    <w:pStyle w:val="128"/>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6" w:hRule="exact"/>
                <w:jc w:val="center"/>
              </w:trPr>
              <w:tc>
                <w:tcPr>
                  <w:tcW w:w="1413" w:type="dxa"/>
                  <w:tcBorders>
                    <w:top w:val="single" w:color="auto" w:sz="6" w:space="0"/>
                    <w:left w:val="nil"/>
                    <w:bottom w:val="single" w:color="auto" w:sz="6" w:space="0"/>
                    <w:right w:val="single" w:color="auto" w:sz="6" w:space="0"/>
                  </w:tcBorders>
                </w:tcPr>
                <w:p>
                  <w:pPr>
                    <w:ind w:left="218" w:hanging="218" w:hangingChars="104"/>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项目区西侧</w:t>
                  </w:r>
                </w:p>
              </w:tc>
              <w:tc>
                <w:tcPr>
                  <w:tcW w:w="1308"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42.9</w:t>
                  </w:r>
                </w:p>
              </w:tc>
              <w:tc>
                <w:tcPr>
                  <w:tcW w:w="118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56.2</w:t>
                  </w:r>
                </w:p>
              </w:tc>
              <w:tc>
                <w:tcPr>
                  <w:tcW w:w="1200"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56.4</w:t>
                  </w:r>
                </w:p>
              </w:tc>
              <w:tc>
                <w:tcPr>
                  <w:tcW w:w="1110"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42.9</w:t>
                  </w:r>
                </w:p>
              </w:tc>
              <w:tc>
                <w:tcPr>
                  <w:tcW w:w="88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48.5</w:t>
                  </w:r>
                </w:p>
              </w:tc>
              <w:tc>
                <w:tcPr>
                  <w:tcW w:w="1092" w:type="dxa"/>
                  <w:tcBorders>
                    <w:top w:val="single" w:color="auto" w:sz="6" w:space="0"/>
                    <w:left w:val="single" w:color="auto" w:sz="6" w:space="0"/>
                    <w:bottom w:val="single" w:color="auto" w:sz="6" w:space="0"/>
                    <w:right w:val="nil"/>
                  </w:tcBorders>
                  <w:vAlign w:val="center"/>
                </w:tcPr>
                <w:p>
                  <w:pPr>
                    <w:pStyle w:val="128"/>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1413" w:type="dxa"/>
                  <w:tcBorders>
                    <w:top w:val="single" w:color="auto" w:sz="6" w:space="0"/>
                    <w:left w:val="nil"/>
                    <w:bottom w:val="single" w:color="auto" w:sz="12" w:space="0"/>
                    <w:right w:val="single" w:color="auto" w:sz="6" w:space="0"/>
                  </w:tcBorders>
                </w:tcPr>
                <w:p>
                  <w:pPr>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项目区北侧</w:t>
                  </w:r>
                </w:p>
              </w:tc>
              <w:tc>
                <w:tcPr>
                  <w:tcW w:w="1308" w:type="dxa"/>
                  <w:tcBorders>
                    <w:top w:val="single" w:color="auto" w:sz="6" w:space="0"/>
                    <w:left w:val="single" w:color="auto" w:sz="6" w:space="0"/>
                    <w:bottom w:val="single" w:color="auto" w:sz="12"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w:t>
                  </w:r>
                </w:p>
              </w:tc>
              <w:tc>
                <w:tcPr>
                  <w:tcW w:w="1184" w:type="dxa"/>
                  <w:tcBorders>
                    <w:top w:val="single" w:color="auto" w:sz="6" w:space="0"/>
                    <w:left w:val="single" w:color="auto" w:sz="6" w:space="0"/>
                    <w:bottom w:val="single" w:color="auto" w:sz="12"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55.4</w:t>
                  </w:r>
                </w:p>
              </w:tc>
              <w:tc>
                <w:tcPr>
                  <w:tcW w:w="1200" w:type="dxa"/>
                  <w:tcBorders>
                    <w:top w:val="single" w:color="auto" w:sz="6" w:space="0"/>
                    <w:left w:val="single" w:color="auto" w:sz="6" w:space="0"/>
                    <w:bottom w:val="single" w:color="auto" w:sz="12" w:space="0"/>
                    <w:right w:val="single" w:color="auto" w:sz="6" w:space="0"/>
                  </w:tcBorders>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56.4</w:t>
                  </w:r>
                </w:p>
              </w:tc>
              <w:tc>
                <w:tcPr>
                  <w:tcW w:w="1110" w:type="dxa"/>
                  <w:tcBorders>
                    <w:top w:val="single" w:color="auto" w:sz="6" w:space="0"/>
                    <w:left w:val="single" w:color="auto" w:sz="6" w:space="0"/>
                    <w:bottom w:val="single" w:color="auto" w:sz="12"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w:t>
                  </w:r>
                </w:p>
              </w:tc>
              <w:tc>
                <w:tcPr>
                  <w:tcW w:w="885" w:type="dxa"/>
                  <w:tcBorders>
                    <w:top w:val="single" w:color="auto" w:sz="6" w:space="0"/>
                    <w:left w:val="single" w:color="auto" w:sz="6" w:space="0"/>
                    <w:bottom w:val="single" w:color="auto" w:sz="12" w:space="0"/>
                    <w:right w:val="single" w:color="auto" w:sz="6" w:space="0"/>
                  </w:tcBorders>
                  <w:vAlign w:val="center"/>
                </w:tcPr>
                <w:p>
                  <w:pPr>
                    <w:autoSpaceDE w:val="0"/>
                    <w:autoSpaceDN w:val="0"/>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47.2</w:t>
                  </w:r>
                </w:p>
              </w:tc>
              <w:tc>
                <w:tcPr>
                  <w:tcW w:w="1092" w:type="dxa"/>
                  <w:tcBorders>
                    <w:top w:val="single" w:color="auto" w:sz="6" w:space="0"/>
                    <w:left w:val="single" w:color="auto" w:sz="6" w:space="0"/>
                    <w:bottom w:val="single" w:color="auto" w:sz="12" w:space="0"/>
                    <w:right w:val="nil"/>
                  </w:tcBorders>
                  <w:vAlign w:val="center"/>
                </w:tcPr>
                <w:p>
                  <w:pPr>
                    <w:pStyle w:val="128"/>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51.5</w:t>
                  </w:r>
                </w:p>
              </w:tc>
            </w:tr>
          </w:tbl>
          <w:p>
            <w:pPr>
              <w:adjustRightInd w:val="0"/>
              <w:spacing w:line="360" w:lineRule="auto"/>
              <w:ind w:firstLine="480" w:firstLineChars="200"/>
              <w:jc w:val="left"/>
              <w:rPr>
                <w:sz w:val="24"/>
              </w:rPr>
            </w:pPr>
            <w:r>
              <w:rPr>
                <w:sz w:val="24"/>
              </w:rPr>
              <w:t>根据以上预测结果可知，对各设备采取隔声、消声等降噪措施后，项目厂界四周噪声衰减预测值满足《工业企业厂界环境噪声排放标准》（GB12348-2008）3类排放限值昼间≤65dB（A）、夜间≤55dB（A）要求，对周围环境的影响不大。</w:t>
            </w:r>
          </w:p>
          <w:p>
            <w:pPr>
              <w:tabs>
                <w:tab w:val="center" w:pos="4736"/>
              </w:tabs>
              <w:spacing w:line="480" w:lineRule="exact"/>
              <w:ind w:firstLine="482" w:firstLineChars="200"/>
              <w:rPr>
                <w:b/>
                <w:bCs/>
                <w:sz w:val="24"/>
              </w:rPr>
            </w:pPr>
            <w:r>
              <w:rPr>
                <w:b/>
                <w:bCs/>
                <w:sz w:val="24"/>
              </w:rPr>
              <w:t>4、固体废物</w:t>
            </w:r>
          </w:p>
          <w:p>
            <w:pPr>
              <w:tabs>
                <w:tab w:val="center" w:pos="4736"/>
              </w:tabs>
              <w:spacing w:line="480" w:lineRule="exact"/>
              <w:ind w:firstLine="480" w:firstLineChars="200"/>
              <w:rPr>
                <w:sz w:val="24"/>
              </w:rPr>
            </w:pPr>
            <w:r>
              <w:rPr>
                <w:sz w:val="24"/>
              </w:rPr>
              <w:t>本项目运营期主要固体废物分为一般固体废物和危险废物，一般固体废物包括员工日常生活垃圾、项目茶饮料生产时产生的茶渣、废包装材料、废</w:t>
            </w:r>
            <w:r>
              <w:rPr>
                <w:rFonts w:hint="eastAsia"/>
                <w:sz w:val="24"/>
                <w:lang w:eastAsia="zh-CN"/>
              </w:rPr>
              <w:t>离子交换树脂</w:t>
            </w:r>
            <w:r>
              <w:rPr>
                <w:sz w:val="24"/>
              </w:rPr>
              <w:t>、新建污水处理站污泥、不合格产品；危险废物包括废活性炭、废灯管和设备维修保养时产生的废机油。</w:t>
            </w:r>
          </w:p>
          <w:p>
            <w:pPr>
              <w:tabs>
                <w:tab w:val="center" w:pos="4736"/>
              </w:tabs>
              <w:spacing w:line="480" w:lineRule="exact"/>
              <w:ind w:firstLine="480" w:firstLineChars="200"/>
              <w:rPr>
                <w:sz w:val="24"/>
              </w:rPr>
            </w:pPr>
            <w:r>
              <w:rPr>
                <w:sz w:val="24"/>
              </w:rPr>
              <w:t>（1）一般工业固废</w:t>
            </w:r>
          </w:p>
          <w:p>
            <w:pPr>
              <w:tabs>
                <w:tab w:val="center" w:pos="4736"/>
              </w:tabs>
              <w:spacing w:line="480" w:lineRule="exact"/>
              <w:ind w:firstLine="480" w:firstLineChars="200"/>
              <w:rPr>
                <w:bCs/>
                <w:sz w:val="24"/>
              </w:rPr>
            </w:pPr>
            <w:r>
              <w:rPr>
                <w:bCs/>
                <w:sz w:val="24"/>
              </w:rPr>
              <w:t>①生活垃圾</w:t>
            </w:r>
          </w:p>
          <w:p>
            <w:pPr>
              <w:tabs>
                <w:tab w:val="center" w:pos="4736"/>
              </w:tabs>
              <w:spacing w:line="480" w:lineRule="exact"/>
              <w:ind w:firstLine="480" w:firstLineChars="200"/>
              <w:rPr>
                <w:sz w:val="24"/>
              </w:rPr>
            </w:pPr>
            <w:r>
              <w:rPr>
                <w:sz w:val="24"/>
              </w:rPr>
              <w:t>本项目员工人数96人，垃圾产生量按0.5kg/d·人计，产生量为48kg/d，即</w:t>
            </w:r>
            <w:r>
              <w:rPr>
                <w:rFonts w:hint="eastAsia"/>
                <w:color w:val="000000" w:themeColor="text1"/>
                <w:sz w:val="24"/>
                <w:lang w:val="en-US" w:eastAsia="zh-CN"/>
                <w14:textFill>
                  <w14:solidFill>
                    <w14:schemeClr w14:val="tx1"/>
                  </w14:solidFill>
                </w14:textFill>
              </w:rPr>
              <w:t>14.4</w:t>
            </w:r>
            <w:r>
              <w:rPr>
                <w:color w:val="000000" w:themeColor="text1"/>
                <w:sz w:val="24"/>
                <w14:textFill>
                  <w14:solidFill>
                    <w14:schemeClr w14:val="tx1"/>
                  </w14:solidFill>
                </w14:textFill>
              </w:rPr>
              <w:t>t/a，</w:t>
            </w:r>
            <w:r>
              <w:rPr>
                <w:sz w:val="24"/>
              </w:rPr>
              <w:t>生活垃圾委托环卫部门每日清运。</w:t>
            </w:r>
          </w:p>
          <w:p>
            <w:pPr>
              <w:tabs>
                <w:tab w:val="center" w:pos="4736"/>
              </w:tabs>
              <w:spacing w:line="480" w:lineRule="exact"/>
              <w:ind w:firstLine="480" w:firstLineChars="200"/>
              <w:rPr>
                <w:bCs/>
                <w:sz w:val="24"/>
              </w:rPr>
            </w:pPr>
            <w:r>
              <w:rPr>
                <w:bCs/>
                <w:sz w:val="24"/>
              </w:rPr>
              <w:t>②茶渣</w:t>
            </w:r>
          </w:p>
          <w:p>
            <w:pPr>
              <w:tabs>
                <w:tab w:val="center" w:pos="4736"/>
              </w:tabs>
              <w:spacing w:line="480" w:lineRule="exact"/>
              <w:ind w:firstLine="480" w:firstLineChars="200"/>
              <w:rPr>
                <w:bCs/>
                <w:sz w:val="24"/>
              </w:rPr>
            </w:pPr>
            <w:r>
              <w:rPr>
                <w:bCs/>
                <w:sz w:val="24"/>
              </w:rPr>
              <w:t>类比同类项目，茶渣的产生量为233t/a，该部分废渣定期收集后可外售。</w:t>
            </w:r>
          </w:p>
          <w:p>
            <w:pPr>
              <w:tabs>
                <w:tab w:val="center" w:pos="4736"/>
              </w:tabs>
              <w:spacing w:line="480" w:lineRule="exact"/>
              <w:ind w:firstLine="480" w:firstLineChars="200"/>
              <w:rPr>
                <w:bCs/>
                <w:sz w:val="24"/>
              </w:rPr>
            </w:pPr>
            <w:r>
              <w:rPr>
                <w:sz w:val="24"/>
              </w:rPr>
              <w:t>③</w:t>
            </w:r>
            <w:r>
              <w:rPr>
                <w:bCs/>
                <w:sz w:val="24"/>
              </w:rPr>
              <w:t>废包装材料和不合格产品</w:t>
            </w:r>
          </w:p>
          <w:p>
            <w:pPr>
              <w:tabs>
                <w:tab w:val="center" w:pos="4736"/>
              </w:tabs>
              <w:spacing w:line="480" w:lineRule="exact"/>
              <w:ind w:firstLine="480" w:firstLineChars="200"/>
              <w:rPr>
                <w:sz w:val="24"/>
              </w:rPr>
            </w:pPr>
            <w:r>
              <w:rPr>
                <w:sz w:val="24"/>
              </w:rPr>
              <w:t>在罐装、包装工序有少量废包装材料（废塑料、废纸箱等）产生，</w:t>
            </w:r>
            <w:r>
              <w:rPr>
                <w:bCs/>
                <w:sz w:val="24"/>
              </w:rPr>
              <w:t>根据建设单位提供资料，</w:t>
            </w:r>
            <w:r>
              <w:rPr>
                <w:sz w:val="24"/>
              </w:rPr>
              <w:t>每天产生量约为1t，年产生量为300t，废包装材料分类收集后</w:t>
            </w:r>
            <w:r>
              <w:rPr>
                <w:rFonts w:hint="eastAsia"/>
                <w:sz w:val="24"/>
                <w:lang w:eastAsia="zh-CN"/>
              </w:rPr>
              <w:t>外卖给</w:t>
            </w:r>
            <w:r>
              <w:rPr>
                <w:sz w:val="24"/>
              </w:rPr>
              <w:t>废品回收站。</w:t>
            </w:r>
          </w:p>
          <w:p>
            <w:pPr>
              <w:tabs>
                <w:tab w:val="center" w:pos="4736"/>
              </w:tabs>
              <w:spacing w:line="480" w:lineRule="exact"/>
              <w:ind w:firstLine="480" w:firstLineChars="200"/>
            </w:pPr>
            <w:r>
              <w:rPr>
                <w:sz w:val="24"/>
              </w:rPr>
              <w:t>项目瓶坯、瓶盖制取过程会产生一定量的边角料，产生量按塑料粒子总用量的1%计，则废边角料产生量为108.56t/a，出售综合利用。</w:t>
            </w:r>
          </w:p>
          <w:p>
            <w:pPr>
              <w:tabs>
                <w:tab w:val="center" w:pos="4736"/>
              </w:tabs>
              <w:spacing w:line="480" w:lineRule="exact"/>
              <w:ind w:firstLine="480" w:firstLineChars="200"/>
              <w:rPr>
                <w:bCs/>
                <w:sz w:val="24"/>
              </w:rPr>
            </w:pPr>
            <w:r>
              <w:rPr>
                <w:bCs/>
                <w:sz w:val="24"/>
              </w:rPr>
              <w:t>④污泥</w:t>
            </w:r>
          </w:p>
          <w:p>
            <w:pPr>
              <w:tabs>
                <w:tab w:val="center" w:pos="4736"/>
              </w:tabs>
              <w:spacing w:line="480" w:lineRule="exact"/>
              <w:ind w:firstLine="480" w:firstLineChars="200"/>
              <w:rPr>
                <w:sz w:val="24"/>
              </w:rPr>
            </w:pPr>
            <w:r>
              <w:rPr>
                <w:sz w:val="24"/>
              </w:rPr>
              <w:t>污水处理站产生的污泥按水量的0.3%计算，污水处理站处理量为</w:t>
            </w:r>
            <w:r>
              <w:rPr>
                <w:rFonts w:hint="eastAsia"/>
                <w:sz w:val="24"/>
                <w:lang w:val="en-US" w:eastAsia="zh-CN"/>
              </w:rPr>
              <w:t>50932.8</w:t>
            </w:r>
            <w:r>
              <w:rPr>
                <w:sz w:val="24"/>
              </w:rPr>
              <w:t>t</w:t>
            </w:r>
            <w:r>
              <w:rPr>
                <w:rFonts w:hint="eastAsia"/>
                <w:sz w:val="24"/>
                <w:lang w:val="en-US" w:eastAsia="zh-CN"/>
              </w:rPr>
              <w:t>/a</w:t>
            </w:r>
            <w:r>
              <w:rPr>
                <w:sz w:val="24"/>
              </w:rPr>
              <w:t>，年产量为</w:t>
            </w:r>
            <w:r>
              <w:rPr>
                <w:rFonts w:hint="eastAsia"/>
                <w:sz w:val="24"/>
                <w:lang w:val="en-US" w:eastAsia="zh-CN"/>
              </w:rPr>
              <w:t>152.8</w:t>
            </w:r>
            <w:r>
              <w:rPr>
                <w:sz w:val="24"/>
              </w:rPr>
              <w:t>t。本项目污水主要成分为有机物，故污水处理站的污泥不具有腐蚀性、毒性、易燃性、反应性或感染性等特性，不含有重金属，可定期收集送城市生活垃圾处理场处理。</w:t>
            </w:r>
          </w:p>
          <w:p>
            <w:pPr>
              <w:tabs>
                <w:tab w:val="center" w:pos="4736"/>
              </w:tabs>
              <w:spacing w:line="480" w:lineRule="exact"/>
              <w:ind w:firstLine="480" w:firstLineChars="200"/>
              <w:rPr>
                <w:rFonts w:hint="eastAsia" w:ascii="Times New Roman" w:hAnsi="Times New Roman" w:eastAsia="宋体" w:cs="Times New Roman"/>
                <w:bCs/>
                <w:sz w:val="24"/>
                <w:lang w:eastAsia="zh-CN"/>
              </w:rPr>
            </w:pPr>
            <w:r>
              <w:rPr>
                <w:rFonts w:hint="eastAsia" w:ascii="Times New Roman" w:hAnsi="Times New Roman" w:eastAsia="宋体" w:cs="Times New Roman"/>
                <w:bCs/>
                <w:sz w:val="24"/>
                <w:lang w:eastAsia="zh-CN"/>
              </w:rPr>
              <w:t>⑤废离子交换树脂</w:t>
            </w:r>
          </w:p>
          <w:p>
            <w:pPr>
              <w:pStyle w:val="35"/>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RO软化水制备装置会根据使用情况每2-4年更换一次，更换的产生量为1.0t/次。</w:t>
            </w:r>
          </w:p>
          <w:p>
            <w:pPr>
              <w:tabs>
                <w:tab w:val="center" w:pos="4736"/>
              </w:tabs>
              <w:spacing w:line="480" w:lineRule="exact"/>
              <w:ind w:firstLine="480" w:firstLineChars="200"/>
              <w:rPr>
                <w:sz w:val="24"/>
              </w:rPr>
            </w:pPr>
            <w:r>
              <w:rPr>
                <w:sz w:val="24"/>
              </w:rPr>
              <w:t>（2）危险废物</w:t>
            </w:r>
          </w:p>
          <w:p>
            <w:pPr>
              <w:tabs>
                <w:tab w:val="center" w:pos="4736"/>
              </w:tabs>
              <w:spacing w:line="480" w:lineRule="exact"/>
              <w:ind w:firstLine="480" w:firstLineChars="200"/>
              <w:rPr>
                <w:bCs/>
                <w:sz w:val="24"/>
              </w:rPr>
            </w:pPr>
            <w:r>
              <w:rPr>
                <w:bCs/>
                <w:sz w:val="24"/>
              </w:rPr>
              <w:t>①废活性炭</w:t>
            </w:r>
          </w:p>
          <w:p>
            <w:pPr>
              <w:tabs>
                <w:tab w:val="center" w:pos="4736"/>
              </w:tabs>
              <w:spacing w:line="480" w:lineRule="exact"/>
              <w:ind w:firstLine="480" w:firstLineChars="200"/>
              <w:rPr>
                <w:bCs/>
                <w:sz w:val="24"/>
              </w:rPr>
            </w:pPr>
            <w:r>
              <w:rPr>
                <w:bCs/>
                <w:sz w:val="24"/>
              </w:rPr>
              <w:t>本项目注塑有机废气采用活性炭吸附净化，吸附过程会产生废活性炭。lkg 活性炭吸附有机物量约为0.25kg，本项目共需吸附非甲烷总烧等有机物量约15.84/a，则废活性炭产生量为63.4t/a。废活性炭属于危险废物，废物类别为HW49，废物代码为900-041-49，须委托有危废处理资质的单位进行无害化处理。</w:t>
            </w:r>
          </w:p>
          <w:p>
            <w:pPr>
              <w:tabs>
                <w:tab w:val="center" w:pos="4736"/>
              </w:tabs>
              <w:spacing w:line="480" w:lineRule="exact"/>
              <w:ind w:firstLine="480" w:firstLineChars="200"/>
              <w:rPr>
                <w:bCs/>
                <w:sz w:val="24"/>
              </w:rPr>
            </w:pPr>
            <w:r>
              <w:rPr>
                <w:bCs/>
                <w:sz w:val="24"/>
              </w:rPr>
              <w:t>根据《国家危险废物名录》（2021年版），本项目产生废活性炭属于危险废物，危险废物类别为HW49，危险废物代码为900-039-49，需要委托有资质单位处理。</w:t>
            </w:r>
          </w:p>
          <w:p>
            <w:pPr>
              <w:tabs>
                <w:tab w:val="center" w:pos="4736"/>
              </w:tabs>
              <w:spacing w:line="480" w:lineRule="exact"/>
              <w:ind w:firstLine="480" w:firstLineChars="200"/>
              <w:rPr>
                <w:bCs/>
                <w:sz w:val="24"/>
              </w:rPr>
            </w:pPr>
            <w:r>
              <w:rPr>
                <w:bCs/>
                <w:sz w:val="24"/>
              </w:rPr>
              <w:t>②废灯管</w:t>
            </w:r>
          </w:p>
          <w:p>
            <w:pPr>
              <w:tabs>
                <w:tab w:val="center" w:pos="4736"/>
              </w:tabs>
              <w:spacing w:line="480" w:lineRule="exact"/>
              <w:ind w:firstLine="480" w:firstLineChars="200"/>
              <w:rPr>
                <w:bCs/>
                <w:sz w:val="24"/>
              </w:rPr>
            </w:pPr>
            <w:r>
              <w:rPr>
                <w:bCs/>
                <w:sz w:val="24"/>
              </w:rPr>
              <w:t>项目运行过程产生的非甲烷总烃分别使用UV光氧催化装置，装置内设置有UV紫外线灯管，该灯管含有汞类物质。根据厂家提供信息，UV灯管需定期更换，年产生量约为0.02t/a。根据《国家危险废物名录》（2021年版），本项目产生的废灯管属于HW29 类含汞废物，危废代码为 900-023-29，需委托有相应资质的单位处置。</w:t>
            </w:r>
          </w:p>
          <w:p>
            <w:pPr>
              <w:tabs>
                <w:tab w:val="center" w:pos="4736"/>
              </w:tabs>
              <w:spacing w:line="480" w:lineRule="exact"/>
              <w:ind w:firstLine="480" w:firstLineChars="200"/>
              <w:rPr>
                <w:sz w:val="24"/>
              </w:rPr>
            </w:pPr>
            <w:r>
              <w:rPr>
                <w:sz w:val="24"/>
              </w:rPr>
              <w:t>③废润滑油</w:t>
            </w:r>
          </w:p>
          <w:p>
            <w:pPr>
              <w:tabs>
                <w:tab w:val="center" w:pos="4736"/>
              </w:tabs>
              <w:spacing w:line="480" w:lineRule="exact"/>
              <w:ind w:firstLine="480" w:firstLineChars="200"/>
              <w:rPr>
                <w:sz w:val="24"/>
              </w:rPr>
            </w:pPr>
            <w:r>
              <w:rPr>
                <w:sz w:val="24"/>
              </w:rPr>
              <w:t>项目进行设备检修维护时，会产生少量废润滑油，预计每年需更换润滑油0.05t。根据《国家危险废物名录》（2021年），废润滑油废物类别为HW08废矿物油与含矿物油废物，废物代码为900-217-08，产生的废润滑油采用桶装收集储存置于危废暂存间，定期委托有资质的单位进行处置。</w:t>
            </w:r>
          </w:p>
          <w:p>
            <w:pPr>
              <w:spacing w:line="480" w:lineRule="exact"/>
              <w:ind w:firstLine="480" w:firstLineChars="200"/>
              <w:rPr>
                <w:sz w:val="24"/>
              </w:rPr>
            </w:pPr>
            <w:r>
              <w:rPr>
                <w:sz w:val="24"/>
              </w:rPr>
              <w:t>（3）固体废物环境管理要求</w:t>
            </w:r>
          </w:p>
          <w:p>
            <w:pPr>
              <w:spacing w:line="480" w:lineRule="exact"/>
              <w:ind w:firstLine="480" w:firstLineChars="200"/>
              <w:rPr>
                <w:bCs/>
                <w:sz w:val="24"/>
              </w:rPr>
            </w:pPr>
            <w:r>
              <w:rPr>
                <w:bCs/>
                <w:sz w:val="24"/>
              </w:rPr>
              <w:t>根据分析，本项目危险废物产生量较小，因此本次评价要求建设单位设置危废暂存间，用于暂存废活性炭、废灯管及废润滑油，定期交由有资质单位处置。危废暂存间的设置严格按照《危险废物贮存污染控制标准》（GB18957-2001）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不相互反应）；危废暂存间底部基础做防渗，要求渗透系数小于等于1×10</w:t>
            </w:r>
            <w:r>
              <w:rPr>
                <w:bCs/>
                <w:sz w:val="24"/>
                <w:vertAlign w:val="superscript"/>
              </w:rPr>
              <w:t>-7</w:t>
            </w:r>
            <w:r>
              <w:rPr>
                <w:bCs/>
                <w:sz w:val="24"/>
              </w:rPr>
              <w:t>cm/s。</w:t>
            </w:r>
          </w:p>
          <w:p>
            <w:pPr>
              <w:spacing w:line="480" w:lineRule="exact"/>
              <w:ind w:firstLine="480" w:firstLineChars="200"/>
              <w:rPr>
                <w:bCs/>
                <w:sz w:val="24"/>
              </w:rPr>
            </w:pPr>
            <w:r>
              <w:rPr>
                <w:bCs/>
                <w:sz w:val="24"/>
              </w:rPr>
              <w:t>危险废物贮存容器应满足：</w:t>
            </w:r>
          </w:p>
          <w:p>
            <w:pPr>
              <w:spacing w:line="480" w:lineRule="exact"/>
              <w:ind w:firstLine="480" w:firstLineChars="200"/>
              <w:rPr>
                <w:bCs/>
                <w:sz w:val="24"/>
              </w:rPr>
            </w:pPr>
            <w:r>
              <w:rPr>
                <w:bCs/>
                <w:sz w:val="24"/>
              </w:rPr>
              <w:t>①使用符合标准的容器盛装危险废物；应定期对暂时贮存危险废物包装及设施进行检查，发现破损，及时采取措施清理更换；</w:t>
            </w:r>
          </w:p>
          <w:p>
            <w:pPr>
              <w:spacing w:line="480" w:lineRule="exact"/>
              <w:ind w:firstLine="480" w:firstLineChars="200"/>
              <w:rPr>
                <w:bCs/>
                <w:sz w:val="24"/>
              </w:rPr>
            </w:pPr>
            <w:r>
              <w:rPr>
                <w:bCs/>
                <w:sz w:val="24"/>
              </w:rPr>
              <w:t>②装载危险废物的容器及材质要满足相应的强度要求；</w:t>
            </w:r>
          </w:p>
          <w:p>
            <w:pPr>
              <w:spacing w:line="480" w:lineRule="exact"/>
              <w:ind w:firstLine="480" w:firstLineChars="200"/>
              <w:rPr>
                <w:bCs/>
                <w:sz w:val="24"/>
              </w:rPr>
            </w:pPr>
            <w:r>
              <w:rPr>
                <w:bCs/>
                <w:sz w:val="24"/>
              </w:rPr>
              <w:t>③装载危险废物的容器必须完好无损；</w:t>
            </w:r>
          </w:p>
          <w:p>
            <w:pPr>
              <w:spacing w:line="480" w:lineRule="exact"/>
              <w:ind w:firstLine="480" w:firstLineChars="200"/>
              <w:rPr>
                <w:bCs/>
                <w:sz w:val="24"/>
              </w:rPr>
            </w:pPr>
            <w:r>
              <w:rPr>
                <w:bCs/>
                <w:sz w:val="24"/>
              </w:rPr>
              <w:t>④盛装危险废物的容器材质和衬里要与危险废物相容，不相互反应。危险废物堆放场所选址、平面布置、设计原则及危险废物的堆放要求等，必须满足 （GB18597-2001）的要求。危险废物贮存柜必须按（GB15562.2）的规定设置警示标志，周围应设置围墙或其它防护栅栏，配备通讯设备、照明设施、安全防护服装及工具，并设有应急防护设施。</w:t>
            </w:r>
          </w:p>
          <w:p>
            <w:pPr>
              <w:spacing w:line="480" w:lineRule="exact"/>
              <w:ind w:firstLine="480" w:firstLineChars="200"/>
              <w:rPr>
                <w:bCs/>
                <w:sz w:val="24"/>
              </w:rPr>
            </w:pPr>
            <w:r>
              <w:rPr>
                <w:bCs/>
                <w:sz w:val="24"/>
              </w:rPr>
              <w:t>危险废物转存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pPr>
              <w:spacing w:line="480" w:lineRule="exact"/>
              <w:ind w:firstLine="480" w:firstLineChars="200"/>
              <w:rPr>
                <w:sz w:val="24"/>
              </w:rPr>
            </w:pPr>
            <w:r>
              <w:rPr>
                <w:sz w:val="24"/>
              </w:rPr>
              <w:t>本项目各固体废物的产生源、排放量和处置方式见表4-1</w:t>
            </w:r>
            <w:r>
              <w:rPr>
                <w:rFonts w:hint="eastAsia"/>
                <w:sz w:val="24"/>
                <w:lang w:val="en-US" w:eastAsia="zh-CN"/>
              </w:rPr>
              <w:t>2</w:t>
            </w:r>
            <w:r>
              <w:rPr>
                <w:sz w:val="24"/>
              </w:rPr>
              <w:t>。</w:t>
            </w:r>
          </w:p>
          <w:p>
            <w:pPr>
              <w:spacing w:line="360" w:lineRule="auto"/>
              <w:jc w:val="center"/>
              <w:rPr>
                <w:rFonts w:eastAsia="黑体"/>
                <w:b/>
                <w:bCs/>
              </w:rPr>
            </w:pPr>
            <w:r>
              <w:rPr>
                <w:rFonts w:eastAsia="黑体"/>
                <w:b/>
                <w:bCs/>
              </w:rPr>
              <w:t>表4-1</w:t>
            </w:r>
            <w:r>
              <w:rPr>
                <w:rFonts w:hint="eastAsia" w:eastAsia="黑体"/>
                <w:b/>
                <w:bCs/>
                <w:lang w:val="en-US" w:eastAsia="zh-CN"/>
              </w:rPr>
              <w:t>2</w:t>
            </w:r>
            <w:r>
              <w:rPr>
                <w:rFonts w:eastAsia="黑体"/>
                <w:b/>
                <w:bCs/>
              </w:rPr>
              <w:t xml:space="preserve">   固体废物排放量及处置设施</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49"/>
              <w:gridCol w:w="2105"/>
              <w:gridCol w:w="914"/>
              <w:gridCol w:w="2711"/>
              <w:gridCol w:w="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tcBorders>
                    <w:bottom w:val="single" w:color="auto" w:sz="12" w:space="0"/>
                  </w:tcBorders>
                  <w:vAlign w:val="center"/>
                </w:tcPr>
                <w:p>
                  <w:pPr>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类型</w:t>
                  </w:r>
                </w:p>
              </w:tc>
              <w:tc>
                <w:tcPr>
                  <w:tcW w:w="844" w:type="pct"/>
                  <w:tcBorders>
                    <w:bottom w:val="single" w:color="auto" w:sz="12" w:space="0"/>
                  </w:tcBorders>
                  <w:vAlign w:val="center"/>
                </w:tcPr>
                <w:p>
                  <w:pPr>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产生源</w:t>
                  </w:r>
                </w:p>
              </w:tc>
              <w:tc>
                <w:tcPr>
                  <w:tcW w:w="1227" w:type="pct"/>
                  <w:tcBorders>
                    <w:bottom w:val="single" w:color="auto" w:sz="12" w:space="0"/>
                  </w:tcBorders>
                  <w:vAlign w:val="center"/>
                </w:tcPr>
                <w:p>
                  <w:pPr>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名称</w:t>
                  </w:r>
                </w:p>
              </w:tc>
              <w:tc>
                <w:tcPr>
                  <w:tcW w:w="533" w:type="pct"/>
                  <w:tcBorders>
                    <w:bottom w:val="single" w:color="auto" w:sz="12" w:space="0"/>
                  </w:tcBorders>
                  <w:vAlign w:val="center"/>
                </w:tcPr>
                <w:p>
                  <w:pPr>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排放量</w:t>
                  </w:r>
                </w:p>
              </w:tc>
              <w:tc>
                <w:tcPr>
                  <w:tcW w:w="1580" w:type="pct"/>
                  <w:tcBorders>
                    <w:bottom w:val="single" w:color="auto" w:sz="12" w:space="0"/>
                  </w:tcBorders>
                  <w:vAlign w:val="center"/>
                </w:tcPr>
                <w:p>
                  <w:pPr>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处置方法</w:t>
                  </w:r>
                </w:p>
              </w:tc>
              <w:tc>
                <w:tcPr>
                  <w:tcW w:w="403" w:type="pct"/>
                  <w:tcBorders>
                    <w:bottom w:val="single" w:color="auto" w:sz="12" w:space="0"/>
                  </w:tcBorders>
                  <w:vAlign w:val="center"/>
                </w:tcPr>
                <w:p>
                  <w:pPr>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处置率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tcBorders>
                    <w:top w:val="single" w:color="auto" w:sz="12"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生活垃圾</w:t>
                  </w:r>
                </w:p>
              </w:tc>
              <w:tc>
                <w:tcPr>
                  <w:tcW w:w="844" w:type="pct"/>
                  <w:tcBorders>
                    <w:top w:val="single" w:color="auto" w:sz="12"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职工生活</w:t>
                  </w:r>
                </w:p>
              </w:tc>
              <w:tc>
                <w:tcPr>
                  <w:tcW w:w="1227" w:type="pct"/>
                  <w:tcBorders>
                    <w:top w:val="single" w:color="auto" w:sz="12" w:space="0"/>
                  </w:tcBorders>
                  <w:vAlign w:val="center"/>
                </w:tcPr>
                <w:p>
                  <w:pPr>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生活垃圾</w:t>
                  </w:r>
                </w:p>
              </w:tc>
              <w:tc>
                <w:tcPr>
                  <w:tcW w:w="533" w:type="pct"/>
                  <w:tcBorders>
                    <w:top w:val="single" w:color="auto" w:sz="12" w:space="0"/>
                  </w:tcBorders>
                  <w:vAlign w:val="center"/>
                </w:tcPr>
                <w:p>
                  <w:pPr>
                    <w:snapToGrid w:val="0"/>
                    <w:jc w:val="center"/>
                    <w:rPr>
                      <w:color w:val="000000" w:themeColor="text1"/>
                      <w:spacing w:val="-6"/>
                      <w:szCs w:val="21"/>
                      <w14:textFill>
                        <w14:solidFill>
                          <w14:schemeClr w14:val="tx1"/>
                        </w14:solidFill>
                      </w14:textFill>
                    </w:rPr>
                  </w:pPr>
                  <w:r>
                    <w:rPr>
                      <w:rFonts w:hint="eastAsia"/>
                      <w:color w:val="000000" w:themeColor="text1"/>
                      <w:spacing w:val="-6"/>
                      <w:szCs w:val="21"/>
                      <w:lang w:val="en-US" w:eastAsia="zh-CN"/>
                      <w14:textFill>
                        <w14:solidFill>
                          <w14:schemeClr w14:val="tx1"/>
                        </w14:solidFill>
                      </w14:textFill>
                    </w:rPr>
                    <w:t>14.4</w:t>
                  </w:r>
                  <w:r>
                    <w:rPr>
                      <w:color w:val="000000" w:themeColor="text1"/>
                      <w:spacing w:val="-6"/>
                      <w:szCs w:val="21"/>
                      <w14:textFill>
                        <w14:solidFill>
                          <w14:schemeClr w14:val="tx1"/>
                        </w14:solidFill>
                      </w14:textFill>
                    </w:rPr>
                    <w:t>t/a</w:t>
                  </w:r>
                </w:p>
              </w:tc>
              <w:tc>
                <w:tcPr>
                  <w:tcW w:w="1580" w:type="pct"/>
                  <w:tcBorders>
                    <w:top w:val="single" w:color="auto" w:sz="12"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收集后交环卫部门统一清理</w:t>
                  </w:r>
                </w:p>
              </w:tc>
              <w:tc>
                <w:tcPr>
                  <w:tcW w:w="403" w:type="pct"/>
                  <w:vMerge w:val="restart"/>
                  <w:tcBorders>
                    <w:top w:val="single" w:color="auto" w:sz="12"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10" w:type="pct"/>
                  <w:vMerge w:val="restar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一般固废</w:t>
                  </w:r>
                </w:p>
              </w:tc>
              <w:tc>
                <w:tcPr>
                  <w:tcW w:w="844"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茶饮料生产线</w:t>
                  </w:r>
                </w:p>
              </w:tc>
              <w:tc>
                <w:tcPr>
                  <w:tcW w:w="1227" w:type="pct"/>
                  <w:vAlign w:val="center"/>
                </w:tcPr>
                <w:p>
                  <w:pPr>
                    <w:snapToGrid w:val="0"/>
                    <w:jc w:val="center"/>
                  </w:pPr>
                  <w:r>
                    <w:t>茶渣</w:t>
                  </w:r>
                </w:p>
                <w:p>
                  <w:pPr>
                    <w:pStyle w:val="7"/>
                    <w:ind w:firstLine="396"/>
                  </w:pPr>
                  <w:r>
                    <w:rPr>
                      <w:b w:val="0"/>
                      <w:bCs w:val="0"/>
                      <w:color w:val="000000" w:themeColor="text1"/>
                      <w:spacing w:val="-6"/>
                      <w:sz w:val="21"/>
                      <w:szCs w:val="21"/>
                      <w14:textFill>
                        <w14:solidFill>
                          <w14:schemeClr w14:val="tx1"/>
                        </w14:solidFill>
                      </w14:textFill>
                    </w:rPr>
                    <w:t>（010-001-03）</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233t/a</w:t>
                  </w:r>
                </w:p>
              </w:tc>
              <w:tc>
                <w:tcPr>
                  <w:tcW w:w="1580" w:type="pct"/>
                  <w:vAlign w:val="center"/>
                </w:tcPr>
                <w:p>
                  <w:pPr>
                    <w:snapToGrid w:val="0"/>
                    <w:jc w:val="center"/>
                    <w:rPr>
                      <w:bCs/>
                      <w:color w:val="000000" w:themeColor="text1"/>
                      <w:spacing w:val="-6"/>
                      <w:szCs w:val="21"/>
                      <w14:textFill>
                        <w14:solidFill>
                          <w14:schemeClr w14:val="tx1"/>
                        </w14:solidFill>
                      </w14:textFill>
                    </w:rPr>
                  </w:pPr>
                  <w:r>
                    <w:rPr>
                      <w:bCs/>
                      <w:color w:val="000000" w:themeColor="text1"/>
                      <w:spacing w:val="-6"/>
                      <w:szCs w:val="21"/>
                      <w14:textFill>
                        <w14:solidFill>
                          <w14:schemeClr w14:val="tx1"/>
                        </w14:solidFill>
                      </w14:textFill>
                    </w:rPr>
                    <w:t>定期收集后外售</w:t>
                  </w: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10" w:type="pct"/>
                  <w:vMerge w:val="continue"/>
                  <w:vAlign w:val="center"/>
                </w:tcPr>
                <w:p>
                  <w:pPr>
                    <w:snapToGrid w:val="0"/>
                    <w:jc w:val="center"/>
                    <w:rPr>
                      <w:color w:val="000000" w:themeColor="text1"/>
                      <w14:textFill>
                        <w14:solidFill>
                          <w14:schemeClr w14:val="tx1"/>
                        </w14:solidFill>
                      </w14:textFill>
                    </w:rPr>
                  </w:pPr>
                </w:p>
              </w:tc>
              <w:tc>
                <w:tcPr>
                  <w:tcW w:w="844" w:type="pct"/>
                  <w:tcBorders>
                    <w:bottom w:val="single" w:color="000000" w:sz="6"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整个生产线</w:t>
                  </w:r>
                </w:p>
              </w:tc>
              <w:tc>
                <w:tcPr>
                  <w:tcW w:w="1227" w:type="pct"/>
                  <w:tcBorders>
                    <w:bottom w:val="single" w:color="000000" w:sz="6" w:space="0"/>
                  </w:tcBorders>
                  <w:vAlign w:val="center"/>
                </w:tcPr>
                <w:p>
                  <w:pPr>
                    <w:snapToGrid w:val="0"/>
                    <w:jc w:val="center"/>
                  </w:pPr>
                  <w:r>
                    <w:t>废包装材料</w:t>
                  </w:r>
                </w:p>
                <w:p>
                  <w:pPr>
                    <w:pStyle w:val="7"/>
                    <w:ind w:firstLine="210" w:firstLineChars="100"/>
                  </w:pPr>
                  <w:r>
                    <w:rPr>
                      <w:b w:val="0"/>
                      <w:bCs w:val="0"/>
                      <w:color w:val="auto"/>
                      <w:sz w:val="21"/>
                      <w:szCs w:val="24"/>
                    </w:rPr>
                    <w:t>（020-001-03）</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300t/a</w:t>
                  </w:r>
                </w:p>
              </w:tc>
              <w:tc>
                <w:tcPr>
                  <w:tcW w:w="1580" w:type="pct"/>
                  <w:vMerge w:val="restar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统一收集后外售</w:t>
                  </w:r>
                </w:p>
                <w:p>
                  <w:pPr>
                    <w:snapToGrid w:val="0"/>
                    <w:jc w:val="center"/>
                    <w:rPr>
                      <w:color w:val="000000" w:themeColor="text1"/>
                      <w:spacing w:val="-6"/>
                      <w:szCs w:val="21"/>
                      <w14:textFill>
                        <w14:solidFill>
                          <w14:schemeClr w14:val="tx1"/>
                        </w14:solidFill>
                      </w14:textFill>
                    </w:rPr>
                  </w:pP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10" w:type="pct"/>
                  <w:vMerge w:val="continue"/>
                  <w:vAlign w:val="center"/>
                </w:tcPr>
                <w:p>
                  <w:pPr>
                    <w:snapToGrid w:val="0"/>
                    <w:jc w:val="center"/>
                    <w:rPr>
                      <w:color w:val="000000" w:themeColor="text1"/>
                      <w:spacing w:val="-6"/>
                      <w:szCs w:val="21"/>
                      <w14:textFill>
                        <w14:solidFill>
                          <w14:schemeClr w14:val="tx1"/>
                        </w14:solidFill>
                      </w14:textFill>
                    </w:rPr>
                  </w:pPr>
                </w:p>
              </w:tc>
              <w:tc>
                <w:tcPr>
                  <w:tcW w:w="844" w:type="pct"/>
                  <w:tcBorders>
                    <w:top w:val="single" w:color="000000" w:sz="6"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挤塑生产线</w:t>
                  </w:r>
                </w:p>
              </w:tc>
              <w:tc>
                <w:tcPr>
                  <w:tcW w:w="1227" w:type="pct"/>
                  <w:tcBorders>
                    <w:top w:val="single" w:color="000000" w:sz="6" w:space="0"/>
                  </w:tcBorders>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不合格品</w:t>
                  </w:r>
                  <w:r>
                    <w:t>（292-001-06）</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105t</w:t>
                  </w:r>
                </w:p>
              </w:tc>
              <w:tc>
                <w:tcPr>
                  <w:tcW w:w="1580" w:type="pct"/>
                  <w:vMerge w:val="continue"/>
                  <w:vAlign w:val="center"/>
                </w:tcPr>
                <w:p>
                  <w:pPr>
                    <w:snapToGrid w:val="0"/>
                    <w:jc w:val="center"/>
                    <w:rPr>
                      <w:color w:val="000000" w:themeColor="text1"/>
                      <w:spacing w:val="-6"/>
                      <w:szCs w:val="21"/>
                      <w14:textFill>
                        <w14:solidFill>
                          <w14:schemeClr w14:val="tx1"/>
                        </w14:solidFill>
                      </w14:textFill>
                    </w:rPr>
                  </w:pP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10" w:type="pct"/>
                  <w:vMerge w:val="continue"/>
                  <w:vAlign w:val="center"/>
                </w:tcPr>
                <w:p>
                  <w:pPr>
                    <w:snapToGrid w:val="0"/>
                    <w:jc w:val="center"/>
                    <w:rPr>
                      <w:color w:val="000000" w:themeColor="text1"/>
                      <w:spacing w:val="-6"/>
                      <w:szCs w:val="21"/>
                      <w14:textFill>
                        <w14:solidFill>
                          <w14:schemeClr w14:val="tx1"/>
                        </w14:solidFill>
                      </w14:textFill>
                    </w:rPr>
                  </w:pPr>
                </w:p>
              </w:tc>
              <w:tc>
                <w:tcPr>
                  <w:tcW w:w="844"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新建污水处理站</w:t>
                  </w:r>
                </w:p>
              </w:tc>
              <w:tc>
                <w:tcPr>
                  <w:tcW w:w="1227" w:type="pct"/>
                  <w:vAlign w:val="center"/>
                </w:tcPr>
                <w:p>
                  <w:pPr>
                    <w:snapToGrid w:val="0"/>
                    <w:jc w:val="center"/>
                    <w:rPr>
                      <w:color w:val="auto"/>
                      <w:spacing w:val="-6"/>
                      <w:szCs w:val="21"/>
                    </w:rPr>
                  </w:pPr>
                  <w:r>
                    <w:rPr>
                      <w:color w:val="auto"/>
                      <w:spacing w:val="-6"/>
                      <w:szCs w:val="21"/>
                    </w:rPr>
                    <w:t>污泥</w:t>
                  </w:r>
                </w:p>
                <w:p>
                  <w:pPr>
                    <w:snapToGrid w:val="0"/>
                    <w:jc w:val="center"/>
                    <w:rPr>
                      <w:color w:val="auto"/>
                      <w:spacing w:val="-6"/>
                      <w:szCs w:val="21"/>
                    </w:rPr>
                  </w:pPr>
                  <w:r>
                    <w:rPr>
                      <w:color w:val="auto"/>
                    </w:rPr>
                    <w:t>（900-999-61）</w:t>
                  </w:r>
                </w:p>
              </w:tc>
              <w:tc>
                <w:tcPr>
                  <w:tcW w:w="533" w:type="pct"/>
                  <w:vAlign w:val="center"/>
                </w:tcPr>
                <w:p>
                  <w:pPr>
                    <w:snapToGrid w:val="0"/>
                    <w:jc w:val="center"/>
                    <w:rPr>
                      <w:rFonts w:hint="default" w:eastAsia="宋体"/>
                      <w:color w:val="auto"/>
                      <w:spacing w:val="-6"/>
                      <w:szCs w:val="21"/>
                      <w:lang w:val="en-US" w:eastAsia="zh-CN"/>
                    </w:rPr>
                  </w:pPr>
                  <w:r>
                    <w:rPr>
                      <w:rFonts w:hint="eastAsia"/>
                      <w:color w:val="auto"/>
                      <w:spacing w:val="-6"/>
                      <w:szCs w:val="21"/>
                      <w:lang w:val="en-US" w:eastAsia="zh-CN"/>
                    </w:rPr>
                    <w:t>152.8</w:t>
                  </w:r>
                </w:p>
              </w:tc>
              <w:tc>
                <w:tcPr>
                  <w:tcW w:w="1580"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送城市生活垃圾填埋场</w:t>
                  </w: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10" w:type="pct"/>
                  <w:vMerge w:val="continue"/>
                  <w:vAlign w:val="center"/>
                </w:tcPr>
                <w:p>
                  <w:pPr>
                    <w:snapToGrid w:val="0"/>
                    <w:jc w:val="center"/>
                  </w:pPr>
                </w:p>
              </w:tc>
              <w:tc>
                <w:tcPr>
                  <w:tcW w:w="844"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水处理站</w:t>
                  </w:r>
                </w:p>
              </w:tc>
              <w:tc>
                <w:tcPr>
                  <w:tcW w:w="1227" w:type="pct"/>
                  <w:vAlign w:val="center"/>
                </w:tcPr>
                <w:p>
                  <w:pPr>
                    <w:snapToGrid w:val="0"/>
                    <w:jc w:val="center"/>
                    <w:rPr>
                      <w:rFonts w:hint="eastAsia" w:eastAsia="宋体"/>
                      <w:color w:val="000000" w:themeColor="text1"/>
                      <w:spacing w:val="-6"/>
                      <w:szCs w:val="21"/>
                      <w:lang w:eastAsia="zh-CN"/>
                      <w14:textFill>
                        <w14:solidFill>
                          <w14:schemeClr w14:val="tx1"/>
                        </w14:solidFill>
                      </w14:textFill>
                    </w:rPr>
                  </w:pPr>
                  <w:r>
                    <w:rPr>
                      <w:rFonts w:hint="eastAsia"/>
                      <w:color w:val="000000" w:themeColor="text1"/>
                      <w:spacing w:val="-6"/>
                      <w:szCs w:val="21"/>
                      <w:lang w:eastAsia="zh-CN"/>
                      <w14:textFill>
                        <w14:solidFill>
                          <w14:schemeClr w14:val="tx1"/>
                        </w14:solidFill>
                      </w14:textFill>
                    </w:rPr>
                    <w:t>废离子交换树脂</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1.0t/a</w:t>
                  </w:r>
                </w:p>
              </w:tc>
              <w:tc>
                <w:tcPr>
                  <w:tcW w:w="1580"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送城市生活垃圾填埋场</w:t>
                  </w: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844" w:type="pct"/>
                  <w:vMerge w:val="restar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挤塑生产线</w:t>
                  </w:r>
                </w:p>
              </w:tc>
              <w:tc>
                <w:tcPr>
                  <w:tcW w:w="1227" w:type="pct"/>
                  <w:vAlign w:val="center"/>
                </w:tcPr>
                <w:p>
                  <w:pPr>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废活性炭（HW49-900-039-49）</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63.4t/a</w:t>
                  </w:r>
                </w:p>
              </w:tc>
              <w:tc>
                <w:tcPr>
                  <w:tcW w:w="1580" w:type="pct"/>
                  <w:vMerge w:val="restar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收集后暂存于厂区内危废暂存间，定期委托有资质的单位进行处置</w:t>
                  </w: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vMerge w:val="continue"/>
                  <w:vAlign w:val="center"/>
                </w:tcPr>
                <w:p>
                  <w:pPr>
                    <w:snapToGrid w:val="0"/>
                    <w:jc w:val="center"/>
                    <w:rPr>
                      <w:color w:val="000000" w:themeColor="text1"/>
                      <w:szCs w:val="21"/>
                      <w14:textFill>
                        <w14:solidFill>
                          <w14:schemeClr w14:val="tx1"/>
                        </w14:solidFill>
                      </w14:textFill>
                    </w:rPr>
                  </w:pPr>
                </w:p>
              </w:tc>
              <w:tc>
                <w:tcPr>
                  <w:tcW w:w="844" w:type="pct"/>
                  <w:vMerge w:val="continue"/>
                  <w:vAlign w:val="center"/>
                </w:tcPr>
                <w:p>
                  <w:pPr>
                    <w:snapToGrid w:val="0"/>
                    <w:jc w:val="center"/>
                    <w:rPr>
                      <w:color w:val="000000" w:themeColor="text1"/>
                      <w:spacing w:val="-6"/>
                      <w:szCs w:val="21"/>
                      <w14:textFill>
                        <w14:solidFill>
                          <w14:schemeClr w14:val="tx1"/>
                        </w14:solidFill>
                      </w14:textFill>
                    </w:rPr>
                  </w:pPr>
                </w:p>
              </w:tc>
              <w:tc>
                <w:tcPr>
                  <w:tcW w:w="1227" w:type="pct"/>
                  <w:vAlign w:val="center"/>
                </w:tcPr>
                <w:p>
                  <w:pPr>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废灯管（HW29-900-023-29）</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0.02t/a</w:t>
                  </w:r>
                </w:p>
              </w:tc>
              <w:tc>
                <w:tcPr>
                  <w:tcW w:w="1580" w:type="pct"/>
                  <w:vMerge w:val="continue"/>
                  <w:vAlign w:val="center"/>
                </w:tcPr>
                <w:p>
                  <w:pPr>
                    <w:snapToGrid w:val="0"/>
                    <w:jc w:val="center"/>
                    <w:rPr>
                      <w:color w:val="000000" w:themeColor="text1"/>
                      <w:spacing w:val="-6"/>
                      <w:szCs w:val="21"/>
                      <w14:textFill>
                        <w14:solidFill>
                          <w14:schemeClr w14:val="tx1"/>
                        </w14:solidFill>
                      </w14:textFill>
                    </w:rPr>
                  </w:pP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vMerge w:val="continue"/>
                  <w:vAlign w:val="center"/>
                </w:tcPr>
                <w:p>
                  <w:pPr>
                    <w:snapToGrid w:val="0"/>
                    <w:jc w:val="center"/>
                    <w:rPr>
                      <w:color w:val="000000" w:themeColor="text1"/>
                      <w:szCs w:val="21"/>
                      <w14:textFill>
                        <w14:solidFill>
                          <w14:schemeClr w14:val="tx1"/>
                        </w14:solidFill>
                      </w14:textFill>
                    </w:rPr>
                  </w:pPr>
                </w:p>
              </w:tc>
              <w:tc>
                <w:tcPr>
                  <w:tcW w:w="844"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设备检维修</w:t>
                  </w:r>
                </w:p>
              </w:tc>
              <w:tc>
                <w:tcPr>
                  <w:tcW w:w="1227"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废润滑油</w:t>
                  </w:r>
                </w:p>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（HW08-900-217-08）</w:t>
                  </w:r>
                </w:p>
              </w:tc>
              <w:tc>
                <w:tcPr>
                  <w:tcW w:w="533" w:type="pct"/>
                  <w:vAlign w:val="center"/>
                </w:tcPr>
                <w:p>
                  <w:pPr>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0.05t/a</w:t>
                  </w:r>
                </w:p>
              </w:tc>
              <w:tc>
                <w:tcPr>
                  <w:tcW w:w="1580" w:type="pct"/>
                  <w:vMerge w:val="continue"/>
                  <w:vAlign w:val="center"/>
                </w:tcPr>
                <w:p>
                  <w:pPr>
                    <w:snapToGrid w:val="0"/>
                    <w:jc w:val="center"/>
                    <w:rPr>
                      <w:color w:val="000000" w:themeColor="text1"/>
                      <w:spacing w:val="-6"/>
                      <w:szCs w:val="21"/>
                      <w14:textFill>
                        <w14:solidFill>
                          <w14:schemeClr w14:val="tx1"/>
                        </w14:solidFill>
                      </w14:textFill>
                    </w:rPr>
                  </w:pPr>
                </w:p>
              </w:tc>
              <w:tc>
                <w:tcPr>
                  <w:tcW w:w="403" w:type="pct"/>
                  <w:vMerge w:val="continue"/>
                  <w:vAlign w:val="center"/>
                </w:tcPr>
                <w:p>
                  <w:pPr>
                    <w:snapToGrid w:val="0"/>
                    <w:jc w:val="center"/>
                    <w:rPr>
                      <w:color w:val="000000" w:themeColor="text1"/>
                      <w:spacing w:val="-6"/>
                      <w:szCs w:val="21"/>
                      <w14:textFill>
                        <w14:solidFill>
                          <w14:schemeClr w14:val="tx1"/>
                        </w14:solidFill>
                      </w14:textFill>
                    </w:rPr>
                  </w:pPr>
                </w:p>
              </w:tc>
            </w:tr>
          </w:tbl>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由上表可以得出该项目所产生的各种固体废物均具有良好的处置方法，处置率100%，符合固体废物减量化、资源化、无害化要求，防治措施可行，对周边生态环境影响不大。</w:t>
            </w:r>
          </w:p>
          <w:p>
            <w:pPr>
              <w:tabs>
                <w:tab w:val="center" w:pos="4736"/>
              </w:tabs>
              <w:spacing w:line="480" w:lineRule="exact"/>
              <w:ind w:firstLine="482" w:firstLineChars="200"/>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5</w:t>
            </w:r>
            <w:r>
              <w:rPr>
                <w:rFonts w:ascii="Times New Roman" w:hAnsi="Times New Roman" w:eastAsia="宋体" w:cs="Times New Roman"/>
                <w:b/>
                <w:bCs/>
                <w:sz w:val="24"/>
              </w:rPr>
              <w:t>、</w:t>
            </w:r>
            <w:r>
              <w:rPr>
                <w:rFonts w:hint="eastAsia" w:ascii="Times New Roman" w:hAnsi="Times New Roman" w:eastAsia="宋体" w:cs="Times New Roman"/>
                <w:b/>
                <w:bCs/>
                <w:sz w:val="24"/>
                <w:lang w:eastAsia="zh-CN"/>
              </w:rPr>
              <w:t>“</w:t>
            </w:r>
            <w:r>
              <w:rPr>
                <w:rFonts w:ascii="Times New Roman" w:hAnsi="Times New Roman" w:eastAsia="宋体" w:cs="Times New Roman"/>
                <w:b/>
                <w:bCs/>
                <w:sz w:val="24"/>
              </w:rPr>
              <w:t>三本账</w:t>
            </w:r>
            <w:r>
              <w:rPr>
                <w:rFonts w:hint="eastAsia" w:ascii="Times New Roman" w:hAnsi="Times New Roman" w:eastAsia="宋体" w:cs="Times New Roman"/>
                <w:b/>
                <w:bCs/>
                <w:sz w:val="24"/>
                <w:lang w:eastAsia="zh-CN"/>
              </w:rPr>
              <w:t>”</w:t>
            </w:r>
            <w:r>
              <w:rPr>
                <w:rFonts w:ascii="Times New Roman" w:hAnsi="Times New Roman" w:eastAsia="宋体" w:cs="Times New Roman"/>
                <w:b/>
                <w:bCs/>
                <w:sz w:val="24"/>
              </w:rPr>
              <w:t>分析</w:t>
            </w:r>
            <w:r>
              <w:rPr>
                <w:rFonts w:hint="eastAsia" w:ascii="Times New Roman" w:hAnsi="Times New Roman" w:eastAsia="宋体" w:cs="Times New Roman"/>
                <w:b/>
                <w:bCs/>
                <w:sz w:val="24"/>
                <w:lang w:val="en-US" w:eastAsia="zh-CN"/>
              </w:rPr>
              <w:t xml:space="preserve"> </w:t>
            </w:r>
          </w:p>
          <w:p>
            <w:pPr>
              <w:tabs>
                <w:tab w:val="center" w:pos="4736"/>
              </w:tabs>
              <w:spacing w:line="48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现有项目</w:t>
            </w:r>
            <w:r>
              <w:rPr>
                <w:rFonts w:hint="eastAsia"/>
                <w:color w:val="000000" w:themeColor="text1"/>
                <w:sz w:val="24"/>
                <w:lang w:eastAsia="zh-CN"/>
                <w14:textFill>
                  <w14:solidFill>
                    <w14:schemeClr w14:val="tx1"/>
                  </w14:solidFill>
                </w14:textFill>
              </w:rPr>
              <w:t>瓶胚生产线</w:t>
            </w:r>
            <w:r>
              <w:rPr>
                <w:color w:val="000000" w:themeColor="text1"/>
                <w:sz w:val="24"/>
                <w14:textFill>
                  <w14:solidFill>
                    <w14:schemeClr w14:val="tx1"/>
                  </w14:solidFill>
                </w14:textFill>
              </w:rPr>
              <w:t>产生的废气经注塑设备自带的集气罩后通过屋顶排放，采用净化治理措施，</w:t>
            </w:r>
            <w:r>
              <w:rPr>
                <w:bCs/>
                <w:color w:val="000000" w:themeColor="text1"/>
                <w:sz w:val="24"/>
                <w14:textFill>
                  <w14:solidFill>
                    <w14:schemeClr w14:val="tx1"/>
                  </w14:solidFill>
                </w14:textFill>
              </w:rPr>
              <w:t>根据《排放源统计调查产排污核算方法和系数手册》（2021）中《292塑料制品行业系数手册》里塑料板、管、型材制造行业系数表的塑料板、管、型材产污系数可知，工业废气量为1.20×10</w:t>
            </w:r>
            <w:r>
              <w:rPr>
                <w:bCs/>
                <w:color w:val="000000" w:themeColor="text1"/>
                <w:sz w:val="24"/>
                <w:vertAlign w:val="superscript"/>
                <w14:textFill>
                  <w14:solidFill>
                    <w14:schemeClr w14:val="tx1"/>
                  </w14:solidFill>
                </w14:textFill>
              </w:rPr>
              <w:t>5</w:t>
            </w:r>
            <w:r>
              <w:rPr>
                <w:bCs/>
                <w:color w:val="000000" w:themeColor="text1"/>
                <w:sz w:val="24"/>
                <w14:textFill>
                  <w14:solidFill>
                    <w14:schemeClr w14:val="tx1"/>
                  </w14:solidFill>
                </w14:textFill>
              </w:rPr>
              <w:t>标立方米/吨-产品，挥发性有机物（以非甲烷总经计）的产污系数为1.7千克/吨-产品，</w:t>
            </w:r>
            <w:r>
              <w:rPr>
                <w:rFonts w:hint="eastAsia"/>
                <w:bCs/>
                <w:color w:val="000000" w:themeColor="text1"/>
                <w:sz w:val="24"/>
                <w:lang w:eastAsia="zh-CN"/>
                <w14:textFill>
                  <w14:solidFill>
                    <w14:schemeClr w14:val="tx1"/>
                  </w14:solidFill>
                </w14:textFill>
              </w:rPr>
              <w:t>现有</w:t>
            </w:r>
            <w:r>
              <w:rPr>
                <w:bCs/>
                <w:color w:val="000000" w:themeColor="text1"/>
                <w:sz w:val="24"/>
                <w14:textFill>
                  <w14:solidFill>
                    <w14:schemeClr w14:val="tx1"/>
                  </w14:solidFill>
                </w14:textFill>
              </w:rPr>
              <w:t>项目</w:t>
            </w:r>
            <w:r>
              <w:rPr>
                <w:rFonts w:hint="eastAsia"/>
                <w:bCs/>
                <w:color w:val="000000" w:themeColor="text1"/>
                <w:sz w:val="24"/>
                <w:lang w:eastAsia="zh-CN"/>
                <w14:textFill>
                  <w14:solidFill>
                    <w14:schemeClr w14:val="tx1"/>
                  </w14:solidFill>
                </w14:textFill>
              </w:rPr>
              <w:t>瓶胚的产</w:t>
            </w:r>
            <w:r>
              <w:rPr>
                <w:bCs/>
                <w:color w:val="000000" w:themeColor="text1"/>
                <w:sz w:val="24"/>
                <w14:textFill>
                  <w14:solidFill>
                    <w14:schemeClr w14:val="tx1"/>
                  </w14:solidFill>
                </w14:textFill>
              </w:rPr>
              <w:t>量为</w:t>
            </w:r>
            <w:r>
              <w:rPr>
                <w:rFonts w:hint="eastAsia"/>
                <w:bCs/>
                <w:color w:val="000000" w:themeColor="text1"/>
                <w:sz w:val="24"/>
                <w:lang w:val="en-US" w:eastAsia="zh-CN"/>
                <w14:textFill>
                  <w14:solidFill>
                    <w14:schemeClr w14:val="tx1"/>
                  </w14:solidFill>
                </w14:textFill>
              </w:rPr>
              <w:t>8858t</w:t>
            </w:r>
            <w:r>
              <w:rPr>
                <w:bCs/>
                <w:color w:val="000000" w:themeColor="text1"/>
                <w:sz w:val="24"/>
                <w14:textFill>
                  <w14:solidFill>
                    <w14:schemeClr w14:val="tx1"/>
                  </w14:solidFill>
                </w14:textFill>
              </w:rPr>
              <w:t>，则工业废气量为1.</w:t>
            </w:r>
            <w:r>
              <w:rPr>
                <w:rFonts w:hint="eastAsia"/>
                <w:bCs/>
                <w:color w:val="000000" w:themeColor="text1"/>
                <w:sz w:val="24"/>
                <w:lang w:val="en-US" w:eastAsia="zh-CN"/>
                <w14:textFill>
                  <w14:solidFill>
                    <w14:schemeClr w14:val="tx1"/>
                  </w14:solidFill>
                </w14:textFill>
              </w:rPr>
              <w:t>06</w:t>
            </w:r>
            <w:r>
              <w:rPr>
                <w:bCs/>
                <w:color w:val="000000" w:themeColor="text1"/>
                <w:sz w:val="24"/>
                <w14:textFill>
                  <w14:solidFill>
                    <w14:schemeClr w14:val="tx1"/>
                  </w14:solidFill>
                </w14:textFill>
              </w:rPr>
              <w:t>×10</w:t>
            </w:r>
            <w:r>
              <w:rPr>
                <w:bCs/>
                <w:color w:val="000000" w:themeColor="text1"/>
                <w:sz w:val="24"/>
                <w:vertAlign w:val="superscript"/>
                <w14:textFill>
                  <w14:solidFill>
                    <w14:schemeClr w14:val="tx1"/>
                  </w14:solidFill>
                </w14:textFill>
              </w:rPr>
              <w:t>9</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/a，挥发性有机物（以非甲烷总烃计）产生量为</w:t>
            </w:r>
            <w:r>
              <w:rPr>
                <w:rFonts w:hint="eastAsia"/>
                <w:bCs/>
                <w:color w:val="000000" w:themeColor="text1"/>
                <w:sz w:val="24"/>
                <w:lang w:val="en-US" w:eastAsia="zh-CN"/>
                <w14:textFill>
                  <w14:solidFill>
                    <w14:schemeClr w14:val="tx1"/>
                  </w14:solidFill>
                </w14:textFill>
              </w:rPr>
              <w:t>15.06t</w:t>
            </w:r>
            <w:r>
              <w:rPr>
                <w:bCs/>
                <w:color w:val="000000" w:themeColor="text1"/>
                <w:sz w:val="24"/>
                <w14:textFill>
                  <w14:solidFill>
                    <w14:schemeClr w14:val="tx1"/>
                  </w14:solidFill>
                </w14:textFill>
              </w:rPr>
              <w:t>。</w:t>
            </w:r>
          </w:p>
          <w:p>
            <w:pPr>
              <w:tabs>
                <w:tab w:val="center" w:pos="4736"/>
              </w:tabs>
              <w:spacing w:line="480" w:lineRule="exact"/>
              <w:ind w:firstLine="480" w:firstLineChars="200"/>
              <w:rPr>
                <w:rFonts w:hint="eastAsia" w:ascii="Times New Roman" w:hAnsi="Times New Roman" w:eastAsia="宋体" w:cs="Times New Roman"/>
                <w:b/>
                <w:bCs/>
                <w:lang w:val="en-US" w:eastAsia="zh-CN"/>
              </w:rPr>
            </w:pPr>
            <w:r>
              <w:rPr>
                <w:rFonts w:hint="eastAsia"/>
                <w:bCs/>
                <w:sz w:val="24"/>
                <w:lang w:eastAsia="zh-CN"/>
              </w:rPr>
              <w:t>现有</w:t>
            </w:r>
            <w:r>
              <w:rPr>
                <w:bCs/>
                <w:sz w:val="24"/>
              </w:rPr>
              <w:t>项目挤塑机产生的有机废气利用UV光氧净化器+活性炭吸附装置处理后，通过15m高排气筒排放，集气罩收集效率为90%，平均去除效率按</w:t>
            </w:r>
            <w:r>
              <w:rPr>
                <w:rFonts w:hint="eastAsia"/>
                <w:bCs/>
                <w:sz w:val="24"/>
                <w:lang w:val="en-US" w:eastAsia="zh-CN"/>
              </w:rPr>
              <w:t>70</w:t>
            </w:r>
            <w:r>
              <w:rPr>
                <w:bCs/>
                <w:sz w:val="24"/>
              </w:rPr>
              <w:t>%计算，则挥发性有机物（以非甲烷总烃计）排放量为</w:t>
            </w:r>
            <w:r>
              <w:rPr>
                <w:rFonts w:hint="eastAsia"/>
                <w:bCs/>
                <w:sz w:val="24"/>
                <w:lang w:val="en-US" w:eastAsia="zh-CN"/>
              </w:rPr>
              <w:t>2.71</w:t>
            </w:r>
            <w:r>
              <w:rPr>
                <w:bCs/>
                <w:sz w:val="24"/>
              </w:rPr>
              <w:t>t/a，排放浓度为2.64mg/m³</w:t>
            </w:r>
            <w:r>
              <w:rPr>
                <w:rFonts w:hint="eastAsia"/>
                <w:bCs/>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黑体" w:cs="Times New Roman"/>
                <w:b/>
                <w:bCs/>
              </w:rPr>
            </w:pPr>
            <w:r>
              <w:rPr>
                <w:rFonts w:ascii="Times New Roman" w:hAnsi="Times New Roman" w:eastAsia="黑体" w:cs="Times New Roman"/>
                <w:b/>
                <w:bCs/>
              </w:rPr>
              <w:t>表4-</w:t>
            </w:r>
            <w:r>
              <w:rPr>
                <w:rFonts w:hint="eastAsia" w:ascii="Times New Roman" w:hAnsi="Times New Roman" w:eastAsia="黑体" w:cs="Times New Roman"/>
                <w:b/>
                <w:bCs/>
              </w:rPr>
              <w:t>1</w:t>
            </w:r>
            <w:r>
              <w:rPr>
                <w:rFonts w:hint="eastAsia" w:eastAsia="黑体" w:cs="Times New Roman"/>
                <w:b/>
                <w:bCs/>
                <w:lang w:val="en-US" w:eastAsia="zh-CN"/>
              </w:rPr>
              <w:t>3</w:t>
            </w:r>
            <w:r>
              <w:rPr>
                <w:rFonts w:ascii="Times New Roman" w:hAnsi="Times New Roman" w:eastAsia="黑体" w:cs="Times New Roman"/>
                <w:b/>
                <w:bCs/>
              </w:rPr>
              <w:t xml:space="preserve">   污染物排放</w:t>
            </w:r>
            <w:r>
              <w:rPr>
                <w:rFonts w:hint="eastAsia" w:ascii="Times New Roman" w:hAnsi="Times New Roman" w:eastAsia="黑体" w:cs="Times New Roman"/>
                <w:b/>
                <w:bCs/>
                <w:lang w:eastAsia="zh-CN"/>
              </w:rPr>
              <w:t>“</w:t>
            </w:r>
            <w:r>
              <w:rPr>
                <w:rFonts w:ascii="Times New Roman" w:hAnsi="Times New Roman" w:eastAsia="黑体" w:cs="Times New Roman"/>
                <w:b/>
                <w:bCs/>
              </w:rPr>
              <w:t>三本帐</w:t>
            </w:r>
            <w:r>
              <w:rPr>
                <w:rFonts w:hint="eastAsia" w:ascii="Times New Roman" w:hAnsi="Times New Roman" w:eastAsia="黑体" w:cs="Times New Roman"/>
                <w:b/>
                <w:bCs/>
                <w:lang w:eastAsia="zh-CN"/>
              </w:rPr>
              <w:t>”</w:t>
            </w:r>
            <w:r>
              <w:rPr>
                <w:rFonts w:ascii="Times New Roman" w:hAnsi="Times New Roman" w:eastAsia="黑体" w:cs="Times New Roman"/>
                <w:b/>
                <w:bCs/>
              </w:rPr>
              <w:t>核算</w:t>
            </w:r>
          </w:p>
          <w:tbl>
            <w:tblPr>
              <w:tblStyle w:val="27"/>
              <w:tblW w:w="4729"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42"/>
              <w:gridCol w:w="1453"/>
              <w:gridCol w:w="1292"/>
              <w:gridCol w:w="1516"/>
              <w:gridCol w:w="1104"/>
              <w:gridCol w:w="1318"/>
              <w:gridCol w:w="884"/>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45" w:hRule="atLeast"/>
                <w:jc w:val="center"/>
              </w:trPr>
              <w:tc>
                <w:tcPr>
                  <w:tcW w:w="334" w:type="pct"/>
                  <w:tcBorders>
                    <w:top w:val="single" w:color="auto" w:sz="12" w:space="0"/>
                    <w:bottom w:val="single" w:color="auto" w:sz="4"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hint="eastAsia" w:ascii="Times New Roman" w:eastAsia="宋体"/>
                      <w:b/>
                      <w:bCs/>
                      <w:color w:val="000000" w:themeColor="text1"/>
                      <w:szCs w:val="21"/>
                      <w:highlight w:val="none"/>
                      <w:vertAlign w:val="subscript"/>
                      <w:lang w:eastAsia="zh-CN"/>
                      <w14:textFill>
                        <w14:solidFill>
                          <w14:schemeClr w14:val="tx1"/>
                        </w14:solidFill>
                      </w14:textFill>
                    </w:rPr>
                  </w:pPr>
                  <w:r>
                    <w:rPr>
                      <w:rFonts w:hint="eastAsia" w:ascii="Times New Roman"/>
                      <w:b/>
                      <w:bCs/>
                      <w:color w:val="000000" w:themeColor="text1"/>
                      <w:szCs w:val="21"/>
                      <w:highlight w:val="none"/>
                      <w:lang w:eastAsia="zh-CN"/>
                      <w14:textFill>
                        <w14:solidFill>
                          <w14:schemeClr w14:val="tx1"/>
                        </w14:solidFill>
                      </w14:textFill>
                    </w:rPr>
                    <w:t>类别</w:t>
                  </w:r>
                </w:p>
              </w:tc>
              <w:tc>
                <w:tcPr>
                  <w:tcW w:w="895" w:type="pct"/>
                  <w:tcBorders>
                    <w:top w:val="single" w:color="auto" w:sz="12" w:space="0"/>
                    <w:bottom w:val="single" w:color="auto" w:sz="4"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hint="eastAsia" w:ascii="Times New Roman" w:eastAsia="宋体"/>
                      <w:b/>
                      <w:bCs/>
                      <w:color w:val="000000" w:themeColor="text1"/>
                      <w:szCs w:val="21"/>
                      <w:highlight w:val="none"/>
                      <w:vertAlign w:val="subscript"/>
                      <w:lang w:eastAsia="zh-CN"/>
                      <w14:textFill>
                        <w14:solidFill>
                          <w14:schemeClr w14:val="tx1"/>
                        </w14:solidFill>
                      </w14:textFill>
                    </w:rPr>
                  </w:pPr>
                  <w:r>
                    <w:rPr>
                      <w:rFonts w:hint="eastAsia" w:ascii="Times New Roman"/>
                      <w:b/>
                      <w:bCs/>
                      <w:color w:val="000000" w:themeColor="text1"/>
                      <w:szCs w:val="21"/>
                      <w:highlight w:val="none"/>
                      <w:lang w:eastAsia="zh-CN"/>
                      <w14:textFill>
                        <w14:solidFill>
                          <w14:schemeClr w14:val="tx1"/>
                        </w14:solidFill>
                      </w14:textFill>
                    </w:rPr>
                    <w:t>污染物</w:t>
                  </w:r>
                </w:p>
              </w:tc>
              <w:tc>
                <w:tcPr>
                  <w:tcW w:w="796" w:type="pct"/>
                  <w:tcBorders>
                    <w:top w:val="single" w:color="auto" w:sz="12" w:space="0"/>
                    <w:left w:val="single" w:color="auto" w:sz="6" w:space="0"/>
                    <w:bottom w:val="single" w:color="auto" w:sz="6" w:space="0"/>
                    <w:right w:val="single" w:color="auto" w:sz="6" w:space="0"/>
                  </w:tcBorders>
                  <w:noWrap w:val="0"/>
                  <w:vAlign w:val="center"/>
                </w:tcPr>
                <w:p>
                  <w:pPr>
                    <w:pStyle w:val="83"/>
                    <w:keepNext w:val="0"/>
                    <w:keepLines w:val="0"/>
                    <w:pageBreakBefore w:val="0"/>
                    <w:kinsoku/>
                    <w:wordWrap/>
                    <w:bidi w:val="0"/>
                    <w:ind w:firstLine="0"/>
                    <w:jc w:val="center"/>
                    <w:textAlignment w:val="auto"/>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现有工程排放量</w:t>
                  </w:r>
                </w:p>
              </w:tc>
              <w:tc>
                <w:tcPr>
                  <w:tcW w:w="934"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jc w:val="center"/>
                    <w:textAlignment w:val="auto"/>
                    <w:rPr>
                      <w:rFonts w:hint="default"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拟建项目排放量</w:t>
                  </w:r>
                </w:p>
              </w:tc>
              <w:tc>
                <w:tcPr>
                  <w:tcW w:w="680" w:type="pct"/>
                  <w:tcBorders>
                    <w:top w:val="single" w:color="auto" w:sz="12" w:space="0"/>
                    <w:left w:val="single" w:color="auto" w:sz="6" w:space="0"/>
                    <w:bottom w:val="single" w:color="auto" w:sz="6" w:space="0"/>
                    <w:right w:val="single" w:color="auto" w:sz="6" w:space="0"/>
                  </w:tcBorders>
                  <w:noWrap w:val="0"/>
                  <w:vAlign w:val="center"/>
                </w:tcPr>
                <w:p>
                  <w:pPr>
                    <w:pStyle w:val="83"/>
                    <w:keepNext w:val="0"/>
                    <w:keepLines w:val="0"/>
                    <w:pageBreakBefore w:val="0"/>
                    <w:kinsoku/>
                    <w:wordWrap/>
                    <w:bidi w:val="0"/>
                    <w:ind w:firstLine="0"/>
                    <w:jc w:val="center"/>
                    <w:textAlignment w:val="auto"/>
                    <w:rPr>
                      <w:rFonts w:hint="default" w:ascii="Times New Roman" w:hAnsi="Times New Roman" w:eastAsia="宋体"/>
                      <w:b/>
                      <w:bCs/>
                      <w:color w:val="000000" w:themeColor="text1"/>
                      <w:szCs w:val="21"/>
                      <w:highlight w:val="none"/>
                      <w:lang w:val="en-US" w:eastAsia="zh-CN"/>
                      <w14:textFill>
                        <w14:solidFill>
                          <w14:schemeClr w14:val="tx1"/>
                        </w14:solidFill>
                      </w14:textFill>
                    </w:rPr>
                  </w:pPr>
                  <w:r>
                    <w:rPr>
                      <w:rFonts w:ascii="Times New Roman"/>
                      <w:b/>
                      <w:bCs/>
                      <w:color w:val="000000" w:themeColor="text1"/>
                      <w:szCs w:val="21"/>
                      <w:highlight w:val="none"/>
                      <w14:textFill>
                        <w14:solidFill>
                          <w14:schemeClr w14:val="tx1"/>
                        </w14:solidFill>
                      </w14:textFill>
                    </w:rPr>
                    <w:t>以新带老削减量</w:t>
                  </w:r>
                  <w:r>
                    <w:rPr>
                      <w:rFonts w:hint="eastAsia"/>
                      <w:b/>
                      <w:bCs/>
                      <w:color w:val="000000" w:themeColor="text1"/>
                      <w:szCs w:val="21"/>
                      <w:highlight w:val="none"/>
                      <w:lang w:val="en-US" w:eastAsia="zh-CN"/>
                      <w14:textFill>
                        <w14:solidFill>
                          <w14:schemeClr w14:val="tx1"/>
                        </w14:solidFill>
                      </w14:textFill>
                    </w:rPr>
                    <w:t>/</w:t>
                  </w:r>
                </w:p>
              </w:tc>
              <w:tc>
                <w:tcPr>
                  <w:tcW w:w="812"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jc w:val="center"/>
                    <w:textAlignment w:val="auto"/>
                    <w:rPr>
                      <w:rFonts w:hint="default"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扩建工程完成后的总排放量</w:t>
                  </w:r>
                </w:p>
              </w:tc>
              <w:tc>
                <w:tcPr>
                  <w:tcW w:w="544"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default"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增减量变化</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334" w:type="pct"/>
                  <w:vMerge w:val="restart"/>
                  <w:tcBorders>
                    <w:top w:val="single" w:color="auto" w:sz="4"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r>
                    <w:rPr>
                      <w:rFonts w:ascii="Times New Roman"/>
                      <w:b/>
                      <w:color w:val="000000" w:themeColor="text1"/>
                      <w:szCs w:val="21"/>
                      <w:highlight w:val="none"/>
                      <w14:textFill>
                        <w14:solidFill>
                          <w14:schemeClr w14:val="tx1"/>
                        </w14:solidFill>
                      </w14:textFill>
                    </w:rPr>
                    <w:t>大气污染物</w:t>
                  </w:r>
                </w:p>
              </w:tc>
              <w:tc>
                <w:tcPr>
                  <w:tcW w:w="895" w:type="pct"/>
                  <w:tcBorders>
                    <w:top w:val="single" w:color="auto" w:sz="4" w:space="0"/>
                    <w:bottom w:val="single" w:color="auto" w:sz="6"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firstLineChars="0"/>
                    <w:textAlignment w:val="auto"/>
                    <w:rPr>
                      <w:rFonts w:hint="eastAsia"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颗粒物</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0.047t/a</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pStyle w:val="83"/>
                    <w:keepNext w:val="0"/>
                    <w:keepLines w:val="0"/>
                    <w:pageBreakBefore w:val="0"/>
                    <w:kinsoku/>
                    <w:wordWrap/>
                    <w:bidi w:val="0"/>
                    <w:ind w:firstLine="0"/>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0.911</w:t>
                  </w:r>
                  <w:r>
                    <w:rPr>
                      <w:rFonts w:hint="eastAsia" w:ascii="Times New Roman" w:hAnsi="Times New Roman"/>
                      <w:color w:val="000000" w:themeColor="text1"/>
                      <w:szCs w:val="21"/>
                      <w:highlight w:val="none"/>
                      <w:lang w:val="en-US" w:eastAsia="zh-CN"/>
                      <w14:textFill>
                        <w14:solidFill>
                          <w14:schemeClr w14:val="tx1"/>
                        </w14:solidFill>
                      </w14:textFill>
                    </w:rPr>
                    <w: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+0.864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334" w:type="pct"/>
                  <w:vMerge w:val="continue"/>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bottom w:val="single" w:color="auto" w:sz="6"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二氧化硫</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0.1296</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0.25</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pStyle w:val="83"/>
                    <w:keepNext w:val="0"/>
                    <w:keepLines w:val="0"/>
                    <w:pageBreakBefore w:val="0"/>
                    <w:kinsoku/>
                    <w:wordWrap/>
                    <w:bidi w:val="0"/>
                    <w:ind w:firstLine="0"/>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0.3796</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+0.3796</w:t>
                  </w:r>
                  <w:r>
                    <w:rPr>
                      <w:rFonts w:hint="eastAsia" w:ascii="Times New Roman" w:hAnsi="Times New Roman"/>
                      <w:color w:val="000000" w:themeColor="text1"/>
                      <w:szCs w:val="21"/>
                      <w:highlight w:val="none"/>
                      <w:lang w:val="en-US" w:eastAsia="zh-CN"/>
                      <w14:textFill>
                        <w14:solidFill>
                          <w14:schemeClr w14:val="tx1"/>
                        </w14:solidFill>
                      </w14:textFill>
                    </w:rPr>
                    <w:t>t/a</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70" w:hRule="atLeast"/>
                <w:jc w:val="center"/>
              </w:trPr>
              <w:tc>
                <w:tcPr>
                  <w:tcW w:w="334" w:type="pct"/>
                  <w:vMerge w:val="continue"/>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color w:val="000000" w:themeColor="text1"/>
                      <w:szCs w:val="21"/>
                      <w:highlight w:val="none"/>
                      <w14:textFill>
                        <w14:solidFill>
                          <w14:schemeClr w14:val="tx1"/>
                        </w14:solidFill>
                      </w14:textFill>
                    </w:rPr>
                  </w:pPr>
                </w:p>
              </w:tc>
              <w:tc>
                <w:tcPr>
                  <w:tcW w:w="895" w:type="pct"/>
                  <w:tcBorders>
                    <w:top w:val="single" w:color="auto" w:sz="6" w:space="0"/>
                    <w:bottom w:val="single" w:color="auto" w:sz="6"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olor w:val="auto"/>
                      <w:szCs w:val="21"/>
                      <w:highlight w:val="none"/>
                      <w:lang w:eastAsia="zh-CN"/>
                    </w:rPr>
                    <w:t>氮氧化物</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1.89</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t/a</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1.28t</w:t>
                  </w:r>
                  <w:r>
                    <w:rPr>
                      <w:rFonts w:hint="eastAsia" w:ascii="Times New Roman" w:hAnsi="Times New Roman"/>
                      <w:color w:val="auto"/>
                      <w:szCs w:val="21"/>
                      <w:highlight w:val="none"/>
                      <w:lang w:val="en-US" w:eastAsia="zh-CN"/>
                    </w:rPr>
                    <w: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1.134</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2.04</w:t>
                  </w:r>
                  <w:r>
                    <w:rPr>
                      <w:rFonts w:hint="eastAsia" w:ascii="Times New Roman" w:hAnsi="Times New Roman"/>
                      <w:color w:val="auto"/>
                      <w:szCs w:val="21"/>
                      <w:highlight w:val="none"/>
                      <w:lang w:val="en-US" w:eastAsia="zh-CN"/>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90" w:hRule="atLeast"/>
                <w:jc w:val="center"/>
              </w:trPr>
              <w:tc>
                <w:tcPr>
                  <w:tcW w:w="334" w:type="pct"/>
                  <w:vMerge w:val="continue"/>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color w:val="000000" w:themeColor="text1"/>
                      <w:szCs w:val="21"/>
                      <w:highlight w:val="none"/>
                      <w14:textFill>
                        <w14:solidFill>
                          <w14:schemeClr w14:val="tx1"/>
                        </w14:solidFill>
                      </w14:textFill>
                    </w:rPr>
                  </w:pPr>
                </w:p>
              </w:tc>
              <w:tc>
                <w:tcPr>
                  <w:tcW w:w="895" w:type="pct"/>
                  <w:tcBorders>
                    <w:top w:val="single" w:color="auto" w:sz="6" w:space="0"/>
                    <w:bottom w:val="single" w:color="auto" w:sz="6"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挥发性有机物</w:t>
                  </w:r>
                </w:p>
              </w:tc>
              <w:tc>
                <w:tcPr>
                  <w:tcW w:w="796" w:type="pct"/>
                  <w:tcBorders>
                    <w:top w:val="single" w:color="auto" w:sz="6" w:space="0"/>
                    <w:left w:val="single" w:color="auto" w:sz="6" w:space="0"/>
                    <w:bottom w:val="single" w:color="auto" w:sz="6" w:space="0"/>
                    <w:right w:val="single" w:color="auto" w:sz="6" w:space="0"/>
                  </w:tcBorders>
                  <w:noWrap w:val="0"/>
                  <w:vAlign w:val="center"/>
                </w:tcPr>
                <w:p>
                  <w:pPr>
                    <w:pStyle w:val="83"/>
                    <w:keepNext w:val="0"/>
                    <w:keepLines w:val="0"/>
                    <w:pageBreakBefore w:val="0"/>
                    <w:kinsoku/>
                    <w:wordWrap/>
                    <w:bidi w:val="0"/>
                    <w:ind w:right="0" w:rightChars="0" w:firstLine="0" w:firstLineChars="0"/>
                    <w:jc w:val="center"/>
                    <w:textAlignment w:val="auto"/>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15.06</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4.75</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9.487</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adjustRightInd w:val="0"/>
                    <w:snapToGrid w:val="0"/>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10.323</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-4.737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83" w:hRule="atLeast"/>
                <w:jc w:val="center"/>
              </w:trPr>
              <w:tc>
                <w:tcPr>
                  <w:tcW w:w="334" w:type="pct"/>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r>
                    <w:rPr>
                      <w:rFonts w:ascii="Times New Roman"/>
                      <w:b/>
                      <w:color w:val="000000" w:themeColor="text1"/>
                      <w:szCs w:val="21"/>
                      <w:highlight w:val="none"/>
                      <w14:textFill>
                        <w14:solidFill>
                          <w14:schemeClr w14:val="tx1"/>
                        </w14:solidFill>
                      </w14:textFill>
                    </w:rPr>
                    <w:t>水污染物</w:t>
                  </w:r>
                </w:p>
              </w:tc>
              <w:tc>
                <w:tcPr>
                  <w:tcW w:w="895" w:type="pct"/>
                  <w:tcBorders>
                    <w:top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hint="eastAsia" w:ascii="Times New Roman" w:eastAsia="宋体"/>
                      <w:color w:val="000000" w:themeColor="text1"/>
                      <w:szCs w:val="21"/>
                      <w:highlight w:val="none"/>
                      <w:lang w:eastAsia="zh-CN"/>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综合废水</w:t>
                  </w:r>
                </w:p>
              </w:tc>
              <w:tc>
                <w:tcPr>
                  <w:tcW w:w="796" w:type="pct"/>
                  <w:tcBorders>
                    <w:top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hint="default" w:ascii="Times New Roman" w:eastAsia="宋体"/>
                      <w:color w:val="000000" w:themeColor="text1"/>
                      <w:szCs w:val="2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125000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/a</w:t>
                  </w:r>
                </w:p>
              </w:tc>
              <w:tc>
                <w:tcPr>
                  <w:tcW w:w="934" w:type="pct"/>
                  <w:tcBorders>
                    <w:top w:val="single" w:color="auto" w:sz="6" w:space="0"/>
                  </w:tcBorders>
                  <w:noWrap w:val="0"/>
                  <w:vAlign w:val="center"/>
                </w:tcPr>
                <w:p>
                  <w:pPr>
                    <w:keepNext w:val="0"/>
                    <w:keepLines w:val="0"/>
                    <w:pageBreakBefore w:val="0"/>
                    <w:kinsoku/>
                    <w:wordWrap/>
                    <w:bidi w:val="0"/>
                    <w:adjustRightInd w:val="0"/>
                    <w:snapToGrid w:val="0"/>
                    <w:ind w:firstLine="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141103.2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/a</w:t>
                  </w:r>
                </w:p>
              </w:tc>
              <w:tc>
                <w:tcPr>
                  <w:tcW w:w="680" w:type="pct"/>
                  <w:tcBorders>
                    <w:top w:val="single" w:color="auto" w:sz="6" w:space="0"/>
                  </w:tcBorders>
                  <w:noWrap w:val="0"/>
                  <w:vAlign w:val="center"/>
                </w:tcPr>
                <w:p>
                  <w:pPr>
                    <w:keepNext w:val="0"/>
                    <w:keepLines w:val="0"/>
                    <w:pageBreakBefore w:val="0"/>
                    <w:widowControl/>
                    <w:kinsoku/>
                    <w:wordWrap/>
                    <w:bidi w:val="0"/>
                    <w:ind w:firstLine="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812" w:type="pct"/>
                  <w:tcBorders>
                    <w:top w:val="single" w:color="auto" w:sz="6" w:space="0"/>
                  </w:tcBorders>
                  <w:noWrap w:val="0"/>
                  <w:vAlign w:val="center"/>
                </w:tcPr>
                <w:p>
                  <w:pPr>
                    <w:keepNext w:val="0"/>
                    <w:keepLines w:val="0"/>
                    <w:pageBreakBefore w:val="0"/>
                    <w:kinsoku/>
                    <w:wordWrap/>
                    <w:bidi w:val="0"/>
                    <w:adjustRightInd w:val="0"/>
                    <w:snapToGrid w:val="0"/>
                    <w:ind w:firstLine="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266103.2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/a</w:t>
                  </w:r>
                </w:p>
              </w:tc>
              <w:tc>
                <w:tcPr>
                  <w:tcW w:w="544" w:type="pct"/>
                  <w:tcBorders>
                    <w:top w:val="single" w:color="auto" w:sz="6" w:space="0"/>
                    <w:right w:val="single" w:color="auto" w:sz="4" w:space="0"/>
                  </w:tcBorders>
                  <w:noWrap w:val="0"/>
                  <w:vAlign w:val="center"/>
                </w:tcPr>
                <w:p>
                  <w:pPr>
                    <w:keepNext w:val="0"/>
                    <w:keepLines w:val="0"/>
                    <w:pageBreakBefore w:val="0"/>
                    <w:kinsoku/>
                    <w:wordWrap/>
                    <w:bidi w:val="0"/>
                    <w:ind w:firstLine="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141103.2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/a</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3" w:hRule="atLeast"/>
                <w:jc w:val="center"/>
              </w:trPr>
              <w:tc>
                <w:tcPr>
                  <w:tcW w:w="334" w:type="pct"/>
                  <w:vMerge w:val="restart"/>
                  <w:tcBorders>
                    <w:top w:val="single" w:color="auto" w:sz="6"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r>
                    <w:rPr>
                      <w:rFonts w:ascii="Times New Roman"/>
                      <w:b/>
                      <w:color w:val="000000" w:themeColor="text1"/>
                      <w:szCs w:val="21"/>
                      <w:highlight w:val="none"/>
                      <w14:textFill>
                        <w14:solidFill>
                          <w14:schemeClr w14:val="tx1"/>
                        </w14:solidFill>
                      </w14:textFill>
                    </w:rPr>
                    <w:t>固废</w:t>
                  </w: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eastAsia="宋体"/>
                      <w:color w:val="000000" w:themeColor="text1"/>
                      <w:highlight w:val="none"/>
                      <w:lang w:val="zh-CN" w:eastAsia="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职工生活垃圾</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66</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color w:val="000000" w:themeColor="text1"/>
                      <w:kern w:val="2"/>
                      <w:sz w:val="21"/>
                      <w:szCs w:val="21"/>
                      <w:highlight w:val="yellow"/>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14.4t</w:t>
                  </w:r>
                  <w:r>
                    <w:rPr>
                      <w:rFonts w:hint="eastAsia" w:ascii="Times New Roman" w:hAnsi="Times New Roman"/>
                      <w:color w:val="000000" w:themeColor="text1"/>
                      <w:szCs w:val="21"/>
                      <w:highlight w:val="none"/>
                      <w:lang w:val="en-US" w:eastAsia="zh-CN"/>
                      <w14:textFill>
                        <w14:solidFill>
                          <w14:schemeClr w14:val="tx1"/>
                        </w14:solidFill>
                      </w14:textFill>
                    </w:rPr>
                    <w: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78" w:hRule="atLeast"/>
                <w:jc w:val="center"/>
              </w:trPr>
              <w:tc>
                <w:tcPr>
                  <w:tcW w:w="334" w:type="pct"/>
                  <w:vMerge w:val="continue"/>
                  <w:tcBorders>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污泥</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152.8</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152.8</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eastAsia"/>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8" w:hRule="atLeast"/>
                <w:jc w:val="center"/>
              </w:trPr>
              <w:tc>
                <w:tcPr>
                  <w:tcW w:w="334" w:type="pct"/>
                  <w:vMerge w:val="continue"/>
                  <w:tcBorders>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color w:val="000000" w:themeColor="text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废包装材料</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topLinePunct/>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100</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topLinePunct/>
                    <w:bidi w:val="0"/>
                    <w:spacing w:line="240" w:lineRule="auto"/>
                    <w:ind w:firstLine="0"/>
                    <w:jc w:val="center"/>
                    <w:textAlignment w:val="auto"/>
                    <w:rPr>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topLinePunct/>
                    <w:bidi w:val="0"/>
                    <w:spacing w:line="240" w:lineRule="auto"/>
                    <w:ind w:firstLine="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8" w:hRule="atLeast"/>
                <w:jc w:val="center"/>
              </w:trPr>
              <w:tc>
                <w:tcPr>
                  <w:tcW w:w="334" w:type="pct"/>
                  <w:vMerge w:val="continue"/>
                  <w:tcBorders>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废矿物油</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topLinePunct/>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0.05</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topLinePunct/>
                    <w:bidi w:val="0"/>
                    <w:spacing w:line="240" w:lineRule="auto"/>
                    <w:ind w:firstLine="0"/>
                    <w:jc w:val="center"/>
                    <w:textAlignment w:val="auto"/>
                    <w:rPr>
                      <w:rFonts w:hint="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rFonts w:hint="eastAsia"/>
                      <w:color w:val="000000" w:themeColor="text1"/>
                      <w:szCs w:val="21"/>
                      <w:highlight w:val="yellow"/>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topLinePunct/>
                    <w:bidi w:val="0"/>
                    <w:spacing w:line="240" w:lineRule="auto"/>
                    <w:ind w:firstLine="0"/>
                    <w:jc w:val="center"/>
                    <w:textAlignment w:val="auto"/>
                    <w:rPr>
                      <w:rFonts w:hint="eastAsia" w:eastAsia="宋体"/>
                      <w:color w:val="000000" w:themeColor="text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eastAsia"/>
                      <w:color w:val="000000" w:themeColor="text1"/>
                      <w:szCs w:val="21"/>
                      <w:highlight w:val="yellow"/>
                      <w14:textFill>
                        <w14:solidFill>
                          <w14:schemeClr w14:val="tx1"/>
                        </w14:solidFill>
                      </w14:textFill>
                    </w:rPr>
                  </w:pPr>
                  <w:r>
                    <w:rPr>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8" w:hRule="atLeast"/>
                <w:jc w:val="center"/>
              </w:trPr>
              <w:tc>
                <w:tcPr>
                  <w:tcW w:w="334" w:type="pct"/>
                  <w:vMerge w:val="continue"/>
                  <w:tcBorders>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UV光氧废灯管</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color w:val="000000" w:themeColor="text1"/>
                      <w:spacing w:val="-6"/>
                      <w:szCs w:val="21"/>
                      <w14:textFill>
                        <w14:solidFill>
                          <w14:schemeClr w14:val="tx1"/>
                        </w14:solidFill>
                      </w14:textFill>
                    </w:rPr>
                    <w:t>0.02t/a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rFonts w:hint="eastAsia"/>
                      <w:color w:val="000000" w:themeColor="text1"/>
                      <w:szCs w:val="21"/>
                      <w:highlight w:val="yellow"/>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color w:val="000000" w:themeColor="text1"/>
                      <w:szCs w:val="21"/>
                      <w:highlight w:val="yellow"/>
                      <w14:textFill>
                        <w14:solidFill>
                          <w14:schemeClr w14:val="tx1"/>
                        </w14:solidFill>
                      </w14:textFill>
                    </w:rPr>
                  </w:pPr>
                  <w:r>
                    <w:rPr>
                      <w:color w:val="000000" w:themeColor="text1"/>
                      <w:spacing w:val="-6"/>
                      <w:szCs w:val="21"/>
                      <w14:textFill>
                        <w14:solidFill>
                          <w14:schemeClr w14:val="tx1"/>
                        </w14:solidFill>
                      </w14:textFill>
                    </w:rPr>
                    <w:t>0.02t/a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eastAsia"/>
                      <w:color w:val="000000" w:themeColor="text1"/>
                      <w:szCs w:val="21"/>
                      <w:highlight w:val="yellow"/>
                      <w14:textFill>
                        <w14:solidFill>
                          <w14:schemeClr w14:val="tx1"/>
                        </w14:solidFill>
                      </w14:textFill>
                    </w:rPr>
                  </w:pPr>
                  <w:r>
                    <w:rPr>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8" w:hRule="atLeast"/>
                <w:jc w:val="center"/>
              </w:trPr>
              <w:tc>
                <w:tcPr>
                  <w:tcW w:w="334" w:type="pct"/>
                  <w:vMerge w:val="continue"/>
                  <w:tcBorders>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废活性炭</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color w:val="000000" w:themeColor="text1"/>
                      <w:spacing w:val="-6"/>
                      <w:szCs w:val="21"/>
                      <w14:textFill>
                        <w14:solidFill>
                          <w14:schemeClr w14:val="tx1"/>
                        </w14:solidFill>
                      </w14:textFill>
                    </w:rPr>
                    <w:t>63.4t/a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jc w:val="center"/>
                    <w:textAlignment w:val="auto"/>
                    <w:rPr>
                      <w:rFonts w:hint="eastAsia"/>
                      <w:color w:val="000000" w:themeColor="text1"/>
                      <w:szCs w:val="21"/>
                      <w:highlight w:val="yellow"/>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color w:val="000000" w:themeColor="text1"/>
                      <w:szCs w:val="21"/>
                      <w:highlight w:val="yellow"/>
                      <w14:textFill>
                        <w14:solidFill>
                          <w14:schemeClr w14:val="tx1"/>
                        </w14:solidFill>
                      </w14:textFill>
                    </w:rPr>
                  </w:pPr>
                  <w:r>
                    <w:rPr>
                      <w:color w:val="000000" w:themeColor="text1"/>
                      <w:spacing w:val="-6"/>
                      <w:szCs w:val="21"/>
                      <w14:textFill>
                        <w14:solidFill>
                          <w14:schemeClr w14:val="tx1"/>
                        </w14:solidFill>
                      </w14:textFill>
                    </w:rPr>
                    <w:t>63.4t/a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ind w:firstLine="0"/>
                    <w:jc w:val="center"/>
                    <w:textAlignment w:val="auto"/>
                    <w:rPr>
                      <w:rFonts w:hint="eastAsia"/>
                      <w:color w:val="000000" w:themeColor="text1"/>
                      <w:szCs w:val="21"/>
                      <w:highlight w:val="yellow"/>
                      <w14:textFill>
                        <w14:solidFill>
                          <w14:schemeClr w14:val="tx1"/>
                        </w14:solidFill>
                      </w14:textFill>
                    </w:rPr>
                  </w:pPr>
                  <w:r>
                    <w:rPr>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8" w:hRule="atLeast"/>
                <w:jc w:val="center"/>
              </w:trPr>
              <w:tc>
                <w:tcPr>
                  <w:tcW w:w="334" w:type="pct"/>
                  <w:vMerge w:val="continue"/>
                  <w:tcBorders>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废离子交换树脂</w:t>
                  </w:r>
                </w:p>
              </w:tc>
              <w:tc>
                <w:tcPr>
                  <w:tcW w:w="7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w:t>
                  </w:r>
                </w:p>
              </w:tc>
              <w:tc>
                <w:tcPr>
                  <w:tcW w:w="93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eastAsia="宋体"/>
                      <w:color w:val="000000" w:themeColor="text1"/>
                      <w:spacing w:val="-6"/>
                      <w:szCs w:val="21"/>
                      <w:lang w:val="en-US" w:eastAsia="zh-CN"/>
                      <w14:textFill>
                        <w14:solidFill>
                          <w14:schemeClr w14:val="tx1"/>
                        </w14:solidFill>
                      </w14:textFill>
                    </w:rPr>
                  </w:pPr>
                  <w:r>
                    <w:rPr>
                      <w:rFonts w:hint="eastAsia"/>
                      <w:color w:val="000000" w:themeColor="text1"/>
                      <w:spacing w:val="-6"/>
                      <w:szCs w:val="21"/>
                      <w:lang w:val="en-US" w:eastAsia="zh-CN"/>
                      <w14:textFill>
                        <w14:solidFill>
                          <w14:schemeClr w14:val="tx1"/>
                        </w14:solidFill>
                      </w14:textFill>
                    </w:rPr>
                    <w:t>1.0</w:t>
                  </w:r>
                  <w:r>
                    <w:rPr>
                      <w:color w:val="000000" w:themeColor="text1"/>
                      <w:spacing w:val="-6"/>
                      <w:szCs w:val="21"/>
                      <w14:textFill>
                        <w14:solidFill>
                          <w14:schemeClr w14:val="tx1"/>
                        </w14:solidFill>
                      </w14:textFill>
                    </w:rPr>
                    <w:t>t/a</w:t>
                  </w:r>
                </w:p>
              </w:tc>
              <w:tc>
                <w:tcPr>
                  <w:tcW w:w="6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eastAsia"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color w:val="000000" w:themeColor="text1"/>
                      <w:spacing w:val="-6"/>
                      <w:szCs w:val="21"/>
                      <w14:textFill>
                        <w14:solidFill>
                          <w14:schemeClr w14:val="tx1"/>
                        </w14:solidFill>
                      </w14:textFill>
                    </w:rPr>
                  </w:pPr>
                  <w:r>
                    <w:rPr>
                      <w:rFonts w:hint="eastAsia"/>
                      <w:color w:val="000000" w:themeColor="text1"/>
                      <w:spacing w:val="-6"/>
                      <w:szCs w:val="21"/>
                      <w:lang w:val="en-US" w:eastAsia="zh-CN"/>
                      <w14:textFill>
                        <w14:solidFill>
                          <w14:schemeClr w14:val="tx1"/>
                        </w14:solidFill>
                      </w14:textFill>
                    </w:rPr>
                    <w:t>1.0</w:t>
                  </w:r>
                  <w:r>
                    <w:rPr>
                      <w:color w:val="000000" w:themeColor="text1"/>
                      <w:spacing w:val="-6"/>
                      <w:szCs w:val="21"/>
                      <w14:textFill>
                        <w14:solidFill>
                          <w14:schemeClr w14:val="tx1"/>
                        </w14:solidFill>
                      </w14:textFill>
                    </w:rPr>
                    <w:t>t/a</w:t>
                  </w:r>
                </w:p>
              </w:tc>
              <w:tc>
                <w:tcPr>
                  <w:tcW w:w="5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eastAsia"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43" w:hRule="atLeast"/>
                <w:jc w:val="center"/>
              </w:trPr>
              <w:tc>
                <w:tcPr>
                  <w:tcW w:w="334" w:type="pct"/>
                  <w:vMerge w:val="continue"/>
                  <w:tcBorders>
                    <w:bottom w:val="single" w:color="auto" w:sz="12" w:space="0"/>
                    <w:right w:val="single" w:color="auto" w:sz="6" w:space="0"/>
                  </w:tcBorders>
                  <w:noWrap w:val="0"/>
                  <w:vAlign w:val="center"/>
                </w:tcPr>
                <w:p>
                  <w:pPr>
                    <w:pStyle w:val="36"/>
                    <w:keepNext w:val="0"/>
                    <w:keepLines w:val="0"/>
                    <w:pageBreakBefore w:val="0"/>
                    <w:kinsoku/>
                    <w:wordWrap/>
                    <w:bidi w:val="0"/>
                    <w:adjustRightInd/>
                    <w:spacing w:before="24" w:after="24" w:line="240" w:lineRule="auto"/>
                    <w:ind w:firstLine="0"/>
                    <w:textAlignment w:val="auto"/>
                    <w:rPr>
                      <w:rFonts w:ascii="Times New Roman"/>
                      <w:b/>
                      <w:color w:val="000000" w:themeColor="text1"/>
                      <w:szCs w:val="21"/>
                      <w:highlight w:val="none"/>
                      <w14:textFill>
                        <w14:solidFill>
                          <w14:schemeClr w14:val="tx1"/>
                        </w14:solidFill>
                      </w14:textFill>
                    </w:rPr>
                  </w:pPr>
                </w:p>
              </w:tc>
              <w:tc>
                <w:tcPr>
                  <w:tcW w:w="895"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茶渣</w:t>
                  </w:r>
                </w:p>
              </w:tc>
              <w:tc>
                <w:tcPr>
                  <w:tcW w:w="796"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w:t>
                  </w:r>
                </w:p>
              </w:tc>
              <w:tc>
                <w:tcPr>
                  <w:tcW w:w="934"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color w:val="000000" w:themeColor="text1"/>
                      <w:spacing w:val="-6"/>
                      <w:szCs w:val="21"/>
                      <w:lang w:val="en-US" w:eastAsia="zh-CN"/>
                      <w14:textFill>
                        <w14:solidFill>
                          <w14:schemeClr w14:val="tx1"/>
                        </w14:solidFill>
                      </w14:textFill>
                    </w:rPr>
                  </w:pPr>
                  <w:r>
                    <w:rPr>
                      <w:color w:val="000000" w:themeColor="text1"/>
                      <w:spacing w:val="-6"/>
                      <w:szCs w:val="21"/>
                      <w14:textFill>
                        <w14:solidFill>
                          <w14:schemeClr w14:val="tx1"/>
                        </w14:solidFill>
                      </w14:textFill>
                    </w:rPr>
                    <w:t>233t/a</w:t>
                  </w:r>
                </w:p>
              </w:tc>
              <w:tc>
                <w:tcPr>
                  <w:tcW w:w="680"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eastAsia"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12"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kinsoku/>
                    <w:wordWrap/>
                    <w:bidi w:val="0"/>
                    <w:spacing w:line="240" w:lineRule="auto"/>
                    <w:ind w:firstLine="0"/>
                    <w:jc w:val="center"/>
                    <w:textAlignment w:val="auto"/>
                    <w:rPr>
                      <w:rFonts w:hint="eastAsia"/>
                      <w:color w:val="000000" w:themeColor="text1"/>
                      <w:spacing w:val="-6"/>
                      <w:szCs w:val="21"/>
                      <w:lang w:val="en-US" w:eastAsia="zh-CN"/>
                      <w14:textFill>
                        <w14:solidFill>
                          <w14:schemeClr w14:val="tx1"/>
                        </w14:solidFill>
                      </w14:textFill>
                    </w:rPr>
                  </w:pPr>
                  <w:r>
                    <w:rPr>
                      <w:color w:val="000000" w:themeColor="text1"/>
                      <w:spacing w:val="-6"/>
                      <w:szCs w:val="21"/>
                      <w14:textFill>
                        <w14:solidFill>
                          <w14:schemeClr w14:val="tx1"/>
                        </w14:solidFill>
                      </w14:textFill>
                    </w:rPr>
                    <w:t>233t/a</w:t>
                  </w:r>
                </w:p>
              </w:tc>
              <w:tc>
                <w:tcPr>
                  <w:tcW w:w="544"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kinsoku/>
                    <w:wordWrap/>
                    <w:bidi w:val="0"/>
                    <w:ind w:firstLine="0" w:firstLineChars="0"/>
                    <w:jc w:val="center"/>
                    <w:textAlignment w:val="auto"/>
                    <w:rPr>
                      <w:rFonts w:hint="eastAsia"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bl>
          <w:p>
            <w:pPr>
              <w:pStyle w:val="35"/>
              <w:jc w:val="both"/>
            </w:pPr>
          </w:p>
          <w:p>
            <w:pPr>
              <w:tabs>
                <w:tab w:val="center" w:pos="4736"/>
              </w:tabs>
              <w:spacing w:line="480" w:lineRule="exact"/>
              <w:ind w:firstLine="482" w:firstLineChars="200"/>
              <w:rPr>
                <w:b/>
                <w:bCs/>
                <w:sz w:val="24"/>
              </w:rPr>
            </w:pPr>
            <w:bookmarkStart w:id="6" w:name="_Toc194814935"/>
            <w:r>
              <w:rPr>
                <w:rFonts w:hint="eastAsia"/>
                <w:b/>
                <w:bCs/>
                <w:sz w:val="24"/>
                <w:lang w:val="en-US" w:eastAsia="zh-CN"/>
              </w:rPr>
              <w:t>6</w:t>
            </w:r>
            <w:r>
              <w:rPr>
                <w:b/>
                <w:bCs/>
                <w:sz w:val="24"/>
              </w:rPr>
              <w:t>、环境风险分析</w:t>
            </w:r>
          </w:p>
          <w:p>
            <w:pPr>
              <w:spacing w:line="480" w:lineRule="exact"/>
              <w:ind w:firstLine="480" w:firstLineChars="200"/>
              <w:rPr>
                <w:sz w:val="24"/>
              </w:rPr>
            </w:pPr>
            <w:r>
              <w:rPr>
                <w:sz w:val="24"/>
              </w:rPr>
              <w:t>（1）环境风险评价目的</w:t>
            </w:r>
          </w:p>
          <w:p>
            <w:pPr>
              <w:spacing w:line="480" w:lineRule="exact"/>
              <w:ind w:firstLine="480" w:firstLineChars="200"/>
              <w:rPr>
                <w:sz w:val="24"/>
              </w:rPr>
            </w:pPr>
            <w:r>
              <w:rPr>
                <w:sz w:val="24"/>
              </w:rPr>
              <w:t>环境风险评价的目的是分析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spacing w:line="480" w:lineRule="exact"/>
              <w:ind w:firstLine="480" w:firstLineChars="200"/>
              <w:rPr>
                <w:sz w:val="24"/>
              </w:rPr>
            </w:pPr>
            <w:bookmarkStart w:id="7" w:name="_Toc20720"/>
            <w:r>
              <w:rPr>
                <w:sz w:val="24"/>
              </w:rPr>
              <w:t>（2）风险调查</w:t>
            </w:r>
          </w:p>
          <w:p>
            <w:pPr>
              <w:spacing w:line="480" w:lineRule="exact"/>
              <w:ind w:firstLine="480" w:firstLineChars="200"/>
              <w:rPr>
                <w:sz w:val="24"/>
              </w:rPr>
            </w:pPr>
            <w:r>
              <w:rPr>
                <w:sz w:val="24"/>
              </w:rPr>
              <w:t>根据《建设项目环境风险评价技术导则》（HJ169-2018）附录B中规定，本项目风险物质为油类物质（废润滑油）。</w:t>
            </w:r>
          </w:p>
          <w:p>
            <w:pPr>
              <w:spacing w:line="480" w:lineRule="exact"/>
              <w:ind w:firstLine="480" w:firstLineChars="200"/>
              <w:rPr>
                <w:sz w:val="24"/>
              </w:rPr>
            </w:pPr>
            <w:r>
              <w:rPr>
                <w:sz w:val="24"/>
              </w:rPr>
              <w:t>（3）环境风险潜势初判</w:t>
            </w:r>
          </w:p>
          <w:p>
            <w:pPr>
              <w:spacing w:line="480" w:lineRule="exact"/>
              <w:ind w:firstLine="480" w:firstLineChars="200"/>
              <w:rPr>
                <w:sz w:val="24"/>
              </w:rPr>
            </w:pPr>
            <w:r>
              <w:rPr>
                <w:sz w:val="24"/>
              </w:rPr>
              <w:t>1）危险物质数量与临界量比值（Q）</w:t>
            </w:r>
          </w:p>
          <w:p>
            <w:pPr>
              <w:spacing w:line="480" w:lineRule="exact"/>
              <w:ind w:firstLine="480" w:firstLineChars="200"/>
              <w:rPr>
                <w:sz w:val="24"/>
              </w:rPr>
            </w:pPr>
            <w:r>
              <w:rPr>
                <w:sz w:val="24"/>
              </w:rPr>
              <w:t xml:space="preserve">根据《建设项目环境风险评价技术导则》（HJ169-2018）和《危险化学品重大危险源辨识》（GB18218-2018），危险化学品重大危险源是指“长期地或临时生产、加工、搬运、使用或储存危险化学品，且危险化学品的数量等于或超过临界量的单元”。计算所涉及的每种危险物质在厂界内的最大存在总量与其在附录B中对应临界量的比值Q。在不同厂区的同一种物质，按其在厂界内的最大存在总量计算。单元内存在的危险化学品的数量根据处理危险化学品的多少，区分为以下两种情况： </w:t>
            </w:r>
          </w:p>
          <w:p>
            <w:pPr>
              <w:spacing w:line="480" w:lineRule="exact"/>
              <w:ind w:firstLine="480" w:firstLineChars="200"/>
              <w:rPr>
                <w:sz w:val="24"/>
              </w:rPr>
            </w:pPr>
            <w:r>
              <w:rPr>
                <w:sz w:val="24"/>
              </w:rPr>
              <w:t>①当只涉及一种危险物质时，计算该物质的总量与其临界量比值，即为Q；</w:t>
            </w:r>
          </w:p>
          <w:p>
            <w:pPr>
              <w:spacing w:line="480" w:lineRule="exact"/>
              <w:ind w:firstLine="480" w:firstLineChars="200"/>
              <w:rPr>
                <w:sz w:val="24"/>
              </w:rPr>
            </w:pPr>
            <w:r>
              <w:rPr>
                <w:sz w:val="24"/>
              </w:rPr>
              <w:t>②当存在多种危险物质时，则按下式计算物质总量与其临界量比值（Q）：</w:t>
            </w:r>
          </w:p>
          <w:p>
            <w:pPr>
              <w:spacing w:line="360" w:lineRule="auto"/>
              <w:ind w:firstLine="482" w:firstLineChars="200"/>
              <w:jc w:val="center"/>
              <w:rPr>
                <w:b/>
                <w:bCs/>
                <w:sz w:val="24"/>
              </w:rPr>
            </w:pPr>
            <w:r>
              <w:rPr>
                <w:b/>
                <w:bCs/>
                <w:sz w:val="24"/>
              </w:rPr>
              <w:drawing>
                <wp:inline distT="0" distB="0" distL="0" distR="0">
                  <wp:extent cx="1345565" cy="422910"/>
                  <wp:effectExtent l="0" t="0" r="6985" b="15240"/>
                  <wp:docPr id="78"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框 1046"/>
                          <pic:cNvPicPr>
                            <a:picLocks noChangeAspect="1" noChangeArrowheads="1"/>
                          </pic:cNvPicPr>
                        </pic:nvPicPr>
                        <pic:blipFill>
                          <a:blip r:embed="rId30" cstate="print"/>
                          <a:srcRect/>
                          <a:stretch>
                            <a:fillRect/>
                          </a:stretch>
                        </pic:blipFill>
                        <pic:spPr>
                          <a:xfrm>
                            <a:off x="0" y="0"/>
                            <a:ext cx="1345565" cy="422910"/>
                          </a:xfrm>
                          <a:prstGeom prst="rect">
                            <a:avLst/>
                          </a:prstGeom>
                          <a:noFill/>
                          <a:ln w="9525">
                            <a:noFill/>
                            <a:miter lim="800000"/>
                            <a:headEnd/>
                            <a:tailEnd/>
                          </a:ln>
                        </pic:spPr>
                      </pic:pic>
                    </a:graphicData>
                  </a:graphic>
                </wp:inline>
              </w:drawing>
            </w:r>
          </w:p>
          <w:p>
            <w:pPr>
              <w:spacing w:line="480" w:lineRule="exact"/>
              <w:ind w:firstLine="480" w:firstLineChars="200"/>
              <w:rPr>
                <w:sz w:val="24"/>
              </w:rPr>
            </w:pPr>
            <w:r>
              <w:rPr>
                <w:sz w:val="24"/>
              </w:rPr>
              <w:t>式中：</w:t>
            </w:r>
            <w:r>
              <w:rPr>
                <w:iCs/>
                <w:sz w:val="24"/>
              </w:rPr>
              <w:t>q</w:t>
            </w:r>
            <w:r>
              <w:rPr>
                <w:iCs/>
                <w:sz w:val="24"/>
                <w:vertAlign w:val="subscript"/>
              </w:rPr>
              <w:t>1</w:t>
            </w:r>
            <w:r>
              <w:rPr>
                <w:sz w:val="24"/>
              </w:rPr>
              <w:t>，</w:t>
            </w:r>
            <w:r>
              <w:rPr>
                <w:iCs/>
                <w:sz w:val="24"/>
              </w:rPr>
              <w:t>q</w:t>
            </w:r>
            <w:r>
              <w:rPr>
                <w:iCs/>
                <w:sz w:val="24"/>
                <w:vertAlign w:val="subscript"/>
              </w:rPr>
              <w:t>2</w:t>
            </w:r>
            <w:r>
              <w:rPr>
                <w:sz w:val="24"/>
              </w:rPr>
              <w:t>，...，</w:t>
            </w:r>
            <w:r>
              <w:rPr>
                <w:iCs/>
                <w:sz w:val="24"/>
              </w:rPr>
              <w:t>q</w:t>
            </w:r>
            <w:r>
              <w:rPr>
                <w:iCs/>
                <w:sz w:val="24"/>
                <w:vertAlign w:val="subscript"/>
              </w:rPr>
              <w:t>n</w:t>
            </w:r>
            <w:r>
              <w:rPr>
                <w:sz w:val="24"/>
              </w:rPr>
              <w:t xml:space="preserve">——每种危险物质的最大总存在量，t； </w:t>
            </w:r>
          </w:p>
          <w:p>
            <w:pPr>
              <w:spacing w:line="480" w:lineRule="exact"/>
              <w:ind w:firstLine="480" w:firstLineChars="200"/>
              <w:rPr>
                <w:sz w:val="24"/>
              </w:rPr>
            </w:pPr>
            <w:r>
              <w:rPr>
                <w:iCs/>
                <w:sz w:val="24"/>
              </w:rPr>
              <w:t>Q</w:t>
            </w:r>
            <w:r>
              <w:rPr>
                <w:iCs/>
                <w:sz w:val="24"/>
                <w:vertAlign w:val="subscript"/>
              </w:rPr>
              <w:t>1</w:t>
            </w:r>
            <w:r>
              <w:rPr>
                <w:sz w:val="24"/>
              </w:rPr>
              <w:t>，</w:t>
            </w:r>
            <w:r>
              <w:rPr>
                <w:iCs/>
                <w:sz w:val="24"/>
              </w:rPr>
              <w:t>Q</w:t>
            </w:r>
            <w:r>
              <w:rPr>
                <w:iCs/>
                <w:sz w:val="24"/>
                <w:vertAlign w:val="subscript"/>
              </w:rPr>
              <w:t>2</w:t>
            </w:r>
            <w:r>
              <w:rPr>
                <w:sz w:val="24"/>
              </w:rPr>
              <w:t>，...，</w:t>
            </w:r>
            <w:r>
              <w:rPr>
                <w:iCs/>
                <w:sz w:val="24"/>
              </w:rPr>
              <w:t>Q</w:t>
            </w:r>
            <w:r>
              <w:rPr>
                <w:iCs/>
                <w:sz w:val="24"/>
                <w:vertAlign w:val="subscript"/>
              </w:rPr>
              <w:t>n</w:t>
            </w:r>
            <w:r>
              <w:rPr>
                <w:sz w:val="24"/>
              </w:rPr>
              <w:t xml:space="preserve">——每种危险物质的临界量，t； </w:t>
            </w:r>
          </w:p>
          <w:p>
            <w:pPr>
              <w:spacing w:line="480" w:lineRule="exact"/>
              <w:ind w:firstLine="480" w:firstLineChars="200"/>
              <w:rPr>
                <w:sz w:val="24"/>
              </w:rPr>
            </w:pPr>
            <w:r>
              <w:rPr>
                <w:sz w:val="24"/>
              </w:rPr>
              <w:t>当</w:t>
            </w:r>
            <w:r>
              <w:rPr>
                <w:iCs/>
                <w:sz w:val="24"/>
              </w:rPr>
              <w:t>Q</w:t>
            </w:r>
            <w:r>
              <w:rPr>
                <w:sz w:val="24"/>
              </w:rPr>
              <w:t xml:space="preserve">＜1时，该项目环境风险潜势为Ⅰ； </w:t>
            </w:r>
          </w:p>
          <w:p>
            <w:pPr>
              <w:spacing w:line="480" w:lineRule="exact"/>
              <w:ind w:firstLine="480" w:firstLineChars="200"/>
              <w:rPr>
                <w:sz w:val="24"/>
              </w:rPr>
            </w:pPr>
            <w:r>
              <w:rPr>
                <w:sz w:val="24"/>
              </w:rPr>
              <w:t>当</w:t>
            </w:r>
            <w:r>
              <w:rPr>
                <w:iCs/>
                <w:sz w:val="24"/>
              </w:rPr>
              <w:t>Q</w:t>
            </w:r>
            <w:r>
              <w:rPr>
                <w:sz w:val="24"/>
              </w:rPr>
              <w:t>≥1时，将</w:t>
            </w:r>
            <w:r>
              <w:rPr>
                <w:iCs/>
                <w:sz w:val="24"/>
              </w:rPr>
              <w:t xml:space="preserve">Q </w:t>
            </w:r>
            <w:r>
              <w:rPr>
                <w:sz w:val="24"/>
              </w:rPr>
              <w:t>值划分为：1≤Q＜10；10≤Q＜100；</w:t>
            </w:r>
            <w:r>
              <w:rPr>
                <w:iCs/>
                <w:sz w:val="24"/>
              </w:rPr>
              <w:t>Q</w:t>
            </w:r>
            <w:r>
              <w:rPr>
                <w:sz w:val="24"/>
              </w:rPr>
              <w:t>≥100。</w:t>
            </w:r>
          </w:p>
          <w:p>
            <w:pPr>
              <w:spacing w:line="480" w:lineRule="exact"/>
              <w:ind w:firstLine="480" w:firstLineChars="200"/>
              <w:rPr>
                <w:sz w:val="24"/>
                <w:lang w:bidi="en-US"/>
              </w:rPr>
            </w:pPr>
            <w:r>
              <w:rPr>
                <w:sz w:val="24"/>
              </w:rPr>
              <w:t>本项目涉及的危险物质存在量与临界量比值见表</w:t>
            </w:r>
            <w:r>
              <w:rPr>
                <w:sz w:val="24"/>
                <w:lang w:bidi="en-US"/>
              </w:rPr>
              <w:t>4-1</w:t>
            </w:r>
            <w:r>
              <w:rPr>
                <w:rFonts w:hint="eastAsia"/>
                <w:sz w:val="24"/>
                <w:lang w:val="en-US" w:eastAsia="zh-CN" w:bidi="en-US"/>
              </w:rPr>
              <w:t>4</w:t>
            </w:r>
            <w:r>
              <w:rPr>
                <w:sz w:val="24"/>
                <w:lang w:bidi="en-US"/>
              </w:rPr>
              <w:t>。</w:t>
            </w:r>
          </w:p>
          <w:p>
            <w:pPr>
              <w:ind w:firstLine="422" w:firstLineChars="200"/>
              <w:jc w:val="center"/>
              <w:rPr>
                <w:rFonts w:eastAsia="黑体"/>
                <w:b/>
                <w:bCs/>
              </w:rPr>
            </w:pPr>
            <w:r>
              <w:rPr>
                <w:rFonts w:eastAsia="黑体"/>
                <w:b/>
                <w:bCs/>
              </w:rPr>
              <w:t>表4-1</w:t>
            </w:r>
            <w:r>
              <w:rPr>
                <w:rFonts w:hint="eastAsia" w:eastAsia="黑体"/>
                <w:b/>
                <w:bCs/>
                <w:lang w:val="en-US" w:eastAsia="zh-CN"/>
              </w:rPr>
              <w:t>4</w:t>
            </w:r>
            <w:r>
              <w:rPr>
                <w:rFonts w:eastAsia="黑体"/>
                <w:b/>
                <w:bCs/>
              </w:rPr>
              <w:t xml:space="preserve">   危险物质存在量与临界量比值一览表</w:t>
            </w:r>
          </w:p>
          <w:tbl>
            <w:tblPr>
              <w:tblStyle w:val="27"/>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20"/>
              <w:gridCol w:w="1496"/>
              <w:gridCol w:w="1579"/>
              <w:gridCol w:w="1569"/>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20" w:type="dxa"/>
                  <w:tcBorders>
                    <w:top w:val="single" w:color="auto" w:sz="12" w:space="0"/>
                    <w:left w:val="nil"/>
                    <w:bottom w:val="single" w:color="auto" w:sz="12" w:space="0"/>
                  </w:tcBorders>
                  <w:vAlign w:val="center"/>
                </w:tcPr>
                <w:p>
                  <w:pPr>
                    <w:jc w:val="center"/>
                    <w:rPr>
                      <w:bCs/>
                      <w:szCs w:val="21"/>
                    </w:rPr>
                  </w:pPr>
                  <w:r>
                    <w:rPr>
                      <w:bCs/>
                      <w:szCs w:val="21"/>
                    </w:rPr>
                    <w:t>物质名称</w:t>
                  </w:r>
                </w:p>
              </w:tc>
              <w:tc>
                <w:tcPr>
                  <w:tcW w:w="1496" w:type="dxa"/>
                  <w:tcBorders>
                    <w:top w:val="single" w:color="auto" w:sz="12" w:space="0"/>
                    <w:bottom w:val="single" w:color="auto" w:sz="12" w:space="0"/>
                  </w:tcBorders>
                  <w:vAlign w:val="center"/>
                </w:tcPr>
                <w:p>
                  <w:pPr>
                    <w:jc w:val="center"/>
                    <w:rPr>
                      <w:bCs/>
                      <w:szCs w:val="21"/>
                    </w:rPr>
                  </w:pPr>
                  <w:r>
                    <w:rPr>
                      <w:bCs/>
                      <w:szCs w:val="21"/>
                    </w:rPr>
                    <w:t xml:space="preserve">临界量（Qi） </w:t>
                  </w:r>
                </w:p>
              </w:tc>
              <w:tc>
                <w:tcPr>
                  <w:tcW w:w="1579" w:type="dxa"/>
                  <w:tcBorders>
                    <w:top w:val="single" w:color="auto" w:sz="12" w:space="0"/>
                    <w:bottom w:val="single" w:color="auto" w:sz="12" w:space="0"/>
                  </w:tcBorders>
                  <w:vAlign w:val="center"/>
                </w:tcPr>
                <w:p>
                  <w:pPr>
                    <w:jc w:val="center"/>
                    <w:rPr>
                      <w:bCs/>
                      <w:szCs w:val="21"/>
                    </w:rPr>
                  </w:pPr>
                  <w:r>
                    <w:rPr>
                      <w:bCs/>
                      <w:szCs w:val="21"/>
                    </w:rPr>
                    <w:t>存在量（qi）</w:t>
                  </w:r>
                </w:p>
              </w:tc>
              <w:tc>
                <w:tcPr>
                  <w:tcW w:w="1569" w:type="dxa"/>
                  <w:tcBorders>
                    <w:top w:val="single" w:color="auto" w:sz="12" w:space="0"/>
                    <w:bottom w:val="single" w:color="auto" w:sz="12" w:space="0"/>
                  </w:tcBorders>
                  <w:vAlign w:val="center"/>
                </w:tcPr>
                <w:p>
                  <w:pPr>
                    <w:jc w:val="center"/>
                    <w:rPr>
                      <w:bCs/>
                      <w:szCs w:val="21"/>
                    </w:rPr>
                  </w:pPr>
                  <w:r>
                    <w:rPr>
                      <w:bCs/>
                      <w:szCs w:val="21"/>
                    </w:rPr>
                    <w:t>qi/Qi</w:t>
                  </w:r>
                </w:p>
              </w:tc>
              <w:tc>
                <w:tcPr>
                  <w:tcW w:w="1609" w:type="dxa"/>
                  <w:tcBorders>
                    <w:top w:val="single" w:color="auto" w:sz="12" w:space="0"/>
                    <w:bottom w:val="single" w:color="auto" w:sz="12" w:space="0"/>
                    <w:right w:val="nil"/>
                  </w:tcBorders>
                  <w:vAlign w:val="center"/>
                </w:tcPr>
                <w:p>
                  <w:pPr>
                    <w:jc w:val="center"/>
                    <w:rPr>
                      <w:bCs/>
                      <w:szCs w:val="21"/>
                    </w:rPr>
                  </w:pPr>
                  <w:r>
                    <w:rPr>
                      <w:bCs/>
                      <w:szCs w:val="21"/>
                    </w:rPr>
                    <w:t>是否构成重</w:t>
                  </w:r>
                </w:p>
                <w:p>
                  <w:pPr>
                    <w:jc w:val="center"/>
                    <w:rPr>
                      <w:bCs/>
                      <w:szCs w:val="21"/>
                    </w:rPr>
                  </w:pPr>
                  <w:r>
                    <w:rPr>
                      <w:bCs/>
                      <w:szCs w:val="21"/>
                    </w:rPr>
                    <w:t>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20" w:type="dxa"/>
                  <w:tcBorders>
                    <w:top w:val="single" w:color="auto" w:sz="12" w:space="0"/>
                    <w:left w:val="nil"/>
                  </w:tcBorders>
                  <w:vAlign w:val="center"/>
                </w:tcPr>
                <w:p>
                  <w:pPr>
                    <w:jc w:val="center"/>
                    <w:rPr>
                      <w:bCs/>
                      <w:szCs w:val="21"/>
                    </w:rPr>
                  </w:pPr>
                  <w:r>
                    <w:rPr>
                      <w:bCs/>
                      <w:szCs w:val="21"/>
                    </w:rPr>
                    <w:t>油类物质（废润滑油）</w:t>
                  </w:r>
                </w:p>
              </w:tc>
              <w:tc>
                <w:tcPr>
                  <w:tcW w:w="1496" w:type="dxa"/>
                  <w:tcBorders>
                    <w:top w:val="single" w:color="auto" w:sz="12" w:space="0"/>
                  </w:tcBorders>
                  <w:vAlign w:val="center"/>
                </w:tcPr>
                <w:p>
                  <w:pPr>
                    <w:jc w:val="center"/>
                    <w:rPr>
                      <w:bCs/>
                      <w:szCs w:val="21"/>
                    </w:rPr>
                  </w:pPr>
                  <w:r>
                    <w:rPr>
                      <w:bCs/>
                      <w:szCs w:val="21"/>
                    </w:rPr>
                    <w:t>2500t</w:t>
                  </w:r>
                </w:p>
              </w:tc>
              <w:tc>
                <w:tcPr>
                  <w:tcW w:w="1579" w:type="dxa"/>
                  <w:tcBorders>
                    <w:top w:val="single" w:color="auto" w:sz="12" w:space="0"/>
                  </w:tcBorders>
                  <w:vAlign w:val="center"/>
                </w:tcPr>
                <w:p>
                  <w:pPr>
                    <w:jc w:val="center"/>
                    <w:rPr>
                      <w:bCs/>
                      <w:szCs w:val="21"/>
                    </w:rPr>
                  </w:pPr>
                  <w:r>
                    <w:rPr>
                      <w:bCs/>
                      <w:szCs w:val="21"/>
                    </w:rPr>
                    <w:t>0.05t</w:t>
                  </w:r>
                </w:p>
              </w:tc>
              <w:tc>
                <w:tcPr>
                  <w:tcW w:w="1569" w:type="dxa"/>
                  <w:tcBorders>
                    <w:top w:val="single" w:color="auto" w:sz="12" w:space="0"/>
                  </w:tcBorders>
                  <w:vAlign w:val="center"/>
                </w:tcPr>
                <w:p>
                  <w:pPr>
                    <w:jc w:val="center"/>
                    <w:rPr>
                      <w:bCs/>
                      <w:szCs w:val="21"/>
                    </w:rPr>
                  </w:pPr>
                  <w:r>
                    <w:rPr>
                      <w:bCs/>
                      <w:szCs w:val="21"/>
                    </w:rPr>
                    <w:t>0.00002</w:t>
                  </w:r>
                </w:p>
              </w:tc>
              <w:tc>
                <w:tcPr>
                  <w:tcW w:w="1609" w:type="dxa"/>
                  <w:vMerge w:val="restart"/>
                  <w:tcBorders>
                    <w:top w:val="single" w:color="auto" w:sz="12" w:space="0"/>
                    <w:right w:val="nil"/>
                  </w:tcBorders>
                  <w:vAlign w:val="center"/>
                </w:tcPr>
                <w:p>
                  <w:pPr>
                    <w:jc w:val="center"/>
                    <w:rPr>
                      <w:bCs/>
                      <w:szCs w:val="21"/>
                    </w:rPr>
                  </w:pPr>
                  <w:r>
                    <w:rPr>
                      <w:bCs/>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20" w:type="dxa"/>
                  <w:tcBorders>
                    <w:left w:val="nil"/>
                    <w:bottom w:val="single" w:color="auto" w:sz="12" w:space="0"/>
                  </w:tcBorders>
                  <w:vAlign w:val="center"/>
                </w:tcPr>
                <w:p>
                  <w:pPr>
                    <w:jc w:val="center"/>
                    <w:rPr>
                      <w:bCs/>
                      <w:szCs w:val="21"/>
                    </w:rPr>
                  </w:pPr>
                  <w:r>
                    <w:rPr>
                      <w:bCs/>
                      <w:szCs w:val="21"/>
                    </w:rPr>
                    <w:t>∑（qi/Qi）</w:t>
                  </w:r>
                </w:p>
              </w:tc>
              <w:tc>
                <w:tcPr>
                  <w:tcW w:w="1496" w:type="dxa"/>
                  <w:tcBorders>
                    <w:bottom w:val="single" w:color="auto" w:sz="12" w:space="0"/>
                  </w:tcBorders>
                  <w:vAlign w:val="center"/>
                </w:tcPr>
                <w:p>
                  <w:pPr>
                    <w:jc w:val="center"/>
                    <w:rPr>
                      <w:bCs/>
                      <w:szCs w:val="21"/>
                    </w:rPr>
                  </w:pPr>
                  <w:r>
                    <w:rPr>
                      <w:bCs/>
                      <w:szCs w:val="21"/>
                    </w:rPr>
                    <w:t>/</w:t>
                  </w:r>
                </w:p>
              </w:tc>
              <w:tc>
                <w:tcPr>
                  <w:tcW w:w="1579" w:type="dxa"/>
                  <w:tcBorders>
                    <w:bottom w:val="single" w:color="auto" w:sz="12" w:space="0"/>
                  </w:tcBorders>
                  <w:vAlign w:val="center"/>
                </w:tcPr>
                <w:p>
                  <w:pPr>
                    <w:jc w:val="center"/>
                    <w:rPr>
                      <w:bCs/>
                      <w:szCs w:val="21"/>
                    </w:rPr>
                  </w:pPr>
                  <w:r>
                    <w:rPr>
                      <w:bCs/>
                      <w:szCs w:val="21"/>
                    </w:rPr>
                    <w:t>/</w:t>
                  </w:r>
                </w:p>
              </w:tc>
              <w:tc>
                <w:tcPr>
                  <w:tcW w:w="1569" w:type="dxa"/>
                  <w:tcBorders>
                    <w:bottom w:val="single" w:color="auto" w:sz="12" w:space="0"/>
                  </w:tcBorders>
                  <w:vAlign w:val="center"/>
                </w:tcPr>
                <w:p>
                  <w:pPr>
                    <w:jc w:val="center"/>
                    <w:rPr>
                      <w:bCs/>
                      <w:szCs w:val="21"/>
                    </w:rPr>
                  </w:pPr>
                  <w:r>
                    <w:rPr>
                      <w:bCs/>
                      <w:szCs w:val="21"/>
                    </w:rPr>
                    <w:t>0.00002</w:t>
                  </w:r>
                </w:p>
              </w:tc>
              <w:tc>
                <w:tcPr>
                  <w:tcW w:w="1609" w:type="dxa"/>
                  <w:vMerge w:val="continue"/>
                  <w:tcBorders>
                    <w:bottom w:val="single" w:color="auto" w:sz="12" w:space="0"/>
                    <w:right w:val="nil"/>
                  </w:tcBorders>
                  <w:vAlign w:val="center"/>
                </w:tcPr>
                <w:p>
                  <w:pPr>
                    <w:jc w:val="center"/>
                    <w:rPr>
                      <w:bCs/>
                      <w:szCs w:val="21"/>
                    </w:rPr>
                  </w:pPr>
                </w:p>
              </w:tc>
            </w:tr>
          </w:tbl>
          <w:p>
            <w:pPr>
              <w:pStyle w:val="61"/>
              <w:spacing w:line="480" w:lineRule="exact"/>
            </w:pPr>
            <w:r>
              <w:t>本项目</w:t>
            </w:r>
            <w:r>
              <w:rPr>
                <w:bCs/>
              </w:rPr>
              <w:t>危险物质</w:t>
            </w:r>
            <w:r>
              <w:t>未构成重大危险源，其存在量和临界量比值（Q）＜1，则该项目环境风险潜势为I。</w:t>
            </w:r>
          </w:p>
          <w:p>
            <w:pPr>
              <w:spacing w:line="480" w:lineRule="exact"/>
              <w:ind w:firstLine="480" w:firstLineChars="200"/>
              <w:rPr>
                <w:sz w:val="24"/>
              </w:rPr>
            </w:pPr>
            <w:r>
              <w:rPr>
                <w:sz w:val="24"/>
              </w:rPr>
              <w:t>2）环境风险评价等级</w:t>
            </w:r>
          </w:p>
          <w:p>
            <w:pPr>
              <w:spacing w:line="480" w:lineRule="exact"/>
              <w:ind w:firstLine="480" w:firstLineChars="200"/>
              <w:rPr>
                <w:sz w:val="24"/>
              </w:rPr>
            </w:pPr>
            <w:r>
              <w:rPr>
                <w:sz w:val="24"/>
              </w:rPr>
              <w:t>根据《建设项目环境风险评价技术导则》（HJ169-2018）确定本项目评价等级，评价工作等级划分表见</w:t>
            </w:r>
            <w:r>
              <w:rPr>
                <w:sz w:val="24"/>
                <w:lang w:bidi="en-US"/>
              </w:rPr>
              <w:t>4-1</w:t>
            </w:r>
            <w:r>
              <w:rPr>
                <w:rFonts w:hint="eastAsia"/>
                <w:sz w:val="24"/>
                <w:lang w:val="en-US" w:eastAsia="zh-CN" w:bidi="en-US"/>
              </w:rPr>
              <w:t>5</w:t>
            </w:r>
            <w:r>
              <w:rPr>
                <w:sz w:val="24"/>
                <w:lang w:bidi="en-US"/>
              </w:rPr>
              <w:t>。</w:t>
            </w:r>
          </w:p>
          <w:p>
            <w:pPr>
              <w:ind w:firstLine="422" w:firstLineChars="200"/>
              <w:jc w:val="center"/>
              <w:rPr>
                <w:rFonts w:eastAsia="黑体"/>
                <w:b/>
                <w:bCs/>
              </w:rPr>
            </w:pPr>
            <w:r>
              <w:rPr>
                <w:rFonts w:eastAsia="黑体"/>
                <w:b/>
                <w:bCs/>
              </w:rPr>
              <w:t>表</w:t>
            </w:r>
            <w:r>
              <w:rPr>
                <w:rFonts w:eastAsia="黑体"/>
                <w:b/>
                <w:bCs/>
                <w:lang w:bidi="en-US"/>
              </w:rPr>
              <w:t>4-1</w:t>
            </w:r>
            <w:r>
              <w:rPr>
                <w:rFonts w:hint="eastAsia" w:eastAsia="黑体"/>
                <w:b/>
                <w:bCs/>
                <w:lang w:val="en-US" w:eastAsia="zh-CN" w:bidi="en-US"/>
              </w:rPr>
              <w:t>5</w:t>
            </w:r>
            <w:r>
              <w:rPr>
                <w:rFonts w:eastAsia="黑体"/>
                <w:b/>
                <w:bCs/>
              </w:rPr>
              <w:t xml:space="preserve">   评价工作等级划分表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2077"/>
              <w:gridCol w:w="950"/>
              <w:gridCol w:w="950"/>
              <w:gridCol w:w="13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5" w:type="dxa"/>
                  <w:tcBorders>
                    <w:bottom w:val="single" w:color="auto" w:sz="12" w:space="0"/>
                  </w:tcBorders>
                  <w:vAlign w:val="center"/>
                </w:tcPr>
                <w:p>
                  <w:pPr>
                    <w:jc w:val="center"/>
                    <w:rPr>
                      <w:bCs/>
                      <w:lang w:bidi="en-US"/>
                    </w:rPr>
                  </w:pPr>
                  <w:r>
                    <w:rPr>
                      <w:bCs/>
                      <w:lang w:bidi="en-US"/>
                    </w:rPr>
                    <w:t>环境风险潜势</w:t>
                  </w:r>
                </w:p>
              </w:tc>
              <w:tc>
                <w:tcPr>
                  <w:tcW w:w="2077" w:type="dxa"/>
                  <w:tcBorders>
                    <w:bottom w:val="single" w:color="auto" w:sz="12" w:space="0"/>
                  </w:tcBorders>
                  <w:vAlign w:val="center"/>
                </w:tcPr>
                <w:p>
                  <w:pPr>
                    <w:jc w:val="center"/>
                    <w:rPr>
                      <w:bCs/>
                      <w:lang w:bidi="en-US"/>
                    </w:rPr>
                  </w:pPr>
                  <w:r>
                    <w:rPr>
                      <w:bCs/>
                      <w:lang w:bidi="en-US"/>
                    </w:rPr>
                    <w:t>Ⅳ、Ⅳ+</w:t>
                  </w:r>
                </w:p>
              </w:tc>
              <w:tc>
                <w:tcPr>
                  <w:tcW w:w="950" w:type="dxa"/>
                  <w:tcBorders>
                    <w:bottom w:val="single" w:color="auto" w:sz="12" w:space="0"/>
                  </w:tcBorders>
                  <w:vAlign w:val="center"/>
                </w:tcPr>
                <w:p>
                  <w:pPr>
                    <w:jc w:val="center"/>
                    <w:rPr>
                      <w:bCs/>
                      <w:lang w:bidi="en-US"/>
                    </w:rPr>
                  </w:pPr>
                  <w:r>
                    <w:rPr>
                      <w:bCs/>
                      <w:lang w:bidi="en-US"/>
                    </w:rPr>
                    <w:t>Ⅲ</w:t>
                  </w:r>
                </w:p>
              </w:tc>
              <w:tc>
                <w:tcPr>
                  <w:tcW w:w="950" w:type="dxa"/>
                  <w:tcBorders>
                    <w:bottom w:val="single" w:color="auto" w:sz="12" w:space="0"/>
                  </w:tcBorders>
                  <w:vAlign w:val="center"/>
                </w:tcPr>
                <w:p>
                  <w:pPr>
                    <w:jc w:val="center"/>
                    <w:rPr>
                      <w:bCs/>
                      <w:lang w:bidi="en-US"/>
                    </w:rPr>
                  </w:pPr>
                  <w:r>
                    <w:rPr>
                      <w:bCs/>
                      <w:lang w:bidi="en-US"/>
                    </w:rPr>
                    <w:t>Ⅱ</w:t>
                  </w:r>
                </w:p>
              </w:tc>
              <w:tc>
                <w:tcPr>
                  <w:tcW w:w="1341" w:type="dxa"/>
                  <w:tcBorders>
                    <w:bottom w:val="single" w:color="auto" w:sz="12" w:space="0"/>
                  </w:tcBorders>
                  <w:vAlign w:val="center"/>
                </w:tcPr>
                <w:p>
                  <w:pPr>
                    <w:ind w:right="916" w:rightChars="436"/>
                    <w:jc w:val="center"/>
                    <w:rPr>
                      <w:bCs/>
                      <w:lang w:bidi="en-US"/>
                    </w:rPr>
                  </w:pPr>
                  <w:r>
                    <w:rPr>
                      <w:bCs/>
                      <w:lang w:bidi="en-US"/>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5" w:type="dxa"/>
                  <w:tcBorders>
                    <w:top w:val="single" w:color="auto" w:sz="12" w:space="0"/>
                  </w:tcBorders>
                  <w:vAlign w:val="center"/>
                </w:tcPr>
                <w:p>
                  <w:pPr>
                    <w:jc w:val="center"/>
                    <w:rPr>
                      <w:bCs/>
                      <w:lang w:bidi="en-US"/>
                    </w:rPr>
                  </w:pPr>
                  <w:r>
                    <w:rPr>
                      <w:bCs/>
                      <w:lang w:bidi="en-US"/>
                    </w:rPr>
                    <w:t>评价工作等级</w:t>
                  </w:r>
                </w:p>
              </w:tc>
              <w:tc>
                <w:tcPr>
                  <w:tcW w:w="2077" w:type="dxa"/>
                  <w:tcBorders>
                    <w:top w:val="single" w:color="auto" w:sz="12" w:space="0"/>
                  </w:tcBorders>
                  <w:vAlign w:val="center"/>
                </w:tcPr>
                <w:p>
                  <w:pPr>
                    <w:jc w:val="center"/>
                    <w:rPr>
                      <w:bCs/>
                      <w:lang w:bidi="en-US"/>
                    </w:rPr>
                  </w:pPr>
                  <w:r>
                    <w:rPr>
                      <w:bCs/>
                      <w:lang w:bidi="en-US"/>
                    </w:rPr>
                    <w:t>一</w:t>
                  </w:r>
                </w:p>
              </w:tc>
              <w:tc>
                <w:tcPr>
                  <w:tcW w:w="950" w:type="dxa"/>
                  <w:tcBorders>
                    <w:top w:val="single" w:color="auto" w:sz="12" w:space="0"/>
                  </w:tcBorders>
                  <w:vAlign w:val="center"/>
                </w:tcPr>
                <w:p>
                  <w:pPr>
                    <w:jc w:val="center"/>
                    <w:rPr>
                      <w:bCs/>
                      <w:lang w:bidi="en-US"/>
                    </w:rPr>
                  </w:pPr>
                  <w:r>
                    <w:rPr>
                      <w:bCs/>
                      <w:lang w:bidi="en-US"/>
                    </w:rPr>
                    <w:t>二</w:t>
                  </w:r>
                </w:p>
              </w:tc>
              <w:tc>
                <w:tcPr>
                  <w:tcW w:w="950" w:type="dxa"/>
                  <w:tcBorders>
                    <w:top w:val="single" w:color="auto" w:sz="12" w:space="0"/>
                  </w:tcBorders>
                  <w:vAlign w:val="center"/>
                </w:tcPr>
                <w:p>
                  <w:pPr>
                    <w:jc w:val="center"/>
                    <w:rPr>
                      <w:bCs/>
                      <w:lang w:bidi="en-US"/>
                    </w:rPr>
                  </w:pPr>
                  <w:r>
                    <w:rPr>
                      <w:bCs/>
                      <w:lang w:bidi="en-US"/>
                    </w:rPr>
                    <w:t>三</w:t>
                  </w:r>
                </w:p>
              </w:tc>
              <w:tc>
                <w:tcPr>
                  <w:tcW w:w="1341" w:type="dxa"/>
                  <w:tcBorders>
                    <w:top w:val="single" w:color="auto" w:sz="12" w:space="0"/>
                  </w:tcBorders>
                  <w:vAlign w:val="center"/>
                </w:tcPr>
                <w:p>
                  <w:pPr>
                    <w:jc w:val="center"/>
                    <w:rPr>
                      <w:bCs/>
                      <w:lang w:bidi="en-US"/>
                    </w:rPr>
                  </w:pPr>
                  <w:r>
                    <w:rPr>
                      <w:bCs/>
                      <w:lang w:bidi="en-US"/>
                    </w:rPr>
                    <w:t>简单分析 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373" w:type="dxa"/>
                  <w:gridSpan w:val="5"/>
                  <w:vAlign w:val="center"/>
                </w:tcPr>
                <w:p>
                  <w:pPr>
                    <w:jc w:val="left"/>
                    <w:rPr>
                      <w:bCs/>
                      <w:lang w:bidi="en-US"/>
                    </w:rPr>
                  </w:pPr>
                  <w:r>
                    <w:rPr>
                      <w:bCs/>
                      <w:lang w:bidi="en-US"/>
                    </w:rPr>
                    <w:t>a 是相对于详细评价工作内容而言，在描述危险物质、环境影响途径、环境危害后果、风险防范措施等方面给出定性的说明。</w:t>
                  </w:r>
                </w:p>
              </w:tc>
            </w:tr>
          </w:tbl>
          <w:p>
            <w:pPr>
              <w:spacing w:line="480" w:lineRule="exact"/>
              <w:ind w:firstLine="480" w:firstLineChars="200"/>
              <w:rPr>
                <w:sz w:val="24"/>
              </w:rPr>
            </w:pPr>
            <w:r>
              <w:rPr>
                <w:sz w:val="24"/>
              </w:rPr>
              <w:t>根据《建设项目环境风险评价技术导则》（HJ169-2018）中判定原则，本项目环境风险潜势为Ⅰ，故进行简单分析。</w:t>
            </w:r>
          </w:p>
          <w:p>
            <w:pPr>
              <w:spacing w:line="480" w:lineRule="exact"/>
              <w:ind w:firstLine="480" w:firstLineChars="200"/>
              <w:rPr>
                <w:sz w:val="24"/>
              </w:rPr>
            </w:pPr>
            <w:r>
              <w:rPr>
                <w:sz w:val="24"/>
              </w:rPr>
              <w:t>3）风险识别</w:t>
            </w:r>
          </w:p>
          <w:p>
            <w:pPr>
              <w:spacing w:line="480" w:lineRule="exact"/>
              <w:ind w:firstLine="480" w:firstLineChars="200"/>
              <w:rPr>
                <w:sz w:val="24"/>
              </w:rPr>
            </w:pPr>
            <w:r>
              <w:rPr>
                <w:bCs/>
                <w:sz w:val="24"/>
              </w:rPr>
              <w:t>根据《建设项目环境风险评价技术导则》（HJ169-2018）内容，本</w:t>
            </w:r>
            <w:r>
              <w:rPr>
                <w:sz w:val="24"/>
              </w:rPr>
              <w:t>项目涉及的危险物质为废润滑油，其基本性质详见表4-</w:t>
            </w:r>
            <w:r>
              <w:rPr>
                <w:rFonts w:hint="eastAsia"/>
                <w:sz w:val="24"/>
                <w:lang w:val="en-US" w:eastAsia="zh-CN"/>
              </w:rPr>
              <w:t>16</w:t>
            </w:r>
            <w:r>
              <w:rPr>
                <w:sz w:val="24"/>
              </w:rPr>
              <w:t>。</w:t>
            </w:r>
          </w:p>
          <w:p>
            <w:pPr>
              <w:ind w:firstLine="422" w:firstLineChars="200"/>
              <w:jc w:val="center"/>
              <w:rPr>
                <w:rFonts w:eastAsia="黑体"/>
                <w:b/>
                <w:bCs/>
              </w:rPr>
            </w:pPr>
            <w:r>
              <w:rPr>
                <w:rFonts w:eastAsia="黑体"/>
                <w:b/>
                <w:bCs/>
              </w:rPr>
              <w:t>表4-</w:t>
            </w:r>
            <w:r>
              <w:rPr>
                <w:rFonts w:hint="eastAsia" w:eastAsia="黑体"/>
                <w:b/>
                <w:bCs/>
                <w:lang w:val="en-US" w:eastAsia="zh-CN"/>
              </w:rPr>
              <w:t>16</w:t>
            </w:r>
            <w:r>
              <w:rPr>
                <w:rFonts w:eastAsia="黑体"/>
                <w:b/>
                <w:bCs/>
              </w:rPr>
              <w:t xml:space="preserve">   废润滑油理化性质及毒性</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529"/>
              <w:gridCol w:w="1780"/>
              <w:gridCol w:w="823"/>
              <w:gridCol w:w="1661"/>
              <w:gridCol w:w="15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7" w:type="pct"/>
                  <w:vMerge w:val="restart"/>
                  <w:tcBorders>
                    <w:top w:val="single" w:color="auto" w:sz="12" w:space="0"/>
                  </w:tcBorders>
                  <w:vAlign w:val="center"/>
                </w:tcPr>
                <w:p>
                  <w:pPr>
                    <w:pStyle w:val="70"/>
                    <w:rPr>
                      <w:b/>
                    </w:rPr>
                  </w:pPr>
                  <w:r>
                    <w:rPr>
                      <w:b/>
                    </w:rPr>
                    <w:t>标识</w:t>
                  </w:r>
                </w:p>
              </w:tc>
              <w:tc>
                <w:tcPr>
                  <w:tcW w:w="891" w:type="pct"/>
                  <w:tcBorders>
                    <w:top w:val="single" w:color="auto" w:sz="12" w:space="0"/>
                  </w:tcBorders>
                  <w:vAlign w:val="center"/>
                </w:tcPr>
                <w:p>
                  <w:pPr>
                    <w:pStyle w:val="70"/>
                    <w:rPr>
                      <w:b/>
                    </w:rPr>
                  </w:pPr>
                  <w:r>
                    <w:rPr>
                      <w:b/>
                    </w:rPr>
                    <w:t xml:space="preserve">中文名：机油、润滑油 </w:t>
                  </w:r>
                </w:p>
              </w:tc>
              <w:tc>
                <w:tcPr>
                  <w:tcW w:w="1518" w:type="pct"/>
                  <w:gridSpan w:val="2"/>
                  <w:tcBorders>
                    <w:top w:val="single" w:color="auto" w:sz="12" w:space="0"/>
                  </w:tcBorders>
                  <w:vAlign w:val="center"/>
                </w:tcPr>
                <w:p>
                  <w:pPr>
                    <w:pStyle w:val="70"/>
                    <w:rPr>
                      <w:b/>
                    </w:rPr>
                  </w:pPr>
                  <w:r>
                    <w:rPr>
                      <w:b/>
                    </w:rPr>
                    <w:t>英</w:t>
                  </w:r>
                  <w:r>
                    <w:rPr>
                      <w:b/>
                      <w:spacing w:val="-48"/>
                    </w:rPr>
                    <w:t xml:space="preserve"> </w:t>
                  </w:r>
                  <w:r>
                    <w:rPr>
                      <w:b/>
                    </w:rPr>
                    <w:t>文</w:t>
                  </w:r>
                  <w:r>
                    <w:rPr>
                      <w:b/>
                      <w:spacing w:val="-45"/>
                    </w:rPr>
                    <w:t xml:space="preserve"> </w:t>
                  </w:r>
                  <w:r>
                    <w:rPr>
                      <w:b/>
                    </w:rPr>
                    <w:t>名</w:t>
                  </w:r>
                  <w:r>
                    <w:rPr>
                      <w:b/>
                      <w:spacing w:val="-48"/>
                    </w:rPr>
                    <w:t xml:space="preserve"> </w:t>
                  </w:r>
                  <w:r>
                    <w:rPr>
                      <w:b/>
                    </w:rPr>
                    <w:t>：lubricating oil</w:t>
                  </w:r>
                </w:p>
              </w:tc>
              <w:tc>
                <w:tcPr>
                  <w:tcW w:w="969" w:type="pct"/>
                  <w:tcBorders>
                    <w:top w:val="single" w:color="auto" w:sz="12" w:space="0"/>
                  </w:tcBorders>
                  <w:vAlign w:val="center"/>
                </w:tcPr>
                <w:p>
                  <w:pPr>
                    <w:pStyle w:val="70"/>
                    <w:rPr>
                      <w:b/>
                    </w:rPr>
                  </w:pPr>
                  <w:r>
                    <w:rPr>
                      <w:b/>
                      <w:position w:val="2"/>
                    </w:rPr>
                    <w:t>分子式</w:t>
                  </w:r>
                  <w:r>
                    <w:rPr>
                      <w:b/>
                    </w:rPr>
                    <w:t>：/</w:t>
                  </w:r>
                </w:p>
              </w:tc>
              <w:tc>
                <w:tcPr>
                  <w:tcW w:w="915" w:type="pct"/>
                  <w:tcBorders>
                    <w:top w:val="single" w:color="auto" w:sz="12" w:space="0"/>
                  </w:tcBorders>
                  <w:vAlign w:val="center"/>
                </w:tcPr>
                <w:p>
                  <w:pPr>
                    <w:pStyle w:val="70"/>
                    <w:rPr>
                      <w:b/>
                    </w:rPr>
                  </w:pPr>
                  <w:r>
                    <w:rPr>
                      <w:b/>
                    </w:rPr>
                    <w:t>分子量：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7" w:type="pct"/>
                  <w:vMerge w:val="continue"/>
                  <w:vAlign w:val="center"/>
                </w:tcPr>
                <w:p>
                  <w:pPr>
                    <w:pStyle w:val="70"/>
                  </w:pPr>
                </w:p>
              </w:tc>
              <w:tc>
                <w:tcPr>
                  <w:tcW w:w="891" w:type="pct"/>
                  <w:vAlign w:val="center"/>
                </w:tcPr>
                <w:p>
                  <w:pPr>
                    <w:pStyle w:val="70"/>
                  </w:pPr>
                  <w:r>
                    <w:rPr>
                      <w:rFonts w:eastAsia="Times New Roman"/>
                    </w:rPr>
                    <w:t>CAS</w:t>
                  </w:r>
                  <w:r>
                    <w:rPr>
                      <w:rFonts w:eastAsia="Times New Roman"/>
                      <w:spacing w:val="-10"/>
                    </w:rPr>
                    <w:t xml:space="preserve"> </w:t>
                  </w:r>
                  <w:r>
                    <w:t>号：/</w:t>
                  </w:r>
                </w:p>
              </w:tc>
              <w:tc>
                <w:tcPr>
                  <w:tcW w:w="1518" w:type="pct"/>
                  <w:gridSpan w:val="2"/>
                  <w:vAlign w:val="center"/>
                </w:tcPr>
                <w:p>
                  <w:pPr>
                    <w:pStyle w:val="70"/>
                  </w:pPr>
                  <w:r>
                    <w:rPr>
                      <w:rFonts w:eastAsia="Times New Roman"/>
                    </w:rPr>
                    <w:t>UN</w:t>
                  </w:r>
                  <w:r>
                    <w:rPr>
                      <w:rFonts w:eastAsia="Times New Roman"/>
                      <w:spacing w:val="-4"/>
                    </w:rPr>
                    <w:t xml:space="preserve"> </w:t>
                  </w:r>
                  <w:r>
                    <w:t>编号：/</w:t>
                  </w:r>
                </w:p>
              </w:tc>
              <w:tc>
                <w:tcPr>
                  <w:tcW w:w="1884" w:type="pct"/>
                  <w:gridSpan w:val="2"/>
                  <w:vAlign w:val="center"/>
                </w:tcPr>
                <w:p>
                  <w:pPr>
                    <w:pStyle w:val="7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7" w:type="pct"/>
                  <w:vAlign w:val="center"/>
                </w:tcPr>
                <w:p>
                  <w:pPr>
                    <w:pStyle w:val="70"/>
                  </w:pPr>
                  <w:r>
                    <w:t>理化性质</w:t>
                  </w:r>
                </w:p>
              </w:tc>
              <w:tc>
                <w:tcPr>
                  <w:tcW w:w="4293" w:type="pct"/>
                  <w:gridSpan w:val="5"/>
                  <w:vAlign w:val="center"/>
                </w:tcPr>
                <w:p>
                  <w:pPr>
                    <w:pStyle w:val="70"/>
                  </w:pPr>
                  <w:r>
                    <w:t>性状：油状液体，淡黄色至褐色，无气味或略带异味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7" w:type="pct"/>
                  <w:vMerge w:val="restart"/>
                  <w:vAlign w:val="center"/>
                </w:tcPr>
                <w:p>
                  <w:pPr>
                    <w:pStyle w:val="70"/>
                  </w:pPr>
                  <w:r>
                    <w:t>燃烧爆炸危险性</w:t>
                  </w:r>
                </w:p>
              </w:tc>
              <w:tc>
                <w:tcPr>
                  <w:tcW w:w="1929" w:type="pct"/>
                  <w:gridSpan w:val="2"/>
                  <w:vAlign w:val="center"/>
                </w:tcPr>
                <w:p>
                  <w:pPr>
                    <w:pStyle w:val="70"/>
                  </w:pPr>
                  <w:r>
                    <w:rPr>
                      <w:spacing w:val="-4"/>
                    </w:rPr>
                    <w:t>燃烧性：可燃</w:t>
                  </w:r>
                </w:p>
              </w:tc>
              <w:tc>
                <w:tcPr>
                  <w:tcW w:w="2365" w:type="pct"/>
                  <w:gridSpan w:val="3"/>
                  <w:vAlign w:val="center"/>
                </w:tcPr>
                <w:p>
                  <w:pPr>
                    <w:pStyle w:val="70"/>
                  </w:pPr>
                  <w:r>
                    <w:t>引燃温度／℃：248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7" w:type="pct"/>
                  <w:vMerge w:val="continue"/>
                  <w:vAlign w:val="center"/>
                </w:tcPr>
                <w:p>
                  <w:pPr>
                    <w:pStyle w:val="70"/>
                  </w:pPr>
                </w:p>
              </w:tc>
              <w:tc>
                <w:tcPr>
                  <w:tcW w:w="1929" w:type="pct"/>
                  <w:gridSpan w:val="2"/>
                  <w:vAlign w:val="center"/>
                </w:tcPr>
                <w:p>
                  <w:pPr>
                    <w:pStyle w:val="70"/>
                  </w:pPr>
                  <w:r>
                    <w:t>闪点／℃：76</w:t>
                  </w:r>
                </w:p>
              </w:tc>
              <w:tc>
                <w:tcPr>
                  <w:tcW w:w="2365" w:type="pct"/>
                  <w:gridSpan w:val="3"/>
                  <w:vAlign w:val="center"/>
                </w:tcPr>
                <w:p>
                  <w:pPr>
                    <w:pStyle w:val="70"/>
                  </w:pPr>
                  <w:r>
                    <w:t>稳定性：稳定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7" w:type="pct"/>
                  <w:vMerge w:val="continue"/>
                  <w:vAlign w:val="center"/>
                </w:tcPr>
                <w:p>
                  <w:pPr>
                    <w:pStyle w:val="70"/>
                  </w:pPr>
                </w:p>
              </w:tc>
              <w:tc>
                <w:tcPr>
                  <w:tcW w:w="4293" w:type="pct"/>
                  <w:gridSpan w:val="5"/>
                  <w:vAlign w:val="center"/>
                </w:tcPr>
                <w:p>
                  <w:pPr>
                    <w:pStyle w:val="70"/>
                  </w:pPr>
                  <w:r>
                    <w:t>危险特性：遇明火、高热可燃。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07" w:type="pct"/>
                  <w:vMerge w:val="continue"/>
                  <w:vAlign w:val="center"/>
                </w:tcPr>
                <w:p>
                  <w:pPr>
                    <w:pStyle w:val="70"/>
                  </w:pPr>
                </w:p>
              </w:tc>
              <w:tc>
                <w:tcPr>
                  <w:tcW w:w="4293" w:type="pct"/>
                  <w:gridSpan w:val="5"/>
                  <w:vAlign w:val="center"/>
                </w:tcPr>
                <w:p>
                  <w:pPr>
                    <w:pStyle w:val="70"/>
                    <w:jc w:val="left"/>
                  </w:pPr>
                  <w:r>
                    <w:t>灭火方法：消防人员须佩戴防毒面具、穿全身消防服，站在上风向灭火。尽可能将容器从火场移至空旷处。喷水保持火场容器冷却， 直至灭火结束。处在火场中的容器若已变色或从安全泄压装置中产生声音，必须马上撤离。</w:t>
                  </w:r>
                </w:p>
                <w:p>
                  <w:pPr>
                    <w:pStyle w:val="70"/>
                    <w:jc w:val="left"/>
                  </w:pPr>
                  <w:r>
                    <w:t>灭火剂：雾状水、泡沫、干粉、二氧化碳、砂土。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7" w:type="pct"/>
                  <w:vAlign w:val="center"/>
                </w:tcPr>
                <w:p>
                  <w:pPr>
                    <w:pStyle w:val="70"/>
                  </w:pPr>
                  <w:r>
                    <w:t>健康</w:t>
                  </w:r>
                </w:p>
                <w:p>
                  <w:pPr>
                    <w:pStyle w:val="70"/>
                  </w:pPr>
                  <w:r>
                    <w:t>危害</w:t>
                  </w:r>
                </w:p>
              </w:tc>
              <w:tc>
                <w:tcPr>
                  <w:tcW w:w="4293" w:type="pct"/>
                  <w:gridSpan w:val="5"/>
                  <w:vAlign w:val="center"/>
                </w:tcPr>
                <w:p>
                  <w:pPr>
                    <w:pStyle w:val="70"/>
                    <w:jc w:val="left"/>
                    <w:rPr>
                      <w:spacing w:val="3"/>
                    </w:rPr>
                  </w:pPr>
                  <w:r>
                    <w:rPr>
                      <w:spacing w:val="3"/>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707" w:type="pct"/>
                  <w:vAlign w:val="center"/>
                </w:tcPr>
                <w:p>
                  <w:pPr>
                    <w:pStyle w:val="70"/>
                  </w:pPr>
                  <w:r>
                    <w:t>急救措施</w:t>
                  </w:r>
                </w:p>
              </w:tc>
              <w:tc>
                <w:tcPr>
                  <w:tcW w:w="4293" w:type="pct"/>
                  <w:gridSpan w:val="5"/>
                  <w:vAlign w:val="center"/>
                </w:tcPr>
                <w:p>
                  <w:pPr>
                    <w:pStyle w:val="70"/>
                    <w:jc w:val="left"/>
                    <w:rPr>
                      <w:spacing w:val="3"/>
                    </w:rPr>
                  </w:pPr>
                  <w:r>
                    <w:rPr>
                      <w:spacing w:val="3"/>
                    </w:rPr>
                    <w:t>皮肤接触：立即脱去被污染的衣着，用大量清水冲洗；</w:t>
                  </w:r>
                </w:p>
                <w:p>
                  <w:pPr>
                    <w:pStyle w:val="70"/>
                    <w:jc w:val="left"/>
                    <w:rPr>
                      <w:spacing w:val="3"/>
                    </w:rPr>
                  </w:pPr>
                  <w:r>
                    <w:rPr>
                      <w:spacing w:val="3"/>
                    </w:rPr>
                    <w:t>眼睛接触：立即提起眼睑，用大量流动清水或生理盐水冲洗，就医；</w:t>
                  </w:r>
                </w:p>
                <w:p>
                  <w:pPr>
                    <w:pStyle w:val="70"/>
                    <w:jc w:val="left"/>
                    <w:rPr>
                      <w:spacing w:val="3"/>
                    </w:rPr>
                  </w:pPr>
                  <w:r>
                    <w:rPr>
                      <w:spacing w:val="3"/>
                    </w:rPr>
                    <w:t>吸入：迅速脱离现场至空气新鲜处，保持呼吸道通畅，如呼吸困难，给输氧；如呼吸停止，立即进行人工呼吸，就医；</w:t>
                  </w:r>
                </w:p>
                <w:p>
                  <w:pPr>
                    <w:pStyle w:val="70"/>
                    <w:jc w:val="left"/>
                    <w:rPr>
                      <w:spacing w:val="3"/>
                    </w:rPr>
                  </w:pPr>
                  <w:r>
                    <w:rPr>
                      <w:spacing w:val="3"/>
                    </w:rPr>
                    <w:t>食入：饮足量温水，催吐，就医。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707" w:type="pct"/>
                  <w:vAlign w:val="center"/>
                </w:tcPr>
                <w:p>
                  <w:pPr>
                    <w:pStyle w:val="70"/>
                  </w:pPr>
                  <w:r>
                    <w:t>防护措施</w:t>
                  </w:r>
                </w:p>
              </w:tc>
              <w:tc>
                <w:tcPr>
                  <w:tcW w:w="4293" w:type="pct"/>
                  <w:gridSpan w:val="5"/>
                  <w:vAlign w:val="center"/>
                </w:tcPr>
                <w:p>
                  <w:pPr>
                    <w:pStyle w:val="70"/>
                    <w:jc w:val="left"/>
                    <w:rPr>
                      <w:spacing w:val="3"/>
                    </w:rPr>
                  </w:pPr>
                  <w:r>
                    <w:rPr>
                      <w:spacing w:val="3"/>
                    </w:rPr>
                    <w:t>工程控制：密闭操作，注意通风；</w:t>
                  </w:r>
                </w:p>
                <w:p>
                  <w:pPr>
                    <w:pStyle w:val="70"/>
                    <w:jc w:val="left"/>
                    <w:rPr>
                      <w:spacing w:val="3"/>
                    </w:rPr>
                  </w:pPr>
                  <w:r>
                    <w:rPr>
                      <w:spacing w:val="3"/>
                    </w:rPr>
                    <w:t>呼吸系统防护：空气中浓度超标时，建议佩戴自吸过滤式防毒面具（半面罩）。紧急事态抢救或撤离时，应该佩戴空气呼吸器。</w:t>
                  </w:r>
                </w:p>
                <w:p>
                  <w:pPr>
                    <w:pStyle w:val="70"/>
                    <w:jc w:val="left"/>
                    <w:rPr>
                      <w:spacing w:val="3"/>
                    </w:rPr>
                  </w:pPr>
                  <w:r>
                    <w:rPr>
                      <w:spacing w:val="3"/>
                    </w:rPr>
                    <w:t>眼睛防护：戴化学安全防护眼镜。</w:t>
                  </w:r>
                </w:p>
                <w:p>
                  <w:pPr>
                    <w:pStyle w:val="70"/>
                    <w:jc w:val="left"/>
                    <w:rPr>
                      <w:spacing w:val="3"/>
                    </w:rPr>
                  </w:pPr>
                  <w:r>
                    <w:rPr>
                      <w:spacing w:val="3"/>
                    </w:rPr>
                    <w:t>身体防护：穿防毒物渗透工作服；</w:t>
                  </w:r>
                </w:p>
                <w:p>
                  <w:pPr>
                    <w:pStyle w:val="70"/>
                    <w:jc w:val="left"/>
                    <w:rPr>
                      <w:spacing w:val="3"/>
                    </w:rPr>
                  </w:pPr>
                  <w:r>
                    <w:rPr>
                      <w:spacing w:val="3"/>
                    </w:rPr>
                    <w:t>手防护：戴橡胶耐油手套；</w:t>
                  </w:r>
                </w:p>
                <w:p>
                  <w:pPr>
                    <w:pStyle w:val="70"/>
                    <w:jc w:val="left"/>
                    <w:rPr>
                      <w:spacing w:val="3"/>
                    </w:rPr>
                  </w:pPr>
                  <w:r>
                    <w:rPr>
                      <w:spacing w:val="3"/>
                    </w:rPr>
                    <w:t>其他：工作现场严禁吸烟，避免长期反复接触。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707" w:type="pct"/>
                  <w:vAlign w:val="center"/>
                </w:tcPr>
                <w:p>
                  <w:pPr>
                    <w:pStyle w:val="70"/>
                  </w:pPr>
                  <w:r>
                    <w:t>泄露处理</w:t>
                  </w:r>
                </w:p>
              </w:tc>
              <w:tc>
                <w:tcPr>
                  <w:tcW w:w="4293" w:type="pct"/>
                  <w:gridSpan w:val="5"/>
                  <w:vAlign w:val="center"/>
                </w:tcPr>
                <w:p>
                  <w:pPr>
                    <w:pStyle w:val="70"/>
                    <w:jc w:val="left"/>
                    <w:rPr>
                      <w:spacing w:val="3"/>
                    </w:rPr>
                  </w:pPr>
                  <w:r>
                    <w:rPr>
                      <w:spacing w:val="3"/>
                    </w:rPr>
                    <w:t>迅速撤离泄漏污染区人员至安全区，并进行隔离，严格限制出入。切断火源。建议应急处理人员戴自给正压式呼吸器，</w:t>
                  </w:r>
                </w:p>
                <w:p>
                  <w:pPr>
                    <w:pStyle w:val="70"/>
                    <w:jc w:val="left"/>
                    <w:rPr>
                      <w:spacing w:val="3"/>
                    </w:rPr>
                  </w:pPr>
                  <w:r>
                    <w:rPr>
                      <w:spacing w:val="3"/>
                    </w:rPr>
                    <w:t>穿防毒服。尽可能切断泄漏源。防止流入下水道、排洪沟等限制性空间。</w:t>
                  </w:r>
                </w:p>
                <w:p>
                  <w:pPr>
                    <w:pStyle w:val="70"/>
                    <w:jc w:val="left"/>
                    <w:rPr>
                      <w:spacing w:val="3"/>
                    </w:rPr>
                  </w:pPr>
                  <w:r>
                    <w:rPr>
                      <w:spacing w:val="3"/>
                    </w:rPr>
                    <w:t>小量泄漏：用砂土或其它不燃材料吸附或吸收。</w:t>
                  </w:r>
                </w:p>
                <w:p>
                  <w:pPr>
                    <w:pStyle w:val="70"/>
                    <w:jc w:val="left"/>
                    <w:rPr>
                      <w:spacing w:val="3"/>
                    </w:rPr>
                  </w:pPr>
                  <w:r>
                    <w:rPr>
                      <w:spacing w:val="3"/>
                    </w:rPr>
                    <w:t>大量泄漏：构筑围堤或挖坑收容。用泵转移至槽车或专用收集器内，回收或运至废物处理场所处置。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7" w:type="pct"/>
                  <w:tcBorders>
                    <w:bottom w:val="single" w:color="auto" w:sz="12" w:space="0"/>
                  </w:tcBorders>
                  <w:vAlign w:val="center"/>
                </w:tcPr>
                <w:p>
                  <w:pPr>
                    <w:pStyle w:val="70"/>
                  </w:pPr>
                  <w:r>
                    <w:t>储运</w:t>
                  </w:r>
                </w:p>
              </w:tc>
              <w:tc>
                <w:tcPr>
                  <w:tcW w:w="4293" w:type="pct"/>
                  <w:gridSpan w:val="5"/>
                  <w:tcBorders>
                    <w:bottom w:val="single" w:color="auto" w:sz="12" w:space="0"/>
                  </w:tcBorders>
                  <w:vAlign w:val="center"/>
                </w:tcPr>
                <w:p>
                  <w:pPr>
                    <w:pStyle w:val="70"/>
                    <w:jc w:val="left"/>
                    <w:rPr>
                      <w:spacing w:val="3"/>
                    </w:rPr>
                  </w:pPr>
                  <w:r>
                    <w:rPr>
                      <w:spacing w:val="3"/>
                    </w:rPr>
                    <w:t>储存于阴凉、通风的库房。远离火种、热源。应与氧化剂分开存放，切忌混储。配备相应品种和数量的消防器材。储区应备有泄漏应急处理设备和合适的收容材料。</w:t>
                  </w:r>
                </w:p>
                <w:p>
                  <w:pPr>
                    <w:pStyle w:val="70"/>
                    <w:jc w:val="left"/>
                    <w:rPr>
                      <w:spacing w:val="3"/>
                    </w:rPr>
                  </w:pPr>
                  <w:r>
                    <w:rPr>
                      <w:spacing w:val="3"/>
                    </w:rPr>
                    <w:t>运输前应先检查包装容器是否完整、密封，运输过程中要确保容器不泄漏、不倒塌、不坠落、不损坏。严禁与氧化剂、食用化学品等混装混运。运输车船必须彻底清洗、消毒， 否则不得装运其它物品。船运时，配装位置应远离卧室、厨房，并与机舱、电源、火源等部位隔离。公路运输时要按规定路线行驶。</w:t>
                  </w:r>
                </w:p>
              </w:tc>
            </w:tr>
            <w:bookmarkEnd w:id="7"/>
          </w:tbl>
          <w:p>
            <w:pPr>
              <w:spacing w:line="480" w:lineRule="exact"/>
              <w:ind w:firstLine="480" w:firstLineChars="200"/>
              <w:rPr>
                <w:sz w:val="24"/>
              </w:rPr>
            </w:pPr>
            <w:r>
              <w:rPr>
                <w:sz w:val="24"/>
              </w:rPr>
              <w:t>4）环境风险分析</w:t>
            </w:r>
          </w:p>
          <w:p>
            <w:pPr>
              <w:spacing w:line="480" w:lineRule="exact"/>
              <w:ind w:firstLine="480" w:firstLineChars="200"/>
              <w:rPr>
                <w:sz w:val="24"/>
              </w:rPr>
            </w:pPr>
            <w:r>
              <w:rPr>
                <w:sz w:val="24"/>
              </w:rPr>
              <w:t>本项目可能发生的事故包括：</w:t>
            </w: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废润滑油泄漏，引起火灾、爆炸风险事故；</w:t>
            </w: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废气处理设施故障，造成周围环境影响；</w:t>
            </w: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 xml:space="preserve">危险物质泄露造成环境污染。 </w:t>
            </w:r>
          </w:p>
          <w:p>
            <w:pPr>
              <w:spacing w:line="480" w:lineRule="exact"/>
              <w:ind w:firstLine="480" w:firstLineChars="200"/>
              <w:rPr>
                <w:sz w:val="24"/>
              </w:rPr>
            </w:pPr>
            <w:r>
              <w:rPr>
                <w:sz w:val="24"/>
              </w:rPr>
              <w:t>5）风险防范措施</w:t>
            </w:r>
          </w:p>
          <w:p>
            <w:pPr>
              <w:spacing w:line="480" w:lineRule="exact"/>
              <w:ind w:firstLine="480" w:firstLineChars="200"/>
              <w:rPr>
                <w:sz w:val="24"/>
              </w:rPr>
            </w:pPr>
            <w:r>
              <w:rPr>
                <w:sz w:val="24"/>
              </w:rPr>
              <w:t>针对上述环境风险，本次评价建议项目采取以下风险防范措施：</w:t>
            </w:r>
          </w:p>
          <w:p>
            <w:pPr>
              <w:spacing w:line="480" w:lineRule="exact"/>
              <w:ind w:firstLine="480" w:firstLineChars="200"/>
              <w:rPr>
                <w:sz w:val="24"/>
              </w:rPr>
            </w:pPr>
            <w:r>
              <w:rPr>
                <w:sz w:val="24"/>
              </w:rPr>
              <w:t>①火灾爆炸事故</w:t>
            </w:r>
          </w:p>
          <w:p>
            <w:pPr>
              <w:spacing w:line="480" w:lineRule="exact"/>
              <w:ind w:firstLine="480" w:firstLineChars="200"/>
              <w:rPr>
                <w:sz w:val="24"/>
              </w:rPr>
            </w:pPr>
            <w:r>
              <w:rPr>
                <w:sz w:val="24"/>
              </w:rPr>
              <w:t>a、全厂消防设计本着“预防为主，防消结合”的原则，立足于火灾自救。对主要设备和重要建筑物均采取防消结合措施。要按照有关要求，设置消防栓和灭火器，有专门的消防人员，做好巡检工作，防患于未然；</w:t>
            </w:r>
          </w:p>
          <w:p>
            <w:pPr>
              <w:spacing w:line="480" w:lineRule="exact"/>
              <w:ind w:firstLine="480" w:firstLineChars="200"/>
              <w:rPr>
                <w:sz w:val="24"/>
              </w:rPr>
            </w:pPr>
            <w:r>
              <w:rPr>
                <w:sz w:val="24"/>
              </w:rPr>
              <w:t>b、防火间距：在总平面布置中，各建筑物构筑物之间的距离应满足有关设计技术规范和建筑设计防火规范的要求。</w:t>
            </w:r>
          </w:p>
          <w:p>
            <w:pPr>
              <w:spacing w:line="480" w:lineRule="exact"/>
              <w:ind w:firstLine="480" w:firstLineChars="200"/>
              <w:rPr>
                <w:sz w:val="24"/>
              </w:rPr>
            </w:pPr>
            <w:r>
              <w:rPr>
                <w:sz w:val="24"/>
              </w:rPr>
              <w:t>c、设备的安全管理：定期对设备进行安全检测，检测内容、时间、人员应有记录保存、安全检测应根据设备的安全性、危险性设定检测频次。</w:t>
            </w:r>
          </w:p>
          <w:p>
            <w:pPr>
              <w:spacing w:line="480" w:lineRule="exact"/>
              <w:ind w:firstLine="480" w:firstLineChars="200"/>
              <w:rPr>
                <w:sz w:val="24"/>
              </w:rPr>
            </w:pPr>
            <w:r>
              <w:rPr>
                <w:sz w:val="24"/>
              </w:rPr>
              <w:t>d、各生产区保证一定的距离，设有隔离带，设双重管理。生产车间的布局和建筑设计应符合《建筑防火设计规范》及《爆炸和火灾危险环境电力设置设计规范》要求，使用防爆电气照明设备；厂房的防雷接地符合GB50057-94《建筑防雷设计规范》，并在生产车间设置消防系统，达到消防部门的要求。</w:t>
            </w:r>
          </w:p>
          <w:p>
            <w:pPr>
              <w:spacing w:line="480" w:lineRule="exact"/>
              <w:ind w:firstLine="480" w:firstLineChars="200"/>
              <w:rPr>
                <w:sz w:val="24"/>
              </w:rPr>
            </w:pPr>
            <w:r>
              <w:rPr>
                <w:sz w:val="24"/>
              </w:rPr>
              <w:t>e、生产车间管理：区域内严格管控明火的使用，要提出安全措施，保厂部履行必要的审批手续。生产车间内电气设备不得任意安装更改，严禁使用临时电线电灯。</w:t>
            </w:r>
          </w:p>
          <w:p>
            <w:pPr>
              <w:spacing w:line="480" w:lineRule="exact"/>
              <w:ind w:firstLine="480" w:firstLineChars="200"/>
              <w:rPr>
                <w:sz w:val="24"/>
              </w:rPr>
            </w:pPr>
            <w:r>
              <w:rPr>
                <w:sz w:val="24"/>
              </w:rPr>
              <w:t>②废气处理设施故障</w:t>
            </w:r>
          </w:p>
          <w:p>
            <w:pPr>
              <w:spacing w:line="480" w:lineRule="exact"/>
              <w:ind w:firstLine="480" w:firstLineChars="200"/>
              <w:rPr>
                <w:sz w:val="24"/>
              </w:rPr>
            </w:pPr>
            <w:r>
              <w:rPr>
                <w:sz w:val="24"/>
              </w:rPr>
              <w:t>企业废气处理设施需设置专门的人员管理，加强对废气处理设置、运输管道和排气筒的维护和检修，一旦发现废气泄露立即停产检修，检修完毕方可再投入生产。</w:t>
            </w:r>
          </w:p>
          <w:p>
            <w:pPr>
              <w:spacing w:line="480" w:lineRule="exact"/>
              <w:ind w:firstLine="480" w:firstLineChars="200"/>
              <w:rPr>
                <w:sz w:val="24"/>
              </w:rPr>
            </w:pPr>
            <w:r>
              <w:rPr>
                <w:sz w:val="24"/>
              </w:rPr>
              <w:t>③危险物质泄露预防事故</w:t>
            </w:r>
          </w:p>
          <w:p>
            <w:pPr>
              <w:spacing w:line="480" w:lineRule="exact"/>
              <w:ind w:firstLine="480" w:firstLineChars="200"/>
              <w:rPr>
                <w:sz w:val="24"/>
              </w:rPr>
            </w:pPr>
            <w:r>
              <w:rPr>
                <w:sz w:val="24"/>
              </w:rPr>
              <w:t>a、使用符合标准的容器盛装危险废物；应定期对暂时贮存危险废物包装及设施进行检查，发现破损，及时采取措施清理更换；</w:t>
            </w:r>
          </w:p>
          <w:p>
            <w:pPr>
              <w:spacing w:line="480" w:lineRule="exact"/>
              <w:ind w:firstLine="480" w:firstLineChars="200"/>
              <w:rPr>
                <w:bCs/>
                <w:sz w:val="24"/>
              </w:rPr>
            </w:pPr>
            <w:r>
              <w:rPr>
                <w:bCs/>
                <w:sz w:val="24"/>
              </w:rPr>
              <w:t>b、设有专人负责危险废物维护及管理，避免因危险废物泄露、乱堆乱弃造成环境污染；</w:t>
            </w:r>
          </w:p>
          <w:p>
            <w:pPr>
              <w:spacing w:line="480" w:lineRule="exact"/>
              <w:ind w:firstLine="480" w:firstLineChars="200"/>
              <w:rPr>
                <w:bCs/>
                <w:sz w:val="24"/>
              </w:rPr>
            </w:pPr>
            <w:r>
              <w:rPr>
                <w:bCs/>
                <w:sz w:val="24"/>
              </w:rPr>
              <w:t>c、应指定专人负责危废的收集、 运输管理工作，运输车辆的司机和押运人员应经专业培训。</w:t>
            </w:r>
          </w:p>
          <w:p>
            <w:pPr>
              <w:pStyle w:val="61"/>
              <w:spacing w:line="480" w:lineRule="exact"/>
            </w:pPr>
            <w:r>
              <w:t>④应急预案的</w:t>
            </w:r>
            <w:r>
              <w:rPr>
                <w:kern w:val="0"/>
              </w:rPr>
              <w:t>完善和定期演练要求</w:t>
            </w:r>
          </w:p>
          <w:p>
            <w:pPr>
              <w:pStyle w:val="61"/>
              <w:spacing w:line="480" w:lineRule="exact"/>
            </w:pPr>
            <w:r>
              <w:t>本次评价要求企业根据本次建设内容，完善企业应急预案；按照修编后的环境应急预案，建设单位应定期组织不同类型的环境应急实战演练，提高防范和处置突发环境事件的技能，增强实战能力。</w:t>
            </w:r>
          </w:p>
          <w:p>
            <w:pPr>
              <w:pStyle w:val="61"/>
              <w:spacing w:line="480" w:lineRule="exact"/>
            </w:pPr>
            <w:r>
              <w:t>⑤环境风险应急体系</w:t>
            </w:r>
          </w:p>
          <w:p>
            <w:pPr>
              <w:pStyle w:val="61"/>
              <w:spacing w:line="480" w:lineRule="exact"/>
            </w:pPr>
            <w:r>
              <w:t>本项目应急系统应与周边企业、玛纳斯县等区域环境风险应急系统对接联动，实现区域联防联控。项目厂区配备足够的消防、防毒防护设施及应急监测等应急设施和物资。配备应急队伍，能够立即响应，立即汇报，立即事故处置等。</w:t>
            </w:r>
          </w:p>
          <w:p>
            <w:pPr>
              <w:pStyle w:val="61"/>
              <w:spacing w:line="480" w:lineRule="exact"/>
            </w:pPr>
            <w:r>
              <w:t>6）风险评价综述</w:t>
            </w:r>
          </w:p>
          <w:p>
            <w:pPr>
              <w:pStyle w:val="61"/>
              <w:spacing w:line="480" w:lineRule="exact"/>
            </w:pPr>
            <w:r>
              <w:t>综上所述，项目运行过程中只要加强管理，建立健全相应的防范应急措施，在设计、施工、管理及运行中认真落实工程拟采取的安全措施及评价所提出的安全设施和安全对策后，上述风险事故隐患可降至最低。</w:t>
            </w:r>
          </w:p>
          <w:p>
            <w:pPr>
              <w:pStyle w:val="61"/>
              <w:spacing w:line="480" w:lineRule="exact"/>
            </w:pPr>
            <w:r>
              <w:t>7）环境风险简单分析内容表</w:t>
            </w:r>
          </w:p>
          <w:p>
            <w:pPr>
              <w:ind w:firstLine="422" w:firstLineChars="200"/>
              <w:jc w:val="center"/>
              <w:rPr>
                <w:rFonts w:eastAsia="黑体"/>
                <w:b/>
                <w:bCs/>
              </w:rPr>
            </w:pPr>
            <w:r>
              <w:rPr>
                <w:rFonts w:eastAsia="黑体"/>
                <w:b/>
                <w:bCs/>
              </w:rPr>
              <w:t>表4-</w:t>
            </w:r>
            <w:r>
              <w:rPr>
                <w:rFonts w:hint="eastAsia" w:eastAsia="黑体"/>
                <w:b/>
                <w:bCs/>
                <w:lang w:val="en-US" w:eastAsia="zh-CN"/>
              </w:rPr>
              <w:t>17</w:t>
            </w:r>
            <w:r>
              <w:rPr>
                <w:rFonts w:eastAsia="黑体"/>
                <w:b/>
                <w:bCs/>
              </w:rPr>
              <w:t xml:space="preserve">   建设项目环境风险简单分析内容表</w:t>
            </w:r>
          </w:p>
          <w:bookmarkEnd w:id="6"/>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6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425" w:type="pct"/>
                  <w:tcBorders>
                    <w:top w:val="single" w:color="auto" w:sz="12" w:space="0"/>
                    <w:bottom w:val="single" w:color="auto" w:sz="12" w:space="0"/>
                    <w:right w:val="single" w:color="auto" w:sz="4" w:space="0"/>
                  </w:tcBorders>
                  <w:vAlign w:val="center"/>
                </w:tcPr>
                <w:p>
                  <w:pPr>
                    <w:jc w:val="center"/>
                    <w:rPr>
                      <w:color w:val="000000"/>
                      <w:szCs w:val="21"/>
                    </w:rPr>
                  </w:pPr>
                  <w:r>
                    <w:rPr>
                      <w:color w:val="000000"/>
                      <w:szCs w:val="21"/>
                    </w:rPr>
                    <w:t>建设项目名称</w:t>
                  </w:r>
                </w:p>
              </w:tc>
              <w:tc>
                <w:tcPr>
                  <w:tcW w:w="3574" w:type="pct"/>
                  <w:tcBorders>
                    <w:top w:val="single" w:color="auto" w:sz="12" w:space="0"/>
                    <w:left w:val="single" w:color="auto" w:sz="4" w:space="0"/>
                    <w:bottom w:val="single" w:color="auto" w:sz="12" w:space="0"/>
                  </w:tcBorders>
                  <w:vAlign w:val="center"/>
                </w:tcPr>
                <w:p>
                  <w:pPr>
                    <w:jc w:val="center"/>
                    <w:rPr>
                      <w:color w:val="000000"/>
                      <w:szCs w:val="21"/>
                    </w:rPr>
                  </w:pPr>
                  <w:r>
                    <w:rPr>
                      <w:color w:val="000000"/>
                      <w:szCs w:val="21"/>
                    </w:rPr>
                    <w:t>新疆.农夫基地玛纳斯食品有限公司年产16.25万吨饮料生产线建设项目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5" w:type="pct"/>
                  <w:tcBorders>
                    <w:top w:val="single" w:color="auto" w:sz="12" w:space="0"/>
                    <w:bottom w:val="single" w:color="auto" w:sz="4" w:space="0"/>
                    <w:right w:val="single" w:color="auto" w:sz="4" w:space="0"/>
                  </w:tcBorders>
                  <w:vAlign w:val="center"/>
                </w:tcPr>
                <w:p>
                  <w:pPr>
                    <w:jc w:val="center"/>
                    <w:rPr>
                      <w:color w:val="000000"/>
                      <w:szCs w:val="21"/>
                    </w:rPr>
                  </w:pPr>
                  <w:r>
                    <w:rPr>
                      <w:color w:val="000000"/>
                      <w:szCs w:val="21"/>
                    </w:rPr>
                    <w:t>建设地点</w:t>
                  </w:r>
                </w:p>
              </w:tc>
              <w:tc>
                <w:tcPr>
                  <w:tcW w:w="3574" w:type="pct"/>
                  <w:tcBorders>
                    <w:top w:val="single" w:color="auto" w:sz="12" w:space="0"/>
                    <w:left w:val="single" w:color="auto" w:sz="4" w:space="0"/>
                    <w:bottom w:val="single" w:color="auto" w:sz="4" w:space="0"/>
                  </w:tcBorders>
                  <w:vAlign w:val="center"/>
                </w:tcPr>
                <w:p>
                  <w:pPr>
                    <w:jc w:val="center"/>
                    <w:rPr>
                      <w:color w:val="000000"/>
                      <w:szCs w:val="21"/>
                    </w:rPr>
                  </w:pPr>
                  <w:r>
                    <w:rPr>
                      <w:color w:val="000000"/>
                      <w:szCs w:val="21"/>
                    </w:rPr>
                    <w:t>新疆农夫基地玛纳斯食品有限公司院内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5" w:type="pct"/>
                  <w:tcBorders>
                    <w:top w:val="single" w:color="auto" w:sz="4" w:space="0"/>
                    <w:bottom w:val="single" w:color="auto" w:sz="4" w:space="0"/>
                    <w:right w:val="single" w:color="auto" w:sz="4" w:space="0"/>
                  </w:tcBorders>
                  <w:vAlign w:val="center"/>
                </w:tcPr>
                <w:p>
                  <w:pPr>
                    <w:jc w:val="center"/>
                    <w:rPr>
                      <w:szCs w:val="21"/>
                    </w:rPr>
                  </w:pPr>
                  <w:r>
                    <w:rPr>
                      <w:szCs w:val="21"/>
                    </w:rPr>
                    <w:t>地理坐标</w:t>
                  </w:r>
                </w:p>
              </w:tc>
              <w:tc>
                <w:tcPr>
                  <w:tcW w:w="3574" w:type="pct"/>
                  <w:tcBorders>
                    <w:top w:val="single" w:color="auto" w:sz="4" w:space="0"/>
                    <w:left w:val="single" w:color="auto" w:sz="4" w:space="0"/>
                    <w:bottom w:val="single" w:color="auto" w:sz="4" w:space="0"/>
                  </w:tcBorders>
                  <w:vAlign w:val="center"/>
                </w:tcPr>
                <w:p>
                  <w:pPr>
                    <w:jc w:val="center"/>
                    <w:rPr>
                      <w:szCs w:val="21"/>
                    </w:rPr>
                  </w:pPr>
                  <w:r>
                    <w:rPr>
                      <w:szCs w:val="21"/>
                    </w:rPr>
                    <w:t xml:space="preserve">中心地理坐标为：（ </w:t>
                  </w:r>
                  <w:r>
                    <w:rPr>
                      <w:sz w:val="24"/>
                    </w:rPr>
                    <w:t>E86°12′2.489″,N44°15.9′9.511″</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5" w:type="pct"/>
                  <w:tcBorders>
                    <w:top w:val="single" w:color="auto" w:sz="4" w:space="0"/>
                    <w:bottom w:val="single" w:color="auto" w:sz="4" w:space="0"/>
                    <w:right w:val="single" w:color="auto" w:sz="4" w:space="0"/>
                  </w:tcBorders>
                  <w:vAlign w:val="center"/>
                </w:tcPr>
                <w:p>
                  <w:pPr>
                    <w:jc w:val="center"/>
                    <w:rPr>
                      <w:color w:val="000000"/>
                      <w:szCs w:val="21"/>
                    </w:rPr>
                  </w:pPr>
                  <w:r>
                    <w:rPr>
                      <w:color w:val="000000"/>
                      <w:szCs w:val="21"/>
                    </w:rPr>
                    <w:t>主要危险物质及分布</w:t>
                  </w:r>
                </w:p>
              </w:tc>
              <w:tc>
                <w:tcPr>
                  <w:tcW w:w="3574" w:type="pct"/>
                  <w:tcBorders>
                    <w:top w:val="single" w:color="auto" w:sz="4" w:space="0"/>
                    <w:left w:val="single" w:color="auto" w:sz="4" w:space="0"/>
                    <w:bottom w:val="single" w:color="auto" w:sz="4" w:space="0"/>
                  </w:tcBorders>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5" w:type="pct"/>
                  <w:tcBorders>
                    <w:top w:val="single" w:color="auto" w:sz="4" w:space="0"/>
                    <w:bottom w:val="single" w:color="auto" w:sz="4" w:space="0"/>
                    <w:right w:val="single" w:color="auto" w:sz="4" w:space="0"/>
                  </w:tcBorders>
                  <w:vAlign w:val="center"/>
                </w:tcPr>
                <w:p>
                  <w:pPr>
                    <w:jc w:val="center"/>
                    <w:rPr>
                      <w:color w:val="000000"/>
                      <w:szCs w:val="21"/>
                    </w:rPr>
                  </w:pPr>
                  <w:r>
                    <w:rPr>
                      <w:color w:val="000000"/>
                      <w:szCs w:val="21"/>
                    </w:rPr>
                    <w:t>环境影响途径及危害后果（大气、地表水、地下水）</w:t>
                  </w:r>
                </w:p>
              </w:tc>
              <w:tc>
                <w:tcPr>
                  <w:tcW w:w="3574" w:type="pct"/>
                  <w:tcBorders>
                    <w:top w:val="single" w:color="auto" w:sz="4" w:space="0"/>
                    <w:left w:val="single" w:color="auto" w:sz="4" w:space="0"/>
                    <w:bottom w:val="single" w:color="auto" w:sz="4" w:space="0"/>
                  </w:tcBorders>
                  <w:vAlign w:val="center"/>
                </w:tcPr>
                <w:p>
                  <w:pPr>
                    <w:pStyle w:val="65"/>
                    <w:jc w:val="left"/>
                    <w:rPr>
                      <w:bCs/>
                      <w:color w:val="auto"/>
                    </w:rPr>
                  </w:pPr>
                  <w:r>
                    <w:rPr>
                      <w:bCs/>
                      <w:color w:val="auto"/>
                    </w:rPr>
                    <w:t>本项目可能发生的事故包括</w:t>
                  </w:r>
                </w:p>
                <w:p>
                  <w:pPr>
                    <w:pStyle w:val="65"/>
                    <w:jc w:val="left"/>
                    <w:rPr>
                      <w:bCs/>
                      <w:color w:val="auto"/>
                    </w:rPr>
                  </w:pPr>
                  <w:r>
                    <w:rPr>
                      <w:bCs/>
                      <w:color w:val="auto"/>
                    </w:rPr>
                    <w:fldChar w:fldCharType="begin"/>
                  </w:r>
                  <w:r>
                    <w:rPr>
                      <w:bCs/>
                      <w:color w:val="auto"/>
                    </w:rPr>
                    <w:instrText xml:space="preserve"> = 1 \* GB3 </w:instrText>
                  </w:r>
                  <w:r>
                    <w:rPr>
                      <w:bCs/>
                      <w:color w:val="auto"/>
                    </w:rPr>
                    <w:fldChar w:fldCharType="separate"/>
                  </w:r>
                  <w:r>
                    <w:rPr>
                      <w:bCs/>
                      <w:color w:val="auto"/>
                    </w:rPr>
                    <w:t>①</w:t>
                  </w:r>
                  <w:r>
                    <w:rPr>
                      <w:bCs/>
                      <w:color w:val="auto"/>
                    </w:rPr>
                    <w:fldChar w:fldCharType="end"/>
                  </w:r>
                  <w:r>
                    <w:rPr>
                      <w:bCs/>
                      <w:color w:val="auto"/>
                    </w:rPr>
                    <w:t>废润滑油泄漏，引起火灾、爆炸风险事故；</w:t>
                  </w:r>
                </w:p>
                <w:p>
                  <w:pPr>
                    <w:pStyle w:val="65"/>
                    <w:jc w:val="left"/>
                    <w:rPr>
                      <w:bCs/>
                      <w:color w:val="auto"/>
                    </w:rPr>
                  </w:pPr>
                  <w:r>
                    <w:rPr>
                      <w:bCs/>
                      <w:color w:val="auto"/>
                    </w:rPr>
                    <w:fldChar w:fldCharType="begin"/>
                  </w:r>
                  <w:r>
                    <w:rPr>
                      <w:bCs/>
                      <w:color w:val="auto"/>
                    </w:rPr>
                    <w:instrText xml:space="preserve"> = 2 \* GB3 </w:instrText>
                  </w:r>
                  <w:r>
                    <w:rPr>
                      <w:bCs/>
                      <w:color w:val="auto"/>
                    </w:rPr>
                    <w:fldChar w:fldCharType="separate"/>
                  </w:r>
                  <w:r>
                    <w:rPr>
                      <w:bCs/>
                      <w:color w:val="auto"/>
                    </w:rPr>
                    <w:t>②</w:t>
                  </w:r>
                  <w:r>
                    <w:rPr>
                      <w:bCs/>
                      <w:color w:val="auto"/>
                    </w:rPr>
                    <w:fldChar w:fldCharType="end"/>
                  </w:r>
                  <w:r>
                    <w:rPr>
                      <w:bCs/>
                      <w:color w:val="auto"/>
                    </w:rPr>
                    <w:t>废气处理设施故障，造成周围环境影响；</w:t>
                  </w:r>
                </w:p>
                <w:p>
                  <w:pPr>
                    <w:rPr>
                      <w:color w:val="000000"/>
                      <w:szCs w:val="21"/>
                    </w:rPr>
                  </w:pPr>
                  <w:r>
                    <w:rPr>
                      <w:bCs/>
                    </w:rPr>
                    <w:fldChar w:fldCharType="begin"/>
                  </w:r>
                  <w:r>
                    <w:rPr>
                      <w:bCs/>
                    </w:rPr>
                    <w:instrText xml:space="preserve"> = 3 \* GB3 </w:instrText>
                  </w:r>
                  <w:r>
                    <w:rPr>
                      <w:bCs/>
                    </w:rPr>
                    <w:fldChar w:fldCharType="separate"/>
                  </w:r>
                  <w:r>
                    <w:rPr>
                      <w:bCs/>
                    </w:rPr>
                    <w:t>③</w:t>
                  </w:r>
                  <w:r>
                    <w:rPr>
                      <w:bCs/>
                    </w:rPr>
                    <w:fldChar w:fldCharType="end"/>
                  </w:r>
                  <w:r>
                    <w:rPr>
                      <w:bCs/>
                    </w:rPr>
                    <w:t>危险物质泄露造成环境污染。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5" w:type="pct"/>
                  <w:tcBorders>
                    <w:top w:val="single" w:color="auto" w:sz="4" w:space="0"/>
                    <w:bottom w:val="single" w:color="auto" w:sz="4" w:space="0"/>
                    <w:right w:val="single" w:color="auto" w:sz="4" w:space="0"/>
                  </w:tcBorders>
                  <w:vAlign w:val="center"/>
                </w:tcPr>
                <w:p>
                  <w:pPr>
                    <w:jc w:val="center"/>
                    <w:rPr>
                      <w:color w:val="000000"/>
                      <w:szCs w:val="21"/>
                    </w:rPr>
                  </w:pPr>
                  <w:r>
                    <w:rPr>
                      <w:color w:val="000000"/>
                      <w:szCs w:val="21"/>
                    </w:rPr>
                    <w:t>风险防范措施要求</w:t>
                  </w:r>
                </w:p>
              </w:tc>
              <w:tc>
                <w:tcPr>
                  <w:tcW w:w="3574" w:type="pct"/>
                  <w:tcBorders>
                    <w:top w:val="single" w:color="auto" w:sz="4" w:space="0"/>
                    <w:left w:val="single" w:color="auto" w:sz="4" w:space="0"/>
                    <w:bottom w:val="single" w:color="auto" w:sz="4" w:space="0"/>
                  </w:tcBorders>
                  <w:vAlign w:val="center"/>
                </w:tcPr>
                <w:p>
                  <w:pPr>
                    <w:jc w:val="left"/>
                    <w:rPr>
                      <w:color w:val="000000"/>
                      <w:szCs w:val="21"/>
                    </w:rPr>
                  </w:pPr>
                  <w:r>
                    <w:rPr>
                      <w:bCs/>
                    </w:rPr>
                    <w:t>设置消火栓、灭火器；建筑物构筑物之间的距离设计合理的防火间距；设备的安全管理；控制物料输运流程；各生产区保证一定的距离，设有隔离带，设双重管理。生产车间的布局和建筑设计符合相关要求，并在生产车间设置消防系统，达到消防部门要求；生产车间内严格管控明火的使用。安装气体泄漏报警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single" w:color="auto" w:sz="4" w:space="0"/>
                    <w:bottom w:val="single" w:color="auto" w:sz="12" w:space="0"/>
                  </w:tcBorders>
                  <w:vAlign w:val="center"/>
                </w:tcPr>
                <w:p>
                  <w:pPr>
                    <w:pStyle w:val="65"/>
                    <w:jc w:val="left"/>
                    <w:rPr>
                      <w:color w:val="auto"/>
                    </w:rPr>
                  </w:pPr>
                  <w:r>
                    <w:rPr>
                      <w:color w:val="auto"/>
                    </w:rPr>
                    <w:t>填表说明（列出项目相关信息及评价说明）：</w:t>
                  </w:r>
                </w:p>
                <w:p>
                  <w:pPr>
                    <w:rPr>
                      <w:color w:val="000000"/>
                      <w:szCs w:val="21"/>
                    </w:rPr>
                  </w:pPr>
                  <w:r>
                    <w:t>根据《建设项目环境风险评价技术导则》（HJ169-2018）中判定原则，本项目环境风险潜势为Ⅰ，故进行简单分析。</w:t>
                  </w:r>
                </w:p>
              </w:tc>
            </w:tr>
          </w:tbl>
          <w:p>
            <w:pPr>
              <w:tabs>
                <w:tab w:val="center" w:pos="4736"/>
              </w:tabs>
              <w:spacing w:line="480" w:lineRule="exact"/>
              <w:ind w:firstLine="482" w:firstLineChars="200"/>
              <w:rPr>
                <w:b/>
                <w:bCs/>
                <w:sz w:val="24"/>
              </w:rPr>
            </w:pPr>
            <w:r>
              <w:rPr>
                <w:rFonts w:hint="eastAsia"/>
                <w:b/>
                <w:bCs/>
                <w:sz w:val="24"/>
                <w:lang w:val="en-US" w:eastAsia="zh-CN"/>
              </w:rPr>
              <w:t>7</w:t>
            </w:r>
            <w:r>
              <w:rPr>
                <w:b/>
                <w:bCs/>
                <w:sz w:val="24"/>
              </w:rPr>
              <w:t>、环保投资</w:t>
            </w:r>
          </w:p>
          <w:p>
            <w:pPr>
              <w:spacing w:line="480" w:lineRule="exact"/>
              <w:ind w:firstLine="480" w:firstLineChars="200"/>
              <w:rPr>
                <w:rFonts w:eastAsia="黑体"/>
                <w:b/>
                <w:bCs/>
              </w:rPr>
            </w:pPr>
            <w:r>
              <w:rPr>
                <w:color w:val="000000" w:themeColor="text1"/>
                <w:sz w:val="24"/>
                <w14:textFill>
                  <w14:solidFill>
                    <w14:schemeClr w14:val="tx1"/>
                  </w14:solidFill>
                </w14:textFill>
              </w:rPr>
              <w:t>项目总投资33344万元，其中环保投资为</w:t>
            </w:r>
            <w:r>
              <w:rPr>
                <w:rFonts w:hint="eastAsia"/>
                <w:color w:val="000000" w:themeColor="text1"/>
                <w:sz w:val="24"/>
                <w:lang w:val="en-US" w:eastAsia="zh-CN"/>
                <w14:textFill>
                  <w14:solidFill>
                    <w14:schemeClr w14:val="tx1"/>
                  </w14:solidFill>
                </w14:textFill>
              </w:rPr>
              <w:t>199</w:t>
            </w:r>
            <w:r>
              <w:rPr>
                <w:color w:val="000000" w:themeColor="text1"/>
                <w:sz w:val="24"/>
                <w14:textFill>
                  <w14:solidFill>
                    <w14:schemeClr w14:val="tx1"/>
                  </w14:solidFill>
                </w14:textFill>
              </w:rPr>
              <w:t>万元，占建设项目总投资的</w:t>
            </w:r>
            <w:r>
              <w:rPr>
                <w:rFonts w:hint="eastAsia"/>
                <w:color w:val="000000" w:themeColor="text1"/>
                <w:sz w:val="24"/>
                <w:lang w:val="en-US" w:eastAsia="zh-CN"/>
                <w14:textFill>
                  <w14:solidFill>
                    <w14:schemeClr w14:val="tx1"/>
                  </w14:solidFill>
                </w14:textFill>
              </w:rPr>
              <w:t>0.597</w:t>
            </w:r>
            <w:r>
              <w:rPr>
                <w:color w:val="000000" w:themeColor="text1"/>
                <w:sz w:val="24"/>
                <w14:textFill>
                  <w14:solidFill>
                    <w14:schemeClr w14:val="tx1"/>
                  </w14:solidFill>
                </w14:textFill>
              </w:rPr>
              <w:t>%，详见表4-1</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w:t>
            </w:r>
          </w:p>
          <w:p>
            <w:pPr>
              <w:ind w:firstLine="422" w:firstLineChars="200"/>
              <w:jc w:val="center"/>
              <w:rPr>
                <w:rFonts w:eastAsia="黑体"/>
                <w:b/>
                <w:bCs/>
                <w:highlight w:val="none"/>
              </w:rPr>
            </w:pPr>
            <w:r>
              <w:rPr>
                <w:rFonts w:eastAsia="黑体"/>
                <w:b/>
                <w:bCs/>
                <w:highlight w:val="none"/>
              </w:rPr>
              <w:t>表4-1</w:t>
            </w:r>
            <w:r>
              <w:rPr>
                <w:rFonts w:hint="eastAsia" w:eastAsia="黑体"/>
                <w:b/>
                <w:bCs/>
                <w:highlight w:val="none"/>
                <w:lang w:val="en-US" w:eastAsia="zh-CN"/>
              </w:rPr>
              <w:t>8</w:t>
            </w:r>
            <w:r>
              <w:rPr>
                <w:rFonts w:eastAsia="黑体"/>
                <w:b/>
                <w:bCs/>
                <w:highlight w:val="none"/>
              </w:rPr>
              <w:t xml:space="preserve">  环保投资一览表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5719"/>
              <w:gridCol w:w="1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9" w:type="pct"/>
                  <w:tcBorders>
                    <w:bottom w:val="single" w:color="auto" w:sz="12" w:space="0"/>
                  </w:tcBorders>
                  <w:vAlign w:val="center"/>
                </w:tcPr>
                <w:p>
                  <w:pPr>
                    <w:widowControl/>
                    <w:jc w:val="center"/>
                    <w:rPr>
                      <w:b/>
                      <w:bCs/>
                      <w:color w:val="000000" w:themeColor="text1"/>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类别</w:t>
                  </w:r>
                </w:p>
              </w:tc>
              <w:tc>
                <w:tcPr>
                  <w:tcW w:w="3335" w:type="pct"/>
                  <w:tcBorders>
                    <w:bottom w:val="single" w:color="auto" w:sz="12" w:space="0"/>
                  </w:tcBorders>
                  <w:vAlign w:val="center"/>
                </w:tcPr>
                <w:p>
                  <w:pPr>
                    <w:widowControl/>
                    <w:jc w:val="center"/>
                    <w:rPr>
                      <w:b/>
                      <w:bCs/>
                      <w:color w:val="000000" w:themeColor="text1"/>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环保设施名称</w:t>
                  </w:r>
                </w:p>
              </w:tc>
              <w:tc>
                <w:tcPr>
                  <w:tcW w:w="1045" w:type="pct"/>
                  <w:tcBorders>
                    <w:bottom w:val="single" w:color="auto" w:sz="12" w:space="0"/>
                  </w:tcBorders>
                  <w:vAlign w:val="center"/>
                </w:tcPr>
                <w:p>
                  <w:pPr>
                    <w:widowControl/>
                    <w:jc w:val="center"/>
                    <w:rPr>
                      <w:b/>
                      <w:bCs/>
                      <w:color w:val="000000" w:themeColor="text1"/>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投资费用（万元）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pct"/>
                  <w:vMerge w:val="restart"/>
                  <w:tcBorders>
                    <w:top w:val="single" w:color="auto" w:sz="12" w:space="0"/>
                  </w:tcBorders>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3335" w:type="pct"/>
                  <w:tcBorders>
                    <w:top w:val="single" w:color="auto" w:sz="12" w:space="0"/>
                  </w:tcBorders>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个集气罩+一套UV光氧催化+活性炭吸附装置+一根15m高排气筒</w:t>
                  </w:r>
                </w:p>
              </w:tc>
              <w:tc>
                <w:tcPr>
                  <w:tcW w:w="1045" w:type="pct"/>
                  <w:tcBorders>
                    <w:top w:val="single" w:color="auto" w:sz="12" w:space="0"/>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19" w:type="pct"/>
                  <w:vMerge w:val="continue"/>
                  <w:vAlign w:val="center"/>
                </w:tcPr>
                <w:p>
                  <w:pPr>
                    <w:widowControl/>
                    <w:jc w:val="center"/>
                    <w:rPr>
                      <w:color w:val="000000" w:themeColor="text1"/>
                      <w:szCs w:val="21"/>
                      <w:highlight w:val="none"/>
                      <w14:textFill>
                        <w14:solidFill>
                          <w14:schemeClr w14:val="tx1"/>
                        </w14:solidFill>
                      </w14:textFill>
                    </w:rPr>
                  </w:pPr>
                </w:p>
              </w:tc>
              <w:tc>
                <w:tcPr>
                  <w:tcW w:w="3335"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新建一台</w:t>
                  </w:r>
                  <w:r>
                    <w:rPr>
                      <w:rFonts w:hint="eastAsia"/>
                      <w:color w:val="000000" w:themeColor="text1"/>
                      <w:szCs w:val="21"/>
                      <w:highlight w:val="none"/>
                      <w:lang w:val="en-US" w:eastAsia="zh-CN"/>
                      <w14:textFill>
                        <w14:solidFill>
                          <w14:schemeClr w14:val="tx1"/>
                        </w14:solidFill>
                      </w14:textFill>
                    </w:rPr>
                    <w:t>12t/h</w:t>
                  </w:r>
                  <w:r>
                    <w:rPr>
                      <w:color w:val="000000" w:themeColor="text1"/>
                      <w:szCs w:val="21"/>
                      <w:highlight w:val="none"/>
                      <w14:textFill>
                        <w14:solidFill>
                          <w14:schemeClr w14:val="tx1"/>
                        </w14:solidFill>
                      </w14:textFill>
                    </w:rPr>
                    <w:t>低氮燃烧</w:t>
                  </w:r>
                  <w:r>
                    <w:rPr>
                      <w:rFonts w:hint="eastAsia"/>
                      <w:color w:val="000000" w:themeColor="text1"/>
                      <w:szCs w:val="21"/>
                      <w:highlight w:val="none"/>
                      <w:lang w:val="en-US" w:eastAsia="zh-CN"/>
                      <w14:textFill>
                        <w14:solidFill>
                          <w14:schemeClr w14:val="tx1"/>
                        </w14:solidFill>
                      </w14:textFill>
                    </w:rPr>
                    <w:t>的天然气热水锅炉</w:t>
                  </w:r>
                </w:p>
              </w:tc>
              <w:tc>
                <w:tcPr>
                  <w:tcW w:w="1045"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19" w:type="pct"/>
                  <w:vMerge w:val="continue"/>
                  <w:vAlign w:val="center"/>
                </w:tcPr>
                <w:p>
                  <w:pPr>
                    <w:widowControl/>
                    <w:jc w:val="center"/>
                    <w:rPr>
                      <w:color w:val="000000" w:themeColor="text1"/>
                      <w:szCs w:val="21"/>
                      <w:highlight w:val="none"/>
                      <w14:textFill>
                        <w14:solidFill>
                          <w14:schemeClr w14:val="tx1"/>
                        </w14:solidFill>
                      </w14:textFill>
                    </w:rPr>
                  </w:pPr>
                </w:p>
              </w:tc>
              <w:tc>
                <w:tcPr>
                  <w:tcW w:w="3335"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对原有</w:t>
                  </w:r>
                  <w:r>
                    <w:rPr>
                      <w:rFonts w:hint="eastAsia"/>
                      <w:color w:val="000000" w:themeColor="text1"/>
                      <w:szCs w:val="21"/>
                      <w:highlight w:val="none"/>
                      <w:lang w:val="en-US" w:eastAsia="zh-CN"/>
                      <w14:textFill>
                        <w14:solidFill>
                          <w14:schemeClr w14:val="tx1"/>
                        </w14:solidFill>
                      </w14:textFill>
                    </w:rPr>
                    <w:t>4t/h的热水锅炉进行低氮燃烧改造</w:t>
                  </w:r>
                </w:p>
              </w:tc>
              <w:tc>
                <w:tcPr>
                  <w:tcW w:w="1045" w:type="pct"/>
                  <w:vAlign w:val="center"/>
                </w:tcPr>
                <w:p>
                  <w:pPr>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19" w:type="pct"/>
                  <w:vMerge w:val="continue"/>
                  <w:vAlign w:val="center"/>
                </w:tcPr>
                <w:p>
                  <w:pPr>
                    <w:widowControl/>
                    <w:jc w:val="center"/>
                    <w:rPr>
                      <w:color w:val="000000" w:themeColor="text1"/>
                      <w:szCs w:val="21"/>
                      <w:highlight w:val="none"/>
                      <w14:textFill>
                        <w14:solidFill>
                          <w14:schemeClr w14:val="tx1"/>
                        </w14:solidFill>
                      </w14:textFill>
                    </w:rPr>
                  </w:pPr>
                </w:p>
              </w:tc>
              <w:tc>
                <w:tcPr>
                  <w:tcW w:w="3335" w:type="pct"/>
                  <w:vAlign w:val="center"/>
                </w:tcPr>
                <w:p>
                  <w:pPr>
                    <w:adjustRightInd w:val="0"/>
                    <w:snapToGrid w:val="0"/>
                    <w:jc w:val="center"/>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污水处理站设置活性炭吸附装置</w:t>
                  </w:r>
                </w:p>
              </w:tc>
              <w:tc>
                <w:tcPr>
                  <w:tcW w:w="1045" w:type="pct"/>
                  <w:vAlign w:val="center"/>
                </w:tcPr>
                <w:p>
                  <w:pPr>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19" w:type="pc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3335"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污水处理站</w:t>
                  </w:r>
                </w:p>
              </w:tc>
              <w:tc>
                <w:tcPr>
                  <w:tcW w:w="1045"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19" w:type="pc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3335"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高噪声设备基础减震、设备定期维护保养</w:t>
                  </w:r>
                </w:p>
              </w:tc>
              <w:tc>
                <w:tcPr>
                  <w:tcW w:w="1045"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19" w:type="pc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固废</w:t>
                  </w:r>
                </w:p>
              </w:tc>
              <w:tc>
                <w:tcPr>
                  <w:tcW w:w="3335" w:type="pct"/>
                  <w:vAlign w:val="center"/>
                </w:tcPr>
                <w:p>
                  <w:pPr>
                    <w:adjustRightInd w:val="0"/>
                    <w:snapToGrid w:val="0"/>
                    <w:jc w:val="center"/>
                    <w:rPr>
                      <w:szCs w:val="21"/>
                      <w:highlight w:val="none"/>
                    </w:rPr>
                  </w:pPr>
                  <w:r>
                    <w:rPr>
                      <w:szCs w:val="21"/>
                      <w:highlight w:val="none"/>
                    </w:rPr>
                    <w:t>建设危废暂存间</w:t>
                  </w:r>
                </w:p>
              </w:tc>
              <w:tc>
                <w:tcPr>
                  <w:tcW w:w="1045" w:type="pct"/>
                  <w:vAlign w:val="center"/>
                </w:tcPr>
                <w:p>
                  <w:pPr>
                    <w:adjustRightInd w:val="0"/>
                    <w:snapToGrid w:val="0"/>
                    <w:jc w:val="center"/>
                    <w:rPr>
                      <w:szCs w:val="21"/>
                      <w:highlight w:val="none"/>
                    </w:rPr>
                  </w:pPr>
                  <w:r>
                    <w:rPr>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954"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合计</w:t>
                  </w:r>
                </w:p>
              </w:tc>
              <w:tc>
                <w:tcPr>
                  <w:tcW w:w="1045"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199</w:t>
                  </w:r>
                </w:p>
              </w:tc>
            </w:tr>
          </w:tbl>
          <w:p>
            <w:pPr>
              <w:spacing w:line="480" w:lineRule="exact"/>
              <w:ind w:firstLine="482" w:firstLineChars="200"/>
              <w:rPr>
                <w:b/>
                <w:bCs/>
                <w:sz w:val="24"/>
              </w:rPr>
            </w:pPr>
            <w:r>
              <w:rPr>
                <w:rFonts w:hint="eastAsia"/>
                <w:b/>
                <w:bCs/>
                <w:sz w:val="24"/>
                <w:lang w:val="en-US" w:eastAsia="zh-CN"/>
              </w:rPr>
              <w:t>8</w:t>
            </w:r>
            <w:r>
              <w:rPr>
                <w:b/>
                <w:bCs/>
                <w:sz w:val="24"/>
              </w:rPr>
              <w:t>、排污许可信息填报要求</w:t>
            </w:r>
          </w:p>
          <w:p>
            <w:pPr>
              <w:spacing w:line="360" w:lineRule="auto"/>
              <w:ind w:firstLine="480" w:firstLineChars="200"/>
              <w:rPr>
                <w:color w:val="000000"/>
                <w:sz w:val="24"/>
              </w:rPr>
            </w:pPr>
            <w:r>
              <w:rPr>
                <w:color w:val="000000"/>
                <w:sz w:val="24"/>
              </w:rPr>
              <w:t>《排污许可证管理暂行规定》要求“新建项目的排污单位应当在投入生产或使用并产生实际排污行为之前申请领取排污许可证”，因此，建设单位应在项目建设完成投入运行之前向玛纳斯县生态环境局申办排污许可证，并严格按排污许可证规定的污染物排放种类、浓度、总量等排污。</w:t>
            </w:r>
          </w:p>
          <w:p>
            <w:pPr>
              <w:spacing w:line="360" w:lineRule="auto"/>
              <w:ind w:firstLine="480" w:firstLineChars="200"/>
              <w:rPr>
                <w:color w:val="000000"/>
                <w:sz w:val="24"/>
              </w:rPr>
            </w:pPr>
            <w:r>
              <w:rPr>
                <w:color w:val="000000"/>
                <w:sz w:val="24"/>
              </w:rPr>
              <w:t>建设单位申办排污许可证，需首先在排污许可证管理信息平台申报系统填报排污许可证申请表中的相应信息，主要包括排污单位基本信息，主要产品及产能，主要原辅料及燃料，产排污环节、污染物及污染治理设施等。</w:t>
            </w:r>
          </w:p>
          <w:p>
            <w:pPr>
              <w:spacing w:line="480" w:lineRule="exact"/>
              <w:ind w:firstLine="482" w:firstLineChars="200"/>
              <w:rPr>
                <w:b/>
                <w:bCs/>
                <w:sz w:val="24"/>
              </w:rPr>
            </w:pPr>
            <w:r>
              <w:rPr>
                <w:rFonts w:hint="eastAsia"/>
                <w:b/>
                <w:bCs/>
                <w:sz w:val="24"/>
                <w:lang w:val="en-US" w:eastAsia="zh-CN"/>
              </w:rPr>
              <w:t>9</w:t>
            </w:r>
            <w:r>
              <w:rPr>
                <w:b/>
                <w:bCs/>
                <w:sz w:val="24"/>
              </w:rPr>
              <w:t>、环境管理</w:t>
            </w:r>
          </w:p>
          <w:p>
            <w:pPr>
              <w:spacing w:line="480" w:lineRule="exact"/>
              <w:ind w:firstLine="480" w:firstLineChars="200"/>
              <w:rPr>
                <w:bCs/>
                <w:sz w:val="24"/>
              </w:rPr>
            </w:pPr>
            <w:r>
              <w:rPr>
                <w:bCs/>
                <w:sz w:val="24"/>
              </w:rPr>
              <w:t>（1）环境管理</w:t>
            </w:r>
          </w:p>
          <w:p>
            <w:pPr>
              <w:spacing w:line="480" w:lineRule="exact"/>
              <w:ind w:firstLine="480" w:firstLineChars="200"/>
              <w:rPr>
                <w:bCs/>
                <w:sz w:val="24"/>
              </w:rPr>
            </w:pPr>
            <w:r>
              <w:rPr>
                <w:bCs/>
                <w:sz w:val="24"/>
              </w:rPr>
              <w:t>根据《中华人民共和国环境保护法》和中华人民共和国国务院令第253号《建设项目环境保护管理条例》，建设单位必须把环境保护工作纳入工作计划，建立环境保护责任制度，采取有效措施，防止环境破坏。</w:t>
            </w:r>
          </w:p>
          <w:p>
            <w:pPr>
              <w:spacing w:line="480" w:lineRule="exact"/>
              <w:ind w:firstLine="480" w:firstLineChars="200"/>
              <w:rPr>
                <w:bCs/>
                <w:sz w:val="24"/>
              </w:rPr>
            </w:pPr>
            <w:r>
              <w:rPr>
                <w:bCs/>
                <w:sz w:val="24"/>
              </w:rPr>
              <w:t>环境管理是以环境科学理论为基础，运用经济、法律、技术、行政、教育等手段对经济、社会发展过程中施加给环境的污染和破坏影响进行调节控制，实现经济、社会和环境效益的和谐统一。</w:t>
            </w:r>
          </w:p>
          <w:p>
            <w:pPr>
              <w:spacing w:line="480" w:lineRule="exact"/>
              <w:ind w:firstLine="480" w:firstLineChars="200"/>
              <w:rPr>
                <w:bCs/>
                <w:sz w:val="24"/>
              </w:rPr>
            </w:pPr>
            <w:r>
              <w:rPr>
                <w:bCs/>
                <w:sz w:val="24"/>
              </w:rPr>
              <w:t>为全面贯彻和落实国家以及地方环保法律、法规，加强企业内部污染物排放监督控制，有效控制、减轻施工期以及运营期间环境污染影响，保护项目所在地的环境质量，企业内部必须建立行之有效的环境管理机构。</w:t>
            </w:r>
          </w:p>
          <w:p>
            <w:pPr>
              <w:spacing w:line="480" w:lineRule="exact"/>
              <w:ind w:firstLine="480" w:firstLineChars="200"/>
              <w:rPr>
                <w:bCs/>
                <w:sz w:val="24"/>
              </w:rPr>
            </w:pPr>
            <w:r>
              <w:rPr>
                <w:bCs/>
                <w:sz w:val="24"/>
              </w:rPr>
              <w:t>1）环境管理基本任务</w:t>
            </w:r>
          </w:p>
          <w:p>
            <w:pPr>
              <w:spacing w:line="480" w:lineRule="exact"/>
              <w:ind w:firstLine="480" w:firstLineChars="200"/>
              <w:rPr>
                <w:bCs/>
                <w:sz w:val="24"/>
              </w:rPr>
            </w:pPr>
            <w:r>
              <w:rPr>
                <w:bCs/>
                <w:sz w:val="24"/>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pPr>
              <w:spacing w:line="480" w:lineRule="exact"/>
              <w:ind w:firstLine="480" w:firstLineChars="200"/>
              <w:rPr>
                <w:bCs/>
                <w:sz w:val="24"/>
              </w:rPr>
            </w:pPr>
            <w:r>
              <w:rPr>
                <w:bCs/>
                <w:sz w:val="24"/>
              </w:rPr>
              <w:t>2）环境管理机构设置</w:t>
            </w:r>
          </w:p>
          <w:p>
            <w:pPr>
              <w:spacing w:line="480" w:lineRule="exact"/>
              <w:ind w:firstLine="480" w:firstLineChars="200"/>
              <w:rPr>
                <w:bCs/>
                <w:sz w:val="24"/>
              </w:rPr>
            </w:pPr>
            <w:r>
              <w:rPr>
                <w:bCs/>
                <w:sz w:val="24"/>
              </w:rPr>
              <w:t>本项目环境管理纳入</w:t>
            </w:r>
            <w:r>
              <w:rPr>
                <w:sz w:val="24"/>
              </w:rPr>
              <w:t>新疆农夫基地玛纳斯食品有限公司</w:t>
            </w:r>
            <w:r>
              <w:rPr>
                <w:bCs/>
                <w:sz w:val="24"/>
              </w:rPr>
              <w:t>环境管理计划，将本项目的环境管理与全公司环境管理统一，主要职责如下：</w:t>
            </w:r>
          </w:p>
          <w:p>
            <w:pPr>
              <w:spacing w:line="480" w:lineRule="exact"/>
              <w:ind w:firstLine="480" w:firstLineChars="200"/>
              <w:rPr>
                <w:bCs/>
                <w:sz w:val="24"/>
              </w:rPr>
            </w:pPr>
            <w:r>
              <w:rPr>
                <w:bCs/>
                <w:sz w:val="24"/>
              </w:rPr>
              <w:t>①建立健全环境保护工作规章制度，明确环保责任制及其奖惩办法；</w:t>
            </w:r>
          </w:p>
          <w:p>
            <w:pPr>
              <w:spacing w:line="480" w:lineRule="exact"/>
              <w:ind w:firstLine="480" w:firstLineChars="200"/>
              <w:rPr>
                <w:bCs/>
                <w:sz w:val="24"/>
              </w:rPr>
            </w:pPr>
            <w:r>
              <w:rPr>
                <w:bCs/>
                <w:sz w:val="24"/>
              </w:rPr>
              <w:t>②确定本项目的环境目标管理，对各岗位进行监督与考核；</w:t>
            </w:r>
          </w:p>
          <w:p>
            <w:pPr>
              <w:spacing w:line="480" w:lineRule="exact"/>
              <w:ind w:firstLine="480" w:firstLineChars="200"/>
              <w:rPr>
                <w:bCs/>
                <w:sz w:val="24"/>
              </w:rPr>
            </w:pPr>
            <w:r>
              <w:rPr>
                <w:bCs/>
                <w:sz w:val="24"/>
              </w:rPr>
              <w:t>③建立环保档案，包括环评报告、环保工程验收报告、及其它环境统计资料；</w:t>
            </w:r>
          </w:p>
          <w:p>
            <w:pPr>
              <w:spacing w:line="480" w:lineRule="exact"/>
              <w:ind w:firstLine="480" w:firstLineChars="200"/>
              <w:rPr>
                <w:bCs/>
                <w:sz w:val="24"/>
              </w:rPr>
            </w:pPr>
            <w:r>
              <w:rPr>
                <w:bCs/>
                <w:sz w:val="24"/>
              </w:rPr>
              <w:t>④收集与管理有关污染物排放标准、环保法规、环保技术资料；</w:t>
            </w:r>
          </w:p>
          <w:p>
            <w:pPr>
              <w:spacing w:line="480" w:lineRule="exact"/>
              <w:ind w:firstLine="480" w:firstLineChars="200"/>
              <w:rPr>
                <w:bCs/>
                <w:sz w:val="24"/>
              </w:rPr>
            </w:pPr>
            <w:r>
              <w:rPr>
                <w:bCs/>
                <w:sz w:val="24"/>
              </w:rPr>
              <w:t>3）环境管理措施</w:t>
            </w:r>
          </w:p>
          <w:p>
            <w:pPr>
              <w:spacing w:line="480" w:lineRule="exact"/>
              <w:ind w:firstLine="480" w:firstLineChars="200"/>
              <w:rPr>
                <w:bCs/>
                <w:sz w:val="24"/>
              </w:rPr>
            </w:pPr>
            <w:r>
              <w:rPr>
                <w:bCs/>
                <w:sz w:val="24"/>
              </w:rPr>
              <w:t>为使环境管理工作科学化、规范化、合理化，确保各项环保措施落实到位，在管理方面采取以下措施：</w:t>
            </w:r>
          </w:p>
          <w:p>
            <w:pPr>
              <w:spacing w:line="480" w:lineRule="exact"/>
              <w:ind w:firstLine="480" w:firstLineChars="200"/>
              <w:rPr>
                <w:bCs/>
                <w:sz w:val="24"/>
              </w:rPr>
            </w:pPr>
            <w:r>
              <w:rPr>
                <w:bCs/>
                <w:sz w:val="24"/>
              </w:rPr>
              <w:t>①建立IS014000 环境管理体系，并建议同时进行QHSE（质量、健康、安全、环保）审核。</w:t>
            </w:r>
          </w:p>
          <w:p>
            <w:pPr>
              <w:spacing w:line="480" w:lineRule="exact"/>
              <w:ind w:firstLine="480" w:firstLineChars="200"/>
              <w:rPr>
                <w:bCs/>
                <w:sz w:val="24"/>
              </w:rPr>
            </w:pPr>
            <w:r>
              <w:rPr>
                <w:bCs/>
                <w:sz w:val="24"/>
              </w:rPr>
              <w:t>②强化对环保设施运行监督管理职能，建立完善的环保设施运行、维护、维修等技术档案，加强对环保设施操作人员技术培训，确保环保设施处于正常的运行情况，污染物排放连续达标。</w:t>
            </w:r>
          </w:p>
          <w:p>
            <w:pPr>
              <w:spacing w:line="480" w:lineRule="exact"/>
              <w:ind w:firstLine="480" w:firstLineChars="200"/>
              <w:rPr>
                <w:bCs/>
                <w:sz w:val="24"/>
              </w:rPr>
            </w:pPr>
            <w:r>
              <w:rPr>
                <w:bCs/>
                <w:sz w:val="24"/>
              </w:rPr>
              <w:t>③加强环境监测数据统计工作，建立完善的污染源及物料流失档案，对废水产生量、排放量等做好统计，保证全部进污水处理站处置，做好每天巡检工作。</w:t>
            </w:r>
          </w:p>
          <w:p>
            <w:pPr>
              <w:spacing w:line="480" w:lineRule="exact"/>
              <w:ind w:firstLine="480" w:firstLineChars="200"/>
              <w:rPr>
                <w:bCs/>
                <w:sz w:val="24"/>
              </w:rPr>
            </w:pPr>
            <w:r>
              <w:rPr>
                <w:bCs/>
                <w:sz w:val="24"/>
              </w:rPr>
              <w:t>④制订环境保护岗位目标责任制，将环境管理纳入生产管理体系，将环境评估与经济效益评估相结合，建立严格奖惩机制。</w:t>
            </w:r>
          </w:p>
          <w:p>
            <w:pPr>
              <w:spacing w:line="480" w:lineRule="exact"/>
              <w:ind w:firstLine="480" w:firstLineChars="200"/>
              <w:rPr>
                <w:bCs/>
                <w:sz w:val="24"/>
              </w:rPr>
            </w:pPr>
            <w:r>
              <w:rPr>
                <w:bCs/>
                <w:sz w:val="24"/>
              </w:rPr>
              <w:t>⑤加强对职工进行环保法律法规的宣传、教育和学习，进行岗位培训，使职工意识到环境保护的重要意义，包括与企业生产、生存和发展的关系，企业应具有危机感和责任感，把环保工作落到实处，落实到每一位职工。</w:t>
            </w:r>
          </w:p>
          <w:p>
            <w:pPr>
              <w:spacing w:line="480" w:lineRule="exact"/>
              <w:ind w:firstLine="480" w:firstLineChars="200"/>
              <w:rPr>
                <w:bCs/>
                <w:sz w:val="24"/>
              </w:rPr>
            </w:pPr>
            <w:r>
              <w:rPr>
                <w:bCs/>
                <w:sz w:val="24"/>
              </w:rPr>
              <w:t>（2）企业环境信息公开</w:t>
            </w:r>
          </w:p>
          <w:p>
            <w:pPr>
              <w:spacing w:line="480" w:lineRule="exact"/>
              <w:ind w:firstLine="480" w:firstLineChars="200"/>
              <w:rPr>
                <w:bCs/>
                <w:sz w:val="24"/>
              </w:rPr>
            </w:pPr>
            <w:r>
              <w:rPr>
                <w:bCs/>
                <w:sz w:val="24"/>
              </w:rPr>
              <w:t>根据《企业事业单位环境信息公开办法》（环境保护部第31号）相关规定，企业事业单位应当建立健全本单位环境信息公开制度，制定机构负责本单位环境信息公开日常工作。根据企业特点，在网站或本单位的资料索取点、信息公开栏、信息亭、电子屏幕或其他便于公众及时、准确获得信息的场所和方式公开下列信息：</w:t>
            </w:r>
          </w:p>
          <w:p>
            <w:pPr>
              <w:spacing w:line="480" w:lineRule="exact"/>
              <w:ind w:firstLine="480" w:firstLineChars="200"/>
              <w:rPr>
                <w:bCs/>
                <w:sz w:val="24"/>
              </w:rPr>
            </w:pPr>
            <w:r>
              <w:rPr>
                <w:bCs/>
                <w:sz w:val="24"/>
              </w:rPr>
              <w:t>①项目基础信息：包括单位名称、组织机构代码、法定代表人、生产地址、联系方式，以及生产经营和管理服务的主要内容、产品及规模。</w:t>
            </w:r>
          </w:p>
          <w:p>
            <w:pPr>
              <w:spacing w:line="480" w:lineRule="exact"/>
              <w:ind w:firstLine="480" w:firstLineChars="200"/>
              <w:rPr>
                <w:bCs/>
                <w:sz w:val="24"/>
              </w:rPr>
            </w:pPr>
            <w:r>
              <w:rPr>
                <w:bCs/>
                <w:sz w:val="24"/>
              </w:rPr>
              <w:t>②排污信息：包括主要污染物及特征污染物的名称、排放方式、排放口数量和分布情况、排放浓度和总量、超标情况，及执行的污染物排放标准、核定的排放总量。</w:t>
            </w:r>
          </w:p>
          <w:p>
            <w:pPr>
              <w:spacing w:line="480" w:lineRule="exact"/>
              <w:ind w:firstLine="480" w:firstLineChars="200"/>
              <w:rPr>
                <w:bCs/>
                <w:sz w:val="24"/>
              </w:rPr>
            </w:pPr>
            <w:r>
              <w:rPr>
                <w:bCs/>
                <w:sz w:val="24"/>
              </w:rPr>
              <w:t>③防治污染设施的建设和运行情况。</w:t>
            </w:r>
          </w:p>
          <w:p>
            <w:pPr>
              <w:spacing w:line="480" w:lineRule="exact"/>
              <w:ind w:firstLine="480" w:firstLineChars="200"/>
              <w:rPr>
                <w:bCs/>
                <w:sz w:val="24"/>
              </w:rPr>
            </w:pPr>
            <w:r>
              <w:rPr>
                <w:bCs/>
                <w:sz w:val="24"/>
              </w:rPr>
              <w:t>④建设项目环境影响评价及其他环境保护行政许可情况。</w:t>
            </w:r>
          </w:p>
          <w:p>
            <w:pPr>
              <w:spacing w:line="480" w:lineRule="exact"/>
              <w:ind w:firstLine="480" w:firstLineChars="200"/>
              <w:rPr>
                <w:bCs/>
                <w:sz w:val="24"/>
              </w:rPr>
            </w:pPr>
            <w:r>
              <w:rPr>
                <w:bCs/>
                <w:sz w:val="24"/>
              </w:rPr>
              <w:t>⑤突发环境事件应急预案。</w:t>
            </w:r>
          </w:p>
          <w:p>
            <w:pPr>
              <w:spacing w:line="480" w:lineRule="exact"/>
              <w:ind w:firstLine="480" w:firstLineChars="200"/>
              <w:rPr>
                <w:bCs/>
                <w:sz w:val="24"/>
              </w:rPr>
            </w:pPr>
            <w:r>
              <w:rPr>
                <w:bCs/>
                <w:sz w:val="24"/>
              </w:rPr>
              <w:t>⑥其他应当公开的环境信息。</w:t>
            </w:r>
          </w:p>
          <w:p>
            <w:pPr>
              <w:spacing w:line="480" w:lineRule="exact"/>
              <w:ind w:firstLine="480" w:firstLineChars="200"/>
              <w:rPr>
                <w:bCs/>
                <w:sz w:val="24"/>
              </w:rPr>
            </w:pPr>
            <w:r>
              <w:rPr>
                <w:bCs/>
                <w:sz w:val="24"/>
              </w:rPr>
              <w:t>如若公司的环境信息发生变更或有新生成时，应在环境信息生成或者变更之日起三十日内予以公开。环境保护主管部门应当宣传和引导公众监督企业事业单位环境信息公开工作。</w:t>
            </w:r>
          </w:p>
          <w:p>
            <w:pPr>
              <w:spacing w:line="480" w:lineRule="exact"/>
              <w:ind w:left="420" w:leftChars="200"/>
              <w:rPr>
                <w:sz w:val="24"/>
              </w:rPr>
            </w:pPr>
            <w:r>
              <w:rPr>
                <w:sz w:val="24"/>
              </w:rPr>
              <w:t>（3）环境监测计划</w:t>
            </w:r>
          </w:p>
          <w:p>
            <w:pPr>
              <w:spacing w:line="480" w:lineRule="exact"/>
              <w:ind w:firstLine="480" w:firstLineChars="200"/>
              <w:rPr>
                <w:sz w:val="24"/>
              </w:rPr>
            </w:pPr>
            <w:r>
              <w:rPr>
                <w:sz w:val="24"/>
              </w:rPr>
              <w:t>环境监测是为了控制项目实施后的污染源及环境质量状况，防止污染事故发生，为环境管理提供依据。</w:t>
            </w:r>
            <w:r>
              <w:rPr>
                <w:bCs/>
                <w:sz w:val="24"/>
              </w:rPr>
              <w:t>本次评价结合</w:t>
            </w:r>
            <w:r>
              <w:rPr>
                <w:color w:val="000000"/>
                <w:sz w:val="24"/>
              </w:rPr>
              <w:t>《固定污染源排污许可分类管理名录》（2019），及《排污单位自行监测技术指南 总则》（HJ 819-2017）</w:t>
            </w:r>
            <w:r>
              <w:rPr>
                <w:rFonts w:hint="eastAsia"/>
                <w:color w:val="000000"/>
                <w:sz w:val="24"/>
                <w:lang w:eastAsia="zh-CN"/>
              </w:rPr>
              <w:t>、</w:t>
            </w:r>
            <w:r>
              <w:rPr>
                <w:color w:val="000000"/>
                <w:sz w:val="24"/>
                <w:lang w:val="en-US" w:eastAsia="zh-CN"/>
              </w:rPr>
              <w:t>《排污许可证申请与核发技术规范 锅炉》</w:t>
            </w:r>
            <w:r>
              <w:rPr>
                <w:rFonts w:hint="eastAsia"/>
                <w:color w:val="000000"/>
                <w:sz w:val="24"/>
                <w:lang w:val="en-US" w:eastAsia="zh-CN"/>
              </w:rPr>
              <w:t>（</w:t>
            </w:r>
            <w:r>
              <w:rPr>
                <w:color w:val="000000"/>
                <w:sz w:val="24"/>
                <w:lang w:val="en-US" w:eastAsia="zh-CN"/>
              </w:rPr>
              <w:t>HJ953—2018</w:t>
            </w:r>
            <w:r>
              <w:rPr>
                <w:rFonts w:hint="eastAsia"/>
                <w:color w:val="000000"/>
                <w:sz w:val="24"/>
                <w:lang w:val="en-US" w:eastAsia="zh-CN"/>
              </w:rPr>
              <w:t>）</w:t>
            </w:r>
            <w:r>
              <w:rPr>
                <w:color w:val="000000"/>
                <w:sz w:val="24"/>
                <w:lang w:val="en-US" w:eastAsia="zh-CN"/>
              </w:rPr>
              <w:t>《排污许可证申请与核发技术规范酒、饮料制造工业》（HJ 1028-2019）</w:t>
            </w:r>
            <w:r>
              <w:rPr>
                <w:rFonts w:hint="eastAsia"/>
                <w:color w:val="000000"/>
                <w:sz w:val="24"/>
                <w:lang w:val="en-US" w:eastAsia="zh-CN"/>
              </w:rPr>
              <w:t>、</w:t>
            </w:r>
            <w:r>
              <w:rPr>
                <w:color w:val="000000"/>
                <w:sz w:val="24"/>
                <w:lang w:val="en-US" w:eastAsia="zh-CN"/>
              </w:rPr>
              <w:t>《重点行业挥发性有机物综合治理方案》</w:t>
            </w:r>
            <w:r>
              <w:rPr>
                <w:rFonts w:hint="eastAsia"/>
                <w:color w:val="000000"/>
                <w:sz w:val="24"/>
                <w:lang w:val="en-US" w:eastAsia="zh-CN"/>
              </w:rPr>
              <w:t>、</w:t>
            </w:r>
            <w:r>
              <w:rPr>
                <w:color w:val="000000"/>
                <w:sz w:val="24"/>
                <w:lang w:val="en-US" w:eastAsia="zh-CN"/>
              </w:rPr>
              <w:t>《排污许可证申请与核发技术规范 橡胶和塑料制品工业（HJ 1122-2020 ）》</w:t>
            </w:r>
            <w:r>
              <w:rPr>
                <w:rFonts w:hint="eastAsia"/>
                <w:color w:val="000000"/>
                <w:sz w:val="24"/>
                <w:lang w:val="en-US" w:eastAsia="zh-CN"/>
              </w:rPr>
              <w:t>、</w:t>
            </w:r>
            <w:r>
              <w:rPr>
                <w:color w:val="000000"/>
                <w:sz w:val="24"/>
                <w:lang w:val="en-US" w:eastAsia="zh-CN"/>
              </w:rPr>
              <w:t>《2020 年挥发性有机物治理攻坚方案》要求</w:t>
            </w:r>
            <w:r>
              <w:rPr>
                <w:color w:val="000000"/>
                <w:sz w:val="24"/>
              </w:rPr>
              <w:t>，</w:t>
            </w:r>
            <w:r>
              <w:rPr>
                <w:bCs/>
                <w:sz w:val="24"/>
              </w:rPr>
              <w:t>中相关内容结合项目实际制定以下监测计划，</w:t>
            </w:r>
            <w:r>
              <w:rPr>
                <w:sz w:val="24"/>
              </w:rPr>
              <w:t>具体监测计划见表4-1</w:t>
            </w:r>
            <w:r>
              <w:rPr>
                <w:rFonts w:hint="eastAsia"/>
                <w:sz w:val="24"/>
                <w:lang w:val="en-US" w:eastAsia="zh-CN"/>
              </w:rPr>
              <w:t>9</w:t>
            </w:r>
            <w:r>
              <w:rPr>
                <w:sz w:val="24"/>
              </w:rPr>
              <w:t>：</w:t>
            </w:r>
          </w:p>
          <w:p>
            <w:pPr>
              <w:spacing w:line="480" w:lineRule="exact"/>
              <w:ind w:firstLine="422" w:firstLineChars="200"/>
              <w:jc w:val="center"/>
              <w:rPr>
                <w:rFonts w:eastAsia="黑体"/>
                <w:b/>
                <w:bCs/>
              </w:rPr>
            </w:pPr>
            <w:r>
              <w:rPr>
                <w:rFonts w:eastAsia="黑体"/>
                <w:b/>
                <w:bCs/>
              </w:rPr>
              <w:t>表4-1</w:t>
            </w:r>
            <w:r>
              <w:rPr>
                <w:rFonts w:hint="eastAsia" w:eastAsia="黑体"/>
                <w:b/>
                <w:bCs/>
                <w:lang w:val="en-US" w:eastAsia="zh-CN"/>
              </w:rPr>
              <w:t>9</w:t>
            </w:r>
            <w:r>
              <w:rPr>
                <w:rFonts w:eastAsia="黑体"/>
                <w:b/>
                <w:bCs/>
              </w:rPr>
              <w:t xml:space="preserve">   项目监测计划一览表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28"/>
              <w:gridCol w:w="1032"/>
              <w:gridCol w:w="948"/>
              <w:gridCol w:w="714"/>
              <w:gridCol w:w="714"/>
              <w:gridCol w:w="2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tcBorders>
                    <w:bottom w:val="single" w:color="auto" w:sz="12" w:space="0"/>
                  </w:tcBorders>
                  <w:vAlign w:val="center"/>
                </w:tcPr>
                <w:p>
                  <w:pPr>
                    <w:jc w:val="center"/>
                    <w:rPr>
                      <w:b/>
                      <w:bCs/>
                      <w:szCs w:val="21"/>
                    </w:rPr>
                  </w:pPr>
                  <w:r>
                    <w:rPr>
                      <w:b/>
                      <w:bCs/>
                      <w:szCs w:val="21"/>
                    </w:rPr>
                    <w:t>污染物</w:t>
                  </w:r>
                </w:p>
              </w:tc>
              <w:tc>
                <w:tcPr>
                  <w:tcW w:w="890" w:type="pct"/>
                  <w:tcBorders>
                    <w:bottom w:val="single" w:color="auto" w:sz="12" w:space="0"/>
                  </w:tcBorders>
                  <w:vAlign w:val="center"/>
                </w:tcPr>
                <w:p>
                  <w:pPr>
                    <w:jc w:val="center"/>
                    <w:rPr>
                      <w:b/>
                      <w:bCs/>
                      <w:szCs w:val="21"/>
                    </w:rPr>
                  </w:pPr>
                  <w:r>
                    <w:rPr>
                      <w:b/>
                      <w:bCs/>
                      <w:szCs w:val="21"/>
                    </w:rPr>
                    <w:t>监测点位</w:t>
                  </w:r>
                </w:p>
              </w:tc>
              <w:tc>
                <w:tcPr>
                  <w:tcW w:w="601" w:type="pct"/>
                  <w:tcBorders>
                    <w:bottom w:val="single" w:color="auto" w:sz="12" w:space="0"/>
                  </w:tcBorders>
                  <w:vAlign w:val="center"/>
                </w:tcPr>
                <w:p>
                  <w:pPr>
                    <w:jc w:val="center"/>
                    <w:rPr>
                      <w:b/>
                      <w:bCs/>
                      <w:szCs w:val="21"/>
                    </w:rPr>
                  </w:pPr>
                  <w:r>
                    <w:rPr>
                      <w:b/>
                      <w:bCs/>
                      <w:szCs w:val="21"/>
                    </w:rPr>
                    <w:t>监测因子</w:t>
                  </w:r>
                </w:p>
              </w:tc>
              <w:tc>
                <w:tcPr>
                  <w:tcW w:w="552" w:type="pct"/>
                  <w:tcBorders>
                    <w:bottom w:val="single" w:color="auto" w:sz="12" w:space="0"/>
                  </w:tcBorders>
                  <w:vAlign w:val="center"/>
                </w:tcPr>
                <w:p>
                  <w:pPr>
                    <w:jc w:val="center"/>
                    <w:rPr>
                      <w:b/>
                      <w:bCs/>
                      <w:szCs w:val="21"/>
                    </w:rPr>
                  </w:pPr>
                  <w:r>
                    <w:rPr>
                      <w:b/>
                      <w:bCs/>
                      <w:szCs w:val="21"/>
                    </w:rPr>
                    <w:t>监测频率</w:t>
                  </w:r>
                </w:p>
              </w:tc>
              <w:tc>
                <w:tcPr>
                  <w:tcW w:w="416" w:type="pct"/>
                  <w:tcBorders>
                    <w:bottom w:val="single" w:color="auto" w:sz="12" w:space="0"/>
                  </w:tcBorders>
                  <w:vAlign w:val="center"/>
                </w:tcPr>
                <w:p>
                  <w:pPr>
                    <w:jc w:val="center"/>
                    <w:rPr>
                      <w:b/>
                      <w:bCs/>
                      <w:szCs w:val="21"/>
                    </w:rPr>
                  </w:pPr>
                  <w:r>
                    <w:rPr>
                      <w:b/>
                      <w:bCs/>
                      <w:szCs w:val="21"/>
                    </w:rPr>
                    <w:t>监测单位</w:t>
                  </w:r>
                </w:p>
              </w:tc>
              <w:tc>
                <w:tcPr>
                  <w:tcW w:w="416" w:type="pct"/>
                  <w:tcBorders>
                    <w:bottom w:val="single" w:color="auto" w:sz="12" w:space="0"/>
                  </w:tcBorders>
                  <w:vAlign w:val="center"/>
                </w:tcPr>
                <w:p>
                  <w:pPr>
                    <w:jc w:val="center"/>
                    <w:rPr>
                      <w:b/>
                      <w:bCs/>
                      <w:szCs w:val="21"/>
                    </w:rPr>
                  </w:pPr>
                  <w:r>
                    <w:rPr>
                      <w:b/>
                      <w:bCs/>
                      <w:szCs w:val="21"/>
                    </w:rPr>
                    <w:t>监督部门</w:t>
                  </w:r>
                </w:p>
              </w:tc>
              <w:tc>
                <w:tcPr>
                  <w:tcW w:w="1679" w:type="pct"/>
                  <w:tcBorders>
                    <w:bottom w:val="single" w:color="auto" w:sz="12" w:space="0"/>
                  </w:tcBorders>
                  <w:vAlign w:val="center"/>
                </w:tcPr>
                <w:p>
                  <w:pPr>
                    <w:jc w:val="center"/>
                    <w:rPr>
                      <w:b/>
                      <w:bCs/>
                      <w:szCs w:val="21"/>
                    </w:rPr>
                  </w:pPr>
                  <w:r>
                    <w:rPr>
                      <w:b/>
                      <w:bCs/>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tcBorders>
                    <w:top w:val="single" w:color="auto" w:sz="12" w:space="0"/>
                  </w:tcBorders>
                  <w:vAlign w:val="center"/>
                </w:tcPr>
                <w:p>
                  <w:pPr>
                    <w:jc w:val="center"/>
                    <w:rPr>
                      <w:szCs w:val="21"/>
                    </w:rPr>
                  </w:pPr>
                  <w:r>
                    <w:rPr>
                      <w:szCs w:val="21"/>
                    </w:rPr>
                    <w:t>有组织非甲烷总烃</w:t>
                  </w:r>
                </w:p>
              </w:tc>
              <w:tc>
                <w:tcPr>
                  <w:tcW w:w="890" w:type="pct"/>
                  <w:tcBorders>
                    <w:top w:val="single" w:color="auto" w:sz="12" w:space="0"/>
                  </w:tcBorders>
                  <w:vAlign w:val="center"/>
                </w:tcPr>
                <w:p>
                  <w:pPr>
                    <w:jc w:val="center"/>
                    <w:rPr>
                      <w:rFonts w:hint="eastAsia" w:eastAsia="宋体"/>
                      <w:szCs w:val="21"/>
                      <w:lang w:eastAsia="zh-CN"/>
                    </w:rPr>
                  </w:pPr>
                  <w:r>
                    <w:rPr>
                      <w:szCs w:val="21"/>
                    </w:rPr>
                    <w:t>排气筒DA00</w:t>
                  </w:r>
                  <w:r>
                    <w:rPr>
                      <w:rFonts w:hint="eastAsia"/>
                      <w:szCs w:val="21"/>
                      <w:lang w:val="en-US" w:eastAsia="zh-CN"/>
                    </w:rPr>
                    <w:t>2</w:t>
                  </w:r>
                </w:p>
              </w:tc>
              <w:tc>
                <w:tcPr>
                  <w:tcW w:w="601" w:type="pct"/>
                  <w:tcBorders>
                    <w:top w:val="single" w:color="auto" w:sz="12" w:space="0"/>
                    <w:bottom w:val="single" w:color="auto" w:sz="12" w:space="0"/>
                  </w:tcBorders>
                  <w:vAlign w:val="center"/>
                </w:tcPr>
                <w:p>
                  <w:pPr>
                    <w:jc w:val="center"/>
                    <w:rPr>
                      <w:szCs w:val="21"/>
                    </w:rPr>
                  </w:pPr>
                  <w:r>
                    <w:rPr>
                      <w:szCs w:val="21"/>
                    </w:rPr>
                    <w:t>非甲烷总烃</w:t>
                  </w:r>
                </w:p>
              </w:tc>
              <w:tc>
                <w:tcPr>
                  <w:tcW w:w="552" w:type="pct"/>
                  <w:tcBorders>
                    <w:top w:val="single" w:color="auto" w:sz="12" w:space="0"/>
                  </w:tcBorders>
                  <w:vAlign w:val="center"/>
                </w:tcPr>
                <w:p>
                  <w:pPr>
                    <w:jc w:val="center"/>
                    <w:rPr>
                      <w:szCs w:val="21"/>
                    </w:rPr>
                  </w:pPr>
                  <w:r>
                    <w:rPr>
                      <w:szCs w:val="21"/>
                    </w:rPr>
                    <w:t>1次/</w:t>
                  </w:r>
                  <w:r>
                    <w:rPr>
                      <w:rFonts w:hint="eastAsia"/>
                      <w:szCs w:val="21"/>
                    </w:rPr>
                    <w:t>年</w:t>
                  </w:r>
                </w:p>
              </w:tc>
              <w:tc>
                <w:tcPr>
                  <w:tcW w:w="416" w:type="pct"/>
                  <w:vMerge w:val="restart"/>
                  <w:tcBorders>
                    <w:top w:val="single" w:color="auto" w:sz="12" w:space="0"/>
                  </w:tcBorders>
                  <w:vAlign w:val="center"/>
                </w:tcPr>
                <w:p>
                  <w:pPr>
                    <w:jc w:val="center"/>
                    <w:rPr>
                      <w:szCs w:val="21"/>
                    </w:rPr>
                  </w:pPr>
                  <w:r>
                    <w:rPr>
                      <w:szCs w:val="21"/>
                    </w:rPr>
                    <w:t>有资质的单位</w:t>
                  </w:r>
                </w:p>
              </w:tc>
              <w:tc>
                <w:tcPr>
                  <w:tcW w:w="416" w:type="pct"/>
                  <w:vMerge w:val="restart"/>
                  <w:tcBorders>
                    <w:top w:val="single" w:color="auto" w:sz="12" w:space="0"/>
                  </w:tcBorders>
                  <w:vAlign w:val="center"/>
                </w:tcPr>
                <w:p>
                  <w:pPr>
                    <w:jc w:val="center"/>
                    <w:rPr>
                      <w:szCs w:val="21"/>
                    </w:rPr>
                  </w:pPr>
                  <w:r>
                    <w:rPr>
                      <w:szCs w:val="21"/>
                    </w:rPr>
                    <w:t>环境管理部门</w:t>
                  </w:r>
                </w:p>
              </w:tc>
              <w:tc>
                <w:tcPr>
                  <w:tcW w:w="1679" w:type="pct"/>
                  <w:tcBorders>
                    <w:top w:val="single" w:color="auto" w:sz="12" w:space="0"/>
                  </w:tcBorders>
                  <w:vAlign w:val="center"/>
                </w:tcPr>
                <w:p>
                  <w:pPr>
                    <w:jc w:val="center"/>
                    <w:rPr>
                      <w:szCs w:val="21"/>
                    </w:rPr>
                  </w:pPr>
                  <w:r>
                    <w:rPr>
                      <w:szCs w:val="21"/>
                    </w:rPr>
                    <w:t>《合成树脂工业污染物排放标准》（GB31572-2015）中表5大气污染物特别排放限值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1" w:type="pct"/>
                  <w:vMerge w:val="restart"/>
                  <w:tcBorders>
                    <w:top w:val="single" w:color="auto" w:sz="12" w:space="0"/>
                  </w:tcBorders>
                  <w:vAlign w:val="center"/>
                </w:tcPr>
                <w:p>
                  <w:pPr>
                    <w:jc w:val="center"/>
                    <w:rPr>
                      <w:szCs w:val="21"/>
                    </w:rPr>
                  </w:pPr>
                  <w:r>
                    <w:rPr>
                      <w:szCs w:val="21"/>
                    </w:rPr>
                    <w:t>有组织废气</w:t>
                  </w:r>
                </w:p>
              </w:tc>
              <w:tc>
                <w:tcPr>
                  <w:tcW w:w="890" w:type="pct"/>
                  <w:vMerge w:val="restart"/>
                  <w:tcBorders>
                    <w:top w:val="single" w:color="auto" w:sz="12" w:space="0"/>
                    <w:right w:val="single" w:color="auto" w:sz="6" w:space="0"/>
                  </w:tcBorders>
                  <w:vAlign w:val="center"/>
                </w:tcPr>
                <w:p>
                  <w:pPr>
                    <w:jc w:val="center"/>
                    <w:rPr>
                      <w:color w:val="auto"/>
                      <w:szCs w:val="21"/>
                    </w:rPr>
                  </w:pPr>
                  <w:r>
                    <w:rPr>
                      <w:color w:val="auto"/>
                      <w:szCs w:val="21"/>
                    </w:rPr>
                    <w:t>排气筒DA001</w:t>
                  </w:r>
                </w:p>
              </w:tc>
              <w:tc>
                <w:tcPr>
                  <w:tcW w:w="601" w:type="pct"/>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NO</w:t>
                  </w:r>
                  <w:r>
                    <w:rPr>
                      <w:color w:val="auto"/>
                      <w:szCs w:val="21"/>
                      <w:vertAlign w:val="subscript"/>
                    </w:rPr>
                    <w:t>x</w:t>
                  </w:r>
                </w:p>
              </w:tc>
              <w:tc>
                <w:tcPr>
                  <w:tcW w:w="552" w:type="pct"/>
                  <w:vMerge w:val="restart"/>
                  <w:tcBorders>
                    <w:top w:val="single" w:color="auto" w:sz="12" w:space="0"/>
                    <w:left w:val="single" w:color="auto" w:sz="6" w:space="0"/>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1次/</w:t>
                  </w:r>
                  <w:r>
                    <w:rPr>
                      <w:rFonts w:hint="eastAsia"/>
                      <w:color w:val="auto"/>
                      <w:szCs w:val="21"/>
                    </w:rPr>
                    <w:t>年</w:t>
                  </w:r>
                </w:p>
              </w:tc>
              <w:tc>
                <w:tcPr>
                  <w:tcW w:w="416" w:type="pct"/>
                  <w:vMerge w:val="continue"/>
                  <w:vAlign w:val="center"/>
                </w:tcPr>
                <w:p>
                  <w:pPr>
                    <w:jc w:val="center"/>
                    <w:rPr>
                      <w:rFonts w:ascii="Times New Roman" w:hAnsi="Times New Roman" w:eastAsia="宋体" w:cs="Times New Roman"/>
                      <w:color w:val="auto"/>
                      <w:kern w:val="2"/>
                      <w:sz w:val="21"/>
                      <w:szCs w:val="21"/>
                      <w:lang w:val="en-US" w:eastAsia="zh-CN" w:bidi="ar-SA"/>
                    </w:rPr>
                  </w:pPr>
                </w:p>
              </w:tc>
              <w:tc>
                <w:tcPr>
                  <w:tcW w:w="416" w:type="pct"/>
                  <w:vMerge w:val="continue"/>
                  <w:vAlign w:val="center"/>
                </w:tcPr>
                <w:p>
                  <w:pPr>
                    <w:jc w:val="center"/>
                    <w:rPr>
                      <w:rFonts w:ascii="Times New Roman" w:hAnsi="Times New Roman" w:eastAsia="宋体" w:cs="Times New Roman"/>
                      <w:color w:val="auto"/>
                      <w:kern w:val="2"/>
                      <w:sz w:val="21"/>
                      <w:szCs w:val="21"/>
                      <w:lang w:val="en-US" w:eastAsia="zh-CN" w:bidi="ar-SA"/>
                    </w:rPr>
                  </w:pPr>
                </w:p>
              </w:tc>
              <w:tc>
                <w:tcPr>
                  <w:tcW w:w="1679" w:type="pct"/>
                  <w:tcBorders>
                    <w:top w:val="single" w:color="auto" w:sz="12" w:space="0"/>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《关于开展自治州2021年度夏秋季大气污染防治“冬病夏治”有关工作的通知》（昌州环委办发[2021]17号）NOx特别排放限值</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441" w:type="pct"/>
                  <w:vMerge w:val="continue"/>
                  <w:vAlign w:val="center"/>
                </w:tcPr>
                <w:p>
                  <w:pPr>
                    <w:jc w:val="center"/>
                  </w:pPr>
                </w:p>
              </w:tc>
              <w:tc>
                <w:tcPr>
                  <w:tcW w:w="890" w:type="pct"/>
                  <w:vMerge w:val="continue"/>
                  <w:tcBorders>
                    <w:right w:val="single" w:color="auto" w:sz="6" w:space="0"/>
                  </w:tcBorders>
                  <w:vAlign w:val="center"/>
                </w:tcPr>
                <w:p>
                  <w:pPr>
                    <w:jc w:val="center"/>
                    <w:rPr>
                      <w:color w:val="auto"/>
                    </w:rPr>
                  </w:pPr>
                </w:p>
              </w:tc>
              <w:tc>
                <w:tcPr>
                  <w:tcW w:w="601" w:type="pct"/>
                  <w:tcBorders>
                    <w:top w:val="single" w:color="auto" w:sz="6" w:space="0"/>
                    <w:left w:val="single" w:color="auto" w:sz="6" w:space="0"/>
                    <w:right w:val="single" w:color="auto" w:sz="6" w:space="0"/>
                  </w:tcBorders>
                  <w:vAlign w:val="center"/>
                </w:tcPr>
                <w:p>
                  <w:pPr>
                    <w:jc w:val="center"/>
                    <w:rPr>
                      <w:rFonts w:hint="eastAsia" w:eastAsia="宋体"/>
                      <w:color w:val="auto"/>
                      <w:szCs w:val="21"/>
                      <w:lang w:eastAsia="zh-CN"/>
                    </w:rPr>
                  </w:pPr>
                  <w:r>
                    <w:rPr>
                      <w:color w:val="auto"/>
                      <w:szCs w:val="21"/>
                    </w:rPr>
                    <w:t>颗粒物</w:t>
                  </w:r>
                  <w:r>
                    <w:rPr>
                      <w:rFonts w:hint="eastAsia"/>
                      <w:color w:val="auto"/>
                      <w:szCs w:val="21"/>
                      <w:lang w:eastAsia="zh-CN"/>
                    </w:rPr>
                    <w:t>、</w:t>
                  </w:r>
                </w:p>
                <w:p>
                  <w:pPr>
                    <w:jc w:val="center"/>
                    <w:rPr>
                      <w:color w:val="auto"/>
                      <w:szCs w:val="21"/>
                    </w:rPr>
                  </w:pPr>
                  <w:r>
                    <w:rPr>
                      <w:color w:val="auto"/>
                      <w:szCs w:val="21"/>
                    </w:rPr>
                    <w:t>SO</w:t>
                  </w:r>
                  <w:r>
                    <w:rPr>
                      <w:color w:val="auto"/>
                      <w:szCs w:val="21"/>
                      <w:vertAlign w:val="subscript"/>
                    </w:rPr>
                    <w:t>2</w:t>
                  </w:r>
                  <w:r>
                    <w:rPr>
                      <w:color w:val="auto"/>
                      <w:szCs w:val="21"/>
                    </w:rPr>
                    <w:t>、烟气黑度</w:t>
                  </w:r>
                </w:p>
              </w:tc>
              <w:tc>
                <w:tcPr>
                  <w:tcW w:w="552" w:type="pct"/>
                  <w:vMerge w:val="continue"/>
                  <w:tcBorders>
                    <w:left w:val="single" w:color="auto" w:sz="6" w:space="0"/>
                  </w:tcBorders>
                  <w:vAlign w:val="center"/>
                </w:tcPr>
                <w:p>
                  <w:pPr>
                    <w:jc w:val="center"/>
                    <w:rPr>
                      <w:color w:val="auto"/>
                      <w:szCs w:val="21"/>
                    </w:rPr>
                  </w:pPr>
                </w:p>
              </w:tc>
              <w:tc>
                <w:tcPr>
                  <w:tcW w:w="416" w:type="pct"/>
                  <w:vMerge w:val="continue"/>
                  <w:vAlign w:val="center"/>
                </w:tcPr>
                <w:p>
                  <w:pPr>
                    <w:jc w:val="center"/>
                    <w:rPr>
                      <w:color w:val="auto"/>
                      <w:szCs w:val="21"/>
                    </w:rPr>
                  </w:pPr>
                </w:p>
              </w:tc>
              <w:tc>
                <w:tcPr>
                  <w:tcW w:w="416" w:type="pct"/>
                  <w:vMerge w:val="continue"/>
                  <w:vAlign w:val="center"/>
                </w:tcPr>
                <w:p>
                  <w:pPr>
                    <w:jc w:val="center"/>
                    <w:rPr>
                      <w:color w:val="auto"/>
                      <w:szCs w:val="21"/>
                    </w:rPr>
                  </w:pPr>
                </w:p>
              </w:tc>
              <w:tc>
                <w:tcPr>
                  <w:tcW w:w="1679" w:type="pct"/>
                  <w:vAlign w:val="center"/>
                </w:tcPr>
                <w:p>
                  <w:pPr>
                    <w:jc w:val="center"/>
                    <w:rPr>
                      <w:color w:val="auto"/>
                      <w:szCs w:val="21"/>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锅炉大气污染物排放标准</w:t>
                  </w: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13271</w:t>
                  </w:r>
                  <w:r>
                    <w:rPr>
                      <w:rFonts w:hint="default" w:ascii="Times New Roman" w:hAnsi="Times New Roman" w:cs="Times New Roman"/>
                      <w:color w:val="auto"/>
                      <w:sz w:val="21"/>
                      <w:szCs w:val="21"/>
                      <w:highlight w:val="none"/>
                    </w:rPr>
                    <w:t>-201</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表3大气污染物特别排放浓度限值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441" w:type="pct"/>
                  <w:vMerge w:val="continue"/>
                  <w:vAlign w:val="center"/>
                </w:tcPr>
                <w:p>
                  <w:pPr>
                    <w:jc w:val="center"/>
                  </w:pPr>
                </w:p>
              </w:tc>
              <w:tc>
                <w:tcPr>
                  <w:tcW w:w="890" w:type="pct"/>
                  <w:tcBorders>
                    <w:right w:val="single" w:color="auto" w:sz="6" w:space="0"/>
                  </w:tcBorders>
                  <w:vAlign w:val="center"/>
                </w:tcPr>
                <w:p>
                  <w:pPr>
                    <w:jc w:val="both"/>
                    <w:rPr>
                      <w:rFonts w:hint="default" w:eastAsia="宋体"/>
                      <w:color w:val="4F81BD" w:themeColor="accent1"/>
                      <w:lang w:val="en-US" w:eastAsia="zh-CN"/>
                      <w14:textFill>
                        <w14:solidFill>
                          <w14:schemeClr w14:val="accent1"/>
                        </w14:solidFill>
                      </w14:textFill>
                    </w:rPr>
                  </w:pPr>
                  <w:r>
                    <w:rPr>
                      <w:rFonts w:hint="eastAsia"/>
                      <w:color w:val="4F81BD" w:themeColor="accent1"/>
                      <w:lang w:eastAsia="zh-CN"/>
                      <w14:textFill>
                        <w14:solidFill>
                          <w14:schemeClr w14:val="accent1"/>
                        </w14:solidFill>
                      </w14:textFill>
                    </w:rPr>
                    <w:t>排气筒</w:t>
                  </w:r>
                  <w:r>
                    <w:rPr>
                      <w:color w:val="4F81BD" w:themeColor="accent1"/>
                      <w:szCs w:val="21"/>
                      <w14:textFill>
                        <w14:solidFill>
                          <w14:schemeClr w14:val="accent1"/>
                        </w14:solidFill>
                      </w14:textFill>
                    </w:rPr>
                    <w:t>D</w:t>
                  </w:r>
                  <w:r>
                    <w:rPr>
                      <w:rFonts w:hint="eastAsia"/>
                      <w:color w:val="4F81BD" w:themeColor="accent1"/>
                      <w:lang w:val="en-US" w:eastAsia="zh-CN"/>
                      <w14:textFill>
                        <w14:solidFill>
                          <w14:schemeClr w14:val="accent1"/>
                        </w14:solidFill>
                      </w14:textFill>
                    </w:rPr>
                    <w:t>A003</w:t>
                  </w:r>
                </w:p>
              </w:tc>
              <w:tc>
                <w:tcPr>
                  <w:tcW w:w="601" w:type="pct"/>
                  <w:tcBorders>
                    <w:top w:val="single" w:color="auto" w:sz="6" w:space="0"/>
                    <w:left w:val="single" w:color="auto" w:sz="6" w:space="0"/>
                    <w:right w:val="single" w:color="auto" w:sz="6" w:space="0"/>
                  </w:tcBorders>
                  <w:vAlign w:val="center"/>
                </w:tcPr>
                <w:p>
                  <w:pPr>
                    <w:jc w:val="both"/>
                    <w:rPr>
                      <w:rFonts w:hint="default" w:eastAsia="宋体"/>
                      <w:color w:val="4F81BD" w:themeColor="accent1"/>
                      <w:szCs w:val="21"/>
                      <w:lang w:val="en-US" w:eastAsia="zh-CN"/>
                      <w14:textFill>
                        <w14:solidFill>
                          <w14:schemeClr w14:val="accent1"/>
                        </w14:solidFill>
                      </w14:textFill>
                    </w:rPr>
                  </w:pPr>
                  <w:r>
                    <w:rPr>
                      <w:rFonts w:hint="eastAsia"/>
                      <w:color w:val="4F81BD" w:themeColor="accent1"/>
                      <w:szCs w:val="21"/>
                      <w:lang w:val="en-US" w:eastAsia="zh-CN"/>
                      <w14:textFill>
                        <w14:solidFill>
                          <w14:schemeClr w14:val="accent1"/>
                        </w14:solidFill>
                      </w14:textFill>
                    </w:rPr>
                    <w:t>NH</w:t>
                  </w:r>
                  <w:r>
                    <w:rPr>
                      <w:rFonts w:hint="eastAsia"/>
                      <w:color w:val="4F81BD" w:themeColor="accent1"/>
                      <w:szCs w:val="21"/>
                      <w:vertAlign w:val="subscript"/>
                      <w:lang w:val="en-US" w:eastAsia="zh-CN"/>
                      <w14:textFill>
                        <w14:solidFill>
                          <w14:schemeClr w14:val="accent1"/>
                        </w14:solidFill>
                      </w14:textFill>
                    </w:rPr>
                    <w:t>3</w:t>
                  </w:r>
                  <w:r>
                    <w:rPr>
                      <w:color w:val="4F81BD" w:themeColor="accent1"/>
                      <w:szCs w:val="21"/>
                      <w14:textFill>
                        <w14:solidFill>
                          <w14:schemeClr w14:val="accent1"/>
                        </w14:solidFill>
                      </w14:textFill>
                    </w:rPr>
                    <w:t>、</w:t>
                  </w:r>
                  <w:r>
                    <w:rPr>
                      <w:rFonts w:hint="eastAsia"/>
                      <w:color w:val="4F81BD" w:themeColor="accent1"/>
                      <w:lang w:val="en-US" w:eastAsia="zh-CN"/>
                      <w14:textFill>
                        <w14:solidFill>
                          <w14:schemeClr w14:val="accent1"/>
                        </w14:solidFill>
                      </w14:textFill>
                    </w:rPr>
                    <w:t>H</w:t>
                  </w:r>
                  <w:r>
                    <w:rPr>
                      <w:rFonts w:hint="eastAsia"/>
                      <w:color w:val="4F81BD" w:themeColor="accent1"/>
                      <w:vertAlign w:val="subscript"/>
                      <w:lang w:val="en-US" w:eastAsia="zh-CN"/>
                      <w14:textFill>
                        <w14:solidFill>
                          <w14:schemeClr w14:val="accent1"/>
                        </w14:solidFill>
                      </w14:textFill>
                    </w:rPr>
                    <w:t>2</w:t>
                  </w:r>
                  <w:r>
                    <w:rPr>
                      <w:rFonts w:hint="eastAsia"/>
                      <w:color w:val="4F81BD" w:themeColor="accent1"/>
                      <w:lang w:val="en-US" w:eastAsia="zh-CN"/>
                      <w14:textFill>
                        <w14:solidFill>
                          <w14:schemeClr w14:val="accent1"/>
                        </w14:solidFill>
                      </w14:textFill>
                    </w:rPr>
                    <w:t>S</w:t>
                  </w:r>
                </w:p>
              </w:tc>
              <w:tc>
                <w:tcPr>
                  <w:tcW w:w="552" w:type="pct"/>
                  <w:vMerge w:val="continue"/>
                  <w:tcBorders>
                    <w:left w:val="single" w:color="auto" w:sz="6" w:space="0"/>
                  </w:tcBorders>
                  <w:vAlign w:val="center"/>
                </w:tcPr>
                <w:p>
                  <w:pPr>
                    <w:jc w:val="center"/>
                    <w:rPr>
                      <w:color w:val="4F81BD" w:themeColor="accent1"/>
                      <w:szCs w:val="21"/>
                      <w14:textFill>
                        <w14:solidFill>
                          <w14:schemeClr w14:val="accent1"/>
                        </w14:solidFill>
                      </w14:textFill>
                    </w:rPr>
                  </w:pPr>
                </w:p>
              </w:tc>
              <w:tc>
                <w:tcPr>
                  <w:tcW w:w="416" w:type="pct"/>
                  <w:vMerge w:val="continue"/>
                  <w:vAlign w:val="center"/>
                </w:tcPr>
                <w:p>
                  <w:pPr>
                    <w:jc w:val="center"/>
                    <w:rPr>
                      <w:color w:val="4F81BD" w:themeColor="accent1"/>
                      <w:szCs w:val="21"/>
                      <w14:textFill>
                        <w14:solidFill>
                          <w14:schemeClr w14:val="accent1"/>
                        </w14:solidFill>
                      </w14:textFill>
                    </w:rPr>
                  </w:pPr>
                </w:p>
              </w:tc>
              <w:tc>
                <w:tcPr>
                  <w:tcW w:w="416" w:type="pct"/>
                  <w:vMerge w:val="continue"/>
                  <w:vAlign w:val="center"/>
                </w:tcPr>
                <w:p>
                  <w:pPr>
                    <w:jc w:val="center"/>
                    <w:rPr>
                      <w:color w:val="4F81BD" w:themeColor="accent1"/>
                      <w:szCs w:val="21"/>
                      <w14:textFill>
                        <w14:solidFill>
                          <w14:schemeClr w14:val="accent1"/>
                        </w14:solidFill>
                      </w14:textFill>
                    </w:rPr>
                  </w:pPr>
                </w:p>
              </w:tc>
              <w:tc>
                <w:tcPr>
                  <w:tcW w:w="1679" w:type="pct"/>
                  <w:vAlign w:val="center"/>
                </w:tcPr>
                <w:p>
                  <w:pPr>
                    <w:pStyle w:val="70"/>
                    <w:rPr>
                      <w:rFonts w:hint="default" w:ascii="Times New Roman" w:hAnsi="Times New Roman" w:cs="Times New Roman"/>
                      <w:color w:val="4F81BD" w:themeColor="accent1"/>
                      <w:sz w:val="21"/>
                      <w:szCs w:val="21"/>
                      <w:highlight w:val="none"/>
                      <w14:textFill>
                        <w14:solidFill>
                          <w14:schemeClr w14:val="accent1"/>
                        </w14:solidFill>
                      </w14:textFill>
                    </w:rPr>
                  </w:pPr>
                  <w:r>
                    <w:rPr>
                      <w:rFonts w:hint="default" w:ascii="Times New Roman" w:hAnsi="Times New Roman" w:cs="Times New Roman"/>
                      <w:color w:val="4F81BD" w:themeColor="accent1"/>
                      <w:sz w:val="21"/>
                      <w:szCs w:val="21"/>
                      <w:highlight w:val="none"/>
                      <w14:textFill>
                        <w14:solidFill>
                          <w14:schemeClr w14:val="accent1"/>
                        </w14:solidFill>
                      </w14:textFill>
                    </w:rPr>
                    <w:t>《恶臭污染物排放标准</w:t>
                  </w:r>
                </w:p>
                <w:p>
                  <w:pPr>
                    <w:jc w:val="center"/>
                    <w:rPr>
                      <w:rFonts w:hint="default" w:ascii="Times New Roman" w:hAnsi="Times New Roman" w:cs="Times New Roman"/>
                      <w:color w:val="4F81BD" w:themeColor="accent1"/>
                      <w:sz w:val="21"/>
                      <w:szCs w:val="21"/>
                      <w:highlight w:val="none"/>
                      <w14:textFill>
                        <w14:solidFill>
                          <w14:schemeClr w14:val="accent1"/>
                        </w14:solidFill>
                      </w14:textFill>
                    </w:rPr>
                  </w:pPr>
                  <w:r>
                    <w:rPr>
                      <w:rFonts w:hint="default" w:ascii="Times New Roman" w:hAnsi="Times New Roman" w:cs="Times New Roman"/>
                      <w:color w:val="4F81BD" w:themeColor="accent1"/>
                      <w:sz w:val="21"/>
                      <w:szCs w:val="21"/>
                      <w:highlight w:val="none"/>
                      <w14:textFill>
                        <w14:solidFill>
                          <w14:schemeClr w14:val="accent1"/>
                        </w14:solidFill>
                      </w14:textFill>
                    </w:rPr>
                    <w:t>》（GB</w:t>
                  </w:r>
                  <w:r>
                    <w:rPr>
                      <w:rFonts w:hint="eastAsia" w:cs="Times New Roman"/>
                      <w:color w:val="4F81BD" w:themeColor="accent1"/>
                      <w:sz w:val="21"/>
                      <w:szCs w:val="21"/>
                      <w:highlight w:val="none"/>
                      <w:lang w:val="en-US" w:eastAsia="zh-CN"/>
                      <w14:textFill>
                        <w14:solidFill>
                          <w14:schemeClr w14:val="accent1"/>
                        </w14:solidFill>
                      </w14:textFill>
                    </w:rPr>
                    <w:t>14554</w:t>
                  </w:r>
                  <w:r>
                    <w:rPr>
                      <w:rFonts w:hint="default" w:ascii="Times New Roman" w:hAnsi="Times New Roman" w:cs="Times New Roman"/>
                      <w:color w:val="4F81BD" w:themeColor="accent1"/>
                      <w:sz w:val="21"/>
                      <w:szCs w:val="21"/>
                      <w:highlight w:val="none"/>
                      <w14:textFill>
                        <w14:solidFill>
                          <w14:schemeClr w14:val="accent1"/>
                        </w14:solidFill>
                      </w14:textFill>
                    </w:rPr>
                    <w:t>-</w:t>
                  </w:r>
                  <w:r>
                    <w:rPr>
                      <w:rFonts w:hint="eastAsia" w:cs="Times New Roman"/>
                      <w:color w:val="4F81BD" w:themeColor="accent1"/>
                      <w:sz w:val="21"/>
                      <w:szCs w:val="21"/>
                      <w:highlight w:val="none"/>
                      <w:lang w:val="en-US" w:eastAsia="zh-CN"/>
                      <w14:textFill>
                        <w14:solidFill>
                          <w14:schemeClr w14:val="accent1"/>
                        </w14:solidFill>
                      </w14:textFill>
                    </w:rPr>
                    <w:t>1993</w:t>
                  </w:r>
                  <w:r>
                    <w:rPr>
                      <w:rFonts w:hint="default" w:ascii="Times New Roman" w:hAnsi="Times New Roman" w:cs="Times New Roman"/>
                      <w:color w:val="4F81BD" w:themeColor="accent1"/>
                      <w:sz w:val="21"/>
                      <w:szCs w:val="21"/>
                      <w:highlight w:val="none"/>
                      <w14:textFill>
                        <w14:solidFill>
                          <w14:schemeClr w14:val="accent1"/>
                        </w14:solidFill>
                      </w14:textFill>
                    </w:rPr>
                    <w:t>）</w:t>
                  </w:r>
                  <w:r>
                    <w:rPr>
                      <w:rFonts w:hint="default" w:ascii="Times New Roman" w:hAnsi="Times New Roman" w:cs="Times New Roman"/>
                      <w:color w:val="4F81BD" w:themeColor="accent1"/>
                      <w:sz w:val="21"/>
                      <w:szCs w:val="21"/>
                      <w:highlight w:val="none"/>
                      <w:lang w:val="en-US" w:eastAsia="zh-CN"/>
                      <w14:textFill>
                        <w14:solidFill>
                          <w14:schemeClr w14:val="accent1"/>
                        </w14:solidFill>
                      </w14:textFill>
                    </w:rPr>
                    <w:t>表</w:t>
                  </w:r>
                  <w:r>
                    <w:rPr>
                      <w:rFonts w:hint="eastAsia" w:cs="Times New Roman"/>
                      <w:color w:val="4F81BD" w:themeColor="accent1"/>
                      <w:sz w:val="21"/>
                      <w:szCs w:val="21"/>
                      <w:highlight w:val="none"/>
                      <w:lang w:val="en-US" w:eastAsia="zh-CN"/>
                      <w14:textFill>
                        <w14:solidFill>
                          <w14:schemeClr w14:val="accent1"/>
                        </w14:solidFill>
                      </w14:textFill>
                    </w:rPr>
                    <w:t>2</w:t>
                  </w:r>
                  <w:r>
                    <w:rPr>
                      <w:rFonts w:hint="default" w:ascii="Times New Roman" w:hAnsi="Times New Roman" w:cs="Times New Roman"/>
                      <w:color w:val="4F81BD" w:themeColor="accent1"/>
                      <w:sz w:val="21"/>
                      <w:szCs w:val="21"/>
                      <w:highlight w:val="none"/>
                      <w:lang w:val="en-US" w:eastAsia="zh-CN"/>
                      <w14:textFill>
                        <w14:solidFill>
                          <w14:schemeClr w14:val="accent1"/>
                        </w14:solidFill>
                      </w14:textFill>
                    </w:rPr>
                    <w:t>大气污染物特别排放浓度限值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vAlign w:val="center"/>
                </w:tcPr>
                <w:p>
                  <w:pPr>
                    <w:jc w:val="center"/>
                    <w:rPr>
                      <w:szCs w:val="21"/>
                    </w:rPr>
                  </w:pPr>
                  <w:r>
                    <w:rPr>
                      <w:szCs w:val="21"/>
                    </w:rPr>
                    <w:t>噪声</w:t>
                  </w:r>
                </w:p>
              </w:tc>
              <w:tc>
                <w:tcPr>
                  <w:tcW w:w="890" w:type="pct"/>
                  <w:vAlign w:val="center"/>
                </w:tcPr>
                <w:p>
                  <w:pPr>
                    <w:jc w:val="center"/>
                    <w:rPr>
                      <w:szCs w:val="21"/>
                    </w:rPr>
                  </w:pPr>
                  <w:r>
                    <w:rPr>
                      <w:szCs w:val="21"/>
                    </w:rPr>
                    <w:t>厂界四周</w:t>
                  </w:r>
                </w:p>
              </w:tc>
              <w:tc>
                <w:tcPr>
                  <w:tcW w:w="601" w:type="pct"/>
                  <w:tcBorders>
                    <w:top w:val="single" w:color="auto" w:sz="6" w:space="0"/>
                  </w:tcBorders>
                  <w:vAlign w:val="center"/>
                </w:tcPr>
                <w:p>
                  <w:pPr>
                    <w:jc w:val="center"/>
                    <w:rPr>
                      <w:szCs w:val="21"/>
                    </w:rPr>
                  </w:pPr>
                  <w:r>
                    <w:rPr>
                      <w:szCs w:val="21"/>
                    </w:rPr>
                    <w:t>等效声级L</w:t>
                  </w:r>
                  <w:r>
                    <w:rPr>
                      <w:szCs w:val="21"/>
                      <w:vertAlign w:val="subscript"/>
                    </w:rPr>
                    <w:t>eq</w:t>
                  </w:r>
                  <w:r>
                    <w:rPr>
                      <w:szCs w:val="21"/>
                    </w:rPr>
                    <w:t>（A）</w:t>
                  </w:r>
                </w:p>
              </w:tc>
              <w:tc>
                <w:tcPr>
                  <w:tcW w:w="552" w:type="pct"/>
                  <w:vAlign w:val="center"/>
                </w:tcPr>
                <w:p>
                  <w:pPr>
                    <w:jc w:val="center"/>
                    <w:rPr>
                      <w:szCs w:val="21"/>
                    </w:rPr>
                  </w:pPr>
                  <w:r>
                    <w:rPr>
                      <w:szCs w:val="21"/>
                    </w:rPr>
                    <w:t>1次/</w:t>
                  </w:r>
                  <w:r>
                    <w:rPr>
                      <w:rFonts w:hint="eastAsia"/>
                      <w:szCs w:val="21"/>
                      <w:lang w:eastAsia="zh-CN"/>
                    </w:rPr>
                    <w:t>季</w:t>
                  </w:r>
                </w:p>
              </w:tc>
              <w:tc>
                <w:tcPr>
                  <w:tcW w:w="416" w:type="pct"/>
                  <w:vMerge w:val="continue"/>
                  <w:vAlign w:val="center"/>
                </w:tcPr>
                <w:p>
                  <w:pPr>
                    <w:jc w:val="center"/>
                    <w:rPr>
                      <w:szCs w:val="21"/>
                    </w:rPr>
                  </w:pPr>
                </w:p>
              </w:tc>
              <w:tc>
                <w:tcPr>
                  <w:tcW w:w="416" w:type="pct"/>
                  <w:vMerge w:val="continue"/>
                  <w:vAlign w:val="center"/>
                </w:tcPr>
                <w:p>
                  <w:pPr>
                    <w:jc w:val="center"/>
                    <w:rPr>
                      <w:szCs w:val="21"/>
                    </w:rPr>
                  </w:pPr>
                </w:p>
              </w:tc>
              <w:tc>
                <w:tcPr>
                  <w:tcW w:w="1679" w:type="pct"/>
                  <w:vAlign w:val="center"/>
                </w:tcPr>
                <w:p>
                  <w:pPr>
                    <w:jc w:val="center"/>
                    <w:rPr>
                      <w:szCs w:val="21"/>
                    </w:rPr>
                  </w:pPr>
                  <w:r>
                    <w:rPr>
                      <w:szCs w:val="21"/>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vAlign w:val="center"/>
                </w:tcPr>
                <w:p>
                  <w:pPr>
                    <w:jc w:val="center"/>
                    <w:rPr>
                      <w:szCs w:val="21"/>
                    </w:rPr>
                  </w:pPr>
                  <w:r>
                    <w:rPr>
                      <w:szCs w:val="21"/>
                    </w:rPr>
                    <w:t>废水</w:t>
                  </w:r>
                </w:p>
              </w:tc>
              <w:tc>
                <w:tcPr>
                  <w:tcW w:w="890" w:type="pct"/>
                  <w:vAlign w:val="center"/>
                </w:tcPr>
                <w:p>
                  <w:pPr>
                    <w:jc w:val="center"/>
                    <w:rPr>
                      <w:szCs w:val="21"/>
                    </w:rPr>
                  </w:pPr>
                  <w:r>
                    <w:rPr>
                      <w:szCs w:val="21"/>
                    </w:rPr>
                    <w:t>总排口</w:t>
                  </w:r>
                </w:p>
              </w:tc>
              <w:tc>
                <w:tcPr>
                  <w:tcW w:w="601" w:type="pct"/>
                  <w:vAlign w:val="center"/>
                </w:tcPr>
                <w:p>
                  <w:pPr>
                    <w:jc w:val="center"/>
                    <w:rPr>
                      <w:szCs w:val="21"/>
                    </w:rPr>
                  </w:pPr>
                  <w:r>
                    <w:rPr>
                      <w:szCs w:val="21"/>
                    </w:rPr>
                    <w:t>COD、NH3-N、SS,、BOD</w:t>
                  </w:r>
                  <w:r>
                    <w:rPr>
                      <w:szCs w:val="21"/>
                      <w:vertAlign w:val="subscript"/>
                    </w:rPr>
                    <w:t>5</w:t>
                  </w:r>
                  <w:r>
                    <w:rPr>
                      <w:szCs w:val="21"/>
                    </w:rPr>
                    <w:t>、pH值</w:t>
                  </w:r>
                </w:p>
              </w:tc>
              <w:tc>
                <w:tcPr>
                  <w:tcW w:w="552" w:type="pct"/>
                  <w:vAlign w:val="center"/>
                </w:tcPr>
                <w:p>
                  <w:pPr>
                    <w:jc w:val="center"/>
                    <w:rPr>
                      <w:szCs w:val="21"/>
                    </w:rPr>
                  </w:pPr>
                  <w:r>
                    <w:rPr>
                      <w:szCs w:val="21"/>
                    </w:rPr>
                    <w:t>1次/</w:t>
                  </w:r>
                  <w:r>
                    <w:rPr>
                      <w:rFonts w:hint="eastAsia"/>
                      <w:szCs w:val="21"/>
                      <w:lang w:eastAsia="zh-CN"/>
                    </w:rPr>
                    <w:t>季</w:t>
                  </w:r>
                </w:p>
              </w:tc>
              <w:tc>
                <w:tcPr>
                  <w:tcW w:w="416" w:type="pct"/>
                  <w:vMerge w:val="continue"/>
                  <w:vAlign w:val="center"/>
                </w:tcPr>
                <w:p>
                  <w:pPr>
                    <w:jc w:val="center"/>
                    <w:rPr>
                      <w:szCs w:val="21"/>
                    </w:rPr>
                  </w:pPr>
                </w:p>
              </w:tc>
              <w:tc>
                <w:tcPr>
                  <w:tcW w:w="416" w:type="pct"/>
                  <w:vMerge w:val="continue"/>
                  <w:vAlign w:val="center"/>
                </w:tcPr>
                <w:p>
                  <w:pPr>
                    <w:jc w:val="center"/>
                    <w:rPr>
                      <w:szCs w:val="21"/>
                    </w:rPr>
                  </w:pPr>
                </w:p>
              </w:tc>
              <w:tc>
                <w:tcPr>
                  <w:tcW w:w="1679" w:type="pct"/>
                  <w:vAlign w:val="center"/>
                </w:tcPr>
                <w:p>
                  <w:pPr>
                    <w:jc w:val="center"/>
                    <w:rPr>
                      <w:szCs w:val="21"/>
                    </w:rPr>
                  </w:pPr>
                  <w:r>
                    <w:rPr>
                      <w:rFonts w:ascii="Times New Roman" w:hAnsi="Times New Roman" w:eastAsia="宋体" w:cs="Times New Roman"/>
                      <w:szCs w:val="21"/>
                    </w:rPr>
                    <w:t>《污水综合排放标准》（GB8978-1996）</w:t>
                  </w:r>
                  <w:r>
                    <w:rPr>
                      <w:rFonts w:hint="eastAsia" w:ascii="Times New Roman" w:hAnsi="Times New Roman" w:eastAsia="宋体" w:cs="Times New Roman"/>
                      <w:szCs w:val="21"/>
                      <w:lang w:eastAsia="zh-CN"/>
                    </w:rPr>
                    <w:t>表</w:t>
                  </w:r>
                  <w:r>
                    <w:rPr>
                      <w:rFonts w:hint="eastAsia" w:ascii="Times New Roman" w:hAnsi="Times New Roman" w:eastAsia="宋体" w:cs="Times New Roman"/>
                      <w:szCs w:val="21"/>
                      <w:lang w:val="en-US" w:eastAsia="zh-CN"/>
                    </w:rPr>
                    <w:t>4中的</w:t>
                  </w:r>
                  <w:r>
                    <w:rPr>
                      <w:rFonts w:ascii="Times New Roman" w:hAnsi="Times New Roman" w:eastAsia="宋体" w:cs="Times New Roman"/>
                      <w:szCs w:val="21"/>
                    </w:rPr>
                    <w:t>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vAlign w:val="center"/>
                </w:tcPr>
                <w:p>
                  <w:pPr>
                    <w:jc w:val="center"/>
                    <w:rPr>
                      <w:rFonts w:hint="eastAsia" w:eastAsia="宋体"/>
                      <w:szCs w:val="21"/>
                      <w:lang w:eastAsia="zh-CN"/>
                    </w:rPr>
                  </w:pPr>
                  <w:r>
                    <w:rPr>
                      <w:rFonts w:hint="eastAsia"/>
                      <w:szCs w:val="21"/>
                      <w:lang w:eastAsia="zh-CN"/>
                    </w:rPr>
                    <w:t>无组织废气</w:t>
                  </w:r>
                </w:p>
              </w:tc>
              <w:tc>
                <w:tcPr>
                  <w:tcW w:w="890" w:type="pct"/>
                  <w:vAlign w:val="center"/>
                </w:tcPr>
                <w:p>
                  <w:pPr>
                    <w:jc w:val="center"/>
                    <w:rPr>
                      <w:rFonts w:hint="default" w:eastAsia="宋体"/>
                      <w:szCs w:val="21"/>
                      <w:lang w:val="en-US" w:eastAsia="zh-CN"/>
                    </w:rPr>
                  </w:pPr>
                  <w:r>
                    <w:rPr>
                      <w:rFonts w:hint="eastAsia"/>
                      <w:szCs w:val="21"/>
                      <w:lang w:eastAsia="zh-CN"/>
                    </w:rPr>
                    <w:t>厂界外</w:t>
                  </w:r>
                  <w:r>
                    <w:rPr>
                      <w:rFonts w:hint="eastAsia"/>
                      <w:szCs w:val="21"/>
                      <w:lang w:val="en-US" w:eastAsia="zh-CN"/>
                    </w:rPr>
                    <w:t>1m处</w:t>
                  </w:r>
                </w:p>
              </w:tc>
              <w:tc>
                <w:tcPr>
                  <w:tcW w:w="601" w:type="pct"/>
                  <w:vAlign w:val="center"/>
                </w:tcPr>
                <w:p>
                  <w:pPr>
                    <w:jc w:val="center"/>
                    <w:rPr>
                      <w:rFonts w:hint="default" w:eastAsia="宋体"/>
                      <w:szCs w:val="21"/>
                      <w:lang w:val="en-US" w:eastAsia="zh-CN"/>
                    </w:rPr>
                  </w:pPr>
                  <w:r>
                    <w:rPr>
                      <w:rFonts w:hint="eastAsia"/>
                      <w:szCs w:val="21"/>
                      <w:lang w:eastAsia="zh-CN"/>
                    </w:rPr>
                    <w:t>颗粒物、挥发性有机物（以非甲烷总烃计）</w:t>
                  </w:r>
                </w:p>
              </w:tc>
              <w:tc>
                <w:tcPr>
                  <w:tcW w:w="552" w:type="pct"/>
                  <w:vAlign w:val="center"/>
                </w:tcPr>
                <w:p>
                  <w:pPr>
                    <w:jc w:val="center"/>
                    <w:rPr>
                      <w:rFonts w:hint="eastAsia" w:eastAsia="宋体"/>
                      <w:szCs w:val="21"/>
                      <w:lang w:eastAsia="zh-CN"/>
                    </w:rPr>
                  </w:pPr>
                  <w:r>
                    <w:rPr>
                      <w:szCs w:val="21"/>
                    </w:rPr>
                    <w:t>1</w:t>
                  </w:r>
                  <w:r>
                    <w:rPr>
                      <w:rFonts w:hAnsi="宋体"/>
                      <w:szCs w:val="21"/>
                    </w:rPr>
                    <w:t>次</w:t>
                  </w:r>
                  <w:r>
                    <w:rPr>
                      <w:szCs w:val="21"/>
                    </w:rPr>
                    <w:t>/</w:t>
                  </w:r>
                  <w:r>
                    <w:rPr>
                      <w:rFonts w:hint="eastAsia"/>
                      <w:szCs w:val="21"/>
                      <w:lang w:eastAsia="zh-CN"/>
                    </w:rPr>
                    <w:t>年</w:t>
                  </w:r>
                </w:p>
              </w:tc>
              <w:tc>
                <w:tcPr>
                  <w:tcW w:w="416" w:type="pct"/>
                  <w:vAlign w:val="center"/>
                </w:tcPr>
                <w:p>
                  <w:pPr>
                    <w:jc w:val="center"/>
                    <w:rPr>
                      <w:rFonts w:ascii="Times New Roman" w:hAnsi="Times New Roman" w:eastAsia="宋体" w:cs="Times New Roman"/>
                      <w:kern w:val="2"/>
                      <w:sz w:val="21"/>
                      <w:szCs w:val="21"/>
                      <w:lang w:val="en-US" w:eastAsia="zh-CN" w:bidi="ar-SA"/>
                    </w:rPr>
                  </w:pPr>
                  <w:r>
                    <w:rPr>
                      <w:szCs w:val="21"/>
                    </w:rPr>
                    <w:t>有资质的单位</w:t>
                  </w:r>
                </w:p>
              </w:tc>
              <w:tc>
                <w:tcPr>
                  <w:tcW w:w="416" w:type="pct"/>
                  <w:vAlign w:val="center"/>
                </w:tcPr>
                <w:p>
                  <w:pPr>
                    <w:jc w:val="center"/>
                    <w:rPr>
                      <w:rFonts w:ascii="Times New Roman" w:hAnsi="Times New Roman" w:eastAsia="宋体" w:cs="Times New Roman"/>
                      <w:kern w:val="2"/>
                      <w:sz w:val="21"/>
                      <w:szCs w:val="21"/>
                      <w:lang w:val="en-US" w:eastAsia="zh-CN" w:bidi="ar-SA"/>
                    </w:rPr>
                  </w:pPr>
                  <w:r>
                    <w:rPr>
                      <w:szCs w:val="21"/>
                    </w:rPr>
                    <w:t>环境管理部门</w:t>
                  </w:r>
                </w:p>
              </w:tc>
              <w:tc>
                <w:tcPr>
                  <w:tcW w:w="1679" w:type="pct"/>
                  <w:vAlign w:val="center"/>
                </w:tcPr>
                <w:p>
                  <w:pPr>
                    <w:jc w:val="center"/>
                    <w:rPr>
                      <w:sz w:val="24"/>
                    </w:rPr>
                  </w:pPr>
                  <w:r>
                    <w:rPr>
                      <w:szCs w:val="21"/>
                    </w:rPr>
                    <w:t>《合成树脂工业污染物排放标准》（GB31572-2015）中表</w:t>
                  </w:r>
                  <w:r>
                    <w:rPr>
                      <w:rFonts w:hint="eastAsia"/>
                      <w:szCs w:val="21"/>
                      <w:lang w:val="en-US" w:eastAsia="zh-CN"/>
                    </w:rPr>
                    <w:t>9</w:t>
                  </w:r>
                  <w:r>
                    <w:rPr>
                      <w:szCs w:val="21"/>
                    </w:rPr>
                    <w:t>大气污染物特别排放限值</w:t>
                  </w:r>
                </w:p>
              </w:tc>
            </w:tr>
          </w:tbl>
          <w:p>
            <w:pPr>
              <w:topLinePunct/>
              <w:spacing w:line="480" w:lineRule="exact"/>
              <w:ind w:firstLine="480" w:firstLineChars="200"/>
              <w:rPr>
                <w:snapToGrid w:val="0"/>
                <w:kern w:val="0"/>
                <w:sz w:val="24"/>
              </w:rPr>
            </w:pPr>
            <w:r>
              <w:rPr>
                <w:snapToGrid w:val="0"/>
                <w:kern w:val="0"/>
                <w:sz w:val="24"/>
              </w:rPr>
              <w:t>上述各监测项目的监测计划应严格按照国家有关监测技术规范执行。本项目建成投产验收时污染监测和正常运营期间定期污染监测工作可委托相应环境监测部门定期进行，并将监测结果上报当地环保部门。</w:t>
            </w:r>
          </w:p>
          <w:p>
            <w:pPr>
              <w:topLinePunct/>
              <w:spacing w:line="480" w:lineRule="exact"/>
              <w:ind w:firstLine="480" w:firstLineChars="200"/>
              <w:rPr>
                <w:snapToGrid w:val="0"/>
                <w:kern w:val="0"/>
                <w:sz w:val="24"/>
              </w:rPr>
            </w:pPr>
            <w:r>
              <w:rPr>
                <w:snapToGrid w:val="0"/>
                <w:kern w:val="0"/>
                <w:sz w:val="24"/>
              </w:rPr>
              <w:t>（4）排污口规范化管理</w:t>
            </w:r>
          </w:p>
          <w:p>
            <w:pPr>
              <w:topLinePunct/>
              <w:spacing w:line="480" w:lineRule="exact"/>
              <w:ind w:firstLine="480" w:firstLineChars="200"/>
              <w:rPr>
                <w:snapToGrid w:val="0"/>
                <w:kern w:val="0"/>
                <w:sz w:val="24"/>
              </w:rPr>
            </w:pPr>
            <w:r>
              <w:rPr>
                <w:snapToGrid w:val="0"/>
                <w:kern w:val="0"/>
                <w:sz w:val="24"/>
              </w:rPr>
              <w:t>排污口是投产后污染物进入环境、污染环境的出口，强化排污口管理是实施污染物总量控制的基础工作，也是环境管理逐步实现污染物科学化、定量化的手段。</w:t>
            </w:r>
          </w:p>
          <w:p>
            <w:pPr>
              <w:topLinePunct/>
              <w:spacing w:line="480" w:lineRule="exact"/>
              <w:ind w:firstLine="480" w:firstLineChars="200"/>
              <w:rPr>
                <w:snapToGrid w:val="0"/>
                <w:kern w:val="0"/>
                <w:sz w:val="24"/>
              </w:rPr>
            </w:pPr>
            <w:r>
              <w:rPr>
                <w:snapToGrid w:val="0"/>
                <w:kern w:val="0"/>
                <w:sz w:val="24"/>
              </w:rPr>
              <w:t>1）排污口规范化管理的基本原则</w:t>
            </w:r>
          </w:p>
          <w:p>
            <w:pPr>
              <w:topLinePunct/>
              <w:spacing w:line="480" w:lineRule="exact"/>
              <w:ind w:firstLine="480" w:firstLineChars="200"/>
              <w:rPr>
                <w:snapToGrid w:val="0"/>
                <w:kern w:val="0"/>
                <w:sz w:val="24"/>
              </w:rPr>
            </w:pPr>
            <w:r>
              <w:rPr>
                <w:snapToGrid w:val="0"/>
                <w:kern w:val="0"/>
                <w:sz w:val="24"/>
              </w:rPr>
              <w:t>①向环境排放污染物的排放口必须规范化；</w:t>
            </w:r>
          </w:p>
          <w:p>
            <w:pPr>
              <w:topLinePunct/>
              <w:spacing w:line="480" w:lineRule="exact"/>
              <w:ind w:firstLine="480" w:firstLineChars="200"/>
              <w:rPr>
                <w:snapToGrid w:val="0"/>
                <w:kern w:val="0"/>
                <w:sz w:val="24"/>
              </w:rPr>
            </w:pPr>
            <w:r>
              <w:rPr>
                <w:snapToGrid w:val="0"/>
                <w:kern w:val="0"/>
                <w:sz w:val="24"/>
              </w:rPr>
              <w:t>②根据工程的特点，废气排放口作为管理重点；</w:t>
            </w:r>
          </w:p>
          <w:p>
            <w:pPr>
              <w:topLinePunct/>
              <w:spacing w:line="480" w:lineRule="exact"/>
              <w:ind w:firstLine="480" w:firstLineChars="200"/>
              <w:rPr>
                <w:snapToGrid w:val="0"/>
                <w:kern w:val="0"/>
                <w:sz w:val="24"/>
              </w:rPr>
            </w:pPr>
            <w:r>
              <w:rPr>
                <w:snapToGrid w:val="0"/>
                <w:kern w:val="0"/>
                <w:sz w:val="24"/>
              </w:rPr>
              <w:t>③排污口设置应便于采集样品、便于计量监测、便于日常现场监督检查。</w:t>
            </w:r>
          </w:p>
          <w:p>
            <w:pPr>
              <w:topLinePunct/>
              <w:spacing w:line="480" w:lineRule="exact"/>
              <w:ind w:firstLine="480" w:firstLineChars="200"/>
              <w:rPr>
                <w:snapToGrid w:val="0"/>
                <w:kern w:val="0"/>
                <w:sz w:val="24"/>
              </w:rPr>
            </w:pPr>
            <w:r>
              <w:rPr>
                <w:snapToGrid w:val="0"/>
                <w:kern w:val="0"/>
                <w:sz w:val="24"/>
              </w:rPr>
              <w:t>2）排污口的技术要求</w:t>
            </w:r>
          </w:p>
          <w:p>
            <w:pPr>
              <w:topLinePunct/>
              <w:spacing w:line="480" w:lineRule="exact"/>
              <w:ind w:firstLine="480" w:firstLineChars="200"/>
              <w:rPr>
                <w:snapToGrid w:val="0"/>
                <w:kern w:val="0"/>
                <w:sz w:val="24"/>
              </w:rPr>
            </w:pPr>
            <w:r>
              <w:rPr>
                <w:snapToGrid w:val="0"/>
                <w:kern w:val="0"/>
                <w:sz w:val="24"/>
              </w:rPr>
              <w:t>①排污口的设置必须合理，按照《排污口规范化整理技术要求（试行）》环监〔1996〕470号文件要求，进行规范化管理；</w:t>
            </w:r>
          </w:p>
          <w:p>
            <w:pPr>
              <w:topLinePunct/>
              <w:spacing w:line="480" w:lineRule="exact"/>
              <w:ind w:firstLine="480" w:firstLineChars="200"/>
              <w:rPr>
                <w:snapToGrid w:val="0"/>
                <w:kern w:val="0"/>
                <w:sz w:val="24"/>
              </w:rPr>
            </w:pPr>
            <w:r>
              <w:rPr>
                <w:snapToGrid w:val="0"/>
                <w:kern w:val="0"/>
                <w:sz w:val="24"/>
              </w:rPr>
              <w:t>②排污口立标管理</w:t>
            </w:r>
          </w:p>
          <w:p>
            <w:pPr>
              <w:topLinePunct/>
              <w:spacing w:line="480" w:lineRule="exact"/>
              <w:ind w:firstLine="480" w:firstLineChars="200"/>
              <w:rPr>
                <w:snapToGrid w:val="0"/>
                <w:kern w:val="0"/>
                <w:sz w:val="24"/>
              </w:rPr>
            </w:pPr>
            <w:r>
              <w:rPr>
                <w:snapToGrid w:val="0"/>
                <w:kern w:val="0"/>
                <w:sz w:val="24"/>
              </w:rPr>
              <w:t>各污染物排放口，应按照国家《环境保护图形标志》（GB15562.1-1995）的规定，设置排放口图形标志牌。</w:t>
            </w:r>
          </w:p>
          <w:p>
            <w:pPr>
              <w:topLinePunct/>
              <w:spacing w:line="480" w:lineRule="exact"/>
              <w:ind w:firstLine="480" w:firstLineChars="200"/>
              <w:rPr>
                <w:snapToGrid w:val="0"/>
                <w:kern w:val="0"/>
                <w:sz w:val="24"/>
              </w:rPr>
            </w:pPr>
            <w:r>
              <w:rPr>
                <w:snapToGrid w:val="0"/>
                <w:kern w:val="0"/>
                <w:sz w:val="24"/>
              </w:rPr>
              <w:t>在项目的污水排放口、废气排放口、噪声排放源、固体废物贮存场应设置环境保护图形标志，具体环境保护图形标志见图</w:t>
            </w:r>
            <w:r>
              <w:rPr>
                <w:rFonts w:hint="eastAsia"/>
                <w:snapToGrid w:val="0"/>
                <w:kern w:val="0"/>
                <w:sz w:val="24"/>
                <w:lang w:val="en-US" w:eastAsia="zh-CN"/>
              </w:rPr>
              <w:t>4-1</w:t>
            </w:r>
            <w:r>
              <w:rPr>
                <w:snapToGrid w:val="0"/>
                <w:kern w:val="0"/>
                <w:sz w:val="24"/>
              </w:rPr>
              <w:t>。</w:t>
            </w:r>
          </w:p>
          <w:p>
            <w:pPr>
              <w:jc w:val="center"/>
              <w:rPr>
                <w:bCs/>
                <w:color w:val="0000FF"/>
                <w:szCs w:val="21"/>
              </w:rPr>
            </w:pPr>
            <w:r>
              <w:rPr>
                <w:bCs/>
                <w:color w:val="0000FF"/>
                <w:szCs w:val="21"/>
              </w:rPr>
              <w:drawing>
                <wp:inline distT="0" distB="0" distL="0" distR="0">
                  <wp:extent cx="5088255" cy="2517140"/>
                  <wp:effectExtent l="19050" t="0" r="0" b="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noChangeArrowheads="1"/>
                          </pic:cNvPicPr>
                        </pic:nvPicPr>
                        <pic:blipFill>
                          <a:blip r:embed="rId31" cstate="print"/>
                          <a:srcRect/>
                          <a:stretch>
                            <a:fillRect/>
                          </a:stretch>
                        </pic:blipFill>
                        <pic:spPr>
                          <a:xfrm>
                            <a:off x="0" y="0"/>
                            <a:ext cx="5088255" cy="2517140"/>
                          </a:xfrm>
                          <a:prstGeom prst="rect">
                            <a:avLst/>
                          </a:prstGeom>
                          <a:noFill/>
                          <a:ln w="9525">
                            <a:noFill/>
                            <a:miter lim="800000"/>
                            <a:headEnd/>
                            <a:tailEnd/>
                          </a:ln>
                        </pic:spPr>
                      </pic:pic>
                    </a:graphicData>
                  </a:graphic>
                </wp:inline>
              </w:drawing>
            </w:r>
          </w:p>
          <w:p>
            <w:pPr>
              <w:autoSpaceDE w:val="0"/>
              <w:autoSpaceDN w:val="0"/>
              <w:spacing w:line="360" w:lineRule="exact"/>
              <w:ind w:firstLine="3360" w:firstLineChars="1600"/>
              <w:jc w:val="left"/>
              <w:rPr>
                <w:rFonts w:eastAsia="黑体"/>
                <w:color w:val="0000FF"/>
              </w:rPr>
            </w:pPr>
            <w:r>
              <w:rPr>
                <w:rFonts w:eastAsia="黑体"/>
                <w:color w:val="000000" w:themeColor="text1"/>
                <w14:textFill>
                  <w14:solidFill>
                    <w14:schemeClr w14:val="tx1"/>
                  </w14:solidFill>
                </w14:textFill>
              </w:rPr>
              <w:t>图4-1  环境保护图形标志</w:t>
            </w:r>
          </w:p>
          <w:p>
            <w:pPr>
              <w:adjustRightInd w:val="0"/>
              <w:snapToGrid w:val="0"/>
              <w:spacing w:line="480" w:lineRule="exact"/>
              <w:ind w:firstLine="480" w:firstLineChars="200"/>
              <w:rPr>
                <w:bCs/>
                <w:sz w:val="24"/>
              </w:rPr>
            </w:pPr>
            <w:r>
              <w:rPr>
                <w:rFonts w:hint="eastAsia"/>
                <w:bCs/>
                <w:sz w:val="24"/>
                <w:lang w:eastAsia="zh-CN"/>
              </w:rPr>
              <w:t>（</w:t>
            </w:r>
            <w:r>
              <w:rPr>
                <w:rFonts w:hint="eastAsia"/>
                <w:bCs/>
                <w:sz w:val="24"/>
                <w:lang w:val="en-US" w:eastAsia="zh-CN"/>
              </w:rPr>
              <w:t>5</w:t>
            </w:r>
            <w:r>
              <w:rPr>
                <w:rFonts w:hint="eastAsia"/>
                <w:bCs/>
                <w:sz w:val="24"/>
                <w:lang w:eastAsia="zh-CN"/>
              </w:rPr>
              <w:t>）</w:t>
            </w:r>
            <w:r>
              <w:rPr>
                <w:bCs/>
                <w:sz w:val="24"/>
              </w:rPr>
              <w:t>项目</w:t>
            </w:r>
            <w:r>
              <w:rPr>
                <w:bCs/>
                <w:kern w:val="0"/>
                <w:sz w:val="24"/>
              </w:rPr>
              <w:t>“三同时”</w:t>
            </w:r>
            <w:r>
              <w:rPr>
                <w:bCs/>
                <w:sz w:val="24"/>
              </w:rPr>
              <w:t>验收</w:t>
            </w:r>
          </w:p>
          <w:p>
            <w:pPr>
              <w:adjustRightInd w:val="0"/>
              <w:snapToGrid w:val="0"/>
              <w:spacing w:line="480" w:lineRule="exact"/>
              <w:ind w:firstLine="480" w:firstLineChars="200"/>
              <w:rPr>
                <w:rFonts w:eastAsia="黑体"/>
              </w:rPr>
            </w:pPr>
            <w:r>
              <w:rPr>
                <w:bCs/>
                <w:sz w:val="24"/>
              </w:rPr>
              <w:t>项目建设期间，建设单位必须遵守环境保护设施必须与主体工程同时设计、同时施工、同时投产使用的“三同时”制度，在项目竣工后，须严格按照国家的有关规定，及时完成环保竣工验收，具体内容详见表4-</w:t>
            </w:r>
            <w:r>
              <w:rPr>
                <w:rFonts w:hint="eastAsia"/>
                <w:bCs/>
                <w:sz w:val="24"/>
                <w:lang w:val="en-US" w:eastAsia="zh-CN"/>
              </w:rPr>
              <w:t>20</w:t>
            </w:r>
            <w:r>
              <w:rPr>
                <w:bCs/>
                <w:sz w:val="24"/>
              </w:rPr>
              <w:t>。</w:t>
            </w:r>
          </w:p>
          <w:p>
            <w:pPr>
              <w:spacing w:line="480" w:lineRule="exact"/>
              <w:ind w:firstLine="422" w:firstLineChars="200"/>
              <w:jc w:val="center"/>
              <w:rPr>
                <w:rFonts w:eastAsia="黑体"/>
                <w:b/>
                <w:bCs/>
                <w:color w:val="auto"/>
              </w:rPr>
            </w:pPr>
            <w:r>
              <w:rPr>
                <w:rFonts w:eastAsia="黑体"/>
                <w:b/>
                <w:bCs/>
                <w:color w:val="auto"/>
              </w:rPr>
              <w:t>表4-</w:t>
            </w:r>
            <w:r>
              <w:rPr>
                <w:rFonts w:hint="eastAsia" w:eastAsia="黑体"/>
                <w:b/>
                <w:bCs/>
                <w:color w:val="auto"/>
                <w:lang w:val="en-US" w:eastAsia="zh-CN"/>
              </w:rPr>
              <w:t>20</w:t>
            </w:r>
            <w:r>
              <w:rPr>
                <w:rFonts w:eastAsia="黑体"/>
                <w:b/>
                <w:bCs/>
                <w:color w:val="auto"/>
              </w:rPr>
              <w:t xml:space="preserve">   项目“三同时”验收一览表</w:t>
            </w:r>
          </w:p>
          <w:tbl>
            <w:tblPr>
              <w:tblStyle w:val="27"/>
              <w:tblW w:w="8542" w:type="dxa"/>
              <w:tblInd w:w="6"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7"/>
              <w:gridCol w:w="1353"/>
              <w:gridCol w:w="1260"/>
              <w:gridCol w:w="990"/>
              <w:gridCol w:w="1283"/>
              <w:gridCol w:w="2813"/>
              <w:gridCol w:w="23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bottom w:val="single" w:color="auto" w:sz="12" w:space="0"/>
                    <w:right w:val="single" w:color="auto" w:sz="2" w:space="0"/>
                  </w:tcBorders>
                  <w:vAlign w:val="center"/>
                </w:tcPr>
                <w:p>
                  <w:pPr>
                    <w:pStyle w:val="70"/>
                    <w:rPr>
                      <w:b/>
                      <w:bCs w:val="0"/>
                      <w:color w:val="auto"/>
                    </w:rPr>
                  </w:pPr>
                  <w:r>
                    <w:rPr>
                      <w:b/>
                      <w:bCs w:val="0"/>
                      <w:color w:val="auto"/>
                    </w:rPr>
                    <w:t>序号</w:t>
                  </w:r>
                </w:p>
              </w:tc>
              <w:tc>
                <w:tcPr>
                  <w:tcW w:w="1353" w:type="dxa"/>
                  <w:tcBorders>
                    <w:left w:val="single" w:color="auto" w:sz="2" w:space="0"/>
                    <w:bottom w:val="single" w:color="auto" w:sz="12" w:space="0"/>
                    <w:right w:val="single" w:color="auto" w:sz="2" w:space="0"/>
                  </w:tcBorders>
                  <w:vAlign w:val="center"/>
                </w:tcPr>
                <w:p>
                  <w:pPr>
                    <w:pStyle w:val="70"/>
                    <w:rPr>
                      <w:b/>
                      <w:bCs w:val="0"/>
                      <w:color w:val="auto"/>
                    </w:rPr>
                  </w:pPr>
                  <w:r>
                    <w:rPr>
                      <w:b/>
                      <w:bCs w:val="0"/>
                      <w:color w:val="auto"/>
                    </w:rPr>
                    <w:t>污染源</w:t>
                  </w:r>
                </w:p>
              </w:tc>
              <w:tc>
                <w:tcPr>
                  <w:tcW w:w="1260" w:type="dxa"/>
                  <w:tcBorders>
                    <w:left w:val="single" w:color="auto" w:sz="2" w:space="0"/>
                    <w:bottom w:val="single" w:color="auto" w:sz="12" w:space="0"/>
                    <w:right w:val="single" w:color="auto" w:sz="2" w:space="0"/>
                  </w:tcBorders>
                  <w:vAlign w:val="center"/>
                </w:tcPr>
                <w:p>
                  <w:pPr>
                    <w:pStyle w:val="70"/>
                    <w:rPr>
                      <w:b/>
                      <w:bCs w:val="0"/>
                      <w:color w:val="auto"/>
                    </w:rPr>
                  </w:pPr>
                  <w:r>
                    <w:rPr>
                      <w:b/>
                      <w:bCs w:val="0"/>
                      <w:color w:val="auto"/>
                    </w:rPr>
                    <w:t>环保措施</w:t>
                  </w:r>
                </w:p>
              </w:tc>
              <w:tc>
                <w:tcPr>
                  <w:tcW w:w="990" w:type="dxa"/>
                  <w:tcBorders>
                    <w:left w:val="single" w:color="auto" w:sz="2" w:space="0"/>
                    <w:bottom w:val="single" w:color="auto" w:sz="12" w:space="0"/>
                    <w:right w:val="single" w:color="auto" w:sz="2" w:space="0"/>
                  </w:tcBorders>
                  <w:vAlign w:val="center"/>
                </w:tcPr>
                <w:p>
                  <w:pPr>
                    <w:pStyle w:val="70"/>
                    <w:rPr>
                      <w:b/>
                      <w:bCs w:val="0"/>
                      <w:color w:val="auto"/>
                    </w:rPr>
                  </w:pPr>
                  <w:r>
                    <w:rPr>
                      <w:b/>
                      <w:bCs w:val="0"/>
                      <w:color w:val="auto"/>
                    </w:rPr>
                    <w:t>要求</w:t>
                  </w:r>
                </w:p>
              </w:tc>
              <w:tc>
                <w:tcPr>
                  <w:tcW w:w="4096" w:type="dxa"/>
                  <w:gridSpan w:val="2"/>
                  <w:tcBorders>
                    <w:left w:val="single" w:color="auto" w:sz="2" w:space="0"/>
                    <w:bottom w:val="single" w:color="auto" w:sz="12" w:space="0"/>
                  </w:tcBorders>
                  <w:vAlign w:val="center"/>
                </w:tcPr>
                <w:p>
                  <w:pPr>
                    <w:pStyle w:val="70"/>
                    <w:rPr>
                      <w:b/>
                      <w:bCs w:val="0"/>
                      <w:color w:val="auto"/>
                    </w:rPr>
                  </w:pPr>
                  <w:r>
                    <w:rPr>
                      <w:b/>
                      <w:bCs w:val="0"/>
                      <w:color w:val="auto"/>
                    </w:rPr>
                    <w:t>验收效果及要求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12" w:space="0"/>
                    <w:bottom w:val="single" w:color="auto" w:sz="2" w:space="0"/>
                    <w:right w:val="single" w:color="auto" w:sz="2" w:space="0"/>
                  </w:tcBorders>
                  <w:vAlign w:val="center"/>
                </w:tcPr>
                <w:p>
                  <w:pPr>
                    <w:pStyle w:val="70"/>
                    <w:rPr>
                      <w:b/>
                      <w:color w:val="auto"/>
                    </w:rPr>
                  </w:pPr>
                  <w:r>
                    <w:rPr>
                      <w:b/>
                      <w:color w:val="auto"/>
                    </w:rPr>
                    <w:t>一</w:t>
                  </w:r>
                </w:p>
              </w:tc>
              <w:tc>
                <w:tcPr>
                  <w:tcW w:w="7699" w:type="dxa"/>
                  <w:gridSpan w:val="5"/>
                  <w:tcBorders>
                    <w:top w:val="single" w:color="auto" w:sz="12" w:space="0"/>
                    <w:left w:val="single" w:color="auto" w:sz="2" w:space="0"/>
                    <w:bottom w:val="single" w:color="auto" w:sz="2" w:space="0"/>
                  </w:tcBorders>
                  <w:vAlign w:val="center"/>
                </w:tcPr>
                <w:p>
                  <w:pPr>
                    <w:pStyle w:val="70"/>
                    <w:rPr>
                      <w:b/>
                      <w:color w:val="auto"/>
                    </w:rPr>
                  </w:pPr>
                  <w:r>
                    <w:rPr>
                      <w:b/>
                      <w:color w:val="auto"/>
                    </w:rPr>
                    <w:t>废气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624" w:hRule="atLeast"/>
              </w:trPr>
              <w:tc>
                <w:tcPr>
                  <w:tcW w:w="607" w:type="dxa"/>
                  <w:tcBorders>
                    <w:bottom w:val="single" w:color="auto" w:sz="2" w:space="0"/>
                    <w:right w:val="single" w:color="auto" w:sz="2" w:space="0"/>
                  </w:tcBorders>
                  <w:vAlign w:val="center"/>
                </w:tcPr>
                <w:p>
                  <w:pPr>
                    <w:pStyle w:val="70"/>
                    <w:rPr>
                      <w:color w:val="auto"/>
                    </w:rPr>
                  </w:pPr>
                  <w:r>
                    <w:rPr>
                      <w:color w:val="auto"/>
                    </w:rPr>
                    <w:t>1</w:t>
                  </w:r>
                </w:p>
              </w:tc>
              <w:tc>
                <w:tcPr>
                  <w:tcW w:w="1353" w:type="dxa"/>
                  <w:tcBorders>
                    <w:left w:val="single" w:color="auto" w:sz="2" w:space="0"/>
                    <w:bottom w:val="single" w:color="auto" w:sz="2" w:space="0"/>
                    <w:right w:val="single" w:color="auto" w:sz="2" w:space="0"/>
                  </w:tcBorders>
                  <w:vAlign w:val="center"/>
                </w:tcPr>
                <w:p>
                  <w:pPr>
                    <w:pStyle w:val="70"/>
                    <w:rPr>
                      <w:color w:val="auto"/>
                    </w:rPr>
                  </w:pPr>
                  <w:r>
                    <w:rPr>
                      <w:color w:val="auto"/>
                    </w:rPr>
                    <w:t>瓶与瓶盖生产线</w:t>
                  </w:r>
                </w:p>
              </w:tc>
              <w:tc>
                <w:tcPr>
                  <w:tcW w:w="2250" w:type="dxa"/>
                  <w:gridSpan w:val="2"/>
                  <w:tcBorders>
                    <w:top w:val="single" w:color="auto" w:sz="2" w:space="0"/>
                    <w:left w:val="single" w:color="auto" w:sz="2" w:space="0"/>
                    <w:bottom w:val="single" w:color="auto" w:sz="2" w:space="0"/>
                    <w:right w:val="single" w:color="auto" w:sz="2" w:space="0"/>
                  </w:tcBorders>
                  <w:vAlign w:val="center"/>
                </w:tcPr>
                <w:p>
                  <w:pPr>
                    <w:pStyle w:val="70"/>
                    <w:rPr>
                      <w:rFonts w:hint="default" w:eastAsia="宋体"/>
                      <w:color w:val="auto"/>
                      <w:lang w:val="en-US" w:eastAsia="zh-CN"/>
                    </w:rPr>
                  </w:pPr>
                  <w:r>
                    <w:rPr>
                      <w:color w:val="auto"/>
                    </w:rPr>
                    <w:t>集气罩+UV光氧催化+活性炭吸附+15m高排气筒</w:t>
                  </w:r>
                  <w:r>
                    <w:rPr>
                      <w:rFonts w:hint="eastAsia"/>
                      <w:color w:val="auto"/>
                      <w:lang w:val="en-US" w:eastAsia="zh-CN"/>
                    </w:rPr>
                    <w:t>A002</w:t>
                  </w:r>
                </w:p>
              </w:tc>
              <w:tc>
                <w:tcPr>
                  <w:tcW w:w="4096" w:type="dxa"/>
                  <w:gridSpan w:val="2"/>
                  <w:tcBorders>
                    <w:left w:val="single" w:color="auto" w:sz="2" w:space="0"/>
                    <w:bottom w:val="single" w:color="auto" w:sz="2" w:space="0"/>
                  </w:tcBorders>
                  <w:vAlign w:val="center"/>
                </w:tcPr>
                <w:p>
                  <w:pPr>
                    <w:pStyle w:val="70"/>
                    <w:rPr>
                      <w:color w:val="auto"/>
                    </w:rPr>
                  </w:pPr>
                  <w:r>
                    <w:rPr>
                      <w:color w:val="auto"/>
                    </w:rPr>
                    <w:t>《合成树脂工业污染物排放标准》（GB31572-2015）中表5大气污染物特别排放限值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607" w:type="dxa"/>
                  <w:vMerge w:val="restart"/>
                  <w:tcBorders>
                    <w:top w:val="single" w:color="auto" w:sz="2" w:space="0"/>
                    <w:right w:val="single" w:color="auto" w:sz="2" w:space="0"/>
                  </w:tcBorders>
                  <w:vAlign w:val="center"/>
                </w:tcPr>
                <w:p>
                  <w:pPr>
                    <w:pStyle w:val="70"/>
                    <w:rPr>
                      <w:color w:val="auto"/>
                    </w:rPr>
                  </w:pPr>
                  <w:r>
                    <w:rPr>
                      <w:color w:val="auto"/>
                    </w:rPr>
                    <w:t>2</w:t>
                  </w:r>
                </w:p>
              </w:tc>
              <w:tc>
                <w:tcPr>
                  <w:tcW w:w="1353" w:type="dxa"/>
                  <w:vMerge w:val="restart"/>
                  <w:tcBorders>
                    <w:top w:val="single" w:color="auto" w:sz="2" w:space="0"/>
                    <w:left w:val="single" w:color="auto" w:sz="2" w:space="0"/>
                    <w:right w:val="single" w:color="auto" w:sz="2" w:space="0"/>
                  </w:tcBorders>
                  <w:vAlign w:val="center"/>
                </w:tcPr>
                <w:p>
                  <w:pPr>
                    <w:pStyle w:val="70"/>
                    <w:rPr>
                      <w:color w:val="auto"/>
                    </w:rPr>
                  </w:pPr>
                  <w:r>
                    <w:rPr>
                      <w:color w:val="auto"/>
                    </w:rPr>
                    <w:t>锅炉</w:t>
                  </w:r>
                </w:p>
              </w:tc>
              <w:tc>
                <w:tcPr>
                  <w:tcW w:w="1260" w:type="dxa"/>
                  <w:vMerge w:val="restart"/>
                  <w:tcBorders>
                    <w:top w:val="single" w:color="auto" w:sz="2" w:space="0"/>
                    <w:left w:val="single" w:color="auto" w:sz="2" w:space="0"/>
                  </w:tcBorders>
                  <w:vAlign w:val="center"/>
                </w:tcPr>
                <w:p>
                  <w:pPr>
                    <w:pStyle w:val="70"/>
                    <w:rPr>
                      <w:rFonts w:hint="eastAsia" w:eastAsia="宋体"/>
                      <w:color w:val="auto"/>
                      <w:lang w:eastAsia="zh-CN"/>
                    </w:rPr>
                  </w:pPr>
                  <w:r>
                    <w:rPr>
                      <w:color w:val="auto"/>
                    </w:rPr>
                    <w:t>低氮燃烧+烟气再循环+15m高排气筒</w:t>
                  </w:r>
                  <w:r>
                    <w:rPr>
                      <w:rFonts w:hint="eastAsia"/>
                      <w:color w:val="auto"/>
                      <w:lang w:val="en-US" w:eastAsia="zh-CN"/>
                    </w:rPr>
                    <w:t>A001</w:t>
                  </w:r>
                </w:p>
              </w:tc>
              <w:tc>
                <w:tcPr>
                  <w:tcW w:w="990" w:type="dxa"/>
                  <w:tcBorders>
                    <w:top w:val="single" w:color="auto" w:sz="2" w:space="0"/>
                    <w:left w:val="single" w:color="auto" w:sz="2" w:space="0"/>
                    <w:bottom w:val="single" w:color="auto" w:sz="2" w:space="0"/>
                  </w:tcBorders>
                  <w:vAlign w:val="center"/>
                </w:tcPr>
                <w:p>
                  <w:pPr>
                    <w:pStyle w:val="70"/>
                    <w:rPr>
                      <w:rFonts w:hint="eastAsia" w:ascii="Times New Roman" w:hAnsi="Times New Roman" w:eastAsia="宋体" w:cs="Times New Roman"/>
                      <w:bCs/>
                      <w:color w:val="auto"/>
                      <w:kern w:val="2"/>
                      <w:sz w:val="21"/>
                      <w:szCs w:val="21"/>
                      <w:lang w:val="en-US" w:eastAsia="zh-CN" w:bidi="ar-SA"/>
                    </w:rPr>
                  </w:pPr>
                  <w:r>
                    <w:rPr>
                      <w:rFonts w:hint="eastAsia"/>
                      <w:color w:val="auto"/>
                      <w:lang w:eastAsia="zh-CN"/>
                    </w:rPr>
                    <w:t>氮氧化物</w:t>
                  </w:r>
                </w:p>
              </w:tc>
              <w:tc>
                <w:tcPr>
                  <w:tcW w:w="4332" w:type="dxa"/>
                  <w:gridSpan w:val="3"/>
                  <w:tcBorders>
                    <w:top w:val="single" w:color="auto" w:sz="2" w:space="0"/>
                    <w:left w:val="single" w:color="auto" w:sz="2" w:space="0"/>
                    <w:bottom w:val="single" w:color="auto" w:sz="2" w:space="0"/>
                  </w:tcBorders>
                  <w:vAlign w:val="center"/>
                </w:tcPr>
                <w:p>
                  <w:pPr>
                    <w:pStyle w:val="70"/>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《关于开展自治州2021年度夏秋季大气污染防治“冬病夏治”有关工作的通知》（昌州环委办发[2021]17号）NOx特别排放限值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607" w:type="dxa"/>
                  <w:vMerge w:val="continue"/>
                  <w:tcBorders>
                    <w:bottom w:val="single" w:color="auto" w:sz="2" w:space="0"/>
                    <w:right w:val="single" w:color="auto" w:sz="2" w:space="0"/>
                  </w:tcBorders>
                  <w:vAlign w:val="center"/>
                </w:tcPr>
                <w:p>
                  <w:pPr>
                    <w:pStyle w:val="70"/>
                    <w:rPr>
                      <w:color w:val="auto"/>
                    </w:rPr>
                  </w:pPr>
                </w:p>
              </w:tc>
              <w:tc>
                <w:tcPr>
                  <w:tcW w:w="1353" w:type="dxa"/>
                  <w:vMerge w:val="continue"/>
                  <w:tcBorders>
                    <w:left w:val="single" w:color="auto" w:sz="2" w:space="0"/>
                    <w:bottom w:val="single" w:color="auto" w:sz="2" w:space="0"/>
                    <w:right w:val="single" w:color="auto" w:sz="2" w:space="0"/>
                  </w:tcBorders>
                  <w:vAlign w:val="center"/>
                </w:tcPr>
                <w:p>
                  <w:pPr>
                    <w:pStyle w:val="70"/>
                    <w:rPr>
                      <w:color w:val="auto"/>
                    </w:rPr>
                  </w:pPr>
                </w:p>
              </w:tc>
              <w:tc>
                <w:tcPr>
                  <w:tcW w:w="1260" w:type="dxa"/>
                  <w:vMerge w:val="continue"/>
                  <w:tcBorders>
                    <w:left w:val="single" w:color="auto" w:sz="2" w:space="0"/>
                    <w:bottom w:val="single" w:color="auto" w:sz="2" w:space="0"/>
                  </w:tcBorders>
                  <w:vAlign w:val="center"/>
                </w:tcPr>
                <w:p>
                  <w:pPr>
                    <w:pStyle w:val="70"/>
                    <w:rPr>
                      <w:rFonts w:hint="eastAsia" w:eastAsia="宋体"/>
                      <w:color w:val="auto"/>
                      <w:lang w:eastAsia="zh-CN"/>
                    </w:rPr>
                  </w:pPr>
                </w:p>
              </w:tc>
              <w:tc>
                <w:tcPr>
                  <w:tcW w:w="990" w:type="dxa"/>
                  <w:tcBorders>
                    <w:top w:val="single" w:color="auto" w:sz="2" w:space="0"/>
                    <w:left w:val="single" w:color="auto" w:sz="2" w:space="0"/>
                    <w:bottom w:val="single" w:color="auto" w:sz="2" w:space="0"/>
                  </w:tcBorders>
                  <w:vAlign w:val="center"/>
                </w:tcPr>
                <w:p>
                  <w:pPr>
                    <w:pStyle w:val="70"/>
                    <w:rPr>
                      <w:rFonts w:hint="eastAsia" w:ascii="Times New Roman" w:hAnsi="Times New Roman" w:eastAsia="宋体" w:cs="Times New Roman"/>
                      <w:bCs/>
                      <w:color w:val="auto"/>
                      <w:kern w:val="2"/>
                      <w:sz w:val="21"/>
                      <w:szCs w:val="21"/>
                      <w:lang w:val="en-US" w:eastAsia="zh-CN" w:bidi="ar-SA"/>
                    </w:rPr>
                  </w:pPr>
                  <w:r>
                    <w:rPr>
                      <w:rFonts w:hint="eastAsia"/>
                      <w:color w:val="auto"/>
                      <w:lang w:eastAsia="zh-CN"/>
                    </w:rPr>
                    <w:t>颗粒物、二氧化硫</w:t>
                  </w:r>
                </w:p>
              </w:tc>
              <w:tc>
                <w:tcPr>
                  <w:tcW w:w="4332" w:type="dxa"/>
                  <w:gridSpan w:val="3"/>
                  <w:tcBorders>
                    <w:top w:val="single" w:color="auto" w:sz="2" w:space="0"/>
                    <w:left w:val="single" w:color="auto" w:sz="2" w:space="0"/>
                    <w:bottom w:val="single" w:color="auto" w:sz="2" w:space="0"/>
                  </w:tcBorders>
                  <w:vAlign w:val="center"/>
                </w:tcPr>
                <w:p>
                  <w:pPr>
                    <w:pStyle w:val="7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锅炉大气污染物排放标准</w:t>
                  </w: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13271</w:t>
                  </w:r>
                  <w:r>
                    <w:rPr>
                      <w:rFonts w:hint="default" w:ascii="Times New Roman" w:hAnsi="Times New Roman" w:cs="Times New Roman"/>
                      <w:color w:val="auto"/>
                      <w:sz w:val="21"/>
                      <w:szCs w:val="21"/>
                      <w:highlight w:val="none"/>
                    </w:rPr>
                    <w:t>-201</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表3大气污染物特别排放浓度限值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607" w:type="dxa"/>
                  <w:tcBorders>
                    <w:bottom w:val="single" w:color="auto" w:sz="2" w:space="0"/>
                    <w:right w:val="single" w:color="auto" w:sz="2" w:space="0"/>
                  </w:tcBorders>
                  <w:vAlign w:val="center"/>
                </w:tcPr>
                <w:p>
                  <w:pPr>
                    <w:pStyle w:val="70"/>
                    <w:rPr>
                      <w:rFonts w:hint="eastAsia" w:eastAsia="宋体"/>
                      <w:color w:val="4F81BD" w:themeColor="accent1"/>
                      <w:lang w:val="en-US" w:eastAsia="zh-CN"/>
                      <w14:textFill>
                        <w14:solidFill>
                          <w14:schemeClr w14:val="accent1"/>
                        </w14:solidFill>
                      </w14:textFill>
                    </w:rPr>
                  </w:pPr>
                  <w:r>
                    <w:rPr>
                      <w:rFonts w:hint="eastAsia"/>
                      <w:color w:val="4F81BD" w:themeColor="accent1"/>
                      <w:lang w:val="en-US" w:eastAsia="zh-CN"/>
                      <w14:textFill>
                        <w14:solidFill>
                          <w14:schemeClr w14:val="accent1"/>
                        </w14:solidFill>
                      </w14:textFill>
                    </w:rPr>
                    <w:t>3</w:t>
                  </w:r>
                </w:p>
              </w:tc>
              <w:tc>
                <w:tcPr>
                  <w:tcW w:w="1353" w:type="dxa"/>
                  <w:tcBorders>
                    <w:left w:val="single" w:color="auto" w:sz="2" w:space="0"/>
                    <w:bottom w:val="single" w:color="auto" w:sz="2" w:space="0"/>
                    <w:right w:val="single" w:color="auto" w:sz="2" w:space="0"/>
                  </w:tcBorders>
                  <w:vAlign w:val="center"/>
                </w:tcPr>
                <w:p>
                  <w:pPr>
                    <w:pStyle w:val="70"/>
                    <w:rPr>
                      <w:rFonts w:hint="eastAsia" w:eastAsia="宋体"/>
                      <w:color w:val="4F81BD" w:themeColor="accent1"/>
                      <w:lang w:eastAsia="zh-CN"/>
                      <w14:textFill>
                        <w14:solidFill>
                          <w14:schemeClr w14:val="accent1"/>
                        </w14:solidFill>
                      </w14:textFill>
                    </w:rPr>
                  </w:pPr>
                  <w:r>
                    <w:rPr>
                      <w:rFonts w:hint="eastAsia"/>
                      <w:color w:val="4F81BD" w:themeColor="accent1"/>
                      <w:lang w:eastAsia="zh-CN"/>
                      <w14:textFill>
                        <w14:solidFill>
                          <w14:schemeClr w14:val="accent1"/>
                        </w14:solidFill>
                      </w14:textFill>
                    </w:rPr>
                    <w:t>污水处理站</w:t>
                  </w:r>
                </w:p>
              </w:tc>
              <w:tc>
                <w:tcPr>
                  <w:tcW w:w="1260" w:type="dxa"/>
                  <w:tcBorders>
                    <w:left w:val="single" w:color="auto" w:sz="2" w:space="0"/>
                    <w:bottom w:val="single" w:color="auto" w:sz="2" w:space="0"/>
                  </w:tcBorders>
                  <w:vAlign w:val="center"/>
                </w:tcPr>
                <w:p>
                  <w:pPr>
                    <w:pStyle w:val="70"/>
                    <w:rPr>
                      <w:rFonts w:hint="default" w:eastAsia="宋体"/>
                      <w:color w:val="4F81BD" w:themeColor="accent1"/>
                      <w:lang w:val="en-US" w:eastAsia="zh-CN"/>
                      <w14:textFill>
                        <w14:solidFill>
                          <w14:schemeClr w14:val="accent1"/>
                        </w14:solidFill>
                      </w14:textFill>
                    </w:rPr>
                  </w:pPr>
                  <w:r>
                    <w:rPr>
                      <w:rFonts w:hint="eastAsia"/>
                      <w:color w:val="4F81BD" w:themeColor="accent1"/>
                      <w:lang w:val="en-US" w:eastAsia="zh-CN"/>
                      <w14:textFill>
                        <w14:solidFill>
                          <w14:schemeClr w14:val="accent1"/>
                        </w14:solidFill>
                      </w14:textFill>
                    </w:rPr>
                    <w:t>活性炭吸附+</w:t>
                  </w:r>
                  <w:r>
                    <w:rPr>
                      <w:rFonts w:eastAsiaTheme="minorEastAsia"/>
                      <w:color w:val="4F81BD" w:themeColor="accent1"/>
                      <w:kern w:val="0"/>
                      <w:szCs w:val="21"/>
                      <w14:textFill>
                        <w14:solidFill>
                          <w14:schemeClr w14:val="accent1"/>
                        </w14:solidFill>
                      </w14:textFill>
                    </w:rPr>
                    <w:t>15m高排气筒</w:t>
                  </w:r>
                </w:p>
              </w:tc>
              <w:tc>
                <w:tcPr>
                  <w:tcW w:w="990" w:type="dxa"/>
                  <w:tcBorders>
                    <w:top w:val="single" w:color="auto" w:sz="2" w:space="0"/>
                    <w:left w:val="single" w:color="auto" w:sz="2" w:space="0"/>
                    <w:bottom w:val="single" w:color="auto" w:sz="2" w:space="0"/>
                  </w:tcBorders>
                  <w:vAlign w:val="center"/>
                </w:tcPr>
                <w:p>
                  <w:pPr>
                    <w:pStyle w:val="70"/>
                    <w:rPr>
                      <w:rFonts w:hint="default"/>
                      <w:color w:val="4F81BD" w:themeColor="accent1"/>
                      <w:lang w:val="en-US" w:eastAsia="zh-CN"/>
                      <w14:textFill>
                        <w14:solidFill>
                          <w14:schemeClr w14:val="accent1"/>
                        </w14:solidFill>
                      </w14:textFill>
                    </w:rPr>
                  </w:pPr>
                  <w:r>
                    <w:rPr>
                      <w:rFonts w:hint="eastAsia"/>
                      <w:color w:val="4F81BD" w:themeColor="accent1"/>
                      <w:lang w:val="en-US" w:eastAsia="zh-CN"/>
                      <w14:textFill>
                        <w14:solidFill>
                          <w14:schemeClr w14:val="accent1"/>
                        </w14:solidFill>
                      </w14:textFill>
                    </w:rPr>
                    <w:t>H</w:t>
                  </w:r>
                  <w:r>
                    <w:rPr>
                      <w:rFonts w:hint="eastAsia"/>
                      <w:color w:val="4F81BD" w:themeColor="accent1"/>
                      <w:vertAlign w:val="subscript"/>
                      <w:lang w:val="en-US" w:eastAsia="zh-CN"/>
                      <w14:textFill>
                        <w14:solidFill>
                          <w14:schemeClr w14:val="accent1"/>
                        </w14:solidFill>
                      </w14:textFill>
                    </w:rPr>
                    <w:t>2</w:t>
                  </w:r>
                  <w:r>
                    <w:rPr>
                      <w:rFonts w:hint="eastAsia"/>
                      <w:color w:val="4F81BD" w:themeColor="accent1"/>
                      <w:lang w:val="en-US" w:eastAsia="zh-CN"/>
                      <w14:textFill>
                        <w14:solidFill>
                          <w14:schemeClr w14:val="accent1"/>
                        </w14:solidFill>
                      </w14:textFill>
                    </w:rPr>
                    <w:t>S、NH</w:t>
                  </w:r>
                  <w:r>
                    <w:rPr>
                      <w:rFonts w:hint="eastAsia"/>
                      <w:color w:val="4F81BD" w:themeColor="accent1"/>
                      <w:vertAlign w:val="subscript"/>
                      <w:lang w:val="en-US" w:eastAsia="zh-CN"/>
                      <w14:textFill>
                        <w14:solidFill>
                          <w14:schemeClr w14:val="accent1"/>
                        </w14:solidFill>
                      </w14:textFill>
                    </w:rPr>
                    <w:t>3</w:t>
                  </w:r>
                </w:p>
              </w:tc>
              <w:tc>
                <w:tcPr>
                  <w:tcW w:w="4332" w:type="dxa"/>
                  <w:gridSpan w:val="3"/>
                  <w:tcBorders>
                    <w:top w:val="single" w:color="auto" w:sz="2" w:space="0"/>
                    <w:left w:val="single" w:color="auto" w:sz="2" w:space="0"/>
                    <w:bottom w:val="single" w:color="auto" w:sz="2" w:space="0"/>
                  </w:tcBorders>
                  <w:vAlign w:val="center"/>
                </w:tcPr>
                <w:p>
                  <w:pPr>
                    <w:pStyle w:val="70"/>
                    <w:rPr>
                      <w:rFonts w:hint="default" w:ascii="Times New Roman" w:hAnsi="Times New Roman" w:cs="Times New Roman"/>
                      <w:color w:val="4F81BD" w:themeColor="accent1"/>
                      <w:sz w:val="21"/>
                      <w:szCs w:val="21"/>
                      <w:highlight w:val="none"/>
                      <w14:textFill>
                        <w14:solidFill>
                          <w14:schemeClr w14:val="accent1"/>
                        </w14:solidFill>
                      </w14:textFill>
                    </w:rPr>
                  </w:pPr>
                  <w:r>
                    <w:rPr>
                      <w:rFonts w:hint="default" w:ascii="Times New Roman" w:hAnsi="Times New Roman" w:cs="Times New Roman"/>
                      <w:color w:val="4F81BD" w:themeColor="accent1"/>
                      <w:sz w:val="21"/>
                      <w:szCs w:val="21"/>
                      <w:highlight w:val="none"/>
                      <w14:textFill>
                        <w14:solidFill>
                          <w14:schemeClr w14:val="accent1"/>
                        </w14:solidFill>
                      </w14:textFill>
                    </w:rPr>
                    <w:t>《恶臭污染物排放标准</w:t>
                  </w:r>
                </w:p>
                <w:p>
                  <w:pPr>
                    <w:pStyle w:val="70"/>
                    <w:rPr>
                      <w:rFonts w:hint="default" w:ascii="Times New Roman" w:hAnsi="Times New Roman" w:cs="Times New Roman"/>
                      <w:color w:val="4F81BD" w:themeColor="accent1"/>
                      <w:sz w:val="21"/>
                      <w:szCs w:val="21"/>
                      <w:highlight w:val="none"/>
                      <w14:textFill>
                        <w14:solidFill>
                          <w14:schemeClr w14:val="accent1"/>
                        </w14:solidFill>
                      </w14:textFill>
                    </w:rPr>
                  </w:pPr>
                  <w:r>
                    <w:rPr>
                      <w:rFonts w:hint="default" w:ascii="Times New Roman" w:hAnsi="Times New Roman" w:cs="Times New Roman"/>
                      <w:color w:val="4F81BD" w:themeColor="accent1"/>
                      <w:sz w:val="21"/>
                      <w:szCs w:val="21"/>
                      <w:highlight w:val="none"/>
                      <w14:textFill>
                        <w14:solidFill>
                          <w14:schemeClr w14:val="accent1"/>
                        </w14:solidFill>
                      </w14:textFill>
                    </w:rPr>
                    <w:t>》（GB</w:t>
                  </w:r>
                  <w:r>
                    <w:rPr>
                      <w:rFonts w:hint="eastAsia" w:cs="Times New Roman"/>
                      <w:color w:val="4F81BD" w:themeColor="accent1"/>
                      <w:sz w:val="21"/>
                      <w:szCs w:val="21"/>
                      <w:highlight w:val="none"/>
                      <w:lang w:val="en-US" w:eastAsia="zh-CN"/>
                      <w14:textFill>
                        <w14:solidFill>
                          <w14:schemeClr w14:val="accent1"/>
                        </w14:solidFill>
                      </w14:textFill>
                    </w:rPr>
                    <w:t>14554</w:t>
                  </w:r>
                  <w:r>
                    <w:rPr>
                      <w:rFonts w:hint="default" w:ascii="Times New Roman" w:hAnsi="Times New Roman" w:cs="Times New Roman"/>
                      <w:color w:val="4F81BD" w:themeColor="accent1"/>
                      <w:sz w:val="21"/>
                      <w:szCs w:val="21"/>
                      <w:highlight w:val="none"/>
                      <w14:textFill>
                        <w14:solidFill>
                          <w14:schemeClr w14:val="accent1"/>
                        </w14:solidFill>
                      </w14:textFill>
                    </w:rPr>
                    <w:t>-</w:t>
                  </w:r>
                  <w:r>
                    <w:rPr>
                      <w:rFonts w:hint="eastAsia" w:cs="Times New Roman"/>
                      <w:color w:val="4F81BD" w:themeColor="accent1"/>
                      <w:sz w:val="21"/>
                      <w:szCs w:val="21"/>
                      <w:highlight w:val="none"/>
                      <w:lang w:val="en-US" w:eastAsia="zh-CN"/>
                      <w14:textFill>
                        <w14:solidFill>
                          <w14:schemeClr w14:val="accent1"/>
                        </w14:solidFill>
                      </w14:textFill>
                    </w:rPr>
                    <w:t>1993</w:t>
                  </w:r>
                  <w:r>
                    <w:rPr>
                      <w:rFonts w:hint="default" w:ascii="Times New Roman" w:hAnsi="Times New Roman" w:cs="Times New Roman"/>
                      <w:color w:val="4F81BD" w:themeColor="accent1"/>
                      <w:sz w:val="21"/>
                      <w:szCs w:val="21"/>
                      <w:highlight w:val="none"/>
                      <w14:textFill>
                        <w14:solidFill>
                          <w14:schemeClr w14:val="accent1"/>
                        </w14:solidFill>
                      </w14:textFill>
                    </w:rPr>
                    <w:t>）</w:t>
                  </w:r>
                  <w:r>
                    <w:rPr>
                      <w:rFonts w:hint="default" w:ascii="Times New Roman" w:hAnsi="Times New Roman" w:cs="Times New Roman"/>
                      <w:color w:val="4F81BD" w:themeColor="accent1"/>
                      <w:sz w:val="21"/>
                      <w:szCs w:val="21"/>
                      <w:highlight w:val="none"/>
                      <w:lang w:val="en-US" w:eastAsia="zh-CN"/>
                      <w14:textFill>
                        <w14:solidFill>
                          <w14:schemeClr w14:val="accent1"/>
                        </w14:solidFill>
                      </w14:textFill>
                    </w:rPr>
                    <w:t>表</w:t>
                  </w:r>
                  <w:r>
                    <w:rPr>
                      <w:rFonts w:hint="eastAsia" w:cs="Times New Roman"/>
                      <w:color w:val="4F81BD" w:themeColor="accent1"/>
                      <w:sz w:val="21"/>
                      <w:szCs w:val="21"/>
                      <w:highlight w:val="none"/>
                      <w:lang w:val="en-US" w:eastAsia="zh-CN"/>
                      <w14:textFill>
                        <w14:solidFill>
                          <w14:schemeClr w14:val="accent1"/>
                        </w14:solidFill>
                      </w14:textFill>
                    </w:rPr>
                    <w:t>2</w:t>
                  </w:r>
                  <w:r>
                    <w:rPr>
                      <w:rFonts w:hint="default" w:ascii="Times New Roman" w:hAnsi="Times New Roman" w:cs="Times New Roman"/>
                      <w:color w:val="4F81BD" w:themeColor="accent1"/>
                      <w:sz w:val="21"/>
                      <w:szCs w:val="21"/>
                      <w:highlight w:val="none"/>
                      <w:lang w:val="en-US" w:eastAsia="zh-CN"/>
                      <w14:textFill>
                        <w14:solidFill>
                          <w14:schemeClr w14:val="accent1"/>
                        </w14:solidFill>
                      </w14:textFill>
                    </w:rPr>
                    <w:t>大气污染物特别排放浓度限值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b/>
                      <w:color w:val="auto"/>
                    </w:rPr>
                  </w:pPr>
                  <w:r>
                    <w:rPr>
                      <w:b/>
                      <w:color w:val="auto"/>
                    </w:rPr>
                    <w:t>二</w:t>
                  </w:r>
                </w:p>
              </w:tc>
              <w:tc>
                <w:tcPr>
                  <w:tcW w:w="7699" w:type="dxa"/>
                  <w:gridSpan w:val="5"/>
                  <w:tcBorders>
                    <w:top w:val="single" w:color="auto" w:sz="2" w:space="0"/>
                    <w:left w:val="single" w:color="auto" w:sz="2" w:space="0"/>
                    <w:bottom w:val="single" w:color="auto" w:sz="2" w:space="0"/>
                  </w:tcBorders>
                  <w:vAlign w:val="center"/>
                </w:tcPr>
                <w:p>
                  <w:pPr>
                    <w:pStyle w:val="70"/>
                    <w:rPr>
                      <w:b/>
                      <w:color w:val="auto"/>
                    </w:rPr>
                  </w:pPr>
                  <w:r>
                    <w:rPr>
                      <w:b/>
                      <w:color w:val="auto"/>
                    </w:rPr>
                    <w:t>综合废水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bottom w:val="single" w:color="auto" w:sz="2" w:space="0"/>
                    <w:right w:val="single" w:color="auto" w:sz="2" w:space="0"/>
                  </w:tcBorders>
                  <w:vAlign w:val="center"/>
                </w:tcPr>
                <w:p>
                  <w:pPr>
                    <w:pStyle w:val="70"/>
                    <w:rPr>
                      <w:color w:val="auto"/>
                    </w:rPr>
                  </w:pPr>
                  <w:r>
                    <w:rPr>
                      <w:color w:val="auto"/>
                    </w:rPr>
                    <w:t>1</w:t>
                  </w:r>
                </w:p>
              </w:tc>
              <w:tc>
                <w:tcPr>
                  <w:tcW w:w="1353" w:type="dxa"/>
                  <w:tcBorders>
                    <w:left w:val="single" w:color="auto" w:sz="2" w:space="0"/>
                    <w:bottom w:val="single" w:color="auto" w:sz="2" w:space="0"/>
                    <w:right w:val="single" w:color="auto" w:sz="2" w:space="0"/>
                  </w:tcBorders>
                  <w:vAlign w:val="center"/>
                </w:tcPr>
                <w:p>
                  <w:pPr>
                    <w:pStyle w:val="70"/>
                    <w:rPr>
                      <w:color w:val="auto"/>
                    </w:rPr>
                  </w:pPr>
                  <w:r>
                    <w:rPr>
                      <w:color w:val="auto"/>
                    </w:rPr>
                    <w:t>废水</w:t>
                  </w:r>
                </w:p>
              </w:tc>
              <w:tc>
                <w:tcPr>
                  <w:tcW w:w="3533" w:type="dxa"/>
                  <w:gridSpan w:val="3"/>
                  <w:tcBorders>
                    <w:left w:val="single" w:color="auto" w:sz="2" w:space="0"/>
                    <w:bottom w:val="single" w:color="auto" w:sz="2" w:space="0"/>
                    <w:right w:val="single" w:color="auto" w:sz="2" w:space="0"/>
                  </w:tcBorders>
                  <w:vAlign w:val="center"/>
                </w:tcPr>
                <w:p>
                  <w:pPr>
                    <w:pStyle w:val="70"/>
                    <w:rPr>
                      <w:color w:val="auto"/>
                    </w:rPr>
                  </w:pPr>
                  <w:r>
                    <w:rPr>
                      <w:color w:val="auto"/>
                    </w:rPr>
                    <w:t>污水处理站</w:t>
                  </w:r>
                </w:p>
              </w:tc>
              <w:tc>
                <w:tcPr>
                  <w:tcW w:w="2813" w:type="dxa"/>
                  <w:tcBorders>
                    <w:left w:val="single" w:color="auto" w:sz="2" w:space="0"/>
                    <w:bottom w:val="single" w:color="auto" w:sz="2" w:space="0"/>
                  </w:tcBorders>
                  <w:vAlign w:val="center"/>
                </w:tcPr>
                <w:p>
                  <w:pPr>
                    <w:pStyle w:val="70"/>
                    <w:rPr>
                      <w:color w:val="auto"/>
                    </w:rPr>
                  </w:pPr>
                  <w:r>
                    <w:rPr>
                      <w:rFonts w:ascii="Times New Roman" w:hAnsi="Times New Roman" w:eastAsia="宋体" w:cs="Times New Roman"/>
                      <w:color w:val="auto"/>
                    </w:rPr>
                    <w:t>《污水综合排放标准》（GB8978-1996）</w:t>
                  </w: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4中</w:t>
                  </w:r>
                  <w:r>
                    <w:rPr>
                      <w:rFonts w:ascii="Times New Roman" w:hAnsi="Times New Roman" w:eastAsia="宋体" w:cs="Times New Roman"/>
                      <w:color w:val="auto"/>
                    </w:rPr>
                    <w:t>三级标准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b/>
                      <w:color w:val="auto"/>
                    </w:rPr>
                  </w:pPr>
                  <w:r>
                    <w:rPr>
                      <w:b/>
                      <w:color w:val="auto"/>
                    </w:rPr>
                    <w:t>三</w:t>
                  </w:r>
                </w:p>
              </w:tc>
              <w:tc>
                <w:tcPr>
                  <w:tcW w:w="7699" w:type="dxa"/>
                  <w:gridSpan w:val="5"/>
                  <w:tcBorders>
                    <w:top w:val="single" w:color="auto" w:sz="2" w:space="0"/>
                    <w:left w:val="single" w:color="auto" w:sz="2" w:space="0"/>
                    <w:bottom w:val="single" w:color="auto" w:sz="2" w:space="0"/>
                  </w:tcBorders>
                  <w:vAlign w:val="center"/>
                </w:tcPr>
                <w:p>
                  <w:pPr>
                    <w:pStyle w:val="70"/>
                    <w:rPr>
                      <w:b/>
                      <w:color w:val="auto"/>
                    </w:rPr>
                  </w:pPr>
                  <w:r>
                    <w:rPr>
                      <w:b/>
                      <w:color w:val="auto"/>
                    </w:rPr>
                    <w:t>噪声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1</w:t>
                  </w:r>
                </w:p>
              </w:tc>
              <w:tc>
                <w:tcPr>
                  <w:tcW w:w="1353" w:type="dxa"/>
                  <w:tcBorders>
                    <w:top w:val="single" w:color="auto" w:sz="2" w:space="0"/>
                    <w:left w:val="single" w:color="auto" w:sz="2" w:space="0"/>
                    <w:bottom w:val="single" w:color="auto" w:sz="2" w:space="0"/>
                    <w:right w:val="single" w:color="auto" w:sz="4" w:space="0"/>
                  </w:tcBorders>
                  <w:vAlign w:val="center"/>
                </w:tcPr>
                <w:p>
                  <w:pPr>
                    <w:pStyle w:val="70"/>
                    <w:rPr>
                      <w:color w:val="auto"/>
                    </w:rPr>
                  </w:pPr>
                  <w:r>
                    <w:rPr>
                      <w:color w:val="auto"/>
                    </w:rPr>
                    <w:t>设备运行噪声</w:t>
                  </w:r>
                </w:p>
              </w:tc>
              <w:tc>
                <w:tcPr>
                  <w:tcW w:w="3533" w:type="dxa"/>
                  <w:gridSpan w:val="3"/>
                  <w:tcBorders>
                    <w:top w:val="single" w:color="auto" w:sz="2" w:space="0"/>
                    <w:left w:val="single" w:color="auto" w:sz="4" w:space="0"/>
                    <w:bottom w:val="single" w:color="auto" w:sz="2" w:space="0"/>
                    <w:right w:val="single" w:color="auto" w:sz="4" w:space="0"/>
                  </w:tcBorders>
                  <w:vAlign w:val="center"/>
                </w:tcPr>
                <w:p>
                  <w:pPr>
                    <w:pStyle w:val="70"/>
                    <w:rPr>
                      <w:color w:val="auto"/>
                    </w:rPr>
                  </w:pPr>
                  <w:r>
                    <w:rPr>
                      <w:color w:val="auto"/>
                    </w:rPr>
                    <w:t>低噪声设备、基础减振、厂房隔音等措施</w:t>
                  </w:r>
                </w:p>
              </w:tc>
              <w:tc>
                <w:tcPr>
                  <w:tcW w:w="2813" w:type="dxa"/>
                  <w:tcBorders>
                    <w:top w:val="single" w:color="auto" w:sz="2" w:space="0"/>
                    <w:left w:val="single" w:color="auto" w:sz="4" w:space="0"/>
                    <w:bottom w:val="single" w:color="auto" w:sz="2" w:space="0"/>
                  </w:tcBorders>
                  <w:vAlign w:val="center"/>
                </w:tcPr>
                <w:p>
                  <w:pPr>
                    <w:pStyle w:val="70"/>
                    <w:rPr>
                      <w:color w:val="auto"/>
                    </w:rPr>
                  </w:pPr>
                  <w:r>
                    <w:rPr>
                      <w:color w:val="auto"/>
                    </w:rPr>
                    <w:t>厂界噪声执行《工业企业厂界环境噪声排放标准》（GB12348-2008）3类标准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b/>
                      <w:color w:val="auto"/>
                    </w:rPr>
                  </w:pPr>
                  <w:r>
                    <w:rPr>
                      <w:b/>
                      <w:color w:val="auto"/>
                    </w:rPr>
                    <w:t>四</w:t>
                  </w:r>
                </w:p>
              </w:tc>
              <w:tc>
                <w:tcPr>
                  <w:tcW w:w="7699" w:type="dxa"/>
                  <w:gridSpan w:val="5"/>
                  <w:tcBorders>
                    <w:top w:val="single" w:color="auto" w:sz="2" w:space="0"/>
                    <w:left w:val="single" w:color="auto" w:sz="2" w:space="0"/>
                    <w:bottom w:val="single" w:color="auto" w:sz="2" w:space="0"/>
                  </w:tcBorders>
                  <w:vAlign w:val="center"/>
                </w:tcPr>
                <w:p>
                  <w:pPr>
                    <w:pStyle w:val="70"/>
                    <w:rPr>
                      <w:b/>
                      <w:color w:val="auto"/>
                    </w:rPr>
                  </w:pPr>
                  <w:r>
                    <w:rPr>
                      <w:b/>
                      <w:color w:val="auto"/>
                    </w:rPr>
                    <w:t>固体废物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1</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生活垃圾</w:t>
                  </w:r>
                </w:p>
              </w:tc>
              <w:tc>
                <w:tcPr>
                  <w:tcW w:w="3533" w:type="dxa"/>
                  <w:gridSpan w:val="3"/>
                  <w:tcBorders>
                    <w:top w:val="single" w:color="auto" w:sz="2" w:space="0"/>
                    <w:left w:val="single" w:color="auto" w:sz="4"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收集后交环卫部门统一清理</w:t>
                  </w:r>
                </w:p>
              </w:tc>
              <w:tc>
                <w:tcPr>
                  <w:tcW w:w="2813" w:type="dxa"/>
                  <w:vMerge w:val="restart"/>
                  <w:tcBorders>
                    <w:top w:val="single" w:color="auto" w:sz="2" w:space="0"/>
                    <w:left w:val="single" w:color="auto" w:sz="4" w:space="0"/>
                  </w:tcBorders>
                  <w:vAlign w:val="center"/>
                </w:tcPr>
                <w:p>
                  <w:pPr>
                    <w:pStyle w:val="70"/>
                    <w:rPr>
                      <w:color w:val="auto"/>
                    </w:rPr>
                  </w:pPr>
                  <w:r>
                    <w:rPr>
                      <w:color w:val="auto"/>
                    </w:rPr>
                    <w:t>处置率100%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2</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茶渣</w:t>
                  </w:r>
                </w:p>
              </w:tc>
              <w:tc>
                <w:tcPr>
                  <w:tcW w:w="3533" w:type="dxa"/>
                  <w:gridSpan w:val="3"/>
                  <w:tcBorders>
                    <w:top w:val="single" w:color="auto" w:sz="2" w:space="0"/>
                    <w:left w:val="single" w:color="auto" w:sz="4" w:space="0"/>
                    <w:bottom w:val="single" w:color="auto" w:sz="2" w:space="0"/>
                    <w:right w:val="single" w:color="auto" w:sz="4" w:space="0"/>
                  </w:tcBorders>
                  <w:vAlign w:val="center"/>
                </w:tcPr>
                <w:p>
                  <w:pPr>
                    <w:snapToGrid w:val="0"/>
                    <w:jc w:val="center"/>
                    <w:rPr>
                      <w:bCs/>
                      <w:color w:val="auto"/>
                      <w:spacing w:val="-6"/>
                      <w:szCs w:val="21"/>
                    </w:rPr>
                  </w:pPr>
                  <w:r>
                    <w:rPr>
                      <w:bCs/>
                      <w:color w:val="auto"/>
                      <w:spacing w:val="-6"/>
                      <w:szCs w:val="21"/>
                    </w:rPr>
                    <w:t>定期收集后外售</w:t>
                  </w:r>
                </w:p>
              </w:tc>
              <w:tc>
                <w:tcPr>
                  <w:tcW w:w="2813" w:type="dxa"/>
                  <w:vMerge w:val="continue"/>
                  <w:tcBorders>
                    <w:left w:val="single" w:color="auto" w:sz="4" w:space="0"/>
                  </w:tcBorders>
                  <w:vAlign w:val="center"/>
                </w:tcPr>
                <w:p>
                  <w:pPr>
                    <w:pStyle w:val="70"/>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3</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废包装材料</w:t>
                  </w:r>
                </w:p>
              </w:tc>
              <w:tc>
                <w:tcPr>
                  <w:tcW w:w="3533" w:type="dxa"/>
                  <w:gridSpan w:val="3"/>
                  <w:tcBorders>
                    <w:top w:val="single" w:color="auto" w:sz="2" w:space="0"/>
                    <w:left w:val="single" w:color="auto" w:sz="4"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统一收集后外售</w:t>
                  </w:r>
                </w:p>
              </w:tc>
              <w:tc>
                <w:tcPr>
                  <w:tcW w:w="2813" w:type="dxa"/>
                  <w:vMerge w:val="continue"/>
                  <w:tcBorders>
                    <w:left w:val="single" w:color="auto" w:sz="4" w:space="0"/>
                  </w:tcBorders>
                  <w:vAlign w:val="center"/>
                </w:tcPr>
                <w:p>
                  <w:pPr>
                    <w:pStyle w:val="70"/>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4</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不合格产品</w:t>
                  </w:r>
                </w:p>
              </w:tc>
              <w:tc>
                <w:tcPr>
                  <w:tcW w:w="3533" w:type="dxa"/>
                  <w:gridSpan w:val="3"/>
                  <w:tcBorders>
                    <w:top w:val="single" w:color="auto" w:sz="2" w:space="0"/>
                    <w:left w:val="single" w:color="auto" w:sz="4"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统一收集后外售</w:t>
                  </w:r>
                </w:p>
              </w:tc>
              <w:tc>
                <w:tcPr>
                  <w:tcW w:w="2813" w:type="dxa"/>
                  <w:vMerge w:val="continue"/>
                  <w:tcBorders>
                    <w:left w:val="single" w:color="auto" w:sz="4" w:space="0"/>
                  </w:tcBorders>
                  <w:vAlign w:val="center"/>
                </w:tcPr>
                <w:p>
                  <w:pPr>
                    <w:pStyle w:val="70"/>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5</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污泥</w:t>
                  </w:r>
                </w:p>
              </w:tc>
              <w:tc>
                <w:tcPr>
                  <w:tcW w:w="3533" w:type="dxa"/>
                  <w:gridSpan w:val="3"/>
                  <w:tcBorders>
                    <w:top w:val="single" w:color="auto" w:sz="2" w:space="0"/>
                    <w:left w:val="single" w:color="auto" w:sz="4" w:space="0"/>
                    <w:bottom w:val="single" w:color="auto" w:sz="2" w:space="0"/>
                    <w:right w:val="single" w:color="auto" w:sz="4" w:space="0"/>
                  </w:tcBorders>
                  <w:vAlign w:val="center"/>
                </w:tcPr>
                <w:p>
                  <w:pPr>
                    <w:snapToGrid w:val="0"/>
                    <w:jc w:val="center"/>
                    <w:rPr>
                      <w:color w:val="auto"/>
                      <w:spacing w:val="-6"/>
                      <w:szCs w:val="21"/>
                    </w:rPr>
                  </w:pPr>
                  <w:r>
                    <w:rPr>
                      <w:color w:val="auto"/>
                      <w:spacing w:val="-6"/>
                      <w:szCs w:val="21"/>
                    </w:rPr>
                    <w:t>送城市生活垃圾填埋场</w:t>
                  </w:r>
                </w:p>
              </w:tc>
              <w:tc>
                <w:tcPr>
                  <w:tcW w:w="2813" w:type="dxa"/>
                  <w:vMerge w:val="continue"/>
                  <w:tcBorders>
                    <w:left w:val="single" w:color="auto" w:sz="4" w:space="0"/>
                  </w:tcBorders>
                  <w:vAlign w:val="center"/>
                </w:tcPr>
                <w:p>
                  <w:pPr>
                    <w:pStyle w:val="70"/>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6</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zCs w:val="21"/>
                    </w:rPr>
                  </w:pPr>
                  <w:r>
                    <w:rPr>
                      <w:color w:val="auto"/>
                      <w:spacing w:val="-6"/>
                      <w:szCs w:val="21"/>
                    </w:rPr>
                    <w:t>废活性炭（HW49-900-039-49）</w:t>
                  </w:r>
                </w:p>
              </w:tc>
              <w:tc>
                <w:tcPr>
                  <w:tcW w:w="3533" w:type="dxa"/>
                  <w:gridSpan w:val="3"/>
                  <w:vMerge w:val="restart"/>
                  <w:tcBorders>
                    <w:top w:val="single" w:color="auto" w:sz="2" w:space="0"/>
                    <w:left w:val="single" w:color="auto" w:sz="4" w:space="0"/>
                    <w:right w:val="single" w:color="auto" w:sz="4" w:space="0"/>
                  </w:tcBorders>
                  <w:vAlign w:val="center"/>
                </w:tcPr>
                <w:p>
                  <w:pPr>
                    <w:snapToGrid w:val="0"/>
                    <w:jc w:val="center"/>
                    <w:rPr>
                      <w:color w:val="auto"/>
                      <w:szCs w:val="21"/>
                    </w:rPr>
                  </w:pPr>
                  <w:r>
                    <w:rPr>
                      <w:color w:val="auto"/>
                      <w:spacing w:val="-6"/>
                      <w:szCs w:val="21"/>
                    </w:rPr>
                    <w:t>收集至危险废物暂存间暂存，定期由有资质的单位处置</w:t>
                  </w:r>
                </w:p>
              </w:tc>
              <w:tc>
                <w:tcPr>
                  <w:tcW w:w="2813" w:type="dxa"/>
                  <w:vMerge w:val="continue"/>
                  <w:tcBorders>
                    <w:left w:val="single" w:color="auto" w:sz="4" w:space="0"/>
                  </w:tcBorders>
                  <w:vAlign w:val="center"/>
                </w:tcPr>
                <w:p>
                  <w:pPr>
                    <w:pStyle w:val="70"/>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2" w:space="0"/>
                    <w:right w:val="single" w:color="auto" w:sz="2" w:space="0"/>
                  </w:tcBorders>
                  <w:vAlign w:val="center"/>
                </w:tcPr>
                <w:p>
                  <w:pPr>
                    <w:pStyle w:val="70"/>
                    <w:rPr>
                      <w:color w:val="auto"/>
                    </w:rPr>
                  </w:pPr>
                  <w:r>
                    <w:rPr>
                      <w:color w:val="auto"/>
                    </w:rPr>
                    <w:t>7</w:t>
                  </w:r>
                </w:p>
              </w:tc>
              <w:tc>
                <w:tcPr>
                  <w:tcW w:w="1353" w:type="dxa"/>
                  <w:tcBorders>
                    <w:top w:val="single" w:color="auto" w:sz="2" w:space="0"/>
                    <w:left w:val="single" w:color="auto" w:sz="2" w:space="0"/>
                    <w:bottom w:val="single" w:color="auto" w:sz="2" w:space="0"/>
                    <w:right w:val="single" w:color="auto" w:sz="4" w:space="0"/>
                  </w:tcBorders>
                  <w:vAlign w:val="center"/>
                </w:tcPr>
                <w:p>
                  <w:pPr>
                    <w:snapToGrid w:val="0"/>
                    <w:jc w:val="center"/>
                    <w:rPr>
                      <w:color w:val="auto"/>
                      <w:szCs w:val="21"/>
                    </w:rPr>
                  </w:pPr>
                  <w:r>
                    <w:rPr>
                      <w:color w:val="auto"/>
                      <w:spacing w:val="-6"/>
                      <w:szCs w:val="21"/>
                    </w:rPr>
                    <w:t>废灯管（HW29-900-023-29）</w:t>
                  </w:r>
                </w:p>
              </w:tc>
              <w:tc>
                <w:tcPr>
                  <w:tcW w:w="3533" w:type="dxa"/>
                  <w:gridSpan w:val="3"/>
                  <w:vMerge w:val="continue"/>
                  <w:tcBorders>
                    <w:left w:val="single" w:color="auto" w:sz="4" w:space="0"/>
                    <w:right w:val="single" w:color="auto" w:sz="4" w:space="0"/>
                  </w:tcBorders>
                  <w:vAlign w:val="center"/>
                </w:tcPr>
                <w:p>
                  <w:pPr>
                    <w:snapToGrid w:val="0"/>
                    <w:jc w:val="center"/>
                    <w:rPr>
                      <w:color w:val="auto"/>
                      <w:szCs w:val="21"/>
                    </w:rPr>
                  </w:pPr>
                </w:p>
              </w:tc>
              <w:tc>
                <w:tcPr>
                  <w:tcW w:w="2813" w:type="dxa"/>
                  <w:vMerge w:val="continue"/>
                  <w:tcBorders>
                    <w:left w:val="single" w:color="auto" w:sz="4" w:space="0"/>
                  </w:tcBorders>
                  <w:vAlign w:val="center"/>
                </w:tcPr>
                <w:p>
                  <w:pPr>
                    <w:pStyle w:val="70"/>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236" w:type="dxa"/>
                <w:trHeight w:val="340" w:hRule="atLeast"/>
              </w:trPr>
              <w:tc>
                <w:tcPr>
                  <w:tcW w:w="607" w:type="dxa"/>
                  <w:tcBorders>
                    <w:top w:val="single" w:color="auto" w:sz="2" w:space="0"/>
                    <w:bottom w:val="single" w:color="auto" w:sz="12" w:space="0"/>
                    <w:right w:val="single" w:color="auto" w:sz="2" w:space="0"/>
                  </w:tcBorders>
                  <w:vAlign w:val="center"/>
                </w:tcPr>
                <w:p>
                  <w:pPr>
                    <w:pStyle w:val="70"/>
                    <w:rPr>
                      <w:color w:val="auto"/>
                    </w:rPr>
                  </w:pPr>
                  <w:r>
                    <w:rPr>
                      <w:color w:val="auto"/>
                    </w:rPr>
                    <w:t>8</w:t>
                  </w:r>
                </w:p>
              </w:tc>
              <w:tc>
                <w:tcPr>
                  <w:tcW w:w="1353" w:type="dxa"/>
                  <w:tcBorders>
                    <w:top w:val="single" w:color="auto" w:sz="2" w:space="0"/>
                    <w:left w:val="single" w:color="auto" w:sz="2" w:space="0"/>
                    <w:bottom w:val="single" w:color="auto" w:sz="12" w:space="0"/>
                    <w:right w:val="single" w:color="auto" w:sz="4" w:space="0"/>
                  </w:tcBorders>
                  <w:vAlign w:val="center"/>
                </w:tcPr>
                <w:p>
                  <w:pPr>
                    <w:snapToGrid w:val="0"/>
                    <w:jc w:val="center"/>
                    <w:rPr>
                      <w:color w:val="auto"/>
                      <w:spacing w:val="-6"/>
                      <w:szCs w:val="21"/>
                    </w:rPr>
                  </w:pPr>
                  <w:r>
                    <w:rPr>
                      <w:color w:val="auto"/>
                      <w:spacing w:val="-6"/>
                      <w:szCs w:val="21"/>
                    </w:rPr>
                    <w:t>废润滑油</w:t>
                  </w:r>
                </w:p>
                <w:p>
                  <w:pPr>
                    <w:snapToGrid w:val="0"/>
                    <w:jc w:val="center"/>
                    <w:rPr>
                      <w:color w:val="auto"/>
                      <w:szCs w:val="21"/>
                    </w:rPr>
                  </w:pPr>
                  <w:r>
                    <w:rPr>
                      <w:color w:val="auto"/>
                      <w:szCs w:val="21"/>
                    </w:rPr>
                    <w:t>（</w:t>
                  </w:r>
                  <w:r>
                    <w:rPr>
                      <w:color w:val="auto"/>
                      <w:spacing w:val="-6"/>
                      <w:szCs w:val="21"/>
                    </w:rPr>
                    <w:t>HW08-900-249-08</w:t>
                  </w:r>
                  <w:r>
                    <w:rPr>
                      <w:color w:val="auto"/>
                      <w:szCs w:val="21"/>
                    </w:rPr>
                    <w:t>）</w:t>
                  </w:r>
                </w:p>
              </w:tc>
              <w:tc>
                <w:tcPr>
                  <w:tcW w:w="3533" w:type="dxa"/>
                  <w:gridSpan w:val="3"/>
                  <w:vMerge w:val="continue"/>
                  <w:tcBorders>
                    <w:left w:val="single" w:color="auto" w:sz="4" w:space="0"/>
                    <w:right w:val="single" w:color="auto" w:sz="4" w:space="0"/>
                  </w:tcBorders>
                  <w:vAlign w:val="center"/>
                </w:tcPr>
                <w:p>
                  <w:pPr>
                    <w:snapToGrid w:val="0"/>
                    <w:jc w:val="center"/>
                    <w:rPr>
                      <w:color w:val="auto"/>
                      <w:szCs w:val="21"/>
                    </w:rPr>
                  </w:pPr>
                </w:p>
              </w:tc>
              <w:tc>
                <w:tcPr>
                  <w:tcW w:w="2813" w:type="dxa"/>
                  <w:vMerge w:val="continue"/>
                  <w:tcBorders>
                    <w:left w:val="single" w:color="auto" w:sz="4" w:space="0"/>
                  </w:tcBorders>
                  <w:vAlign w:val="center"/>
                </w:tcPr>
                <w:p>
                  <w:pPr>
                    <w:pStyle w:val="70"/>
                    <w:rPr>
                      <w:color w:val="auto"/>
                    </w:rPr>
                  </w:pPr>
                </w:p>
              </w:tc>
            </w:tr>
          </w:tbl>
          <w:p>
            <w:pPr>
              <w:tabs>
                <w:tab w:val="center" w:pos="4736"/>
              </w:tabs>
              <w:spacing w:line="480" w:lineRule="exact"/>
              <w:rPr>
                <w:bCs/>
                <w:color w:val="0000FF"/>
                <w:spacing w:val="-10"/>
                <w:szCs w:val="21"/>
              </w:rPr>
            </w:pPr>
          </w:p>
        </w:tc>
      </w:tr>
    </w:tbl>
    <w:p>
      <w:pPr>
        <w:adjustRightInd w:val="0"/>
        <w:snapToGrid w:val="0"/>
        <w:spacing w:line="360" w:lineRule="auto"/>
        <w:rPr>
          <w:b/>
          <w:color w:val="0000FF"/>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8" w:name="_Hlk54167917"/>
      <w:r>
        <w:rPr>
          <w:rFonts w:ascii="Times New Roman" w:hAnsi="Times New Roman" w:eastAsia="黑体"/>
          <w:snapToGrid w:val="0"/>
          <w:sz w:val="30"/>
          <w:szCs w:val="30"/>
        </w:rPr>
        <w:t>环境保护措施监督检查清单</w:t>
      </w:r>
      <w:bookmarkEnd w:id="8"/>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559"/>
        <w:gridCol w:w="850"/>
        <w:gridCol w:w="2694"/>
        <w:gridCol w:w="2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tcBorders>
              <w:tl2br w:val="single" w:color="auto" w:sz="4" w:space="0"/>
            </w:tcBorders>
          </w:tcPr>
          <w:p>
            <w:pPr>
              <w:adjustRightInd w:val="0"/>
              <w:snapToGrid w:val="0"/>
              <w:rPr>
                <w:szCs w:val="21"/>
              </w:rPr>
            </w:pPr>
            <w:r>
              <w:rPr>
                <w:szCs w:val="21"/>
              </w:rPr>
              <w:t xml:space="preserve">  内容</w:t>
            </w:r>
          </w:p>
          <w:p>
            <w:pPr>
              <w:adjustRightInd w:val="0"/>
              <w:snapToGrid w:val="0"/>
              <w:rPr>
                <w:szCs w:val="21"/>
              </w:rPr>
            </w:pPr>
            <w:r>
              <w:rPr>
                <w:szCs w:val="21"/>
              </w:rPr>
              <w:t>要素</w:t>
            </w:r>
          </w:p>
        </w:tc>
        <w:tc>
          <w:tcPr>
            <w:tcW w:w="1559"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850" w:type="dxa"/>
            <w:vAlign w:val="center"/>
          </w:tcPr>
          <w:p>
            <w:pPr>
              <w:adjustRightInd w:val="0"/>
              <w:snapToGrid w:val="0"/>
              <w:jc w:val="center"/>
              <w:rPr>
                <w:szCs w:val="21"/>
              </w:rPr>
            </w:pPr>
            <w:r>
              <w:rPr>
                <w:szCs w:val="21"/>
              </w:rPr>
              <w:t>污染物项目</w:t>
            </w:r>
          </w:p>
        </w:tc>
        <w:tc>
          <w:tcPr>
            <w:tcW w:w="2694" w:type="dxa"/>
            <w:vAlign w:val="center"/>
          </w:tcPr>
          <w:p>
            <w:pPr>
              <w:adjustRightInd w:val="0"/>
              <w:snapToGrid w:val="0"/>
              <w:jc w:val="center"/>
              <w:rPr>
                <w:szCs w:val="21"/>
              </w:rPr>
            </w:pPr>
            <w:r>
              <w:rPr>
                <w:szCs w:val="21"/>
              </w:rPr>
              <w:t>环境保护措施</w:t>
            </w:r>
          </w:p>
        </w:tc>
        <w:tc>
          <w:tcPr>
            <w:tcW w:w="2726"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restart"/>
            <w:vAlign w:val="center"/>
          </w:tcPr>
          <w:p>
            <w:pPr>
              <w:adjustRightInd w:val="0"/>
              <w:snapToGrid w:val="0"/>
              <w:jc w:val="center"/>
              <w:rPr>
                <w:szCs w:val="21"/>
              </w:rPr>
            </w:pPr>
            <w:r>
              <w:rPr>
                <w:szCs w:val="21"/>
              </w:rPr>
              <w:t>大气环境</w:t>
            </w:r>
          </w:p>
        </w:tc>
        <w:tc>
          <w:tcPr>
            <w:tcW w:w="1559" w:type="dxa"/>
            <w:vAlign w:val="center"/>
          </w:tcPr>
          <w:p>
            <w:pPr>
              <w:adjustRightInd w:val="0"/>
              <w:snapToGrid w:val="0"/>
              <w:jc w:val="center"/>
              <w:rPr>
                <w:rFonts w:hint="eastAsia" w:eastAsia="宋体"/>
                <w:szCs w:val="21"/>
                <w:lang w:eastAsia="zh-CN"/>
              </w:rPr>
            </w:pPr>
            <w:r>
              <w:rPr>
                <w:bCs/>
                <w:szCs w:val="21"/>
              </w:rPr>
              <w:t>排气筒DA00</w:t>
            </w:r>
            <w:r>
              <w:rPr>
                <w:rFonts w:hint="eastAsia"/>
                <w:lang w:val="en-US" w:eastAsia="zh-CN"/>
              </w:rPr>
              <w:t>2</w:t>
            </w:r>
          </w:p>
        </w:tc>
        <w:tc>
          <w:tcPr>
            <w:tcW w:w="850" w:type="dxa"/>
            <w:vAlign w:val="center"/>
          </w:tcPr>
          <w:p>
            <w:pPr>
              <w:adjustRightInd w:val="0"/>
              <w:snapToGrid w:val="0"/>
              <w:jc w:val="center"/>
              <w:rPr>
                <w:szCs w:val="21"/>
              </w:rPr>
            </w:pPr>
            <w:r>
              <w:rPr>
                <w:szCs w:val="21"/>
              </w:rPr>
              <w:t>非甲烷总烃</w:t>
            </w:r>
          </w:p>
        </w:tc>
        <w:tc>
          <w:tcPr>
            <w:tcW w:w="2694" w:type="dxa"/>
            <w:vAlign w:val="center"/>
          </w:tcPr>
          <w:p>
            <w:pPr>
              <w:jc w:val="center"/>
              <w:rPr>
                <w:rFonts w:eastAsiaTheme="minorEastAsia"/>
                <w:kern w:val="0"/>
                <w:szCs w:val="21"/>
              </w:rPr>
            </w:pPr>
            <w:r>
              <w:rPr>
                <w:rFonts w:eastAsiaTheme="minorEastAsia"/>
                <w:kern w:val="0"/>
                <w:szCs w:val="21"/>
              </w:rPr>
              <w:t>集气罩+UV光氧催化+活性炭吸附装置+15m高排气筒</w:t>
            </w:r>
          </w:p>
        </w:tc>
        <w:tc>
          <w:tcPr>
            <w:tcW w:w="2726" w:type="dxa"/>
            <w:vAlign w:val="center"/>
          </w:tcPr>
          <w:p>
            <w:pPr>
              <w:adjustRightInd w:val="0"/>
              <w:snapToGrid w:val="0"/>
              <w:jc w:val="center"/>
              <w:rPr>
                <w:bCs/>
                <w:szCs w:val="21"/>
              </w:rPr>
            </w:pPr>
            <w:r>
              <w:rPr>
                <w:bCs/>
                <w:szCs w:val="21"/>
              </w:rPr>
              <w:t>《合成树脂工业污染物排放标准》（GB31572-2015）中表5大气污染物特别排放限值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971" w:type="dxa"/>
            <w:vMerge w:val="continue"/>
            <w:vAlign w:val="center"/>
          </w:tcPr>
          <w:p>
            <w:pPr>
              <w:adjustRightInd w:val="0"/>
              <w:snapToGrid w:val="0"/>
              <w:jc w:val="center"/>
              <w:rPr>
                <w:color w:val="FF0000"/>
                <w:szCs w:val="21"/>
              </w:rPr>
            </w:pPr>
          </w:p>
        </w:tc>
        <w:tc>
          <w:tcPr>
            <w:tcW w:w="1559" w:type="dxa"/>
            <w:vMerge w:val="restart"/>
            <w:vAlign w:val="center"/>
          </w:tcPr>
          <w:p>
            <w:pPr>
              <w:adjustRightInd w:val="0"/>
              <w:snapToGrid w:val="0"/>
              <w:jc w:val="center"/>
              <w:rPr>
                <w:rFonts w:hint="eastAsia" w:eastAsia="宋体"/>
                <w:bCs/>
                <w:color w:val="FF0000"/>
                <w:szCs w:val="21"/>
                <w:lang w:val="en-US" w:eastAsia="zh-CN"/>
              </w:rPr>
            </w:pPr>
            <w:r>
              <w:rPr>
                <w:bCs/>
                <w:szCs w:val="21"/>
              </w:rPr>
              <w:t>锅炉排气筒DA001</w:t>
            </w:r>
          </w:p>
        </w:tc>
        <w:tc>
          <w:tcPr>
            <w:tcW w:w="850" w:type="dxa"/>
            <w:vAlign w:val="center"/>
          </w:tcPr>
          <w:p>
            <w:pPr>
              <w:adjustRightInd w:val="0"/>
              <w:snapToGrid w:val="0"/>
              <w:jc w:val="center"/>
              <w:rPr>
                <w:color w:val="FF0000"/>
                <w:szCs w:val="21"/>
              </w:rPr>
            </w:pPr>
            <w:r>
              <w:rPr>
                <w:szCs w:val="21"/>
              </w:rPr>
              <w:t>NO</w:t>
            </w:r>
            <w:r>
              <w:rPr>
                <w:szCs w:val="21"/>
                <w:vertAlign w:val="subscript"/>
              </w:rPr>
              <w:t>x</w:t>
            </w:r>
          </w:p>
        </w:tc>
        <w:tc>
          <w:tcPr>
            <w:tcW w:w="2694" w:type="dxa"/>
            <w:vMerge w:val="restart"/>
            <w:vAlign w:val="center"/>
          </w:tcPr>
          <w:p>
            <w:pPr>
              <w:jc w:val="center"/>
              <w:rPr>
                <w:rFonts w:eastAsiaTheme="minorEastAsia"/>
                <w:color w:val="FF0000"/>
                <w:kern w:val="0"/>
                <w:szCs w:val="21"/>
              </w:rPr>
            </w:pPr>
            <w:r>
              <w:t>低氮燃烧+烟气再循环</w:t>
            </w:r>
            <w:r>
              <w:rPr>
                <w:rFonts w:eastAsiaTheme="minorEastAsia"/>
                <w:kern w:val="0"/>
                <w:szCs w:val="21"/>
              </w:rPr>
              <w:t>+15m高排气筒</w:t>
            </w:r>
          </w:p>
        </w:tc>
        <w:tc>
          <w:tcPr>
            <w:tcW w:w="2726" w:type="dxa"/>
            <w:vAlign w:val="center"/>
          </w:tcPr>
          <w:p>
            <w:pPr>
              <w:adjustRightInd w:val="0"/>
              <w:snapToGrid w:val="0"/>
              <w:jc w:val="center"/>
              <w:rPr>
                <w:bCs/>
                <w:szCs w:val="21"/>
              </w:rPr>
            </w:pPr>
            <w:r>
              <w:rPr>
                <w:rFonts w:hint="eastAsia" w:ascii="Times New Roman" w:hAnsi="Times New Roman" w:eastAsia="宋体" w:cs="Times New Roman"/>
                <w:color w:val="auto"/>
                <w:sz w:val="21"/>
                <w:szCs w:val="21"/>
                <w:highlight w:val="none"/>
                <w:lang w:val="en-US" w:eastAsia="zh-CN"/>
              </w:rPr>
              <w:t>《关于开展自治州2021年度夏秋季大气污染防治“冬病夏治”有关工作的通知》（昌州环委办发[2021]17号）NOx特别排放限值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971" w:type="dxa"/>
            <w:vMerge w:val="continue"/>
            <w:vAlign w:val="center"/>
          </w:tcPr>
          <w:p>
            <w:pPr>
              <w:adjustRightInd w:val="0"/>
              <w:snapToGrid w:val="0"/>
              <w:jc w:val="center"/>
            </w:pPr>
          </w:p>
        </w:tc>
        <w:tc>
          <w:tcPr>
            <w:tcW w:w="1559" w:type="dxa"/>
            <w:vMerge w:val="continue"/>
            <w:vAlign w:val="center"/>
          </w:tcPr>
          <w:p>
            <w:pPr>
              <w:adjustRightInd w:val="0"/>
              <w:snapToGrid w:val="0"/>
              <w:jc w:val="center"/>
            </w:pPr>
          </w:p>
        </w:tc>
        <w:tc>
          <w:tcPr>
            <w:tcW w:w="850" w:type="dxa"/>
            <w:vAlign w:val="center"/>
          </w:tcPr>
          <w:p>
            <w:pPr>
              <w:adjustRightInd w:val="0"/>
              <w:snapToGrid w:val="0"/>
              <w:jc w:val="center"/>
              <w:rPr>
                <w:szCs w:val="21"/>
              </w:rPr>
            </w:pPr>
            <w:r>
              <w:rPr>
                <w:szCs w:val="21"/>
              </w:rPr>
              <w:t>颗粒物、SO</w:t>
            </w:r>
            <w:r>
              <w:rPr>
                <w:szCs w:val="21"/>
                <w:vertAlign w:val="subscript"/>
              </w:rPr>
              <w:t>2</w:t>
            </w:r>
            <w:r>
              <w:rPr>
                <w:szCs w:val="21"/>
              </w:rPr>
              <w:t>、烟气黑度</w:t>
            </w:r>
          </w:p>
        </w:tc>
        <w:tc>
          <w:tcPr>
            <w:tcW w:w="2694" w:type="dxa"/>
            <w:vMerge w:val="continue"/>
            <w:vAlign w:val="center"/>
          </w:tcPr>
          <w:p>
            <w:pPr>
              <w:adjustRightInd w:val="0"/>
              <w:snapToGrid w:val="0"/>
              <w:jc w:val="center"/>
              <w:rPr>
                <w:szCs w:val="21"/>
              </w:rPr>
            </w:pPr>
          </w:p>
        </w:tc>
        <w:tc>
          <w:tcPr>
            <w:tcW w:w="2726" w:type="dxa"/>
            <w:vAlign w:val="center"/>
          </w:tcPr>
          <w:p>
            <w:pPr>
              <w:adjustRightInd w:val="0"/>
              <w:snapToGrid w:val="0"/>
              <w:jc w:val="center"/>
              <w:rPr>
                <w:szCs w:val="21"/>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锅炉大气污染物排放标准</w:t>
            </w: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13271</w:t>
            </w:r>
            <w:r>
              <w:rPr>
                <w:rFonts w:hint="default" w:ascii="Times New Roman" w:hAnsi="Times New Roman" w:cs="Times New Roman"/>
                <w:color w:val="auto"/>
                <w:sz w:val="21"/>
                <w:szCs w:val="21"/>
                <w:highlight w:val="none"/>
              </w:rPr>
              <w:t>-201</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表3大气污染物特别排放浓度限值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971" w:type="dxa"/>
            <w:vMerge w:val="continue"/>
            <w:vAlign w:val="center"/>
          </w:tcPr>
          <w:p>
            <w:pPr>
              <w:adjustRightInd w:val="0"/>
              <w:snapToGrid w:val="0"/>
              <w:jc w:val="center"/>
            </w:pPr>
          </w:p>
        </w:tc>
        <w:tc>
          <w:tcPr>
            <w:tcW w:w="1559"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污水处理站</w:t>
            </w:r>
          </w:p>
        </w:tc>
        <w:tc>
          <w:tcPr>
            <w:tcW w:w="85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S、NH</w:t>
            </w:r>
            <w:r>
              <w:rPr>
                <w:rFonts w:hint="eastAsia"/>
                <w:color w:val="000000" w:themeColor="text1"/>
                <w:vertAlign w:val="subscript"/>
                <w:lang w:val="en-US" w:eastAsia="zh-CN"/>
                <w14:textFill>
                  <w14:solidFill>
                    <w14:schemeClr w14:val="tx1"/>
                  </w14:solidFill>
                </w14:textFill>
              </w:rPr>
              <w:t>3</w:t>
            </w:r>
          </w:p>
        </w:tc>
        <w:tc>
          <w:tcPr>
            <w:tcW w:w="2694" w:type="dxa"/>
            <w:vAlign w:val="center"/>
          </w:tcPr>
          <w:p>
            <w:pPr>
              <w:adjustRightInd w:val="0"/>
              <w:snapToGrid w:val="0"/>
              <w:jc w:val="both"/>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活性炭吸附</w:t>
            </w:r>
            <w:r>
              <w:rPr>
                <w:rFonts w:eastAsiaTheme="minorEastAsia"/>
                <w:color w:val="000000" w:themeColor="text1"/>
                <w:kern w:val="0"/>
                <w:szCs w:val="21"/>
                <w14:textFill>
                  <w14:solidFill>
                    <w14:schemeClr w14:val="tx1"/>
                  </w14:solidFill>
                </w14:textFill>
              </w:rPr>
              <w:t>+15m高排气筒</w:t>
            </w:r>
          </w:p>
        </w:tc>
        <w:tc>
          <w:tcPr>
            <w:tcW w:w="2726" w:type="dxa"/>
            <w:vAlign w:val="center"/>
          </w:tcPr>
          <w:p>
            <w:pPr>
              <w:pStyle w:val="7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《恶臭污染物排放标准</w:t>
            </w:r>
          </w:p>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》（GB</w:t>
            </w:r>
            <w:r>
              <w:rPr>
                <w:rFonts w:hint="eastAsia" w:cs="Times New Roman"/>
                <w:color w:val="000000" w:themeColor="text1"/>
                <w:sz w:val="21"/>
                <w:szCs w:val="21"/>
                <w:highlight w:val="none"/>
                <w:lang w:val="en-US" w:eastAsia="zh-CN"/>
                <w14:textFill>
                  <w14:solidFill>
                    <w14:schemeClr w14:val="tx1"/>
                  </w14:solidFill>
                </w14:textFill>
              </w:rPr>
              <w:t>14554</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1993</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表</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大气污染物特别排放浓度限值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pPr>
              <w:adjustRightInd w:val="0"/>
              <w:snapToGrid w:val="0"/>
              <w:jc w:val="center"/>
              <w:rPr>
                <w:szCs w:val="21"/>
              </w:rPr>
            </w:pPr>
            <w:r>
              <w:rPr>
                <w:szCs w:val="21"/>
              </w:rPr>
              <w:t>地表水环境</w:t>
            </w:r>
          </w:p>
        </w:tc>
        <w:tc>
          <w:tcPr>
            <w:tcW w:w="1559" w:type="dxa"/>
            <w:vAlign w:val="center"/>
          </w:tcPr>
          <w:p>
            <w:pPr>
              <w:pStyle w:val="70"/>
            </w:pPr>
            <w:r>
              <w:t>总排口</w:t>
            </w:r>
          </w:p>
        </w:tc>
        <w:tc>
          <w:tcPr>
            <w:tcW w:w="850" w:type="dxa"/>
            <w:vAlign w:val="center"/>
          </w:tcPr>
          <w:p>
            <w:pPr>
              <w:widowControl/>
              <w:jc w:val="center"/>
              <w:rPr>
                <w:kern w:val="0"/>
                <w:szCs w:val="21"/>
              </w:rPr>
            </w:pPr>
            <w:r>
              <w:rPr>
                <w:kern w:val="0"/>
                <w:szCs w:val="21"/>
              </w:rPr>
              <w:t>综合废水</w:t>
            </w:r>
          </w:p>
        </w:tc>
        <w:tc>
          <w:tcPr>
            <w:tcW w:w="2694" w:type="dxa"/>
            <w:vAlign w:val="center"/>
          </w:tcPr>
          <w:p>
            <w:pPr>
              <w:jc w:val="center"/>
              <w:rPr>
                <w:rFonts w:eastAsiaTheme="minorEastAsia"/>
                <w:bCs/>
                <w:szCs w:val="21"/>
              </w:rPr>
            </w:pPr>
            <w:r>
              <w:rPr>
                <w:rFonts w:eastAsiaTheme="minorEastAsia"/>
              </w:rPr>
              <w:t>经厂区污水处理站处理后排入城镇管网</w:t>
            </w:r>
          </w:p>
        </w:tc>
        <w:tc>
          <w:tcPr>
            <w:tcW w:w="2726" w:type="dxa"/>
            <w:vAlign w:val="center"/>
          </w:tcPr>
          <w:p>
            <w:pPr>
              <w:adjustRightInd w:val="0"/>
              <w:snapToGrid w:val="0"/>
              <w:jc w:val="center"/>
              <w:rPr>
                <w:bCs/>
                <w:szCs w:val="21"/>
              </w:rPr>
            </w:pPr>
            <w:r>
              <w:rPr>
                <w:bCs/>
                <w:szCs w:val="21"/>
              </w:rPr>
              <w:t>《污水综合排放标准》（GB8978-1996）的三级标准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pPr>
              <w:adjustRightInd w:val="0"/>
              <w:snapToGrid w:val="0"/>
              <w:jc w:val="center"/>
              <w:rPr>
                <w:szCs w:val="21"/>
              </w:rPr>
            </w:pPr>
            <w:r>
              <w:rPr>
                <w:szCs w:val="21"/>
              </w:rPr>
              <w:t>声环境</w:t>
            </w:r>
          </w:p>
        </w:tc>
        <w:tc>
          <w:tcPr>
            <w:tcW w:w="1559" w:type="dxa"/>
            <w:vAlign w:val="center"/>
          </w:tcPr>
          <w:p>
            <w:pPr>
              <w:adjustRightInd w:val="0"/>
              <w:snapToGrid w:val="0"/>
              <w:jc w:val="center"/>
              <w:rPr>
                <w:szCs w:val="21"/>
              </w:rPr>
            </w:pPr>
            <w:r>
              <w:rPr>
                <w:szCs w:val="21"/>
              </w:rPr>
              <w:t>生产设备</w:t>
            </w:r>
          </w:p>
        </w:tc>
        <w:tc>
          <w:tcPr>
            <w:tcW w:w="850" w:type="dxa"/>
            <w:vAlign w:val="center"/>
          </w:tcPr>
          <w:p>
            <w:pPr>
              <w:adjustRightInd w:val="0"/>
              <w:snapToGrid w:val="0"/>
              <w:jc w:val="center"/>
              <w:rPr>
                <w:szCs w:val="21"/>
              </w:rPr>
            </w:pPr>
            <w:r>
              <w:rPr>
                <w:szCs w:val="21"/>
              </w:rPr>
              <w:t>等效A声级</w:t>
            </w:r>
          </w:p>
        </w:tc>
        <w:tc>
          <w:tcPr>
            <w:tcW w:w="2694" w:type="dxa"/>
            <w:vAlign w:val="center"/>
          </w:tcPr>
          <w:p>
            <w:pPr>
              <w:adjustRightInd w:val="0"/>
              <w:snapToGrid w:val="0"/>
              <w:jc w:val="center"/>
              <w:rPr>
                <w:szCs w:val="21"/>
              </w:rPr>
            </w:pPr>
            <w:r>
              <w:t>各噪声设备采取相应减振降噪措施</w:t>
            </w:r>
          </w:p>
        </w:tc>
        <w:tc>
          <w:tcPr>
            <w:tcW w:w="2726" w:type="dxa"/>
            <w:vAlign w:val="center"/>
          </w:tcPr>
          <w:p>
            <w:pPr>
              <w:adjustRightInd w:val="0"/>
              <w:snapToGrid w:val="0"/>
              <w:jc w:val="center"/>
              <w:rPr>
                <w:szCs w:val="21"/>
              </w:rPr>
            </w:pPr>
            <w:r>
              <w:rPr>
                <w:szCs w:val="21"/>
              </w:rPr>
              <w:t>厂界噪声满足《工业企业厂界环境噪声排放标准》（GB12348-2008）3类标准要求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pPr>
              <w:adjustRightInd w:val="0"/>
              <w:snapToGrid w:val="0"/>
              <w:jc w:val="center"/>
              <w:rPr>
                <w:szCs w:val="21"/>
              </w:rPr>
            </w:pPr>
            <w:r>
              <w:rPr>
                <w:szCs w:val="21"/>
              </w:rPr>
              <w:t>电磁辐射</w:t>
            </w:r>
          </w:p>
        </w:tc>
        <w:tc>
          <w:tcPr>
            <w:tcW w:w="1559" w:type="dxa"/>
            <w:vAlign w:val="center"/>
          </w:tcPr>
          <w:p>
            <w:pPr>
              <w:adjustRightInd w:val="0"/>
              <w:snapToGrid w:val="0"/>
              <w:jc w:val="center"/>
              <w:rPr>
                <w:szCs w:val="21"/>
              </w:rPr>
            </w:pPr>
            <w:r>
              <w:rPr>
                <w:szCs w:val="21"/>
              </w:rPr>
              <w:t>/</w:t>
            </w:r>
          </w:p>
        </w:tc>
        <w:tc>
          <w:tcPr>
            <w:tcW w:w="850" w:type="dxa"/>
            <w:vAlign w:val="center"/>
          </w:tcPr>
          <w:p>
            <w:pPr>
              <w:adjustRightInd w:val="0"/>
              <w:snapToGrid w:val="0"/>
              <w:jc w:val="center"/>
              <w:rPr>
                <w:szCs w:val="21"/>
              </w:rPr>
            </w:pPr>
            <w:r>
              <w:rPr>
                <w:szCs w:val="21"/>
              </w:rPr>
              <w:t>/</w:t>
            </w:r>
          </w:p>
        </w:tc>
        <w:tc>
          <w:tcPr>
            <w:tcW w:w="2694" w:type="dxa"/>
            <w:vAlign w:val="center"/>
          </w:tcPr>
          <w:p>
            <w:pPr>
              <w:adjustRightInd w:val="0"/>
              <w:snapToGrid w:val="0"/>
              <w:jc w:val="center"/>
              <w:rPr>
                <w:szCs w:val="21"/>
              </w:rPr>
            </w:pPr>
            <w:r>
              <w:rPr>
                <w:szCs w:val="21"/>
              </w:rPr>
              <w:t>/</w:t>
            </w:r>
          </w:p>
        </w:tc>
        <w:tc>
          <w:tcPr>
            <w:tcW w:w="2726"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zCs w:val="21"/>
              </w:rPr>
            </w:pPr>
            <w:r>
              <w:rPr>
                <w:szCs w:val="21"/>
              </w:rPr>
              <w:t>固体废物</w:t>
            </w:r>
          </w:p>
        </w:tc>
        <w:tc>
          <w:tcPr>
            <w:tcW w:w="7829" w:type="dxa"/>
            <w:gridSpan w:val="4"/>
            <w:vAlign w:val="center"/>
          </w:tcPr>
          <w:p>
            <w:pPr>
              <w:numPr>
                <w:ilvl w:val="0"/>
                <w:numId w:val="10"/>
              </w:numPr>
              <w:adjustRightInd w:val="0"/>
              <w:snapToGrid w:val="0"/>
              <w:rPr>
                <w:bCs/>
                <w:szCs w:val="21"/>
              </w:rPr>
            </w:pPr>
            <w:r>
              <w:rPr>
                <w:bCs/>
                <w:szCs w:val="21"/>
              </w:rPr>
              <w:t>不合格产品的料液进入厂区污水处理站处理，罐体收集后外售；</w:t>
            </w:r>
          </w:p>
          <w:p>
            <w:pPr>
              <w:adjustRightInd w:val="0"/>
              <w:snapToGrid w:val="0"/>
              <w:rPr>
                <w:bCs/>
                <w:szCs w:val="21"/>
              </w:rPr>
            </w:pPr>
            <w:r>
              <w:rPr>
                <w:bCs/>
                <w:szCs w:val="21"/>
              </w:rPr>
              <w:t>2、生活垃圾经收集后由当地环卫部门清运处置；</w:t>
            </w:r>
          </w:p>
          <w:p>
            <w:pPr>
              <w:adjustRightInd w:val="0"/>
              <w:snapToGrid w:val="0"/>
              <w:rPr>
                <w:bCs/>
                <w:szCs w:val="21"/>
              </w:rPr>
            </w:pPr>
            <w:r>
              <w:rPr>
                <w:bCs/>
                <w:szCs w:val="21"/>
              </w:rPr>
              <w:t>3、废包装材料收集后外售；</w:t>
            </w:r>
          </w:p>
          <w:p>
            <w:pPr>
              <w:adjustRightInd w:val="0"/>
              <w:snapToGrid w:val="0"/>
              <w:rPr>
                <w:bCs/>
                <w:szCs w:val="21"/>
              </w:rPr>
            </w:pPr>
            <w:r>
              <w:rPr>
                <w:bCs/>
                <w:szCs w:val="21"/>
              </w:rPr>
              <w:t>4、茶渣定期收集后外售；</w:t>
            </w:r>
          </w:p>
          <w:p>
            <w:pPr>
              <w:adjustRightInd w:val="0"/>
              <w:snapToGrid w:val="0"/>
              <w:rPr>
                <w:bCs/>
                <w:szCs w:val="21"/>
              </w:rPr>
            </w:pPr>
            <w:r>
              <w:rPr>
                <w:bCs/>
                <w:szCs w:val="21"/>
              </w:rPr>
              <w:t>5、污泥送至垃圾填埋场；</w:t>
            </w:r>
          </w:p>
          <w:p>
            <w:pPr>
              <w:adjustRightInd w:val="0"/>
              <w:snapToGrid w:val="0"/>
              <w:rPr>
                <w:szCs w:val="21"/>
              </w:rPr>
            </w:pPr>
            <w:r>
              <w:rPr>
                <w:bCs/>
                <w:szCs w:val="21"/>
              </w:rPr>
              <w:t>6、废活性炭、废灯管和废润滑油收集至危废暂存间暂存后，委托有资质的单位定期清运处置。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829"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zCs w:val="21"/>
              </w:rPr>
            </w:pPr>
            <w:r>
              <w:rPr>
                <w:szCs w:val="21"/>
              </w:rPr>
              <w:t>生态保护措施</w:t>
            </w:r>
          </w:p>
        </w:tc>
        <w:tc>
          <w:tcPr>
            <w:tcW w:w="7829"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pacing w:val="-8"/>
                <w:szCs w:val="21"/>
              </w:rPr>
            </w:pPr>
            <w:r>
              <w:rPr>
                <w:spacing w:val="-8"/>
                <w:szCs w:val="21"/>
              </w:rPr>
              <w:t>环境风险防范措施</w:t>
            </w:r>
          </w:p>
        </w:tc>
        <w:tc>
          <w:tcPr>
            <w:tcW w:w="7829" w:type="dxa"/>
            <w:gridSpan w:val="4"/>
            <w:vAlign w:val="center"/>
          </w:tcPr>
          <w:p>
            <w:pPr>
              <w:adjustRightInd w:val="0"/>
              <w:snapToGrid w:val="0"/>
              <w:jc w:val="left"/>
              <w:rPr>
                <w:bCs/>
                <w:szCs w:val="21"/>
              </w:rPr>
            </w:pPr>
            <w:r>
              <w:rPr>
                <w:bCs/>
                <w:szCs w:val="21"/>
              </w:rPr>
              <w:t>①火灾爆炸事故</w:t>
            </w:r>
          </w:p>
          <w:p>
            <w:pPr>
              <w:adjustRightInd w:val="0"/>
              <w:snapToGrid w:val="0"/>
              <w:jc w:val="left"/>
              <w:rPr>
                <w:bCs/>
                <w:szCs w:val="21"/>
              </w:rPr>
            </w:pPr>
            <w:r>
              <w:rPr>
                <w:bCs/>
                <w:szCs w:val="21"/>
              </w:rPr>
              <w:t>a、全厂消防设计本着“预防为主，防消结合”的原则，立足于火灾自救。对主要设备和重要建筑物均采取防消结合措施。要按照有关要求，设置消防栓和灭火器，有专门的消防人员，做好巡检工作，防患于未然；</w:t>
            </w:r>
          </w:p>
          <w:p>
            <w:pPr>
              <w:adjustRightInd w:val="0"/>
              <w:snapToGrid w:val="0"/>
              <w:jc w:val="left"/>
              <w:rPr>
                <w:bCs/>
                <w:szCs w:val="21"/>
              </w:rPr>
            </w:pPr>
            <w:r>
              <w:rPr>
                <w:bCs/>
                <w:szCs w:val="21"/>
              </w:rPr>
              <w:t>b、防火间距：在总平面布置中，各建筑物构筑物之间的距离应满足有关设计技术规范和建筑设计防火规范的要求。</w:t>
            </w:r>
          </w:p>
          <w:p>
            <w:pPr>
              <w:adjustRightInd w:val="0"/>
              <w:snapToGrid w:val="0"/>
              <w:jc w:val="left"/>
              <w:rPr>
                <w:bCs/>
                <w:szCs w:val="21"/>
              </w:rPr>
            </w:pPr>
            <w:r>
              <w:rPr>
                <w:bCs/>
                <w:szCs w:val="21"/>
              </w:rPr>
              <w:t>c、设备的安全管理：定期对设备进行安全检测，检测内容、时间、人员应有记录保存、安全检测应根据设备的安全性、危险性设定检测频次。</w:t>
            </w:r>
          </w:p>
          <w:p>
            <w:pPr>
              <w:adjustRightInd w:val="0"/>
              <w:snapToGrid w:val="0"/>
              <w:jc w:val="left"/>
              <w:rPr>
                <w:bCs/>
                <w:szCs w:val="21"/>
              </w:rPr>
            </w:pPr>
            <w:r>
              <w:rPr>
                <w:bCs/>
                <w:szCs w:val="21"/>
              </w:rPr>
              <w:t>d、各生产区保证一定的距离，设有隔离带，设双重管理。生产车间的布局和建筑设计应符合《建筑防火设计规范》及《爆炸和火灾危险环境电力设置设计规范》要求，使用防爆电气照明设备；厂房的防雷接地符合GB50057-94《建筑防雷设计规范》，并在生产车间设置消防系统，达到消防部门的要求。</w:t>
            </w:r>
          </w:p>
          <w:p>
            <w:pPr>
              <w:adjustRightInd w:val="0"/>
              <w:snapToGrid w:val="0"/>
              <w:jc w:val="left"/>
              <w:rPr>
                <w:bCs/>
                <w:szCs w:val="21"/>
              </w:rPr>
            </w:pPr>
            <w:r>
              <w:rPr>
                <w:bCs/>
                <w:szCs w:val="21"/>
              </w:rPr>
              <w:t>e、生产车间管理：区域内严格管控明火的使用，要提出安全措施，保厂部履行必要的审批手续。生产车间内电气设备不得任意安装更改，严禁使用临时电线电灯。</w:t>
            </w:r>
          </w:p>
          <w:p>
            <w:pPr>
              <w:adjustRightInd w:val="0"/>
              <w:snapToGrid w:val="0"/>
              <w:jc w:val="left"/>
              <w:rPr>
                <w:bCs/>
                <w:szCs w:val="21"/>
              </w:rPr>
            </w:pPr>
            <w:r>
              <w:rPr>
                <w:bCs/>
                <w:szCs w:val="21"/>
              </w:rPr>
              <w:t>②废气处理设施故障</w:t>
            </w:r>
          </w:p>
          <w:p>
            <w:pPr>
              <w:adjustRightInd w:val="0"/>
              <w:snapToGrid w:val="0"/>
              <w:jc w:val="left"/>
              <w:rPr>
                <w:bCs/>
                <w:szCs w:val="21"/>
              </w:rPr>
            </w:pPr>
            <w:r>
              <w:rPr>
                <w:bCs/>
                <w:szCs w:val="21"/>
              </w:rPr>
              <w:t>企业废气处理设施需设置专门的人员管理，加强对废气处理设置、运输管道和排气筒的维护和检修，一旦发现废气泄露立即停产检修，检修完毕方可再投入生产。</w:t>
            </w:r>
          </w:p>
          <w:p>
            <w:pPr>
              <w:adjustRightInd w:val="0"/>
              <w:snapToGrid w:val="0"/>
              <w:jc w:val="left"/>
              <w:rPr>
                <w:bCs/>
                <w:szCs w:val="21"/>
              </w:rPr>
            </w:pPr>
            <w:r>
              <w:rPr>
                <w:bCs/>
                <w:szCs w:val="21"/>
              </w:rPr>
              <w:t>③危险物质泄露预防事故</w:t>
            </w:r>
          </w:p>
          <w:p>
            <w:pPr>
              <w:adjustRightInd w:val="0"/>
              <w:snapToGrid w:val="0"/>
              <w:jc w:val="left"/>
              <w:rPr>
                <w:bCs/>
                <w:szCs w:val="21"/>
              </w:rPr>
            </w:pPr>
            <w:r>
              <w:rPr>
                <w:bCs/>
                <w:szCs w:val="21"/>
              </w:rPr>
              <w:t>a、使用符合标准的容器盛装危险废物；应定期对暂时贮存危险废物包装及设施进行检查，发现破损，及时采取措施清理更换；</w:t>
            </w:r>
          </w:p>
          <w:p>
            <w:pPr>
              <w:adjustRightInd w:val="0"/>
              <w:snapToGrid w:val="0"/>
              <w:jc w:val="left"/>
              <w:rPr>
                <w:bCs/>
                <w:szCs w:val="21"/>
              </w:rPr>
            </w:pPr>
            <w:r>
              <w:rPr>
                <w:bCs/>
                <w:szCs w:val="21"/>
              </w:rPr>
              <w:t>b、设有专人负责危险废物维护及管理，避免因危险废物泄露、乱堆乱弃造成环境污染；</w:t>
            </w:r>
          </w:p>
          <w:p>
            <w:pPr>
              <w:adjustRightInd w:val="0"/>
              <w:snapToGrid w:val="0"/>
              <w:jc w:val="left"/>
              <w:rPr>
                <w:bCs/>
                <w:szCs w:val="21"/>
              </w:rPr>
            </w:pPr>
            <w:r>
              <w:rPr>
                <w:bCs/>
                <w:szCs w:val="21"/>
              </w:rPr>
              <w:t>c、应指定专人负责危废的收集、运输管理工作，运输车辆的司机和押运人员应经专业培训。</w:t>
            </w:r>
          </w:p>
          <w:p>
            <w:pPr>
              <w:adjustRightInd w:val="0"/>
              <w:snapToGrid w:val="0"/>
              <w:jc w:val="left"/>
              <w:rPr>
                <w:bCs/>
                <w:szCs w:val="21"/>
              </w:rPr>
            </w:pPr>
            <w:r>
              <w:rPr>
                <w:bCs/>
                <w:szCs w:val="21"/>
              </w:rPr>
              <w:t>④突发环境事件应急预案</w:t>
            </w:r>
          </w:p>
          <w:p>
            <w:pPr>
              <w:adjustRightInd w:val="0"/>
              <w:snapToGrid w:val="0"/>
              <w:jc w:val="left"/>
              <w:rPr>
                <w:bCs/>
                <w:szCs w:val="21"/>
              </w:rPr>
            </w:pPr>
            <w:r>
              <w:rPr>
                <w:bCs/>
                <w:szCs w:val="21"/>
              </w:rPr>
              <w:t>风险事故发生后，能否迅速作出应急反应，对于控制环境污染、减少人员伤亡及经济损失等都起到了关键性作用。根据《建设项目环境风险评价技术导则》（HJ/T169-2018）中的规定和要求，对于本项目可能造成环境风险的突发性事故须制定应急预案原则要求，本环评要求建设单位制定详细的应急预案。</w:t>
            </w:r>
          </w:p>
          <w:p>
            <w:pPr>
              <w:adjustRightInd w:val="0"/>
              <w:snapToGrid w:val="0"/>
              <w:jc w:val="left"/>
              <w:rPr>
                <w:bCs/>
                <w:szCs w:val="21"/>
              </w:rPr>
            </w:pPr>
            <w:r>
              <w:rPr>
                <w:bCs/>
                <w:szCs w:val="21"/>
              </w:rPr>
              <w:t>⑤环境风险应急体系</w:t>
            </w:r>
          </w:p>
          <w:p>
            <w:pPr>
              <w:adjustRightInd w:val="0"/>
              <w:snapToGrid w:val="0"/>
              <w:jc w:val="left"/>
              <w:rPr>
                <w:bCs/>
                <w:szCs w:val="21"/>
              </w:rPr>
            </w:pPr>
            <w:r>
              <w:rPr>
                <w:bCs/>
                <w:szCs w:val="21"/>
              </w:rPr>
              <w:t>本项目应急系统应与周边企业、玛纳斯县等区域环境风险应急系统对接联动，实现区域联防联控。项目厂区配备足够的消防、防毒防护设施及应急监测等应急设施和物资。配备应急队伍，能够立即响应，立即汇报，立即事故处置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9" w:hRule="atLeast"/>
          <w:jc w:val="center"/>
        </w:trPr>
        <w:tc>
          <w:tcPr>
            <w:tcW w:w="971" w:type="dxa"/>
            <w:vAlign w:val="center"/>
          </w:tcPr>
          <w:p>
            <w:pPr>
              <w:adjustRightInd w:val="0"/>
              <w:snapToGrid w:val="0"/>
              <w:jc w:val="center"/>
              <w:rPr>
                <w:spacing w:val="-8"/>
                <w:szCs w:val="21"/>
              </w:rPr>
            </w:pPr>
            <w:r>
              <w:rPr>
                <w:spacing w:val="-8"/>
                <w:szCs w:val="21"/>
              </w:rPr>
              <w:t>其他环境管理要求</w:t>
            </w:r>
          </w:p>
        </w:tc>
        <w:tc>
          <w:tcPr>
            <w:tcW w:w="7829" w:type="dxa"/>
            <w:gridSpan w:val="4"/>
            <w:vAlign w:val="center"/>
          </w:tcPr>
          <w:p>
            <w:pPr>
              <w:adjustRightInd w:val="0"/>
              <w:snapToGrid w:val="0"/>
              <w:jc w:val="center"/>
              <w:rPr>
                <w:szCs w:val="21"/>
              </w:rPr>
            </w:pPr>
            <w:r>
              <w:rPr>
                <w:szCs w:val="21"/>
              </w:rPr>
              <w:t>严格落实报告所提环境管理要求</w:t>
            </w:r>
          </w:p>
        </w:tc>
      </w:tr>
    </w:tbl>
    <w:p>
      <w:pPr>
        <w:pStyle w:val="23"/>
        <w:jc w:val="center"/>
        <w:outlineLvl w:val="0"/>
        <w:rPr>
          <w:rFonts w:ascii="Times New Roman" w:hAnsi="Times New Roman" w:eastAsia="黑体"/>
          <w:snapToGrid w:val="0"/>
          <w:sz w:val="30"/>
          <w:szCs w:val="30"/>
        </w:rPr>
      </w:pPr>
      <w:r>
        <w:rPr>
          <w:rFonts w:ascii="Times New Roman" w:hAnsi="Times New Roman"/>
          <w:snapToGrid w:val="0"/>
          <w:color w:val="0000FF"/>
        </w:rPr>
        <w:br w:type="page"/>
      </w:r>
      <w:r>
        <w:rPr>
          <w:rFonts w:ascii="Times New Roman" w:hAnsi="Times New Roman" w:eastAsia="黑体"/>
          <w:snapToGrid w:val="0"/>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djustRightInd w:val="0"/>
              <w:snapToGrid w:val="0"/>
              <w:spacing w:line="480" w:lineRule="exact"/>
              <w:ind w:firstLine="480" w:firstLineChars="200"/>
              <w:rPr>
                <w:sz w:val="24"/>
              </w:rPr>
            </w:pPr>
            <w:r>
              <w:rPr>
                <w:sz w:val="24"/>
              </w:rPr>
              <w:t>本项目的建设符合国家产业政策、选址基本合理、污染物的防治措施可行。环境影响评价的结果表明，项目在正常生产和污染防治设施正常运行的情况下，项目的污染物排放对环境的影响较小，基本不改变当地环境质量现状和功能要求。</w:t>
            </w:r>
          </w:p>
          <w:p>
            <w:pPr>
              <w:adjustRightInd w:val="0"/>
              <w:snapToGrid w:val="0"/>
              <w:spacing w:line="480" w:lineRule="exact"/>
              <w:ind w:firstLine="480" w:firstLineChars="200"/>
              <w:rPr>
                <w:sz w:val="24"/>
              </w:rPr>
            </w:pPr>
            <w:r>
              <w:rPr>
                <w:sz w:val="24"/>
              </w:rPr>
              <w:t>本评价认为，项目在设计和运行时应严格执行安全生产的各项规章制度，根据生产的安全要求，配套相应的安全防范措施，杜绝事故对环境产生的风险。项目建设过程中应严格认真执行环境保护“三同时”制度，切实落实本报告表各项污染防治措施和环境管理措施，确保各类污染物稳定达标排放和污染物排放总量控制。从环境保护的角度分析，本项目的建设是可行的。</w:t>
            </w:r>
          </w:p>
        </w:tc>
      </w:tr>
    </w:tbl>
    <w:p>
      <w:pPr>
        <w:rPr>
          <w:color w:val="0000FF"/>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23"/>
        <w:adjustRightInd w:val="0"/>
        <w:snapToGrid w:val="0"/>
        <w:spacing w:before="0" w:beforeAutospacing="0" w:after="0" w:afterAutospacing="0"/>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7"/>
        <w:tblpPr w:leftFromText="180" w:rightFromText="180" w:vertAnchor="text" w:horzAnchor="page" w:tblpX="1910" w:tblpY="159"/>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84"/>
        <w:gridCol w:w="1701"/>
        <w:gridCol w:w="1276"/>
        <w:gridCol w:w="1701"/>
        <w:gridCol w:w="1559"/>
        <w:gridCol w:w="1761"/>
        <w:gridCol w:w="1641"/>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tcBorders>
              <w:tl2br w:val="single" w:color="auto" w:sz="4" w:space="0"/>
            </w:tcBorders>
            <w:tcMar>
              <w:left w:w="28" w:type="dxa"/>
              <w:right w:w="28" w:type="dxa"/>
            </w:tcMar>
            <w:vAlign w:val="center"/>
          </w:tcPr>
          <w:p>
            <w:pPr>
              <w:pStyle w:val="36"/>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36"/>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984" w:type="dxa"/>
            <w:tcMar>
              <w:left w:w="28" w:type="dxa"/>
              <w:right w:w="28" w:type="dxa"/>
            </w:tcMar>
            <w:vAlign w:val="center"/>
          </w:tcPr>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36"/>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761" w:type="dxa"/>
            <w:tcMar>
              <w:left w:w="28" w:type="dxa"/>
              <w:right w:w="28" w:type="dxa"/>
            </w:tcMar>
            <w:vAlign w:val="center"/>
          </w:tcPr>
          <w:p>
            <w:pPr>
              <w:pStyle w:val="36"/>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36"/>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1641" w:type="dxa"/>
            <w:tcMar>
              <w:left w:w="28" w:type="dxa"/>
              <w:right w:w="28" w:type="dxa"/>
            </w:tcMar>
            <w:vAlign w:val="center"/>
          </w:tcPr>
          <w:p>
            <w:pPr>
              <w:pStyle w:val="36"/>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36"/>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1144" w:type="dxa"/>
            <w:tcMar>
              <w:left w:w="28" w:type="dxa"/>
              <w:right w:w="28" w:type="dxa"/>
            </w:tcMar>
            <w:vAlign w:val="center"/>
          </w:tcPr>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36"/>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restart"/>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984"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非甲烷总烃</w:t>
            </w:r>
          </w:p>
        </w:tc>
        <w:tc>
          <w:tcPr>
            <w:tcW w:w="1701" w:type="dxa"/>
            <w:vAlign w:val="center"/>
          </w:tcPr>
          <w:p>
            <w:pPr>
              <w:pStyle w:val="36"/>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15.06</w:t>
            </w:r>
          </w:p>
        </w:tc>
        <w:tc>
          <w:tcPr>
            <w:tcW w:w="1276"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36"/>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4.75</w:t>
            </w:r>
            <w:r>
              <w:rPr>
                <w:rFonts w:ascii="Times New Roman"/>
                <w:snapToGrid w:val="0"/>
                <w:color w:val="auto"/>
                <w:kern w:val="21"/>
                <w:szCs w:val="21"/>
              </w:rPr>
              <w:t>t/a</w:t>
            </w:r>
          </w:p>
        </w:tc>
        <w:tc>
          <w:tcPr>
            <w:tcW w:w="1761" w:type="dxa"/>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9.487</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1641" w:type="dxa"/>
            <w:vAlign w:val="center"/>
          </w:tcPr>
          <w:p>
            <w:pPr>
              <w:keepNext w:val="0"/>
              <w:keepLines w:val="0"/>
              <w:pageBreakBefore w:val="0"/>
              <w:kinsoku/>
              <w:wordWrap/>
              <w:bidi w:val="0"/>
              <w:adjustRightInd w:val="0"/>
              <w:snapToGrid w:val="0"/>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10.323</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1144" w:type="dxa"/>
            <w:vAlign w:val="center"/>
          </w:tcPr>
          <w:p>
            <w:pPr>
              <w:keepNext w:val="0"/>
              <w:keepLines w:val="0"/>
              <w:pageBreakBefore w:val="0"/>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颗粒物</w:t>
            </w:r>
          </w:p>
        </w:tc>
        <w:tc>
          <w:tcPr>
            <w:tcW w:w="1701" w:type="dxa"/>
            <w:vAlign w:val="center"/>
          </w:tcPr>
          <w:p>
            <w:pPr>
              <w:pStyle w:val="36"/>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0.047</w:t>
            </w:r>
          </w:p>
        </w:tc>
        <w:tc>
          <w:tcPr>
            <w:tcW w:w="1276" w:type="dxa"/>
            <w:vAlign w:val="center"/>
          </w:tcPr>
          <w:p>
            <w:pPr>
              <w:pStyle w:val="36"/>
              <w:spacing w:beforeLines="0" w:afterLines="0" w:line="240" w:lineRule="auto"/>
              <w:rPr>
                <w:rFonts w:ascii="Times New Roman"/>
                <w:snapToGrid w:val="0"/>
                <w:color w:val="auto"/>
                <w:kern w:val="21"/>
                <w:szCs w:val="21"/>
              </w:rPr>
            </w:pPr>
            <w:r>
              <w:rPr>
                <w:rFonts w:hint="eastAsia" w:cs="Times New Roman"/>
                <w:color w:val="000000" w:themeColor="text1"/>
                <w:szCs w:val="21"/>
                <w:highlight w:val="none"/>
                <w:lang w:val="en-US" w:eastAsia="zh-CN"/>
                <w14:textFill>
                  <w14:solidFill>
                    <w14:schemeClr w14:val="tx1"/>
                  </w14:solidFill>
                </w14:textFill>
              </w:rPr>
              <w:t>0.6</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t/a</w:t>
            </w:r>
          </w:p>
        </w:tc>
        <w:tc>
          <w:tcPr>
            <w:tcW w:w="170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0.911</w:t>
            </w:r>
            <w:r>
              <w:rPr>
                <w:rFonts w:hint="eastAsia" w:ascii="Times New Roman" w:hAnsi="Times New Roman"/>
                <w:color w:val="000000" w:themeColor="text1"/>
                <w:szCs w:val="21"/>
                <w:highlight w:val="none"/>
                <w:lang w:val="en-US" w:eastAsia="zh-CN"/>
                <w14:textFill>
                  <w14:solidFill>
                    <w14:schemeClr w14:val="tx1"/>
                  </w14:solidFill>
                </w14:textFill>
              </w:rPr>
              <w:t>/a</w:t>
            </w:r>
          </w:p>
        </w:tc>
        <w:tc>
          <w:tcPr>
            <w:tcW w:w="1761" w:type="dxa"/>
            <w:vAlign w:val="center"/>
          </w:tcPr>
          <w:p>
            <w:pPr>
              <w:keepNext w:val="0"/>
              <w:keepLines w:val="0"/>
              <w:pageBreakBefore w:val="0"/>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+0.864</w:t>
            </w:r>
          </w:p>
        </w:tc>
        <w:tc>
          <w:tcPr>
            <w:tcW w:w="164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1.866</w:t>
            </w:r>
            <w:r>
              <w:rPr>
                <w:rFonts w:ascii="Times New Roman"/>
                <w:snapToGrid w:val="0"/>
                <w:color w:val="auto"/>
                <w:kern w:val="21"/>
                <w:szCs w:val="21"/>
              </w:rPr>
              <w:t>/a</w:t>
            </w:r>
          </w:p>
        </w:tc>
        <w:tc>
          <w:tcPr>
            <w:tcW w:w="1144" w:type="dxa"/>
            <w:vAlign w:val="center"/>
          </w:tcPr>
          <w:p>
            <w:pPr>
              <w:pStyle w:val="36"/>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pStyle w:val="36"/>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氮氧化物</w:t>
            </w:r>
          </w:p>
        </w:tc>
        <w:tc>
          <w:tcPr>
            <w:tcW w:w="1701"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000000" w:themeColor="text1"/>
                <w:szCs w:val="21"/>
                <w:highlight w:val="none"/>
                <w:lang w:val="en-US" w:eastAsia="zh-CN"/>
                <w14:textFill>
                  <w14:solidFill>
                    <w14:schemeClr w14:val="tx1"/>
                  </w14:solidFill>
                </w14:textFill>
              </w:rPr>
              <w:t>1.89</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t/a</w:t>
            </w:r>
          </w:p>
        </w:tc>
        <w:tc>
          <w:tcPr>
            <w:tcW w:w="1276"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color w:val="FF0000"/>
                <w:szCs w:val="21"/>
                <w:highlight w:val="none"/>
                <w:lang w:val="en-US" w:eastAsia="zh-CN"/>
              </w:rPr>
              <w:t>/</w:t>
            </w:r>
          </w:p>
        </w:tc>
        <w:tc>
          <w:tcPr>
            <w:tcW w:w="1701" w:type="dxa"/>
            <w:vAlign w:val="center"/>
          </w:tcPr>
          <w:p>
            <w:pPr>
              <w:pStyle w:val="36"/>
              <w:spacing w:beforeLines="0" w:afterLines="0" w:line="240" w:lineRule="auto"/>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1.28</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1761" w:type="dxa"/>
            <w:vAlign w:val="center"/>
          </w:tcPr>
          <w:p>
            <w:pPr>
              <w:keepNext w:val="0"/>
              <w:keepLines w:val="0"/>
              <w:pageBreakBefore w:val="0"/>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-1.134</w:t>
            </w:r>
          </w:p>
        </w:tc>
        <w:tc>
          <w:tcPr>
            <w:tcW w:w="1641" w:type="dxa"/>
            <w:vAlign w:val="center"/>
          </w:tcPr>
          <w:p>
            <w:pPr>
              <w:pStyle w:val="36"/>
              <w:spacing w:beforeLines="0" w:afterLines="0" w:line="240" w:lineRule="auto"/>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2.04</w:t>
            </w:r>
            <w:r>
              <w:rPr>
                <w:rFonts w:ascii="Times New Roman"/>
                <w:snapToGrid w:val="0"/>
                <w:color w:val="000000" w:themeColor="text1"/>
                <w:kern w:val="21"/>
                <w:szCs w:val="21"/>
                <w14:textFill>
                  <w14:solidFill>
                    <w14:schemeClr w14:val="tx1"/>
                  </w14:solidFill>
                </w14:textFill>
              </w:rPr>
              <w:t>t/a</w:t>
            </w:r>
          </w:p>
        </w:tc>
        <w:tc>
          <w:tcPr>
            <w:tcW w:w="1144" w:type="dxa"/>
            <w:vAlign w:val="center"/>
          </w:tcPr>
          <w:p>
            <w:pPr>
              <w:pStyle w:val="36"/>
              <w:spacing w:beforeLines="0" w:afterLines="0" w:line="240" w:lineRule="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pStyle w:val="36"/>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二氧化硫</w:t>
            </w:r>
          </w:p>
        </w:tc>
        <w:tc>
          <w:tcPr>
            <w:tcW w:w="1701"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0.1296</w:t>
            </w:r>
          </w:p>
        </w:tc>
        <w:tc>
          <w:tcPr>
            <w:tcW w:w="1276"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color w:val="000000" w:themeColor="text1"/>
                <w:szCs w:val="21"/>
                <w:highlight w:val="none"/>
                <w:lang w:val="en-US" w:eastAsia="zh-CN"/>
                <w14:textFill>
                  <w14:solidFill>
                    <w14:schemeClr w14:val="tx1"/>
                  </w14:solidFill>
                </w14:textFill>
              </w:rPr>
              <w:t>/</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6"/>
              <w:spacing w:beforeLines="0" w:afterLines="0" w:line="240" w:lineRule="auto"/>
              <w:rPr>
                <w:rFonts w:ascii="Times New Roman"/>
                <w:snapToGrid w:val="0"/>
                <w:color w:val="auto"/>
                <w:kern w:val="21"/>
                <w:szCs w:val="21"/>
              </w:rPr>
            </w:pPr>
            <w:r>
              <w:rPr>
                <w:rFonts w:hint="eastAsia"/>
                <w:color w:val="000000" w:themeColor="text1"/>
                <w:szCs w:val="21"/>
                <w:highlight w:val="none"/>
                <w:lang w:val="en-US" w:eastAsia="zh-CN"/>
                <w14:textFill>
                  <w14:solidFill>
                    <w14:schemeClr w14:val="tx1"/>
                  </w14:solidFill>
                </w14:textFill>
              </w:rPr>
              <w:t>0.25</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1761" w:type="dxa"/>
            <w:vAlign w:val="center"/>
          </w:tcPr>
          <w:p>
            <w:pPr>
              <w:pStyle w:val="36"/>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41" w:type="dxa"/>
            <w:vAlign w:val="center"/>
          </w:tcPr>
          <w:p>
            <w:pPr>
              <w:keepNext w:val="0"/>
              <w:keepLines w:val="0"/>
              <w:pageBreakBefore w:val="0"/>
              <w:widowControl/>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0.3796</w:t>
            </w:r>
            <w:r>
              <w:rPr>
                <w:rFonts w:hint="eastAsia" w:ascii="Times New Roman" w:hAnsi="Times New Roman"/>
                <w:color w:val="000000" w:themeColor="text1"/>
                <w:szCs w:val="21"/>
                <w:highlight w:val="none"/>
                <w:lang w:val="en-US" w:eastAsia="zh-CN"/>
                <w14:textFill>
                  <w14:solidFill>
                    <w14:schemeClr w14:val="tx1"/>
                  </w14:solidFill>
                </w14:textFill>
              </w:rPr>
              <w:t>t/a</w:t>
            </w:r>
          </w:p>
        </w:tc>
        <w:tc>
          <w:tcPr>
            <w:tcW w:w="1144" w:type="dxa"/>
            <w:vAlign w:val="center"/>
          </w:tcPr>
          <w:p>
            <w:pPr>
              <w:keepNext w:val="0"/>
              <w:keepLines w:val="0"/>
              <w:pageBreakBefore w:val="0"/>
              <w:kinsoku/>
              <w:wordWrap/>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+0.3796</w:t>
            </w:r>
            <w:r>
              <w:rPr>
                <w:rFonts w:hint="eastAsia" w:ascii="Times New Roman" w:hAnsi="Times New Roman"/>
                <w:color w:val="000000" w:themeColor="text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Align w:val="center"/>
          </w:tcPr>
          <w:p>
            <w:pPr>
              <w:pStyle w:val="36"/>
              <w:spacing w:beforeLines="0" w:afterLines="0" w:line="240" w:lineRule="auto"/>
              <w:rPr>
                <w:rFonts w:ascii="Times New Roman"/>
                <w:snapToGrid w:val="0"/>
                <w:color w:val="558ED5" w:themeColor="text2" w:themeTint="99"/>
                <w:kern w:val="21"/>
                <w:szCs w:val="21"/>
                <w14:textFill>
                  <w14:solidFill>
                    <w14:schemeClr w14:val="tx2">
                      <w14:lumMod w14:val="60000"/>
                      <w14:lumOff w14:val="40000"/>
                    </w14:schemeClr>
                  </w14:solidFill>
                </w14:textFill>
              </w:rPr>
            </w:pPr>
            <w:r>
              <w:rPr>
                <w:rFonts w:ascii="Times New Roman"/>
                <w:snapToGrid w:val="0"/>
                <w:color w:val="558ED5" w:themeColor="text2" w:themeTint="99"/>
                <w:kern w:val="21"/>
                <w:szCs w:val="21"/>
                <w:highlight w:val="none"/>
                <w14:textFill>
                  <w14:solidFill>
                    <w14:schemeClr w14:val="tx2">
                      <w14:lumMod w14:val="60000"/>
                      <w14:lumOff w14:val="40000"/>
                    </w14:schemeClr>
                  </w14:solidFill>
                </w14:textFill>
              </w:rPr>
              <w:t>废水</w:t>
            </w:r>
          </w:p>
        </w:tc>
        <w:tc>
          <w:tcPr>
            <w:tcW w:w="1984" w:type="dxa"/>
            <w:vAlign w:val="center"/>
          </w:tcPr>
          <w:p>
            <w:pPr>
              <w:widowControl/>
              <w:jc w:val="center"/>
              <w:rPr>
                <w:color w:val="558ED5" w:themeColor="text2" w:themeTint="99"/>
                <w:kern w:val="0"/>
                <w:szCs w:val="21"/>
                <w14:textFill>
                  <w14:solidFill>
                    <w14:schemeClr w14:val="tx2">
                      <w14:lumMod w14:val="60000"/>
                      <w14:lumOff w14:val="40000"/>
                    </w14:schemeClr>
                  </w14:solidFill>
                </w14:textFill>
              </w:rPr>
            </w:pPr>
            <w:r>
              <w:rPr>
                <w:color w:val="558ED5" w:themeColor="text2" w:themeTint="99"/>
                <w:kern w:val="0"/>
                <w:szCs w:val="21"/>
                <w14:textFill>
                  <w14:solidFill>
                    <w14:schemeClr w14:val="tx2">
                      <w14:lumMod w14:val="60000"/>
                      <w14:lumOff w14:val="40000"/>
                    </w14:schemeClr>
                  </w14:solidFill>
                </w14:textFill>
              </w:rPr>
              <w:t>综合废水</w:t>
            </w:r>
          </w:p>
        </w:tc>
        <w:tc>
          <w:tcPr>
            <w:tcW w:w="1701" w:type="dxa"/>
            <w:vAlign w:val="center"/>
          </w:tcPr>
          <w:p>
            <w:pPr>
              <w:pStyle w:val="70"/>
              <w:rPr>
                <w:rFonts w:hint="default" w:eastAsia="宋体"/>
                <w:color w:val="558ED5" w:themeColor="text2" w:themeTint="99"/>
                <w:lang w:val="en-US" w:eastAsia="zh-CN"/>
                <w14:textFill>
                  <w14:solidFill>
                    <w14:schemeClr w14:val="tx2">
                      <w14:lumMod w14:val="60000"/>
                      <w14:lumOff w14:val="40000"/>
                    </w14:schemeClr>
                  </w14:solidFill>
                </w14:textFill>
              </w:rPr>
            </w:pPr>
            <w:r>
              <w:rPr>
                <w:rFonts w:hint="eastAsia"/>
                <w:color w:val="558ED5" w:themeColor="text2" w:themeTint="99"/>
                <w:lang w:val="en-US" w:eastAsia="zh-CN"/>
                <w14:textFill>
                  <w14:solidFill>
                    <w14:schemeClr w14:val="tx2">
                      <w14:lumMod w14:val="60000"/>
                      <w14:lumOff w14:val="40000"/>
                    </w14:schemeClr>
                  </w14:solidFill>
                </w14:textFill>
              </w:rPr>
              <w:t>125000</w:t>
            </w:r>
            <w:r>
              <w:rPr>
                <w:color w:val="558ED5" w:themeColor="text2" w:themeTint="99"/>
                <w14:textFill>
                  <w14:solidFill>
                    <w14:schemeClr w14:val="tx2">
                      <w14:lumMod w14:val="60000"/>
                      <w14:lumOff w14:val="40000"/>
                    </w14:schemeClr>
                  </w14:solidFill>
                </w14:textFill>
              </w:rPr>
              <w:t>/a</w:t>
            </w:r>
          </w:p>
        </w:tc>
        <w:tc>
          <w:tcPr>
            <w:tcW w:w="1276" w:type="dxa"/>
            <w:vAlign w:val="center"/>
          </w:tcPr>
          <w:p>
            <w:pPr>
              <w:pStyle w:val="36"/>
              <w:spacing w:beforeLines="0" w:afterLines="0" w:line="240" w:lineRule="auto"/>
              <w:rPr>
                <w:rFonts w:ascii="Times New Roman"/>
                <w:snapToGrid w:val="0"/>
                <w:color w:val="558ED5" w:themeColor="text2" w:themeTint="99"/>
                <w:kern w:val="21"/>
                <w:szCs w:val="21"/>
                <w14:textFill>
                  <w14:solidFill>
                    <w14:schemeClr w14:val="tx2">
                      <w14:lumMod w14:val="60000"/>
                      <w14:lumOff w14:val="40000"/>
                    </w14:schemeClr>
                  </w14:solidFill>
                </w14:textFill>
              </w:rPr>
            </w:pPr>
            <w:r>
              <w:rPr>
                <w:rFonts w:ascii="Times New Roman"/>
                <w:snapToGrid w:val="0"/>
                <w:color w:val="558ED5" w:themeColor="text2" w:themeTint="99"/>
                <w:kern w:val="21"/>
                <w:szCs w:val="21"/>
                <w14:textFill>
                  <w14:solidFill>
                    <w14:schemeClr w14:val="tx2">
                      <w14:lumMod w14:val="60000"/>
                      <w14:lumOff w14:val="40000"/>
                    </w14:schemeClr>
                  </w14:solidFill>
                </w14:textFill>
              </w:rPr>
              <w:t>/</w:t>
            </w:r>
          </w:p>
        </w:tc>
        <w:tc>
          <w:tcPr>
            <w:tcW w:w="1701" w:type="dxa"/>
            <w:vAlign w:val="center"/>
          </w:tcPr>
          <w:p>
            <w:pPr>
              <w:pStyle w:val="36"/>
              <w:spacing w:beforeLines="0" w:afterLines="0" w:line="240" w:lineRule="auto"/>
              <w:rPr>
                <w:rFonts w:ascii="Times New Roman"/>
                <w:snapToGrid w:val="0"/>
                <w:color w:val="558ED5" w:themeColor="text2" w:themeTint="99"/>
                <w:kern w:val="21"/>
                <w:szCs w:val="21"/>
                <w14:textFill>
                  <w14:solidFill>
                    <w14:schemeClr w14:val="tx2">
                      <w14:lumMod w14:val="60000"/>
                      <w14:lumOff w14:val="40000"/>
                    </w14:schemeClr>
                  </w14:solidFill>
                </w14:textFill>
              </w:rPr>
            </w:pPr>
            <w:r>
              <w:rPr>
                <w:rFonts w:ascii="Times New Roman"/>
                <w:snapToGrid w:val="0"/>
                <w:color w:val="558ED5" w:themeColor="text2" w:themeTint="99"/>
                <w:kern w:val="21"/>
                <w:szCs w:val="21"/>
                <w14:textFill>
                  <w14:solidFill>
                    <w14:schemeClr w14:val="tx2">
                      <w14:lumMod w14:val="60000"/>
                      <w14:lumOff w14:val="40000"/>
                    </w14:schemeClr>
                  </w14:solidFill>
                </w14:textFill>
              </w:rPr>
              <w:t>/</w:t>
            </w:r>
          </w:p>
        </w:tc>
        <w:tc>
          <w:tcPr>
            <w:tcW w:w="1559" w:type="dxa"/>
            <w:vAlign w:val="center"/>
          </w:tcPr>
          <w:p>
            <w:pPr>
              <w:pStyle w:val="70"/>
              <w:rPr>
                <w:color w:val="558ED5" w:themeColor="text2" w:themeTint="99"/>
                <w14:textFill>
                  <w14:solidFill>
                    <w14:schemeClr w14:val="tx2">
                      <w14:lumMod w14:val="60000"/>
                      <w14:lumOff w14:val="40000"/>
                    </w14:schemeClr>
                  </w14:solidFill>
                </w14:textFill>
              </w:rPr>
            </w:pPr>
            <w:r>
              <w:rPr>
                <w:rFonts w:hint="eastAsia"/>
                <w:color w:val="558ED5" w:themeColor="text2" w:themeTint="99"/>
                <w:szCs w:val="21"/>
                <w:highlight w:val="none"/>
                <w:lang w:val="en-US" w:eastAsia="zh-CN"/>
                <w14:textFill>
                  <w14:solidFill>
                    <w14:schemeClr w14:val="tx2">
                      <w14:lumMod w14:val="60000"/>
                      <w14:lumOff w14:val="40000"/>
                    </w14:schemeClr>
                  </w14:solidFill>
                </w14:textFill>
              </w:rPr>
              <w:t>141103.2</w:t>
            </w: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m</w:t>
            </w:r>
            <w:r>
              <w:rPr>
                <w:rFonts w:hint="default" w:ascii="Times New Roman" w:hAnsi="Times New Roman" w:cs="Times New Roman"/>
                <w:color w:val="558ED5" w:themeColor="text2" w:themeTint="99"/>
                <w:vertAlign w:val="superscript"/>
                <w:lang w:val="en-US" w:eastAsia="zh-CN"/>
                <w14:textFill>
                  <w14:solidFill>
                    <w14:schemeClr w14:val="tx2">
                      <w14:lumMod w14:val="60000"/>
                      <w14:lumOff w14:val="40000"/>
                    </w14:schemeClr>
                  </w14:solidFill>
                </w14:textFill>
              </w:rPr>
              <w:t>3</w:t>
            </w: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/a</w:t>
            </w:r>
          </w:p>
        </w:tc>
        <w:tc>
          <w:tcPr>
            <w:tcW w:w="1761" w:type="dxa"/>
            <w:vAlign w:val="center"/>
          </w:tcPr>
          <w:p>
            <w:pPr>
              <w:pStyle w:val="36"/>
              <w:spacing w:beforeLines="0" w:afterLines="0" w:line="240" w:lineRule="auto"/>
              <w:rPr>
                <w:rFonts w:ascii="Times New Roman"/>
                <w:snapToGrid w:val="0"/>
                <w:color w:val="558ED5" w:themeColor="text2" w:themeTint="99"/>
                <w:kern w:val="21"/>
                <w:szCs w:val="21"/>
                <w14:textFill>
                  <w14:solidFill>
                    <w14:schemeClr w14:val="tx2">
                      <w14:lumMod w14:val="60000"/>
                      <w14:lumOff w14:val="40000"/>
                    </w14:schemeClr>
                  </w14:solidFill>
                </w14:textFill>
              </w:rPr>
            </w:pPr>
            <w:r>
              <w:rPr>
                <w:rFonts w:ascii="Times New Roman"/>
                <w:snapToGrid w:val="0"/>
                <w:color w:val="558ED5" w:themeColor="text2" w:themeTint="99"/>
                <w:kern w:val="21"/>
                <w:szCs w:val="21"/>
                <w14:textFill>
                  <w14:solidFill>
                    <w14:schemeClr w14:val="tx2">
                      <w14:lumMod w14:val="60000"/>
                      <w14:lumOff w14:val="40000"/>
                    </w14:schemeClr>
                  </w14:solidFill>
                </w14:textFill>
              </w:rPr>
              <w:t>/</w:t>
            </w:r>
          </w:p>
        </w:tc>
        <w:tc>
          <w:tcPr>
            <w:tcW w:w="1641" w:type="dxa"/>
            <w:vAlign w:val="center"/>
          </w:tcPr>
          <w:p>
            <w:pPr>
              <w:keepNext w:val="0"/>
              <w:keepLines w:val="0"/>
              <w:pageBreakBefore w:val="0"/>
              <w:kinsoku/>
              <w:wordWrap/>
              <w:bidi w:val="0"/>
              <w:adjustRightInd w:val="0"/>
              <w:snapToGrid w:val="0"/>
              <w:ind w:firstLine="0" w:firstLineChars="0"/>
              <w:jc w:val="center"/>
              <w:textAlignment w:val="auto"/>
              <w:rPr>
                <w:rFonts w:ascii="Times New Roman" w:hAnsi="Times New Roman" w:eastAsia="宋体" w:cs="Times New Roman"/>
                <w:color w:val="558ED5" w:themeColor="text2" w:themeTint="99"/>
                <w:kern w:val="2"/>
                <w:sz w:val="21"/>
                <w:szCs w:val="21"/>
                <w:highlight w:val="none"/>
                <w:lang w:val="en-US" w:eastAsia="zh-CN" w:bidi="ar-SA"/>
                <w14:textFill>
                  <w14:solidFill>
                    <w14:schemeClr w14:val="tx2">
                      <w14:lumMod w14:val="60000"/>
                      <w14:lumOff w14:val="40000"/>
                    </w14:schemeClr>
                  </w14:solidFill>
                </w14:textFill>
              </w:rPr>
            </w:pPr>
            <w:r>
              <w:rPr>
                <w:rFonts w:hint="eastAsia"/>
                <w:color w:val="558ED5" w:themeColor="text2" w:themeTint="99"/>
                <w:szCs w:val="21"/>
                <w:highlight w:val="none"/>
                <w:lang w:val="en-US" w:eastAsia="zh-CN"/>
                <w14:textFill>
                  <w14:solidFill>
                    <w14:schemeClr w14:val="tx2">
                      <w14:lumMod w14:val="60000"/>
                      <w14:lumOff w14:val="40000"/>
                    </w14:schemeClr>
                  </w14:solidFill>
                </w14:textFill>
              </w:rPr>
              <w:t>266103.2</w:t>
            </w: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m</w:t>
            </w:r>
            <w:r>
              <w:rPr>
                <w:rFonts w:hint="default" w:ascii="Times New Roman" w:hAnsi="Times New Roman" w:cs="Times New Roman"/>
                <w:color w:val="558ED5" w:themeColor="text2" w:themeTint="99"/>
                <w:vertAlign w:val="superscript"/>
                <w:lang w:val="en-US" w:eastAsia="zh-CN"/>
                <w14:textFill>
                  <w14:solidFill>
                    <w14:schemeClr w14:val="tx2">
                      <w14:lumMod w14:val="60000"/>
                      <w14:lumOff w14:val="40000"/>
                    </w14:schemeClr>
                  </w14:solidFill>
                </w14:textFill>
              </w:rPr>
              <w:t>3</w:t>
            </w: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/a</w:t>
            </w:r>
          </w:p>
        </w:tc>
        <w:tc>
          <w:tcPr>
            <w:tcW w:w="1144" w:type="dxa"/>
            <w:vAlign w:val="center"/>
          </w:tcPr>
          <w:p>
            <w:pPr>
              <w:keepNext w:val="0"/>
              <w:keepLines w:val="0"/>
              <w:pageBreakBefore w:val="0"/>
              <w:kinsoku/>
              <w:wordWrap/>
              <w:bidi w:val="0"/>
              <w:ind w:firstLine="0" w:firstLineChars="0"/>
              <w:jc w:val="center"/>
              <w:textAlignment w:val="auto"/>
              <w:rPr>
                <w:rFonts w:hint="default" w:ascii="Times New Roman" w:hAnsi="Times New Roman" w:eastAsia="宋体" w:cs="Times New Roman"/>
                <w:color w:val="558ED5" w:themeColor="text2" w:themeTint="99"/>
                <w:kern w:val="2"/>
                <w:sz w:val="21"/>
                <w:szCs w:val="21"/>
                <w:highlight w:val="none"/>
                <w:lang w:val="en-US" w:eastAsia="zh-CN" w:bidi="ar-SA"/>
                <w14:textFill>
                  <w14:solidFill>
                    <w14:schemeClr w14:val="tx2">
                      <w14:lumMod w14:val="60000"/>
                      <w14:lumOff w14:val="40000"/>
                    </w14:schemeClr>
                  </w14:solidFill>
                </w14:textFill>
              </w:rPr>
            </w:pPr>
            <w:r>
              <w:rPr>
                <w:rFonts w:hint="eastAsia"/>
                <w:color w:val="558ED5" w:themeColor="text2" w:themeTint="99"/>
                <w:szCs w:val="21"/>
                <w:highlight w:val="none"/>
                <w:lang w:val="en-US" w:eastAsia="zh-CN"/>
                <w14:textFill>
                  <w14:solidFill>
                    <w14:schemeClr w14:val="tx2">
                      <w14:lumMod w14:val="60000"/>
                      <w14:lumOff w14:val="40000"/>
                    </w14:schemeClr>
                  </w14:solidFill>
                </w14:textFill>
              </w:rPr>
              <w:t>141103.2</w:t>
            </w: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m</w:t>
            </w:r>
            <w:r>
              <w:rPr>
                <w:rFonts w:hint="default" w:ascii="Times New Roman" w:hAnsi="Times New Roman" w:cs="Times New Roman"/>
                <w:color w:val="558ED5" w:themeColor="text2" w:themeTint="99"/>
                <w:vertAlign w:val="superscript"/>
                <w:lang w:val="en-US" w:eastAsia="zh-CN"/>
                <w14:textFill>
                  <w14:solidFill>
                    <w14:schemeClr w14:val="tx2">
                      <w14:lumMod w14:val="60000"/>
                      <w14:lumOff w14:val="40000"/>
                    </w14:schemeClr>
                  </w14:solidFill>
                </w14:textFill>
              </w:rPr>
              <w:t>3</w:t>
            </w: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21" w:type="dxa"/>
            <w:vMerge w:val="restart"/>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984" w:type="dxa"/>
            <w:vAlign w:val="center"/>
          </w:tcPr>
          <w:p>
            <w:pPr>
              <w:snapToGrid w:val="0"/>
              <w:jc w:val="center"/>
              <w:rPr>
                <w:snapToGrid w:val="0"/>
                <w:color w:val="auto"/>
                <w:kern w:val="21"/>
                <w:szCs w:val="21"/>
              </w:rPr>
            </w:pPr>
            <w:r>
              <w:rPr>
                <w:color w:val="auto"/>
                <w:spacing w:val="-6"/>
                <w:szCs w:val="21"/>
              </w:rPr>
              <w:t>生活垃圾</w:t>
            </w:r>
          </w:p>
        </w:tc>
        <w:tc>
          <w:tcPr>
            <w:tcW w:w="1701" w:type="dxa"/>
            <w:vAlign w:val="center"/>
          </w:tcPr>
          <w:p>
            <w:pPr>
              <w:snapToGrid w:val="0"/>
              <w:jc w:val="center"/>
              <w:rPr>
                <w:rFonts w:hint="default" w:eastAsia="宋体"/>
                <w:color w:val="auto"/>
                <w:lang w:val="en-US" w:eastAsia="zh-CN"/>
              </w:rPr>
            </w:pPr>
            <w:r>
              <w:rPr>
                <w:rFonts w:hint="eastAsia"/>
                <w:color w:val="auto"/>
                <w:lang w:val="en-US" w:eastAsia="zh-CN"/>
              </w:rPr>
              <w:t>33</w:t>
            </w:r>
            <w:r>
              <w:rPr>
                <w:color w:val="auto"/>
                <w:spacing w:val="-6"/>
                <w:szCs w:val="21"/>
              </w:rPr>
              <w:t>t/a</w:t>
            </w:r>
          </w:p>
        </w:tc>
        <w:tc>
          <w:tcPr>
            <w:tcW w:w="1276"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snapToGrid w:val="0"/>
              <w:jc w:val="center"/>
              <w:rPr>
                <w:color w:val="auto"/>
              </w:rPr>
            </w:pPr>
            <w:r>
              <w:rPr>
                <w:rFonts w:hint="eastAsia"/>
                <w:color w:val="auto"/>
                <w:spacing w:val="-6"/>
                <w:szCs w:val="21"/>
                <w:lang w:val="en-US" w:eastAsia="zh-CN"/>
              </w:rPr>
              <w:t>14.4</w:t>
            </w:r>
            <w:r>
              <w:rPr>
                <w:color w:val="auto"/>
                <w:spacing w:val="-6"/>
                <w:szCs w:val="21"/>
              </w:rPr>
              <w:t>t/a</w:t>
            </w:r>
          </w:p>
        </w:tc>
        <w:tc>
          <w:tcPr>
            <w:tcW w:w="176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41" w:type="dxa"/>
            <w:vAlign w:val="center"/>
          </w:tcPr>
          <w:p>
            <w:pPr>
              <w:snapToGrid w:val="0"/>
              <w:jc w:val="center"/>
              <w:rPr>
                <w:color w:val="auto"/>
              </w:rPr>
            </w:pPr>
            <w:r>
              <w:rPr>
                <w:rFonts w:hint="eastAsia"/>
                <w:color w:val="auto"/>
                <w:spacing w:val="-6"/>
                <w:szCs w:val="21"/>
                <w:lang w:val="en-US" w:eastAsia="zh-CN"/>
              </w:rPr>
              <w:t>47.4</w:t>
            </w:r>
            <w:r>
              <w:rPr>
                <w:color w:val="auto"/>
                <w:spacing w:val="-6"/>
                <w:szCs w:val="21"/>
              </w:rPr>
              <w:t>t/a</w:t>
            </w:r>
          </w:p>
        </w:tc>
        <w:tc>
          <w:tcPr>
            <w:tcW w:w="1144" w:type="dxa"/>
            <w:vAlign w:val="center"/>
          </w:tcPr>
          <w:p>
            <w:pPr>
              <w:pStyle w:val="70"/>
              <w:rPr>
                <w:rFonts w:hint="default" w:eastAsia="宋体"/>
                <w:color w:val="auto"/>
                <w:lang w:val="en-US" w:eastAsia="zh-CN"/>
              </w:rPr>
            </w:pPr>
            <w:r>
              <w:rPr>
                <w:rFonts w:hint="eastAsia"/>
                <w:color w:val="auto"/>
                <w:lang w:val="en-US" w:eastAsia="zh-CN"/>
              </w:rPr>
              <w:t>+14.4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snapToGrid w:val="0"/>
              <w:jc w:val="center"/>
              <w:rPr>
                <w:snapToGrid w:val="0"/>
                <w:color w:val="auto"/>
                <w:kern w:val="21"/>
                <w:szCs w:val="21"/>
              </w:rPr>
            </w:pPr>
            <w:r>
              <w:rPr>
                <w:color w:val="auto"/>
                <w:spacing w:val="-6"/>
                <w:szCs w:val="21"/>
              </w:rPr>
              <w:t>茶渣</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76"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snapToGrid w:val="0"/>
              <w:jc w:val="center"/>
              <w:rPr>
                <w:color w:val="auto"/>
              </w:rPr>
            </w:pPr>
            <w:r>
              <w:rPr>
                <w:color w:val="auto"/>
                <w:spacing w:val="-6"/>
                <w:szCs w:val="21"/>
              </w:rPr>
              <w:t>233t/a</w:t>
            </w:r>
          </w:p>
        </w:tc>
        <w:tc>
          <w:tcPr>
            <w:tcW w:w="176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41" w:type="dxa"/>
            <w:vAlign w:val="center"/>
          </w:tcPr>
          <w:p>
            <w:pPr>
              <w:snapToGrid w:val="0"/>
              <w:jc w:val="center"/>
              <w:rPr>
                <w:color w:val="auto"/>
              </w:rPr>
            </w:pPr>
            <w:r>
              <w:rPr>
                <w:color w:val="auto"/>
                <w:spacing w:val="-6"/>
                <w:szCs w:val="21"/>
              </w:rPr>
              <w:t>233t/a</w:t>
            </w:r>
          </w:p>
        </w:tc>
        <w:tc>
          <w:tcPr>
            <w:tcW w:w="1144" w:type="dxa"/>
            <w:vAlign w:val="center"/>
          </w:tcPr>
          <w:p>
            <w:pPr>
              <w:pStyle w:val="70"/>
              <w:rPr>
                <w:rFonts w:hint="default" w:eastAsia="宋体"/>
                <w:color w:val="auto"/>
                <w:lang w:val="en-US" w:eastAsia="zh-CN"/>
              </w:rPr>
            </w:pPr>
            <w:r>
              <w:rPr>
                <w:rFonts w:hint="eastAsia"/>
                <w:color w:val="auto"/>
                <w:lang w:val="en-US" w:eastAsia="zh-CN"/>
              </w:rPr>
              <w:t>+233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snapToGrid w:val="0"/>
              <w:jc w:val="center"/>
              <w:rPr>
                <w:snapToGrid w:val="0"/>
                <w:color w:val="auto"/>
                <w:kern w:val="21"/>
                <w:szCs w:val="21"/>
              </w:rPr>
            </w:pPr>
            <w:r>
              <w:rPr>
                <w:color w:val="auto"/>
                <w:spacing w:val="-6"/>
                <w:szCs w:val="21"/>
              </w:rPr>
              <w:t>废包装材料</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color w:val="auto"/>
                <w:spacing w:val="-6"/>
                <w:szCs w:val="21"/>
                <w:lang w:val="en-US" w:eastAsia="zh-CN"/>
              </w:rPr>
              <w:t>100</w:t>
            </w:r>
            <w:r>
              <w:rPr>
                <w:color w:val="auto"/>
                <w:spacing w:val="-6"/>
                <w:szCs w:val="21"/>
              </w:rPr>
              <w:t>t/a</w:t>
            </w:r>
          </w:p>
        </w:tc>
        <w:tc>
          <w:tcPr>
            <w:tcW w:w="1276"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snapToGrid w:val="0"/>
              <w:jc w:val="center"/>
              <w:rPr>
                <w:color w:val="auto"/>
              </w:rPr>
            </w:pPr>
            <w:r>
              <w:rPr>
                <w:color w:val="auto"/>
                <w:spacing w:val="-6"/>
                <w:szCs w:val="21"/>
              </w:rPr>
              <w:t>300t/a</w:t>
            </w:r>
          </w:p>
        </w:tc>
        <w:tc>
          <w:tcPr>
            <w:tcW w:w="1761" w:type="dxa"/>
            <w:vAlign w:val="center"/>
          </w:tcPr>
          <w:p>
            <w:pPr>
              <w:pStyle w:val="36"/>
              <w:spacing w:beforeLines="0" w:afterLines="0" w:line="240" w:lineRule="auto"/>
              <w:rPr>
                <w:rFonts w:ascii="Times New Roman"/>
                <w:snapToGrid w:val="0"/>
                <w:color w:val="auto"/>
                <w:kern w:val="21"/>
                <w:szCs w:val="21"/>
              </w:rPr>
            </w:pPr>
          </w:p>
        </w:tc>
        <w:tc>
          <w:tcPr>
            <w:tcW w:w="1641" w:type="dxa"/>
            <w:vAlign w:val="center"/>
          </w:tcPr>
          <w:p>
            <w:pPr>
              <w:snapToGrid w:val="0"/>
              <w:jc w:val="center"/>
              <w:rPr>
                <w:color w:val="auto"/>
              </w:rPr>
            </w:pPr>
            <w:r>
              <w:rPr>
                <w:rFonts w:hint="eastAsia"/>
                <w:color w:val="auto"/>
                <w:spacing w:val="-6"/>
                <w:szCs w:val="21"/>
                <w:lang w:val="en-US" w:eastAsia="zh-CN"/>
              </w:rPr>
              <w:t>4</w:t>
            </w:r>
            <w:r>
              <w:rPr>
                <w:color w:val="auto"/>
                <w:spacing w:val="-6"/>
                <w:szCs w:val="21"/>
              </w:rPr>
              <w:t>00t/a</w:t>
            </w:r>
          </w:p>
        </w:tc>
        <w:tc>
          <w:tcPr>
            <w:tcW w:w="1144" w:type="dxa"/>
            <w:vAlign w:val="center"/>
          </w:tcPr>
          <w:p>
            <w:pPr>
              <w:pStyle w:val="70"/>
              <w:rPr>
                <w:rFonts w:hint="default" w:eastAsia="宋体"/>
                <w:color w:val="auto"/>
                <w:lang w:val="en-US" w:eastAsia="zh-CN"/>
              </w:rPr>
            </w:pPr>
            <w:r>
              <w:rPr>
                <w:rFonts w:hint="eastAsia"/>
                <w:color w:val="auto"/>
                <w:lang w:val="en-US" w:eastAsia="zh-CN"/>
              </w:rPr>
              <w:t>300</w:t>
            </w:r>
            <w:r>
              <w:rPr>
                <w:color w:val="auto"/>
                <w:spacing w:val="-6"/>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snapToGrid w:val="0"/>
              <w:jc w:val="center"/>
              <w:rPr>
                <w:snapToGrid w:val="0"/>
                <w:color w:val="auto"/>
                <w:kern w:val="21"/>
                <w:szCs w:val="21"/>
              </w:rPr>
            </w:pPr>
            <w:r>
              <w:rPr>
                <w:color w:val="auto"/>
                <w:spacing w:val="-6"/>
                <w:szCs w:val="21"/>
              </w:rPr>
              <w:t>不合格产品</w:t>
            </w:r>
          </w:p>
        </w:tc>
        <w:tc>
          <w:tcPr>
            <w:tcW w:w="1701"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88.58t</w:t>
            </w:r>
          </w:p>
        </w:tc>
        <w:tc>
          <w:tcPr>
            <w:tcW w:w="1276"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snapToGrid w:val="0"/>
              <w:jc w:val="center"/>
              <w:rPr>
                <w:rFonts w:hint="default" w:eastAsia="宋体"/>
                <w:color w:val="auto"/>
                <w:lang w:val="en-US" w:eastAsia="zh-CN"/>
              </w:rPr>
            </w:pPr>
            <w:r>
              <w:rPr>
                <w:rFonts w:hint="eastAsia"/>
                <w:color w:val="auto"/>
                <w:lang w:val="en-US" w:eastAsia="zh-CN"/>
              </w:rPr>
              <w:t>105t</w:t>
            </w:r>
          </w:p>
        </w:tc>
        <w:tc>
          <w:tcPr>
            <w:tcW w:w="1761" w:type="dxa"/>
            <w:vAlign w:val="center"/>
          </w:tcPr>
          <w:p>
            <w:pPr>
              <w:pStyle w:val="36"/>
              <w:spacing w:beforeLines="0" w:afterLines="0" w:line="240" w:lineRule="auto"/>
              <w:rPr>
                <w:rFonts w:ascii="Times New Roman"/>
                <w:snapToGrid w:val="0"/>
                <w:color w:val="auto"/>
                <w:kern w:val="21"/>
                <w:szCs w:val="21"/>
              </w:rPr>
            </w:pPr>
          </w:p>
        </w:tc>
        <w:tc>
          <w:tcPr>
            <w:tcW w:w="1641" w:type="dxa"/>
            <w:vAlign w:val="center"/>
          </w:tcPr>
          <w:p>
            <w:pPr>
              <w:snapToGrid w:val="0"/>
              <w:jc w:val="center"/>
              <w:rPr>
                <w:rFonts w:hint="default" w:eastAsia="宋体"/>
                <w:color w:val="auto"/>
                <w:lang w:val="en-US" w:eastAsia="zh-CN"/>
              </w:rPr>
            </w:pPr>
            <w:r>
              <w:rPr>
                <w:rFonts w:hint="eastAsia"/>
                <w:color w:val="auto"/>
                <w:spacing w:val="-6"/>
                <w:szCs w:val="21"/>
                <w:lang w:val="en-US" w:eastAsia="zh-CN"/>
              </w:rPr>
              <w:t>193.58</w:t>
            </w:r>
            <w:r>
              <w:rPr>
                <w:rFonts w:hint="eastAsia"/>
                <w:color w:val="auto"/>
                <w:lang w:val="en-US" w:eastAsia="zh-CN"/>
              </w:rPr>
              <w:t>t</w:t>
            </w:r>
          </w:p>
        </w:tc>
        <w:tc>
          <w:tcPr>
            <w:tcW w:w="1144" w:type="dxa"/>
            <w:vAlign w:val="center"/>
          </w:tcPr>
          <w:p>
            <w:pPr>
              <w:pStyle w:val="70"/>
              <w:rPr>
                <w:rFonts w:hint="default" w:eastAsia="宋体"/>
                <w:color w:val="auto"/>
                <w:lang w:val="en-US" w:eastAsia="zh-CN"/>
              </w:rPr>
            </w:pPr>
            <w:r>
              <w:rPr>
                <w:rFonts w:hint="eastAsia"/>
                <w:color w:val="auto"/>
                <w:lang w:val="en-US" w:eastAsia="zh-CN"/>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snapToGrid w:val="0"/>
              <w:jc w:val="center"/>
              <w:rPr>
                <w:rFonts w:hint="eastAsia" w:eastAsia="宋体"/>
                <w:color w:val="auto"/>
                <w:spacing w:val="-6"/>
                <w:szCs w:val="21"/>
                <w:lang w:eastAsia="zh-CN"/>
              </w:rPr>
            </w:pPr>
            <w:r>
              <w:rPr>
                <w:rFonts w:hint="eastAsia"/>
                <w:color w:val="auto"/>
                <w:spacing w:val="-6"/>
                <w:szCs w:val="21"/>
                <w:lang w:eastAsia="zh-CN"/>
              </w:rPr>
              <w:t>废离子交换树脂</w:t>
            </w:r>
          </w:p>
        </w:tc>
        <w:tc>
          <w:tcPr>
            <w:tcW w:w="1701" w:type="dxa"/>
            <w:vAlign w:val="center"/>
          </w:tcPr>
          <w:p>
            <w:pPr>
              <w:pStyle w:val="36"/>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w:t>
            </w:r>
          </w:p>
        </w:tc>
        <w:tc>
          <w:tcPr>
            <w:tcW w:w="1276" w:type="dxa"/>
            <w:vAlign w:val="center"/>
          </w:tcPr>
          <w:p>
            <w:pPr>
              <w:pStyle w:val="36"/>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vAlign w:val="center"/>
          </w:tcPr>
          <w:p>
            <w:pPr>
              <w:pStyle w:val="36"/>
              <w:spacing w:beforeLines="0" w:afterLines="0" w:line="240" w:lineRule="auto"/>
              <w:rPr>
                <w:rFonts w:ascii="Times New Roman"/>
                <w:snapToGrid w:val="0"/>
                <w:color w:val="auto"/>
                <w:kern w:val="21"/>
                <w:szCs w:val="21"/>
              </w:rPr>
            </w:pPr>
          </w:p>
        </w:tc>
        <w:tc>
          <w:tcPr>
            <w:tcW w:w="1559" w:type="dxa"/>
            <w:vAlign w:val="center"/>
          </w:tcPr>
          <w:p>
            <w:pPr>
              <w:snapToGrid w:val="0"/>
              <w:jc w:val="center"/>
              <w:rPr>
                <w:rFonts w:hint="default"/>
                <w:color w:val="auto"/>
                <w:lang w:val="en-US" w:eastAsia="zh-CN"/>
              </w:rPr>
            </w:pPr>
            <w:r>
              <w:rPr>
                <w:rFonts w:hint="eastAsia"/>
                <w:color w:val="auto"/>
                <w:lang w:val="en-US" w:eastAsia="zh-CN"/>
              </w:rPr>
              <w:t>1.0t</w:t>
            </w:r>
          </w:p>
        </w:tc>
        <w:tc>
          <w:tcPr>
            <w:tcW w:w="1761" w:type="dxa"/>
            <w:vAlign w:val="center"/>
          </w:tcPr>
          <w:p>
            <w:pPr>
              <w:pStyle w:val="36"/>
              <w:spacing w:beforeLines="0" w:afterLines="0" w:line="240" w:lineRule="auto"/>
              <w:rPr>
                <w:rFonts w:ascii="Times New Roman"/>
                <w:snapToGrid w:val="0"/>
                <w:color w:val="auto"/>
                <w:kern w:val="21"/>
                <w:szCs w:val="21"/>
              </w:rPr>
            </w:pPr>
          </w:p>
        </w:tc>
        <w:tc>
          <w:tcPr>
            <w:tcW w:w="1641" w:type="dxa"/>
            <w:vAlign w:val="center"/>
          </w:tcPr>
          <w:p>
            <w:pPr>
              <w:snapToGrid w:val="0"/>
              <w:jc w:val="center"/>
              <w:rPr>
                <w:rFonts w:hint="eastAsia"/>
                <w:color w:val="auto"/>
                <w:spacing w:val="-6"/>
                <w:szCs w:val="21"/>
                <w:lang w:val="en-US" w:eastAsia="zh-CN"/>
              </w:rPr>
            </w:pPr>
            <w:r>
              <w:rPr>
                <w:rFonts w:hint="eastAsia"/>
                <w:color w:val="auto"/>
                <w:lang w:val="en-US" w:eastAsia="zh-CN"/>
              </w:rPr>
              <w:t>1.0t</w:t>
            </w:r>
          </w:p>
        </w:tc>
        <w:tc>
          <w:tcPr>
            <w:tcW w:w="1144" w:type="dxa"/>
            <w:vAlign w:val="center"/>
          </w:tcPr>
          <w:p>
            <w:pPr>
              <w:pStyle w:val="70"/>
              <w:rPr>
                <w:rFonts w:hint="eastAsia"/>
                <w:color w:val="auto"/>
                <w:lang w:val="en-US" w:eastAsia="zh-CN"/>
              </w:rPr>
            </w:pPr>
            <w:r>
              <w:rPr>
                <w:rFonts w:hint="eastAsia"/>
                <w:color w:val="auto"/>
                <w:lang w:val="en-US" w:eastAsia="zh-CN"/>
              </w:rPr>
              <w:t>1.0t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restart"/>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984" w:type="dxa"/>
            <w:vAlign w:val="center"/>
          </w:tcPr>
          <w:p>
            <w:pPr>
              <w:snapToGrid w:val="0"/>
              <w:jc w:val="center"/>
              <w:rPr>
                <w:color w:val="auto"/>
                <w:spacing w:val="-6"/>
                <w:szCs w:val="21"/>
              </w:rPr>
            </w:pPr>
            <w:r>
              <w:rPr>
                <w:color w:val="auto"/>
                <w:spacing w:val="-6"/>
                <w:szCs w:val="21"/>
              </w:rPr>
              <w:t>废活性炭</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76"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70"/>
              <w:rPr>
                <w:color w:val="auto"/>
              </w:rPr>
            </w:pPr>
            <w:r>
              <w:rPr>
                <w:rFonts w:hint="eastAsia"/>
                <w:color w:val="auto"/>
              </w:rPr>
              <w:t>63.4</w:t>
            </w:r>
            <w:r>
              <w:rPr>
                <w:color w:val="auto"/>
              </w:rPr>
              <w:t>/a</w:t>
            </w:r>
          </w:p>
        </w:tc>
        <w:tc>
          <w:tcPr>
            <w:tcW w:w="1761" w:type="dxa"/>
            <w:vAlign w:val="center"/>
          </w:tcPr>
          <w:p>
            <w:pPr>
              <w:pStyle w:val="70"/>
              <w:rPr>
                <w:color w:val="auto"/>
              </w:rPr>
            </w:pPr>
            <w:r>
              <w:rPr>
                <w:color w:val="auto"/>
              </w:rPr>
              <w:t>/</w:t>
            </w:r>
          </w:p>
        </w:tc>
        <w:tc>
          <w:tcPr>
            <w:tcW w:w="1641" w:type="dxa"/>
            <w:vAlign w:val="center"/>
          </w:tcPr>
          <w:p>
            <w:pPr>
              <w:pStyle w:val="70"/>
              <w:rPr>
                <w:color w:val="auto"/>
              </w:rPr>
            </w:pPr>
            <w:r>
              <w:rPr>
                <w:rFonts w:hint="eastAsia"/>
                <w:color w:val="auto"/>
              </w:rPr>
              <w:t>63.4</w:t>
            </w:r>
            <w:r>
              <w:rPr>
                <w:color w:val="auto"/>
              </w:rPr>
              <w:t>t/a</w:t>
            </w:r>
          </w:p>
        </w:tc>
        <w:tc>
          <w:tcPr>
            <w:tcW w:w="1144" w:type="dxa"/>
            <w:vAlign w:val="center"/>
          </w:tcPr>
          <w:p>
            <w:pPr>
              <w:pStyle w:val="70"/>
              <w:rPr>
                <w:rFonts w:hint="eastAsia" w:eastAsia="宋体"/>
                <w:color w:val="auto"/>
                <w:lang w:val="en-US"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pStyle w:val="70"/>
              <w:rPr>
                <w:color w:val="auto"/>
              </w:rPr>
            </w:pPr>
            <w:r>
              <w:rPr>
                <w:color w:val="auto"/>
              </w:rPr>
              <w:t>废灯管</w:t>
            </w:r>
          </w:p>
        </w:tc>
        <w:tc>
          <w:tcPr>
            <w:tcW w:w="1701" w:type="dxa"/>
            <w:vAlign w:val="center"/>
          </w:tcPr>
          <w:p>
            <w:pPr>
              <w:pStyle w:val="70"/>
              <w:rPr>
                <w:color w:val="auto"/>
              </w:rPr>
            </w:pPr>
            <w:r>
              <w:rPr>
                <w:color w:val="auto"/>
              </w:rPr>
              <w:t>/</w:t>
            </w:r>
          </w:p>
        </w:tc>
        <w:tc>
          <w:tcPr>
            <w:tcW w:w="1276"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70"/>
              <w:rPr>
                <w:color w:val="auto"/>
              </w:rPr>
            </w:pPr>
            <w:r>
              <w:rPr>
                <w:color w:val="auto"/>
              </w:rPr>
              <w:t>0.02t/a</w:t>
            </w:r>
          </w:p>
        </w:tc>
        <w:tc>
          <w:tcPr>
            <w:tcW w:w="1761" w:type="dxa"/>
            <w:vAlign w:val="center"/>
          </w:tcPr>
          <w:p>
            <w:pPr>
              <w:pStyle w:val="70"/>
              <w:rPr>
                <w:color w:val="auto"/>
              </w:rPr>
            </w:pPr>
            <w:r>
              <w:rPr>
                <w:color w:val="auto"/>
              </w:rPr>
              <w:t>/</w:t>
            </w:r>
          </w:p>
        </w:tc>
        <w:tc>
          <w:tcPr>
            <w:tcW w:w="1641" w:type="dxa"/>
            <w:vAlign w:val="center"/>
          </w:tcPr>
          <w:p>
            <w:pPr>
              <w:pStyle w:val="70"/>
              <w:rPr>
                <w:color w:val="auto"/>
              </w:rPr>
            </w:pPr>
            <w:r>
              <w:rPr>
                <w:color w:val="auto"/>
              </w:rPr>
              <w:t>0.02t/a</w:t>
            </w:r>
          </w:p>
        </w:tc>
        <w:tc>
          <w:tcPr>
            <w:tcW w:w="1144" w:type="dxa"/>
            <w:vAlign w:val="center"/>
          </w:tcPr>
          <w:p>
            <w:pPr>
              <w:pStyle w:val="70"/>
              <w:rPr>
                <w:rFonts w:hint="eastAsia" w:eastAsia="宋体"/>
                <w:color w:val="auto"/>
                <w:lang w:val="en-US"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21" w:type="dxa"/>
            <w:vMerge w:val="continue"/>
            <w:vAlign w:val="center"/>
          </w:tcPr>
          <w:p>
            <w:pPr>
              <w:pStyle w:val="36"/>
              <w:spacing w:beforeLines="0" w:afterLines="0" w:line="240" w:lineRule="auto"/>
              <w:rPr>
                <w:rFonts w:ascii="Times New Roman"/>
                <w:snapToGrid w:val="0"/>
                <w:color w:val="auto"/>
                <w:kern w:val="21"/>
                <w:szCs w:val="21"/>
              </w:rPr>
            </w:pPr>
          </w:p>
        </w:tc>
        <w:tc>
          <w:tcPr>
            <w:tcW w:w="1984" w:type="dxa"/>
            <w:vAlign w:val="center"/>
          </w:tcPr>
          <w:p>
            <w:pPr>
              <w:pStyle w:val="70"/>
              <w:rPr>
                <w:color w:val="auto"/>
              </w:rPr>
            </w:pPr>
            <w:r>
              <w:rPr>
                <w:color w:val="auto"/>
              </w:rPr>
              <w:t>废润滑油</w:t>
            </w:r>
          </w:p>
        </w:tc>
        <w:tc>
          <w:tcPr>
            <w:tcW w:w="1701" w:type="dxa"/>
            <w:vAlign w:val="center"/>
          </w:tcPr>
          <w:p>
            <w:pPr>
              <w:pStyle w:val="70"/>
              <w:rPr>
                <w:color w:val="auto"/>
              </w:rPr>
            </w:pPr>
            <w:r>
              <w:rPr>
                <w:color w:val="auto"/>
              </w:rPr>
              <w:t>/</w:t>
            </w:r>
          </w:p>
        </w:tc>
        <w:tc>
          <w:tcPr>
            <w:tcW w:w="1276"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36"/>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70"/>
              <w:rPr>
                <w:color w:val="auto"/>
              </w:rPr>
            </w:pPr>
            <w:r>
              <w:rPr>
                <w:color w:val="auto"/>
              </w:rPr>
              <w:t>0.05t/a</w:t>
            </w:r>
          </w:p>
        </w:tc>
        <w:tc>
          <w:tcPr>
            <w:tcW w:w="1761" w:type="dxa"/>
            <w:vAlign w:val="center"/>
          </w:tcPr>
          <w:p>
            <w:pPr>
              <w:pStyle w:val="70"/>
              <w:rPr>
                <w:color w:val="auto"/>
              </w:rPr>
            </w:pPr>
            <w:r>
              <w:rPr>
                <w:color w:val="auto"/>
              </w:rPr>
              <w:t>/</w:t>
            </w:r>
          </w:p>
        </w:tc>
        <w:tc>
          <w:tcPr>
            <w:tcW w:w="1641" w:type="dxa"/>
            <w:vAlign w:val="center"/>
          </w:tcPr>
          <w:p>
            <w:pPr>
              <w:pStyle w:val="70"/>
              <w:rPr>
                <w:color w:val="auto"/>
              </w:rPr>
            </w:pPr>
            <w:r>
              <w:rPr>
                <w:color w:val="auto"/>
              </w:rPr>
              <w:t>0.05t/a</w:t>
            </w:r>
          </w:p>
        </w:tc>
        <w:tc>
          <w:tcPr>
            <w:tcW w:w="1144" w:type="dxa"/>
            <w:vAlign w:val="center"/>
          </w:tcPr>
          <w:p>
            <w:pPr>
              <w:pStyle w:val="70"/>
              <w:rPr>
                <w:rFonts w:hint="eastAsia" w:eastAsia="宋体"/>
                <w:color w:val="auto"/>
                <w:lang w:val="en-US" w:eastAsia="zh-CN"/>
              </w:rPr>
            </w:pPr>
            <w:r>
              <w:rPr>
                <w:rFonts w:hint="eastAsia"/>
                <w:color w:val="auto"/>
                <w:lang w:val="en-US" w:eastAsia="zh-CN"/>
              </w:rPr>
              <w:t>/</w:t>
            </w:r>
          </w:p>
        </w:tc>
      </w:tr>
    </w:tbl>
    <w:p>
      <w:pPr>
        <w:spacing w:line="480" w:lineRule="exact"/>
        <w:ind w:firstLine="420" w:firstLineChars="200"/>
        <w:jc w:val="center"/>
        <w:rPr>
          <w:snapToGrid w:val="0"/>
          <w:color w:val="000000" w:themeColor="text1"/>
          <w:spacing w:val="-6"/>
          <w:kern w:val="21"/>
          <w:szCs w:val="21"/>
          <w14:textFill>
            <w14:solidFill>
              <w14:schemeClr w14:val="tx1"/>
            </w14:solidFill>
          </w14:textFill>
        </w:rPr>
      </w:pPr>
      <w:r>
        <w:rPr>
          <w:snapToGrid w:val="0"/>
          <w:color w:val="000000" w:themeColor="text1"/>
          <w:kern w:val="21"/>
          <w:szCs w:val="21"/>
          <w14:textFill>
            <w14:solidFill>
              <w14:schemeClr w14:val="tx1"/>
            </w14:solidFill>
          </w14:textFill>
        </w:rPr>
        <w:t>注：</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F77B6B-55ED-4BDD-972E-B5F698628AE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F4038642-6643-4A31-90BD-DBDE406A65D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3" w:fontKey="{8E431409-4876-4EDB-BF87-31482CC31F39}"/>
  </w:font>
  <w:font w:name="Arial Unicode MS">
    <w:altName w:val="宋体"/>
    <w:panose1 w:val="020B0604020202020204"/>
    <w:charset w:val="86"/>
    <w:family w:val="roman"/>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embedRegular r:id="rId4" w:fontKey="{D3A3D7EA-2487-4578-AF51-8EA39C4FA67F}"/>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embedRegular r:id="rId5" w:fontKey="{6BE03016-58E2-4038-B6C0-31F170FC04CE}"/>
  </w:font>
  <w:font w:name="方正仿宋_GB2312">
    <w:panose1 w:val="02000000000000000000"/>
    <w:charset w:val="86"/>
    <w:family w:val="auto"/>
    <w:pitch w:val="default"/>
    <w:sig w:usb0="A00002BF" w:usb1="184F6CFA" w:usb2="00000012" w:usb3="00000000" w:csb0="00040001" w:csb1="00000000"/>
    <w:embedRegular r:id="rId6" w:fontKey="{9AD00052-FC1C-4E30-8AE4-DD65D224CEE0}"/>
  </w:font>
  <w:font w:name="方正小标宋_GBK">
    <w:altName w:val="微软雅黑"/>
    <w:panose1 w:val="02000000000000000000"/>
    <w:charset w:val="86"/>
    <w:family w:val="script"/>
    <w:pitch w:val="default"/>
    <w:sig w:usb0="00000000" w:usb1="00000000" w:usb2="00082016" w:usb3="00000000" w:csb0="00040001" w:csb1="00000000"/>
    <w:embedRegular r:id="rId7" w:fontKey="{544869E1-63E8-41E0-8B94-BFB45FE55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page" w:x="5435" w:y="-102"/>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20</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28</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C692F"/>
    <w:multiLevelType w:val="singleLevel"/>
    <w:tmpl w:val="89EC692F"/>
    <w:lvl w:ilvl="0" w:tentative="0">
      <w:start w:val="1"/>
      <w:numFmt w:val="decimal"/>
      <w:suff w:val="nothing"/>
      <w:lvlText w:val="%1、"/>
      <w:lvlJc w:val="left"/>
    </w:lvl>
  </w:abstractNum>
  <w:abstractNum w:abstractNumId="1">
    <w:nsid w:val="8A5C7822"/>
    <w:multiLevelType w:val="singleLevel"/>
    <w:tmpl w:val="8A5C7822"/>
    <w:lvl w:ilvl="0" w:tentative="0">
      <w:start w:val="3"/>
      <w:numFmt w:val="decimal"/>
      <w:suff w:val="nothing"/>
      <w:lvlText w:val="%1）"/>
      <w:lvlJc w:val="left"/>
      <w:pPr>
        <w:ind w:left="-4"/>
      </w:pPr>
    </w:lvl>
  </w:abstractNum>
  <w:abstractNum w:abstractNumId="2">
    <w:nsid w:val="AA124BDE"/>
    <w:multiLevelType w:val="singleLevel"/>
    <w:tmpl w:val="AA124BDE"/>
    <w:lvl w:ilvl="0" w:tentative="0">
      <w:start w:val="1"/>
      <w:numFmt w:val="decimal"/>
      <w:suff w:val="nothing"/>
      <w:lvlText w:val="%1）"/>
      <w:lvlJc w:val="left"/>
    </w:lvl>
  </w:abstractNum>
  <w:abstractNum w:abstractNumId="3">
    <w:nsid w:val="C1339E08"/>
    <w:multiLevelType w:val="singleLevel"/>
    <w:tmpl w:val="C1339E08"/>
    <w:lvl w:ilvl="0" w:tentative="0">
      <w:start w:val="1"/>
      <w:numFmt w:val="decimal"/>
      <w:suff w:val="nothing"/>
      <w:lvlText w:val="%1、"/>
      <w:lvlJc w:val="left"/>
    </w:lvl>
  </w:abstractNum>
  <w:abstractNum w:abstractNumId="4">
    <w:nsid w:val="D274526A"/>
    <w:multiLevelType w:val="singleLevel"/>
    <w:tmpl w:val="D274526A"/>
    <w:lvl w:ilvl="0" w:tentative="0">
      <w:start w:val="2"/>
      <w:numFmt w:val="decimal"/>
      <w:suff w:val="nothing"/>
      <w:lvlText w:val="（%1）"/>
      <w:lvlJc w:val="left"/>
    </w:lvl>
  </w:abstractNum>
  <w:abstractNum w:abstractNumId="5">
    <w:nsid w:val="D4DC725A"/>
    <w:multiLevelType w:val="singleLevel"/>
    <w:tmpl w:val="D4DC725A"/>
    <w:lvl w:ilvl="0" w:tentative="0">
      <w:start w:val="3"/>
      <w:numFmt w:val="decimal"/>
      <w:suff w:val="nothing"/>
      <w:lvlText w:val="（%1）"/>
      <w:lvlJc w:val="left"/>
    </w:lvl>
  </w:abstractNum>
  <w:abstractNum w:abstractNumId="6">
    <w:nsid w:val="ECCDC414"/>
    <w:multiLevelType w:val="singleLevel"/>
    <w:tmpl w:val="ECCDC414"/>
    <w:lvl w:ilvl="0" w:tentative="0">
      <w:start w:val="5"/>
      <w:numFmt w:val="decimal"/>
      <w:suff w:val="nothing"/>
      <w:lvlText w:val="%1、"/>
      <w:lvlJc w:val="left"/>
    </w:lvl>
  </w:abstractNum>
  <w:abstractNum w:abstractNumId="7">
    <w:nsid w:val="07C6FDFE"/>
    <w:multiLevelType w:val="singleLevel"/>
    <w:tmpl w:val="07C6FDFE"/>
    <w:lvl w:ilvl="0" w:tentative="0">
      <w:start w:val="4"/>
      <w:numFmt w:val="decimal"/>
      <w:suff w:val="nothing"/>
      <w:lvlText w:val="%1、"/>
      <w:lvlJc w:val="left"/>
    </w:lvl>
  </w:abstractNum>
  <w:abstractNum w:abstractNumId="8">
    <w:nsid w:val="2AE5E4D8"/>
    <w:multiLevelType w:val="singleLevel"/>
    <w:tmpl w:val="2AE5E4D8"/>
    <w:lvl w:ilvl="0" w:tentative="0">
      <w:start w:val="1"/>
      <w:numFmt w:val="decimal"/>
      <w:suff w:val="nothing"/>
      <w:lvlText w:val="%1、"/>
      <w:lvlJc w:val="left"/>
    </w:lvl>
  </w:abstractNum>
  <w:abstractNum w:abstractNumId="9">
    <w:nsid w:val="31938E42"/>
    <w:multiLevelType w:val="singleLevel"/>
    <w:tmpl w:val="31938E42"/>
    <w:lvl w:ilvl="0" w:tentative="0">
      <w:start w:val="1"/>
      <w:numFmt w:val="decimal"/>
      <w:suff w:val="nothing"/>
      <w:lvlText w:val="（%1）"/>
      <w:lvlJc w:val="left"/>
      <w:pPr>
        <w:ind w:left="-60"/>
      </w:pPr>
    </w:lvl>
  </w:abstractNum>
  <w:num w:numId="1">
    <w:abstractNumId w:val="8"/>
  </w:num>
  <w:num w:numId="2">
    <w:abstractNumId w:val="7"/>
  </w:num>
  <w:num w:numId="3">
    <w:abstractNumId w:val="5"/>
  </w:num>
  <w:num w:numId="4">
    <w:abstractNumId w:val="4"/>
  </w:num>
  <w:num w:numId="5">
    <w:abstractNumId w:val="9"/>
  </w:num>
  <w:num w:numId="6">
    <w:abstractNumId w:val="6"/>
  </w:num>
  <w:num w:numId="7">
    <w:abstractNumId w:val="0"/>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27CE"/>
    <w:rsid w:val="00004E31"/>
    <w:rsid w:val="000060B3"/>
    <w:rsid w:val="00012A72"/>
    <w:rsid w:val="00012C1F"/>
    <w:rsid w:val="000157BD"/>
    <w:rsid w:val="00023B73"/>
    <w:rsid w:val="00025373"/>
    <w:rsid w:val="00033789"/>
    <w:rsid w:val="0003386C"/>
    <w:rsid w:val="000376F4"/>
    <w:rsid w:val="000378E0"/>
    <w:rsid w:val="00037EAF"/>
    <w:rsid w:val="000422C3"/>
    <w:rsid w:val="00042F48"/>
    <w:rsid w:val="0004364B"/>
    <w:rsid w:val="0004796E"/>
    <w:rsid w:val="00050697"/>
    <w:rsid w:val="0005187D"/>
    <w:rsid w:val="000537A8"/>
    <w:rsid w:val="000556AC"/>
    <w:rsid w:val="00061B1F"/>
    <w:rsid w:val="0006271A"/>
    <w:rsid w:val="00062772"/>
    <w:rsid w:val="0006462F"/>
    <w:rsid w:val="00065C1A"/>
    <w:rsid w:val="000733C4"/>
    <w:rsid w:val="0007366A"/>
    <w:rsid w:val="00074783"/>
    <w:rsid w:val="00075149"/>
    <w:rsid w:val="0007682A"/>
    <w:rsid w:val="0008070B"/>
    <w:rsid w:val="000810AC"/>
    <w:rsid w:val="00081866"/>
    <w:rsid w:val="00081A02"/>
    <w:rsid w:val="00082231"/>
    <w:rsid w:val="00082430"/>
    <w:rsid w:val="0008396F"/>
    <w:rsid w:val="000842C3"/>
    <w:rsid w:val="000859EB"/>
    <w:rsid w:val="00092692"/>
    <w:rsid w:val="00092D38"/>
    <w:rsid w:val="0009377B"/>
    <w:rsid w:val="00094465"/>
    <w:rsid w:val="000A20C9"/>
    <w:rsid w:val="000B058F"/>
    <w:rsid w:val="000B066A"/>
    <w:rsid w:val="000B190C"/>
    <w:rsid w:val="000B403C"/>
    <w:rsid w:val="000B4353"/>
    <w:rsid w:val="000B4467"/>
    <w:rsid w:val="000B4DB9"/>
    <w:rsid w:val="000C00EE"/>
    <w:rsid w:val="000C09AC"/>
    <w:rsid w:val="000C767F"/>
    <w:rsid w:val="000D3DC5"/>
    <w:rsid w:val="000D59AC"/>
    <w:rsid w:val="000D5A44"/>
    <w:rsid w:val="000D6AC0"/>
    <w:rsid w:val="000D790F"/>
    <w:rsid w:val="000D7C58"/>
    <w:rsid w:val="000E26C7"/>
    <w:rsid w:val="000E3ED2"/>
    <w:rsid w:val="000E4262"/>
    <w:rsid w:val="000E45E5"/>
    <w:rsid w:val="000E4641"/>
    <w:rsid w:val="000E648B"/>
    <w:rsid w:val="000E6B0E"/>
    <w:rsid w:val="000F2E83"/>
    <w:rsid w:val="000F3FB4"/>
    <w:rsid w:val="000F41D2"/>
    <w:rsid w:val="000F4A0D"/>
    <w:rsid w:val="000F6864"/>
    <w:rsid w:val="00103DA2"/>
    <w:rsid w:val="001049C7"/>
    <w:rsid w:val="0010558C"/>
    <w:rsid w:val="001055D6"/>
    <w:rsid w:val="00106646"/>
    <w:rsid w:val="0011166F"/>
    <w:rsid w:val="00116A89"/>
    <w:rsid w:val="0012133A"/>
    <w:rsid w:val="00127300"/>
    <w:rsid w:val="00131F42"/>
    <w:rsid w:val="0013441A"/>
    <w:rsid w:val="001350E5"/>
    <w:rsid w:val="001357F1"/>
    <w:rsid w:val="00136A59"/>
    <w:rsid w:val="00136ED7"/>
    <w:rsid w:val="00140FA8"/>
    <w:rsid w:val="0014159F"/>
    <w:rsid w:val="001418F4"/>
    <w:rsid w:val="00142FEB"/>
    <w:rsid w:val="00143A2D"/>
    <w:rsid w:val="00143D65"/>
    <w:rsid w:val="00145A41"/>
    <w:rsid w:val="00150B60"/>
    <w:rsid w:val="00151675"/>
    <w:rsid w:val="00151DB0"/>
    <w:rsid w:val="0015390B"/>
    <w:rsid w:val="00155612"/>
    <w:rsid w:val="00156A41"/>
    <w:rsid w:val="00157435"/>
    <w:rsid w:val="00157B59"/>
    <w:rsid w:val="00160F9F"/>
    <w:rsid w:val="001613D4"/>
    <w:rsid w:val="001618B2"/>
    <w:rsid w:val="00162A88"/>
    <w:rsid w:val="00167D33"/>
    <w:rsid w:val="00167F53"/>
    <w:rsid w:val="00173ACD"/>
    <w:rsid w:val="00173E2D"/>
    <w:rsid w:val="0017412B"/>
    <w:rsid w:val="0017504D"/>
    <w:rsid w:val="0017671A"/>
    <w:rsid w:val="00177422"/>
    <w:rsid w:val="00182530"/>
    <w:rsid w:val="00184590"/>
    <w:rsid w:val="0018573F"/>
    <w:rsid w:val="001870D1"/>
    <w:rsid w:val="0018781E"/>
    <w:rsid w:val="0019262D"/>
    <w:rsid w:val="00195E13"/>
    <w:rsid w:val="001A1B35"/>
    <w:rsid w:val="001A3B70"/>
    <w:rsid w:val="001A48A2"/>
    <w:rsid w:val="001A6160"/>
    <w:rsid w:val="001A6F61"/>
    <w:rsid w:val="001B2F3B"/>
    <w:rsid w:val="001B3999"/>
    <w:rsid w:val="001B6BAB"/>
    <w:rsid w:val="001B72B8"/>
    <w:rsid w:val="001C2894"/>
    <w:rsid w:val="001C2FB8"/>
    <w:rsid w:val="001C30B2"/>
    <w:rsid w:val="001C69B3"/>
    <w:rsid w:val="001C7DB0"/>
    <w:rsid w:val="001D00C0"/>
    <w:rsid w:val="001D2960"/>
    <w:rsid w:val="001D5595"/>
    <w:rsid w:val="001D710E"/>
    <w:rsid w:val="001D7874"/>
    <w:rsid w:val="001D7F22"/>
    <w:rsid w:val="001E24BA"/>
    <w:rsid w:val="001E5E8A"/>
    <w:rsid w:val="001F0F17"/>
    <w:rsid w:val="001F1C59"/>
    <w:rsid w:val="001F225C"/>
    <w:rsid w:val="001F3347"/>
    <w:rsid w:val="001F5CA4"/>
    <w:rsid w:val="001F5F8B"/>
    <w:rsid w:val="001F69E4"/>
    <w:rsid w:val="00203D50"/>
    <w:rsid w:val="00211502"/>
    <w:rsid w:val="002125B4"/>
    <w:rsid w:val="00214B54"/>
    <w:rsid w:val="002155B8"/>
    <w:rsid w:val="00224839"/>
    <w:rsid w:val="002249B2"/>
    <w:rsid w:val="00225B80"/>
    <w:rsid w:val="00226574"/>
    <w:rsid w:val="002278EC"/>
    <w:rsid w:val="00230000"/>
    <w:rsid w:val="002307D4"/>
    <w:rsid w:val="002322E6"/>
    <w:rsid w:val="0023280E"/>
    <w:rsid w:val="00233272"/>
    <w:rsid w:val="002363AC"/>
    <w:rsid w:val="002363B8"/>
    <w:rsid w:val="002377D1"/>
    <w:rsid w:val="00237FF0"/>
    <w:rsid w:val="00240457"/>
    <w:rsid w:val="0024495E"/>
    <w:rsid w:val="002506BC"/>
    <w:rsid w:val="0025111B"/>
    <w:rsid w:val="00254345"/>
    <w:rsid w:val="00254FD7"/>
    <w:rsid w:val="0025502E"/>
    <w:rsid w:val="002556D3"/>
    <w:rsid w:val="00255FC3"/>
    <w:rsid w:val="00261A19"/>
    <w:rsid w:val="002632AA"/>
    <w:rsid w:val="00264557"/>
    <w:rsid w:val="00266B9B"/>
    <w:rsid w:val="00267464"/>
    <w:rsid w:val="00267808"/>
    <w:rsid w:val="002805AB"/>
    <w:rsid w:val="00280C70"/>
    <w:rsid w:val="00282116"/>
    <w:rsid w:val="00284204"/>
    <w:rsid w:val="00287326"/>
    <w:rsid w:val="002911D8"/>
    <w:rsid w:val="00291773"/>
    <w:rsid w:val="00292A41"/>
    <w:rsid w:val="00293C45"/>
    <w:rsid w:val="00294424"/>
    <w:rsid w:val="00296D1E"/>
    <w:rsid w:val="002972B7"/>
    <w:rsid w:val="00297654"/>
    <w:rsid w:val="002A168C"/>
    <w:rsid w:val="002A24BB"/>
    <w:rsid w:val="002A27FC"/>
    <w:rsid w:val="002A3DC7"/>
    <w:rsid w:val="002A4366"/>
    <w:rsid w:val="002A6DED"/>
    <w:rsid w:val="002B1F87"/>
    <w:rsid w:val="002B49E2"/>
    <w:rsid w:val="002B4A69"/>
    <w:rsid w:val="002B7B00"/>
    <w:rsid w:val="002B7C44"/>
    <w:rsid w:val="002C012B"/>
    <w:rsid w:val="002C0720"/>
    <w:rsid w:val="002C14B6"/>
    <w:rsid w:val="002C2B17"/>
    <w:rsid w:val="002C4321"/>
    <w:rsid w:val="002C6B7B"/>
    <w:rsid w:val="002D12DC"/>
    <w:rsid w:val="002D264A"/>
    <w:rsid w:val="002D38D3"/>
    <w:rsid w:val="002D3DD0"/>
    <w:rsid w:val="002D5A15"/>
    <w:rsid w:val="002E1F3A"/>
    <w:rsid w:val="002E298A"/>
    <w:rsid w:val="002E3298"/>
    <w:rsid w:val="002E4381"/>
    <w:rsid w:val="002E5930"/>
    <w:rsid w:val="002E798C"/>
    <w:rsid w:val="002F03CE"/>
    <w:rsid w:val="002F11DE"/>
    <w:rsid w:val="002F1B70"/>
    <w:rsid w:val="002F3967"/>
    <w:rsid w:val="002F3DCA"/>
    <w:rsid w:val="002F42B7"/>
    <w:rsid w:val="00301978"/>
    <w:rsid w:val="00302383"/>
    <w:rsid w:val="0030332C"/>
    <w:rsid w:val="003046A3"/>
    <w:rsid w:val="00304800"/>
    <w:rsid w:val="003051C2"/>
    <w:rsid w:val="00306960"/>
    <w:rsid w:val="003073C1"/>
    <w:rsid w:val="00312296"/>
    <w:rsid w:val="003138FA"/>
    <w:rsid w:val="00314F0E"/>
    <w:rsid w:val="00315330"/>
    <w:rsid w:val="003167EE"/>
    <w:rsid w:val="00317F89"/>
    <w:rsid w:val="003200C8"/>
    <w:rsid w:val="003203CE"/>
    <w:rsid w:val="00320F1E"/>
    <w:rsid w:val="00321D8E"/>
    <w:rsid w:val="00325928"/>
    <w:rsid w:val="00326092"/>
    <w:rsid w:val="0032777C"/>
    <w:rsid w:val="00331646"/>
    <w:rsid w:val="00332863"/>
    <w:rsid w:val="00332DA5"/>
    <w:rsid w:val="003333C7"/>
    <w:rsid w:val="0033684D"/>
    <w:rsid w:val="00337B42"/>
    <w:rsid w:val="003407E4"/>
    <w:rsid w:val="00341B42"/>
    <w:rsid w:val="00341C79"/>
    <w:rsid w:val="00342336"/>
    <w:rsid w:val="00342A83"/>
    <w:rsid w:val="0034348F"/>
    <w:rsid w:val="003501B3"/>
    <w:rsid w:val="00350B72"/>
    <w:rsid w:val="00351E06"/>
    <w:rsid w:val="003543BE"/>
    <w:rsid w:val="003553E9"/>
    <w:rsid w:val="00356653"/>
    <w:rsid w:val="0035743F"/>
    <w:rsid w:val="00357BE2"/>
    <w:rsid w:val="00361025"/>
    <w:rsid w:val="0036170C"/>
    <w:rsid w:val="00361D2D"/>
    <w:rsid w:val="003633B7"/>
    <w:rsid w:val="00366E0F"/>
    <w:rsid w:val="003722FE"/>
    <w:rsid w:val="00377E12"/>
    <w:rsid w:val="00381A72"/>
    <w:rsid w:val="00384676"/>
    <w:rsid w:val="003853BC"/>
    <w:rsid w:val="00390857"/>
    <w:rsid w:val="003958C5"/>
    <w:rsid w:val="00397D10"/>
    <w:rsid w:val="003A2AF3"/>
    <w:rsid w:val="003A4BF3"/>
    <w:rsid w:val="003A4F1A"/>
    <w:rsid w:val="003B420D"/>
    <w:rsid w:val="003B5BF6"/>
    <w:rsid w:val="003B6050"/>
    <w:rsid w:val="003B6EBB"/>
    <w:rsid w:val="003C17E2"/>
    <w:rsid w:val="003C1D3C"/>
    <w:rsid w:val="003C47E9"/>
    <w:rsid w:val="003C6247"/>
    <w:rsid w:val="003C6C16"/>
    <w:rsid w:val="003C6C79"/>
    <w:rsid w:val="003C6D57"/>
    <w:rsid w:val="003D5172"/>
    <w:rsid w:val="003D78C6"/>
    <w:rsid w:val="003D794D"/>
    <w:rsid w:val="003E3058"/>
    <w:rsid w:val="003E364B"/>
    <w:rsid w:val="003E5D1F"/>
    <w:rsid w:val="003E76A9"/>
    <w:rsid w:val="003F0809"/>
    <w:rsid w:val="003F1E12"/>
    <w:rsid w:val="003F3116"/>
    <w:rsid w:val="003F3BD2"/>
    <w:rsid w:val="003F3C12"/>
    <w:rsid w:val="003F5830"/>
    <w:rsid w:val="003F6241"/>
    <w:rsid w:val="003F6A8C"/>
    <w:rsid w:val="003F6F77"/>
    <w:rsid w:val="003F755C"/>
    <w:rsid w:val="0040067B"/>
    <w:rsid w:val="004049FA"/>
    <w:rsid w:val="0040646E"/>
    <w:rsid w:val="00406553"/>
    <w:rsid w:val="00406F01"/>
    <w:rsid w:val="00412776"/>
    <w:rsid w:val="00414ECE"/>
    <w:rsid w:val="00416525"/>
    <w:rsid w:val="00416D50"/>
    <w:rsid w:val="00416DA2"/>
    <w:rsid w:val="00416FD5"/>
    <w:rsid w:val="00417772"/>
    <w:rsid w:val="00417D7C"/>
    <w:rsid w:val="00420E6A"/>
    <w:rsid w:val="0042233F"/>
    <w:rsid w:val="00422698"/>
    <w:rsid w:val="004229C1"/>
    <w:rsid w:val="00423F47"/>
    <w:rsid w:val="00425A9E"/>
    <w:rsid w:val="00426B1B"/>
    <w:rsid w:val="00426D6B"/>
    <w:rsid w:val="0042743C"/>
    <w:rsid w:val="00427DDC"/>
    <w:rsid w:val="00431E6C"/>
    <w:rsid w:val="0043201C"/>
    <w:rsid w:val="00433CE7"/>
    <w:rsid w:val="004347FE"/>
    <w:rsid w:val="00435AC3"/>
    <w:rsid w:val="00442015"/>
    <w:rsid w:val="00442E0A"/>
    <w:rsid w:val="004459C3"/>
    <w:rsid w:val="00452738"/>
    <w:rsid w:val="00452FA3"/>
    <w:rsid w:val="00455BA2"/>
    <w:rsid w:val="00456091"/>
    <w:rsid w:val="00456110"/>
    <w:rsid w:val="00456D3B"/>
    <w:rsid w:val="00462D5D"/>
    <w:rsid w:val="00463719"/>
    <w:rsid w:val="00464324"/>
    <w:rsid w:val="00466321"/>
    <w:rsid w:val="00470A00"/>
    <w:rsid w:val="00470CA2"/>
    <w:rsid w:val="00473B02"/>
    <w:rsid w:val="00475149"/>
    <w:rsid w:val="00480799"/>
    <w:rsid w:val="004811B6"/>
    <w:rsid w:val="00484B9B"/>
    <w:rsid w:val="004855F6"/>
    <w:rsid w:val="0048661E"/>
    <w:rsid w:val="00487A91"/>
    <w:rsid w:val="00490706"/>
    <w:rsid w:val="0049343B"/>
    <w:rsid w:val="00494670"/>
    <w:rsid w:val="00494F2B"/>
    <w:rsid w:val="004979DC"/>
    <w:rsid w:val="004A0751"/>
    <w:rsid w:val="004A1875"/>
    <w:rsid w:val="004A3823"/>
    <w:rsid w:val="004A5A1D"/>
    <w:rsid w:val="004A5D05"/>
    <w:rsid w:val="004A622E"/>
    <w:rsid w:val="004A7852"/>
    <w:rsid w:val="004B249E"/>
    <w:rsid w:val="004B6306"/>
    <w:rsid w:val="004B6F60"/>
    <w:rsid w:val="004B7AF7"/>
    <w:rsid w:val="004C035E"/>
    <w:rsid w:val="004C37C6"/>
    <w:rsid w:val="004C4B2A"/>
    <w:rsid w:val="004C5CE0"/>
    <w:rsid w:val="004C7347"/>
    <w:rsid w:val="004D0D09"/>
    <w:rsid w:val="004D2890"/>
    <w:rsid w:val="004D5451"/>
    <w:rsid w:val="004E01BE"/>
    <w:rsid w:val="004E2664"/>
    <w:rsid w:val="004E587C"/>
    <w:rsid w:val="004E6946"/>
    <w:rsid w:val="004E7DD6"/>
    <w:rsid w:val="004F1AD8"/>
    <w:rsid w:val="004F4EEB"/>
    <w:rsid w:val="00501208"/>
    <w:rsid w:val="005039CB"/>
    <w:rsid w:val="00504570"/>
    <w:rsid w:val="0050558F"/>
    <w:rsid w:val="00506267"/>
    <w:rsid w:val="00506286"/>
    <w:rsid w:val="00506CC7"/>
    <w:rsid w:val="00507A8E"/>
    <w:rsid w:val="00510813"/>
    <w:rsid w:val="00510B49"/>
    <w:rsid w:val="00511485"/>
    <w:rsid w:val="00511486"/>
    <w:rsid w:val="00511990"/>
    <w:rsid w:val="00511DE0"/>
    <w:rsid w:val="005136C1"/>
    <w:rsid w:val="00514870"/>
    <w:rsid w:val="00514B9B"/>
    <w:rsid w:val="0051579F"/>
    <w:rsid w:val="00517C00"/>
    <w:rsid w:val="00517F02"/>
    <w:rsid w:val="00520357"/>
    <w:rsid w:val="00520580"/>
    <w:rsid w:val="0052254C"/>
    <w:rsid w:val="005227F8"/>
    <w:rsid w:val="00523F96"/>
    <w:rsid w:val="00524303"/>
    <w:rsid w:val="005258A2"/>
    <w:rsid w:val="00526069"/>
    <w:rsid w:val="0053158C"/>
    <w:rsid w:val="00532448"/>
    <w:rsid w:val="00532489"/>
    <w:rsid w:val="00533978"/>
    <w:rsid w:val="0053635C"/>
    <w:rsid w:val="005401AE"/>
    <w:rsid w:val="00542E07"/>
    <w:rsid w:val="00544B40"/>
    <w:rsid w:val="00545424"/>
    <w:rsid w:val="00547588"/>
    <w:rsid w:val="00551833"/>
    <w:rsid w:val="005518FE"/>
    <w:rsid w:val="00552995"/>
    <w:rsid w:val="00554A7B"/>
    <w:rsid w:val="00554AE7"/>
    <w:rsid w:val="00555093"/>
    <w:rsid w:val="0055572C"/>
    <w:rsid w:val="00556F70"/>
    <w:rsid w:val="0056001F"/>
    <w:rsid w:val="0056106A"/>
    <w:rsid w:val="00561776"/>
    <w:rsid w:val="00565C95"/>
    <w:rsid w:val="00566D35"/>
    <w:rsid w:val="00570EF6"/>
    <w:rsid w:val="005720AE"/>
    <w:rsid w:val="00580140"/>
    <w:rsid w:val="00581A00"/>
    <w:rsid w:val="005842ED"/>
    <w:rsid w:val="00585757"/>
    <w:rsid w:val="00586B11"/>
    <w:rsid w:val="00590093"/>
    <w:rsid w:val="0059054D"/>
    <w:rsid w:val="005910E7"/>
    <w:rsid w:val="005948EC"/>
    <w:rsid w:val="00594D77"/>
    <w:rsid w:val="005969E4"/>
    <w:rsid w:val="005A06B7"/>
    <w:rsid w:val="005A1759"/>
    <w:rsid w:val="005A68A7"/>
    <w:rsid w:val="005A7F19"/>
    <w:rsid w:val="005B054C"/>
    <w:rsid w:val="005B1CEB"/>
    <w:rsid w:val="005B2CAD"/>
    <w:rsid w:val="005B46E1"/>
    <w:rsid w:val="005B4AB2"/>
    <w:rsid w:val="005B72AB"/>
    <w:rsid w:val="005B7CED"/>
    <w:rsid w:val="005C0033"/>
    <w:rsid w:val="005C1744"/>
    <w:rsid w:val="005C18DC"/>
    <w:rsid w:val="005C4513"/>
    <w:rsid w:val="005C5E90"/>
    <w:rsid w:val="005C6B8F"/>
    <w:rsid w:val="005C7600"/>
    <w:rsid w:val="005D0CBD"/>
    <w:rsid w:val="005D36AB"/>
    <w:rsid w:val="005D6255"/>
    <w:rsid w:val="005D7532"/>
    <w:rsid w:val="005E15E6"/>
    <w:rsid w:val="005E3D1C"/>
    <w:rsid w:val="005F0C02"/>
    <w:rsid w:val="005F41DB"/>
    <w:rsid w:val="006002F2"/>
    <w:rsid w:val="006011AF"/>
    <w:rsid w:val="006037B1"/>
    <w:rsid w:val="00603B60"/>
    <w:rsid w:val="0060509B"/>
    <w:rsid w:val="0061385D"/>
    <w:rsid w:val="00614BD5"/>
    <w:rsid w:val="006158F8"/>
    <w:rsid w:val="00617CC3"/>
    <w:rsid w:val="00621823"/>
    <w:rsid w:val="006242E5"/>
    <w:rsid w:val="0062437D"/>
    <w:rsid w:val="00624711"/>
    <w:rsid w:val="00624CB2"/>
    <w:rsid w:val="00626205"/>
    <w:rsid w:val="00630E03"/>
    <w:rsid w:val="00633EB5"/>
    <w:rsid w:val="00637744"/>
    <w:rsid w:val="006377A6"/>
    <w:rsid w:val="00637A3D"/>
    <w:rsid w:val="006411EF"/>
    <w:rsid w:val="0064343D"/>
    <w:rsid w:val="00644194"/>
    <w:rsid w:val="00644D33"/>
    <w:rsid w:val="006456D4"/>
    <w:rsid w:val="00650244"/>
    <w:rsid w:val="00650681"/>
    <w:rsid w:val="006555A8"/>
    <w:rsid w:val="006559FD"/>
    <w:rsid w:val="006603A2"/>
    <w:rsid w:val="006610F7"/>
    <w:rsid w:val="00661726"/>
    <w:rsid w:val="00663AE3"/>
    <w:rsid w:val="0066452A"/>
    <w:rsid w:val="00666325"/>
    <w:rsid w:val="0067364E"/>
    <w:rsid w:val="006748B8"/>
    <w:rsid w:val="0067679F"/>
    <w:rsid w:val="006775C3"/>
    <w:rsid w:val="00680999"/>
    <w:rsid w:val="00683BDF"/>
    <w:rsid w:val="00684DF3"/>
    <w:rsid w:val="00685680"/>
    <w:rsid w:val="00690BD6"/>
    <w:rsid w:val="00690E7B"/>
    <w:rsid w:val="0069290A"/>
    <w:rsid w:val="00694403"/>
    <w:rsid w:val="0069775A"/>
    <w:rsid w:val="00697813"/>
    <w:rsid w:val="006A3EE8"/>
    <w:rsid w:val="006A72BF"/>
    <w:rsid w:val="006B03F2"/>
    <w:rsid w:val="006B37DC"/>
    <w:rsid w:val="006B4E2C"/>
    <w:rsid w:val="006B4F64"/>
    <w:rsid w:val="006B4F68"/>
    <w:rsid w:val="006B4F9F"/>
    <w:rsid w:val="006B5F65"/>
    <w:rsid w:val="006C0592"/>
    <w:rsid w:val="006C272E"/>
    <w:rsid w:val="006C442F"/>
    <w:rsid w:val="006C4432"/>
    <w:rsid w:val="006C5230"/>
    <w:rsid w:val="006C5479"/>
    <w:rsid w:val="006D13B5"/>
    <w:rsid w:val="006D169A"/>
    <w:rsid w:val="006D2C17"/>
    <w:rsid w:val="006D2DF8"/>
    <w:rsid w:val="006D41B9"/>
    <w:rsid w:val="006D4F80"/>
    <w:rsid w:val="006D6710"/>
    <w:rsid w:val="006E12FF"/>
    <w:rsid w:val="006E19F6"/>
    <w:rsid w:val="006E4ADC"/>
    <w:rsid w:val="006E5FAF"/>
    <w:rsid w:val="006E607E"/>
    <w:rsid w:val="006E6792"/>
    <w:rsid w:val="006E686D"/>
    <w:rsid w:val="006F075D"/>
    <w:rsid w:val="006F130E"/>
    <w:rsid w:val="006F239F"/>
    <w:rsid w:val="006F4915"/>
    <w:rsid w:val="006F5D51"/>
    <w:rsid w:val="006F6633"/>
    <w:rsid w:val="006F7D13"/>
    <w:rsid w:val="007018E1"/>
    <w:rsid w:val="00702BCE"/>
    <w:rsid w:val="00706C5D"/>
    <w:rsid w:val="00707BD6"/>
    <w:rsid w:val="00711456"/>
    <w:rsid w:val="0071236B"/>
    <w:rsid w:val="00715BF6"/>
    <w:rsid w:val="007250C3"/>
    <w:rsid w:val="00726A39"/>
    <w:rsid w:val="00730CDD"/>
    <w:rsid w:val="00730EA1"/>
    <w:rsid w:val="00730FC4"/>
    <w:rsid w:val="00731075"/>
    <w:rsid w:val="00732922"/>
    <w:rsid w:val="00734E1B"/>
    <w:rsid w:val="007350A6"/>
    <w:rsid w:val="00750428"/>
    <w:rsid w:val="0075162E"/>
    <w:rsid w:val="007525A0"/>
    <w:rsid w:val="00754034"/>
    <w:rsid w:val="007555B1"/>
    <w:rsid w:val="00756556"/>
    <w:rsid w:val="007566E5"/>
    <w:rsid w:val="00756FBC"/>
    <w:rsid w:val="007618C4"/>
    <w:rsid w:val="00761AD3"/>
    <w:rsid w:val="00762B92"/>
    <w:rsid w:val="00765E56"/>
    <w:rsid w:val="00767980"/>
    <w:rsid w:val="00770AB9"/>
    <w:rsid w:val="00770B19"/>
    <w:rsid w:val="0077463F"/>
    <w:rsid w:val="00775949"/>
    <w:rsid w:val="00776E07"/>
    <w:rsid w:val="007773D0"/>
    <w:rsid w:val="007777EB"/>
    <w:rsid w:val="00777BF2"/>
    <w:rsid w:val="007810C3"/>
    <w:rsid w:val="007836EA"/>
    <w:rsid w:val="00784CDA"/>
    <w:rsid w:val="007906C4"/>
    <w:rsid w:val="00791DAA"/>
    <w:rsid w:val="007940EA"/>
    <w:rsid w:val="007940FE"/>
    <w:rsid w:val="00796593"/>
    <w:rsid w:val="007967E8"/>
    <w:rsid w:val="00796BBD"/>
    <w:rsid w:val="007A2170"/>
    <w:rsid w:val="007A22BF"/>
    <w:rsid w:val="007A3323"/>
    <w:rsid w:val="007A5FB6"/>
    <w:rsid w:val="007A626C"/>
    <w:rsid w:val="007A6C49"/>
    <w:rsid w:val="007B3E1C"/>
    <w:rsid w:val="007B72B8"/>
    <w:rsid w:val="007B736C"/>
    <w:rsid w:val="007B7A58"/>
    <w:rsid w:val="007C170F"/>
    <w:rsid w:val="007C21B5"/>
    <w:rsid w:val="007C448C"/>
    <w:rsid w:val="007C6783"/>
    <w:rsid w:val="007C7236"/>
    <w:rsid w:val="007C74F5"/>
    <w:rsid w:val="007D08B5"/>
    <w:rsid w:val="007D419E"/>
    <w:rsid w:val="007D53E8"/>
    <w:rsid w:val="007E4BD2"/>
    <w:rsid w:val="007F18BE"/>
    <w:rsid w:val="00801393"/>
    <w:rsid w:val="00802F88"/>
    <w:rsid w:val="0081293E"/>
    <w:rsid w:val="008134ED"/>
    <w:rsid w:val="00815465"/>
    <w:rsid w:val="008156DF"/>
    <w:rsid w:val="00815CF7"/>
    <w:rsid w:val="00817E9A"/>
    <w:rsid w:val="00822577"/>
    <w:rsid w:val="0082623F"/>
    <w:rsid w:val="00826908"/>
    <w:rsid w:val="008306BD"/>
    <w:rsid w:val="00830DC1"/>
    <w:rsid w:val="00831A80"/>
    <w:rsid w:val="00832E6C"/>
    <w:rsid w:val="00833743"/>
    <w:rsid w:val="008340A4"/>
    <w:rsid w:val="008361DF"/>
    <w:rsid w:val="00837335"/>
    <w:rsid w:val="00843A24"/>
    <w:rsid w:val="00843D4B"/>
    <w:rsid w:val="008446A0"/>
    <w:rsid w:val="00846138"/>
    <w:rsid w:val="00846875"/>
    <w:rsid w:val="00850A6F"/>
    <w:rsid w:val="008512FD"/>
    <w:rsid w:val="008513CB"/>
    <w:rsid w:val="00853623"/>
    <w:rsid w:val="00856B3D"/>
    <w:rsid w:val="00861087"/>
    <w:rsid w:val="008621CA"/>
    <w:rsid w:val="008665F5"/>
    <w:rsid w:val="0087135F"/>
    <w:rsid w:val="00871F91"/>
    <w:rsid w:val="00872D94"/>
    <w:rsid w:val="00874041"/>
    <w:rsid w:val="00876698"/>
    <w:rsid w:val="00876B0C"/>
    <w:rsid w:val="00880364"/>
    <w:rsid w:val="00891592"/>
    <w:rsid w:val="00891E9E"/>
    <w:rsid w:val="00893CF0"/>
    <w:rsid w:val="008953FF"/>
    <w:rsid w:val="00896E3A"/>
    <w:rsid w:val="008A033B"/>
    <w:rsid w:val="008A2F68"/>
    <w:rsid w:val="008A33EE"/>
    <w:rsid w:val="008A33FC"/>
    <w:rsid w:val="008A7E03"/>
    <w:rsid w:val="008B4FA6"/>
    <w:rsid w:val="008B5282"/>
    <w:rsid w:val="008B5A39"/>
    <w:rsid w:val="008B6523"/>
    <w:rsid w:val="008B7C17"/>
    <w:rsid w:val="008C0AA0"/>
    <w:rsid w:val="008C1E12"/>
    <w:rsid w:val="008C2C04"/>
    <w:rsid w:val="008C2D01"/>
    <w:rsid w:val="008C3685"/>
    <w:rsid w:val="008C40E6"/>
    <w:rsid w:val="008C4975"/>
    <w:rsid w:val="008C649F"/>
    <w:rsid w:val="008D091D"/>
    <w:rsid w:val="008D0F7A"/>
    <w:rsid w:val="008D0F7F"/>
    <w:rsid w:val="008D1C67"/>
    <w:rsid w:val="008D470B"/>
    <w:rsid w:val="008D5C57"/>
    <w:rsid w:val="008D68E4"/>
    <w:rsid w:val="008D68FA"/>
    <w:rsid w:val="008E0506"/>
    <w:rsid w:val="008E0CFF"/>
    <w:rsid w:val="008E22AF"/>
    <w:rsid w:val="008E32D9"/>
    <w:rsid w:val="008E595A"/>
    <w:rsid w:val="008E5D6B"/>
    <w:rsid w:val="008E76F0"/>
    <w:rsid w:val="008E7721"/>
    <w:rsid w:val="008F089D"/>
    <w:rsid w:val="008F0A56"/>
    <w:rsid w:val="008F15FE"/>
    <w:rsid w:val="008F254E"/>
    <w:rsid w:val="008F2D29"/>
    <w:rsid w:val="008F2DEC"/>
    <w:rsid w:val="008F5187"/>
    <w:rsid w:val="008F6068"/>
    <w:rsid w:val="008F60D8"/>
    <w:rsid w:val="009020BF"/>
    <w:rsid w:val="00902727"/>
    <w:rsid w:val="0090312B"/>
    <w:rsid w:val="009055A2"/>
    <w:rsid w:val="0090571F"/>
    <w:rsid w:val="0090599F"/>
    <w:rsid w:val="009073B2"/>
    <w:rsid w:val="009113BC"/>
    <w:rsid w:val="00912966"/>
    <w:rsid w:val="009143D6"/>
    <w:rsid w:val="0091553E"/>
    <w:rsid w:val="009159EF"/>
    <w:rsid w:val="0091736D"/>
    <w:rsid w:val="00921417"/>
    <w:rsid w:val="00924247"/>
    <w:rsid w:val="0092686F"/>
    <w:rsid w:val="00926D10"/>
    <w:rsid w:val="00927373"/>
    <w:rsid w:val="0093037A"/>
    <w:rsid w:val="00931A86"/>
    <w:rsid w:val="00932F1C"/>
    <w:rsid w:val="009402C2"/>
    <w:rsid w:val="0094154D"/>
    <w:rsid w:val="009423A7"/>
    <w:rsid w:val="00942510"/>
    <w:rsid w:val="009447BA"/>
    <w:rsid w:val="00945AC6"/>
    <w:rsid w:val="0095155F"/>
    <w:rsid w:val="00954429"/>
    <w:rsid w:val="0095564D"/>
    <w:rsid w:val="009563CE"/>
    <w:rsid w:val="00956B4E"/>
    <w:rsid w:val="00957558"/>
    <w:rsid w:val="00964A0B"/>
    <w:rsid w:val="00965818"/>
    <w:rsid w:val="009677BD"/>
    <w:rsid w:val="009727AB"/>
    <w:rsid w:val="00973363"/>
    <w:rsid w:val="0097373F"/>
    <w:rsid w:val="00976123"/>
    <w:rsid w:val="00976328"/>
    <w:rsid w:val="0097680D"/>
    <w:rsid w:val="009768CE"/>
    <w:rsid w:val="00977A00"/>
    <w:rsid w:val="00982438"/>
    <w:rsid w:val="00982A75"/>
    <w:rsid w:val="009831B7"/>
    <w:rsid w:val="0098404C"/>
    <w:rsid w:val="00985283"/>
    <w:rsid w:val="00985B08"/>
    <w:rsid w:val="0098751B"/>
    <w:rsid w:val="00990688"/>
    <w:rsid w:val="00991C2A"/>
    <w:rsid w:val="00994144"/>
    <w:rsid w:val="00995134"/>
    <w:rsid w:val="00995992"/>
    <w:rsid w:val="00995DDF"/>
    <w:rsid w:val="00996BA9"/>
    <w:rsid w:val="009A02BE"/>
    <w:rsid w:val="009A03E5"/>
    <w:rsid w:val="009A0648"/>
    <w:rsid w:val="009A0F3B"/>
    <w:rsid w:val="009A1BB4"/>
    <w:rsid w:val="009A2628"/>
    <w:rsid w:val="009A3200"/>
    <w:rsid w:val="009A4165"/>
    <w:rsid w:val="009B0897"/>
    <w:rsid w:val="009B2A9E"/>
    <w:rsid w:val="009B5330"/>
    <w:rsid w:val="009B5B46"/>
    <w:rsid w:val="009B6848"/>
    <w:rsid w:val="009B77A2"/>
    <w:rsid w:val="009B7BD9"/>
    <w:rsid w:val="009C2E77"/>
    <w:rsid w:val="009C2FEE"/>
    <w:rsid w:val="009C69C0"/>
    <w:rsid w:val="009C7DCF"/>
    <w:rsid w:val="009C7DD5"/>
    <w:rsid w:val="009D1320"/>
    <w:rsid w:val="009D3ADB"/>
    <w:rsid w:val="009D4C16"/>
    <w:rsid w:val="009D711B"/>
    <w:rsid w:val="009E227D"/>
    <w:rsid w:val="009E5019"/>
    <w:rsid w:val="009E531E"/>
    <w:rsid w:val="009E5E8E"/>
    <w:rsid w:val="009E76BE"/>
    <w:rsid w:val="009F1ECF"/>
    <w:rsid w:val="009F201B"/>
    <w:rsid w:val="009F2B99"/>
    <w:rsid w:val="009F715B"/>
    <w:rsid w:val="009F7710"/>
    <w:rsid w:val="00A007DF"/>
    <w:rsid w:val="00A01F56"/>
    <w:rsid w:val="00A04F1B"/>
    <w:rsid w:val="00A0501B"/>
    <w:rsid w:val="00A050FD"/>
    <w:rsid w:val="00A052D2"/>
    <w:rsid w:val="00A05C2C"/>
    <w:rsid w:val="00A06640"/>
    <w:rsid w:val="00A109EB"/>
    <w:rsid w:val="00A11345"/>
    <w:rsid w:val="00A1234F"/>
    <w:rsid w:val="00A14947"/>
    <w:rsid w:val="00A14BA0"/>
    <w:rsid w:val="00A16298"/>
    <w:rsid w:val="00A17EC0"/>
    <w:rsid w:val="00A22B14"/>
    <w:rsid w:val="00A26D22"/>
    <w:rsid w:val="00A32A83"/>
    <w:rsid w:val="00A368DB"/>
    <w:rsid w:val="00A423AA"/>
    <w:rsid w:val="00A45AC4"/>
    <w:rsid w:val="00A53EC6"/>
    <w:rsid w:val="00A5482D"/>
    <w:rsid w:val="00A55C0F"/>
    <w:rsid w:val="00A71EEB"/>
    <w:rsid w:val="00A7545C"/>
    <w:rsid w:val="00A81988"/>
    <w:rsid w:val="00A81E84"/>
    <w:rsid w:val="00A82F7B"/>
    <w:rsid w:val="00A8387D"/>
    <w:rsid w:val="00A858F6"/>
    <w:rsid w:val="00A8713F"/>
    <w:rsid w:val="00A90BA1"/>
    <w:rsid w:val="00A92ACD"/>
    <w:rsid w:val="00A97342"/>
    <w:rsid w:val="00A97A9A"/>
    <w:rsid w:val="00A97F60"/>
    <w:rsid w:val="00AA0671"/>
    <w:rsid w:val="00AA10F2"/>
    <w:rsid w:val="00AA122D"/>
    <w:rsid w:val="00AA249A"/>
    <w:rsid w:val="00AA2531"/>
    <w:rsid w:val="00AA47CF"/>
    <w:rsid w:val="00AA52B0"/>
    <w:rsid w:val="00AA5C7A"/>
    <w:rsid w:val="00AB087B"/>
    <w:rsid w:val="00AB1E09"/>
    <w:rsid w:val="00AB5330"/>
    <w:rsid w:val="00AB7747"/>
    <w:rsid w:val="00AC14CE"/>
    <w:rsid w:val="00AC2A56"/>
    <w:rsid w:val="00AD055E"/>
    <w:rsid w:val="00AD2721"/>
    <w:rsid w:val="00AD47A7"/>
    <w:rsid w:val="00AD5A7E"/>
    <w:rsid w:val="00AD7C1C"/>
    <w:rsid w:val="00AE214D"/>
    <w:rsid w:val="00AE2F11"/>
    <w:rsid w:val="00AE30A3"/>
    <w:rsid w:val="00AE40FD"/>
    <w:rsid w:val="00AE4A29"/>
    <w:rsid w:val="00AE5167"/>
    <w:rsid w:val="00AE64DD"/>
    <w:rsid w:val="00AE6556"/>
    <w:rsid w:val="00AE69DA"/>
    <w:rsid w:val="00AF0CBF"/>
    <w:rsid w:val="00AF1AC2"/>
    <w:rsid w:val="00AF257F"/>
    <w:rsid w:val="00AF33CF"/>
    <w:rsid w:val="00AF4D50"/>
    <w:rsid w:val="00AF5407"/>
    <w:rsid w:val="00AF5C74"/>
    <w:rsid w:val="00AF5CED"/>
    <w:rsid w:val="00AF6179"/>
    <w:rsid w:val="00B03BC8"/>
    <w:rsid w:val="00B1295A"/>
    <w:rsid w:val="00B20A36"/>
    <w:rsid w:val="00B20A45"/>
    <w:rsid w:val="00B222D1"/>
    <w:rsid w:val="00B22C5C"/>
    <w:rsid w:val="00B24571"/>
    <w:rsid w:val="00B24F30"/>
    <w:rsid w:val="00B25B03"/>
    <w:rsid w:val="00B26956"/>
    <w:rsid w:val="00B31707"/>
    <w:rsid w:val="00B31ABF"/>
    <w:rsid w:val="00B33BE3"/>
    <w:rsid w:val="00B350C8"/>
    <w:rsid w:val="00B4026F"/>
    <w:rsid w:val="00B46835"/>
    <w:rsid w:val="00B47385"/>
    <w:rsid w:val="00B473E5"/>
    <w:rsid w:val="00B50355"/>
    <w:rsid w:val="00B53A31"/>
    <w:rsid w:val="00B53B5D"/>
    <w:rsid w:val="00B56C5E"/>
    <w:rsid w:val="00B6055E"/>
    <w:rsid w:val="00B6317D"/>
    <w:rsid w:val="00B633B4"/>
    <w:rsid w:val="00B645CA"/>
    <w:rsid w:val="00B64C1D"/>
    <w:rsid w:val="00B64E75"/>
    <w:rsid w:val="00B65C66"/>
    <w:rsid w:val="00B661AB"/>
    <w:rsid w:val="00B70831"/>
    <w:rsid w:val="00B72013"/>
    <w:rsid w:val="00B737D9"/>
    <w:rsid w:val="00B76D38"/>
    <w:rsid w:val="00B7723F"/>
    <w:rsid w:val="00B80534"/>
    <w:rsid w:val="00B8433C"/>
    <w:rsid w:val="00B87491"/>
    <w:rsid w:val="00B90611"/>
    <w:rsid w:val="00B90902"/>
    <w:rsid w:val="00B94903"/>
    <w:rsid w:val="00BA0190"/>
    <w:rsid w:val="00BA1B8E"/>
    <w:rsid w:val="00BA29E9"/>
    <w:rsid w:val="00BA3CB3"/>
    <w:rsid w:val="00BA59DE"/>
    <w:rsid w:val="00BA7142"/>
    <w:rsid w:val="00BB237C"/>
    <w:rsid w:val="00BB2E82"/>
    <w:rsid w:val="00BB31BC"/>
    <w:rsid w:val="00BB41A3"/>
    <w:rsid w:val="00BB5E66"/>
    <w:rsid w:val="00BB5EE3"/>
    <w:rsid w:val="00BB7923"/>
    <w:rsid w:val="00BB7CA3"/>
    <w:rsid w:val="00BC006F"/>
    <w:rsid w:val="00BC316F"/>
    <w:rsid w:val="00BC32DC"/>
    <w:rsid w:val="00BC35B6"/>
    <w:rsid w:val="00BC4DB8"/>
    <w:rsid w:val="00BC6ACA"/>
    <w:rsid w:val="00BD1B51"/>
    <w:rsid w:val="00BD2BAE"/>
    <w:rsid w:val="00BD4596"/>
    <w:rsid w:val="00BE12CE"/>
    <w:rsid w:val="00BE1346"/>
    <w:rsid w:val="00BE1405"/>
    <w:rsid w:val="00BE1DA6"/>
    <w:rsid w:val="00BE312D"/>
    <w:rsid w:val="00BE3B01"/>
    <w:rsid w:val="00BE7CB7"/>
    <w:rsid w:val="00BF12F4"/>
    <w:rsid w:val="00BF1C20"/>
    <w:rsid w:val="00C0435B"/>
    <w:rsid w:val="00C05939"/>
    <w:rsid w:val="00C05A98"/>
    <w:rsid w:val="00C10578"/>
    <w:rsid w:val="00C11602"/>
    <w:rsid w:val="00C11C77"/>
    <w:rsid w:val="00C1293E"/>
    <w:rsid w:val="00C12FFD"/>
    <w:rsid w:val="00C135BC"/>
    <w:rsid w:val="00C15C95"/>
    <w:rsid w:val="00C15CB8"/>
    <w:rsid w:val="00C16193"/>
    <w:rsid w:val="00C175D9"/>
    <w:rsid w:val="00C21BA3"/>
    <w:rsid w:val="00C23848"/>
    <w:rsid w:val="00C2396F"/>
    <w:rsid w:val="00C2596A"/>
    <w:rsid w:val="00C25EFF"/>
    <w:rsid w:val="00C2690A"/>
    <w:rsid w:val="00C2751D"/>
    <w:rsid w:val="00C27537"/>
    <w:rsid w:val="00C31BE7"/>
    <w:rsid w:val="00C328FE"/>
    <w:rsid w:val="00C32F4E"/>
    <w:rsid w:val="00C33507"/>
    <w:rsid w:val="00C33CAB"/>
    <w:rsid w:val="00C37457"/>
    <w:rsid w:val="00C37BE7"/>
    <w:rsid w:val="00C42BAF"/>
    <w:rsid w:val="00C4409D"/>
    <w:rsid w:val="00C44E72"/>
    <w:rsid w:val="00C45A06"/>
    <w:rsid w:val="00C47ACA"/>
    <w:rsid w:val="00C47E5B"/>
    <w:rsid w:val="00C50F3D"/>
    <w:rsid w:val="00C60AF5"/>
    <w:rsid w:val="00C612C3"/>
    <w:rsid w:val="00C61B3C"/>
    <w:rsid w:val="00C61E4B"/>
    <w:rsid w:val="00C64057"/>
    <w:rsid w:val="00C64A71"/>
    <w:rsid w:val="00C64BFF"/>
    <w:rsid w:val="00C67B0F"/>
    <w:rsid w:val="00C67DB9"/>
    <w:rsid w:val="00C703C5"/>
    <w:rsid w:val="00C704E9"/>
    <w:rsid w:val="00C71A00"/>
    <w:rsid w:val="00C72701"/>
    <w:rsid w:val="00C743EA"/>
    <w:rsid w:val="00C75F10"/>
    <w:rsid w:val="00C763C9"/>
    <w:rsid w:val="00C80057"/>
    <w:rsid w:val="00C81797"/>
    <w:rsid w:val="00C82232"/>
    <w:rsid w:val="00C82913"/>
    <w:rsid w:val="00C841F1"/>
    <w:rsid w:val="00C85404"/>
    <w:rsid w:val="00C86C14"/>
    <w:rsid w:val="00C86C4F"/>
    <w:rsid w:val="00C901D5"/>
    <w:rsid w:val="00C91A01"/>
    <w:rsid w:val="00C9396B"/>
    <w:rsid w:val="00C9453F"/>
    <w:rsid w:val="00C972B1"/>
    <w:rsid w:val="00CA1F12"/>
    <w:rsid w:val="00CA2CCE"/>
    <w:rsid w:val="00CA43FD"/>
    <w:rsid w:val="00CA4B90"/>
    <w:rsid w:val="00CA4BA4"/>
    <w:rsid w:val="00CA6B79"/>
    <w:rsid w:val="00CA7EF8"/>
    <w:rsid w:val="00CB0716"/>
    <w:rsid w:val="00CB1697"/>
    <w:rsid w:val="00CB3702"/>
    <w:rsid w:val="00CB6187"/>
    <w:rsid w:val="00CB61DB"/>
    <w:rsid w:val="00CB6491"/>
    <w:rsid w:val="00CB66F0"/>
    <w:rsid w:val="00CC0648"/>
    <w:rsid w:val="00CC42B2"/>
    <w:rsid w:val="00CC489B"/>
    <w:rsid w:val="00CD2BCD"/>
    <w:rsid w:val="00CD3A4C"/>
    <w:rsid w:val="00CD43A7"/>
    <w:rsid w:val="00CD47F0"/>
    <w:rsid w:val="00CD5097"/>
    <w:rsid w:val="00CD717D"/>
    <w:rsid w:val="00CE10E9"/>
    <w:rsid w:val="00CE134D"/>
    <w:rsid w:val="00CE1DF8"/>
    <w:rsid w:val="00CE2910"/>
    <w:rsid w:val="00CE3822"/>
    <w:rsid w:val="00CE4AFD"/>
    <w:rsid w:val="00CE5393"/>
    <w:rsid w:val="00CE5461"/>
    <w:rsid w:val="00CE59D1"/>
    <w:rsid w:val="00CE7F72"/>
    <w:rsid w:val="00CF285C"/>
    <w:rsid w:val="00CF36BE"/>
    <w:rsid w:val="00CF388F"/>
    <w:rsid w:val="00CF3A62"/>
    <w:rsid w:val="00CF6000"/>
    <w:rsid w:val="00CF6751"/>
    <w:rsid w:val="00CF745D"/>
    <w:rsid w:val="00CF751D"/>
    <w:rsid w:val="00CF7A10"/>
    <w:rsid w:val="00D003F3"/>
    <w:rsid w:val="00D02CB6"/>
    <w:rsid w:val="00D031DD"/>
    <w:rsid w:val="00D0364F"/>
    <w:rsid w:val="00D040F4"/>
    <w:rsid w:val="00D0593B"/>
    <w:rsid w:val="00D06616"/>
    <w:rsid w:val="00D06834"/>
    <w:rsid w:val="00D1026C"/>
    <w:rsid w:val="00D1027E"/>
    <w:rsid w:val="00D12D12"/>
    <w:rsid w:val="00D160F6"/>
    <w:rsid w:val="00D17F7F"/>
    <w:rsid w:val="00D20762"/>
    <w:rsid w:val="00D302D9"/>
    <w:rsid w:val="00D308ED"/>
    <w:rsid w:val="00D3637D"/>
    <w:rsid w:val="00D36D86"/>
    <w:rsid w:val="00D3785C"/>
    <w:rsid w:val="00D37B9B"/>
    <w:rsid w:val="00D41E5C"/>
    <w:rsid w:val="00D428AA"/>
    <w:rsid w:val="00D50797"/>
    <w:rsid w:val="00D50A34"/>
    <w:rsid w:val="00D51062"/>
    <w:rsid w:val="00D516CE"/>
    <w:rsid w:val="00D53250"/>
    <w:rsid w:val="00D53EFA"/>
    <w:rsid w:val="00D61880"/>
    <w:rsid w:val="00D61B54"/>
    <w:rsid w:val="00D642D7"/>
    <w:rsid w:val="00D67433"/>
    <w:rsid w:val="00D715A4"/>
    <w:rsid w:val="00D76242"/>
    <w:rsid w:val="00D80CAB"/>
    <w:rsid w:val="00D82C61"/>
    <w:rsid w:val="00D83476"/>
    <w:rsid w:val="00D87828"/>
    <w:rsid w:val="00D910E3"/>
    <w:rsid w:val="00D94367"/>
    <w:rsid w:val="00D94A7C"/>
    <w:rsid w:val="00D95896"/>
    <w:rsid w:val="00DA1D53"/>
    <w:rsid w:val="00DA3107"/>
    <w:rsid w:val="00DA3176"/>
    <w:rsid w:val="00DA34C6"/>
    <w:rsid w:val="00DA5915"/>
    <w:rsid w:val="00DB0E3C"/>
    <w:rsid w:val="00DB2983"/>
    <w:rsid w:val="00DB3766"/>
    <w:rsid w:val="00DB51AA"/>
    <w:rsid w:val="00DC0CF7"/>
    <w:rsid w:val="00DC1257"/>
    <w:rsid w:val="00DC1905"/>
    <w:rsid w:val="00DC354F"/>
    <w:rsid w:val="00DC3DC0"/>
    <w:rsid w:val="00DC41B3"/>
    <w:rsid w:val="00DC4752"/>
    <w:rsid w:val="00DC5B2B"/>
    <w:rsid w:val="00DD1733"/>
    <w:rsid w:val="00DD1C32"/>
    <w:rsid w:val="00DD283A"/>
    <w:rsid w:val="00DD318D"/>
    <w:rsid w:val="00DD34AF"/>
    <w:rsid w:val="00DD5E2A"/>
    <w:rsid w:val="00DE7202"/>
    <w:rsid w:val="00DF0BBA"/>
    <w:rsid w:val="00DF2E12"/>
    <w:rsid w:val="00DF514A"/>
    <w:rsid w:val="00DF6690"/>
    <w:rsid w:val="00DF6804"/>
    <w:rsid w:val="00E0358D"/>
    <w:rsid w:val="00E03A32"/>
    <w:rsid w:val="00E04323"/>
    <w:rsid w:val="00E070A2"/>
    <w:rsid w:val="00E07684"/>
    <w:rsid w:val="00E10605"/>
    <w:rsid w:val="00E12B00"/>
    <w:rsid w:val="00E12C2D"/>
    <w:rsid w:val="00E131E8"/>
    <w:rsid w:val="00E14D1E"/>
    <w:rsid w:val="00E212AF"/>
    <w:rsid w:val="00E21744"/>
    <w:rsid w:val="00E23ADF"/>
    <w:rsid w:val="00E2656A"/>
    <w:rsid w:val="00E33BD7"/>
    <w:rsid w:val="00E37F9D"/>
    <w:rsid w:val="00E40995"/>
    <w:rsid w:val="00E412D0"/>
    <w:rsid w:val="00E42FAF"/>
    <w:rsid w:val="00E432A5"/>
    <w:rsid w:val="00E44C67"/>
    <w:rsid w:val="00E4505C"/>
    <w:rsid w:val="00E522F5"/>
    <w:rsid w:val="00E53EF7"/>
    <w:rsid w:val="00E5418B"/>
    <w:rsid w:val="00E55CE3"/>
    <w:rsid w:val="00E55D7B"/>
    <w:rsid w:val="00E56322"/>
    <w:rsid w:val="00E60982"/>
    <w:rsid w:val="00E62C62"/>
    <w:rsid w:val="00E6467A"/>
    <w:rsid w:val="00E654C1"/>
    <w:rsid w:val="00E65D97"/>
    <w:rsid w:val="00E667AC"/>
    <w:rsid w:val="00E72A5A"/>
    <w:rsid w:val="00E730E3"/>
    <w:rsid w:val="00E73354"/>
    <w:rsid w:val="00E75417"/>
    <w:rsid w:val="00E76064"/>
    <w:rsid w:val="00E77D5D"/>
    <w:rsid w:val="00E77DC6"/>
    <w:rsid w:val="00E81215"/>
    <w:rsid w:val="00E8754C"/>
    <w:rsid w:val="00E9242D"/>
    <w:rsid w:val="00E95E17"/>
    <w:rsid w:val="00E96407"/>
    <w:rsid w:val="00E96CB2"/>
    <w:rsid w:val="00E97D18"/>
    <w:rsid w:val="00EA0095"/>
    <w:rsid w:val="00EA350D"/>
    <w:rsid w:val="00EA43A0"/>
    <w:rsid w:val="00EA4E8C"/>
    <w:rsid w:val="00EA5C77"/>
    <w:rsid w:val="00EA68C7"/>
    <w:rsid w:val="00EA6B97"/>
    <w:rsid w:val="00EB2A63"/>
    <w:rsid w:val="00EB3CD7"/>
    <w:rsid w:val="00EB5255"/>
    <w:rsid w:val="00EB5C47"/>
    <w:rsid w:val="00EB6818"/>
    <w:rsid w:val="00EC007E"/>
    <w:rsid w:val="00EC08DF"/>
    <w:rsid w:val="00EC0F98"/>
    <w:rsid w:val="00EC4A68"/>
    <w:rsid w:val="00EC564A"/>
    <w:rsid w:val="00ED0639"/>
    <w:rsid w:val="00ED1597"/>
    <w:rsid w:val="00ED2E26"/>
    <w:rsid w:val="00ED7933"/>
    <w:rsid w:val="00EE091A"/>
    <w:rsid w:val="00EE3E6D"/>
    <w:rsid w:val="00EF0EEC"/>
    <w:rsid w:val="00EF46D4"/>
    <w:rsid w:val="00EF4755"/>
    <w:rsid w:val="00EF4EA2"/>
    <w:rsid w:val="00EF7135"/>
    <w:rsid w:val="00F027DB"/>
    <w:rsid w:val="00F07D15"/>
    <w:rsid w:val="00F07E7A"/>
    <w:rsid w:val="00F103AD"/>
    <w:rsid w:val="00F10413"/>
    <w:rsid w:val="00F13794"/>
    <w:rsid w:val="00F141F8"/>
    <w:rsid w:val="00F14711"/>
    <w:rsid w:val="00F14A7A"/>
    <w:rsid w:val="00F17375"/>
    <w:rsid w:val="00F178A9"/>
    <w:rsid w:val="00F22985"/>
    <w:rsid w:val="00F229AB"/>
    <w:rsid w:val="00F231BE"/>
    <w:rsid w:val="00F23AF5"/>
    <w:rsid w:val="00F25A00"/>
    <w:rsid w:val="00F3168B"/>
    <w:rsid w:val="00F3185B"/>
    <w:rsid w:val="00F3383E"/>
    <w:rsid w:val="00F4037E"/>
    <w:rsid w:val="00F465A7"/>
    <w:rsid w:val="00F50B7C"/>
    <w:rsid w:val="00F53B40"/>
    <w:rsid w:val="00F550E6"/>
    <w:rsid w:val="00F55A51"/>
    <w:rsid w:val="00F60C5E"/>
    <w:rsid w:val="00F64C95"/>
    <w:rsid w:val="00F6767F"/>
    <w:rsid w:val="00F74345"/>
    <w:rsid w:val="00F74BB3"/>
    <w:rsid w:val="00F76957"/>
    <w:rsid w:val="00F76F00"/>
    <w:rsid w:val="00F80A0A"/>
    <w:rsid w:val="00F82B19"/>
    <w:rsid w:val="00F833AB"/>
    <w:rsid w:val="00F84AA3"/>
    <w:rsid w:val="00F87C48"/>
    <w:rsid w:val="00F918BE"/>
    <w:rsid w:val="00F9212D"/>
    <w:rsid w:val="00F93582"/>
    <w:rsid w:val="00F95CB8"/>
    <w:rsid w:val="00F965DA"/>
    <w:rsid w:val="00FA072F"/>
    <w:rsid w:val="00FA105F"/>
    <w:rsid w:val="00FA406A"/>
    <w:rsid w:val="00FA48B0"/>
    <w:rsid w:val="00FA4D4A"/>
    <w:rsid w:val="00FB0E48"/>
    <w:rsid w:val="00FB14D7"/>
    <w:rsid w:val="00FB34FE"/>
    <w:rsid w:val="00FB4CF7"/>
    <w:rsid w:val="00FB503A"/>
    <w:rsid w:val="00FB516C"/>
    <w:rsid w:val="00FC1BD8"/>
    <w:rsid w:val="00FC3EE7"/>
    <w:rsid w:val="00FC6319"/>
    <w:rsid w:val="00FD0236"/>
    <w:rsid w:val="00FD18F4"/>
    <w:rsid w:val="00FD2312"/>
    <w:rsid w:val="00FD3562"/>
    <w:rsid w:val="00FD54DB"/>
    <w:rsid w:val="00FD60A0"/>
    <w:rsid w:val="00FD619F"/>
    <w:rsid w:val="00FD6BFB"/>
    <w:rsid w:val="00FD770D"/>
    <w:rsid w:val="00FE17EF"/>
    <w:rsid w:val="00FE56F8"/>
    <w:rsid w:val="00FE7DCC"/>
    <w:rsid w:val="00FF0A50"/>
    <w:rsid w:val="01290F7E"/>
    <w:rsid w:val="015D1E09"/>
    <w:rsid w:val="02047C8A"/>
    <w:rsid w:val="02697903"/>
    <w:rsid w:val="02F96569"/>
    <w:rsid w:val="034F0AEC"/>
    <w:rsid w:val="03883137"/>
    <w:rsid w:val="03EA7B21"/>
    <w:rsid w:val="04417671"/>
    <w:rsid w:val="047000C9"/>
    <w:rsid w:val="053E287F"/>
    <w:rsid w:val="05B60BC3"/>
    <w:rsid w:val="05F83EAE"/>
    <w:rsid w:val="063E7D85"/>
    <w:rsid w:val="07293586"/>
    <w:rsid w:val="07295285"/>
    <w:rsid w:val="07636392"/>
    <w:rsid w:val="07770C56"/>
    <w:rsid w:val="07872ED6"/>
    <w:rsid w:val="07F963D9"/>
    <w:rsid w:val="087821B3"/>
    <w:rsid w:val="08880FBA"/>
    <w:rsid w:val="08B0740E"/>
    <w:rsid w:val="092217DD"/>
    <w:rsid w:val="092D3CD0"/>
    <w:rsid w:val="093A7294"/>
    <w:rsid w:val="09C739CA"/>
    <w:rsid w:val="0A263993"/>
    <w:rsid w:val="0A2D3AC2"/>
    <w:rsid w:val="0AA755DF"/>
    <w:rsid w:val="0B120D44"/>
    <w:rsid w:val="0BD27BF6"/>
    <w:rsid w:val="0BF60217"/>
    <w:rsid w:val="0C167628"/>
    <w:rsid w:val="0C3B3C7D"/>
    <w:rsid w:val="0CAB2EAE"/>
    <w:rsid w:val="0D621C7D"/>
    <w:rsid w:val="0D656F16"/>
    <w:rsid w:val="0DF10320"/>
    <w:rsid w:val="0E4D2357"/>
    <w:rsid w:val="0E73034D"/>
    <w:rsid w:val="0ED17185"/>
    <w:rsid w:val="0F13775A"/>
    <w:rsid w:val="0F5F45FE"/>
    <w:rsid w:val="0F787F59"/>
    <w:rsid w:val="0F790BCD"/>
    <w:rsid w:val="0F9A112B"/>
    <w:rsid w:val="0FE803A8"/>
    <w:rsid w:val="106D2F64"/>
    <w:rsid w:val="10A87B1C"/>
    <w:rsid w:val="10B63710"/>
    <w:rsid w:val="10F10820"/>
    <w:rsid w:val="111C2F7A"/>
    <w:rsid w:val="11665CA1"/>
    <w:rsid w:val="11A007F3"/>
    <w:rsid w:val="132C67E2"/>
    <w:rsid w:val="13373EDF"/>
    <w:rsid w:val="13951726"/>
    <w:rsid w:val="140879F9"/>
    <w:rsid w:val="140A3081"/>
    <w:rsid w:val="14396509"/>
    <w:rsid w:val="1453453A"/>
    <w:rsid w:val="14C17374"/>
    <w:rsid w:val="14DD2C3C"/>
    <w:rsid w:val="15092B7B"/>
    <w:rsid w:val="16087E1D"/>
    <w:rsid w:val="16796E3F"/>
    <w:rsid w:val="17701D14"/>
    <w:rsid w:val="177257AD"/>
    <w:rsid w:val="17735226"/>
    <w:rsid w:val="182F6270"/>
    <w:rsid w:val="18505E70"/>
    <w:rsid w:val="189F624C"/>
    <w:rsid w:val="18B32AE2"/>
    <w:rsid w:val="1A1C66C0"/>
    <w:rsid w:val="1A42393B"/>
    <w:rsid w:val="1A630C66"/>
    <w:rsid w:val="1A9633A4"/>
    <w:rsid w:val="1AAD45DE"/>
    <w:rsid w:val="1B046F80"/>
    <w:rsid w:val="1B3267B5"/>
    <w:rsid w:val="1B40161D"/>
    <w:rsid w:val="1B441859"/>
    <w:rsid w:val="1B6606B1"/>
    <w:rsid w:val="1C252021"/>
    <w:rsid w:val="1C5E7925"/>
    <w:rsid w:val="1CDA0524"/>
    <w:rsid w:val="1CFA5E5A"/>
    <w:rsid w:val="1CFD070F"/>
    <w:rsid w:val="1D357329"/>
    <w:rsid w:val="1D48246B"/>
    <w:rsid w:val="1D5F6196"/>
    <w:rsid w:val="1D6132A5"/>
    <w:rsid w:val="1D8E56D5"/>
    <w:rsid w:val="1E7A43DA"/>
    <w:rsid w:val="1F0C5153"/>
    <w:rsid w:val="1FE7539E"/>
    <w:rsid w:val="1FEA2991"/>
    <w:rsid w:val="20671BE0"/>
    <w:rsid w:val="206E37CD"/>
    <w:rsid w:val="20963CB8"/>
    <w:rsid w:val="20A81A1B"/>
    <w:rsid w:val="20B07FB6"/>
    <w:rsid w:val="20B3573B"/>
    <w:rsid w:val="20B646FB"/>
    <w:rsid w:val="20C77581"/>
    <w:rsid w:val="213B74B1"/>
    <w:rsid w:val="215A2310"/>
    <w:rsid w:val="21934F71"/>
    <w:rsid w:val="21DE318A"/>
    <w:rsid w:val="21EF5B80"/>
    <w:rsid w:val="22106E44"/>
    <w:rsid w:val="22576990"/>
    <w:rsid w:val="22F47480"/>
    <w:rsid w:val="235342A6"/>
    <w:rsid w:val="237206B8"/>
    <w:rsid w:val="23DE1C48"/>
    <w:rsid w:val="240210CD"/>
    <w:rsid w:val="2416716E"/>
    <w:rsid w:val="248421A3"/>
    <w:rsid w:val="24BF09F7"/>
    <w:rsid w:val="24DA0F39"/>
    <w:rsid w:val="250F7771"/>
    <w:rsid w:val="252D53FE"/>
    <w:rsid w:val="2542603D"/>
    <w:rsid w:val="256C334F"/>
    <w:rsid w:val="25B74C86"/>
    <w:rsid w:val="25EC2D81"/>
    <w:rsid w:val="26766A01"/>
    <w:rsid w:val="27167A14"/>
    <w:rsid w:val="271A3DEE"/>
    <w:rsid w:val="277057A2"/>
    <w:rsid w:val="284F53B7"/>
    <w:rsid w:val="28F56B48"/>
    <w:rsid w:val="290D2088"/>
    <w:rsid w:val="29206EB8"/>
    <w:rsid w:val="29595666"/>
    <w:rsid w:val="29676B1D"/>
    <w:rsid w:val="29874881"/>
    <w:rsid w:val="29E325E0"/>
    <w:rsid w:val="29E35512"/>
    <w:rsid w:val="2A452503"/>
    <w:rsid w:val="2A602EF3"/>
    <w:rsid w:val="2A796826"/>
    <w:rsid w:val="2BA936A8"/>
    <w:rsid w:val="2C315A5A"/>
    <w:rsid w:val="2C4B1C25"/>
    <w:rsid w:val="2C841DBC"/>
    <w:rsid w:val="2CC97CEC"/>
    <w:rsid w:val="2CEA1B07"/>
    <w:rsid w:val="2D5D6739"/>
    <w:rsid w:val="2D8D2405"/>
    <w:rsid w:val="2D9E56F5"/>
    <w:rsid w:val="2DDB414B"/>
    <w:rsid w:val="2E667F96"/>
    <w:rsid w:val="2E8226AB"/>
    <w:rsid w:val="2FB51517"/>
    <w:rsid w:val="2FD065E6"/>
    <w:rsid w:val="2FD96870"/>
    <w:rsid w:val="30410A1C"/>
    <w:rsid w:val="30580BC9"/>
    <w:rsid w:val="311E2ED7"/>
    <w:rsid w:val="315619EE"/>
    <w:rsid w:val="315C449C"/>
    <w:rsid w:val="31B82709"/>
    <w:rsid w:val="31D05482"/>
    <w:rsid w:val="31FD368E"/>
    <w:rsid w:val="320E1506"/>
    <w:rsid w:val="32400B34"/>
    <w:rsid w:val="326F523A"/>
    <w:rsid w:val="329E6876"/>
    <w:rsid w:val="32E15BAA"/>
    <w:rsid w:val="333015F2"/>
    <w:rsid w:val="333D0A36"/>
    <w:rsid w:val="334B6320"/>
    <w:rsid w:val="33D934D4"/>
    <w:rsid w:val="33F61B36"/>
    <w:rsid w:val="33FE2F6A"/>
    <w:rsid w:val="340E07E5"/>
    <w:rsid w:val="34235BF7"/>
    <w:rsid w:val="343C2331"/>
    <w:rsid w:val="35871299"/>
    <w:rsid w:val="358C5FA8"/>
    <w:rsid w:val="35C15DF1"/>
    <w:rsid w:val="36074A7F"/>
    <w:rsid w:val="36923549"/>
    <w:rsid w:val="36A60F8E"/>
    <w:rsid w:val="36B75FBF"/>
    <w:rsid w:val="36BD0C45"/>
    <w:rsid w:val="37E00298"/>
    <w:rsid w:val="38B302F9"/>
    <w:rsid w:val="38F12CD3"/>
    <w:rsid w:val="38F94775"/>
    <w:rsid w:val="3914712E"/>
    <w:rsid w:val="392971ED"/>
    <w:rsid w:val="39325651"/>
    <w:rsid w:val="398532C7"/>
    <w:rsid w:val="3A872856"/>
    <w:rsid w:val="3B3763D1"/>
    <w:rsid w:val="3B5B1E02"/>
    <w:rsid w:val="3C2F6E1E"/>
    <w:rsid w:val="3C4F64BA"/>
    <w:rsid w:val="3CDA245A"/>
    <w:rsid w:val="3CFC59F8"/>
    <w:rsid w:val="3D1E06B7"/>
    <w:rsid w:val="3EDA0523"/>
    <w:rsid w:val="3EEC781F"/>
    <w:rsid w:val="401873FE"/>
    <w:rsid w:val="407A6407"/>
    <w:rsid w:val="40E22B29"/>
    <w:rsid w:val="41200E85"/>
    <w:rsid w:val="41B90881"/>
    <w:rsid w:val="4200449D"/>
    <w:rsid w:val="423A3BCC"/>
    <w:rsid w:val="424E57D2"/>
    <w:rsid w:val="42B26C49"/>
    <w:rsid w:val="433A6FE6"/>
    <w:rsid w:val="43480868"/>
    <w:rsid w:val="4350713C"/>
    <w:rsid w:val="436653E0"/>
    <w:rsid w:val="43863AA6"/>
    <w:rsid w:val="43C4431A"/>
    <w:rsid w:val="442A456A"/>
    <w:rsid w:val="44B951CC"/>
    <w:rsid w:val="44CD14E0"/>
    <w:rsid w:val="44F20B0B"/>
    <w:rsid w:val="45253125"/>
    <w:rsid w:val="452E5F4C"/>
    <w:rsid w:val="45612018"/>
    <w:rsid w:val="458946E9"/>
    <w:rsid w:val="45A3079D"/>
    <w:rsid w:val="45A47C0E"/>
    <w:rsid w:val="46577FD6"/>
    <w:rsid w:val="46D955A7"/>
    <w:rsid w:val="46FC7E78"/>
    <w:rsid w:val="47133957"/>
    <w:rsid w:val="477421ED"/>
    <w:rsid w:val="47A07E0C"/>
    <w:rsid w:val="4870272E"/>
    <w:rsid w:val="49180253"/>
    <w:rsid w:val="49DC7715"/>
    <w:rsid w:val="49E80318"/>
    <w:rsid w:val="4A023139"/>
    <w:rsid w:val="4A1E4F63"/>
    <w:rsid w:val="4A7B576F"/>
    <w:rsid w:val="4AF561A9"/>
    <w:rsid w:val="4C4A0649"/>
    <w:rsid w:val="4C507240"/>
    <w:rsid w:val="4C7E5ECA"/>
    <w:rsid w:val="4C876AA5"/>
    <w:rsid w:val="4D0E00FB"/>
    <w:rsid w:val="4D176606"/>
    <w:rsid w:val="4D3D0819"/>
    <w:rsid w:val="4DEC4FB0"/>
    <w:rsid w:val="4E075D8A"/>
    <w:rsid w:val="4E48393C"/>
    <w:rsid w:val="4EC00FAD"/>
    <w:rsid w:val="4F682641"/>
    <w:rsid w:val="4F9843DC"/>
    <w:rsid w:val="4FC62A8C"/>
    <w:rsid w:val="4FDE75EC"/>
    <w:rsid w:val="4FE20F0D"/>
    <w:rsid w:val="4FE51552"/>
    <w:rsid w:val="4FF81779"/>
    <w:rsid w:val="50504C4B"/>
    <w:rsid w:val="509C6E7C"/>
    <w:rsid w:val="50AC430F"/>
    <w:rsid w:val="50D3223A"/>
    <w:rsid w:val="50DD6725"/>
    <w:rsid w:val="51105A26"/>
    <w:rsid w:val="5162104E"/>
    <w:rsid w:val="529003B1"/>
    <w:rsid w:val="531628D8"/>
    <w:rsid w:val="5329356B"/>
    <w:rsid w:val="53A039CC"/>
    <w:rsid w:val="53A1505A"/>
    <w:rsid w:val="53CC3FFD"/>
    <w:rsid w:val="54063E08"/>
    <w:rsid w:val="543437E8"/>
    <w:rsid w:val="544258F3"/>
    <w:rsid w:val="54463E98"/>
    <w:rsid w:val="54F73313"/>
    <w:rsid w:val="54F80955"/>
    <w:rsid w:val="555170A7"/>
    <w:rsid w:val="5587536D"/>
    <w:rsid w:val="559B174B"/>
    <w:rsid w:val="55BE5D94"/>
    <w:rsid w:val="55CE0CF4"/>
    <w:rsid w:val="56B22A9C"/>
    <w:rsid w:val="572B19BD"/>
    <w:rsid w:val="57B72A76"/>
    <w:rsid w:val="57C3426C"/>
    <w:rsid w:val="57CE1F93"/>
    <w:rsid w:val="57E233C3"/>
    <w:rsid w:val="57F54404"/>
    <w:rsid w:val="588743D1"/>
    <w:rsid w:val="5887701A"/>
    <w:rsid w:val="593F38C5"/>
    <w:rsid w:val="59C0439F"/>
    <w:rsid w:val="5ABE2233"/>
    <w:rsid w:val="5BDF5D95"/>
    <w:rsid w:val="5BFE7528"/>
    <w:rsid w:val="5C842315"/>
    <w:rsid w:val="5D8B342D"/>
    <w:rsid w:val="5DBF0118"/>
    <w:rsid w:val="5E2467F1"/>
    <w:rsid w:val="5E3048C8"/>
    <w:rsid w:val="5E656BBF"/>
    <w:rsid w:val="5E8F24C6"/>
    <w:rsid w:val="5F1A2B43"/>
    <w:rsid w:val="5FB837BB"/>
    <w:rsid w:val="5FFF0E83"/>
    <w:rsid w:val="60CC405A"/>
    <w:rsid w:val="60EF1AFD"/>
    <w:rsid w:val="61605B93"/>
    <w:rsid w:val="61E215D8"/>
    <w:rsid w:val="621B3775"/>
    <w:rsid w:val="62364782"/>
    <w:rsid w:val="62BE0826"/>
    <w:rsid w:val="62D53EE1"/>
    <w:rsid w:val="63246054"/>
    <w:rsid w:val="6388111A"/>
    <w:rsid w:val="6394356A"/>
    <w:rsid w:val="63C61B2C"/>
    <w:rsid w:val="63D024B1"/>
    <w:rsid w:val="63D40BE9"/>
    <w:rsid w:val="64102431"/>
    <w:rsid w:val="64A5243A"/>
    <w:rsid w:val="64DA1F51"/>
    <w:rsid w:val="64F531DE"/>
    <w:rsid w:val="65373578"/>
    <w:rsid w:val="663C5795"/>
    <w:rsid w:val="663E67FB"/>
    <w:rsid w:val="666F130B"/>
    <w:rsid w:val="66A25CF2"/>
    <w:rsid w:val="66D74F0C"/>
    <w:rsid w:val="66DC043B"/>
    <w:rsid w:val="671F124A"/>
    <w:rsid w:val="672B7224"/>
    <w:rsid w:val="677A33C6"/>
    <w:rsid w:val="680B498A"/>
    <w:rsid w:val="681F6961"/>
    <w:rsid w:val="68492E7F"/>
    <w:rsid w:val="68610A2F"/>
    <w:rsid w:val="68805514"/>
    <w:rsid w:val="69316E2F"/>
    <w:rsid w:val="694E2071"/>
    <w:rsid w:val="69766163"/>
    <w:rsid w:val="697A3B33"/>
    <w:rsid w:val="69A576D1"/>
    <w:rsid w:val="69D44760"/>
    <w:rsid w:val="69E9778A"/>
    <w:rsid w:val="6A520EC7"/>
    <w:rsid w:val="6A887C7D"/>
    <w:rsid w:val="6AF87E20"/>
    <w:rsid w:val="6B1C51E8"/>
    <w:rsid w:val="6B2F7D93"/>
    <w:rsid w:val="6B322639"/>
    <w:rsid w:val="6C636C38"/>
    <w:rsid w:val="6C9759B1"/>
    <w:rsid w:val="6CBD2267"/>
    <w:rsid w:val="6D126519"/>
    <w:rsid w:val="6D2C05B3"/>
    <w:rsid w:val="6DB34098"/>
    <w:rsid w:val="6DB545B6"/>
    <w:rsid w:val="6DE02FB4"/>
    <w:rsid w:val="6E514CED"/>
    <w:rsid w:val="6E92420A"/>
    <w:rsid w:val="6EB563D5"/>
    <w:rsid w:val="6EC92CCE"/>
    <w:rsid w:val="6ED92677"/>
    <w:rsid w:val="6F225983"/>
    <w:rsid w:val="6F7246F2"/>
    <w:rsid w:val="6FFC5590"/>
    <w:rsid w:val="703856F5"/>
    <w:rsid w:val="706D1DD0"/>
    <w:rsid w:val="70856B87"/>
    <w:rsid w:val="70D527EE"/>
    <w:rsid w:val="711B1E9E"/>
    <w:rsid w:val="715B5300"/>
    <w:rsid w:val="71D27F8A"/>
    <w:rsid w:val="71DA68A2"/>
    <w:rsid w:val="72553024"/>
    <w:rsid w:val="728968B3"/>
    <w:rsid w:val="73122968"/>
    <w:rsid w:val="731F5D5E"/>
    <w:rsid w:val="73C51AD5"/>
    <w:rsid w:val="741E793C"/>
    <w:rsid w:val="744E43F0"/>
    <w:rsid w:val="745E3944"/>
    <w:rsid w:val="74744611"/>
    <w:rsid w:val="74782F83"/>
    <w:rsid w:val="74D94EEC"/>
    <w:rsid w:val="7635099D"/>
    <w:rsid w:val="771238C5"/>
    <w:rsid w:val="77762421"/>
    <w:rsid w:val="77B56B1F"/>
    <w:rsid w:val="7807215F"/>
    <w:rsid w:val="780F09F4"/>
    <w:rsid w:val="78A90480"/>
    <w:rsid w:val="790B70FF"/>
    <w:rsid w:val="79F907CF"/>
    <w:rsid w:val="7A364017"/>
    <w:rsid w:val="7A4A4997"/>
    <w:rsid w:val="7A8265E1"/>
    <w:rsid w:val="7AB056DB"/>
    <w:rsid w:val="7AFA06E7"/>
    <w:rsid w:val="7B686D42"/>
    <w:rsid w:val="7B841746"/>
    <w:rsid w:val="7BCF3E5D"/>
    <w:rsid w:val="7C394E50"/>
    <w:rsid w:val="7C6C5AC7"/>
    <w:rsid w:val="7CC6544B"/>
    <w:rsid w:val="7D0239FF"/>
    <w:rsid w:val="7D5E40CD"/>
    <w:rsid w:val="7DCD56F2"/>
    <w:rsid w:val="7DD33E55"/>
    <w:rsid w:val="7E3C6C55"/>
    <w:rsid w:val="7E4070A9"/>
    <w:rsid w:val="7E9A4F98"/>
    <w:rsid w:val="7F001CE7"/>
    <w:rsid w:val="7F30423B"/>
    <w:rsid w:val="7F4737FF"/>
    <w:rsid w:val="7F7B2E71"/>
    <w:rsid w:val="7F9320C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name="heading 2" w:locked="1"/>
    <w:lsdException w:qFormat="1" w:uiPriority="0" w:semiHidden="0" w:name="heading 3" w:locked="1"/>
    <w:lsdException w:qFormat="1" w:uiPriority="0" w:semiHidden="0" w:name="heading 4" w:locked="1"/>
    <w:lsdException w:qFormat="1" w:uiPriority="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qFormat="1" w:unhideWhenUsed="0" w:uiPriority="0"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0" w:semiHidden="0" w:name="Normal Indent" w:locked="1"/>
    <w:lsdException w:uiPriority="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iPriority="99" w:semiHidden="0" w:name="Body Text First Indent 2" w:locked="1"/>
    <w:lsdException w:uiPriority="0" w:name="Note Heading" w:locked="1"/>
    <w:lsdException w:qFormat="1" w:unhideWhenUsed="0" w:uiPriority="0" w:semiHidden="0" w:name="Body Text 2" w:locked="1"/>
    <w:lsdException w:uiPriority="0" w:name="Body Text 3" w:locked="1"/>
    <w:lsdException w:qFormat="1" w:uiPriority="0" w:semiHidden="0" w:name="Body Text Indent 2" w:locked="1"/>
    <w:lsdException w:qFormat="1" w:uiPriority="0" w:semiHidden="0" w:name="Body Text Indent 3" w:locked="1"/>
    <w:lsdException w:uiPriority="0" w:name="Block Text" w:locked="1"/>
    <w:lsdException w:uiPriority="0" w:name="Hyperlink" w:locked="1"/>
    <w:lsdException w:uiPriority="99"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iPriority="99"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2"/>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33"/>
    <w:semiHidden/>
    <w:unhideWhenUsed/>
    <w:qFormat/>
    <w:locked/>
    <w:uiPriority w:val="9"/>
    <w:pPr>
      <w:keepNext/>
      <w:keepLines/>
      <w:spacing w:before="260" w:after="260" w:line="415" w:lineRule="auto"/>
      <w:outlineLvl w:val="1"/>
    </w:pPr>
    <w:rPr>
      <w:rFonts w:ascii="Cambria" w:hAnsi="Cambria" w:cs="宋体"/>
      <w:b/>
      <w:bCs/>
      <w:sz w:val="32"/>
      <w:szCs w:val="32"/>
    </w:rPr>
  </w:style>
  <w:style w:type="paragraph" w:styleId="6">
    <w:name w:val="heading 3"/>
    <w:basedOn w:val="1"/>
    <w:next w:val="1"/>
    <w:link w:val="34"/>
    <w:unhideWhenUsed/>
    <w:qFormat/>
    <w:locked/>
    <w:uiPriority w:val="0"/>
    <w:pPr>
      <w:keepNext/>
      <w:keepLines/>
      <w:spacing w:before="260" w:after="260" w:line="415" w:lineRule="auto"/>
      <w:outlineLvl w:val="2"/>
    </w:pPr>
    <w:rPr>
      <w:b/>
      <w:bCs/>
      <w:sz w:val="32"/>
      <w:szCs w:val="32"/>
    </w:rPr>
  </w:style>
  <w:style w:type="paragraph" w:styleId="7">
    <w:name w:val="heading 4"/>
    <w:basedOn w:val="1"/>
    <w:next w:val="1"/>
    <w:link w:val="71"/>
    <w:unhideWhenUsed/>
    <w:qFormat/>
    <w:locked/>
    <w:uiPriority w:val="0"/>
    <w:pPr>
      <w:keepNext/>
      <w:keepLines/>
      <w:widowControl/>
      <w:spacing w:line="360" w:lineRule="auto"/>
      <w:ind w:firstLine="640" w:firstLineChars="200"/>
      <w:outlineLvl w:val="3"/>
    </w:pPr>
    <w:rPr>
      <w:b/>
      <w:bCs/>
      <w:color w:val="000000"/>
      <w:sz w:val="28"/>
      <w:szCs w:val="28"/>
    </w:rPr>
  </w:style>
  <w:style w:type="paragraph" w:styleId="8">
    <w:name w:val="heading 6"/>
    <w:basedOn w:val="1"/>
    <w:next w:val="1"/>
    <w:link w:val="127"/>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6"/>
    <w:qFormat/>
    <w:uiPriority w:val="0"/>
    <w:pPr>
      <w:widowControl/>
      <w:snapToGrid w:val="0"/>
      <w:spacing w:before="60" w:after="160" w:line="259" w:lineRule="auto"/>
      <w:ind w:right="113"/>
    </w:pPr>
    <w:rPr>
      <w:kern w:val="0"/>
      <w:sz w:val="18"/>
      <w:szCs w:val="20"/>
    </w:rPr>
  </w:style>
  <w:style w:type="paragraph" w:customStyle="1" w:styleId="3">
    <w:name w:val="Body Text 21"/>
    <w:basedOn w:val="1"/>
    <w:qFormat/>
    <w:uiPriority w:val="0"/>
    <w:pPr>
      <w:spacing w:after="120" w:line="480" w:lineRule="auto"/>
    </w:pPr>
  </w:style>
  <w:style w:type="paragraph" w:styleId="9">
    <w:name w:val="Normal Indent"/>
    <w:basedOn w:val="1"/>
    <w:link w:val="72"/>
    <w:unhideWhenUsed/>
    <w:qFormat/>
    <w:locked/>
    <w:uiPriority w:val="0"/>
    <w:pPr>
      <w:ind w:firstLine="420" w:firstLineChars="200"/>
    </w:pPr>
  </w:style>
  <w:style w:type="paragraph" w:styleId="10">
    <w:name w:val="Document Map"/>
    <w:basedOn w:val="1"/>
    <w:link w:val="57"/>
    <w:qFormat/>
    <w:locked/>
    <w:uiPriority w:val="99"/>
    <w:rPr>
      <w:rFonts w:ascii="宋体"/>
      <w:sz w:val="18"/>
      <w:szCs w:val="18"/>
    </w:rPr>
  </w:style>
  <w:style w:type="paragraph" w:styleId="11">
    <w:name w:val="annotation text"/>
    <w:basedOn w:val="1"/>
    <w:link w:val="47"/>
    <w:qFormat/>
    <w:uiPriority w:val="99"/>
    <w:pPr>
      <w:jc w:val="left"/>
    </w:pPr>
    <w:rPr>
      <w:kern w:val="0"/>
      <w:sz w:val="24"/>
      <w:szCs w:val="20"/>
    </w:rPr>
  </w:style>
  <w:style w:type="paragraph" w:styleId="12">
    <w:name w:val="Body Text Indent"/>
    <w:basedOn w:val="1"/>
    <w:next w:val="1"/>
    <w:link w:val="54"/>
    <w:qFormat/>
    <w:uiPriority w:val="99"/>
    <w:pPr>
      <w:spacing w:after="120"/>
      <w:ind w:left="420" w:leftChars="200"/>
    </w:pPr>
    <w:rPr>
      <w:kern w:val="0"/>
      <w:sz w:val="24"/>
      <w:szCs w:val="20"/>
    </w:rPr>
  </w:style>
  <w:style w:type="paragraph" w:styleId="13">
    <w:name w:val="Plain Text"/>
    <w:basedOn w:val="1"/>
    <w:next w:val="1"/>
    <w:link w:val="81"/>
    <w:unhideWhenUsed/>
    <w:qFormat/>
    <w:locked/>
    <w:uiPriority w:val="99"/>
    <w:rPr>
      <w:rFonts w:ascii="宋体" w:hAnsi="Courier New"/>
    </w:rPr>
  </w:style>
  <w:style w:type="paragraph" w:styleId="14">
    <w:name w:val="Date"/>
    <w:basedOn w:val="1"/>
    <w:next w:val="1"/>
    <w:link w:val="42"/>
    <w:qFormat/>
    <w:uiPriority w:val="0"/>
    <w:pPr>
      <w:ind w:left="100" w:leftChars="2500"/>
    </w:pPr>
    <w:rPr>
      <w:kern w:val="0"/>
      <w:sz w:val="24"/>
      <w:szCs w:val="20"/>
    </w:rPr>
  </w:style>
  <w:style w:type="paragraph" w:styleId="15">
    <w:name w:val="Body Text Indent 2"/>
    <w:basedOn w:val="1"/>
    <w:link w:val="77"/>
    <w:unhideWhenUsed/>
    <w:qFormat/>
    <w:locked/>
    <w:uiPriority w:val="0"/>
    <w:pPr>
      <w:spacing w:after="120" w:line="480" w:lineRule="auto"/>
      <w:ind w:left="420" w:leftChars="200"/>
    </w:pPr>
    <w:rPr>
      <w:rFonts w:ascii="Tahoma" w:hAnsi="Tahoma"/>
    </w:rPr>
  </w:style>
  <w:style w:type="paragraph" w:styleId="16">
    <w:name w:val="Balloon Text"/>
    <w:basedOn w:val="1"/>
    <w:link w:val="50"/>
    <w:semiHidden/>
    <w:qFormat/>
    <w:uiPriority w:val="99"/>
    <w:rPr>
      <w:kern w:val="0"/>
      <w:sz w:val="18"/>
      <w:szCs w:val="20"/>
    </w:rPr>
  </w:style>
  <w:style w:type="paragraph" w:styleId="17">
    <w:name w:val="footer"/>
    <w:basedOn w:val="1"/>
    <w:link w:val="41"/>
    <w:qFormat/>
    <w:uiPriority w:val="99"/>
    <w:pPr>
      <w:tabs>
        <w:tab w:val="center" w:pos="4153"/>
        <w:tab w:val="right" w:pos="8306"/>
      </w:tabs>
      <w:snapToGrid w:val="0"/>
      <w:jc w:val="left"/>
    </w:pPr>
    <w:rPr>
      <w:kern w:val="0"/>
      <w:sz w:val="18"/>
      <w:szCs w:val="20"/>
    </w:rPr>
  </w:style>
  <w:style w:type="paragraph" w:styleId="18">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19">
    <w:name w:val="List"/>
    <w:basedOn w:val="1"/>
    <w:next w:val="1"/>
    <w:qFormat/>
    <w:locked/>
    <w:uiPriority w:val="0"/>
    <w:pPr>
      <w:ind w:left="200" w:hanging="200" w:hangingChars="200"/>
    </w:pPr>
    <w:rPr>
      <w:rFonts w:ascii="Calibri" w:hAnsi="Calibri"/>
    </w:rPr>
  </w:style>
  <w:style w:type="paragraph" w:styleId="20">
    <w:name w:val="Body Text Indent 3"/>
    <w:basedOn w:val="1"/>
    <w:link w:val="79"/>
    <w:unhideWhenUsed/>
    <w:qFormat/>
    <w:locked/>
    <w:uiPriority w:val="0"/>
    <w:pPr>
      <w:spacing w:after="120"/>
      <w:ind w:left="420" w:leftChars="200"/>
    </w:pPr>
    <w:rPr>
      <w:sz w:val="16"/>
      <w:szCs w:val="16"/>
    </w:rPr>
  </w:style>
  <w:style w:type="paragraph" w:styleId="21">
    <w:name w:val="toc 2"/>
    <w:basedOn w:val="1"/>
    <w:next w:val="1"/>
    <w:qFormat/>
    <w:locked/>
    <w:uiPriority w:val="0"/>
    <w:pPr>
      <w:ind w:left="420" w:leftChars="200"/>
    </w:pPr>
  </w:style>
  <w:style w:type="paragraph" w:styleId="22">
    <w:name w:val="Body Text 2"/>
    <w:basedOn w:val="1"/>
    <w:qFormat/>
    <w:locked/>
    <w:uiPriority w:val="0"/>
    <w:pPr>
      <w:spacing w:after="120" w:line="480" w:lineRule="auto"/>
    </w:pPr>
    <w:rPr>
      <w:rFonts w:eastAsia="仿宋_GB2312"/>
    </w:rPr>
  </w:style>
  <w:style w:type="paragraph" w:styleId="23">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1"/>
    <w:next w:val="11"/>
    <w:link w:val="51"/>
    <w:semiHidden/>
    <w:qFormat/>
    <w:uiPriority w:val="99"/>
    <w:rPr>
      <w:b/>
      <w:kern w:val="2"/>
    </w:rPr>
  </w:style>
  <w:style w:type="paragraph" w:styleId="25">
    <w:name w:val="Body Text First Indent"/>
    <w:basedOn w:val="2"/>
    <w:link w:val="75"/>
    <w:unhideWhenUsed/>
    <w:qFormat/>
    <w:locked/>
    <w:uiPriority w:val="99"/>
    <w:pPr>
      <w:widowControl w:val="0"/>
      <w:snapToGrid/>
      <w:spacing w:before="0" w:after="120" w:line="240" w:lineRule="auto"/>
      <w:ind w:right="0" w:firstLine="420" w:firstLineChars="100"/>
    </w:pPr>
    <w:rPr>
      <w:rFonts w:ascii="仿宋" w:hAnsi="仿宋" w:eastAsia="仿宋"/>
      <w:kern w:val="2"/>
      <w:sz w:val="21"/>
      <w:szCs w:val="24"/>
      <w:lang w:eastAsia="en-US"/>
    </w:rPr>
  </w:style>
  <w:style w:type="paragraph" w:styleId="26">
    <w:name w:val="Body Text First Indent 2"/>
    <w:basedOn w:val="12"/>
    <w:next w:val="2"/>
    <w:link w:val="108"/>
    <w:unhideWhenUsed/>
    <w:qFormat/>
    <w:locked/>
    <w:uiPriority w:val="99"/>
    <w:pPr>
      <w:ind w:firstLine="420" w:firstLineChars="200"/>
    </w:pPr>
    <w:rPr>
      <w:kern w:val="2"/>
      <w:sz w:val="21"/>
      <w:szCs w:val="24"/>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locked/>
    <w:uiPriority w:val="0"/>
  </w:style>
  <w:style w:type="character" w:styleId="31">
    <w:name w:val="annotation reference"/>
    <w:qFormat/>
    <w:uiPriority w:val="99"/>
    <w:rPr>
      <w:sz w:val="21"/>
    </w:rPr>
  </w:style>
  <w:style w:type="character" w:customStyle="1" w:styleId="32">
    <w:name w:val="标题 1 字符"/>
    <w:basedOn w:val="29"/>
    <w:link w:val="4"/>
    <w:qFormat/>
    <w:uiPriority w:val="0"/>
    <w:rPr>
      <w:rFonts w:eastAsia="黑体"/>
      <w:b/>
      <w:bCs/>
      <w:color w:val="000000"/>
      <w:kern w:val="44"/>
      <w:sz w:val="30"/>
      <w:szCs w:val="30"/>
    </w:rPr>
  </w:style>
  <w:style w:type="character" w:customStyle="1" w:styleId="33">
    <w:name w:val="标题 2 字符"/>
    <w:basedOn w:val="29"/>
    <w:link w:val="5"/>
    <w:semiHidden/>
    <w:qFormat/>
    <w:uiPriority w:val="9"/>
    <w:rPr>
      <w:rFonts w:ascii="Cambria" w:hAnsi="Cambria" w:cs="宋体"/>
      <w:b/>
      <w:bCs/>
      <w:kern w:val="2"/>
      <w:sz w:val="32"/>
      <w:szCs w:val="32"/>
    </w:rPr>
  </w:style>
  <w:style w:type="character" w:customStyle="1" w:styleId="34">
    <w:name w:val="标题 3 字符"/>
    <w:basedOn w:val="29"/>
    <w:link w:val="6"/>
    <w:qFormat/>
    <w:uiPriority w:val="0"/>
    <w:rPr>
      <w:b/>
      <w:bCs/>
      <w:kern w:val="2"/>
      <w:sz w:val="32"/>
      <w:szCs w:val="32"/>
    </w:rPr>
  </w:style>
  <w:style w:type="paragraph" w:customStyle="1" w:styleId="35">
    <w:name w:val="表头"/>
    <w:basedOn w:val="36"/>
    <w:next w:val="1"/>
    <w:qFormat/>
    <w:uiPriority w:val="0"/>
    <w:pPr>
      <w:tabs>
        <w:tab w:val="left" w:pos="360"/>
        <w:tab w:val="left" w:pos="1620"/>
      </w:tabs>
      <w:spacing w:line="560" w:lineRule="exact"/>
    </w:pPr>
    <w:rPr>
      <w:rFonts w:hAnsi="宋体"/>
      <w:b/>
      <w:color w:val="000000"/>
      <w:szCs w:val="21"/>
    </w:rPr>
  </w:style>
  <w:style w:type="paragraph" w:customStyle="1" w:styleId="36">
    <w:name w:val="表格"/>
    <w:basedOn w:val="1"/>
    <w:next w:val="1"/>
    <w:link w:val="48"/>
    <w:qFormat/>
    <w:uiPriority w:val="0"/>
    <w:pPr>
      <w:adjustRightInd w:val="0"/>
      <w:snapToGrid w:val="0"/>
      <w:spacing w:beforeLines="10" w:afterLines="10" w:line="259" w:lineRule="auto"/>
      <w:jc w:val="center"/>
    </w:pPr>
    <w:rPr>
      <w:rFonts w:ascii="宋体"/>
      <w:kern w:val="0"/>
      <w:szCs w:val="20"/>
    </w:rPr>
  </w:style>
  <w:style w:type="paragraph" w:customStyle="1" w:styleId="37">
    <w:name w:val="样式1"/>
    <w:basedOn w:val="38"/>
    <w:link w:val="126"/>
    <w:qFormat/>
    <w:uiPriority w:val="0"/>
    <w:pPr>
      <w:adjustRightInd w:val="0"/>
      <w:snapToGrid w:val="0"/>
      <w:spacing w:before="0" w:after="0" w:line="240" w:lineRule="auto"/>
      <w:ind w:left="0" w:right="0"/>
    </w:pPr>
    <w:rPr>
      <w:color w:val="auto"/>
      <w:sz w:val="21"/>
      <w:szCs w:val="21"/>
    </w:rPr>
  </w:style>
  <w:style w:type="paragraph" w:customStyle="1" w:styleId="38">
    <w:name w:val="表头，alt+D"/>
    <w:basedOn w:val="1"/>
    <w:link w:val="125"/>
    <w:qFormat/>
    <w:uiPriority w:val="0"/>
    <w:pPr>
      <w:spacing w:before="60" w:after="60" w:line="240" w:lineRule="atLeast"/>
      <w:ind w:left="-113" w:right="-113"/>
      <w:jc w:val="center"/>
    </w:pPr>
    <w:rPr>
      <w:color w:val="808000"/>
      <w:sz w:val="24"/>
      <w:szCs w:val="20"/>
    </w:rPr>
  </w:style>
  <w:style w:type="paragraph" w:customStyle="1" w:styleId="39">
    <w:name w:val="Default"/>
    <w:basedOn w:val="40"/>
    <w:next w:val="1"/>
    <w:link w:val="68"/>
    <w:qFormat/>
    <w:uiPriority w:val="0"/>
    <w:pPr>
      <w:autoSpaceDE w:val="0"/>
      <w:autoSpaceDN w:val="0"/>
    </w:pPr>
    <w:rPr>
      <w:rFonts w:hAnsi="Times New Roman" w:cs="宋体"/>
      <w:color w:val="000000"/>
      <w:sz w:val="24"/>
      <w:szCs w:val="24"/>
    </w:rPr>
  </w:style>
  <w:style w:type="paragraph" w:customStyle="1" w:styleId="40">
    <w:name w:val="纯文本1"/>
    <w:basedOn w:val="1"/>
    <w:qFormat/>
    <w:uiPriority w:val="0"/>
    <w:pPr>
      <w:adjustRightInd w:val="0"/>
    </w:pPr>
    <w:rPr>
      <w:rFonts w:ascii="宋体" w:hAnsi="Courier New"/>
      <w:szCs w:val="20"/>
    </w:rPr>
  </w:style>
  <w:style w:type="character" w:customStyle="1" w:styleId="41">
    <w:name w:val="页脚 字符1"/>
    <w:link w:val="17"/>
    <w:qFormat/>
    <w:locked/>
    <w:uiPriority w:val="99"/>
    <w:rPr>
      <w:sz w:val="18"/>
    </w:rPr>
  </w:style>
  <w:style w:type="character" w:customStyle="1" w:styleId="42">
    <w:name w:val="日期 字符1"/>
    <w:link w:val="14"/>
    <w:qFormat/>
    <w:locked/>
    <w:uiPriority w:val="0"/>
    <w:rPr>
      <w:rFonts w:ascii="Times New Roman" w:hAnsi="Times New Roman" w:eastAsia="宋体"/>
      <w:sz w:val="24"/>
    </w:rPr>
  </w:style>
  <w:style w:type="character" w:customStyle="1" w:styleId="43">
    <w:name w:val="页脚 字符"/>
    <w:basedOn w:val="29"/>
    <w:qFormat/>
    <w:uiPriority w:val="99"/>
  </w:style>
  <w:style w:type="character" w:customStyle="1" w:styleId="44">
    <w:name w:val="普通(网站) 字符"/>
    <w:link w:val="23"/>
    <w:qFormat/>
    <w:locked/>
    <w:uiPriority w:val="0"/>
    <w:rPr>
      <w:rFonts w:ascii="宋体" w:hAnsi="宋体" w:eastAsia="宋体"/>
      <w:sz w:val="24"/>
    </w:rPr>
  </w:style>
  <w:style w:type="character" w:customStyle="1" w:styleId="45">
    <w:name w:val="正文文本 字符1"/>
    <w:semiHidden/>
    <w:qFormat/>
    <w:uiPriority w:val="0"/>
    <w:rPr>
      <w:rFonts w:ascii="Times New Roman" w:hAnsi="Times New Roman" w:eastAsia="宋体"/>
      <w:sz w:val="24"/>
    </w:rPr>
  </w:style>
  <w:style w:type="character" w:customStyle="1" w:styleId="46">
    <w:name w:val="正文文本 字符"/>
    <w:link w:val="2"/>
    <w:qFormat/>
    <w:locked/>
    <w:uiPriority w:val="0"/>
    <w:rPr>
      <w:sz w:val="18"/>
    </w:rPr>
  </w:style>
  <w:style w:type="character" w:customStyle="1" w:styleId="47">
    <w:name w:val="批注文字 字符"/>
    <w:link w:val="11"/>
    <w:qFormat/>
    <w:locked/>
    <w:uiPriority w:val="99"/>
    <w:rPr>
      <w:rFonts w:ascii="Times New Roman" w:hAnsi="Times New Roman" w:eastAsia="宋体"/>
      <w:sz w:val="24"/>
    </w:rPr>
  </w:style>
  <w:style w:type="character" w:customStyle="1" w:styleId="48">
    <w:name w:val="表格 Char"/>
    <w:link w:val="36"/>
    <w:qFormat/>
    <w:locked/>
    <w:uiPriority w:val="0"/>
    <w:rPr>
      <w:rFonts w:ascii="宋体"/>
      <w:sz w:val="21"/>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框文本 字符"/>
    <w:link w:val="16"/>
    <w:semiHidden/>
    <w:qFormat/>
    <w:locked/>
    <w:uiPriority w:val="99"/>
    <w:rPr>
      <w:rFonts w:ascii="Times New Roman" w:hAnsi="Times New Roman" w:eastAsia="宋体"/>
      <w:sz w:val="18"/>
    </w:rPr>
  </w:style>
  <w:style w:type="character" w:customStyle="1" w:styleId="51">
    <w:name w:val="批注主题 字符"/>
    <w:link w:val="24"/>
    <w:semiHidden/>
    <w:qFormat/>
    <w:locked/>
    <w:uiPriority w:val="99"/>
    <w:rPr>
      <w:rFonts w:ascii="Times New Roman" w:hAnsi="Times New Roman" w:eastAsia="宋体"/>
      <w:b/>
      <w:kern w:val="2"/>
      <w:sz w:val="24"/>
    </w:rPr>
  </w:style>
  <w:style w:type="character" w:customStyle="1" w:styleId="52">
    <w:name w:val="页眉 字符"/>
    <w:link w:val="18"/>
    <w:qFormat/>
    <w:locked/>
    <w:uiPriority w:val="99"/>
    <w:rPr>
      <w:sz w:val="18"/>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正文文本缩进 字符"/>
    <w:link w:val="12"/>
    <w:semiHidden/>
    <w:qFormat/>
    <w:locked/>
    <w:uiPriority w:val="99"/>
    <w:rPr>
      <w:rFonts w:ascii="Times New Roman" w:hAnsi="Times New Roman" w:eastAsia="宋体"/>
      <w:sz w:val="24"/>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7">
    <w:name w:val="文档结构图 字符"/>
    <w:basedOn w:val="29"/>
    <w:link w:val="10"/>
    <w:qFormat/>
    <w:uiPriority w:val="99"/>
    <w:rPr>
      <w:rFonts w:ascii="宋体"/>
      <w:kern w:val="2"/>
      <w:sz w:val="18"/>
      <w:szCs w:val="18"/>
    </w:rPr>
  </w:style>
  <w:style w:type="character" w:customStyle="1" w:styleId="58">
    <w:name w:val="正文-1 Char"/>
    <w:link w:val="59"/>
    <w:qFormat/>
    <w:locked/>
    <w:uiPriority w:val="0"/>
    <w:rPr>
      <w:rFonts w:ascii="宋体" w:hAnsi="宋体" w:cs="宋体"/>
      <w:kern w:val="2"/>
      <w:sz w:val="24"/>
      <w:lang w:val="en-US" w:eastAsia="zh-CN" w:bidi="ar-SA"/>
    </w:rPr>
  </w:style>
  <w:style w:type="paragraph" w:customStyle="1" w:styleId="59">
    <w:name w:val="正文-1"/>
    <w:link w:val="58"/>
    <w:qFormat/>
    <w:uiPriority w:val="0"/>
    <w:pPr>
      <w:spacing w:line="480" w:lineRule="exact"/>
      <w:ind w:firstLine="200" w:firstLineChars="200"/>
      <w:jc w:val="both"/>
    </w:pPr>
    <w:rPr>
      <w:rFonts w:ascii="宋体" w:hAnsi="宋体" w:eastAsia="宋体" w:cs="宋体"/>
      <w:kern w:val="2"/>
      <w:sz w:val="24"/>
      <w:lang w:val="en-US" w:eastAsia="zh-CN" w:bidi="ar-SA"/>
    </w:rPr>
  </w:style>
  <w:style w:type="character" w:customStyle="1" w:styleId="60">
    <w:name w:val="正文新 字符"/>
    <w:link w:val="61"/>
    <w:qFormat/>
    <w:locked/>
    <w:uiPriority w:val="0"/>
    <w:rPr>
      <w:kern w:val="2"/>
      <w:sz w:val="24"/>
      <w:szCs w:val="24"/>
    </w:rPr>
  </w:style>
  <w:style w:type="paragraph" w:customStyle="1" w:styleId="61">
    <w:name w:val="正文新"/>
    <w:basedOn w:val="1"/>
    <w:link w:val="60"/>
    <w:qFormat/>
    <w:uiPriority w:val="0"/>
    <w:pPr>
      <w:spacing w:line="460" w:lineRule="exact"/>
      <w:ind w:firstLine="480" w:firstLineChars="200"/>
    </w:pPr>
    <w:rPr>
      <w:sz w:val="24"/>
    </w:rPr>
  </w:style>
  <w:style w:type="paragraph" w:customStyle="1" w:styleId="62">
    <w:name w:val="正文(首行缩进)"/>
    <w:basedOn w:val="1"/>
    <w:qFormat/>
    <w:uiPriority w:val="0"/>
    <w:pPr>
      <w:adjustRightInd w:val="0"/>
      <w:snapToGrid w:val="0"/>
      <w:spacing w:line="360" w:lineRule="auto"/>
      <w:ind w:firstLine="482" w:firstLineChars="200"/>
    </w:pPr>
    <w:rPr>
      <w:rFonts w:hAnsi="宋体"/>
      <w:b/>
      <w:bCs/>
      <w:color w:val="000000"/>
      <w:sz w:val="24"/>
      <w:szCs w:val="28"/>
    </w:rPr>
  </w:style>
  <w:style w:type="paragraph" w:customStyle="1" w:styleId="63">
    <w:name w:val="正文文本缩进1"/>
    <w:basedOn w:val="1"/>
    <w:qFormat/>
    <w:uiPriority w:val="99"/>
    <w:pPr>
      <w:spacing w:line="320" w:lineRule="exact"/>
      <w:ind w:firstLine="113"/>
      <w:jc w:val="center"/>
    </w:pPr>
    <w:rPr>
      <w:rFonts w:ascii="宋体" w:hAnsi="宋体"/>
      <w:bCs/>
      <w:color w:val="000000"/>
      <w:sz w:val="24"/>
      <w:szCs w:val="28"/>
    </w:rPr>
  </w:style>
  <w:style w:type="character" w:customStyle="1" w:styleId="64">
    <w:name w:val="表格内容1 字符"/>
    <w:link w:val="65"/>
    <w:qFormat/>
    <w:locked/>
    <w:uiPriority w:val="0"/>
    <w:rPr>
      <w:color w:val="000000"/>
      <w:sz w:val="21"/>
      <w:szCs w:val="21"/>
    </w:rPr>
  </w:style>
  <w:style w:type="paragraph" w:customStyle="1" w:styleId="65">
    <w:name w:val="表格内容1"/>
    <w:basedOn w:val="1"/>
    <w:link w:val="64"/>
    <w:qFormat/>
    <w:uiPriority w:val="0"/>
    <w:pPr>
      <w:widowControl/>
      <w:jc w:val="center"/>
    </w:pPr>
    <w:rPr>
      <w:color w:val="000000"/>
      <w:kern w:val="0"/>
      <w:szCs w:val="21"/>
    </w:rPr>
  </w:style>
  <w:style w:type="character" w:customStyle="1" w:styleId="66">
    <w:name w:val="表格内容 字符"/>
    <w:basedOn w:val="29"/>
    <w:link w:val="67"/>
    <w:qFormat/>
    <w:locked/>
    <w:uiPriority w:val="0"/>
    <w:rPr>
      <w:sz w:val="21"/>
      <w:szCs w:val="21"/>
      <w:lang w:eastAsia="en-US" w:bidi="en-US"/>
    </w:rPr>
  </w:style>
  <w:style w:type="paragraph" w:customStyle="1" w:styleId="67">
    <w:name w:val="表格内容"/>
    <w:basedOn w:val="1"/>
    <w:link w:val="66"/>
    <w:qFormat/>
    <w:uiPriority w:val="0"/>
    <w:pPr>
      <w:widowControl/>
      <w:jc w:val="center"/>
    </w:pPr>
    <w:rPr>
      <w:kern w:val="0"/>
      <w:szCs w:val="21"/>
      <w:lang w:eastAsia="en-US" w:bidi="en-US"/>
    </w:rPr>
  </w:style>
  <w:style w:type="character" w:customStyle="1" w:styleId="68">
    <w:name w:val="Default Char"/>
    <w:link w:val="39"/>
    <w:qFormat/>
    <w:locked/>
    <w:uiPriority w:val="0"/>
    <w:rPr>
      <w:rFonts w:ascii="宋体" w:cs="宋体"/>
      <w:color w:val="000000"/>
      <w:sz w:val="24"/>
      <w:szCs w:val="24"/>
    </w:rPr>
  </w:style>
  <w:style w:type="character" w:customStyle="1" w:styleId="69">
    <w:name w:val="表格新 字符"/>
    <w:link w:val="70"/>
    <w:qFormat/>
    <w:locked/>
    <w:uiPriority w:val="0"/>
    <w:rPr>
      <w:bCs/>
      <w:kern w:val="2"/>
      <w:sz w:val="21"/>
      <w:szCs w:val="21"/>
    </w:rPr>
  </w:style>
  <w:style w:type="paragraph" w:customStyle="1" w:styleId="70">
    <w:name w:val="表格新"/>
    <w:basedOn w:val="1"/>
    <w:link w:val="69"/>
    <w:qFormat/>
    <w:uiPriority w:val="0"/>
    <w:pPr>
      <w:jc w:val="center"/>
    </w:pPr>
    <w:rPr>
      <w:bCs/>
      <w:szCs w:val="21"/>
    </w:rPr>
  </w:style>
  <w:style w:type="character" w:customStyle="1" w:styleId="71">
    <w:name w:val="标题 4 字符"/>
    <w:basedOn w:val="29"/>
    <w:link w:val="7"/>
    <w:qFormat/>
    <w:uiPriority w:val="0"/>
    <w:rPr>
      <w:b/>
      <w:bCs/>
      <w:color w:val="000000"/>
      <w:kern w:val="2"/>
      <w:sz w:val="28"/>
      <w:szCs w:val="28"/>
    </w:rPr>
  </w:style>
  <w:style w:type="character" w:customStyle="1" w:styleId="72">
    <w:name w:val="正文缩进 字符"/>
    <w:link w:val="9"/>
    <w:qFormat/>
    <w:locked/>
    <w:uiPriority w:val="0"/>
    <w:rPr>
      <w:kern w:val="2"/>
      <w:sz w:val="21"/>
      <w:szCs w:val="24"/>
    </w:rPr>
  </w:style>
  <w:style w:type="character" w:customStyle="1" w:styleId="73">
    <w:name w:val="正文首行缩进 Char1"/>
    <w:basedOn w:val="74"/>
    <w:qFormat/>
    <w:locked/>
    <w:uiPriority w:val="99"/>
    <w:rPr>
      <w:rFonts w:ascii="仿宋" w:hAnsi="仿宋" w:eastAsia="仿宋"/>
      <w:kern w:val="2"/>
      <w:sz w:val="21"/>
      <w:szCs w:val="24"/>
      <w:lang w:eastAsia="en-US"/>
    </w:rPr>
  </w:style>
  <w:style w:type="character" w:customStyle="1" w:styleId="74">
    <w:name w:val="正文文本 Char1"/>
    <w:basedOn w:val="29"/>
    <w:semiHidden/>
    <w:qFormat/>
    <w:locked/>
    <w:uiPriority w:val="1"/>
    <w:rPr>
      <w:rFonts w:ascii="仿宋" w:hAnsi="仿宋" w:eastAsia="仿宋"/>
      <w:sz w:val="32"/>
      <w:szCs w:val="32"/>
      <w:lang w:eastAsia="en-US"/>
    </w:rPr>
  </w:style>
  <w:style w:type="character" w:customStyle="1" w:styleId="75">
    <w:name w:val="正文首行缩进 字符"/>
    <w:basedOn w:val="46"/>
    <w:link w:val="25"/>
    <w:qFormat/>
    <w:uiPriority w:val="99"/>
    <w:rPr>
      <w:kern w:val="2"/>
      <w:sz w:val="21"/>
      <w:szCs w:val="24"/>
    </w:rPr>
  </w:style>
  <w:style w:type="character" w:customStyle="1" w:styleId="76">
    <w:name w:val="正文文本缩进 2 Char1"/>
    <w:basedOn w:val="29"/>
    <w:qFormat/>
    <w:locked/>
    <w:uiPriority w:val="0"/>
    <w:rPr>
      <w:rFonts w:ascii="Tahoma" w:hAnsi="Tahoma"/>
      <w:kern w:val="2"/>
      <w:sz w:val="21"/>
      <w:szCs w:val="24"/>
    </w:rPr>
  </w:style>
  <w:style w:type="character" w:customStyle="1" w:styleId="77">
    <w:name w:val="正文文本缩进 2 字符"/>
    <w:basedOn w:val="29"/>
    <w:link w:val="15"/>
    <w:qFormat/>
    <w:uiPriority w:val="0"/>
    <w:rPr>
      <w:kern w:val="2"/>
      <w:sz w:val="21"/>
      <w:szCs w:val="24"/>
    </w:rPr>
  </w:style>
  <w:style w:type="character" w:customStyle="1" w:styleId="78">
    <w:name w:val="正文文本缩进 3 Char1"/>
    <w:basedOn w:val="29"/>
    <w:qFormat/>
    <w:locked/>
    <w:uiPriority w:val="0"/>
    <w:rPr>
      <w:kern w:val="2"/>
      <w:sz w:val="16"/>
      <w:szCs w:val="16"/>
    </w:rPr>
  </w:style>
  <w:style w:type="character" w:customStyle="1" w:styleId="79">
    <w:name w:val="正文文本缩进 3 字符"/>
    <w:basedOn w:val="29"/>
    <w:link w:val="20"/>
    <w:qFormat/>
    <w:uiPriority w:val="0"/>
    <w:rPr>
      <w:kern w:val="2"/>
      <w:sz w:val="16"/>
      <w:szCs w:val="16"/>
    </w:rPr>
  </w:style>
  <w:style w:type="character" w:customStyle="1" w:styleId="80">
    <w:name w:val="纯文本 Char1"/>
    <w:basedOn w:val="29"/>
    <w:qFormat/>
    <w:locked/>
    <w:uiPriority w:val="0"/>
    <w:rPr>
      <w:rFonts w:ascii="宋体" w:hAnsi="Courier New"/>
      <w:kern w:val="2"/>
      <w:sz w:val="21"/>
      <w:szCs w:val="24"/>
    </w:rPr>
  </w:style>
  <w:style w:type="character" w:customStyle="1" w:styleId="81">
    <w:name w:val="纯文本 字符"/>
    <w:basedOn w:val="29"/>
    <w:link w:val="13"/>
    <w:qFormat/>
    <w:uiPriority w:val="99"/>
    <w:rPr>
      <w:rFonts w:ascii="宋体" w:hAnsi="Courier New" w:cs="Courier New"/>
      <w:kern w:val="2"/>
      <w:sz w:val="21"/>
      <w:szCs w:val="21"/>
    </w:rPr>
  </w:style>
  <w:style w:type="character" w:customStyle="1" w:styleId="82">
    <w:name w:val="表格文字 Char Char"/>
    <w:link w:val="83"/>
    <w:qFormat/>
    <w:locked/>
    <w:uiPriority w:val="0"/>
    <w:rPr>
      <w:kern w:val="2"/>
      <w:sz w:val="21"/>
      <w:szCs w:val="18"/>
    </w:rPr>
  </w:style>
  <w:style w:type="paragraph" w:customStyle="1" w:styleId="83">
    <w:name w:val="表格文字"/>
    <w:basedOn w:val="25"/>
    <w:next w:val="1"/>
    <w:link w:val="82"/>
    <w:qFormat/>
    <w:uiPriority w:val="0"/>
    <w:pPr>
      <w:overflowPunct w:val="0"/>
      <w:autoSpaceDE w:val="0"/>
      <w:autoSpaceDN w:val="0"/>
      <w:adjustRightInd w:val="0"/>
      <w:snapToGrid w:val="0"/>
      <w:spacing w:line="360" w:lineRule="auto"/>
      <w:ind w:firstLine="539" w:firstLineChars="0"/>
      <w:jc w:val="center"/>
    </w:pPr>
    <w:rPr>
      <w:rFonts w:ascii="Times New Roman" w:hAnsi="Times New Roman" w:eastAsia="宋体"/>
      <w:szCs w:val="18"/>
      <w:lang w:eastAsia="zh-CN"/>
    </w:rPr>
  </w:style>
  <w:style w:type="character" w:customStyle="1" w:styleId="84">
    <w:name w:val="表题 Char"/>
    <w:link w:val="85"/>
    <w:qFormat/>
    <w:locked/>
    <w:uiPriority w:val="0"/>
    <w:rPr>
      <w:rFonts w:ascii="宋体" w:hAnsi="宋体"/>
      <w:b/>
      <w:kern w:val="2"/>
      <w:sz w:val="21"/>
      <w:szCs w:val="24"/>
    </w:rPr>
  </w:style>
  <w:style w:type="paragraph" w:customStyle="1" w:styleId="85">
    <w:name w:val="表题"/>
    <w:link w:val="84"/>
    <w:qFormat/>
    <w:uiPriority w:val="0"/>
    <w:pPr>
      <w:spacing w:line="480" w:lineRule="exact"/>
      <w:jc w:val="center"/>
    </w:pPr>
    <w:rPr>
      <w:rFonts w:ascii="宋体" w:hAnsi="宋体" w:eastAsia="宋体" w:cs="Times New Roman"/>
      <w:b/>
      <w:kern w:val="2"/>
      <w:sz w:val="21"/>
      <w:szCs w:val="24"/>
      <w:lang w:val="en-US" w:eastAsia="zh-CN" w:bidi="ar-SA"/>
    </w:rPr>
  </w:style>
  <w:style w:type="character" w:customStyle="1" w:styleId="86">
    <w:name w:val="表格题目1 字符"/>
    <w:basedOn w:val="29"/>
    <w:link w:val="87"/>
    <w:qFormat/>
    <w:locked/>
    <w:uiPriority w:val="0"/>
    <w:rPr>
      <w:rFonts w:ascii="黑体" w:hAnsi="黑体" w:eastAsia="黑体"/>
      <w:color w:val="000000"/>
      <w:kern w:val="2"/>
      <w:sz w:val="21"/>
      <w:szCs w:val="24"/>
    </w:rPr>
  </w:style>
  <w:style w:type="paragraph" w:customStyle="1" w:styleId="87">
    <w:name w:val="表格题目1"/>
    <w:basedOn w:val="1"/>
    <w:link w:val="86"/>
    <w:qFormat/>
    <w:uiPriority w:val="0"/>
    <w:pPr>
      <w:ind w:firstLine="525" w:firstLineChars="250"/>
      <w:jc w:val="left"/>
    </w:pPr>
    <w:rPr>
      <w:rFonts w:ascii="黑体" w:hAnsi="黑体" w:eastAsia="黑体"/>
      <w:color w:val="000000"/>
    </w:rPr>
  </w:style>
  <w:style w:type="character" w:customStyle="1" w:styleId="88">
    <w:name w:val="正文1 字符"/>
    <w:basedOn w:val="29"/>
    <w:link w:val="89"/>
    <w:qFormat/>
    <w:locked/>
    <w:uiPriority w:val="0"/>
    <w:rPr>
      <w:rFonts w:ascii="宋体" w:hAnsi="宋体" w:cs="宋体"/>
      <w:color w:val="000000"/>
      <w:sz w:val="24"/>
      <w:szCs w:val="26"/>
    </w:rPr>
  </w:style>
  <w:style w:type="paragraph" w:customStyle="1" w:styleId="89">
    <w:name w:val="正文1"/>
    <w:basedOn w:val="1"/>
    <w:link w:val="88"/>
    <w:qFormat/>
    <w:uiPriority w:val="0"/>
    <w:pPr>
      <w:widowControl/>
      <w:spacing w:line="460" w:lineRule="exact"/>
      <w:ind w:firstLine="480" w:firstLineChars="200"/>
    </w:pPr>
    <w:rPr>
      <w:rFonts w:ascii="宋体" w:hAnsi="宋体" w:cs="宋体"/>
      <w:color w:val="000000"/>
      <w:kern w:val="0"/>
      <w:sz w:val="24"/>
      <w:szCs w:val="26"/>
    </w:rPr>
  </w:style>
  <w:style w:type="character" w:customStyle="1" w:styleId="90">
    <w:name w:val="！正文 Char"/>
    <w:link w:val="91"/>
    <w:qFormat/>
    <w:locked/>
    <w:uiPriority w:val="0"/>
    <w:rPr>
      <w:sz w:val="24"/>
      <w:szCs w:val="24"/>
    </w:rPr>
  </w:style>
  <w:style w:type="paragraph" w:customStyle="1" w:styleId="91">
    <w:name w:val="！正文"/>
    <w:basedOn w:val="1"/>
    <w:link w:val="90"/>
    <w:qFormat/>
    <w:uiPriority w:val="0"/>
    <w:pPr>
      <w:spacing w:line="500" w:lineRule="exact"/>
      <w:ind w:firstLine="200" w:firstLineChars="200"/>
    </w:pPr>
    <w:rPr>
      <w:kern w:val="0"/>
      <w:sz w:val="24"/>
    </w:rPr>
  </w:style>
  <w:style w:type="character" w:customStyle="1" w:styleId="92">
    <w:name w:val="表格题目新 字符"/>
    <w:link w:val="93"/>
    <w:qFormat/>
    <w:locked/>
    <w:uiPriority w:val="0"/>
    <w:rPr>
      <w:rFonts w:ascii="黑体" w:hAnsi="黑体" w:eastAsia="黑体"/>
      <w:kern w:val="2"/>
      <w:sz w:val="21"/>
      <w:szCs w:val="24"/>
    </w:rPr>
  </w:style>
  <w:style w:type="paragraph" w:customStyle="1" w:styleId="93">
    <w:name w:val="表格题目新"/>
    <w:basedOn w:val="1"/>
    <w:link w:val="92"/>
    <w:qFormat/>
    <w:uiPriority w:val="0"/>
    <w:pPr>
      <w:autoSpaceDE w:val="0"/>
      <w:autoSpaceDN w:val="0"/>
      <w:spacing w:line="360" w:lineRule="exact"/>
      <w:ind w:firstLine="200" w:firstLineChars="200"/>
      <w:jc w:val="left"/>
    </w:pPr>
    <w:rPr>
      <w:rFonts w:ascii="黑体" w:hAnsi="黑体" w:eastAsia="黑体"/>
    </w:rPr>
  </w:style>
  <w:style w:type="character" w:customStyle="1" w:styleId="94">
    <w:name w:val="1正文段落 Char"/>
    <w:link w:val="95"/>
    <w:qFormat/>
    <w:locked/>
    <w:uiPriority w:val="0"/>
    <w:rPr>
      <w:rFonts w:ascii="宋体" w:hAnsi="宋体"/>
      <w:snapToGrid w:val="0"/>
      <w:sz w:val="24"/>
      <w:szCs w:val="24"/>
    </w:rPr>
  </w:style>
  <w:style w:type="paragraph" w:customStyle="1" w:styleId="95">
    <w:name w:val="1正文段落"/>
    <w:basedOn w:val="1"/>
    <w:link w:val="94"/>
    <w:qFormat/>
    <w:uiPriority w:val="0"/>
    <w:pPr>
      <w:snapToGrid w:val="0"/>
      <w:spacing w:line="360" w:lineRule="auto"/>
      <w:ind w:firstLine="480" w:firstLineChars="200"/>
      <w:jc w:val="left"/>
    </w:pPr>
    <w:rPr>
      <w:rFonts w:ascii="宋体" w:hAnsi="宋体"/>
      <w:snapToGrid w:val="0"/>
      <w:kern w:val="0"/>
      <w:sz w:val="24"/>
    </w:rPr>
  </w:style>
  <w:style w:type="character" w:customStyle="1" w:styleId="96">
    <w:name w:val="表体 Char"/>
    <w:basedOn w:val="29"/>
    <w:link w:val="97"/>
    <w:qFormat/>
    <w:locked/>
    <w:uiPriority w:val="0"/>
    <w:rPr>
      <w:rFonts w:ascii="宋体" w:hAnsi="宋体" w:cs="宋体"/>
      <w:color w:val="000080"/>
      <w:sz w:val="24"/>
      <w:szCs w:val="24"/>
    </w:rPr>
  </w:style>
  <w:style w:type="paragraph" w:customStyle="1" w:styleId="97">
    <w:name w:val="表体"/>
    <w:link w:val="96"/>
    <w:qFormat/>
    <w:uiPriority w:val="0"/>
    <w:pPr>
      <w:spacing w:before="40" w:after="40"/>
      <w:jc w:val="center"/>
    </w:pPr>
    <w:rPr>
      <w:rFonts w:ascii="宋体" w:hAnsi="宋体" w:eastAsia="宋体" w:cs="宋体"/>
      <w:color w:val="000080"/>
      <w:sz w:val="24"/>
      <w:szCs w:val="24"/>
      <w:lang w:val="en-US" w:eastAsia="zh-CN" w:bidi="ar-SA"/>
    </w:rPr>
  </w:style>
  <w:style w:type="paragraph" w:customStyle="1" w:styleId="98">
    <w:name w:val="-表格"/>
    <w:basedOn w:val="1"/>
    <w:link w:val="99"/>
    <w:qFormat/>
    <w:uiPriority w:val="0"/>
  </w:style>
  <w:style w:type="character" w:customStyle="1" w:styleId="99">
    <w:name w:val="-表格 Char"/>
    <w:link w:val="98"/>
    <w:qFormat/>
    <w:locked/>
    <w:uiPriority w:val="0"/>
    <w:rPr>
      <w:kern w:val="2"/>
      <w:sz w:val="21"/>
      <w:szCs w:val="24"/>
    </w:rPr>
  </w:style>
  <w:style w:type="paragraph" w:customStyle="1" w:styleId="100">
    <w:name w:val="表头1"/>
    <w:basedOn w:val="1"/>
    <w:link w:val="101"/>
    <w:qFormat/>
    <w:uiPriority w:val="0"/>
  </w:style>
  <w:style w:type="character" w:customStyle="1" w:styleId="101">
    <w:name w:val="表头1 字符"/>
    <w:link w:val="100"/>
    <w:qFormat/>
    <w:locked/>
    <w:uiPriority w:val="0"/>
    <w:rPr>
      <w:kern w:val="2"/>
      <w:sz w:val="21"/>
      <w:szCs w:val="24"/>
    </w:rPr>
  </w:style>
  <w:style w:type="paragraph" w:customStyle="1" w:styleId="102">
    <w:name w:val="Char"/>
    <w:basedOn w:val="1"/>
    <w:qFormat/>
    <w:uiPriority w:val="0"/>
    <w:pPr>
      <w:spacing w:line="360" w:lineRule="auto"/>
      <w:ind w:firstLine="200" w:firstLineChars="200"/>
    </w:pPr>
    <w:rPr>
      <w:szCs w:val="20"/>
    </w:rPr>
  </w:style>
  <w:style w:type="paragraph" w:customStyle="1" w:styleId="103">
    <w:name w:val="Table Paragraph"/>
    <w:basedOn w:val="1"/>
    <w:qFormat/>
    <w:uiPriority w:val="1"/>
    <w:pPr>
      <w:jc w:val="left"/>
    </w:pPr>
    <w:rPr>
      <w:rFonts w:ascii="Calibri" w:hAnsi="Calibri"/>
      <w:kern w:val="0"/>
      <w:sz w:val="22"/>
      <w:szCs w:val="22"/>
      <w:lang w:eastAsia="en-US"/>
    </w:rPr>
  </w:style>
  <w:style w:type="paragraph" w:customStyle="1" w:styleId="104">
    <w:name w:val="。。表头"/>
    <w:basedOn w:val="1"/>
    <w:qFormat/>
    <w:uiPriority w:val="0"/>
    <w:pPr>
      <w:spacing w:line="360" w:lineRule="auto"/>
      <w:ind w:firstLine="602" w:firstLineChars="200"/>
      <w:jc w:val="center"/>
    </w:pPr>
    <w:rPr>
      <w:b/>
      <w:bCs/>
      <w:sz w:val="24"/>
    </w:rPr>
  </w:style>
  <w:style w:type="paragraph" w:customStyle="1" w:styleId="105">
    <w:name w:val="标题2 Char Char Char Char Char Char Char Char Char Char"/>
    <w:basedOn w:val="1"/>
    <w:qFormat/>
    <w:uiPriority w:val="0"/>
    <w:pPr>
      <w:snapToGrid w:val="0"/>
      <w:spacing w:line="520" w:lineRule="exact"/>
    </w:pPr>
    <w:rPr>
      <w:rFonts w:eastAsia="Times New Roman"/>
      <w:color w:val="000000"/>
      <w:kern w:val="0"/>
      <w:sz w:val="20"/>
      <w:szCs w:val="21"/>
    </w:rPr>
  </w:style>
  <w:style w:type="paragraph" w:customStyle="1" w:styleId="106">
    <w:name w:val="样式35"/>
    <w:basedOn w:val="1"/>
    <w:next w:val="107"/>
    <w:qFormat/>
    <w:uiPriority w:val="0"/>
    <w:pPr>
      <w:spacing w:line="312" w:lineRule="auto"/>
      <w:ind w:firstLine="567"/>
    </w:pPr>
    <w:rPr>
      <w:rFonts w:ascii="宋体"/>
      <w:sz w:val="28"/>
    </w:rPr>
  </w:style>
  <w:style w:type="paragraph" w:customStyle="1" w:styleId="107">
    <w:name w:val="font6"/>
    <w:basedOn w:val="1"/>
    <w:next w:val="21"/>
    <w:qFormat/>
    <w:uiPriority w:val="0"/>
    <w:pPr>
      <w:widowControl/>
      <w:spacing w:before="280" w:after="280"/>
    </w:pPr>
  </w:style>
  <w:style w:type="character" w:customStyle="1" w:styleId="108">
    <w:name w:val="正文首行缩进 2 字符"/>
    <w:basedOn w:val="54"/>
    <w:link w:val="26"/>
    <w:qFormat/>
    <w:uiPriority w:val="99"/>
    <w:rPr>
      <w:rFonts w:ascii="Times New Roman" w:hAnsi="Times New Roman" w:eastAsia="宋体"/>
      <w:kern w:val="2"/>
      <w:sz w:val="21"/>
      <w:szCs w:val="24"/>
    </w:rPr>
  </w:style>
  <w:style w:type="character" w:styleId="109">
    <w:name w:val="Placeholder Text"/>
    <w:basedOn w:val="29"/>
    <w:unhideWhenUsed/>
    <w:qFormat/>
    <w:uiPriority w:val="99"/>
    <w:rPr>
      <w:color w:val="808080"/>
    </w:rPr>
  </w:style>
  <w:style w:type="paragraph" w:customStyle="1" w:styleId="110">
    <w:name w:val="表格题目2"/>
    <w:basedOn w:val="1"/>
    <w:link w:val="111"/>
    <w:qFormat/>
    <w:uiPriority w:val="0"/>
    <w:pPr>
      <w:autoSpaceDE w:val="0"/>
      <w:autoSpaceDN w:val="0"/>
      <w:spacing w:beforeLines="50" w:line="312" w:lineRule="auto"/>
      <w:ind w:firstLine="200" w:firstLineChars="200"/>
    </w:pPr>
    <w:rPr>
      <w:rFonts w:eastAsia="黑体" w:cs="宋体"/>
    </w:rPr>
  </w:style>
  <w:style w:type="character" w:customStyle="1" w:styleId="111">
    <w:name w:val="表格题目2 字符"/>
    <w:basedOn w:val="29"/>
    <w:link w:val="110"/>
    <w:qFormat/>
    <w:uiPriority w:val="0"/>
    <w:rPr>
      <w:rFonts w:eastAsia="黑体" w:cs="宋体"/>
      <w:kern w:val="2"/>
      <w:sz w:val="21"/>
      <w:szCs w:val="24"/>
    </w:rPr>
  </w:style>
  <w:style w:type="paragraph" w:customStyle="1" w:styleId="112">
    <w:name w:val="6"/>
    <w:basedOn w:val="1"/>
    <w:qFormat/>
    <w:uiPriority w:val="0"/>
    <w:pPr>
      <w:spacing w:line="460" w:lineRule="exact"/>
      <w:ind w:firstLine="560" w:firstLineChars="200"/>
    </w:pPr>
    <w:rPr>
      <w:rFonts w:ascii="宋体" w:hAnsi="Courier New" w:cs="Courier New"/>
      <w:kern w:val="0"/>
      <w:sz w:val="24"/>
      <w:szCs w:val="21"/>
    </w:rPr>
  </w:style>
  <w:style w:type="character" w:customStyle="1" w:styleId="113">
    <w:name w:val="内容 Char"/>
    <w:link w:val="114"/>
    <w:qFormat/>
    <w:locked/>
    <w:uiPriority w:val="0"/>
    <w:rPr>
      <w:color w:val="000000"/>
      <w:kern w:val="2"/>
      <w:sz w:val="24"/>
      <w:szCs w:val="24"/>
    </w:rPr>
  </w:style>
  <w:style w:type="paragraph" w:customStyle="1" w:styleId="114">
    <w:name w:val="内容"/>
    <w:basedOn w:val="1"/>
    <w:link w:val="113"/>
    <w:qFormat/>
    <w:uiPriority w:val="0"/>
    <w:pPr>
      <w:spacing w:beforeLines="50" w:afterLines="50"/>
      <w:ind w:firstLine="200" w:firstLineChars="200"/>
    </w:pPr>
    <w:rPr>
      <w:color w:val="000000"/>
      <w:sz w:val="24"/>
    </w:rPr>
  </w:style>
  <w:style w:type="paragraph" w:customStyle="1" w:styleId="115">
    <w:name w:val="正文 楷体"/>
    <w:basedOn w:val="1"/>
    <w:qFormat/>
    <w:uiPriority w:val="0"/>
    <w:pPr>
      <w:spacing w:line="500" w:lineRule="exact"/>
      <w:ind w:firstLine="200" w:firstLineChars="200"/>
    </w:pPr>
    <w:rPr>
      <w:rFonts w:ascii="楷体_GB2312" w:hAnsi="楷体_GB2312" w:eastAsia="楷体_GB2312"/>
    </w:rPr>
  </w:style>
  <w:style w:type="paragraph" w:customStyle="1" w:styleId="116">
    <w:name w:val="报告表正文"/>
    <w:basedOn w:val="1"/>
    <w:qFormat/>
    <w:uiPriority w:val="0"/>
    <w:pPr>
      <w:adjustRightInd w:val="0"/>
      <w:spacing w:line="312" w:lineRule="auto"/>
      <w:ind w:left="113" w:right="113" w:firstLine="482"/>
      <w:jc w:val="left"/>
      <w:textAlignment w:val="baseline"/>
    </w:pPr>
    <w:rPr>
      <w:rFonts w:ascii="Calibri" w:hAnsi="Calibri"/>
      <w:kern w:val="0"/>
      <w:sz w:val="24"/>
      <w:szCs w:val="20"/>
    </w:rPr>
  </w:style>
  <w:style w:type="paragraph" w:styleId="117">
    <w:name w:val="List Paragraph"/>
    <w:basedOn w:val="1"/>
    <w:qFormat/>
    <w:uiPriority w:val="1"/>
    <w:pPr>
      <w:spacing w:before="160"/>
      <w:ind w:left="708" w:hanging="360"/>
    </w:pPr>
    <w:rPr>
      <w:rFonts w:ascii="宋体" w:hAnsi="宋体" w:cs="宋体"/>
      <w:lang w:val="zh-CN" w:bidi="zh-CN"/>
    </w:rPr>
  </w:style>
  <w:style w:type="paragraph" w:customStyle="1" w:styleId="118">
    <w:name w:val="正文26"/>
    <w:basedOn w:val="1"/>
    <w:qFormat/>
    <w:uiPriority w:val="0"/>
    <w:pPr>
      <w:adjustRightInd w:val="0"/>
      <w:snapToGrid w:val="0"/>
      <w:spacing w:line="520" w:lineRule="exact"/>
      <w:ind w:firstLine="480" w:firstLineChars="200"/>
      <w:textAlignment w:val="baseline"/>
    </w:pPr>
    <w:rPr>
      <w:kern w:val="0"/>
      <w:sz w:val="24"/>
    </w:rPr>
  </w:style>
  <w:style w:type="paragraph" w:customStyle="1" w:styleId="119">
    <w:name w:val="农贸市场正文"/>
    <w:basedOn w:val="1"/>
    <w:qFormat/>
    <w:uiPriority w:val="0"/>
    <w:pPr>
      <w:spacing w:line="360" w:lineRule="auto"/>
      <w:ind w:firstLine="200" w:firstLineChars="200"/>
      <w:jc w:val="left"/>
    </w:pPr>
    <w:rPr>
      <w:snapToGrid w:val="0"/>
      <w:color w:val="000000"/>
      <w:kern w:val="0"/>
      <w:sz w:val="24"/>
      <w:szCs w:val="21"/>
    </w:rPr>
  </w:style>
  <w:style w:type="paragraph" w:customStyle="1" w:styleId="120">
    <w:name w:val="缩进"/>
    <w:basedOn w:val="1"/>
    <w:qFormat/>
    <w:uiPriority w:val="0"/>
    <w:pPr>
      <w:spacing w:line="360" w:lineRule="auto"/>
      <w:ind w:firstLine="200" w:firstLineChars="200"/>
    </w:pPr>
    <w:rPr>
      <w:sz w:val="24"/>
    </w:rPr>
  </w:style>
  <w:style w:type="paragraph" w:customStyle="1" w:styleId="121">
    <w:name w:val="表格小"/>
    <w:basedOn w:val="1"/>
    <w:qFormat/>
    <w:uiPriority w:val="0"/>
    <w:pPr>
      <w:jc w:val="center"/>
    </w:pPr>
    <w:rPr>
      <w:sz w:val="18"/>
    </w:rPr>
  </w:style>
  <w:style w:type="paragraph" w:customStyle="1" w:styleId="122">
    <w:name w:val="Char Char4"/>
    <w:basedOn w:val="1"/>
    <w:qFormat/>
    <w:uiPriority w:val="0"/>
    <w:pPr>
      <w:spacing w:line="360" w:lineRule="auto"/>
      <w:ind w:firstLine="200" w:firstLineChars="200"/>
    </w:pPr>
    <w:rPr>
      <w:rFonts w:ascii="宋体" w:hAnsi="宋体" w:cs="宋体"/>
      <w:sz w:val="24"/>
    </w:rPr>
  </w:style>
  <w:style w:type="table" w:customStyle="1" w:styleId="123">
    <w:name w:val="网格型2"/>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4">
    <w:name w:val="Char31"/>
    <w:basedOn w:val="1"/>
    <w:qFormat/>
    <w:uiPriority w:val="0"/>
    <w:pPr>
      <w:spacing w:line="360" w:lineRule="auto"/>
      <w:ind w:firstLine="200" w:firstLineChars="200"/>
    </w:pPr>
    <w:rPr>
      <w:szCs w:val="20"/>
    </w:rPr>
  </w:style>
  <w:style w:type="character" w:customStyle="1" w:styleId="125">
    <w:name w:val="表头，alt+D Char"/>
    <w:basedOn w:val="29"/>
    <w:link w:val="38"/>
    <w:qFormat/>
    <w:uiPriority w:val="0"/>
    <w:rPr>
      <w:rFonts w:ascii="Times New Roman" w:hAnsi="Times New Roman" w:eastAsia="宋体" w:cs="Times New Roman"/>
      <w:color w:val="808000"/>
      <w:kern w:val="2"/>
      <w:sz w:val="24"/>
    </w:rPr>
  </w:style>
  <w:style w:type="character" w:customStyle="1" w:styleId="126">
    <w:name w:val="样式1 Char"/>
    <w:basedOn w:val="125"/>
    <w:link w:val="37"/>
    <w:qFormat/>
    <w:uiPriority w:val="0"/>
    <w:rPr>
      <w:rFonts w:ascii="Times New Roman" w:hAnsi="Times New Roman" w:eastAsia="宋体" w:cs="Times New Roman"/>
      <w:color w:val="808000"/>
      <w:kern w:val="2"/>
      <w:sz w:val="21"/>
      <w:szCs w:val="21"/>
    </w:rPr>
  </w:style>
  <w:style w:type="character" w:customStyle="1" w:styleId="127">
    <w:name w:val="标题 6 字符"/>
    <w:basedOn w:val="29"/>
    <w:link w:val="8"/>
    <w:qFormat/>
    <w:uiPriority w:val="0"/>
    <w:rPr>
      <w:rFonts w:asciiTheme="majorHAnsi" w:hAnsiTheme="majorHAnsi" w:eastAsiaTheme="majorEastAsia" w:cstheme="majorBidi"/>
      <w:b/>
      <w:bCs/>
      <w:kern w:val="2"/>
      <w:sz w:val="24"/>
      <w:szCs w:val="24"/>
    </w:rPr>
  </w:style>
  <w:style w:type="paragraph" w:customStyle="1" w:styleId="128">
    <w:name w:val="表+五号"/>
    <w:basedOn w:val="1"/>
    <w:qFormat/>
    <w:uiPriority w:val="0"/>
    <w:rPr>
      <w:szCs w:val="28"/>
    </w:rPr>
  </w:style>
  <w:style w:type="paragraph" w:customStyle="1" w:styleId="129">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rPr>
  </w:style>
  <w:style w:type="paragraph" w:customStyle="1" w:styleId="130">
    <w:name w:val="表"/>
    <w:basedOn w:val="1"/>
    <w:next w:val="1"/>
    <w:qFormat/>
    <w:uiPriority w:val="0"/>
    <w:pPr>
      <w:spacing w:line="360" w:lineRule="auto"/>
      <w:jc w:val="center"/>
      <w:textAlignment w:val="baseline"/>
    </w:pPr>
    <w:rPr>
      <w:rFonts w:eastAsia="仿宋"/>
      <w:kern w:val="0"/>
      <w:sz w:val="24"/>
      <w:szCs w:val="22"/>
      <w:lang w:val="zh-CN"/>
    </w:rPr>
  </w:style>
  <w:style w:type="table" w:customStyle="1" w:styleId="131">
    <w:name w:val="Table Normal"/>
    <w:semiHidden/>
    <w:unhideWhenUsed/>
    <w:qFormat/>
    <w:uiPriority w:val="0"/>
    <w:tblPr>
      <w:tblCellMar>
        <w:top w:w="0" w:type="dxa"/>
        <w:left w:w="0" w:type="dxa"/>
        <w:bottom w:w="0" w:type="dxa"/>
        <w:right w:w="0" w:type="dxa"/>
      </w:tblCellMar>
    </w:tblPr>
  </w:style>
  <w:style w:type="paragraph" w:customStyle="1" w:styleId="132">
    <w:name w:val="p16"/>
    <w:basedOn w:val="1"/>
    <w:qFormat/>
    <w:uiPriority w:val="0"/>
    <w:pPr>
      <w:ind w:firstLine="420" w:firstLineChars="200"/>
      <w:jc w:val="both"/>
    </w:pPr>
    <w:rPr>
      <w:rFonts w:ascii="Times New Roman" w:hAnsi="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10.bin"/><Relationship Id="rId27" Type="http://schemas.openxmlformats.org/officeDocument/2006/relationships/image" Target="media/image13.wmf"/><Relationship Id="rId26" Type="http://schemas.openxmlformats.org/officeDocument/2006/relationships/oleObject" Target="embeddings/oleObject9.bin"/><Relationship Id="rId25" Type="http://schemas.openxmlformats.org/officeDocument/2006/relationships/image" Target="media/image12.wmf"/><Relationship Id="rId24" Type="http://schemas.openxmlformats.org/officeDocument/2006/relationships/oleObject" Target="embeddings/oleObject8.bin"/><Relationship Id="rId23" Type="http://schemas.openxmlformats.org/officeDocument/2006/relationships/image" Target="media/image11.wmf"/><Relationship Id="rId22" Type="http://schemas.openxmlformats.org/officeDocument/2006/relationships/oleObject" Target="embeddings/oleObject7.bin"/><Relationship Id="rId21" Type="http://schemas.openxmlformats.org/officeDocument/2006/relationships/image" Target="media/image10.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5.bin"/><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oleObject" Target="embeddings/oleObject2.bin"/><Relationship Id="rId10" Type="http://schemas.openxmlformats.org/officeDocument/2006/relationships/image" Target="media/image4.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49E41C-1EB5-491C-9F1F-C044B9200349}">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28</Pages>
  <Words>5437</Words>
  <Characters>30995</Characters>
  <Lines>258</Lines>
  <Paragraphs>72</Paragraphs>
  <TotalTime>2</TotalTime>
  <ScaleCrop>false</ScaleCrop>
  <LinksUpToDate>false</LinksUpToDate>
  <CharactersWithSpaces>36360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2021-03-08T04:12:00Z</dcterms:created>
  <dc:creator>lhj</dc:creator>
  <cp:lastModifiedBy>小厨娘</cp:lastModifiedBy>
  <cp:lastPrinted>2022-03-13T11:17:00Z</cp:lastPrinted>
  <dcterms:modified xsi:type="dcterms:W3CDTF">2022-03-14T10:55:44Z</dcterms:modified>
  <dc:title>附件2</dc:title>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0252C00E6BCF4270B0095F834B4C361B</vt:lpwstr>
  </property>
</Properties>
</file>